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89D87" w14:textId="77777777" w:rsidR="00D70C10" w:rsidRPr="00291756" w:rsidRDefault="00D70C10" w:rsidP="00D70C10">
      <w:pPr>
        <w:spacing w:after="0"/>
        <w:rPr>
          <w:rFonts w:eastAsia="Times New Roman" w:cs="Arial"/>
          <w:lang w:eastAsia="pl-PL"/>
        </w:rPr>
      </w:pPr>
      <w:r w:rsidRPr="00291756">
        <w:rPr>
          <w:rFonts w:eastAsia="Times New Roman" w:cs="Arial"/>
          <w:lang w:eastAsia="pl-PL"/>
        </w:rPr>
        <w:tab/>
      </w:r>
    </w:p>
    <w:p w14:paraId="35CFF2E0" w14:textId="77777777" w:rsidR="00D70C10" w:rsidRPr="00291756" w:rsidRDefault="00D70C10" w:rsidP="00D70C10">
      <w:pPr>
        <w:spacing w:after="0"/>
        <w:rPr>
          <w:rFonts w:eastAsia="Times New Roman" w:cs="Arial"/>
          <w:lang w:eastAsia="pl-PL"/>
        </w:rPr>
      </w:pPr>
    </w:p>
    <w:p w14:paraId="05A54303" w14:textId="77777777" w:rsidR="00663D0D" w:rsidRDefault="00663D0D" w:rsidP="00663D0D">
      <w:pPr>
        <w:autoSpaceDE w:val="0"/>
        <w:autoSpaceDN w:val="0"/>
        <w:adjustRightInd w:val="0"/>
        <w:spacing w:after="0"/>
        <w:jc w:val="center"/>
        <w:rPr>
          <w:rFonts w:eastAsia="Times New Roman" w:cs="Arial"/>
          <w:b/>
          <w:bCs/>
          <w:sz w:val="32"/>
          <w:szCs w:val="32"/>
          <w:lang w:eastAsia="pl-PL"/>
        </w:rPr>
      </w:pPr>
    </w:p>
    <w:p w14:paraId="30087014" w14:textId="77777777" w:rsidR="00663D0D" w:rsidRDefault="00663D0D" w:rsidP="00663D0D">
      <w:pPr>
        <w:autoSpaceDE w:val="0"/>
        <w:autoSpaceDN w:val="0"/>
        <w:adjustRightInd w:val="0"/>
        <w:spacing w:after="0"/>
        <w:jc w:val="center"/>
        <w:rPr>
          <w:rFonts w:eastAsia="Times New Roman" w:cs="Arial"/>
          <w:b/>
          <w:bCs/>
          <w:sz w:val="32"/>
          <w:szCs w:val="32"/>
          <w:lang w:eastAsia="pl-PL"/>
        </w:rPr>
      </w:pPr>
    </w:p>
    <w:p w14:paraId="4EC08CA0" w14:textId="77777777" w:rsidR="00663D0D" w:rsidRPr="008434A4" w:rsidRDefault="00663D0D" w:rsidP="00663D0D">
      <w:pPr>
        <w:autoSpaceDE w:val="0"/>
        <w:autoSpaceDN w:val="0"/>
        <w:adjustRightInd w:val="0"/>
        <w:spacing w:after="0"/>
        <w:jc w:val="center"/>
        <w:rPr>
          <w:rFonts w:eastAsia="Times New Roman" w:cs="Arial"/>
          <w:b/>
          <w:bCs/>
          <w:sz w:val="32"/>
          <w:szCs w:val="32"/>
          <w:lang w:eastAsia="pl-PL"/>
        </w:rPr>
      </w:pPr>
      <w:r w:rsidRPr="008434A4">
        <w:rPr>
          <w:rFonts w:eastAsia="Times New Roman" w:cs="Arial"/>
          <w:b/>
          <w:bCs/>
          <w:sz w:val="32"/>
          <w:szCs w:val="32"/>
          <w:lang w:eastAsia="pl-PL"/>
        </w:rPr>
        <w:t>SPECYFIKACJA WARUNKÓW ZAMÓWIENIA</w:t>
      </w:r>
      <w:r w:rsidRPr="008434A4">
        <w:rPr>
          <w:rFonts w:eastAsia="Times New Roman" w:cs="Arial"/>
          <w:b/>
          <w:bCs/>
          <w:sz w:val="32"/>
          <w:szCs w:val="32"/>
          <w:lang w:eastAsia="pl-PL"/>
        </w:rPr>
        <w:tab/>
      </w:r>
    </w:p>
    <w:p w14:paraId="4BDFBC67" w14:textId="77777777" w:rsidR="00663D0D" w:rsidRPr="008434A4" w:rsidRDefault="00663D0D" w:rsidP="00663D0D">
      <w:pPr>
        <w:autoSpaceDE w:val="0"/>
        <w:autoSpaceDN w:val="0"/>
        <w:adjustRightInd w:val="0"/>
        <w:spacing w:after="0"/>
        <w:jc w:val="center"/>
        <w:rPr>
          <w:rFonts w:eastAsia="Times New Roman" w:cs="Arial"/>
          <w:b/>
          <w:bCs/>
          <w:sz w:val="32"/>
          <w:szCs w:val="32"/>
          <w:lang w:eastAsia="pl-PL"/>
        </w:rPr>
      </w:pPr>
    </w:p>
    <w:p w14:paraId="614B92EF" w14:textId="42514ABC" w:rsidR="00663D0D" w:rsidRPr="008434A4" w:rsidRDefault="00C8743E" w:rsidP="00663D0D">
      <w:pPr>
        <w:autoSpaceDE w:val="0"/>
        <w:autoSpaceDN w:val="0"/>
        <w:adjustRightInd w:val="0"/>
        <w:spacing w:after="0"/>
        <w:jc w:val="center"/>
        <w:rPr>
          <w:rFonts w:eastAsia="Times New Roman" w:cs="Arial"/>
          <w:b/>
          <w:bCs/>
          <w:sz w:val="32"/>
          <w:szCs w:val="32"/>
          <w:lang w:eastAsia="pl-PL"/>
        </w:rPr>
      </w:pPr>
      <w:r w:rsidRPr="00C20AA3">
        <w:rPr>
          <w:rFonts w:eastAsia="Times New Roman" w:cs="Arial"/>
          <w:b/>
          <w:bCs/>
          <w:sz w:val="32"/>
          <w:szCs w:val="32"/>
          <w:lang w:eastAsia="pl-PL"/>
        </w:rPr>
        <w:t>OSW.321.4.202</w:t>
      </w:r>
      <w:r w:rsidR="003A67E4">
        <w:rPr>
          <w:rFonts w:eastAsia="Times New Roman" w:cs="Arial"/>
          <w:b/>
          <w:bCs/>
          <w:sz w:val="32"/>
          <w:szCs w:val="32"/>
          <w:lang w:eastAsia="pl-PL"/>
        </w:rPr>
        <w:t>5</w:t>
      </w:r>
    </w:p>
    <w:p w14:paraId="2B50BAA9" w14:textId="77777777" w:rsidR="00663D0D" w:rsidRPr="008434A4" w:rsidRDefault="00663D0D" w:rsidP="00663D0D">
      <w:pPr>
        <w:autoSpaceDE w:val="0"/>
        <w:autoSpaceDN w:val="0"/>
        <w:adjustRightInd w:val="0"/>
        <w:spacing w:after="0"/>
        <w:jc w:val="center"/>
        <w:rPr>
          <w:rFonts w:eastAsia="Times New Roman" w:cs="Arial"/>
          <w:b/>
          <w:bCs/>
          <w:szCs w:val="24"/>
          <w:lang w:eastAsia="pl-PL"/>
        </w:rPr>
      </w:pPr>
    </w:p>
    <w:p w14:paraId="5315A515" w14:textId="77777777" w:rsidR="00663D0D" w:rsidRPr="008434A4" w:rsidRDefault="00663D0D" w:rsidP="00663D0D">
      <w:pPr>
        <w:autoSpaceDE w:val="0"/>
        <w:autoSpaceDN w:val="0"/>
        <w:adjustRightInd w:val="0"/>
        <w:spacing w:after="0"/>
        <w:jc w:val="center"/>
        <w:rPr>
          <w:rFonts w:eastAsia="Times New Roman" w:cs="Arial"/>
          <w:b/>
          <w:bCs/>
          <w:szCs w:val="24"/>
          <w:lang w:eastAsia="pl-PL"/>
        </w:rPr>
      </w:pPr>
    </w:p>
    <w:p w14:paraId="006AFF9C" w14:textId="77777777" w:rsidR="00663D0D" w:rsidRPr="008434A4" w:rsidRDefault="00663D0D" w:rsidP="00663D0D">
      <w:pPr>
        <w:autoSpaceDE w:val="0"/>
        <w:autoSpaceDN w:val="0"/>
        <w:adjustRightInd w:val="0"/>
        <w:spacing w:after="0"/>
        <w:rPr>
          <w:rFonts w:eastAsia="Times New Roman" w:cs="Arial"/>
          <w:b/>
          <w:szCs w:val="24"/>
          <w:lang w:eastAsia="pl-PL"/>
        </w:rPr>
      </w:pPr>
    </w:p>
    <w:p w14:paraId="23DCA325" w14:textId="77777777" w:rsidR="00663D0D" w:rsidRPr="008434A4" w:rsidRDefault="00663D0D" w:rsidP="00663D0D">
      <w:pPr>
        <w:autoSpaceDE w:val="0"/>
        <w:autoSpaceDN w:val="0"/>
        <w:adjustRightInd w:val="0"/>
        <w:spacing w:after="0"/>
        <w:jc w:val="center"/>
        <w:rPr>
          <w:rFonts w:eastAsia="Times New Roman" w:cs="Arial"/>
          <w:b/>
          <w:szCs w:val="24"/>
          <w:lang w:eastAsia="pl-PL"/>
        </w:rPr>
      </w:pPr>
    </w:p>
    <w:p w14:paraId="51410267" w14:textId="4A045EDB" w:rsidR="00682A1D" w:rsidRPr="00855733" w:rsidRDefault="00604E24" w:rsidP="00604E24">
      <w:pPr>
        <w:autoSpaceDE w:val="0"/>
        <w:autoSpaceDN w:val="0"/>
        <w:adjustRightInd w:val="0"/>
        <w:spacing w:after="0"/>
        <w:rPr>
          <w:rFonts w:eastAsia="Times New Roman" w:cs="Arial"/>
          <w:i/>
          <w:iCs/>
          <w:szCs w:val="24"/>
          <w:lang w:eastAsia="pl-PL"/>
        </w:rPr>
      </w:pPr>
      <w:bookmarkStart w:id="0" w:name="_Hlk172310001"/>
      <w:bookmarkStart w:id="1" w:name="_Toc126749802"/>
      <w:r w:rsidRPr="00604E24">
        <w:rPr>
          <w:b/>
          <w:bCs/>
          <w:sz w:val="28"/>
          <w:szCs w:val="24"/>
          <w:lang w:eastAsia="ar-SA"/>
        </w:rPr>
        <w:t>Gotowanie i wydawanie posiłków dla uczniów w oparciu o użyczenie wyposażonej w urządzenia i sprzęt kuchni wraz z zapleczem w</w:t>
      </w:r>
      <w:r>
        <w:rPr>
          <w:b/>
          <w:bCs/>
          <w:sz w:val="28"/>
          <w:szCs w:val="24"/>
          <w:lang w:eastAsia="ar-SA"/>
        </w:rPr>
        <w:t> </w:t>
      </w:r>
      <w:r w:rsidRPr="00604E24">
        <w:rPr>
          <w:b/>
          <w:bCs/>
          <w:sz w:val="28"/>
          <w:szCs w:val="24"/>
          <w:lang w:eastAsia="ar-SA"/>
        </w:rPr>
        <w:t>Specjalnym Ośrodku Szkolno-Wychowawczym w Damnicy</w:t>
      </w:r>
      <w:bookmarkEnd w:id="0"/>
    </w:p>
    <w:p w14:paraId="46061551" w14:textId="77777777" w:rsidR="00682A1D" w:rsidRPr="00855733" w:rsidRDefault="00682A1D" w:rsidP="00682A1D">
      <w:pPr>
        <w:spacing w:after="0"/>
        <w:rPr>
          <w:rFonts w:eastAsia="Calibri" w:cs="Arial"/>
          <w:szCs w:val="24"/>
        </w:rPr>
      </w:pPr>
    </w:p>
    <w:p w14:paraId="726C8D7A" w14:textId="77777777" w:rsidR="00682A1D" w:rsidRPr="00855733" w:rsidRDefault="00682A1D" w:rsidP="00682A1D">
      <w:pPr>
        <w:spacing w:after="0"/>
        <w:rPr>
          <w:rFonts w:eastAsia="Calibri" w:cs="Arial"/>
          <w:szCs w:val="24"/>
        </w:rPr>
      </w:pPr>
    </w:p>
    <w:p w14:paraId="497C8558" w14:textId="77777777" w:rsidR="00682A1D" w:rsidRPr="00855733" w:rsidRDefault="00682A1D" w:rsidP="00682A1D">
      <w:pPr>
        <w:spacing w:after="0"/>
        <w:rPr>
          <w:rFonts w:eastAsia="Calibri" w:cs="Arial"/>
          <w:szCs w:val="24"/>
        </w:rPr>
      </w:pPr>
    </w:p>
    <w:p w14:paraId="49145CE8" w14:textId="77777777" w:rsidR="00682A1D" w:rsidRPr="00855733" w:rsidRDefault="00682A1D" w:rsidP="00682A1D">
      <w:pPr>
        <w:spacing w:after="0"/>
        <w:rPr>
          <w:rFonts w:eastAsia="Calibri" w:cs="Arial"/>
          <w:szCs w:val="24"/>
        </w:rPr>
      </w:pPr>
    </w:p>
    <w:p w14:paraId="2D3D0540" w14:textId="77777777" w:rsidR="00682A1D" w:rsidRPr="00855733" w:rsidRDefault="00682A1D" w:rsidP="00682A1D">
      <w:pPr>
        <w:spacing w:after="0"/>
        <w:rPr>
          <w:rFonts w:eastAsia="Calibri" w:cs="Arial"/>
          <w:szCs w:val="24"/>
        </w:rPr>
      </w:pPr>
    </w:p>
    <w:p w14:paraId="18FF4158" w14:textId="77777777" w:rsidR="00682A1D" w:rsidRPr="00855733" w:rsidRDefault="00682A1D" w:rsidP="00682A1D">
      <w:pPr>
        <w:spacing w:after="0"/>
        <w:rPr>
          <w:rFonts w:eastAsia="Calibri" w:cs="Arial"/>
          <w:szCs w:val="24"/>
        </w:rPr>
      </w:pPr>
    </w:p>
    <w:p w14:paraId="137A7F53" w14:textId="77777777" w:rsidR="00682A1D" w:rsidRPr="00855733" w:rsidRDefault="00682A1D" w:rsidP="00682A1D">
      <w:pPr>
        <w:spacing w:after="0"/>
        <w:rPr>
          <w:rFonts w:eastAsia="Calibri" w:cs="Arial"/>
          <w:szCs w:val="24"/>
        </w:rPr>
      </w:pPr>
    </w:p>
    <w:p w14:paraId="5D734906" w14:textId="77777777" w:rsidR="00682A1D" w:rsidRPr="00855733" w:rsidRDefault="00682A1D" w:rsidP="00682A1D">
      <w:pPr>
        <w:spacing w:after="0"/>
        <w:rPr>
          <w:rFonts w:eastAsia="Calibri" w:cs="Arial"/>
          <w:szCs w:val="24"/>
        </w:rPr>
      </w:pPr>
      <w:r w:rsidRPr="00855733">
        <w:rPr>
          <w:rFonts w:eastAsia="Calibri" w:cs="Arial"/>
          <w:szCs w:val="24"/>
        </w:rPr>
        <w:t xml:space="preserve"> </w:t>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t xml:space="preserve">Zatwierdziła: </w:t>
      </w:r>
    </w:p>
    <w:p w14:paraId="2AC55C06" w14:textId="77777777" w:rsidR="00682A1D" w:rsidRPr="00855733" w:rsidRDefault="00682A1D" w:rsidP="00682A1D">
      <w:pPr>
        <w:spacing w:after="0"/>
        <w:ind w:left="6372" w:firstLine="708"/>
        <w:rPr>
          <w:rFonts w:eastAsia="Calibri" w:cs="Arial"/>
          <w:szCs w:val="24"/>
        </w:rPr>
      </w:pPr>
    </w:p>
    <w:p w14:paraId="70681AC8" w14:textId="63C9075F" w:rsidR="00682A1D" w:rsidRDefault="00682A1D" w:rsidP="00604E24">
      <w:pPr>
        <w:spacing w:after="0"/>
        <w:ind w:left="5664" w:firstLine="708"/>
        <w:rPr>
          <w:rFonts w:eastAsia="Calibri" w:cs="Arial"/>
          <w:szCs w:val="24"/>
        </w:rPr>
      </w:pPr>
      <w:r>
        <w:rPr>
          <w:rFonts w:eastAsia="Calibri" w:cs="Arial"/>
          <w:szCs w:val="24"/>
        </w:rPr>
        <w:t xml:space="preserve">Bożena </w:t>
      </w:r>
      <w:r w:rsidR="003A67E4">
        <w:rPr>
          <w:rFonts w:eastAsia="Calibri" w:cs="Arial"/>
          <w:szCs w:val="24"/>
        </w:rPr>
        <w:t>Natoniewska</w:t>
      </w:r>
    </w:p>
    <w:p w14:paraId="64D86B3B" w14:textId="77777777" w:rsidR="00682A1D" w:rsidRDefault="00682A1D" w:rsidP="00604E24">
      <w:pPr>
        <w:spacing w:after="0"/>
        <w:ind w:left="5664" w:firstLine="708"/>
        <w:rPr>
          <w:rFonts w:eastAsia="Calibri" w:cs="Arial"/>
          <w:szCs w:val="24"/>
        </w:rPr>
      </w:pPr>
      <w:r>
        <w:rPr>
          <w:rFonts w:eastAsia="Calibri" w:cs="Arial"/>
          <w:szCs w:val="24"/>
        </w:rPr>
        <w:t xml:space="preserve">Dyrektor SOSW </w:t>
      </w:r>
    </w:p>
    <w:p w14:paraId="5D96AAF2" w14:textId="77777777" w:rsidR="00682A1D" w:rsidRPr="00855733" w:rsidRDefault="00682A1D" w:rsidP="00604E24">
      <w:pPr>
        <w:spacing w:after="0"/>
        <w:ind w:left="5664" w:firstLine="708"/>
        <w:rPr>
          <w:rFonts w:eastAsia="Calibri" w:cs="Arial"/>
          <w:szCs w:val="24"/>
        </w:rPr>
      </w:pPr>
      <w:r>
        <w:rPr>
          <w:rFonts w:eastAsia="Calibri" w:cs="Arial"/>
          <w:szCs w:val="24"/>
        </w:rPr>
        <w:t>w Damnicy</w:t>
      </w:r>
    </w:p>
    <w:p w14:paraId="7828F10F" w14:textId="77777777" w:rsidR="00682A1D" w:rsidRPr="00855733" w:rsidRDefault="00682A1D" w:rsidP="00682A1D">
      <w:pPr>
        <w:autoSpaceDE w:val="0"/>
        <w:autoSpaceDN w:val="0"/>
        <w:adjustRightInd w:val="0"/>
        <w:spacing w:after="0"/>
        <w:rPr>
          <w:rFonts w:eastAsia="Times New Roman" w:cs="Arial"/>
          <w:b/>
          <w:bCs/>
          <w:szCs w:val="24"/>
          <w:lang w:eastAsia="pl-PL"/>
        </w:rPr>
      </w:pPr>
    </w:p>
    <w:p w14:paraId="55B4C2E9" w14:textId="77777777" w:rsidR="00682A1D" w:rsidRPr="00855733" w:rsidRDefault="00682A1D" w:rsidP="00682A1D">
      <w:pPr>
        <w:autoSpaceDE w:val="0"/>
        <w:autoSpaceDN w:val="0"/>
        <w:adjustRightInd w:val="0"/>
        <w:spacing w:after="0"/>
        <w:rPr>
          <w:rFonts w:eastAsia="Times New Roman" w:cs="Arial"/>
          <w:b/>
          <w:bCs/>
          <w:szCs w:val="24"/>
          <w:lang w:eastAsia="pl-PL"/>
        </w:rPr>
      </w:pPr>
    </w:p>
    <w:p w14:paraId="12A6453B" w14:textId="77777777" w:rsidR="00682A1D" w:rsidRPr="00855733" w:rsidRDefault="00682A1D" w:rsidP="00682A1D">
      <w:pPr>
        <w:autoSpaceDE w:val="0"/>
        <w:autoSpaceDN w:val="0"/>
        <w:adjustRightInd w:val="0"/>
        <w:spacing w:after="0"/>
        <w:rPr>
          <w:rFonts w:eastAsia="Times New Roman" w:cs="Arial"/>
          <w:bCs/>
          <w:szCs w:val="24"/>
          <w:lang w:eastAsia="pl-PL"/>
        </w:rPr>
      </w:pPr>
    </w:p>
    <w:p w14:paraId="0FBAA115" w14:textId="4892FD18" w:rsidR="00682A1D" w:rsidRPr="00855733" w:rsidRDefault="00682A1D" w:rsidP="00682A1D">
      <w:pPr>
        <w:spacing w:after="0"/>
        <w:jc w:val="center"/>
        <w:rPr>
          <w:rFonts w:eastAsia="Calibri" w:cs="Arial"/>
          <w:szCs w:val="24"/>
        </w:rPr>
      </w:pPr>
      <w:r w:rsidRPr="00855733">
        <w:rPr>
          <w:rFonts w:eastAsia="Calibri" w:cs="Arial"/>
          <w:szCs w:val="24"/>
        </w:rPr>
        <w:t xml:space="preserve">Słupsk, </w:t>
      </w:r>
      <w:r w:rsidR="009E0643">
        <w:rPr>
          <w:rFonts w:eastAsia="Calibri" w:cs="Arial"/>
          <w:szCs w:val="24"/>
        </w:rPr>
        <w:t>11</w:t>
      </w:r>
      <w:r w:rsidR="003A67E4">
        <w:rPr>
          <w:rFonts w:eastAsia="Calibri" w:cs="Arial"/>
          <w:szCs w:val="24"/>
        </w:rPr>
        <w:t xml:space="preserve"> czerwca 2025</w:t>
      </w:r>
      <w:r w:rsidR="00B25F6A">
        <w:rPr>
          <w:rFonts w:eastAsia="Calibri" w:cs="Arial"/>
          <w:szCs w:val="24"/>
        </w:rPr>
        <w:t xml:space="preserve"> </w:t>
      </w:r>
      <w:r w:rsidRPr="00855733">
        <w:rPr>
          <w:rFonts w:eastAsia="Calibri" w:cs="Arial"/>
          <w:szCs w:val="24"/>
        </w:rPr>
        <w:t>r.</w:t>
      </w:r>
    </w:p>
    <w:sdt>
      <w:sdtPr>
        <w:rPr>
          <w:rFonts w:eastAsiaTheme="minorHAnsi" w:cstheme="minorBidi"/>
          <w:color w:val="auto"/>
          <w:sz w:val="24"/>
          <w:szCs w:val="22"/>
          <w:lang w:eastAsia="en-US"/>
        </w:rPr>
        <w:id w:val="-1943911483"/>
        <w:docPartObj>
          <w:docPartGallery w:val="Table of Contents"/>
          <w:docPartUnique/>
        </w:docPartObj>
      </w:sdtPr>
      <w:sdtEndPr>
        <w:rPr>
          <w:b/>
          <w:bCs/>
        </w:rPr>
      </w:sdtEndPr>
      <w:sdtContent>
        <w:p w14:paraId="05C26266" w14:textId="77777777" w:rsidR="00663D0D" w:rsidRPr="00663D0D" w:rsidRDefault="00663D0D" w:rsidP="00663D0D">
          <w:pPr>
            <w:pStyle w:val="Nagwekspisutreci"/>
            <w:numPr>
              <w:ilvl w:val="0"/>
              <w:numId w:val="0"/>
            </w:numPr>
            <w:spacing w:line="360" w:lineRule="auto"/>
            <w:rPr>
              <w:color w:val="auto"/>
              <w:sz w:val="24"/>
              <w:szCs w:val="24"/>
            </w:rPr>
          </w:pPr>
          <w:r w:rsidRPr="00663D0D">
            <w:rPr>
              <w:color w:val="auto"/>
              <w:sz w:val="24"/>
              <w:szCs w:val="24"/>
            </w:rPr>
            <w:t>Spis treści</w:t>
          </w:r>
        </w:p>
        <w:p w14:paraId="28DC6C5B" w14:textId="6ED29199" w:rsidR="008630BB" w:rsidRDefault="00145B1F">
          <w:pPr>
            <w:pStyle w:val="Spistreci1"/>
            <w:rPr>
              <w:rFonts w:asciiTheme="minorHAnsi" w:hAnsiTheme="minorHAnsi" w:cstheme="minorBidi"/>
              <w:noProof/>
              <w:kern w:val="2"/>
              <w:szCs w:val="24"/>
              <w14:ligatures w14:val="standardContextual"/>
            </w:rPr>
          </w:pPr>
          <w:r>
            <w:rPr>
              <w:rFonts w:cs="Arial"/>
              <w:szCs w:val="24"/>
            </w:rPr>
            <w:fldChar w:fldCharType="begin"/>
          </w:r>
          <w:r w:rsidR="00663D0D" w:rsidRPr="00663D0D">
            <w:rPr>
              <w:rFonts w:cs="Arial"/>
              <w:szCs w:val="24"/>
            </w:rPr>
            <w:instrText xml:space="preserve"> TOC \o "1-3" \h \z \u </w:instrText>
          </w:r>
          <w:r>
            <w:rPr>
              <w:rFonts w:cs="Arial"/>
              <w:szCs w:val="24"/>
            </w:rPr>
            <w:fldChar w:fldCharType="separate"/>
          </w:r>
          <w:hyperlink w:anchor="_Toc200575355" w:history="1">
            <w:r w:rsidR="008630BB" w:rsidRPr="004A674D">
              <w:rPr>
                <w:rStyle w:val="Hipercze"/>
                <w:noProof/>
              </w:rPr>
              <w:t>Rozdział 1</w:t>
            </w:r>
            <w:r w:rsidR="008630BB">
              <w:rPr>
                <w:noProof/>
                <w:webHidden/>
              </w:rPr>
              <w:tab/>
            </w:r>
            <w:r w:rsidR="008630BB">
              <w:rPr>
                <w:noProof/>
                <w:webHidden/>
              </w:rPr>
              <w:fldChar w:fldCharType="begin"/>
            </w:r>
            <w:r w:rsidR="008630BB">
              <w:rPr>
                <w:noProof/>
                <w:webHidden/>
              </w:rPr>
              <w:instrText xml:space="preserve"> PAGEREF _Toc200575355 \h </w:instrText>
            </w:r>
            <w:r w:rsidR="008630BB">
              <w:rPr>
                <w:noProof/>
                <w:webHidden/>
              </w:rPr>
            </w:r>
            <w:r w:rsidR="008630BB">
              <w:rPr>
                <w:noProof/>
                <w:webHidden/>
              </w:rPr>
              <w:fldChar w:fldCharType="separate"/>
            </w:r>
            <w:r w:rsidR="008630BB">
              <w:rPr>
                <w:noProof/>
                <w:webHidden/>
              </w:rPr>
              <w:t>4</w:t>
            </w:r>
            <w:r w:rsidR="008630BB">
              <w:rPr>
                <w:noProof/>
                <w:webHidden/>
              </w:rPr>
              <w:fldChar w:fldCharType="end"/>
            </w:r>
          </w:hyperlink>
        </w:p>
        <w:p w14:paraId="2B35A32C" w14:textId="7037ABD6"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356" w:history="1">
            <w:r w:rsidRPr="004A674D">
              <w:rPr>
                <w:rStyle w:val="Hipercze"/>
                <w:noProof/>
              </w:rPr>
              <w:t>Dane zamawiającego</w:t>
            </w:r>
            <w:r>
              <w:rPr>
                <w:noProof/>
                <w:webHidden/>
              </w:rPr>
              <w:tab/>
            </w:r>
            <w:r>
              <w:rPr>
                <w:noProof/>
                <w:webHidden/>
              </w:rPr>
              <w:fldChar w:fldCharType="begin"/>
            </w:r>
            <w:r>
              <w:rPr>
                <w:noProof/>
                <w:webHidden/>
              </w:rPr>
              <w:instrText xml:space="preserve"> PAGEREF _Toc200575356 \h </w:instrText>
            </w:r>
            <w:r>
              <w:rPr>
                <w:noProof/>
                <w:webHidden/>
              </w:rPr>
            </w:r>
            <w:r>
              <w:rPr>
                <w:noProof/>
                <w:webHidden/>
              </w:rPr>
              <w:fldChar w:fldCharType="separate"/>
            </w:r>
            <w:r>
              <w:rPr>
                <w:noProof/>
                <w:webHidden/>
              </w:rPr>
              <w:t>4</w:t>
            </w:r>
            <w:r>
              <w:rPr>
                <w:noProof/>
                <w:webHidden/>
              </w:rPr>
              <w:fldChar w:fldCharType="end"/>
            </w:r>
          </w:hyperlink>
        </w:p>
        <w:p w14:paraId="43C186BB" w14:textId="719DCD2D" w:rsidR="008630BB" w:rsidRDefault="008630BB">
          <w:pPr>
            <w:pStyle w:val="Spistreci1"/>
            <w:rPr>
              <w:rFonts w:asciiTheme="minorHAnsi" w:hAnsiTheme="minorHAnsi" w:cstheme="minorBidi"/>
              <w:noProof/>
              <w:kern w:val="2"/>
              <w:szCs w:val="24"/>
              <w14:ligatures w14:val="standardContextual"/>
            </w:rPr>
          </w:pPr>
          <w:hyperlink w:anchor="_Toc200575357" w:history="1">
            <w:r w:rsidRPr="004A674D">
              <w:rPr>
                <w:rStyle w:val="Hipercze"/>
                <w:noProof/>
              </w:rPr>
              <w:t>Rozdział 2</w:t>
            </w:r>
            <w:r>
              <w:rPr>
                <w:noProof/>
                <w:webHidden/>
              </w:rPr>
              <w:tab/>
            </w:r>
            <w:r>
              <w:rPr>
                <w:noProof/>
                <w:webHidden/>
              </w:rPr>
              <w:fldChar w:fldCharType="begin"/>
            </w:r>
            <w:r>
              <w:rPr>
                <w:noProof/>
                <w:webHidden/>
              </w:rPr>
              <w:instrText xml:space="preserve"> PAGEREF _Toc200575357 \h </w:instrText>
            </w:r>
            <w:r>
              <w:rPr>
                <w:noProof/>
                <w:webHidden/>
              </w:rPr>
            </w:r>
            <w:r>
              <w:rPr>
                <w:noProof/>
                <w:webHidden/>
              </w:rPr>
              <w:fldChar w:fldCharType="separate"/>
            </w:r>
            <w:r>
              <w:rPr>
                <w:noProof/>
                <w:webHidden/>
              </w:rPr>
              <w:t>4</w:t>
            </w:r>
            <w:r>
              <w:rPr>
                <w:noProof/>
                <w:webHidden/>
              </w:rPr>
              <w:fldChar w:fldCharType="end"/>
            </w:r>
          </w:hyperlink>
        </w:p>
        <w:p w14:paraId="725A932A" w14:textId="086A866B"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358" w:history="1">
            <w:r w:rsidRPr="004A674D">
              <w:rPr>
                <w:rStyle w:val="Hipercze"/>
                <w:noProof/>
              </w:rPr>
              <w:t>Tryb udzielenia zamówienia</w:t>
            </w:r>
            <w:r>
              <w:rPr>
                <w:noProof/>
                <w:webHidden/>
              </w:rPr>
              <w:tab/>
            </w:r>
            <w:r>
              <w:rPr>
                <w:noProof/>
                <w:webHidden/>
              </w:rPr>
              <w:fldChar w:fldCharType="begin"/>
            </w:r>
            <w:r>
              <w:rPr>
                <w:noProof/>
                <w:webHidden/>
              </w:rPr>
              <w:instrText xml:space="preserve"> PAGEREF _Toc200575358 \h </w:instrText>
            </w:r>
            <w:r>
              <w:rPr>
                <w:noProof/>
                <w:webHidden/>
              </w:rPr>
            </w:r>
            <w:r>
              <w:rPr>
                <w:noProof/>
                <w:webHidden/>
              </w:rPr>
              <w:fldChar w:fldCharType="separate"/>
            </w:r>
            <w:r>
              <w:rPr>
                <w:noProof/>
                <w:webHidden/>
              </w:rPr>
              <w:t>4</w:t>
            </w:r>
            <w:r>
              <w:rPr>
                <w:noProof/>
                <w:webHidden/>
              </w:rPr>
              <w:fldChar w:fldCharType="end"/>
            </w:r>
          </w:hyperlink>
        </w:p>
        <w:p w14:paraId="17CCAD4B" w14:textId="7317C919" w:rsidR="008630BB" w:rsidRDefault="008630BB">
          <w:pPr>
            <w:pStyle w:val="Spistreci1"/>
            <w:rPr>
              <w:rFonts w:asciiTheme="minorHAnsi" w:hAnsiTheme="minorHAnsi" w:cstheme="minorBidi"/>
              <w:noProof/>
              <w:kern w:val="2"/>
              <w:szCs w:val="24"/>
              <w14:ligatures w14:val="standardContextual"/>
            </w:rPr>
          </w:pPr>
          <w:hyperlink w:anchor="_Toc200575359" w:history="1">
            <w:r w:rsidRPr="004A674D">
              <w:rPr>
                <w:rStyle w:val="Hipercze"/>
                <w:noProof/>
              </w:rPr>
              <w:t>Rozdział 3</w:t>
            </w:r>
            <w:r>
              <w:rPr>
                <w:noProof/>
                <w:webHidden/>
              </w:rPr>
              <w:tab/>
            </w:r>
            <w:r>
              <w:rPr>
                <w:noProof/>
                <w:webHidden/>
              </w:rPr>
              <w:fldChar w:fldCharType="begin"/>
            </w:r>
            <w:r>
              <w:rPr>
                <w:noProof/>
                <w:webHidden/>
              </w:rPr>
              <w:instrText xml:space="preserve"> PAGEREF _Toc200575359 \h </w:instrText>
            </w:r>
            <w:r>
              <w:rPr>
                <w:noProof/>
                <w:webHidden/>
              </w:rPr>
            </w:r>
            <w:r>
              <w:rPr>
                <w:noProof/>
                <w:webHidden/>
              </w:rPr>
              <w:fldChar w:fldCharType="separate"/>
            </w:r>
            <w:r>
              <w:rPr>
                <w:noProof/>
                <w:webHidden/>
              </w:rPr>
              <w:t>5</w:t>
            </w:r>
            <w:r>
              <w:rPr>
                <w:noProof/>
                <w:webHidden/>
              </w:rPr>
              <w:fldChar w:fldCharType="end"/>
            </w:r>
          </w:hyperlink>
        </w:p>
        <w:p w14:paraId="2220D39D" w14:textId="4C37E8B4"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360" w:history="1">
            <w:r w:rsidRPr="004A674D">
              <w:rPr>
                <w:rStyle w:val="Hipercze"/>
                <w:rFonts w:cs="Arial"/>
                <w:noProof/>
              </w:rPr>
              <w:t>Komunikacja zamawiającego z wykonawcami</w:t>
            </w:r>
            <w:r>
              <w:rPr>
                <w:noProof/>
                <w:webHidden/>
              </w:rPr>
              <w:tab/>
            </w:r>
            <w:r>
              <w:rPr>
                <w:noProof/>
                <w:webHidden/>
              </w:rPr>
              <w:fldChar w:fldCharType="begin"/>
            </w:r>
            <w:r>
              <w:rPr>
                <w:noProof/>
                <w:webHidden/>
              </w:rPr>
              <w:instrText xml:space="preserve"> PAGEREF _Toc200575360 \h </w:instrText>
            </w:r>
            <w:r>
              <w:rPr>
                <w:noProof/>
                <w:webHidden/>
              </w:rPr>
            </w:r>
            <w:r>
              <w:rPr>
                <w:noProof/>
                <w:webHidden/>
              </w:rPr>
              <w:fldChar w:fldCharType="separate"/>
            </w:r>
            <w:r>
              <w:rPr>
                <w:noProof/>
                <w:webHidden/>
              </w:rPr>
              <w:t>5</w:t>
            </w:r>
            <w:r>
              <w:rPr>
                <w:noProof/>
                <w:webHidden/>
              </w:rPr>
              <w:fldChar w:fldCharType="end"/>
            </w:r>
          </w:hyperlink>
        </w:p>
        <w:p w14:paraId="6062FECE" w14:textId="186E33B6" w:rsidR="008630BB" w:rsidRDefault="008630BB">
          <w:pPr>
            <w:pStyle w:val="Spistreci1"/>
            <w:rPr>
              <w:rFonts w:asciiTheme="minorHAnsi" w:hAnsiTheme="minorHAnsi" w:cstheme="minorBidi"/>
              <w:noProof/>
              <w:kern w:val="2"/>
              <w:szCs w:val="24"/>
              <w14:ligatures w14:val="standardContextual"/>
            </w:rPr>
          </w:pPr>
          <w:hyperlink w:anchor="_Toc200575361" w:history="1">
            <w:r w:rsidRPr="004A674D">
              <w:rPr>
                <w:rStyle w:val="Hipercze"/>
                <w:noProof/>
              </w:rPr>
              <w:t>Rozdział 4</w:t>
            </w:r>
            <w:r>
              <w:rPr>
                <w:noProof/>
                <w:webHidden/>
              </w:rPr>
              <w:tab/>
            </w:r>
            <w:r>
              <w:rPr>
                <w:noProof/>
                <w:webHidden/>
              </w:rPr>
              <w:fldChar w:fldCharType="begin"/>
            </w:r>
            <w:r>
              <w:rPr>
                <w:noProof/>
                <w:webHidden/>
              </w:rPr>
              <w:instrText xml:space="preserve"> PAGEREF _Toc200575361 \h </w:instrText>
            </w:r>
            <w:r>
              <w:rPr>
                <w:noProof/>
                <w:webHidden/>
              </w:rPr>
            </w:r>
            <w:r>
              <w:rPr>
                <w:noProof/>
                <w:webHidden/>
              </w:rPr>
              <w:fldChar w:fldCharType="separate"/>
            </w:r>
            <w:r>
              <w:rPr>
                <w:noProof/>
                <w:webHidden/>
              </w:rPr>
              <w:t>9</w:t>
            </w:r>
            <w:r>
              <w:rPr>
                <w:noProof/>
                <w:webHidden/>
              </w:rPr>
              <w:fldChar w:fldCharType="end"/>
            </w:r>
          </w:hyperlink>
        </w:p>
        <w:p w14:paraId="50D61DB2" w14:textId="00BA82A7"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362" w:history="1">
            <w:r w:rsidRPr="004A674D">
              <w:rPr>
                <w:rStyle w:val="Hipercze"/>
                <w:noProof/>
              </w:rPr>
              <w:t>Zamówienie częściowe i oferta wariantowa</w:t>
            </w:r>
            <w:r>
              <w:rPr>
                <w:noProof/>
                <w:webHidden/>
              </w:rPr>
              <w:tab/>
            </w:r>
            <w:r>
              <w:rPr>
                <w:noProof/>
                <w:webHidden/>
              </w:rPr>
              <w:fldChar w:fldCharType="begin"/>
            </w:r>
            <w:r>
              <w:rPr>
                <w:noProof/>
                <w:webHidden/>
              </w:rPr>
              <w:instrText xml:space="preserve"> PAGEREF _Toc200575362 \h </w:instrText>
            </w:r>
            <w:r>
              <w:rPr>
                <w:noProof/>
                <w:webHidden/>
              </w:rPr>
            </w:r>
            <w:r>
              <w:rPr>
                <w:noProof/>
                <w:webHidden/>
              </w:rPr>
              <w:fldChar w:fldCharType="separate"/>
            </w:r>
            <w:r>
              <w:rPr>
                <w:noProof/>
                <w:webHidden/>
              </w:rPr>
              <w:t>9</w:t>
            </w:r>
            <w:r>
              <w:rPr>
                <w:noProof/>
                <w:webHidden/>
              </w:rPr>
              <w:fldChar w:fldCharType="end"/>
            </w:r>
          </w:hyperlink>
        </w:p>
        <w:p w14:paraId="413E0EFB" w14:textId="50FE6172" w:rsidR="008630BB" w:rsidRDefault="008630BB">
          <w:pPr>
            <w:pStyle w:val="Spistreci1"/>
            <w:rPr>
              <w:rFonts w:asciiTheme="minorHAnsi" w:hAnsiTheme="minorHAnsi" w:cstheme="minorBidi"/>
              <w:noProof/>
              <w:kern w:val="2"/>
              <w:szCs w:val="24"/>
              <w14:ligatures w14:val="standardContextual"/>
            </w:rPr>
          </w:pPr>
          <w:hyperlink w:anchor="_Toc200575363" w:history="1">
            <w:r w:rsidRPr="004A674D">
              <w:rPr>
                <w:rStyle w:val="Hipercze"/>
                <w:noProof/>
              </w:rPr>
              <w:t>Rozdział 5</w:t>
            </w:r>
            <w:r>
              <w:rPr>
                <w:noProof/>
                <w:webHidden/>
              </w:rPr>
              <w:tab/>
            </w:r>
            <w:r>
              <w:rPr>
                <w:noProof/>
                <w:webHidden/>
              </w:rPr>
              <w:fldChar w:fldCharType="begin"/>
            </w:r>
            <w:r>
              <w:rPr>
                <w:noProof/>
                <w:webHidden/>
              </w:rPr>
              <w:instrText xml:space="preserve"> PAGEREF _Toc200575363 \h </w:instrText>
            </w:r>
            <w:r>
              <w:rPr>
                <w:noProof/>
                <w:webHidden/>
              </w:rPr>
            </w:r>
            <w:r>
              <w:rPr>
                <w:noProof/>
                <w:webHidden/>
              </w:rPr>
              <w:fldChar w:fldCharType="separate"/>
            </w:r>
            <w:r>
              <w:rPr>
                <w:noProof/>
                <w:webHidden/>
              </w:rPr>
              <w:t>9</w:t>
            </w:r>
            <w:r>
              <w:rPr>
                <w:noProof/>
                <w:webHidden/>
              </w:rPr>
              <w:fldChar w:fldCharType="end"/>
            </w:r>
          </w:hyperlink>
        </w:p>
        <w:p w14:paraId="04D17A72" w14:textId="2B9AD1D2"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364" w:history="1">
            <w:r w:rsidRPr="004A674D">
              <w:rPr>
                <w:rStyle w:val="Hipercze"/>
                <w:noProof/>
              </w:rPr>
              <w:t>Opis przedmiotu zamówienia</w:t>
            </w:r>
            <w:r>
              <w:rPr>
                <w:noProof/>
                <w:webHidden/>
              </w:rPr>
              <w:tab/>
            </w:r>
            <w:r>
              <w:rPr>
                <w:noProof/>
                <w:webHidden/>
              </w:rPr>
              <w:fldChar w:fldCharType="begin"/>
            </w:r>
            <w:r>
              <w:rPr>
                <w:noProof/>
                <w:webHidden/>
              </w:rPr>
              <w:instrText xml:space="preserve"> PAGEREF _Toc200575364 \h </w:instrText>
            </w:r>
            <w:r>
              <w:rPr>
                <w:noProof/>
                <w:webHidden/>
              </w:rPr>
            </w:r>
            <w:r>
              <w:rPr>
                <w:noProof/>
                <w:webHidden/>
              </w:rPr>
              <w:fldChar w:fldCharType="separate"/>
            </w:r>
            <w:r>
              <w:rPr>
                <w:noProof/>
                <w:webHidden/>
              </w:rPr>
              <w:t>9</w:t>
            </w:r>
            <w:r>
              <w:rPr>
                <w:noProof/>
                <w:webHidden/>
              </w:rPr>
              <w:fldChar w:fldCharType="end"/>
            </w:r>
          </w:hyperlink>
        </w:p>
        <w:p w14:paraId="735310EC" w14:textId="01811CB9" w:rsidR="008630BB" w:rsidRDefault="008630BB">
          <w:pPr>
            <w:pStyle w:val="Spistreci1"/>
            <w:rPr>
              <w:rFonts w:asciiTheme="minorHAnsi" w:hAnsiTheme="minorHAnsi" w:cstheme="minorBidi"/>
              <w:noProof/>
              <w:kern w:val="2"/>
              <w:szCs w:val="24"/>
              <w14:ligatures w14:val="standardContextual"/>
            </w:rPr>
          </w:pPr>
          <w:hyperlink w:anchor="_Toc200575365" w:history="1">
            <w:r w:rsidRPr="004A674D">
              <w:rPr>
                <w:rStyle w:val="Hipercze"/>
                <w:noProof/>
              </w:rPr>
              <w:t>Rozdział 6</w:t>
            </w:r>
            <w:r>
              <w:rPr>
                <w:noProof/>
                <w:webHidden/>
              </w:rPr>
              <w:tab/>
            </w:r>
            <w:r>
              <w:rPr>
                <w:noProof/>
                <w:webHidden/>
              </w:rPr>
              <w:fldChar w:fldCharType="begin"/>
            </w:r>
            <w:r>
              <w:rPr>
                <w:noProof/>
                <w:webHidden/>
              </w:rPr>
              <w:instrText xml:space="preserve"> PAGEREF _Toc200575365 \h </w:instrText>
            </w:r>
            <w:r>
              <w:rPr>
                <w:noProof/>
                <w:webHidden/>
              </w:rPr>
            </w:r>
            <w:r>
              <w:rPr>
                <w:noProof/>
                <w:webHidden/>
              </w:rPr>
              <w:fldChar w:fldCharType="separate"/>
            </w:r>
            <w:r>
              <w:rPr>
                <w:noProof/>
                <w:webHidden/>
              </w:rPr>
              <w:t>18</w:t>
            </w:r>
            <w:r>
              <w:rPr>
                <w:noProof/>
                <w:webHidden/>
              </w:rPr>
              <w:fldChar w:fldCharType="end"/>
            </w:r>
          </w:hyperlink>
        </w:p>
        <w:p w14:paraId="54BD1FB3" w14:textId="5C484A7D"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366" w:history="1">
            <w:r w:rsidRPr="004A674D">
              <w:rPr>
                <w:rStyle w:val="Hipercze"/>
                <w:noProof/>
              </w:rPr>
              <w:t>Przedmiotowe środki dowodowe</w:t>
            </w:r>
            <w:r>
              <w:rPr>
                <w:noProof/>
                <w:webHidden/>
              </w:rPr>
              <w:tab/>
            </w:r>
            <w:r>
              <w:rPr>
                <w:noProof/>
                <w:webHidden/>
              </w:rPr>
              <w:fldChar w:fldCharType="begin"/>
            </w:r>
            <w:r>
              <w:rPr>
                <w:noProof/>
                <w:webHidden/>
              </w:rPr>
              <w:instrText xml:space="preserve"> PAGEREF _Toc200575366 \h </w:instrText>
            </w:r>
            <w:r>
              <w:rPr>
                <w:noProof/>
                <w:webHidden/>
              </w:rPr>
            </w:r>
            <w:r>
              <w:rPr>
                <w:noProof/>
                <w:webHidden/>
              </w:rPr>
              <w:fldChar w:fldCharType="separate"/>
            </w:r>
            <w:r>
              <w:rPr>
                <w:noProof/>
                <w:webHidden/>
              </w:rPr>
              <w:t>18</w:t>
            </w:r>
            <w:r>
              <w:rPr>
                <w:noProof/>
                <w:webHidden/>
              </w:rPr>
              <w:fldChar w:fldCharType="end"/>
            </w:r>
          </w:hyperlink>
        </w:p>
        <w:p w14:paraId="7675FA81" w14:textId="30CF2FE1" w:rsidR="008630BB" w:rsidRDefault="008630BB">
          <w:pPr>
            <w:pStyle w:val="Spistreci1"/>
            <w:rPr>
              <w:rFonts w:asciiTheme="minorHAnsi" w:hAnsiTheme="minorHAnsi" w:cstheme="minorBidi"/>
              <w:noProof/>
              <w:kern w:val="2"/>
              <w:szCs w:val="24"/>
              <w14:ligatures w14:val="standardContextual"/>
            </w:rPr>
          </w:pPr>
          <w:hyperlink w:anchor="_Toc200575367" w:history="1">
            <w:r w:rsidRPr="004A674D">
              <w:rPr>
                <w:rStyle w:val="Hipercze"/>
                <w:noProof/>
              </w:rPr>
              <w:t>Rozdział 7</w:t>
            </w:r>
            <w:r>
              <w:rPr>
                <w:noProof/>
                <w:webHidden/>
              </w:rPr>
              <w:tab/>
            </w:r>
            <w:r>
              <w:rPr>
                <w:noProof/>
                <w:webHidden/>
              </w:rPr>
              <w:fldChar w:fldCharType="begin"/>
            </w:r>
            <w:r>
              <w:rPr>
                <w:noProof/>
                <w:webHidden/>
              </w:rPr>
              <w:instrText xml:space="preserve"> PAGEREF _Toc200575367 \h </w:instrText>
            </w:r>
            <w:r>
              <w:rPr>
                <w:noProof/>
                <w:webHidden/>
              </w:rPr>
            </w:r>
            <w:r>
              <w:rPr>
                <w:noProof/>
                <w:webHidden/>
              </w:rPr>
              <w:fldChar w:fldCharType="separate"/>
            </w:r>
            <w:r>
              <w:rPr>
                <w:noProof/>
                <w:webHidden/>
              </w:rPr>
              <w:t>18</w:t>
            </w:r>
            <w:r>
              <w:rPr>
                <w:noProof/>
                <w:webHidden/>
              </w:rPr>
              <w:fldChar w:fldCharType="end"/>
            </w:r>
          </w:hyperlink>
        </w:p>
        <w:p w14:paraId="271816F5" w14:textId="3A241F48"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368" w:history="1">
            <w:r w:rsidRPr="004A674D">
              <w:rPr>
                <w:rStyle w:val="Hipercze"/>
                <w:noProof/>
              </w:rPr>
              <w:t>Zamówienia, o których mowa w art. 214 ust. 1 pkt 7 i 8 p.z.p.</w:t>
            </w:r>
            <w:r>
              <w:rPr>
                <w:noProof/>
                <w:webHidden/>
              </w:rPr>
              <w:tab/>
            </w:r>
            <w:r>
              <w:rPr>
                <w:noProof/>
                <w:webHidden/>
              </w:rPr>
              <w:fldChar w:fldCharType="begin"/>
            </w:r>
            <w:r>
              <w:rPr>
                <w:noProof/>
                <w:webHidden/>
              </w:rPr>
              <w:instrText xml:space="preserve"> PAGEREF _Toc200575368 \h </w:instrText>
            </w:r>
            <w:r>
              <w:rPr>
                <w:noProof/>
                <w:webHidden/>
              </w:rPr>
            </w:r>
            <w:r>
              <w:rPr>
                <w:noProof/>
                <w:webHidden/>
              </w:rPr>
              <w:fldChar w:fldCharType="separate"/>
            </w:r>
            <w:r>
              <w:rPr>
                <w:noProof/>
                <w:webHidden/>
              </w:rPr>
              <w:t>18</w:t>
            </w:r>
            <w:r>
              <w:rPr>
                <w:noProof/>
                <w:webHidden/>
              </w:rPr>
              <w:fldChar w:fldCharType="end"/>
            </w:r>
          </w:hyperlink>
        </w:p>
        <w:p w14:paraId="623584A7" w14:textId="63CDDDC0" w:rsidR="008630BB" w:rsidRDefault="008630BB">
          <w:pPr>
            <w:pStyle w:val="Spistreci1"/>
            <w:rPr>
              <w:rFonts w:asciiTheme="minorHAnsi" w:hAnsiTheme="minorHAnsi" w:cstheme="minorBidi"/>
              <w:noProof/>
              <w:kern w:val="2"/>
              <w:szCs w:val="24"/>
              <w14:ligatures w14:val="standardContextual"/>
            </w:rPr>
          </w:pPr>
          <w:hyperlink w:anchor="_Toc200575369" w:history="1">
            <w:r w:rsidRPr="004A674D">
              <w:rPr>
                <w:rStyle w:val="Hipercze"/>
                <w:noProof/>
              </w:rPr>
              <w:t>Rozdział 8</w:t>
            </w:r>
            <w:r>
              <w:rPr>
                <w:noProof/>
                <w:webHidden/>
              </w:rPr>
              <w:tab/>
            </w:r>
            <w:r>
              <w:rPr>
                <w:noProof/>
                <w:webHidden/>
              </w:rPr>
              <w:fldChar w:fldCharType="begin"/>
            </w:r>
            <w:r>
              <w:rPr>
                <w:noProof/>
                <w:webHidden/>
              </w:rPr>
              <w:instrText xml:space="preserve"> PAGEREF _Toc200575369 \h </w:instrText>
            </w:r>
            <w:r>
              <w:rPr>
                <w:noProof/>
                <w:webHidden/>
              </w:rPr>
            </w:r>
            <w:r>
              <w:rPr>
                <w:noProof/>
                <w:webHidden/>
              </w:rPr>
              <w:fldChar w:fldCharType="separate"/>
            </w:r>
            <w:r>
              <w:rPr>
                <w:noProof/>
                <w:webHidden/>
              </w:rPr>
              <w:t>18</w:t>
            </w:r>
            <w:r>
              <w:rPr>
                <w:noProof/>
                <w:webHidden/>
              </w:rPr>
              <w:fldChar w:fldCharType="end"/>
            </w:r>
          </w:hyperlink>
        </w:p>
        <w:p w14:paraId="3A2ED7BB" w14:textId="66FA68BC"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370" w:history="1">
            <w:r w:rsidRPr="004A674D">
              <w:rPr>
                <w:rStyle w:val="Hipercze"/>
                <w:noProof/>
              </w:rPr>
              <w:t>Finansowanie zamówienia</w:t>
            </w:r>
            <w:r>
              <w:rPr>
                <w:noProof/>
                <w:webHidden/>
              </w:rPr>
              <w:tab/>
            </w:r>
            <w:r>
              <w:rPr>
                <w:noProof/>
                <w:webHidden/>
              </w:rPr>
              <w:fldChar w:fldCharType="begin"/>
            </w:r>
            <w:r>
              <w:rPr>
                <w:noProof/>
                <w:webHidden/>
              </w:rPr>
              <w:instrText xml:space="preserve"> PAGEREF _Toc200575370 \h </w:instrText>
            </w:r>
            <w:r>
              <w:rPr>
                <w:noProof/>
                <w:webHidden/>
              </w:rPr>
            </w:r>
            <w:r>
              <w:rPr>
                <w:noProof/>
                <w:webHidden/>
              </w:rPr>
              <w:fldChar w:fldCharType="separate"/>
            </w:r>
            <w:r>
              <w:rPr>
                <w:noProof/>
                <w:webHidden/>
              </w:rPr>
              <w:t>18</w:t>
            </w:r>
            <w:r>
              <w:rPr>
                <w:noProof/>
                <w:webHidden/>
              </w:rPr>
              <w:fldChar w:fldCharType="end"/>
            </w:r>
          </w:hyperlink>
        </w:p>
        <w:p w14:paraId="3216EB57" w14:textId="64E43C7C" w:rsidR="008630BB" w:rsidRDefault="008630BB">
          <w:pPr>
            <w:pStyle w:val="Spistreci1"/>
            <w:rPr>
              <w:rFonts w:asciiTheme="minorHAnsi" w:hAnsiTheme="minorHAnsi" w:cstheme="minorBidi"/>
              <w:noProof/>
              <w:kern w:val="2"/>
              <w:szCs w:val="24"/>
              <w14:ligatures w14:val="standardContextual"/>
            </w:rPr>
          </w:pPr>
          <w:hyperlink w:anchor="_Toc200575371" w:history="1">
            <w:r w:rsidRPr="004A674D">
              <w:rPr>
                <w:rStyle w:val="Hipercze"/>
                <w:noProof/>
              </w:rPr>
              <w:t>Rozdział 9</w:t>
            </w:r>
            <w:r>
              <w:rPr>
                <w:noProof/>
                <w:webHidden/>
              </w:rPr>
              <w:tab/>
            </w:r>
            <w:r>
              <w:rPr>
                <w:noProof/>
                <w:webHidden/>
              </w:rPr>
              <w:fldChar w:fldCharType="begin"/>
            </w:r>
            <w:r>
              <w:rPr>
                <w:noProof/>
                <w:webHidden/>
              </w:rPr>
              <w:instrText xml:space="preserve"> PAGEREF _Toc200575371 \h </w:instrText>
            </w:r>
            <w:r>
              <w:rPr>
                <w:noProof/>
                <w:webHidden/>
              </w:rPr>
            </w:r>
            <w:r>
              <w:rPr>
                <w:noProof/>
                <w:webHidden/>
              </w:rPr>
              <w:fldChar w:fldCharType="separate"/>
            </w:r>
            <w:r>
              <w:rPr>
                <w:noProof/>
                <w:webHidden/>
              </w:rPr>
              <w:t>18</w:t>
            </w:r>
            <w:r>
              <w:rPr>
                <w:noProof/>
                <w:webHidden/>
              </w:rPr>
              <w:fldChar w:fldCharType="end"/>
            </w:r>
          </w:hyperlink>
        </w:p>
        <w:p w14:paraId="344F2A3E" w14:textId="1C7B1BFC"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372" w:history="1">
            <w:r w:rsidRPr="004A674D">
              <w:rPr>
                <w:rStyle w:val="Hipercze"/>
                <w:noProof/>
              </w:rPr>
              <w:t>Termin wykonania zamówienia</w:t>
            </w:r>
            <w:r>
              <w:rPr>
                <w:noProof/>
                <w:webHidden/>
              </w:rPr>
              <w:tab/>
            </w:r>
            <w:r>
              <w:rPr>
                <w:noProof/>
                <w:webHidden/>
              </w:rPr>
              <w:fldChar w:fldCharType="begin"/>
            </w:r>
            <w:r>
              <w:rPr>
                <w:noProof/>
                <w:webHidden/>
              </w:rPr>
              <w:instrText xml:space="preserve"> PAGEREF _Toc200575372 \h </w:instrText>
            </w:r>
            <w:r>
              <w:rPr>
                <w:noProof/>
                <w:webHidden/>
              </w:rPr>
            </w:r>
            <w:r>
              <w:rPr>
                <w:noProof/>
                <w:webHidden/>
              </w:rPr>
              <w:fldChar w:fldCharType="separate"/>
            </w:r>
            <w:r>
              <w:rPr>
                <w:noProof/>
                <w:webHidden/>
              </w:rPr>
              <w:t>18</w:t>
            </w:r>
            <w:r>
              <w:rPr>
                <w:noProof/>
                <w:webHidden/>
              </w:rPr>
              <w:fldChar w:fldCharType="end"/>
            </w:r>
          </w:hyperlink>
        </w:p>
        <w:p w14:paraId="5C146ADB" w14:textId="5E032D18" w:rsidR="008630BB" w:rsidRDefault="008630BB">
          <w:pPr>
            <w:pStyle w:val="Spistreci1"/>
            <w:rPr>
              <w:rFonts w:asciiTheme="minorHAnsi" w:hAnsiTheme="minorHAnsi" w:cstheme="minorBidi"/>
              <w:noProof/>
              <w:kern w:val="2"/>
              <w:szCs w:val="24"/>
              <w14:ligatures w14:val="standardContextual"/>
            </w:rPr>
          </w:pPr>
          <w:hyperlink w:anchor="_Toc200575373" w:history="1">
            <w:r w:rsidRPr="004A674D">
              <w:rPr>
                <w:rStyle w:val="Hipercze"/>
                <w:noProof/>
              </w:rPr>
              <w:t>Rozdział 10</w:t>
            </w:r>
            <w:r>
              <w:rPr>
                <w:noProof/>
                <w:webHidden/>
              </w:rPr>
              <w:tab/>
            </w:r>
            <w:r>
              <w:rPr>
                <w:noProof/>
                <w:webHidden/>
              </w:rPr>
              <w:fldChar w:fldCharType="begin"/>
            </w:r>
            <w:r>
              <w:rPr>
                <w:noProof/>
                <w:webHidden/>
              </w:rPr>
              <w:instrText xml:space="preserve"> PAGEREF _Toc200575373 \h </w:instrText>
            </w:r>
            <w:r>
              <w:rPr>
                <w:noProof/>
                <w:webHidden/>
              </w:rPr>
            </w:r>
            <w:r>
              <w:rPr>
                <w:noProof/>
                <w:webHidden/>
              </w:rPr>
              <w:fldChar w:fldCharType="separate"/>
            </w:r>
            <w:r>
              <w:rPr>
                <w:noProof/>
                <w:webHidden/>
              </w:rPr>
              <w:t>18</w:t>
            </w:r>
            <w:r>
              <w:rPr>
                <w:noProof/>
                <w:webHidden/>
              </w:rPr>
              <w:fldChar w:fldCharType="end"/>
            </w:r>
          </w:hyperlink>
        </w:p>
        <w:p w14:paraId="165447B3" w14:textId="1CC4BE5D"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374" w:history="1">
            <w:r w:rsidRPr="004A674D">
              <w:rPr>
                <w:rStyle w:val="Hipercze"/>
                <w:noProof/>
              </w:rPr>
              <w:t>Warunki udziału w postępowaniu</w:t>
            </w:r>
            <w:r>
              <w:rPr>
                <w:noProof/>
                <w:webHidden/>
              </w:rPr>
              <w:tab/>
            </w:r>
            <w:r>
              <w:rPr>
                <w:noProof/>
                <w:webHidden/>
              </w:rPr>
              <w:fldChar w:fldCharType="begin"/>
            </w:r>
            <w:r>
              <w:rPr>
                <w:noProof/>
                <w:webHidden/>
              </w:rPr>
              <w:instrText xml:space="preserve"> PAGEREF _Toc200575374 \h </w:instrText>
            </w:r>
            <w:r>
              <w:rPr>
                <w:noProof/>
                <w:webHidden/>
              </w:rPr>
            </w:r>
            <w:r>
              <w:rPr>
                <w:noProof/>
                <w:webHidden/>
              </w:rPr>
              <w:fldChar w:fldCharType="separate"/>
            </w:r>
            <w:r>
              <w:rPr>
                <w:noProof/>
                <w:webHidden/>
              </w:rPr>
              <w:t>18</w:t>
            </w:r>
            <w:r>
              <w:rPr>
                <w:noProof/>
                <w:webHidden/>
              </w:rPr>
              <w:fldChar w:fldCharType="end"/>
            </w:r>
          </w:hyperlink>
        </w:p>
        <w:p w14:paraId="3A4F6655" w14:textId="05278DCD" w:rsidR="008630BB" w:rsidRDefault="008630BB">
          <w:pPr>
            <w:pStyle w:val="Spistreci1"/>
            <w:rPr>
              <w:rFonts w:asciiTheme="minorHAnsi" w:hAnsiTheme="minorHAnsi" w:cstheme="minorBidi"/>
              <w:noProof/>
              <w:kern w:val="2"/>
              <w:szCs w:val="24"/>
              <w14:ligatures w14:val="standardContextual"/>
            </w:rPr>
          </w:pPr>
          <w:hyperlink w:anchor="_Toc200575375" w:history="1">
            <w:r w:rsidRPr="004A674D">
              <w:rPr>
                <w:rStyle w:val="Hipercze"/>
                <w:noProof/>
              </w:rPr>
              <w:t>Rozdział 11</w:t>
            </w:r>
            <w:r>
              <w:rPr>
                <w:noProof/>
                <w:webHidden/>
              </w:rPr>
              <w:tab/>
            </w:r>
            <w:r>
              <w:rPr>
                <w:noProof/>
                <w:webHidden/>
              </w:rPr>
              <w:fldChar w:fldCharType="begin"/>
            </w:r>
            <w:r>
              <w:rPr>
                <w:noProof/>
                <w:webHidden/>
              </w:rPr>
              <w:instrText xml:space="preserve"> PAGEREF _Toc200575375 \h </w:instrText>
            </w:r>
            <w:r>
              <w:rPr>
                <w:noProof/>
                <w:webHidden/>
              </w:rPr>
            </w:r>
            <w:r>
              <w:rPr>
                <w:noProof/>
                <w:webHidden/>
              </w:rPr>
              <w:fldChar w:fldCharType="separate"/>
            </w:r>
            <w:r>
              <w:rPr>
                <w:noProof/>
                <w:webHidden/>
              </w:rPr>
              <w:t>20</w:t>
            </w:r>
            <w:r>
              <w:rPr>
                <w:noProof/>
                <w:webHidden/>
              </w:rPr>
              <w:fldChar w:fldCharType="end"/>
            </w:r>
          </w:hyperlink>
        </w:p>
        <w:p w14:paraId="1315AF96" w14:textId="6094F234"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376" w:history="1">
            <w:r w:rsidRPr="004A674D">
              <w:rPr>
                <w:rStyle w:val="Hipercze"/>
                <w:noProof/>
              </w:rPr>
              <w:t>Podstawy wykluczenia</w:t>
            </w:r>
            <w:r>
              <w:rPr>
                <w:noProof/>
                <w:webHidden/>
              </w:rPr>
              <w:tab/>
            </w:r>
            <w:r>
              <w:rPr>
                <w:noProof/>
                <w:webHidden/>
              </w:rPr>
              <w:fldChar w:fldCharType="begin"/>
            </w:r>
            <w:r>
              <w:rPr>
                <w:noProof/>
                <w:webHidden/>
              </w:rPr>
              <w:instrText xml:space="preserve"> PAGEREF _Toc200575376 \h </w:instrText>
            </w:r>
            <w:r>
              <w:rPr>
                <w:noProof/>
                <w:webHidden/>
              </w:rPr>
            </w:r>
            <w:r>
              <w:rPr>
                <w:noProof/>
                <w:webHidden/>
              </w:rPr>
              <w:fldChar w:fldCharType="separate"/>
            </w:r>
            <w:r>
              <w:rPr>
                <w:noProof/>
                <w:webHidden/>
              </w:rPr>
              <w:t>20</w:t>
            </w:r>
            <w:r>
              <w:rPr>
                <w:noProof/>
                <w:webHidden/>
              </w:rPr>
              <w:fldChar w:fldCharType="end"/>
            </w:r>
          </w:hyperlink>
        </w:p>
        <w:p w14:paraId="41FDC5C3" w14:textId="5D3A5AFB" w:rsidR="008630BB" w:rsidRDefault="008630BB">
          <w:pPr>
            <w:pStyle w:val="Spistreci1"/>
            <w:rPr>
              <w:rFonts w:asciiTheme="minorHAnsi" w:hAnsiTheme="minorHAnsi" w:cstheme="minorBidi"/>
              <w:noProof/>
              <w:kern w:val="2"/>
              <w:szCs w:val="24"/>
              <w14:ligatures w14:val="standardContextual"/>
            </w:rPr>
          </w:pPr>
          <w:hyperlink w:anchor="_Toc200575377" w:history="1">
            <w:r w:rsidRPr="004A674D">
              <w:rPr>
                <w:rStyle w:val="Hipercze"/>
                <w:noProof/>
              </w:rPr>
              <w:t>Rozdział 12</w:t>
            </w:r>
            <w:r>
              <w:rPr>
                <w:noProof/>
                <w:webHidden/>
              </w:rPr>
              <w:tab/>
            </w:r>
            <w:r>
              <w:rPr>
                <w:noProof/>
                <w:webHidden/>
              </w:rPr>
              <w:fldChar w:fldCharType="begin"/>
            </w:r>
            <w:r>
              <w:rPr>
                <w:noProof/>
                <w:webHidden/>
              </w:rPr>
              <w:instrText xml:space="preserve"> PAGEREF _Toc200575377 \h </w:instrText>
            </w:r>
            <w:r>
              <w:rPr>
                <w:noProof/>
                <w:webHidden/>
              </w:rPr>
            </w:r>
            <w:r>
              <w:rPr>
                <w:noProof/>
                <w:webHidden/>
              </w:rPr>
              <w:fldChar w:fldCharType="separate"/>
            </w:r>
            <w:r>
              <w:rPr>
                <w:noProof/>
                <w:webHidden/>
              </w:rPr>
              <w:t>21</w:t>
            </w:r>
            <w:r>
              <w:rPr>
                <w:noProof/>
                <w:webHidden/>
              </w:rPr>
              <w:fldChar w:fldCharType="end"/>
            </w:r>
          </w:hyperlink>
        </w:p>
        <w:p w14:paraId="3F98B37D" w14:textId="6A4C3A73"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378" w:history="1">
            <w:r w:rsidRPr="004A674D">
              <w:rPr>
                <w:rStyle w:val="Hipercze"/>
                <w:noProof/>
              </w:rPr>
              <w:t>Potwierdzenie spełnienia warunków udziału w postępowaniu oraz braku podstaw wykluczenia</w:t>
            </w:r>
            <w:r>
              <w:rPr>
                <w:noProof/>
                <w:webHidden/>
              </w:rPr>
              <w:tab/>
            </w:r>
            <w:r>
              <w:rPr>
                <w:noProof/>
                <w:webHidden/>
              </w:rPr>
              <w:fldChar w:fldCharType="begin"/>
            </w:r>
            <w:r>
              <w:rPr>
                <w:noProof/>
                <w:webHidden/>
              </w:rPr>
              <w:instrText xml:space="preserve"> PAGEREF _Toc200575378 \h </w:instrText>
            </w:r>
            <w:r>
              <w:rPr>
                <w:noProof/>
                <w:webHidden/>
              </w:rPr>
            </w:r>
            <w:r>
              <w:rPr>
                <w:noProof/>
                <w:webHidden/>
              </w:rPr>
              <w:fldChar w:fldCharType="separate"/>
            </w:r>
            <w:r>
              <w:rPr>
                <w:noProof/>
                <w:webHidden/>
              </w:rPr>
              <w:t>21</w:t>
            </w:r>
            <w:r>
              <w:rPr>
                <w:noProof/>
                <w:webHidden/>
              </w:rPr>
              <w:fldChar w:fldCharType="end"/>
            </w:r>
          </w:hyperlink>
        </w:p>
        <w:p w14:paraId="602AA098" w14:textId="713D0EA7" w:rsidR="008630BB" w:rsidRDefault="008630BB">
          <w:pPr>
            <w:pStyle w:val="Spistreci1"/>
            <w:rPr>
              <w:rFonts w:asciiTheme="minorHAnsi" w:hAnsiTheme="minorHAnsi" w:cstheme="minorBidi"/>
              <w:noProof/>
              <w:kern w:val="2"/>
              <w:szCs w:val="24"/>
              <w14:ligatures w14:val="standardContextual"/>
            </w:rPr>
          </w:pPr>
          <w:hyperlink w:anchor="_Toc200575379" w:history="1">
            <w:r w:rsidRPr="004A674D">
              <w:rPr>
                <w:rStyle w:val="Hipercze"/>
                <w:noProof/>
              </w:rPr>
              <w:t>Rozdział 13</w:t>
            </w:r>
            <w:r>
              <w:rPr>
                <w:noProof/>
                <w:webHidden/>
              </w:rPr>
              <w:tab/>
            </w:r>
            <w:r>
              <w:rPr>
                <w:noProof/>
                <w:webHidden/>
              </w:rPr>
              <w:fldChar w:fldCharType="begin"/>
            </w:r>
            <w:r>
              <w:rPr>
                <w:noProof/>
                <w:webHidden/>
              </w:rPr>
              <w:instrText xml:space="preserve"> PAGEREF _Toc200575379 \h </w:instrText>
            </w:r>
            <w:r>
              <w:rPr>
                <w:noProof/>
                <w:webHidden/>
              </w:rPr>
            </w:r>
            <w:r>
              <w:rPr>
                <w:noProof/>
                <w:webHidden/>
              </w:rPr>
              <w:fldChar w:fldCharType="separate"/>
            </w:r>
            <w:r>
              <w:rPr>
                <w:noProof/>
                <w:webHidden/>
              </w:rPr>
              <w:t>23</w:t>
            </w:r>
            <w:r>
              <w:rPr>
                <w:noProof/>
                <w:webHidden/>
              </w:rPr>
              <w:fldChar w:fldCharType="end"/>
            </w:r>
          </w:hyperlink>
        </w:p>
        <w:p w14:paraId="5E5FCD6B" w14:textId="06A4DCC0"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380" w:history="1">
            <w:r w:rsidRPr="004A674D">
              <w:rPr>
                <w:rStyle w:val="Hipercze"/>
                <w:noProof/>
              </w:rPr>
              <w:t>Podwykonawstwo</w:t>
            </w:r>
            <w:r>
              <w:rPr>
                <w:noProof/>
                <w:webHidden/>
              </w:rPr>
              <w:tab/>
            </w:r>
            <w:r>
              <w:rPr>
                <w:noProof/>
                <w:webHidden/>
              </w:rPr>
              <w:fldChar w:fldCharType="begin"/>
            </w:r>
            <w:r>
              <w:rPr>
                <w:noProof/>
                <w:webHidden/>
              </w:rPr>
              <w:instrText xml:space="preserve"> PAGEREF _Toc200575380 \h </w:instrText>
            </w:r>
            <w:r>
              <w:rPr>
                <w:noProof/>
                <w:webHidden/>
              </w:rPr>
            </w:r>
            <w:r>
              <w:rPr>
                <w:noProof/>
                <w:webHidden/>
              </w:rPr>
              <w:fldChar w:fldCharType="separate"/>
            </w:r>
            <w:r>
              <w:rPr>
                <w:noProof/>
                <w:webHidden/>
              </w:rPr>
              <w:t>23</w:t>
            </w:r>
            <w:r>
              <w:rPr>
                <w:noProof/>
                <w:webHidden/>
              </w:rPr>
              <w:fldChar w:fldCharType="end"/>
            </w:r>
          </w:hyperlink>
        </w:p>
        <w:p w14:paraId="1C5878C9" w14:textId="35017C56" w:rsidR="008630BB" w:rsidRDefault="008630BB">
          <w:pPr>
            <w:pStyle w:val="Spistreci1"/>
            <w:rPr>
              <w:rFonts w:asciiTheme="minorHAnsi" w:hAnsiTheme="minorHAnsi" w:cstheme="minorBidi"/>
              <w:noProof/>
              <w:kern w:val="2"/>
              <w:szCs w:val="24"/>
              <w14:ligatures w14:val="standardContextual"/>
            </w:rPr>
          </w:pPr>
          <w:hyperlink w:anchor="_Toc200575381" w:history="1">
            <w:r w:rsidRPr="004A674D">
              <w:rPr>
                <w:rStyle w:val="Hipercze"/>
                <w:noProof/>
              </w:rPr>
              <w:t>Rozdział 14</w:t>
            </w:r>
            <w:r>
              <w:rPr>
                <w:noProof/>
                <w:webHidden/>
              </w:rPr>
              <w:tab/>
            </w:r>
            <w:r>
              <w:rPr>
                <w:noProof/>
                <w:webHidden/>
              </w:rPr>
              <w:fldChar w:fldCharType="begin"/>
            </w:r>
            <w:r>
              <w:rPr>
                <w:noProof/>
                <w:webHidden/>
              </w:rPr>
              <w:instrText xml:space="preserve"> PAGEREF _Toc200575381 \h </w:instrText>
            </w:r>
            <w:r>
              <w:rPr>
                <w:noProof/>
                <w:webHidden/>
              </w:rPr>
            </w:r>
            <w:r>
              <w:rPr>
                <w:noProof/>
                <w:webHidden/>
              </w:rPr>
              <w:fldChar w:fldCharType="separate"/>
            </w:r>
            <w:r>
              <w:rPr>
                <w:noProof/>
                <w:webHidden/>
              </w:rPr>
              <w:t>24</w:t>
            </w:r>
            <w:r>
              <w:rPr>
                <w:noProof/>
                <w:webHidden/>
              </w:rPr>
              <w:fldChar w:fldCharType="end"/>
            </w:r>
          </w:hyperlink>
        </w:p>
        <w:p w14:paraId="091E749D" w14:textId="7D931A4D"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382" w:history="1">
            <w:r w:rsidRPr="004A674D">
              <w:rPr>
                <w:rStyle w:val="Hipercze"/>
                <w:noProof/>
              </w:rPr>
              <w:t>Poleganie na zasobach innych podmiotów</w:t>
            </w:r>
            <w:r>
              <w:rPr>
                <w:noProof/>
                <w:webHidden/>
              </w:rPr>
              <w:tab/>
            </w:r>
            <w:r>
              <w:rPr>
                <w:noProof/>
                <w:webHidden/>
              </w:rPr>
              <w:fldChar w:fldCharType="begin"/>
            </w:r>
            <w:r>
              <w:rPr>
                <w:noProof/>
                <w:webHidden/>
              </w:rPr>
              <w:instrText xml:space="preserve"> PAGEREF _Toc200575382 \h </w:instrText>
            </w:r>
            <w:r>
              <w:rPr>
                <w:noProof/>
                <w:webHidden/>
              </w:rPr>
            </w:r>
            <w:r>
              <w:rPr>
                <w:noProof/>
                <w:webHidden/>
              </w:rPr>
              <w:fldChar w:fldCharType="separate"/>
            </w:r>
            <w:r>
              <w:rPr>
                <w:noProof/>
                <w:webHidden/>
              </w:rPr>
              <w:t>24</w:t>
            </w:r>
            <w:r>
              <w:rPr>
                <w:noProof/>
                <w:webHidden/>
              </w:rPr>
              <w:fldChar w:fldCharType="end"/>
            </w:r>
          </w:hyperlink>
        </w:p>
        <w:p w14:paraId="706C6A59" w14:textId="2FA6E20B" w:rsidR="008630BB" w:rsidRDefault="008630BB">
          <w:pPr>
            <w:pStyle w:val="Spistreci1"/>
            <w:rPr>
              <w:rFonts w:asciiTheme="minorHAnsi" w:hAnsiTheme="minorHAnsi" w:cstheme="minorBidi"/>
              <w:noProof/>
              <w:kern w:val="2"/>
              <w:szCs w:val="24"/>
              <w14:ligatures w14:val="standardContextual"/>
            </w:rPr>
          </w:pPr>
          <w:hyperlink w:anchor="_Toc200575383" w:history="1">
            <w:r w:rsidRPr="004A674D">
              <w:rPr>
                <w:rStyle w:val="Hipercze"/>
                <w:noProof/>
              </w:rPr>
              <w:t>Rozdział 15</w:t>
            </w:r>
            <w:r>
              <w:rPr>
                <w:noProof/>
                <w:webHidden/>
              </w:rPr>
              <w:tab/>
            </w:r>
            <w:r>
              <w:rPr>
                <w:noProof/>
                <w:webHidden/>
              </w:rPr>
              <w:fldChar w:fldCharType="begin"/>
            </w:r>
            <w:r>
              <w:rPr>
                <w:noProof/>
                <w:webHidden/>
              </w:rPr>
              <w:instrText xml:space="preserve"> PAGEREF _Toc200575383 \h </w:instrText>
            </w:r>
            <w:r>
              <w:rPr>
                <w:noProof/>
                <w:webHidden/>
              </w:rPr>
            </w:r>
            <w:r>
              <w:rPr>
                <w:noProof/>
                <w:webHidden/>
              </w:rPr>
              <w:fldChar w:fldCharType="separate"/>
            </w:r>
            <w:r>
              <w:rPr>
                <w:noProof/>
                <w:webHidden/>
              </w:rPr>
              <w:t>26</w:t>
            </w:r>
            <w:r>
              <w:rPr>
                <w:noProof/>
                <w:webHidden/>
              </w:rPr>
              <w:fldChar w:fldCharType="end"/>
            </w:r>
          </w:hyperlink>
        </w:p>
        <w:p w14:paraId="0A38C4D5" w14:textId="53D0510B"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384" w:history="1">
            <w:r w:rsidRPr="004A674D">
              <w:rPr>
                <w:rStyle w:val="Hipercze"/>
                <w:noProof/>
              </w:rPr>
              <w:t>Wspólne ubieganie się o udzielenie zamówienia</w:t>
            </w:r>
            <w:r>
              <w:rPr>
                <w:noProof/>
                <w:webHidden/>
              </w:rPr>
              <w:tab/>
            </w:r>
            <w:r>
              <w:rPr>
                <w:noProof/>
                <w:webHidden/>
              </w:rPr>
              <w:fldChar w:fldCharType="begin"/>
            </w:r>
            <w:r>
              <w:rPr>
                <w:noProof/>
                <w:webHidden/>
              </w:rPr>
              <w:instrText xml:space="preserve"> PAGEREF _Toc200575384 \h </w:instrText>
            </w:r>
            <w:r>
              <w:rPr>
                <w:noProof/>
                <w:webHidden/>
              </w:rPr>
            </w:r>
            <w:r>
              <w:rPr>
                <w:noProof/>
                <w:webHidden/>
              </w:rPr>
              <w:fldChar w:fldCharType="separate"/>
            </w:r>
            <w:r>
              <w:rPr>
                <w:noProof/>
                <w:webHidden/>
              </w:rPr>
              <w:t>26</w:t>
            </w:r>
            <w:r>
              <w:rPr>
                <w:noProof/>
                <w:webHidden/>
              </w:rPr>
              <w:fldChar w:fldCharType="end"/>
            </w:r>
          </w:hyperlink>
        </w:p>
        <w:p w14:paraId="3EE3D374" w14:textId="1EE14857" w:rsidR="008630BB" w:rsidRDefault="008630BB">
          <w:pPr>
            <w:pStyle w:val="Spistreci1"/>
            <w:rPr>
              <w:rFonts w:asciiTheme="minorHAnsi" w:hAnsiTheme="minorHAnsi" w:cstheme="minorBidi"/>
              <w:noProof/>
              <w:kern w:val="2"/>
              <w:szCs w:val="24"/>
              <w14:ligatures w14:val="standardContextual"/>
            </w:rPr>
          </w:pPr>
          <w:hyperlink w:anchor="_Toc200575385" w:history="1">
            <w:r w:rsidRPr="004A674D">
              <w:rPr>
                <w:rStyle w:val="Hipercze"/>
                <w:noProof/>
              </w:rPr>
              <w:t>Rozdział 16</w:t>
            </w:r>
            <w:r>
              <w:rPr>
                <w:noProof/>
                <w:webHidden/>
              </w:rPr>
              <w:tab/>
            </w:r>
            <w:r>
              <w:rPr>
                <w:noProof/>
                <w:webHidden/>
              </w:rPr>
              <w:fldChar w:fldCharType="begin"/>
            </w:r>
            <w:r>
              <w:rPr>
                <w:noProof/>
                <w:webHidden/>
              </w:rPr>
              <w:instrText xml:space="preserve"> PAGEREF _Toc200575385 \h </w:instrText>
            </w:r>
            <w:r>
              <w:rPr>
                <w:noProof/>
                <w:webHidden/>
              </w:rPr>
            </w:r>
            <w:r>
              <w:rPr>
                <w:noProof/>
                <w:webHidden/>
              </w:rPr>
              <w:fldChar w:fldCharType="separate"/>
            </w:r>
            <w:r>
              <w:rPr>
                <w:noProof/>
                <w:webHidden/>
              </w:rPr>
              <w:t>26</w:t>
            </w:r>
            <w:r>
              <w:rPr>
                <w:noProof/>
                <w:webHidden/>
              </w:rPr>
              <w:fldChar w:fldCharType="end"/>
            </w:r>
          </w:hyperlink>
        </w:p>
        <w:p w14:paraId="4533EC32" w14:textId="10D14DAA"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386" w:history="1">
            <w:r w:rsidRPr="004A674D">
              <w:rPr>
                <w:rStyle w:val="Hipercze"/>
                <w:noProof/>
              </w:rPr>
              <w:t>Sposób przygotowania oferty</w:t>
            </w:r>
            <w:r>
              <w:rPr>
                <w:noProof/>
                <w:webHidden/>
              </w:rPr>
              <w:tab/>
            </w:r>
            <w:r>
              <w:rPr>
                <w:noProof/>
                <w:webHidden/>
              </w:rPr>
              <w:fldChar w:fldCharType="begin"/>
            </w:r>
            <w:r>
              <w:rPr>
                <w:noProof/>
                <w:webHidden/>
              </w:rPr>
              <w:instrText xml:space="preserve"> PAGEREF _Toc200575386 \h </w:instrText>
            </w:r>
            <w:r>
              <w:rPr>
                <w:noProof/>
                <w:webHidden/>
              </w:rPr>
            </w:r>
            <w:r>
              <w:rPr>
                <w:noProof/>
                <w:webHidden/>
              </w:rPr>
              <w:fldChar w:fldCharType="separate"/>
            </w:r>
            <w:r>
              <w:rPr>
                <w:noProof/>
                <w:webHidden/>
              </w:rPr>
              <w:t>26</w:t>
            </w:r>
            <w:r>
              <w:rPr>
                <w:noProof/>
                <w:webHidden/>
              </w:rPr>
              <w:fldChar w:fldCharType="end"/>
            </w:r>
          </w:hyperlink>
        </w:p>
        <w:p w14:paraId="73F918F2" w14:textId="4F01A6C8" w:rsidR="008630BB" w:rsidRDefault="008630BB">
          <w:pPr>
            <w:pStyle w:val="Spistreci1"/>
            <w:rPr>
              <w:rFonts w:asciiTheme="minorHAnsi" w:hAnsiTheme="minorHAnsi" w:cstheme="minorBidi"/>
              <w:noProof/>
              <w:kern w:val="2"/>
              <w:szCs w:val="24"/>
              <w14:ligatures w14:val="standardContextual"/>
            </w:rPr>
          </w:pPr>
          <w:hyperlink w:anchor="_Toc200575387" w:history="1">
            <w:r w:rsidRPr="004A674D">
              <w:rPr>
                <w:rStyle w:val="Hipercze"/>
                <w:noProof/>
              </w:rPr>
              <w:t>Rozdział 17</w:t>
            </w:r>
            <w:r>
              <w:rPr>
                <w:noProof/>
                <w:webHidden/>
              </w:rPr>
              <w:tab/>
            </w:r>
            <w:r>
              <w:rPr>
                <w:noProof/>
                <w:webHidden/>
              </w:rPr>
              <w:fldChar w:fldCharType="begin"/>
            </w:r>
            <w:r>
              <w:rPr>
                <w:noProof/>
                <w:webHidden/>
              </w:rPr>
              <w:instrText xml:space="preserve"> PAGEREF _Toc200575387 \h </w:instrText>
            </w:r>
            <w:r>
              <w:rPr>
                <w:noProof/>
                <w:webHidden/>
              </w:rPr>
            </w:r>
            <w:r>
              <w:rPr>
                <w:noProof/>
                <w:webHidden/>
              </w:rPr>
              <w:fldChar w:fldCharType="separate"/>
            </w:r>
            <w:r>
              <w:rPr>
                <w:noProof/>
                <w:webHidden/>
              </w:rPr>
              <w:t>32</w:t>
            </w:r>
            <w:r>
              <w:rPr>
                <w:noProof/>
                <w:webHidden/>
              </w:rPr>
              <w:fldChar w:fldCharType="end"/>
            </w:r>
          </w:hyperlink>
        </w:p>
        <w:p w14:paraId="363EF380" w14:textId="6D1B4C2C"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388" w:history="1">
            <w:r w:rsidRPr="004A674D">
              <w:rPr>
                <w:rStyle w:val="Hipercze"/>
                <w:noProof/>
              </w:rPr>
              <w:t>Sposób oraz termin składania i otwarcia ofert</w:t>
            </w:r>
            <w:r>
              <w:rPr>
                <w:noProof/>
                <w:webHidden/>
              </w:rPr>
              <w:tab/>
            </w:r>
            <w:r>
              <w:rPr>
                <w:noProof/>
                <w:webHidden/>
              </w:rPr>
              <w:fldChar w:fldCharType="begin"/>
            </w:r>
            <w:r>
              <w:rPr>
                <w:noProof/>
                <w:webHidden/>
              </w:rPr>
              <w:instrText xml:space="preserve"> PAGEREF _Toc200575388 \h </w:instrText>
            </w:r>
            <w:r>
              <w:rPr>
                <w:noProof/>
                <w:webHidden/>
              </w:rPr>
            </w:r>
            <w:r>
              <w:rPr>
                <w:noProof/>
                <w:webHidden/>
              </w:rPr>
              <w:fldChar w:fldCharType="separate"/>
            </w:r>
            <w:r>
              <w:rPr>
                <w:noProof/>
                <w:webHidden/>
              </w:rPr>
              <w:t>32</w:t>
            </w:r>
            <w:r>
              <w:rPr>
                <w:noProof/>
                <w:webHidden/>
              </w:rPr>
              <w:fldChar w:fldCharType="end"/>
            </w:r>
          </w:hyperlink>
        </w:p>
        <w:p w14:paraId="28104B72" w14:textId="5AF1995D" w:rsidR="008630BB" w:rsidRDefault="008630BB">
          <w:pPr>
            <w:pStyle w:val="Spistreci1"/>
            <w:rPr>
              <w:rFonts w:asciiTheme="minorHAnsi" w:hAnsiTheme="minorHAnsi" w:cstheme="minorBidi"/>
              <w:noProof/>
              <w:kern w:val="2"/>
              <w:szCs w:val="24"/>
              <w14:ligatures w14:val="standardContextual"/>
            </w:rPr>
          </w:pPr>
          <w:hyperlink w:anchor="_Toc200575389" w:history="1">
            <w:r w:rsidRPr="004A674D">
              <w:rPr>
                <w:rStyle w:val="Hipercze"/>
                <w:noProof/>
              </w:rPr>
              <w:t>Rozdział 18</w:t>
            </w:r>
            <w:r>
              <w:rPr>
                <w:noProof/>
                <w:webHidden/>
              </w:rPr>
              <w:tab/>
            </w:r>
            <w:r>
              <w:rPr>
                <w:noProof/>
                <w:webHidden/>
              </w:rPr>
              <w:fldChar w:fldCharType="begin"/>
            </w:r>
            <w:r>
              <w:rPr>
                <w:noProof/>
                <w:webHidden/>
              </w:rPr>
              <w:instrText xml:space="preserve"> PAGEREF _Toc200575389 \h </w:instrText>
            </w:r>
            <w:r>
              <w:rPr>
                <w:noProof/>
                <w:webHidden/>
              </w:rPr>
            </w:r>
            <w:r>
              <w:rPr>
                <w:noProof/>
                <w:webHidden/>
              </w:rPr>
              <w:fldChar w:fldCharType="separate"/>
            </w:r>
            <w:r>
              <w:rPr>
                <w:noProof/>
                <w:webHidden/>
              </w:rPr>
              <w:t>33</w:t>
            </w:r>
            <w:r>
              <w:rPr>
                <w:noProof/>
                <w:webHidden/>
              </w:rPr>
              <w:fldChar w:fldCharType="end"/>
            </w:r>
          </w:hyperlink>
        </w:p>
        <w:p w14:paraId="142B1501" w14:textId="597E9BC1"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390" w:history="1">
            <w:r w:rsidRPr="004A674D">
              <w:rPr>
                <w:rStyle w:val="Hipercze"/>
                <w:noProof/>
              </w:rPr>
              <w:t>Termin związania ofertą</w:t>
            </w:r>
            <w:r>
              <w:rPr>
                <w:noProof/>
                <w:webHidden/>
              </w:rPr>
              <w:tab/>
            </w:r>
            <w:r>
              <w:rPr>
                <w:noProof/>
                <w:webHidden/>
              </w:rPr>
              <w:fldChar w:fldCharType="begin"/>
            </w:r>
            <w:r>
              <w:rPr>
                <w:noProof/>
                <w:webHidden/>
              </w:rPr>
              <w:instrText xml:space="preserve"> PAGEREF _Toc200575390 \h </w:instrText>
            </w:r>
            <w:r>
              <w:rPr>
                <w:noProof/>
                <w:webHidden/>
              </w:rPr>
            </w:r>
            <w:r>
              <w:rPr>
                <w:noProof/>
                <w:webHidden/>
              </w:rPr>
              <w:fldChar w:fldCharType="separate"/>
            </w:r>
            <w:r>
              <w:rPr>
                <w:noProof/>
                <w:webHidden/>
              </w:rPr>
              <w:t>33</w:t>
            </w:r>
            <w:r>
              <w:rPr>
                <w:noProof/>
                <w:webHidden/>
              </w:rPr>
              <w:fldChar w:fldCharType="end"/>
            </w:r>
          </w:hyperlink>
        </w:p>
        <w:p w14:paraId="53D190DE" w14:textId="0FF10094" w:rsidR="008630BB" w:rsidRDefault="008630BB">
          <w:pPr>
            <w:pStyle w:val="Spistreci1"/>
            <w:rPr>
              <w:rFonts w:asciiTheme="minorHAnsi" w:hAnsiTheme="minorHAnsi" w:cstheme="minorBidi"/>
              <w:noProof/>
              <w:kern w:val="2"/>
              <w:szCs w:val="24"/>
              <w14:ligatures w14:val="standardContextual"/>
            </w:rPr>
          </w:pPr>
          <w:hyperlink w:anchor="_Toc200575391" w:history="1">
            <w:r w:rsidRPr="004A674D">
              <w:rPr>
                <w:rStyle w:val="Hipercze"/>
                <w:noProof/>
              </w:rPr>
              <w:t>Rozdział 19</w:t>
            </w:r>
            <w:r>
              <w:rPr>
                <w:noProof/>
                <w:webHidden/>
              </w:rPr>
              <w:tab/>
            </w:r>
            <w:r>
              <w:rPr>
                <w:noProof/>
                <w:webHidden/>
              </w:rPr>
              <w:fldChar w:fldCharType="begin"/>
            </w:r>
            <w:r>
              <w:rPr>
                <w:noProof/>
                <w:webHidden/>
              </w:rPr>
              <w:instrText xml:space="preserve"> PAGEREF _Toc200575391 \h </w:instrText>
            </w:r>
            <w:r>
              <w:rPr>
                <w:noProof/>
                <w:webHidden/>
              </w:rPr>
            </w:r>
            <w:r>
              <w:rPr>
                <w:noProof/>
                <w:webHidden/>
              </w:rPr>
              <w:fldChar w:fldCharType="separate"/>
            </w:r>
            <w:r>
              <w:rPr>
                <w:noProof/>
                <w:webHidden/>
              </w:rPr>
              <w:t>33</w:t>
            </w:r>
            <w:r>
              <w:rPr>
                <w:noProof/>
                <w:webHidden/>
              </w:rPr>
              <w:fldChar w:fldCharType="end"/>
            </w:r>
          </w:hyperlink>
        </w:p>
        <w:p w14:paraId="29AF75C2" w14:textId="1835389C"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392" w:history="1">
            <w:r w:rsidRPr="004A674D">
              <w:rPr>
                <w:rStyle w:val="Hipercze"/>
                <w:noProof/>
              </w:rPr>
              <w:t>Sposób obliczania ceny</w:t>
            </w:r>
            <w:r>
              <w:rPr>
                <w:noProof/>
                <w:webHidden/>
              </w:rPr>
              <w:tab/>
            </w:r>
            <w:r>
              <w:rPr>
                <w:noProof/>
                <w:webHidden/>
              </w:rPr>
              <w:fldChar w:fldCharType="begin"/>
            </w:r>
            <w:r>
              <w:rPr>
                <w:noProof/>
                <w:webHidden/>
              </w:rPr>
              <w:instrText xml:space="preserve"> PAGEREF _Toc200575392 \h </w:instrText>
            </w:r>
            <w:r>
              <w:rPr>
                <w:noProof/>
                <w:webHidden/>
              </w:rPr>
            </w:r>
            <w:r>
              <w:rPr>
                <w:noProof/>
                <w:webHidden/>
              </w:rPr>
              <w:fldChar w:fldCharType="separate"/>
            </w:r>
            <w:r>
              <w:rPr>
                <w:noProof/>
                <w:webHidden/>
              </w:rPr>
              <w:t>33</w:t>
            </w:r>
            <w:r>
              <w:rPr>
                <w:noProof/>
                <w:webHidden/>
              </w:rPr>
              <w:fldChar w:fldCharType="end"/>
            </w:r>
          </w:hyperlink>
        </w:p>
        <w:p w14:paraId="4B455689" w14:textId="65CE04E8" w:rsidR="008630BB" w:rsidRDefault="008630BB">
          <w:pPr>
            <w:pStyle w:val="Spistreci1"/>
            <w:rPr>
              <w:rFonts w:asciiTheme="minorHAnsi" w:hAnsiTheme="minorHAnsi" w:cstheme="minorBidi"/>
              <w:noProof/>
              <w:kern w:val="2"/>
              <w:szCs w:val="24"/>
              <w14:ligatures w14:val="standardContextual"/>
            </w:rPr>
          </w:pPr>
          <w:hyperlink w:anchor="_Toc200575393" w:history="1">
            <w:r w:rsidRPr="004A674D">
              <w:rPr>
                <w:rStyle w:val="Hipercze"/>
                <w:noProof/>
              </w:rPr>
              <w:t>Rozdział 20</w:t>
            </w:r>
            <w:r>
              <w:rPr>
                <w:noProof/>
                <w:webHidden/>
              </w:rPr>
              <w:tab/>
            </w:r>
            <w:r>
              <w:rPr>
                <w:noProof/>
                <w:webHidden/>
              </w:rPr>
              <w:fldChar w:fldCharType="begin"/>
            </w:r>
            <w:r>
              <w:rPr>
                <w:noProof/>
                <w:webHidden/>
              </w:rPr>
              <w:instrText xml:space="preserve"> PAGEREF _Toc200575393 \h </w:instrText>
            </w:r>
            <w:r>
              <w:rPr>
                <w:noProof/>
                <w:webHidden/>
              </w:rPr>
            </w:r>
            <w:r>
              <w:rPr>
                <w:noProof/>
                <w:webHidden/>
              </w:rPr>
              <w:fldChar w:fldCharType="separate"/>
            </w:r>
            <w:r>
              <w:rPr>
                <w:noProof/>
                <w:webHidden/>
              </w:rPr>
              <w:t>36</w:t>
            </w:r>
            <w:r>
              <w:rPr>
                <w:noProof/>
                <w:webHidden/>
              </w:rPr>
              <w:fldChar w:fldCharType="end"/>
            </w:r>
          </w:hyperlink>
        </w:p>
        <w:p w14:paraId="3E15B56A" w14:textId="1366DFD4"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394" w:history="1">
            <w:r w:rsidRPr="004A674D">
              <w:rPr>
                <w:rStyle w:val="Hipercze"/>
                <w:noProof/>
              </w:rPr>
              <w:t>Wymagania dotyczące wadium</w:t>
            </w:r>
            <w:r>
              <w:rPr>
                <w:noProof/>
                <w:webHidden/>
              </w:rPr>
              <w:tab/>
            </w:r>
            <w:r>
              <w:rPr>
                <w:noProof/>
                <w:webHidden/>
              </w:rPr>
              <w:fldChar w:fldCharType="begin"/>
            </w:r>
            <w:r>
              <w:rPr>
                <w:noProof/>
                <w:webHidden/>
              </w:rPr>
              <w:instrText xml:space="preserve"> PAGEREF _Toc200575394 \h </w:instrText>
            </w:r>
            <w:r>
              <w:rPr>
                <w:noProof/>
                <w:webHidden/>
              </w:rPr>
            </w:r>
            <w:r>
              <w:rPr>
                <w:noProof/>
                <w:webHidden/>
              </w:rPr>
              <w:fldChar w:fldCharType="separate"/>
            </w:r>
            <w:r>
              <w:rPr>
                <w:noProof/>
                <w:webHidden/>
              </w:rPr>
              <w:t>36</w:t>
            </w:r>
            <w:r>
              <w:rPr>
                <w:noProof/>
                <w:webHidden/>
              </w:rPr>
              <w:fldChar w:fldCharType="end"/>
            </w:r>
          </w:hyperlink>
        </w:p>
        <w:p w14:paraId="61DD6FB5" w14:textId="264E021E" w:rsidR="008630BB" w:rsidRDefault="008630BB">
          <w:pPr>
            <w:pStyle w:val="Spistreci1"/>
            <w:rPr>
              <w:rFonts w:asciiTheme="minorHAnsi" w:hAnsiTheme="minorHAnsi" w:cstheme="minorBidi"/>
              <w:noProof/>
              <w:kern w:val="2"/>
              <w:szCs w:val="24"/>
              <w14:ligatures w14:val="standardContextual"/>
            </w:rPr>
          </w:pPr>
          <w:hyperlink w:anchor="_Toc200575395" w:history="1">
            <w:r w:rsidRPr="004A674D">
              <w:rPr>
                <w:rStyle w:val="Hipercze"/>
                <w:noProof/>
              </w:rPr>
              <w:t>Rozdział 21</w:t>
            </w:r>
            <w:r>
              <w:rPr>
                <w:noProof/>
                <w:webHidden/>
              </w:rPr>
              <w:tab/>
            </w:r>
            <w:r>
              <w:rPr>
                <w:noProof/>
                <w:webHidden/>
              </w:rPr>
              <w:fldChar w:fldCharType="begin"/>
            </w:r>
            <w:r>
              <w:rPr>
                <w:noProof/>
                <w:webHidden/>
              </w:rPr>
              <w:instrText xml:space="preserve"> PAGEREF _Toc200575395 \h </w:instrText>
            </w:r>
            <w:r>
              <w:rPr>
                <w:noProof/>
                <w:webHidden/>
              </w:rPr>
            </w:r>
            <w:r>
              <w:rPr>
                <w:noProof/>
                <w:webHidden/>
              </w:rPr>
              <w:fldChar w:fldCharType="separate"/>
            </w:r>
            <w:r>
              <w:rPr>
                <w:noProof/>
                <w:webHidden/>
              </w:rPr>
              <w:t>36</w:t>
            </w:r>
            <w:r>
              <w:rPr>
                <w:noProof/>
                <w:webHidden/>
              </w:rPr>
              <w:fldChar w:fldCharType="end"/>
            </w:r>
          </w:hyperlink>
        </w:p>
        <w:p w14:paraId="0713688C" w14:textId="274367C1"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396" w:history="1">
            <w:r w:rsidRPr="004A674D">
              <w:rPr>
                <w:rStyle w:val="Hipercze"/>
                <w:noProof/>
              </w:rPr>
              <w:t>Opis kryteriów oceny ofert</w:t>
            </w:r>
            <w:r>
              <w:rPr>
                <w:noProof/>
                <w:webHidden/>
              </w:rPr>
              <w:tab/>
            </w:r>
            <w:r>
              <w:rPr>
                <w:noProof/>
                <w:webHidden/>
              </w:rPr>
              <w:fldChar w:fldCharType="begin"/>
            </w:r>
            <w:r>
              <w:rPr>
                <w:noProof/>
                <w:webHidden/>
              </w:rPr>
              <w:instrText xml:space="preserve"> PAGEREF _Toc200575396 \h </w:instrText>
            </w:r>
            <w:r>
              <w:rPr>
                <w:noProof/>
                <w:webHidden/>
              </w:rPr>
            </w:r>
            <w:r>
              <w:rPr>
                <w:noProof/>
                <w:webHidden/>
              </w:rPr>
              <w:fldChar w:fldCharType="separate"/>
            </w:r>
            <w:r>
              <w:rPr>
                <w:noProof/>
                <w:webHidden/>
              </w:rPr>
              <w:t>36</w:t>
            </w:r>
            <w:r>
              <w:rPr>
                <w:noProof/>
                <w:webHidden/>
              </w:rPr>
              <w:fldChar w:fldCharType="end"/>
            </w:r>
          </w:hyperlink>
        </w:p>
        <w:p w14:paraId="0E9E64A8" w14:textId="1AC12744" w:rsidR="008630BB" w:rsidRDefault="008630BB">
          <w:pPr>
            <w:pStyle w:val="Spistreci1"/>
            <w:rPr>
              <w:rFonts w:asciiTheme="minorHAnsi" w:hAnsiTheme="minorHAnsi" w:cstheme="minorBidi"/>
              <w:noProof/>
              <w:kern w:val="2"/>
              <w:szCs w:val="24"/>
              <w14:ligatures w14:val="standardContextual"/>
            </w:rPr>
          </w:pPr>
          <w:hyperlink w:anchor="_Toc200575397" w:history="1">
            <w:r w:rsidRPr="004A674D">
              <w:rPr>
                <w:rStyle w:val="Hipercze"/>
                <w:noProof/>
              </w:rPr>
              <w:t>Rozdział 22</w:t>
            </w:r>
            <w:r>
              <w:rPr>
                <w:noProof/>
                <w:webHidden/>
              </w:rPr>
              <w:tab/>
            </w:r>
            <w:r>
              <w:rPr>
                <w:noProof/>
                <w:webHidden/>
              </w:rPr>
              <w:fldChar w:fldCharType="begin"/>
            </w:r>
            <w:r>
              <w:rPr>
                <w:noProof/>
                <w:webHidden/>
              </w:rPr>
              <w:instrText xml:space="preserve"> PAGEREF _Toc200575397 \h </w:instrText>
            </w:r>
            <w:r>
              <w:rPr>
                <w:noProof/>
                <w:webHidden/>
              </w:rPr>
            </w:r>
            <w:r>
              <w:rPr>
                <w:noProof/>
                <w:webHidden/>
              </w:rPr>
              <w:fldChar w:fldCharType="separate"/>
            </w:r>
            <w:r>
              <w:rPr>
                <w:noProof/>
                <w:webHidden/>
              </w:rPr>
              <w:t>37</w:t>
            </w:r>
            <w:r>
              <w:rPr>
                <w:noProof/>
                <w:webHidden/>
              </w:rPr>
              <w:fldChar w:fldCharType="end"/>
            </w:r>
          </w:hyperlink>
        </w:p>
        <w:p w14:paraId="6D88316F" w14:textId="0EEE0F85"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398" w:history="1">
            <w:r w:rsidRPr="004A674D">
              <w:rPr>
                <w:rStyle w:val="Hipercze"/>
                <w:noProof/>
              </w:rPr>
              <w:t>Projektowane postanowienia umowy, zmiany umowy</w:t>
            </w:r>
            <w:r>
              <w:rPr>
                <w:noProof/>
                <w:webHidden/>
              </w:rPr>
              <w:tab/>
            </w:r>
            <w:r>
              <w:rPr>
                <w:noProof/>
                <w:webHidden/>
              </w:rPr>
              <w:fldChar w:fldCharType="begin"/>
            </w:r>
            <w:r>
              <w:rPr>
                <w:noProof/>
                <w:webHidden/>
              </w:rPr>
              <w:instrText xml:space="preserve"> PAGEREF _Toc200575398 \h </w:instrText>
            </w:r>
            <w:r>
              <w:rPr>
                <w:noProof/>
                <w:webHidden/>
              </w:rPr>
            </w:r>
            <w:r>
              <w:rPr>
                <w:noProof/>
                <w:webHidden/>
              </w:rPr>
              <w:fldChar w:fldCharType="separate"/>
            </w:r>
            <w:r>
              <w:rPr>
                <w:noProof/>
                <w:webHidden/>
              </w:rPr>
              <w:t>37</w:t>
            </w:r>
            <w:r>
              <w:rPr>
                <w:noProof/>
                <w:webHidden/>
              </w:rPr>
              <w:fldChar w:fldCharType="end"/>
            </w:r>
          </w:hyperlink>
        </w:p>
        <w:p w14:paraId="1CDD5634" w14:textId="7BD3DFCA" w:rsidR="008630BB" w:rsidRDefault="008630BB">
          <w:pPr>
            <w:pStyle w:val="Spistreci1"/>
            <w:rPr>
              <w:rFonts w:asciiTheme="minorHAnsi" w:hAnsiTheme="minorHAnsi" w:cstheme="minorBidi"/>
              <w:noProof/>
              <w:kern w:val="2"/>
              <w:szCs w:val="24"/>
              <w14:ligatures w14:val="standardContextual"/>
            </w:rPr>
          </w:pPr>
          <w:hyperlink w:anchor="_Toc200575399" w:history="1">
            <w:r w:rsidRPr="004A674D">
              <w:rPr>
                <w:rStyle w:val="Hipercze"/>
                <w:noProof/>
              </w:rPr>
              <w:t>Rozdział 23</w:t>
            </w:r>
            <w:r>
              <w:rPr>
                <w:noProof/>
                <w:webHidden/>
              </w:rPr>
              <w:tab/>
            </w:r>
            <w:r>
              <w:rPr>
                <w:noProof/>
                <w:webHidden/>
              </w:rPr>
              <w:fldChar w:fldCharType="begin"/>
            </w:r>
            <w:r>
              <w:rPr>
                <w:noProof/>
                <w:webHidden/>
              </w:rPr>
              <w:instrText xml:space="preserve"> PAGEREF _Toc200575399 \h </w:instrText>
            </w:r>
            <w:r>
              <w:rPr>
                <w:noProof/>
                <w:webHidden/>
              </w:rPr>
            </w:r>
            <w:r>
              <w:rPr>
                <w:noProof/>
                <w:webHidden/>
              </w:rPr>
              <w:fldChar w:fldCharType="separate"/>
            </w:r>
            <w:r>
              <w:rPr>
                <w:noProof/>
                <w:webHidden/>
              </w:rPr>
              <w:t>37</w:t>
            </w:r>
            <w:r>
              <w:rPr>
                <w:noProof/>
                <w:webHidden/>
              </w:rPr>
              <w:fldChar w:fldCharType="end"/>
            </w:r>
          </w:hyperlink>
        </w:p>
        <w:p w14:paraId="7240CB80" w14:textId="6C6CB05B"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400" w:history="1">
            <w:r w:rsidRPr="004A674D">
              <w:rPr>
                <w:rStyle w:val="Hipercze"/>
                <w:noProof/>
              </w:rPr>
              <w:t>Formalności przed zawarciem umowy</w:t>
            </w:r>
            <w:r>
              <w:rPr>
                <w:noProof/>
                <w:webHidden/>
              </w:rPr>
              <w:tab/>
            </w:r>
            <w:r>
              <w:rPr>
                <w:noProof/>
                <w:webHidden/>
              </w:rPr>
              <w:fldChar w:fldCharType="begin"/>
            </w:r>
            <w:r>
              <w:rPr>
                <w:noProof/>
                <w:webHidden/>
              </w:rPr>
              <w:instrText xml:space="preserve"> PAGEREF _Toc200575400 \h </w:instrText>
            </w:r>
            <w:r>
              <w:rPr>
                <w:noProof/>
                <w:webHidden/>
              </w:rPr>
            </w:r>
            <w:r>
              <w:rPr>
                <w:noProof/>
                <w:webHidden/>
              </w:rPr>
              <w:fldChar w:fldCharType="separate"/>
            </w:r>
            <w:r>
              <w:rPr>
                <w:noProof/>
                <w:webHidden/>
              </w:rPr>
              <w:t>37</w:t>
            </w:r>
            <w:r>
              <w:rPr>
                <w:noProof/>
                <w:webHidden/>
              </w:rPr>
              <w:fldChar w:fldCharType="end"/>
            </w:r>
          </w:hyperlink>
        </w:p>
        <w:p w14:paraId="3ACBD9B2" w14:textId="16EEA682" w:rsidR="008630BB" w:rsidRDefault="008630BB">
          <w:pPr>
            <w:pStyle w:val="Spistreci1"/>
            <w:rPr>
              <w:rFonts w:asciiTheme="minorHAnsi" w:hAnsiTheme="minorHAnsi" w:cstheme="minorBidi"/>
              <w:noProof/>
              <w:kern w:val="2"/>
              <w:szCs w:val="24"/>
              <w14:ligatures w14:val="standardContextual"/>
            </w:rPr>
          </w:pPr>
          <w:hyperlink w:anchor="_Toc200575401" w:history="1">
            <w:r w:rsidRPr="004A674D">
              <w:rPr>
                <w:rStyle w:val="Hipercze"/>
                <w:noProof/>
              </w:rPr>
              <w:t>Rozdział 24</w:t>
            </w:r>
            <w:r>
              <w:rPr>
                <w:noProof/>
                <w:webHidden/>
              </w:rPr>
              <w:tab/>
            </w:r>
            <w:r>
              <w:rPr>
                <w:noProof/>
                <w:webHidden/>
              </w:rPr>
              <w:fldChar w:fldCharType="begin"/>
            </w:r>
            <w:r>
              <w:rPr>
                <w:noProof/>
                <w:webHidden/>
              </w:rPr>
              <w:instrText xml:space="preserve"> PAGEREF _Toc200575401 \h </w:instrText>
            </w:r>
            <w:r>
              <w:rPr>
                <w:noProof/>
                <w:webHidden/>
              </w:rPr>
            </w:r>
            <w:r>
              <w:rPr>
                <w:noProof/>
                <w:webHidden/>
              </w:rPr>
              <w:fldChar w:fldCharType="separate"/>
            </w:r>
            <w:r>
              <w:rPr>
                <w:noProof/>
                <w:webHidden/>
              </w:rPr>
              <w:t>38</w:t>
            </w:r>
            <w:r>
              <w:rPr>
                <w:noProof/>
                <w:webHidden/>
              </w:rPr>
              <w:fldChar w:fldCharType="end"/>
            </w:r>
          </w:hyperlink>
        </w:p>
        <w:p w14:paraId="396B6698" w14:textId="47F6FE6F"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402" w:history="1">
            <w:r w:rsidRPr="004A674D">
              <w:rPr>
                <w:rStyle w:val="Hipercze"/>
                <w:noProof/>
              </w:rPr>
              <w:t>Zabezpieczenie należytego wykonania umowy</w:t>
            </w:r>
            <w:r>
              <w:rPr>
                <w:noProof/>
                <w:webHidden/>
              </w:rPr>
              <w:tab/>
            </w:r>
            <w:r>
              <w:rPr>
                <w:noProof/>
                <w:webHidden/>
              </w:rPr>
              <w:fldChar w:fldCharType="begin"/>
            </w:r>
            <w:r>
              <w:rPr>
                <w:noProof/>
                <w:webHidden/>
              </w:rPr>
              <w:instrText xml:space="preserve"> PAGEREF _Toc200575402 \h </w:instrText>
            </w:r>
            <w:r>
              <w:rPr>
                <w:noProof/>
                <w:webHidden/>
              </w:rPr>
            </w:r>
            <w:r>
              <w:rPr>
                <w:noProof/>
                <w:webHidden/>
              </w:rPr>
              <w:fldChar w:fldCharType="separate"/>
            </w:r>
            <w:r>
              <w:rPr>
                <w:noProof/>
                <w:webHidden/>
              </w:rPr>
              <w:t>38</w:t>
            </w:r>
            <w:r>
              <w:rPr>
                <w:noProof/>
                <w:webHidden/>
              </w:rPr>
              <w:fldChar w:fldCharType="end"/>
            </w:r>
          </w:hyperlink>
        </w:p>
        <w:p w14:paraId="684BA265" w14:textId="32486F8F" w:rsidR="008630BB" w:rsidRDefault="008630BB">
          <w:pPr>
            <w:pStyle w:val="Spistreci1"/>
            <w:rPr>
              <w:rFonts w:asciiTheme="minorHAnsi" w:hAnsiTheme="minorHAnsi" w:cstheme="minorBidi"/>
              <w:noProof/>
              <w:kern w:val="2"/>
              <w:szCs w:val="24"/>
              <w14:ligatures w14:val="standardContextual"/>
            </w:rPr>
          </w:pPr>
          <w:hyperlink w:anchor="_Toc200575403" w:history="1">
            <w:r w:rsidRPr="004A674D">
              <w:rPr>
                <w:rStyle w:val="Hipercze"/>
                <w:noProof/>
              </w:rPr>
              <w:t>Rozdział 25</w:t>
            </w:r>
            <w:r>
              <w:rPr>
                <w:noProof/>
                <w:webHidden/>
              </w:rPr>
              <w:tab/>
            </w:r>
            <w:r>
              <w:rPr>
                <w:noProof/>
                <w:webHidden/>
              </w:rPr>
              <w:fldChar w:fldCharType="begin"/>
            </w:r>
            <w:r>
              <w:rPr>
                <w:noProof/>
                <w:webHidden/>
              </w:rPr>
              <w:instrText xml:space="preserve"> PAGEREF _Toc200575403 \h </w:instrText>
            </w:r>
            <w:r>
              <w:rPr>
                <w:noProof/>
                <w:webHidden/>
              </w:rPr>
            </w:r>
            <w:r>
              <w:rPr>
                <w:noProof/>
                <w:webHidden/>
              </w:rPr>
              <w:fldChar w:fldCharType="separate"/>
            </w:r>
            <w:r>
              <w:rPr>
                <w:noProof/>
                <w:webHidden/>
              </w:rPr>
              <w:t>38</w:t>
            </w:r>
            <w:r>
              <w:rPr>
                <w:noProof/>
                <w:webHidden/>
              </w:rPr>
              <w:fldChar w:fldCharType="end"/>
            </w:r>
          </w:hyperlink>
        </w:p>
        <w:p w14:paraId="38A1D9FA" w14:textId="5234B1FA"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404" w:history="1">
            <w:r w:rsidRPr="004A674D">
              <w:rPr>
                <w:rStyle w:val="Hipercze"/>
                <w:noProof/>
              </w:rPr>
              <w:t>Środki ochrony prawnej</w:t>
            </w:r>
            <w:r>
              <w:rPr>
                <w:noProof/>
                <w:webHidden/>
              </w:rPr>
              <w:tab/>
            </w:r>
            <w:r>
              <w:rPr>
                <w:noProof/>
                <w:webHidden/>
              </w:rPr>
              <w:fldChar w:fldCharType="begin"/>
            </w:r>
            <w:r>
              <w:rPr>
                <w:noProof/>
                <w:webHidden/>
              </w:rPr>
              <w:instrText xml:space="preserve"> PAGEREF _Toc200575404 \h </w:instrText>
            </w:r>
            <w:r>
              <w:rPr>
                <w:noProof/>
                <w:webHidden/>
              </w:rPr>
            </w:r>
            <w:r>
              <w:rPr>
                <w:noProof/>
                <w:webHidden/>
              </w:rPr>
              <w:fldChar w:fldCharType="separate"/>
            </w:r>
            <w:r>
              <w:rPr>
                <w:noProof/>
                <w:webHidden/>
              </w:rPr>
              <w:t>38</w:t>
            </w:r>
            <w:r>
              <w:rPr>
                <w:noProof/>
                <w:webHidden/>
              </w:rPr>
              <w:fldChar w:fldCharType="end"/>
            </w:r>
          </w:hyperlink>
        </w:p>
        <w:p w14:paraId="34342B21" w14:textId="77A6738D" w:rsidR="008630BB" w:rsidRDefault="008630BB">
          <w:pPr>
            <w:pStyle w:val="Spistreci1"/>
            <w:rPr>
              <w:rFonts w:asciiTheme="minorHAnsi" w:hAnsiTheme="minorHAnsi" w:cstheme="minorBidi"/>
              <w:noProof/>
              <w:kern w:val="2"/>
              <w:szCs w:val="24"/>
              <w14:ligatures w14:val="standardContextual"/>
            </w:rPr>
          </w:pPr>
          <w:hyperlink w:anchor="_Toc200575405" w:history="1">
            <w:r w:rsidRPr="004A674D">
              <w:rPr>
                <w:rStyle w:val="Hipercze"/>
                <w:noProof/>
              </w:rPr>
              <w:t>Rozdział 26</w:t>
            </w:r>
            <w:r>
              <w:rPr>
                <w:noProof/>
                <w:webHidden/>
              </w:rPr>
              <w:tab/>
            </w:r>
            <w:r>
              <w:rPr>
                <w:noProof/>
                <w:webHidden/>
              </w:rPr>
              <w:fldChar w:fldCharType="begin"/>
            </w:r>
            <w:r>
              <w:rPr>
                <w:noProof/>
                <w:webHidden/>
              </w:rPr>
              <w:instrText xml:space="preserve"> PAGEREF _Toc200575405 \h </w:instrText>
            </w:r>
            <w:r>
              <w:rPr>
                <w:noProof/>
                <w:webHidden/>
              </w:rPr>
            </w:r>
            <w:r>
              <w:rPr>
                <w:noProof/>
                <w:webHidden/>
              </w:rPr>
              <w:fldChar w:fldCharType="separate"/>
            </w:r>
            <w:r>
              <w:rPr>
                <w:noProof/>
                <w:webHidden/>
              </w:rPr>
              <w:t>40</w:t>
            </w:r>
            <w:r>
              <w:rPr>
                <w:noProof/>
                <w:webHidden/>
              </w:rPr>
              <w:fldChar w:fldCharType="end"/>
            </w:r>
          </w:hyperlink>
        </w:p>
        <w:p w14:paraId="50676CA0" w14:textId="28CF919F"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406" w:history="1">
            <w:r w:rsidRPr="004A674D">
              <w:rPr>
                <w:rStyle w:val="Hipercze"/>
                <w:noProof/>
              </w:rPr>
              <w:t>Obowiązek informacyjny RODO</w:t>
            </w:r>
            <w:r>
              <w:rPr>
                <w:noProof/>
                <w:webHidden/>
              </w:rPr>
              <w:tab/>
            </w:r>
            <w:r>
              <w:rPr>
                <w:noProof/>
                <w:webHidden/>
              </w:rPr>
              <w:fldChar w:fldCharType="begin"/>
            </w:r>
            <w:r>
              <w:rPr>
                <w:noProof/>
                <w:webHidden/>
              </w:rPr>
              <w:instrText xml:space="preserve"> PAGEREF _Toc200575406 \h </w:instrText>
            </w:r>
            <w:r>
              <w:rPr>
                <w:noProof/>
                <w:webHidden/>
              </w:rPr>
            </w:r>
            <w:r>
              <w:rPr>
                <w:noProof/>
                <w:webHidden/>
              </w:rPr>
              <w:fldChar w:fldCharType="separate"/>
            </w:r>
            <w:r>
              <w:rPr>
                <w:noProof/>
                <w:webHidden/>
              </w:rPr>
              <w:t>40</w:t>
            </w:r>
            <w:r>
              <w:rPr>
                <w:noProof/>
                <w:webHidden/>
              </w:rPr>
              <w:fldChar w:fldCharType="end"/>
            </w:r>
          </w:hyperlink>
        </w:p>
        <w:p w14:paraId="2ABF1596" w14:textId="5C706E10" w:rsidR="008630BB" w:rsidRDefault="008630BB">
          <w:pPr>
            <w:pStyle w:val="Spistreci1"/>
            <w:rPr>
              <w:rFonts w:asciiTheme="minorHAnsi" w:hAnsiTheme="minorHAnsi" w:cstheme="minorBidi"/>
              <w:noProof/>
              <w:kern w:val="2"/>
              <w:szCs w:val="24"/>
              <w14:ligatures w14:val="standardContextual"/>
            </w:rPr>
          </w:pPr>
          <w:hyperlink w:anchor="_Toc200575407" w:history="1">
            <w:r w:rsidRPr="004A674D">
              <w:rPr>
                <w:rStyle w:val="Hipercze"/>
                <w:noProof/>
              </w:rPr>
              <w:t>Rozdział 27</w:t>
            </w:r>
            <w:r>
              <w:rPr>
                <w:noProof/>
                <w:webHidden/>
              </w:rPr>
              <w:tab/>
            </w:r>
            <w:r>
              <w:rPr>
                <w:noProof/>
                <w:webHidden/>
              </w:rPr>
              <w:fldChar w:fldCharType="begin"/>
            </w:r>
            <w:r>
              <w:rPr>
                <w:noProof/>
                <w:webHidden/>
              </w:rPr>
              <w:instrText xml:space="preserve"> PAGEREF _Toc200575407 \h </w:instrText>
            </w:r>
            <w:r>
              <w:rPr>
                <w:noProof/>
                <w:webHidden/>
              </w:rPr>
            </w:r>
            <w:r>
              <w:rPr>
                <w:noProof/>
                <w:webHidden/>
              </w:rPr>
              <w:fldChar w:fldCharType="separate"/>
            </w:r>
            <w:r>
              <w:rPr>
                <w:noProof/>
                <w:webHidden/>
              </w:rPr>
              <w:t>42</w:t>
            </w:r>
            <w:r>
              <w:rPr>
                <w:noProof/>
                <w:webHidden/>
              </w:rPr>
              <w:fldChar w:fldCharType="end"/>
            </w:r>
          </w:hyperlink>
        </w:p>
        <w:p w14:paraId="7FABDEB3" w14:textId="5BBF6B3E"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408" w:history="1">
            <w:r w:rsidRPr="004A674D">
              <w:rPr>
                <w:rStyle w:val="Hipercze"/>
                <w:noProof/>
              </w:rPr>
              <w:t>Inne postanowienia</w:t>
            </w:r>
            <w:r>
              <w:rPr>
                <w:noProof/>
                <w:webHidden/>
              </w:rPr>
              <w:tab/>
            </w:r>
            <w:r>
              <w:rPr>
                <w:noProof/>
                <w:webHidden/>
              </w:rPr>
              <w:fldChar w:fldCharType="begin"/>
            </w:r>
            <w:r>
              <w:rPr>
                <w:noProof/>
                <w:webHidden/>
              </w:rPr>
              <w:instrText xml:space="preserve"> PAGEREF _Toc200575408 \h </w:instrText>
            </w:r>
            <w:r>
              <w:rPr>
                <w:noProof/>
                <w:webHidden/>
              </w:rPr>
            </w:r>
            <w:r>
              <w:rPr>
                <w:noProof/>
                <w:webHidden/>
              </w:rPr>
              <w:fldChar w:fldCharType="separate"/>
            </w:r>
            <w:r>
              <w:rPr>
                <w:noProof/>
                <w:webHidden/>
              </w:rPr>
              <w:t>42</w:t>
            </w:r>
            <w:r>
              <w:rPr>
                <w:noProof/>
                <w:webHidden/>
              </w:rPr>
              <w:fldChar w:fldCharType="end"/>
            </w:r>
          </w:hyperlink>
        </w:p>
        <w:p w14:paraId="7F8B769B" w14:textId="6D62E5F6" w:rsidR="008630BB" w:rsidRDefault="008630BB">
          <w:pPr>
            <w:pStyle w:val="Spistreci1"/>
            <w:rPr>
              <w:rFonts w:asciiTheme="minorHAnsi" w:hAnsiTheme="minorHAnsi" w:cstheme="minorBidi"/>
              <w:noProof/>
              <w:kern w:val="2"/>
              <w:szCs w:val="24"/>
              <w14:ligatures w14:val="standardContextual"/>
            </w:rPr>
          </w:pPr>
          <w:hyperlink w:anchor="_Toc200575409" w:history="1">
            <w:r w:rsidRPr="004A674D">
              <w:rPr>
                <w:rStyle w:val="Hipercze"/>
                <w:noProof/>
              </w:rPr>
              <w:t>Rozdział 28</w:t>
            </w:r>
            <w:r>
              <w:rPr>
                <w:noProof/>
                <w:webHidden/>
              </w:rPr>
              <w:tab/>
            </w:r>
            <w:r>
              <w:rPr>
                <w:noProof/>
                <w:webHidden/>
              </w:rPr>
              <w:fldChar w:fldCharType="begin"/>
            </w:r>
            <w:r>
              <w:rPr>
                <w:noProof/>
                <w:webHidden/>
              </w:rPr>
              <w:instrText xml:space="preserve"> PAGEREF _Toc200575409 \h </w:instrText>
            </w:r>
            <w:r>
              <w:rPr>
                <w:noProof/>
                <w:webHidden/>
              </w:rPr>
            </w:r>
            <w:r>
              <w:rPr>
                <w:noProof/>
                <w:webHidden/>
              </w:rPr>
              <w:fldChar w:fldCharType="separate"/>
            </w:r>
            <w:r>
              <w:rPr>
                <w:noProof/>
                <w:webHidden/>
              </w:rPr>
              <w:t>43</w:t>
            </w:r>
            <w:r>
              <w:rPr>
                <w:noProof/>
                <w:webHidden/>
              </w:rPr>
              <w:fldChar w:fldCharType="end"/>
            </w:r>
          </w:hyperlink>
        </w:p>
        <w:p w14:paraId="245202A2" w14:textId="219FC16A" w:rsidR="008630BB" w:rsidRDefault="008630BB">
          <w:pPr>
            <w:pStyle w:val="Spistreci2"/>
            <w:tabs>
              <w:tab w:val="right" w:leader="dot" w:pos="9060"/>
            </w:tabs>
            <w:rPr>
              <w:rFonts w:asciiTheme="minorHAnsi" w:hAnsiTheme="minorHAnsi" w:cstheme="minorBidi"/>
              <w:noProof/>
              <w:kern w:val="2"/>
              <w:szCs w:val="24"/>
              <w14:ligatures w14:val="standardContextual"/>
            </w:rPr>
          </w:pPr>
          <w:hyperlink w:anchor="_Toc200575410" w:history="1">
            <w:r w:rsidRPr="004A674D">
              <w:rPr>
                <w:rStyle w:val="Hipercze"/>
                <w:noProof/>
              </w:rPr>
              <w:t>Załączniki do SWZ</w:t>
            </w:r>
            <w:r>
              <w:rPr>
                <w:noProof/>
                <w:webHidden/>
              </w:rPr>
              <w:tab/>
            </w:r>
            <w:r>
              <w:rPr>
                <w:noProof/>
                <w:webHidden/>
              </w:rPr>
              <w:fldChar w:fldCharType="begin"/>
            </w:r>
            <w:r>
              <w:rPr>
                <w:noProof/>
                <w:webHidden/>
              </w:rPr>
              <w:instrText xml:space="preserve"> PAGEREF _Toc200575410 \h </w:instrText>
            </w:r>
            <w:r>
              <w:rPr>
                <w:noProof/>
                <w:webHidden/>
              </w:rPr>
            </w:r>
            <w:r>
              <w:rPr>
                <w:noProof/>
                <w:webHidden/>
              </w:rPr>
              <w:fldChar w:fldCharType="separate"/>
            </w:r>
            <w:r>
              <w:rPr>
                <w:noProof/>
                <w:webHidden/>
              </w:rPr>
              <w:t>43</w:t>
            </w:r>
            <w:r>
              <w:rPr>
                <w:noProof/>
                <w:webHidden/>
              </w:rPr>
              <w:fldChar w:fldCharType="end"/>
            </w:r>
          </w:hyperlink>
        </w:p>
        <w:p w14:paraId="6F7FC74F" w14:textId="793BD119" w:rsidR="00663D0D" w:rsidRDefault="00145B1F">
          <w:r>
            <w:rPr>
              <w:b/>
              <w:bCs/>
            </w:rPr>
            <w:fldChar w:fldCharType="end"/>
          </w:r>
        </w:p>
      </w:sdtContent>
    </w:sdt>
    <w:p w14:paraId="140E2068" w14:textId="77777777" w:rsidR="00663D0D" w:rsidRPr="00EB4FF7" w:rsidRDefault="00663D0D" w:rsidP="008017D0">
      <w:pPr>
        <w:pStyle w:val="Nagwek1"/>
      </w:pPr>
      <w:bookmarkStart w:id="2" w:name="_Toc200575355"/>
      <w:bookmarkEnd w:id="1"/>
      <w:bookmarkEnd w:id="2"/>
    </w:p>
    <w:p w14:paraId="7CFDEF3F" w14:textId="77777777" w:rsidR="00663D0D" w:rsidRPr="00C076AD" w:rsidRDefault="00663D0D" w:rsidP="00663D0D">
      <w:pPr>
        <w:pStyle w:val="Nagwek2"/>
        <w:rPr>
          <w:b w:val="0"/>
        </w:rPr>
      </w:pPr>
      <w:bookmarkStart w:id="3" w:name="_Toc126749803"/>
      <w:bookmarkStart w:id="4" w:name="_Toc200575356"/>
      <w:r w:rsidRPr="00C076AD">
        <w:t>Dane zamawiającego</w:t>
      </w:r>
      <w:bookmarkEnd w:id="3"/>
      <w:bookmarkEnd w:id="4"/>
    </w:p>
    <w:p w14:paraId="34D0504E" w14:textId="77777777" w:rsidR="00682A1D" w:rsidRPr="00855733" w:rsidRDefault="00682A1D" w:rsidP="00FD6B23">
      <w:pPr>
        <w:spacing w:after="0"/>
        <w:rPr>
          <w:rFonts w:cs="Arial"/>
          <w:szCs w:val="24"/>
        </w:rPr>
      </w:pPr>
      <w:bookmarkStart w:id="5" w:name="_Toc121400496"/>
      <w:bookmarkStart w:id="6" w:name="_Toc130819570"/>
      <w:bookmarkStart w:id="7" w:name="_Toc121400497"/>
      <w:bookmarkEnd w:id="5"/>
      <w:bookmarkEnd w:id="6"/>
      <w:r w:rsidRPr="00855733">
        <w:rPr>
          <w:rFonts w:cs="Arial"/>
          <w:szCs w:val="24"/>
        </w:rPr>
        <w:t xml:space="preserve">Zamawiający: </w:t>
      </w:r>
      <w:r>
        <w:rPr>
          <w:rFonts w:cs="Arial"/>
          <w:b/>
          <w:bCs/>
          <w:szCs w:val="24"/>
        </w:rPr>
        <w:t>Specjalny Ośrodek Szkolno-Wychowawczy im. Marynarza Polskiego</w:t>
      </w:r>
      <w:r w:rsidRPr="00855733">
        <w:rPr>
          <w:rFonts w:cs="Arial"/>
          <w:szCs w:val="24"/>
        </w:rPr>
        <w:t xml:space="preserve"> </w:t>
      </w:r>
      <w:r w:rsidR="00FD6B23">
        <w:rPr>
          <w:rFonts w:cs="Arial"/>
          <w:szCs w:val="24"/>
        </w:rPr>
        <w:t>(dalej SOSW)</w:t>
      </w:r>
    </w:p>
    <w:p w14:paraId="36A58319" w14:textId="77777777" w:rsidR="00682A1D" w:rsidRPr="00855733" w:rsidRDefault="00682A1D" w:rsidP="00FD6B23">
      <w:pPr>
        <w:spacing w:after="0"/>
        <w:rPr>
          <w:rFonts w:cs="Arial"/>
          <w:szCs w:val="24"/>
        </w:rPr>
      </w:pPr>
      <w:r w:rsidRPr="00855733">
        <w:rPr>
          <w:rFonts w:cs="Arial"/>
          <w:szCs w:val="24"/>
        </w:rPr>
        <w:t>Adres: 76-</w:t>
      </w:r>
      <w:r>
        <w:rPr>
          <w:rFonts w:cs="Arial"/>
          <w:szCs w:val="24"/>
        </w:rPr>
        <w:t>231 Damnica, ul. J. Korczaka 1</w:t>
      </w:r>
      <w:r w:rsidRPr="00855733">
        <w:rPr>
          <w:rFonts w:cs="Arial"/>
          <w:szCs w:val="24"/>
        </w:rPr>
        <w:t xml:space="preserve"> </w:t>
      </w:r>
    </w:p>
    <w:p w14:paraId="06A329DB" w14:textId="77777777" w:rsidR="00682A1D" w:rsidRPr="00855733" w:rsidRDefault="00682A1D" w:rsidP="00FD6B23">
      <w:pPr>
        <w:spacing w:after="0"/>
        <w:rPr>
          <w:rFonts w:cs="Arial"/>
          <w:szCs w:val="24"/>
        </w:rPr>
      </w:pPr>
      <w:r w:rsidRPr="00855733">
        <w:rPr>
          <w:rFonts w:cs="Arial"/>
          <w:szCs w:val="24"/>
        </w:rPr>
        <w:t>Telefon: /59/ 8</w:t>
      </w:r>
      <w:r>
        <w:rPr>
          <w:rFonts w:cs="Arial"/>
          <w:szCs w:val="24"/>
        </w:rPr>
        <w:t>11 30 69</w:t>
      </w:r>
    </w:p>
    <w:p w14:paraId="3C896CE2" w14:textId="77777777" w:rsidR="00682A1D" w:rsidRPr="00855733" w:rsidRDefault="00682A1D" w:rsidP="00FD6B23">
      <w:pPr>
        <w:spacing w:after="0"/>
        <w:rPr>
          <w:rFonts w:cs="Arial"/>
          <w:szCs w:val="24"/>
        </w:rPr>
      </w:pPr>
      <w:r w:rsidRPr="00855733">
        <w:rPr>
          <w:rFonts w:cs="Arial"/>
          <w:szCs w:val="24"/>
        </w:rPr>
        <w:t xml:space="preserve">Adres strony internetowej: </w:t>
      </w:r>
      <w:hyperlink r:id="rId8" w:history="1">
        <w:r>
          <w:rPr>
            <w:rFonts w:cs="Arial"/>
            <w:szCs w:val="24"/>
            <w:u w:val="single"/>
          </w:rPr>
          <w:t>www.oswdamnica.edu.pl</w:t>
        </w:r>
      </w:hyperlink>
      <w:r>
        <w:rPr>
          <w:rFonts w:cs="Arial"/>
          <w:szCs w:val="24"/>
          <w:u w:val="single"/>
        </w:rPr>
        <w:t xml:space="preserve"> </w:t>
      </w:r>
    </w:p>
    <w:p w14:paraId="7F22E806" w14:textId="77777777" w:rsidR="00682A1D" w:rsidRPr="00682A1D" w:rsidRDefault="00682A1D" w:rsidP="00FD6B23">
      <w:pPr>
        <w:spacing w:after="0"/>
        <w:rPr>
          <w:rFonts w:cs="Arial"/>
          <w:szCs w:val="24"/>
        </w:rPr>
      </w:pPr>
      <w:r w:rsidRPr="00682A1D">
        <w:rPr>
          <w:rFonts w:cs="Arial"/>
          <w:szCs w:val="24"/>
        </w:rPr>
        <w:t xml:space="preserve">E-mail: </w:t>
      </w:r>
      <w:r w:rsidR="00C351A0">
        <w:rPr>
          <w:rFonts w:cs="Arial"/>
          <w:szCs w:val="24"/>
        </w:rPr>
        <w:t>sekretariat@oswdamnica.szkolnastrona.pl</w:t>
      </w:r>
    </w:p>
    <w:p w14:paraId="792C2AC8" w14:textId="77777777" w:rsidR="00682A1D" w:rsidRPr="008A3E66" w:rsidRDefault="00682A1D" w:rsidP="008A3E66">
      <w:pPr>
        <w:rPr>
          <w:rFonts w:cs="Arial"/>
          <w:szCs w:val="24"/>
        </w:rPr>
      </w:pPr>
      <w:r w:rsidRPr="00855733">
        <w:rPr>
          <w:rFonts w:cs="Arial"/>
          <w:szCs w:val="24"/>
        </w:rPr>
        <w:t>Godziny pracy zamawiającego:</w:t>
      </w:r>
      <w:r w:rsidR="008A3E66">
        <w:rPr>
          <w:rFonts w:cs="Arial"/>
          <w:szCs w:val="24"/>
        </w:rPr>
        <w:t xml:space="preserve"> poniedziałek-piątek, w dni </w:t>
      </w:r>
      <w:r w:rsidR="008A3E66" w:rsidRPr="008A3E66">
        <w:rPr>
          <w:rFonts w:cs="Arial"/>
          <w:szCs w:val="24"/>
        </w:rPr>
        <w:t xml:space="preserve">robocze, od </w:t>
      </w:r>
      <w:r w:rsidRPr="008A3E66">
        <w:rPr>
          <w:rFonts w:cs="Arial"/>
          <w:szCs w:val="24"/>
        </w:rPr>
        <w:t>7:30 do</w:t>
      </w:r>
      <w:r w:rsidR="008A3E66" w:rsidRPr="008A3E66">
        <w:rPr>
          <w:rFonts w:cs="Arial"/>
          <w:szCs w:val="24"/>
        </w:rPr>
        <w:t xml:space="preserve"> </w:t>
      </w:r>
      <w:r w:rsidRPr="008A3E66">
        <w:rPr>
          <w:rFonts w:cs="Arial"/>
          <w:szCs w:val="24"/>
        </w:rPr>
        <w:t>1</w:t>
      </w:r>
      <w:r w:rsidR="008A3E66" w:rsidRPr="008A3E66">
        <w:rPr>
          <w:rFonts w:cs="Arial"/>
          <w:szCs w:val="24"/>
        </w:rPr>
        <w:t>5:30.</w:t>
      </w:r>
    </w:p>
    <w:p w14:paraId="2E723D8F" w14:textId="3A21EAD0" w:rsidR="00682A1D" w:rsidRDefault="00682A1D" w:rsidP="00682A1D">
      <w:pPr>
        <w:jc w:val="left"/>
        <w:rPr>
          <w:rFonts w:cs="Arial"/>
          <w:b/>
          <w:bCs/>
          <w:szCs w:val="24"/>
        </w:rPr>
      </w:pPr>
      <w:r w:rsidRPr="00855733">
        <w:rPr>
          <w:rFonts w:cs="Arial"/>
          <w:szCs w:val="24"/>
        </w:rPr>
        <w:t xml:space="preserve">Adres strony internetowej prowadzonego postępowania, na której zamieszczona jest SWZ wraz z </w:t>
      </w:r>
      <w:r w:rsidRPr="000F1A46">
        <w:rPr>
          <w:rFonts w:cs="Arial"/>
          <w:szCs w:val="24"/>
        </w:rPr>
        <w:t>załącznikami, będą udostępniane zmiany i wyjaśnienia treści SWZ oraz inne dokumenty zamówienia bezpośrednio związane z postępowaniem o udzielenie zamówienia:</w:t>
      </w:r>
      <w:r w:rsidR="000F1A46" w:rsidRPr="000F1A46">
        <w:t xml:space="preserve"> </w:t>
      </w:r>
      <w:hyperlink r:id="rId9" w:history="1">
        <w:r w:rsidR="007653C5" w:rsidRPr="00701E28">
          <w:rPr>
            <w:rStyle w:val="Hipercze"/>
            <w:b/>
            <w:bCs/>
          </w:rPr>
          <w:t>https://ezamowienia.gov.pl/mp-client/tenders/ocds-148610-e0757c47-af78-47e9-978c-6c8fa3b988d6</w:t>
        </w:r>
      </w:hyperlink>
      <w:r w:rsidR="007653C5">
        <w:rPr>
          <w:b/>
          <w:bCs/>
        </w:rPr>
        <w:t xml:space="preserve"> </w:t>
      </w:r>
      <w:r w:rsidR="00604E24">
        <w:rPr>
          <w:rFonts w:cs="Arial"/>
          <w:b/>
          <w:bCs/>
          <w:szCs w:val="24"/>
        </w:rPr>
        <w:t xml:space="preserve"> </w:t>
      </w:r>
    </w:p>
    <w:p w14:paraId="6FB05703" w14:textId="6C0A327B" w:rsidR="00C351A0" w:rsidRPr="00682A1D" w:rsidRDefault="00682A1D" w:rsidP="00C351A0">
      <w:pPr>
        <w:spacing w:after="0"/>
        <w:rPr>
          <w:rFonts w:cs="Arial"/>
          <w:szCs w:val="24"/>
        </w:rPr>
      </w:pPr>
      <w:r w:rsidRPr="00855733">
        <w:rPr>
          <w:rFonts w:cs="Arial"/>
          <w:szCs w:val="24"/>
        </w:rPr>
        <w:t>Osobą uprawnioną do kontaktu z wykonawcami jest</w:t>
      </w:r>
      <w:r>
        <w:rPr>
          <w:rFonts w:cs="Arial"/>
          <w:szCs w:val="24"/>
        </w:rPr>
        <w:t xml:space="preserve"> Bożena </w:t>
      </w:r>
      <w:r w:rsidR="003A67E4">
        <w:rPr>
          <w:rFonts w:cs="Arial"/>
          <w:szCs w:val="24"/>
        </w:rPr>
        <w:t>Natoniewska</w:t>
      </w:r>
      <w:r w:rsidRPr="00855733">
        <w:rPr>
          <w:rFonts w:cs="Arial"/>
          <w:szCs w:val="24"/>
        </w:rPr>
        <w:t>, tel. /59/ 8</w:t>
      </w:r>
      <w:r>
        <w:rPr>
          <w:rFonts w:cs="Arial"/>
          <w:szCs w:val="24"/>
        </w:rPr>
        <w:t>1</w:t>
      </w:r>
      <w:r w:rsidR="008A3E66">
        <w:rPr>
          <w:rFonts w:cs="Arial"/>
          <w:szCs w:val="24"/>
        </w:rPr>
        <w:t>1 </w:t>
      </w:r>
      <w:r>
        <w:rPr>
          <w:rFonts w:cs="Arial"/>
          <w:szCs w:val="24"/>
        </w:rPr>
        <w:t>30</w:t>
      </w:r>
      <w:r w:rsidR="008A3E66">
        <w:rPr>
          <w:rFonts w:cs="Arial"/>
          <w:szCs w:val="24"/>
        </w:rPr>
        <w:t> </w:t>
      </w:r>
      <w:r>
        <w:rPr>
          <w:rFonts w:cs="Arial"/>
          <w:szCs w:val="24"/>
        </w:rPr>
        <w:t>69</w:t>
      </w:r>
      <w:r w:rsidRPr="00855733">
        <w:rPr>
          <w:rFonts w:cs="Arial"/>
          <w:szCs w:val="24"/>
        </w:rPr>
        <w:t>, e-mail</w:t>
      </w:r>
      <w:r>
        <w:rPr>
          <w:rFonts w:cs="Arial"/>
          <w:szCs w:val="24"/>
        </w:rPr>
        <w:t xml:space="preserve">: </w:t>
      </w:r>
      <w:hyperlink r:id="rId10" w:history="1">
        <w:r w:rsidR="00B708E4" w:rsidRPr="007B3F9E">
          <w:rPr>
            <w:rStyle w:val="Hipercze"/>
            <w:rFonts w:cs="Arial"/>
            <w:szCs w:val="24"/>
          </w:rPr>
          <w:t>sekretariat@oswdamnica.szkolnastrona.pl</w:t>
        </w:r>
      </w:hyperlink>
      <w:r w:rsidR="00B708E4">
        <w:rPr>
          <w:rFonts w:cs="Arial"/>
          <w:szCs w:val="24"/>
        </w:rPr>
        <w:t xml:space="preserve">. </w:t>
      </w:r>
    </w:p>
    <w:p w14:paraId="5B06F38B" w14:textId="77777777" w:rsidR="00682A1D" w:rsidRPr="00855733" w:rsidRDefault="00682A1D" w:rsidP="00682A1D">
      <w:pPr>
        <w:spacing w:after="0"/>
        <w:jc w:val="left"/>
        <w:rPr>
          <w:rFonts w:cs="Arial"/>
          <w:szCs w:val="24"/>
          <w:u w:val="single"/>
        </w:rPr>
      </w:pPr>
      <w:r w:rsidRPr="00855733">
        <w:t>Komunikacja ustna dopuszczalna jest wyłącznie w odniesieniu do informacji, które nie są istotne, w szczególności nie dotyczą ogłoszenia o zamówieniu, dokumentów zamówienia lub ofert.</w:t>
      </w:r>
    </w:p>
    <w:p w14:paraId="34B9F33D" w14:textId="77777777" w:rsidR="00796805" w:rsidRDefault="00796805" w:rsidP="00796805">
      <w:pPr>
        <w:pStyle w:val="Nagwek1"/>
      </w:pPr>
      <w:bookmarkStart w:id="8" w:name="_Toc200575357"/>
      <w:bookmarkEnd w:id="8"/>
    </w:p>
    <w:p w14:paraId="5CB53989" w14:textId="77777777" w:rsidR="00796805" w:rsidRPr="00C076AD" w:rsidRDefault="00796805" w:rsidP="00796805">
      <w:pPr>
        <w:pStyle w:val="Nagwek2"/>
      </w:pPr>
      <w:bookmarkStart w:id="9" w:name="_Toc126749805"/>
      <w:bookmarkStart w:id="10" w:name="_Toc130819571"/>
      <w:bookmarkStart w:id="11" w:name="_Toc200575358"/>
      <w:r w:rsidRPr="00C076AD">
        <w:t>Tryb udzielenia zamówienia</w:t>
      </w:r>
      <w:bookmarkEnd w:id="7"/>
      <w:bookmarkEnd w:id="9"/>
      <w:bookmarkEnd w:id="10"/>
      <w:bookmarkEnd w:id="11"/>
    </w:p>
    <w:p w14:paraId="2F6D1676" w14:textId="09DAC729" w:rsidR="00682A1D" w:rsidRPr="003E7D7D" w:rsidRDefault="00682A1D" w:rsidP="00682A1D">
      <w:pPr>
        <w:pStyle w:val="Akapitzlist"/>
        <w:numPr>
          <w:ilvl w:val="0"/>
          <w:numId w:val="2"/>
        </w:numPr>
        <w:spacing w:after="0"/>
        <w:rPr>
          <w:b/>
        </w:rPr>
      </w:pPr>
      <w:r w:rsidRPr="003E7D7D">
        <w:t>Niniejsze postępowanie prowadzone jest w trybie podstawowym, o jakim stanowi art. 275 pkt 2 ustawy z dnia 11 września 2019 r. – Prawo zamówień publicznych, zwanej dalej „</w:t>
      </w:r>
      <w:r w:rsidR="00624417">
        <w:t>p.z.p</w:t>
      </w:r>
      <w:r w:rsidRPr="003E7D7D">
        <w:t xml:space="preserve">” w związku z art. 359 pkt 2 </w:t>
      </w:r>
      <w:r w:rsidR="001B6E77">
        <w:t>p.z.p.</w:t>
      </w:r>
      <w:r w:rsidRPr="003E7D7D">
        <w:t xml:space="preserve"> oraz na podstawie niniejszej specyfikacji warunków zamówienia, zwaną dalej SWZ.</w:t>
      </w:r>
    </w:p>
    <w:p w14:paraId="0703709B" w14:textId="77777777" w:rsidR="00796805" w:rsidRPr="003E7D7D" w:rsidRDefault="00796805" w:rsidP="00796805">
      <w:pPr>
        <w:numPr>
          <w:ilvl w:val="0"/>
          <w:numId w:val="2"/>
        </w:numPr>
        <w:contextualSpacing/>
        <w:rPr>
          <w:rFonts w:cs="Arial"/>
          <w:b/>
          <w:szCs w:val="24"/>
        </w:rPr>
      </w:pPr>
      <w:r w:rsidRPr="003E7D7D">
        <w:rPr>
          <w:rFonts w:cs="Arial"/>
          <w:szCs w:val="24"/>
        </w:rPr>
        <w:t>Zamawiający przewiduje możliwość prowadzenia negocjacji w celu ulepszenia treści ofert, które podlegają ocenie w ramach kryteriów oceny ofert.</w:t>
      </w:r>
    </w:p>
    <w:p w14:paraId="2A03A594" w14:textId="77777777" w:rsidR="00796805" w:rsidRPr="003E7D7D" w:rsidRDefault="00796805" w:rsidP="00285AA4">
      <w:pPr>
        <w:numPr>
          <w:ilvl w:val="0"/>
          <w:numId w:val="2"/>
        </w:numPr>
        <w:spacing w:after="0"/>
        <w:contextualSpacing/>
        <w:rPr>
          <w:rFonts w:cs="Arial"/>
          <w:b/>
          <w:szCs w:val="24"/>
        </w:rPr>
      </w:pPr>
      <w:r w:rsidRPr="003E7D7D">
        <w:rPr>
          <w:rFonts w:cs="Arial"/>
          <w:szCs w:val="24"/>
        </w:rPr>
        <w:t>Zamawiający nie przewiduje ograniczenia liczby wykonawców, których zaprosi do negocjacji, stosując kryteria oceny ofert.</w:t>
      </w:r>
    </w:p>
    <w:p w14:paraId="68F3EC3D" w14:textId="77777777" w:rsidR="003E7D7D" w:rsidRPr="00BA4182" w:rsidRDefault="003E7D7D" w:rsidP="003E7D7D">
      <w:pPr>
        <w:pStyle w:val="Akapitzlist"/>
        <w:numPr>
          <w:ilvl w:val="0"/>
          <w:numId w:val="2"/>
        </w:numPr>
        <w:jc w:val="left"/>
        <w:rPr>
          <w:b/>
        </w:rPr>
      </w:pPr>
      <w:bookmarkStart w:id="12" w:name="_Toc121400498"/>
      <w:bookmarkStart w:id="13" w:name="_Toc130819572"/>
      <w:bookmarkStart w:id="14" w:name="_Toc121400499"/>
      <w:bookmarkEnd w:id="12"/>
      <w:bookmarkEnd w:id="13"/>
      <w:r w:rsidRPr="00393AFB">
        <w:t xml:space="preserve">Szacunkowa wartość przedmiotowego zamówienia nie przekracza </w:t>
      </w:r>
      <w:r>
        <w:t>równowartości kwoty 750 000 euro</w:t>
      </w:r>
      <w:r w:rsidRPr="00393AFB">
        <w:t>.</w:t>
      </w:r>
    </w:p>
    <w:p w14:paraId="70BAD951" w14:textId="77777777" w:rsidR="00796805" w:rsidRPr="008434A4" w:rsidRDefault="00796805" w:rsidP="00796805">
      <w:pPr>
        <w:pStyle w:val="Nagwek1"/>
      </w:pPr>
      <w:bookmarkStart w:id="15" w:name="_Toc200575359"/>
      <w:bookmarkEnd w:id="15"/>
    </w:p>
    <w:p w14:paraId="4B2FED9D" w14:textId="77777777" w:rsidR="00796805" w:rsidRPr="008434A4" w:rsidRDefault="00796805" w:rsidP="00796805">
      <w:pPr>
        <w:pStyle w:val="Nagwek2"/>
        <w:rPr>
          <w:rFonts w:cs="Arial"/>
          <w:szCs w:val="24"/>
        </w:rPr>
      </w:pPr>
      <w:bookmarkStart w:id="16" w:name="_Toc126749807"/>
      <w:bookmarkStart w:id="17" w:name="_Toc130819573"/>
      <w:bookmarkStart w:id="18" w:name="_Toc200575360"/>
      <w:r w:rsidRPr="008434A4">
        <w:rPr>
          <w:rFonts w:cs="Arial"/>
          <w:szCs w:val="24"/>
        </w:rPr>
        <w:t>Komunikacja zamawiającego z wykonawcami</w:t>
      </w:r>
      <w:bookmarkEnd w:id="14"/>
      <w:bookmarkEnd w:id="16"/>
      <w:bookmarkEnd w:id="17"/>
      <w:bookmarkEnd w:id="18"/>
    </w:p>
    <w:p w14:paraId="5106BFEB" w14:textId="77777777" w:rsidR="00034F3E" w:rsidRDefault="003E7D7D" w:rsidP="00034F3E">
      <w:pPr>
        <w:pStyle w:val="Akapitzlist"/>
        <w:numPr>
          <w:ilvl w:val="0"/>
          <w:numId w:val="58"/>
        </w:numPr>
        <w:spacing w:after="200"/>
        <w:rPr>
          <w:szCs w:val="24"/>
        </w:rPr>
      </w:pPr>
      <w:r w:rsidRPr="00D133DF">
        <w:rPr>
          <w:szCs w:val="24"/>
        </w:rPr>
        <w:t xml:space="preserve">Postępowanie </w:t>
      </w:r>
      <w:r w:rsidRPr="00D133DF">
        <w:rPr>
          <w:rFonts w:cs="Arial"/>
          <w:szCs w:val="24"/>
        </w:rPr>
        <w:t>prowadzone jest w języku polskim, w formie elektronicznej</w:t>
      </w:r>
      <w:r w:rsidRPr="00D133DF">
        <w:rPr>
          <w:noProof/>
          <w:szCs w:val="24"/>
        </w:rPr>
        <w:t xml:space="preserve">. Komunikacja </w:t>
      </w:r>
      <w:r w:rsidRPr="00D133DF">
        <w:rPr>
          <w:szCs w:val="24"/>
        </w:rPr>
        <w:t>między zamawiającym a wykonawcami odbywa się przy użyciu platformy e-Zamówienia</w:t>
      </w:r>
      <w:r w:rsidR="00D133DF" w:rsidRPr="00D133DF">
        <w:rPr>
          <w:szCs w:val="24"/>
        </w:rPr>
        <w:t>.</w:t>
      </w:r>
    </w:p>
    <w:p w14:paraId="1BBDD25C" w14:textId="2D69DB17" w:rsidR="003E7D7D" w:rsidRPr="00034F3E" w:rsidRDefault="003E7D7D" w:rsidP="00034F3E">
      <w:pPr>
        <w:pStyle w:val="Akapitzlist"/>
        <w:numPr>
          <w:ilvl w:val="0"/>
          <w:numId w:val="58"/>
        </w:numPr>
        <w:spacing w:after="200"/>
        <w:rPr>
          <w:szCs w:val="24"/>
        </w:rPr>
      </w:pPr>
      <w:r w:rsidRPr="00034F3E">
        <w:rPr>
          <w:szCs w:val="24"/>
        </w:rPr>
        <w:t xml:space="preserve">W sytuacjach awaryjnych tj. np. w przypadku przerwy w funkcjonowaniu lub awarii </w:t>
      </w:r>
      <w:hyperlink r:id="rId11">
        <w:r w:rsidRPr="00034F3E">
          <w:rPr>
            <w:rFonts w:eastAsia="Calibri" w:cs="Arial"/>
            <w:szCs w:val="24"/>
          </w:rPr>
          <w:t>platformy e-Zamówienia</w:t>
        </w:r>
      </w:hyperlink>
      <w:r w:rsidRPr="00034F3E">
        <w:rPr>
          <w:szCs w:val="24"/>
        </w:rPr>
        <w:t xml:space="preserve">, komunikacja między zamawiającym a wykonawcą może odbywać się za pomocą poczty elektronicznej </w:t>
      </w:r>
      <w:hyperlink r:id="rId12" w:history="1">
        <w:r w:rsidR="00C351A0" w:rsidRPr="00034F3E">
          <w:rPr>
            <w:rStyle w:val="Hipercze"/>
            <w:rFonts w:cs="Arial"/>
            <w:szCs w:val="24"/>
          </w:rPr>
          <w:t>sekretariat@oswdamnica.szkolnastrona.pl</w:t>
        </w:r>
      </w:hyperlink>
      <w:r w:rsidR="00C351A0" w:rsidRPr="00034F3E">
        <w:rPr>
          <w:rFonts w:cs="Arial"/>
          <w:szCs w:val="24"/>
        </w:rPr>
        <w:t xml:space="preserve"> </w:t>
      </w:r>
      <w:r w:rsidRPr="00034F3E">
        <w:rPr>
          <w:szCs w:val="24"/>
        </w:rPr>
        <w:t xml:space="preserve">– </w:t>
      </w:r>
      <w:r w:rsidRPr="00034F3E">
        <w:rPr>
          <w:b/>
          <w:bCs/>
          <w:szCs w:val="24"/>
        </w:rPr>
        <w:t xml:space="preserve">z zastrzeżeniem, że ofertę wykonawca może złożyć </w:t>
      </w:r>
      <w:r w:rsidRPr="00034F3E">
        <w:rPr>
          <w:b/>
          <w:bCs/>
          <w:szCs w:val="24"/>
          <w:u w:val="single"/>
        </w:rPr>
        <w:t>wyłącznie</w:t>
      </w:r>
      <w:r w:rsidRPr="00034F3E">
        <w:rPr>
          <w:b/>
          <w:bCs/>
          <w:szCs w:val="24"/>
        </w:rPr>
        <w:t xml:space="preserve"> za pośrednictwem platformy </w:t>
      </w:r>
      <w:r w:rsidR="004A6508" w:rsidRPr="00034F3E">
        <w:rPr>
          <w:b/>
          <w:bCs/>
          <w:szCs w:val="24"/>
        </w:rPr>
        <w:t>e-Zamówienia</w:t>
      </w:r>
      <w:r w:rsidRPr="00034F3E">
        <w:rPr>
          <w:szCs w:val="24"/>
        </w:rPr>
        <w:t xml:space="preserve">. </w:t>
      </w:r>
    </w:p>
    <w:p w14:paraId="5C3BD0F0" w14:textId="77777777" w:rsidR="002A4263" w:rsidRPr="002A4263" w:rsidRDefault="002A4263" w:rsidP="0072317D">
      <w:pPr>
        <w:pStyle w:val="Akapitzlist"/>
        <w:numPr>
          <w:ilvl w:val="0"/>
          <w:numId w:val="58"/>
        </w:numPr>
        <w:spacing w:after="200"/>
      </w:pPr>
      <w:r w:rsidRPr="00D133DF">
        <w:rPr>
          <w:szCs w:val="24"/>
        </w:rPr>
        <w:t>W korespondencji kierowanej do zamawiającego wykonawca powinien posługiwać się numerem sprawy określonym</w:t>
      </w:r>
      <w:r w:rsidRPr="002A4263">
        <w:t xml:space="preserve"> w SWZ (numer postępowania podany na wstępie SWZ).</w:t>
      </w:r>
    </w:p>
    <w:p w14:paraId="7DCB65E5" w14:textId="77777777" w:rsidR="002A4263" w:rsidRPr="002A4263" w:rsidRDefault="002A4263" w:rsidP="0072317D">
      <w:pPr>
        <w:pStyle w:val="Akapitzlist"/>
        <w:numPr>
          <w:ilvl w:val="0"/>
          <w:numId w:val="58"/>
        </w:numPr>
        <w:spacing w:after="200"/>
      </w:pPr>
      <w:r w:rsidRPr="002A4263">
        <w:t xml:space="preserve">W przypadku podmiotów wspólnie ubiegających się o udzielenie zamówienia wszelki kontakt prowadzony będzie wyłącznie ze wskazanym Pełnomocnikiem. </w:t>
      </w:r>
    </w:p>
    <w:p w14:paraId="7F10F2CE" w14:textId="77777777" w:rsidR="003E7D7D" w:rsidRPr="003E7D7D" w:rsidRDefault="003E7D7D" w:rsidP="0072317D">
      <w:pPr>
        <w:pStyle w:val="Akapitzlist"/>
        <w:numPr>
          <w:ilvl w:val="0"/>
          <w:numId w:val="58"/>
        </w:numPr>
      </w:pPr>
      <w:r w:rsidRPr="002A4263">
        <w:t xml:space="preserve">Korzystanie z </w:t>
      </w:r>
      <w:r w:rsidR="002A4263" w:rsidRPr="002A4263">
        <w:t>p</w:t>
      </w:r>
      <w:r w:rsidRPr="002A4263">
        <w:t xml:space="preserve">latformy e-Zamówienia </w:t>
      </w:r>
      <w:r w:rsidRPr="003E7D7D">
        <w:t>jest bezpłatne.</w:t>
      </w:r>
    </w:p>
    <w:p w14:paraId="483FC956" w14:textId="5CFBD0FD" w:rsidR="003E7D7D" w:rsidRPr="00602894" w:rsidRDefault="003E7D7D" w:rsidP="0072317D">
      <w:pPr>
        <w:pStyle w:val="Akapitzlist"/>
        <w:numPr>
          <w:ilvl w:val="0"/>
          <w:numId w:val="58"/>
        </w:numPr>
        <w:rPr>
          <w:rFonts w:cs="Arial"/>
          <w:szCs w:val="24"/>
        </w:rPr>
      </w:pPr>
      <w:r w:rsidRPr="00602894">
        <w:rPr>
          <w:rFonts w:cs="Arial"/>
          <w:szCs w:val="24"/>
        </w:rPr>
        <w:t xml:space="preserve">Adres strony prowadzonego postępowania: </w:t>
      </w:r>
      <w:bookmarkStart w:id="19" w:name="_Hlk119493646"/>
      <w:r w:rsidR="007653C5" w:rsidRPr="007653C5">
        <w:rPr>
          <w:rFonts w:cs="Arial"/>
          <w:b/>
          <w:bCs/>
          <w:szCs w:val="24"/>
        </w:rPr>
        <w:t>https://ezamowienia.gov.pl/mp-client/tenders/ocds-148610-e0757c47-af78-47e9-978c-6c8fa3b988d6</w:t>
      </w:r>
    </w:p>
    <w:bookmarkEnd w:id="19"/>
    <w:p w14:paraId="684CDFAE" w14:textId="77777777" w:rsidR="00604E24" w:rsidRPr="007653C5" w:rsidRDefault="003E7D7D" w:rsidP="00604E24">
      <w:pPr>
        <w:pStyle w:val="Akapitzlist"/>
        <w:numPr>
          <w:ilvl w:val="0"/>
          <w:numId w:val="58"/>
        </w:numPr>
        <w:rPr>
          <w:rFonts w:cs="Arial"/>
          <w:szCs w:val="24"/>
        </w:rPr>
      </w:pPr>
      <w:r w:rsidRPr="00602894">
        <w:rPr>
          <w:rFonts w:cs="Arial"/>
          <w:szCs w:val="24"/>
        </w:rPr>
        <w:t xml:space="preserve">Postępowanie można wyszukać również ze strony głównej </w:t>
      </w:r>
      <w:r w:rsidR="002A4263" w:rsidRPr="00602894">
        <w:rPr>
          <w:rFonts w:cs="Arial"/>
          <w:szCs w:val="24"/>
        </w:rPr>
        <w:t>p</w:t>
      </w:r>
      <w:r w:rsidRPr="00602894">
        <w:rPr>
          <w:rFonts w:cs="Arial"/>
          <w:szCs w:val="24"/>
        </w:rPr>
        <w:t>latformy e-</w:t>
      </w:r>
      <w:r w:rsidRPr="007653C5">
        <w:rPr>
          <w:rFonts w:cs="Arial"/>
          <w:szCs w:val="24"/>
        </w:rPr>
        <w:t>Zamówienia (przycisk „Przeglądaj postępowania/konkursy).</w:t>
      </w:r>
    </w:p>
    <w:p w14:paraId="6FAA3F92" w14:textId="730B938B" w:rsidR="00604E24" w:rsidRPr="007653C5" w:rsidRDefault="003E7D7D" w:rsidP="00604E24">
      <w:pPr>
        <w:pStyle w:val="Akapitzlist"/>
        <w:numPr>
          <w:ilvl w:val="0"/>
          <w:numId w:val="58"/>
        </w:numPr>
        <w:rPr>
          <w:rFonts w:cs="Arial"/>
          <w:szCs w:val="24"/>
        </w:rPr>
      </w:pPr>
      <w:r w:rsidRPr="007653C5">
        <w:rPr>
          <w:rFonts w:cs="Arial"/>
          <w:szCs w:val="24"/>
        </w:rPr>
        <w:t xml:space="preserve">Identyfikator (ID) postępowania na </w:t>
      </w:r>
      <w:r w:rsidR="002A4263" w:rsidRPr="007653C5">
        <w:rPr>
          <w:rFonts w:cs="Arial"/>
          <w:szCs w:val="24"/>
        </w:rPr>
        <w:t>p</w:t>
      </w:r>
      <w:r w:rsidRPr="007653C5">
        <w:rPr>
          <w:rFonts w:cs="Arial"/>
          <w:szCs w:val="24"/>
        </w:rPr>
        <w:t xml:space="preserve">latformie e-Zamówienia: </w:t>
      </w:r>
      <w:r w:rsidR="00604E24" w:rsidRPr="007653C5">
        <w:rPr>
          <w:rFonts w:eastAsia="Times New Roman" w:cs="Arial"/>
          <w:szCs w:val="24"/>
          <w:lang w:eastAsia="pl-PL"/>
        </w:rPr>
        <w:br/>
      </w:r>
      <w:r w:rsidR="007653C5" w:rsidRPr="007653C5">
        <w:rPr>
          <w:rFonts w:cs="Arial"/>
          <w:shd w:val="clear" w:color="auto" w:fill="FFFFFF"/>
        </w:rPr>
        <w:t>ocds-148610-e0757c47-af78-47e9-978c-6c8fa3b988d6</w:t>
      </w:r>
      <w:r w:rsidR="00604E24" w:rsidRPr="007653C5">
        <w:rPr>
          <w:rFonts w:eastAsia="Times New Roman" w:cs="Arial"/>
          <w:szCs w:val="24"/>
          <w:lang w:eastAsia="pl-PL"/>
        </w:rPr>
        <w:t>.</w:t>
      </w:r>
    </w:p>
    <w:p w14:paraId="3B31A37F" w14:textId="516F09D5" w:rsidR="003E7D7D" w:rsidRDefault="003E7D7D" w:rsidP="00604E24">
      <w:pPr>
        <w:pStyle w:val="Akapitzlist"/>
        <w:numPr>
          <w:ilvl w:val="0"/>
          <w:numId w:val="58"/>
        </w:numPr>
      </w:pPr>
      <w:r w:rsidRPr="007653C5">
        <w:rPr>
          <w:rFonts w:cs="Arial"/>
          <w:szCs w:val="24"/>
        </w:rPr>
        <w:t>Wykonawca zamierzający</w:t>
      </w:r>
      <w:r w:rsidRPr="007653C5">
        <w:rPr>
          <w:rFonts w:cs="Arial"/>
        </w:rPr>
        <w:t xml:space="preserve"> wziąć udział w postępowaniu o udzielenie</w:t>
      </w:r>
      <w:r w:rsidRPr="007653C5">
        <w:t xml:space="preserve"> </w:t>
      </w:r>
      <w:r>
        <w:t xml:space="preserve">zamówienia publicznego musi posiadać konto podmiotu „Wykonawca” na platformie e-Zamówienia. Szczegółowe informacje na temat zakładania kont podmiotów oraz zasady i warunki korzystania z </w:t>
      </w:r>
      <w:r w:rsidR="002A4263">
        <w:t>p</w:t>
      </w:r>
      <w:r>
        <w:t xml:space="preserve">latformy e-Zamówienia określa </w:t>
      </w:r>
      <w:r w:rsidR="002A4263">
        <w:t>r</w:t>
      </w:r>
      <w:r>
        <w:t xml:space="preserve">egulamin </w:t>
      </w:r>
      <w:r w:rsidR="002A4263">
        <w:t>p</w:t>
      </w:r>
      <w:r>
        <w:t>latformy e-Zamówienia, dostępny</w:t>
      </w:r>
      <w:r w:rsidRPr="00604E24">
        <w:rPr>
          <w:spacing w:val="-19"/>
        </w:rPr>
        <w:t xml:space="preserve"> </w:t>
      </w:r>
      <w:r>
        <w:t>na</w:t>
      </w:r>
      <w:r w:rsidRPr="00604E24">
        <w:rPr>
          <w:spacing w:val="-15"/>
        </w:rPr>
        <w:t xml:space="preserve"> </w:t>
      </w:r>
      <w:r>
        <w:t>stronie</w:t>
      </w:r>
      <w:r w:rsidRPr="00604E24">
        <w:rPr>
          <w:spacing w:val="-16"/>
        </w:rPr>
        <w:t xml:space="preserve"> </w:t>
      </w:r>
      <w:r>
        <w:t>internetowej</w:t>
      </w:r>
      <w:r w:rsidRPr="00604E24">
        <w:rPr>
          <w:color w:val="0000FF"/>
          <w:spacing w:val="-12"/>
        </w:rPr>
        <w:t xml:space="preserve"> </w:t>
      </w:r>
      <w:hyperlink r:id="rId13">
        <w:r w:rsidRPr="00604E24">
          <w:rPr>
            <w:color w:val="0000FF"/>
            <w:u w:val="single" w:color="0000FF"/>
          </w:rPr>
          <w:t>https://ezamowienia.gov.pl</w:t>
        </w:r>
      </w:hyperlink>
      <w:r w:rsidRPr="00604E24">
        <w:rPr>
          <w:color w:val="0000FF"/>
          <w:spacing w:val="33"/>
        </w:rPr>
        <w:t xml:space="preserve"> </w:t>
      </w:r>
      <w:r>
        <w:t>oraz</w:t>
      </w:r>
      <w:r w:rsidRPr="00604E24">
        <w:rPr>
          <w:spacing w:val="-13"/>
        </w:rPr>
        <w:t xml:space="preserve"> </w:t>
      </w:r>
      <w:r>
        <w:t>informacje</w:t>
      </w:r>
      <w:r w:rsidRPr="00604E24">
        <w:rPr>
          <w:spacing w:val="-13"/>
        </w:rPr>
        <w:t xml:space="preserve"> </w:t>
      </w:r>
      <w:r>
        <w:t>zamieszczone w zakładce „Centrum</w:t>
      </w:r>
      <w:r w:rsidRPr="00604E24">
        <w:rPr>
          <w:spacing w:val="-3"/>
        </w:rPr>
        <w:t xml:space="preserve"> </w:t>
      </w:r>
      <w:r>
        <w:t>Pomocy”.</w:t>
      </w:r>
    </w:p>
    <w:p w14:paraId="7A5A238A" w14:textId="77777777" w:rsidR="003E7D7D" w:rsidRPr="00266819" w:rsidRDefault="003E7D7D" w:rsidP="0072317D">
      <w:pPr>
        <w:pStyle w:val="Akapitzlist"/>
        <w:numPr>
          <w:ilvl w:val="0"/>
          <w:numId w:val="58"/>
        </w:numPr>
        <w:rPr>
          <w:rFonts w:cs="Arial"/>
          <w:szCs w:val="24"/>
        </w:rPr>
      </w:pPr>
      <w:r>
        <w:t xml:space="preserve">Przeglądanie i </w:t>
      </w:r>
      <w:r w:rsidRPr="00266819">
        <w:rPr>
          <w:rFonts w:cs="Arial"/>
          <w:szCs w:val="24"/>
        </w:rPr>
        <w:t>pobieranie publicznej treści dokumentacji postępowania nie wymaga posiadania konta na</w:t>
      </w:r>
      <w:r w:rsidR="002A4263">
        <w:rPr>
          <w:rFonts w:cs="Arial"/>
          <w:szCs w:val="24"/>
        </w:rPr>
        <w:t xml:space="preserve"> p</w:t>
      </w:r>
      <w:r w:rsidRPr="00266819">
        <w:rPr>
          <w:rFonts w:cs="Arial"/>
          <w:szCs w:val="24"/>
        </w:rPr>
        <w:t>latformie e-Zamówienia ani logowania.</w:t>
      </w:r>
    </w:p>
    <w:p w14:paraId="6F124E41" w14:textId="77777777" w:rsidR="003E7D7D" w:rsidRDefault="003E7D7D" w:rsidP="0072317D">
      <w:pPr>
        <w:pStyle w:val="Akapitzlist"/>
        <w:numPr>
          <w:ilvl w:val="0"/>
          <w:numId w:val="58"/>
        </w:numPr>
        <w:rPr>
          <w:rFonts w:cs="Arial"/>
          <w:szCs w:val="24"/>
        </w:rPr>
      </w:pPr>
      <w:r w:rsidRPr="00266819">
        <w:rPr>
          <w:rFonts w:cs="Arial"/>
          <w:szCs w:val="24"/>
        </w:rPr>
        <w:lastRenderedPageBreak/>
        <w:t>Sposób sporządzenia dokumentów elektronicznych lub dokumentów elektronicznych będących kopią elektroniczną treści zapisanej w postaci papierowej (cyfrowe odwzorowanie) musi być zgodny z wymaganiami określonymi w rozporządzeniu Prezesa Rady Ministrów w sprawie wymagań dla dokumentów elektronicznych.</w:t>
      </w:r>
    </w:p>
    <w:p w14:paraId="2C510DD3" w14:textId="77777777" w:rsidR="003E7D7D" w:rsidRDefault="003E7D7D" w:rsidP="0072317D">
      <w:pPr>
        <w:pStyle w:val="Akapitzlist"/>
        <w:numPr>
          <w:ilvl w:val="0"/>
          <w:numId w:val="58"/>
        </w:numPr>
        <w:spacing w:after="0"/>
        <w:rPr>
          <w:rFonts w:eastAsia="Calibri" w:cs="Arial"/>
          <w:szCs w:val="24"/>
          <w:lang w:eastAsia="pl-PL"/>
        </w:rPr>
      </w:pPr>
      <w:r w:rsidRPr="000E099C">
        <w:rPr>
          <w:rFonts w:eastAsia="Calibri" w:cs="Arial"/>
          <w:szCs w:val="24"/>
          <w:lang w:eastAsia="pl-PL"/>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bookmarkStart w:id="20" w:name="page3"/>
      <w:bookmarkEnd w:id="20"/>
      <w:r>
        <w:rPr>
          <w:rFonts w:eastAsia="Calibri" w:cs="Arial"/>
          <w:szCs w:val="24"/>
          <w:lang w:eastAsia="pl-PL"/>
        </w:rPr>
        <w:t xml:space="preserve"> </w:t>
      </w:r>
      <w:r w:rsidRPr="00266819">
        <w:rPr>
          <w:rFonts w:eastAsia="Calibri" w:cs="Arial"/>
          <w:szCs w:val="24"/>
          <w:lang w:eastAsia="pl-PL"/>
        </w:rPr>
        <w:t xml:space="preserve">W przypadku formatów, o których mowa w art. 66 ust. 1 </w:t>
      </w:r>
      <w:r w:rsidR="001B6E77">
        <w:rPr>
          <w:rFonts w:eastAsia="Calibri" w:cs="Arial"/>
          <w:szCs w:val="24"/>
          <w:lang w:eastAsia="pl-PL"/>
        </w:rPr>
        <w:t>p.z.p.</w:t>
      </w:r>
      <w:r w:rsidRPr="00266819">
        <w:rPr>
          <w:rFonts w:eastAsia="Calibri" w:cs="Arial"/>
          <w:szCs w:val="24"/>
          <w:lang w:eastAsia="pl-PL"/>
        </w:rPr>
        <w:t>, ww. regulacje nie będą miały bezpośredniego zastosowania.</w:t>
      </w:r>
    </w:p>
    <w:p w14:paraId="3C8C1505" w14:textId="77777777" w:rsidR="003E7D7D" w:rsidRDefault="003E7D7D" w:rsidP="0072317D">
      <w:pPr>
        <w:pStyle w:val="Akapitzlist"/>
        <w:numPr>
          <w:ilvl w:val="0"/>
          <w:numId w:val="58"/>
        </w:numPr>
        <w:spacing w:after="0"/>
        <w:rPr>
          <w:rFonts w:eastAsia="Calibri" w:cs="Arial"/>
          <w:szCs w:val="24"/>
          <w:lang w:eastAsia="pl-PL"/>
        </w:rPr>
      </w:pPr>
      <w:r w:rsidRPr="000E099C">
        <w:rPr>
          <w:rFonts w:eastAsia="Calibri" w:cs="Arial"/>
          <w:szCs w:val="24"/>
          <w:lang w:eastAsia="pl-PL"/>
        </w:rPr>
        <w:t>Informacje, oświadczenia lub dokumenty, inne niż wymienione w § 2 ust. 1 rozporządzenia Prezesa Rady Ministrów w sprawie wymagań dla dokumentów elektronicznych, przekazywane w postępowaniu sporządza się w postaci elektronicznej:</w:t>
      </w:r>
    </w:p>
    <w:p w14:paraId="650F3196" w14:textId="77777777" w:rsidR="003E7D7D" w:rsidRDefault="003E7D7D" w:rsidP="0072317D">
      <w:pPr>
        <w:pStyle w:val="Akapitzlist"/>
        <w:numPr>
          <w:ilvl w:val="0"/>
          <w:numId w:val="59"/>
        </w:numPr>
        <w:spacing w:after="0"/>
        <w:rPr>
          <w:rFonts w:eastAsia="Calibri" w:cs="Arial"/>
          <w:szCs w:val="24"/>
          <w:lang w:eastAsia="pl-PL"/>
        </w:rPr>
      </w:pPr>
      <w:r w:rsidRPr="000E099C">
        <w:rPr>
          <w:rFonts w:eastAsia="Calibri" w:cs="Arial"/>
          <w:szCs w:val="24"/>
          <w:lang w:eastAsia="pl-PL"/>
        </w:rPr>
        <w:t>w formatach danych określonych w przepisach rozporządzenia Rady Ministrów w sprawie Krajowych Ram Interoperacyjności (i przekazuje się jako załącznik), lub</w:t>
      </w:r>
    </w:p>
    <w:p w14:paraId="12EE405B" w14:textId="77777777" w:rsidR="003E7D7D" w:rsidRDefault="003E7D7D" w:rsidP="0072317D">
      <w:pPr>
        <w:pStyle w:val="Akapitzlist"/>
        <w:numPr>
          <w:ilvl w:val="0"/>
          <w:numId w:val="59"/>
        </w:numPr>
        <w:spacing w:after="0"/>
        <w:rPr>
          <w:rFonts w:eastAsia="Calibri" w:cs="Arial"/>
          <w:szCs w:val="24"/>
          <w:lang w:eastAsia="pl-PL"/>
        </w:rPr>
      </w:pPr>
      <w:r>
        <w:rPr>
          <w:rFonts w:eastAsia="Calibri" w:cs="Arial"/>
          <w:szCs w:val="24"/>
          <w:lang w:eastAsia="pl-PL"/>
        </w:rPr>
        <w:t>j</w:t>
      </w:r>
      <w:r w:rsidRPr="000E099C">
        <w:rPr>
          <w:rFonts w:eastAsia="Calibri" w:cs="Arial"/>
          <w:szCs w:val="24"/>
          <w:lang w:eastAsia="pl-PL"/>
        </w:rPr>
        <w:t>ako tekst wpisany bezpośrednio do wiadomości przekazywanej przy użyciu środków komunikacji elektronicznej (np. w treści wiadomości e-mail lub w treści „Formularza do komunikacji”).</w:t>
      </w:r>
    </w:p>
    <w:p w14:paraId="59279602" w14:textId="77777777" w:rsidR="003E7D7D" w:rsidRDefault="003E7D7D" w:rsidP="0072317D">
      <w:pPr>
        <w:pStyle w:val="Akapitzlist"/>
        <w:numPr>
          <w:ilvl w:val="0"/>
          <w:numId w:val="58"/>
        </w:numPr>
        <w:spacing w:after="0"/>
        <w:rPr>
          <w:rFonts w:eastAsia="Calibri" w:cs="Arial"/>
          <w:szCs w:val="24"/>
          <w:lang w:eastAsia="pl-PL"/>
        </w:rPr>
      </w:pPr>
      <w:r w:rsidRPr="000E099C">
        <w:rPr>
          <w:rFonts w:eastAsia="Calibri" w:cs="Arial"/>
          <w:szCs w:val="24"/>
          <w:lang w:eastAsia="pl-PL"/>
        </w:rPr>
        <w:t>Jeżeli dokumenty elektroniczne, przekazywane przy użyciu środków komunikacji</w:t>
      </w:r>
      <w:r>
        <w:rPr>
          <w:rFonts w:eastAsia="Calibri" w:cs="Arial"/>
          <w:szCs w:val="24"/>
          <w:lang w:eastAsia="pl-PL"/>
        </w:rPr>
        <w:t xml:space="preserve"> </w:t>
      </w:r>
      <w:r w:rsidRPr="000E099C">
        <w:rPr>
          <w:rFonts w:eastAsia="Calibri" w:cs="Arial"/>
          <w:szCs w:val="24"/>
          <w:lang w:eastAsia="pl-PL"/>
        </w:rPr>
        <w:t>elektronicznej, zawierają informacje stanowiące tajemnicę przedsiębiorstwa w</w:t>
      </w:r>
      <w:r>
        <w:rPr>
          <w:rFonts w:eastAsia="Calibri" w:cs="Arial"/>
          <w:szCs w:val="24"/>
          <w:lang w:eastAsia="pl-PL"/>
        </w:rPr>
        <w:t> </w:t>
      </w:r>
      <w:r w:rsidRPr="00CC7D1B">
        <w:rPr>
          <w:rFonts w:eastAsia="Calibri" w:cs="Arial"/>
          <w:szCs w:val="24"/>
          <w:lang w:eastAsia="pl-PL"/>
        </w:rPr>
        <w:t>rozumieniu przepisów ustawy z dnia 16 kwietnia 1993 r. o zwalczaniu nieuczciwej konkurencji (Dz. U. z 2022 r. poz. 1233) wykonawca, w celu utrzymania w poufności tych informacji, przekazuje</w:t>
      </w:r>
      <w:r w:rsidRPr="000E099C">
        <w:rPr>
          <w:rFonts w:eastAsia="Calibri" w:cs="Arial"/>
          <w:szCs w:val="24"/>
          <w:lang w:eastAsia="pl-PL"/>
        </w:rPr>
        <w:t xml:space="preserve"> je w wydzielonym i</w:t>
      </w:r>
      <w:r>
        <w:rPr>
          <w:rFonts w:eastAsia="Calibri" w:cs="Arial"/>
          <w:szCs w:val="24"/>
          <w:lang w:eastAsia="pl-PL"/>
        </w:rPr>
        <w:t> </w:t>
      </w:r>
      <w:r w:rsidRPr="000E099C">
        <w:rPr>
          <w:rFonts w:eastAsia="Calibri" w:cs="Arial"/>
          <w:szCs w:val="24"/>
          <w:lang w:eastAsia="pl-PL"/>
        </w:rPr>
        <w:t>odpowiednio oznaczonym pliku, wraz z jednoczesnym zaznaczeniem w nazwie pliku „Dokument stanowiący tajemnicę przedsiębiorstwa”.</w:t>
      </w:r>
    </w:p>
    <w:p w14:paraId="5EB2B858" w14:textId="77777777" w:rsidR="003E7D7D" w:rsidRDefault="003E7D7D" w:rsidP="0072317D">
      <w:pPr>
        <w:pStyle w:val="Akapitzlist"/>
        <w:numPr>
          <w:ilvl w:val="0"/>
          <w:numId w:val="58"/>
        </w:numPr>
        <w:spacing w:after="0"/>
        <w:rPr>
          <w:rFonts w:eastAsia="Calibri" w:cs="Arial"/>
          <w:szCs w:val="24"/>
          <w:lang w:eastAsia="pl-PL"/>
        </w:rPr>
      </w:pPr>
      <w:r>
        <w:rPr>
          <w:rFonts w:eastAsia="Calibri" w:cs="Arial"/>
          <w:szCs w:val="24"/>
          <w:lang w:eastAsia="pl-PL"/>
        </w:rPr>
        <w:t xml:space="preserve">Komunikacja w postępowaniu, z wyłączeniem składania ofert odbywa się drogą elektroniczną, </w:t>
      </w:r>
      <w:r w:rsidRPr="00CC7D1B">
        <w:rPr>
          <w:rFonts w:eastAsia="Calibri" w:cs="Arial"/>
          <w:szCs w:val="24"/>
          <w:lang w:eastAsia="pl-PL"/>
        </w:rPr>
        <w:t>za pośrednictwem formularzy do komunikacji dostępnych w</w:t>
      </w:r>
      <w:r>
        <w:rPr>
          <w:rFonts w:eastAsia="Calibri" w:cs="Arial"/>
          <w:szCs w:val="24"/>
          <w:lang w:eastAsia="pl-PL"/>
        </w:rPr>
        <w:t> </w:t>
      </w:r>
      <w:r w:rsidRPr="00CC7D1B">
        <w:rPr>
          <w:rFonts w:eastAsia="Calibri" w:cs="Arial"/>
          <w:szCs w:val="24"/>
          <w:lang w:eastAsia="pl-PL"/>
        </w:rPr>
        <w:t xml:space="preserve">zakładce „Formularze” („Formularze do komunikacji”). Za pośrednictwem „Formularzy do komunikacji” odbywa się w szczególności przekazywanie wezwań i zawiadomień, zadawanie pytań i udzielanie odpowiedzi. Formularze do </w:t>
      </w:r>
      <w:r w:rsidRPr="00CC7D1B">
        <w:rPr>
          <w:rFonts w:eastAsia="Calibri" w:cs="Arial"/>
          <w:szCs w:val="24"/>
          <w:lang w:eastAsia="pl-PL"/>
        </w:rPr>
        <w:lastRenderedPageBreak/>
        <w:t>komunikacji umożliwiają również dołączenie załącznika do przesyłanej wiadomości (przycisk „dodaj załącznik”).</w:t>
      </w:r>
    </w:p>
    <w:p w14:paraId="0956FE36" w14:textId="77777777" w:rsidR="003E7D7D" w:rsidRDefault="003E7D7D" w:rsidP="003E7D7D">
      <w:pPr>
        <w:pStyle w:val="Akapitzlist"/>
        <w:spacing w:after="0"/>
        <w:ind w:left="360"/>
        <w:rPr>
          <w:rFonts w:eastAsia="Calibri" w:cs="Arial"/>
          <w:szCs w:val="24"/>
          <w:lang w:eastAsia="pl-PL"/>
        </w:rPr>
      </w:pPr>
      <w:r w:rsidRPr="00CC7D1B">
        <w:rPr>
          <w:rFonts w:eastAsia="Calibri" w:cs="Arial"/>
          <w:szCs w:val="24"/>
          <w:lang w:eastAsia="pl-PL"/>
        </w:rPr>
        <w:t xml:space="preserve">W przypadku załączników, które są zgodnie z </w:t>
      </w:r>
      <w:r w:rsidR="00624417">
        <w:rPr>
          <w:rFonts w:eastAsia="Calibri" w:cs="Arial"/>
          <w:szCs w:val="24"/>
          <w:lang w:eastAsia="pl-PL"/>
        </w:rPr>
        <w:t>p.z.p.</w:t>
      </w:r>
      <w:r w:rsidRPr="00CC7D1B">
        <w:rPr>
          <w:rFonts w:eastAsia="Calibri" w:cs="Arial"/>
          <w:szCs w:val="24"/>
          <w:lang w:eastAsia="pl-PL"/>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696302DB" w14:textId="77777777" w:rsidR="003E7D7D" w:rsidRPr="001F07AB" w:rsidRDefault="003E7D7D" w:rsidP="0072317D">
      <w:pPr>
        <w:pStyle w:val="Akapitzlist"/>
        <w:numPr>
          <w:ilvl w:val="0"/>
          <w:numId w:val="58"/>
        </w:numPr>
        <w:spacing w:after="0"/>
        <w:rPr>
          <w:rFonts w:eastAsia="Calibri" w:cs="Arial"/>
          <w:szCs w:val="24"/>
          <w:lang w:eastAsia="pl-PL"/>
        </w:rPr>
      </w:pPr>
      <w:r w:rsidRPr="00CC7D1B">
        <w:rPr>
          <w:rFonts w:eastAsia="Calibri" w:cs="Arial"/>
          <w:szCs w:val="24"/>
          <w:lang w:eastAsia="pl-PL"/>
        </w:rPr>
        <w:t>Możliwość korzystania w postępowaniu z „Formularzy do komunikacji” w pełnym</w:t>
      </w:r>
      <w:r>
        <w:rPr>
          <w:rFonts w:eastAsia="Calibri" w:cs="Arial"/>
          <w:szCs w:val="24"/>
          <w:lang w:eastAsia="pl-PL"/>
        </w:rPr>
        <w:t xml:space="preserve"> </w:t>
      </w:r>
      <w:r w:rsidRPr="00BC2F03">
        <w:rPr>
          <w:rFonts w:eastAsia="Calibri" w:cs="Arial"/>
          <w:szCs w:val="24"/>
          <w:lang w:eastAsia="pl-PL"/>
        </w:rPr>
        <w:t xml:space="preserve">zakresie wymaga posiadania konta „Wykonawcy” </w:t>
      </w:r>
      <w:r w:rsidR="002A4263">
        <w:rPr>
          <w:rFonts w:eastAsia="Calibri" w:cs="Arial"/>
          <w:szCs w:val="24"/>
          <w:lang w:eastAsia="pl-PL"/>
        </w:rPr>
        <w:t xml:space="preserve">oraz zalogowania się </w:t>
      </w:r>
      <w:r w:rsidRPr="00BC2F03">
        <w:rPr>
          <w:rFonts w:eastAsia="Calibri" w:cs="Arial"/>
          <w:szCs w:val="24"/>
          <w:lang w:eastAsia="pl-PL"/>
        </w:rPr>
        <w:t xml:space="preserve">na </w:t>
      </w:r>
      <w:r w:rsidR="002A4263">
        <w:rPr>
          <w:rFonts w:eastAsia="Calibri" w:cs="Arial"/>
          <w:szCs w:val="24"/>
          <w:lang w:eastAsia="pl-PL"/>
        </w:rPr>
        <w:t>p</w:t>
      </w:r>
      <w:r w:rsidRPr="00BC2F03">
        <w:rPr>
          <w:rFonts w:eastAsia="Calibri" w:cs="Arial"/>
          <w:szCs w:val="24"/>
          <w:lang w:eastAsia="pl-PL"/>
        </w:rPr>
        <w:t>latformie e-Zamów</w:t>
      </w:r>
      <w:bookmarkStart w:id="21" w:name="page4"/>
      <w:bookmarkEnd w:id="21"/>
      <w:r>
        <w:rPr>
          <w:rFonts w:eastAsia="Calibri" w:cs="Arial"/>
          <w:szCs w:val="24"/>
          <w:lang w:eastAsia="pl-PL"/>
        </w:rPr>
        <w:t>ienia</w:t>
      </w:r>
      <w:r w:rsidRPr="00BC2F03">
        <w:rPr>
          <w:rFonts w:eastAsia="Calibri" w:cs="Arial"/>
          <w:szCs w:val="24"/>
          <w:lang w:eastAsia="pl-PL"/>
        </w:rPr>
        <w:t xml:space="preserve">. Do korzystania z „Formularzy do komunikacji” służących do zadawania pytań dotyczących treści dokumentów zamówienia wystarczające jest </w:t>
      </w:r>
      <w:r w:rsidRPr="001F07AB">
        <w:rPr>
          <w:rFonts w:eastAsia="Calibri" w:cs="Arial"/>
          <w:szCs w:val="24"/>
          <w:lang w:eastAsia="pl-PL"/>
        </w:rPr>
        <w:t xml:space="preserve">posiadanie tzw. konta uproszczonego na </w:t>
      </w:r>
      <w:r w:rsidR="00D133DF" w:rsidRPr="001F07AB">
        <w:rPr>
          <w:rFonts w:eastAsia="Calibri" w:cs="Arial"/>
          <w:szCs w:val="24"/>
          <w:lang w:eastAsia="pl-PL"/>
        </w:rPr>
        <w:t>p</w:t>
      </w:r>
      <w:r w:rsidRPr="001F07AB">
        <w:rPr>
          <w:rFonts w:eastAsia="Calibri" w:cs="Arial"/>
          <w:szCs w:val="24"/>
          <w:lang w:eastAsia="pl-PL"/>
        </w:rPr>
        <w:t>latformie e-Zamówienia.</w:t>
      </w:r>
    </w:p>
    <w:p w14:paraId="16716FF7" w14:textId="77777777" w:rsidR="00D133DF" w:rsidRPr="001F07AB" w:rsidRDefault="00D133DF" w:rsidP="0072317D">
      <w:pPr>
        <w:pStyle w:val="Akapitzlist"/>
        <w:numPr>
          <w:ilvl w:val="0"/>
          <w:numId w:val="58"/>
        </w:numPr>
        <w:spacing w:after="200"/>
      </w:pPr>
      <w:r w:rsidRPr="001F07AB">
        <w:t>Za datę przekazania (wpływu) oświadczeń, wniosków, zawiadomień oraz informacji przyjmuje się datę ich przesłania za pośrednictwem platformy e-Zamówienia poprzez kliknięcie przycisku „Wyślij</w:t>
      </w:r>
      <w:r w:rsidR="001F07AB" w:rsidRPr="001F07AB">
        <w:t>”.</w:t>
      </w:r>
      <w:r w:rsidRPr="001F07AB">
        <w:t xml:space="preserve"> </w:t>
      </w:r>
    </w:p>
    <w:p w14:paraId="18E1197F" w14:textId="77777777" w:rsidR="00D133DF" w:rsidRPr="001F07AB" w:rsidRDefault="00D133DF" w:rsidP="0072317D">
      <w:pPr>
        <w:pStyle w:val="Akapitzlist"/>
        <w:numPr>
          <w:ilvl w:val="0"/>
          <w:numId w:val="58"/>
        </w:numPr>
        <w:spacing w:after="200"/>
      </w:pPr>
      <w:r w:rsidRPr="001F07AB">
        <w:t xml:space="preserve">Zamawiający będzie przekazywał wykonawcom informacje za pośrednictwem </w:t>
      </w:r>
      <w:hyperlink r:id="rId14">
        <w:r w:rsidRPr="001F07AB">
          <w:rPr>
            <w:rFonts w:eastAsia="Calibri" w:cs="Arial"/>
          </w:rPr>
          <w:t>platform</w:t>
        </w:r>
        <w:r w:rsidR="001F07AB" w:rsidRPr="001F07AB">
          <w:rPr>
            <w:rFonts w:eastAsia="Calibri" w:cs="Arial"/>
          </w:rPr>
          <w:t>y e-Zamówienia</w:t>
        </w:r>
      </w:hyperlink>
      <w:r w:rsidRPr="001F07AB">
        <w:rPr>
          <w:rFonts w:eastAsia="Calibri" w:cs="Arial"/>
        </w:rPr>
        <w:t xml:space="preserve">. </w:t>
      </w:r>
      <w:r w:rsidRPr="001F07AB">
        <w:t>Informacje dotyczące odpowiedzi na pytania, zmiany specyfikacji, zmiany terminu składania i otwarcia ofert zamawiający będzie zamieszczał na platformie w sekcji “</w:t>
      </w:r>
      <w:r w:rsidR="001F07AB">
        <w:t>Informacje podstawowe – pozostałe dokumenty postępowania</w:t>
      </w:r>
      <w:r w:rsidRPr="001F07AB">
        <w:t xml:space="preserve">”. Korespondencja, której zgodnie z obowiązującymi przepisami adresatem jest konkretny wykonawca, będzie przekazywana za pośrednictwem </w:t>
      </w:r>
      <w:r w:rsidR="001F07AB">
        <w:t xml:space="preserve">platformy e-Zamówienia </w:t>
      </w:r>
      <w:r w:rsidRPr="001F07AB">
        <w:t>do konkretnego wykonawcy.</w:t>
      </w:r>
    </w:p>
    <w:p w14:paraId="0E9BCA8C" w14:textId="77777777" w:rsidR="003E7D7D" w:rsidRDefault="003E7D7D" w:rsidP="0072317D">
      <w:pPr>
        <w:pStyle w:val="Akapitzlist"/>
        <w:numPr>
          <w:ilvl w:val="0"/>
          <w:numId w:val="58"/>
        </w:numPr>
        <w:spacing w:after="0"/>
        <w:rPr>
          <w:rFonts w:eastAsia="Calibri" w:cs="Arial"/>
          <w:szCs w:val="24"/>
          <w:lang w:eastAsia="pl-PL"/>
        </w:rPr>
      </w:pPr>
      <w:r w:rsidRPr="00BC2F03">
        <w:rPr>
          <w:rFonts w:eastAsia="Calibri" w:cs="Arial"/>
          <w:szCs w:val="24"/>
          <w:lang w:eastAsia="pl-PL"/>
        </w:rPr>
        <w:t>Wszystkie wysłane i odebrane w postępowaniu przez wykonawcę wiadomości widoczne są po zalogowaniu w podglądzie postępowania w zakładce „Komunikacja”.</w:t>
      </w:r>
    </w:p>
    <w:p w14:paraId="09B61330" w14:textId="77777777" w:rsidR="003E7D7D" w:rsidRDefault="003E7D7D" w:rsidP="0072317D">
      <w:pPr>
        <w:pStyle w:val="Akapitzlist"/>
        <w:numPr>
          <w:ilvl w:val="0"/>
          <w:numId w:val="58"/>
        </w:numPr>
        <w:spacing w:after="0"/>
        <w:rPr>
          <w:rFonts w:eastAsia="Calibri" w:cs="Arial"/>
          <w:szCs w:val="24"/>
          <w:lang w:eastAsia="pl-PL"/>
        </w:rPr>
      </w:pPr>
      <w:r w:rsidRPr="00BC2F03">
        <w:rPr>
          <w:rFonts w:eastAsia="Calibri" w:cs="Arial"/>
          <w:szCs w:val="24"/>
          <w:lang w:eastAsia="pl-PL"/>
        </w:rPr>
        <w:t>Maksymalny</w:t>
      </w:r>
      <w:r>
        <w:rPr>
          <w:rFonts w:eastAsia="Calibri" w:cs="Arial"/>
          <w:szCs w:val="24"/>
          <w:lang w:eastAsia="pl-PL"/>
        </w:rPr>
        <w:t xml:space="preserve"> </w:t>
      </w:r>
      <w:r w:rsidRPr="00BC2F03">
        <w:rPr>
          <w:rFonts w:eastAsia="Calibri" w:cs="Arial"/>
          <w:szCs w:val="24"/>
          <w:lang w:eastAsia="pl-PL"/>
        </w:rPr>
        <w:t>rozmiar</w:t>
      </w:r>
      <w:r>
        <w:rPr>
          <w:rFonts w:eastAsia="Calibri" w:cs="Arial"/>
          <w:szCs w:val="24"/>
          <w:lang w:eastAsia="pl-PL"/>
        </w:rPr>
        <w:t xml:space="preserve"> </w:t>
      </w:r>
      <w:r w:rsidRPr="00BC2F03">
        <w:rPr>
          <w:rFonts w:eastAsia="Calibri" w:cs="Arial"/>
          <w:szCs w:val="24"/>
          <w:lang w:eastAsia="pl-PL"/>
        </w:rPr>
        <w:t>plików</w:t>
      </w:r>
      <w:r>
        <w:rPr>
          <w:rFonts w:eastAsia="Calibri" w:cs="Arial"/>
          <w:szCs w:val="24"/>
          <w:lang w:eastAsia="pl-PL"/>
        </w:rPr>
        <w:t xml:space="preserve"> </w:t>
      </w:r>
      <w:r w:rsidRPr="00BC2F03">
        <w:rPr>
          <w:rFonts w:eastAsia="Calibri" w:cs="Arial"/>
          <w:szCs w:val="24"/>
          <w:lang w:eastAsia="pl-PL"/>
        </w:rPr>
        <w:t>przesyłanych</w:t>
      </w:r>
      <w:r>
        <w:rPr>
          <w:rFonts w:eastAsia="Calibri" w:cs="Arial"/>
          <w:szCs w:val="24"/>
          <w:lang w:eastAsia="pl-PL"/>
        </w:rPr>
        <w:t xml:space="preserve"> </w:t>
      </w:r>
      <w:r w:rsidRPr="00BC2F03">
        <w:rPr>
          <w:rFonts w:eastAsia="Calibri" w:cs="Arial"/>
          <w:szCs w:val="24"/>
          <w:lang w:eastAsia="pl-PL"/>
        </w:rPr>
        <w:t>za</w:t>
      </w:r>
      <w:r>
        <w:rPr>
          <w:rFonts w:eastAsia="Calibri" w:cs="Arial"/>
          <w:szCs w:val="24"/>
          <w:lang w:eastAsia="pl-PL"/>
        </w:rPr>
        <w:t xml:space="preserve"> </w:t>
      </w:r>
      <w:r w:rsidRPr="00BC2F03">
        <w:rPr>
          <w:rFonts w:eastAsia="Calibri" w:cs="Arial"/>
          <w:szCs w:val="24"/>
          <w:lang w:eastAsia="pl-PL"/>
        </w:rPr>
        <w:t>pośrednictwem</w:t>
      </w:r>
      <w:r>
        <w:rPr>
          <w:rFonts w:eastAsia="Times New Roman" w:cs="Arial"/>
          <w:szCs w:val="24"/>
          <w:lang w:eastAsia="pl-PL"/>
        </w:rPr>
        <w:t xml:space="preserve"> </w:t>
      </w:r>
      <w:r w:rsidRPr="00BC2F03">
        <w:rPr>
          <w:rFonts w:eastAsia="Calibri" w:cs="Arial"/>
          <w:szCs w:val="24"/>
          <w:lang w:eastAsia="pl-PL"/>
        </w:rPr>
        <w:t>„Formularzy</w:t>
      </w:r>
      <w:r>
        <w:rPr>
          <w:rFonts w:eastAsia="Calibri" w:cs="Arial"/>
          <w:szCs w:val="24"/>
          <w:lang w:eastAsia="pl-PL"/>
        </w:rPr>
        <w:t xml:space="preserve"> </w:t>
      </w:r>
      <w:r w:rsidRPr="00BC2F03">
        <w:rPr>
          <w:rFonts w:eastAsia="Calibri" w:cs="Arial"/>
          <w:szCs w:val="24"/>
          <w:lang w:eastAsia="pl-PL"/>
        </w:rPr>
        <w:t>do komunikacji” wynosi 150 MB (wielkość ta dotyczy plików przesyłanych</w:t>
      </w:r>
      <w:r>
        <w:rPr>
          <w:rFonts w:eastAsia="Calibri" w:cs="Arial"/>
          <w:szCs w:val="24"/>
          <w:lang w:eastAsia="pl-PL"/>
        </w:rPr>
        <w:t xml:space="preserve"> </w:t>
      </w:r>
      <w:r w:rsidRPr="00BC2F03">
        <w:rPr>
          <w:rFonts w:eastAsia="Calibri" w:cs="Arial"/>
          <w:szCs w:val="24"/>
          <w:lang w:eastAsia="pl-PL"/>
        </w:rPr>
        <w:t>jako załączniki do jednego formularza).</w:t>
      </w:r>
    </w:p>
    <w:p w14:paraId="290AC000" w14:textId="77777777" w:rsidR="003E7D7D" w:rsidRPr="00BC2F03" w:rsidRDefault="003E7D7D" w:rsidP="0072317D">
      <w:pPr>
        <w:pStyle w:val="Akapitzlist"/>
        <w:numPr>
          <w:ilvl w:val="0"/>
          <w:numId w:val="58"/>
        </w:numPr>
        <w:spacing w:after="0"/>
        <w:rPr>
          <w:rFonts w:eastAsia="Calibri" w:cs="Arial"/>
          <w:szCs w:val="24"/>
          <w:lang w:eastAsia="pl-PL"/>
        </w:rPr>
      </w:pPr>
      <w:r w:rsidRPr="00BC2F03">
        <w:rPr>
          <w:rFonts w:eastAsia="Calibri" w:cs="Arial"/>
          <w:szCs w:val="24"/>
          <w:lang w:eastAsia="pl-PL"/>
        </w:rPr>
        <w:lastRenderedPageBreak/>
        <w:t xml:space="preserve">Minimalne wymagania techniczne dotyczące sprzętu używanego w celu korzystania z usług </w:t>
      </w:r>
      <w:r w:rsidR="002A4263">
        <w:rPr>
          <w:rFonts w:eastAsia="Calibri" w:cs="Arial"/>
          <w:szCs w:val="24"/>
          <w:lang w:eastAsia="pl-PL"/>
        </w:rPr>
        <w:t>p</w:t>
      </w:r>
      <w:r w:rsidRPr="00BC2F03">
        <w:rPr>
          <w:rFonts w:eastAsia="Calibri" w:cs="Arial"/>
          <w:szCs w:val="24"/>
          <w:lang w:eastAsia="pl-PL"/>
        </w:rPr>
        <w:t xml:space="preserve">latformy e-Zamówienia oraz informacje dotyczące specyfikacji połączenia określa </w:t>
      </w:r>
      <w:r w:rsidR="002A4263">
        <w:rPr>
          <w:rFonts w:eastAsia="Calibri" w:cs="Arial"/>
          <w:szCs w:val="24"/>
          <w:lang w:eastAsia="pl-PL"/>
        </w:rPr>
        <w:t>r</w:t>
      </w:r>
      <w:r w:rsidRPr="00BC2F03">
        <w:rPr>
          <w:rFonts w:eastAsia="Calibri" w:cs="Arial"/>
          <w:szCs w:val="24"/>
          <w:lang w:eastAsia="pl-PL"/>
        </w:rPr>
        <w:t xml:space="preserve">egulamin </w:t>
      </w:r>
      <w:r w:rsidR="002A4263">
        <w:rPr>
          <w:rFonts w:eastAsia="Calibri" w:cs="Arial"/>
          <w:szCs w:val="24"/>
          <w:lang w:eastAsia="pl-PL"/>
        </w:rPr>
        <w:t>p</w:t>
      </w:r>
      <w:r w:rsidRPr="00BC2F03">
        <w:rPr>
          <w:rFonts w:eastAsia="Calibri" w:cs="Arial"/>
          <w:szCs w:val="24"/>
          <w:lang w:eastAsia="pl-PL"/>
        </w:rPr>
        <w:t>latformy e-Zamówienia.</w:t>
      </w:r>
    </w:p>
    <w:p w14:paraId="1C74963F" w14:textId="77777777" w:rsidR="003E7D7D" w:rsidRDefault="003E7D7D" w:rsidP="0072317D">
      <w:pPr>
        <w:pStyle w:val="Akapitzlist"/>
        <w:numPr>
          <w:ilvl w:val="0"/>
          <w:numId w:val="58"/>
        </w:numPr>
        <w:spacing w:after="0"/>
        <w:rPr>
          <w:rFonts w:eastAsia="Calibri" w:cs="Arial"/>
          <w:szCs w:val="24"/>
          <w:lang w:eastAsia="pl-PL"/>
        </w:rPr>
      </w:pPr>
      <w:r w:rsidRPr="00BC2F03">
        <w:rPr>
          <w:rFonts w:eastAsia="Calibri" w:cs="Arial"/>
          <w:szCs w:val="24"/>
          <w:lang w:eastAsia="pl-PL"/>
        </w:rPr>
        <w:t xml:space="preserve">W przypadku problemów technicznych i awarii związanych z funkcjonowaniem </w:t>
      </w:r>
      <w:r w:rsidR="002A4263">
        <w:rPr>
          <w:rFonts w:eastAsia="Calibri" w:cs="Arial"/>
          <w:szCs w:val="24"/>
          <w:lang w:eastAsia="pl-PL"/>
        </w:rPr>
        <w:t>p</w:t>
      </w:r>
      <w:r w:rsidRPr="00BC2F03">
        <w:rPr>
          <w:rFonts w:eastAsia="Calibri" w:cs="Arial"/>
          <w:szCs w:val="24"/>
          <w:lang w:eastAsia="pl-PL"/>
        </w:rPr>
        <w:t>latformy e-Zamówienia użytkownicy mogą skorzystać ze wsparcia technicznego</w:t>
      </w:r>
      <w:r>
        <w:rPr>
          <w:rFonts w:eastAsia="Calibri" w:cs="Arial"/>
          <w:szCs w:val="24"/>
          <w:lang w:eastAsia="pl-PL"/>
        </w:rPr>
        <w:t xml:space="preserve"> </w:t>
      </w:r>
      <w:r w:rsidRPr="00BC2F03">
        <w:rPr>
          <w:rFonts w:eastAsia="Calibri" w:cs="Arial"/>
          <w:szCs w:val="24"/>
          <w:lang w:eastAsia="pl-PL"/>
        </w:rPr>
        <w:t>dostępnego pod numerem telefonu (32) 77 88 999 lub drogą elektroniczną poprzez formularz udostępniony na stronie internetowej</w:t>
      </w:r>
      <w:r w:rsidRPr="00BC2F03">
        <w:rPr>
          <w:rFonts w:eastAsia="Calibri" w:cs="Arial"/>
          <w:color w:val="0563C1"/>
          <w:szCs w:val="24"/>
          <w:lang w:eastAsia="pl-PL"/>
        </w:rPr>
        <w:t xml:space="preserve"> </w:t>
      </w:r>
      <w:hyperlink r:id="rId15" w:history="1">
        <w:r w:rsidR="001F07AB" w:rsidRPr="00931F2B">
          <w:rPr>
            <w:rStyle w:val="Hipercze"/>
            <w:rFonts w:eastAsia="Calibri" w:cs="Arial"/>
            <w:szCs w:val="24"/>
            <w:lang w:eastAsia="pl-PL"/>
          </w:rPr>
          <w:t>https://ezamowienia.gov.pl</w:t>
        </w:r>
      </w:hyperlink>
      <w:r w:rsidRPr="00BC2F03">
        <w:rPr>
          <w:rFonts w:eastAsia="Calibri" w:cs="Arial"/>
          <w:szCs w:val="24"/>
          <w:lang w:eastAsia="pl-PL"/>
        </w:rPr>
        <w:t xml:space="preserve"> w</w:t>
      </w:r>
      <w:r>
        <w:rPr>
          <w:rFonts w:eastAsia="Calibri" w:cs="Arial"/>
          <w:szCs w:val="24"/>
          <w:lang w:eastAsia="pl-PL"/>
        </w:rPr>
        <w:t> </w:t>
      </w:r>
      <w:r w:rsidRPr="00BC2F03">
        <w:rPr>
          <w:rFonts w:eastAsia="Calibri" w:cs="Arial"/>
          <w:szCs w:val="24"/>
          <w:lang w:eastAsia="pl-PL"/>
        </w:rPr>
        <w:t>zakładce „Zgłoś problem”.</w:t>
      </w:r>
    </w:p>
    <w:p w14:paraId="3FB4A4FC" w14:textId="77777777" w:rsidR="003E7D7D" w:rsidRPr="00B840A3" w:rsidRDefault="003E7D7D" w:rsidP="0072317D">
      <w:pPr>
        <w:pStyle w:val="Akapitzlist"/>
        <w:numPr>
          <w:ilvl w:val="0"/>
          <w:numId w:val="58"/>
        </w:numPr>
        <w:spacing w:after="0"/>
        <w:rPr>
          <w:rFonts w:eastAsia="Calibri" w:cs="Arial"/>
          <w:szCs w:val="24"/>
          <w:lang w:eastAsia="pl-PL"/>
        </w:rPr>
      </w:pPr>
      <w:r w:rsidRPr="00B840A3">
        <w:rPr>
          <w:rFonts w:cs="Arial"/>
          <w:szCs w:val="24"/>
        </w:rPr>
        <w:t>W przypadku, gdy wykonawca zwróci się do zamawiającego o wyjaśnienie treści SWZ, zamawiający udzieli wyjaśnień niezwłocznie, jednak nie później niż na 2 dni przed upływem terminu składania ofert, pod warunkiem, że wniosek o wyjaśnienie treści SWZ wpłynął do zamawiającego nie później niż na 4 dni przed upływem terminu składania ofert.</w:t>
      </w:r>
    </w:p>
    <w:p w14:paraId="102A36EF" w14:textId="77777777" w:rsidR="003E7D7D" w:rsidRPr="00B840A3" w:rsidRDefault="003E7D7D" w:rsidP="0072317D">
      <w:pPr>
        <w:pStyle w:val="Akapitzlist"/>
        <w:numPr>
          <w:ilvl w:val="0"/>
          <w:numId w:val="58"/>
        </w:numPr>
        <w:spacing w:after="0"/>
        <w:rPr>
          <w:rFonts w:eastAsia="Calibri" w:cs="Arial"/>
          <w:szCs w:val="24"/>
          <w:lang w:eastAsia="pl-PL"/>
        </w:rPr>
      </w:pPr>
      <w:r w:rsidRPr="00B840A3">
        <w:rPr>
          <w:rFonts w:cs="Arial"/>
          <w:szCs w:val="24"/>
        </w:rPr>
        <w:t xml:space="preserve">Jeżeli zamawiający nie udzieli wyjaśnień w terminie, o którym mowa w ust. </w:t>
      </w:r>
      <w:r w:rsidR="004A6508">
        <w:rPr>
          <w:rFonts w:cs="Arial"/>
          <w:szCs w:val="24"/>
        </w:rPr>
        <w:t>23</w:t>
      </w:r>
      <w:r w:rsidRPr="00B840A3">
        <w:rPr>
          <w:rFonts w:cs="Arial"/>
          <w:szCs w:val="24"/>
        </w:rPr>
        <w:t xml:space="preserve">, przedłuża termin składania ofert o czas niezbędny do zapoznania się wszystkich zainteresowanych wykonawców z wyjaśnieniami niezbędnymi do należytego przygotowania i złożenia </w:t>
      </w:r>
      <w:r w:rsidR="004A6508">
        <w:rPr>
          <w:rFonts w:cs="Arial"/>
          <w:szCs w:val="24"/>
        </w:rPr>
        <w:t>ofert.</w:t>
      </w:r>
    </w:p>
    <w:p w14:paraId="3E8A2B11" w14:textId="77777777" w:rsidR="003E7D7D" w:rsidRPr="00B840A3" w:rsidRDefault="003E7D7D" w:rsidP="0072317D">
      <w:pPr>
        <w:pStyle w:val="Akapitzlist"/>
        <w:numPr>
          <w:ilvl w:val="0"/>
          <w:numId w:val="58"/>
        </w:numPr>
        <w:spacing w:after="0"/>
        <w:rPr>
          <w:rFonts w:eastAsia="Calibri" w:cs="Arial"/>
          <w:szCs w:val="24"/>
          <w:lang w:eastAsia="pl-PL"/>
        </w:rPr>
      </w:pPr>
      <w:r w:rsidRPr="00B840A3">
        <w:rPr>
          <w:rFonts w:cs="Arial"/>
          <w:szCs w:val="24"/>
        </w:rPr>
        <w:t xml:space="preserve">W przypadku, gdy wniosek o wyjaśnienie treści SWZ nie wpłynął w terminie, o którym mowa w ust. </w:t>
      </w:r>
      <w:r w:rsidR="004A6508">
        <w:rPr>
          <w:rFonts w:cs="Arial"/>
          <w:szCs w:val="24"/>
        </w:rPr>
        <w:t>23</w:t>
      </w:r>
      <w:r w:rsidRPr="00B840A3">
        <w:rPr>
          <w:rFonts w:cs="Arial"/>
          <w:szCs w:val="24"/>
        </w:rPr>
        <w:t>, zamawiający nie ma obowiązku udzielania wyjaśnień SWZ oraz obowiązku przedłużenia terminu składania ofert.</w:t>
      </w:r>
    </w:p>
    <w:p w14:paraId="55A30683" w14:textId="502F452E" w:rsidR="003E7D7D" w:rsidRPr="00B840A3" w:rsidRDefault="003E7D7D" w:rsidP="0072317D">
      <w:pPr>
        <w:pStyle w:val="Akapitzlist"/>
        <w:numPr>
          <w:ilvl w:val="0"/>
          <w:numId w:val="58"/>
        </w:numPr>
        <w:spacing w:after="0"/>
        <w:rPr>
          <w:rFonts w:eastAsia="Calibri" w:cs="Arial"/>
          <w:szCs w:val="24"/>
          <w:lang w:eastAsia="pl-PL"/>
        </w:rPr>
      </w:pPr>
      <w:r w:rsidRPr="00B840A3">
        <w:rPr>
          <w:rFonts w:cs="Arial"/>
          <w:szCs w:val="24"/>
        </w:rPr>
        <w:t xml:space="preserve">Przedłużenie terminu składania ofert, o których mowa w ust. </w:t>
      </w:r>
      <w:r>
        <w:rPr>
          <w:rFonts w:cs="Arial"/>
          <w:szCs w:val="24"/>
        </w:rPr>
        <w:t>2</w:t>
      </w:r>
      <w:r w:rsidR="004A6508">
        <w:rPr>
          <w:rFonts w:cs="Arial"/>
          <w:szCs w:val="24"/>
        </w:rPr>
        <w:t>4</w:t>
      </w:r>
      <w:r w:rsidRPr="00B840A3">
        <w:rPr>
          <w:rFonts w:cs="Arial"/>
          <w:szCs w:val="24"/>
        </w:rPr>
        <w:t>, nie wpływa na bieg terminu składania wniosku o wyjaśnienie treści SWZ.</w:t>
      </w:r>
    </w:p>
    <w:p w14:paraId="6A3DB989" w14:textId="77777777" w:rsidR="003E7D7D" w:rsidRPr="00B840A3" w:rsidRDefault="003E7D7D" w:rsidP="0072317D">
      <w:pPr>
        <w:pStyle w:val="Akapitzlist"/>
        <w:numPr>
          <w:ilvl w:val="0"/>
          <w:numId w:val="58"/>
        </w:numPr>
        <w:spacing w:after="0"/>
        <w:rPr>
          <w:rFonts w:eastAsia="Calibri" w:cs="Arial"/>
          <w:szCs w:val="24"/>
          <w:lang w:eastAsia="pl-PL"/>
        </w:rPr>
      </w:pPr>
      <w:r w:rsidRPr="00B840A3">
        <w:rPr>
          <w:rFonts w:cs="Arial"/>
          <w:szCs w:val="24"/>
        </w:rPr>
        <w:t>Treść zapytań wraz z wyjaśnieniami zamawiający udostępnia, bez ujawniania źródła zapytania na stronie postępowania</w:t>
      </w:r>
      <w:r w:rsidR="00DF2134">
        <w:rPr>
          <w:rFonts w:cs="Arial"/>
          <w:szCs w:val="24"/>
        </w:rPr>
        <w:t xml:space="preserve">, </w:t>
      </w:r>
      <w:r w:rsidRPr="00B840A3">
        <w:rPr>
          <w:rFonts w:cs="Arial"/>
          <w:szCs w:val="24"/>
        </w:rPr>
        <w:t xml:space="preserve">a w przypadkach, o których mowa w art. 280 ust. 2 i 3 </w:t>
      </w:r>
      <w:r w:rsidR="001B6E77">
        <w:rPr>
          <w:rFonts w:cs="Arial"/>
          <w:szCs w:val="24"/>
        </w:rPr>
        <w:t>p.z.p.</w:t>
      </w:r>
      <w:r w:rsidRPr="00B840A3">
        <w:rPr>
          <w:rFonts w:cs="Arial"/>
          <w:szCs w:val="24"/>
        </w:rPr>
        <w:t xml:space="preserve"> przekazuje wykonawcom, którym udostępnił SWZ.</w:t>
      </w:r>
    </w:p>
    <w:p w14:paraId="5D03B6D4" w14:textId="77777777" w:rsidR="004A6508" w:rsidRPr="004A6508" w:rsidRDefault="003E7D7D" w:rsidP="0072317D">
      <w:pPr>
        <w:pStyle w:val="Akapitzlist"/>
        <w:numPr>
          <w:ilvl w:val="0"/>
          <w:numId w:val="58"/>
        </w:numPr>
        <w:spacing w:after="0"/>
        <w:rPr>
          <w:rFonts w:eastAsia="Calibri" w:cs="Arial"/>
          <w:szCs w:val="24"/>
          <w:lang w:eastAsia="pl-PL"/>
        </w:rPr>
      </w:pPr>
      <w:r w:rsidRPr="00B840A3">
        <w:rPr>
          <w:rFonts w:cs="Arial"/>
          <w:szCs w:val="24"/>
        </w:rPr>
        <w:t>Informacje o dokonaniu zmian w SWZ zamawiający udostępnia na stronie postępowania</w:t>
      </w:r>
      <w:r w:rsidR="00DF2134">
        <w:rPr>
          <w:rFonts w:cs="Arial"/>
          <w:szCs w:val="24"/>
        </w:rPr>
        <w:t xml:space="preserve">, </w:t>
      </w:r>
      <w:r w:rsidRPr="00B840A3">
        <w:rPr>
          <w:rFonts w:cs="Arial"/>
          <w:szCs w:val="24"/>
        </w:rPr>
        <w:t xml:space="preserve">a w przypadkach, o których mowa w art. 280 ust. 2 i 3 </w:t>
      </w:r>
      <w:r w:rsidR="001B6E77">
        <w:rPr>
          <w:rFonts w:cs="Arial"/>
          <w:szCs w:val="24"/>
        </w:rPr>
        <w:t>p.z.p.</w:t>
      </w:r>
      <w:r w:rsidRPr="00B840A3">
        <w:rPr>
          <w:rFonts w:cs="Arial"/>
          <w:szCs w:val="24"/>
        </w:rPr>
        <w:t xml:space="preserve"> przekazuje wykonawcom, którym udostępnił SWZ.</w:t>
      </w:r>
    </w:p>
    <w:p w14:paraId="7289B8BB" w14:textId="77777777" w:rsidR="00F5693D" w:rsidRPr="00F5693D" w:rsidRDefault="00796805" w:rsidP="0072317D">
      <w:pPr>
        <w:pStyle w:val="Akapitzlist"/>
        <w:numPr>
          <w:ilvl w:val="0"/>
          <w:numId w:val="58"/>
        </w:numPr>
        <w:spacing w:after="0"/>
        <w:rPr>
          <w:rFonts w:eastAsia="Calibri" w:cs="Arial"/>
          <w:color w:val="C00000"/>
          <w:szCs w:val="24"/>
          <w:lang w:eastAsia="pl-PL"/>
        </w:rPr>
      </w:pPr>
      <w:r w:rsidRPr="004A6508">
        <w:t xml:space="preserve">Zamawiający nie ponosi odpowiedzialności za złożenie oferty w sposób niezgodny z instrukcją korzystania z </w:t>
      </w:r>
      <w:r w:rsidR="004A6508" w:rsidRPr="004A6508">
        <w:t xml:space="preserve">platformy e-Zamówienia, </w:t>
      </w:r>
      <w:r w:rsidRPr="004A6508">
        <w:t xml:space="preserve">w szczególności za sytuację, gdy zamawiający zapozna się z treścią oferty przed upływem terminu składania ofert (np. złożenie oferty </w:t>
      </w:r>
      <w:r w:rsidR="004A6508">
        <w:t>poprzez „Formularze do komunikacji</w:t>
      </w:r>
      <w:r w:rsidRPr="004A6508">
        <w:t xml:space="preserve">”). </w:t>
      </w:r>
    </w:p>
    <w:p w14:paraId="2880D658" w14:textId="77777777" w:rsidR="00796805" w:rsidRPr="00F5693D" w:rsidRDefault="00796805" w:rsidP="0072317D">
      <w:pPr>
        <w:pStyle w:val="Akapitzlist"/>
        <w:numPr>
          <w:ilvl w:val="0"/>
          <w:numId w:val="58"/>
        </w:numPr>
        <w:spacing w:after="0"/>
        <w:rPr>
          <w:rFonts w:eastAsia="Calibri" w:cs="Arial"/>
          <w:szCs w:val="24"/>
          <w:lang w:eastAsia="pl-PL"/>
        </w:rPr>
      </w:pPr>
      <w:r w:rsidRPr="00F5693D">
        <w:t xml:space="preserve">W uzasadnionych przypadkach </w:t>
      </w:r>
      <w:r w:rsidR="00F5693D">
        <w:t>z</w:t>
      </w:r>
      <w:r w:rsidRPr="00F5693D">
        <w:t>amawiający może przed upływem terminu składania ofert zmienić treść SWZ.</w:t>
      </w:r>
    </w:p>
    <w:p w14:paraId="71ABC3E9" w14:textId="77777777" w:rsidR="00796805" w:rsidRDefault="00796805" w:rsidP="00796805">
      <w:pPr>
        <w:pStyle w:val="Nagwek1"/>
      </w:pPr>
      <w:bookmarkStart w:id="22" w:name="_Toc121400500"/>
      <w:bookmarkStart w:id="23" w:name="_Toc130819574"/>
      <w:bookmarkStart w:id="24" w:name="_Toc200575361"/>
      <w:bookmarkEnd w:id="22"/>
      <w:bookmarkEnd w:id="23"/>
      <w:bookmarkEnd w:id="24"/>
    </w:p>
    <w:p w14:paraId="6587A898" w14:textId="77777777" w:rsidR="00796805" w:rsidRPr="008434A4" w:rsidRDefault="00796805" w:rsidP="00796805">
      <w:pPr>
        <w:pStyle w:val="Nagwek2"/>
      </w:pPr>
      <w:bookmarkStart w:id="25" w:name="_Toc121400503"/>
      <w:bookmarkStart w:id="26" w:name="_Toc126749811"/>
      <w:bookmarkStart w:id="27" w:name="_Toc130819575"/>
      <w:bookmarkStart w:id="28" w:name="_Toc200575362"/>
      <w:r w:rsidRPr="008434A4">
        <w:t>Zamówienie częściowe i oferta wariantowa</w:t>
      </w:r>
      <w:bookmarkEnd w:id="25"/>
      <w:bookmarkEnd w:id="26"/>
      <w:bookmarkEnd w:id="27"/>
      <w:bookmarkEnd w:id="28"/>
    </w:p>
    <w:p w14:paraId="205BBF3D" w14:textId="77777777" w:rsidR="00845A6C" w:rsidRPr="00F00954" w:rsidRDefault="00525C7D">
      <w:pPr>
        <w:pStyle w:val="Akapitzlist"/>
        <w:numPr>
          <w:ilvl w:val="0"/>
          <w:numId w:val="53"/>
        </w:numPr>
        <w:spacing w:after="200"/>
        <w:rPr>
          <w:rFonts w:cs="Arial"/>
          <w:szCs w:val="24"/>
        </w:rPr>
      </w:pPr>
      <w:r w:rsidRPr="00C159AB">
        <w:t>Zamawiający informuje, iż nie dokonał podziału zamówienia na części z uwagi na jednorodność przedmiotu zamówienia</w:t>
      </w:r>
      <w:r w:rsidR="00FD6B23">
        <w:t>.</w:t>
      </w:r>
      <w:r w:rsidRPr="00C159AB">
        <w:t xml:space="preserve"> </w:t>
      </w:r>
      <w:r w:rsidR="00FD6B23" w:rsidRPr="00525C7D">
        <w:rPr>
          <w:rStyle w:val="markedcontent"/>
          <w:szCs w:val="24"/>
        </w:rPr>
        <w:t>Z</w:t>
      </w:r>
      <w:r w:rsidR="00FD6B23" w:rsidRPr="00C159AB">
        <w:t>apewniona zostaje w te</w:t>
      </w:r>
      <w:r w:rsidR="00FD6B23">
        <w:t>n</w:t>
      </w:r>
      <w:r w:rsidR="00FD6B23" w:rsidRPr="00C159AB">
        <w:t xml:space="preserve"> sposób jednolitość świadczenia oraz zwi</w:t>
      </w:r>
      <w:r w:rsidR="00FD6B23">
        <w:t>ę</w:t>
      </w:r>
      <w:r w:rsidR="00FD6B23" w:rsidRPr="00C159AB">
        <w:t xml:space="preserve">ksza się odpowiedzialność wykonawcy za rezultat końcowy. </w:t>
      </w:r>
      <w:r w:rsidRPr="00C159AB">
        <w:t>Zakres i specyfikacja zamówienia powoduje, że dokonanie podziału na części jest technologicznie niezasadne.</w:t>
      </w:r>
      <w:r w:rsidR="00FD6B23" w:rsidRPr="00FD6B23">
        <w:rPr>
          <w:rStyle w:val="markedcontent"/>
          <w:szCs w:val="24"/>
        </w:rPr>
        <w:t xml:space="preserve"> </w:t>
      </w:r>
      <w:r w:rsidR="00FD6B23">
        <w:rPr>
          <w:rStyle w:val="markedcontent"/>
          <w:szCs w:val="24"/>
        </w:rPr>
        <w:t>Ponadto p</w:t>
      </w:r>
      <w:r w:rsidRPr="00525C7D">
        <w:rPr>
          <w:rStyle w:val="markedcontent"/>
          <w:szCs w:val="24"/>
        </w:rPr>
        <w:t>odział niniejszego zamówienia na części wiązałby się z nadmiernymi trudnościami technicznymi oraz nadmiernymi kosztami</w:t>
      </w:r>
      <w:r w:rsidR="00FD6B23">
        <w:rPr>
          <w:rStyle w:val="markedcontent"/>
          <w:szCs w:val="24"/>
        </w:rPr>
        <w:t xml:space="preserve"> ze strony zamawiającego</w:t>
      </w:r>
      <w:r w:rsidRPr="00525C7D">
        <w:rPr>
          <w:rStyle w:val="markedcontent"/>
          <w:szCs w:val="24"/>
        </w:rPr>
        <w:t xml:space="preserve">. </w:t>
      </w:r>
      <w:r w:rsidR="00FD6B23">
        <w:rPr>
          <w:rStyle w:val="markedcontent"/>
          <w:szCs w:val="24"/>
        </w:rPr>
        <w:t>P</w:t>
      </w:r>
      <w:r w:rsidR="00FD6B23" w:rsidRPr="00C159AB">
        <w:t>odział zamówienia na cz</w:t>
      </w:r>
      <w:r w:rsidR="00FD6B23">
        <w:t>ę</w:t>
      </w:r>
      <w:r w:rsidR="00FD6B23" w:rsidRPr="00C159AB">
        <w:t xml:space="preserve">ści oznaczałby znaczący </w:t>
      </w:r>
      <w:r w:rsidR="00FD6B23" w:rsidRPr="00845A6C">
        <w:rPr>
          <w:rFonts w:cs="Arial"/>
          <w:szCs w:val="24"/>
        </w:rPr>
        <w:t>wzrost zaangażowania zamawiającego do nadzoru i kontroli nad realizacją zamówień oraz generowałby dodatkowy, niepotrzebny wzrost kosztów u zamawiającego</w:t>
      </w:r>
      <w:r w:rsidR="00F00954">
        <w:rPr>
          <w:rFonts w:cs="Arial"/>
          <w:szCs w:val="24"/>
        </w:rPr>
        <w:t>, a p</w:t>
      </w:r>
      <w:r w:rsidRPr="00525C7D">
        <w:rPr>
          <w:rStyle w:val="markedcontent"/>
          <w:szCs w:val="24"/>
        </w:rPr>
        <w:t xml:space="preserve">otrzeba skoordynowania </w:t>
      </w:r>
      <w:r w:rsidR="00845A6C">
        <w:rPr>
          <w:rStyle w:val="markedcontent"/>
          <w:szCs w:val="24"/>
        </w:rPr>
        <w:t xml:space="preserve">usługi żywienia wykonywanej przez </w:t>
      </w:r>
      <w:r w:rsidRPr="00525C7D">
        <w:rPr>
          <w:rStyle w:val="markedcontent"/>
          <w:szCs w:val="24"/>
        </w:rPr>
        <w:t>różnych wykonawców zakłóc</w:t>
      </w:r>
      <w:r w:rsidR="00FD6B23">
        <w:rPr>
          <w:rStyle w:val="markedcontent"/>
          <w:szCs w:val="24"/>
        </w:rPr>
        <w:t>iłaby</w:t>
      </w:r>
      <w:r w:rsidRPr="00525C7D">
        <w:rPr>
          <w:rStyle w:val="markedcontent"/>
          <w:szCs w:val="24"/>
        </w:rPr>
        <w:t xml:space="preserve"> pracę </w:t>
      </w:r>
      <w:r w:rsidR="00FD6B23">
        <w:rPr>
          <w:rStyle w:val="markedcontent"/>
          <w:szCs w:val="24"/>
        </w:rPr>
        <w:t xml:space="preserve">SOSW </w:t>
      </w:r>
      <w:r w:rsidRPr="00525C7D">
        <w:rPr>
          <w:rStyle w:val="markedcontent"/>
          <w:szCs w:val="24"/>
        </w:rPr>
        <w:t>i</w:t>
      </w:r>
      <w:r w:rsidR="00FD6B23">
        <w:rPr>
          <w:rStyle w:val="markedcontent"/>
          <w:szCs w:val="24"/>
        </w:rPr>
        <w:t> </w:t>
      </w:r>
      <w:r w:rsidRPr="00525C7D">
        <w:rPr>
          <w:rStyle w:val="markedcontent"/>
          <w:szCs w:val="24"/>
        </w:rPr>
        <w:t xml:space="preserve">pracowników odpowiedzialnych </w:t>
      </w:r>
      <w:r w:rsidR="00FD6B23">
        <w:rPr>
          <w:rStyle w:val="markedcontent"/>
          <w:szCs w:val="24"/>
        </w:rPr>
        <w:t xml:space="preserve">za zapewnienie prawidłowego wyżywienia </w:t>
      </w:r>
      <w:r w:rsidR="00F00954">
        <w:rPr>
          <w:rStyle w:val="markedcontent"/>
          <w:szCs w:val="24"/>
        </w:rPr>
        <w:t>uczniów</w:t>
      </w:r>
      <w:r w:rsidR="00FD6B23">
        <w:rPr>
          <w:rStyle w:val="markedcontent"/>
          <w:szCs w:val="24"/>
        </w:rPr>
        <w:t xml:space="preserve"> przebywających w</w:t>
      </w:r>
      <w:r w:rsidR="00F00954">
        <w:rPr>
          <w:rStyle w:val="markedcontent"/>
          <w:szCs w:val="24"/>
        </w:rPr>
        <w:t> </w:t>
      </w:r>
      <w:r w:rsidR="00FD6B23">
        <w:rPr>
          <w:rStyle w:val="markedcontent"/>
          <w:szCs w:val="24"/>
        </w:rPr>
        <w:t>SOSW</w:t>
      </w:r>
      <w:r w:rsidR="00F00954">
        <w:rPr>
          <w:rStyle w:val="markedcontent"/>
          <w:szCs w:val="24"/>
        </w:rPr>
        <w:t xml:space="preserve">. </w:t>
      </w:r>
      <w:r w:rsidR="00FD6B23" w:rsidRPr="00FD6B23">
        <w:rPr>
          <w:rStyle w:val="markedcontent"/>
          <w:szCs w:val="24"/>
        </w:rPr>
        <w:t>Zam</w:t>
      </w:r>
      <w:r w:rsidRPr="00FD6B23">
        <w:rPr>
          <w:rStyle w:val="markedcontent"/>
          <w:szCs w:val="24"/>
        </w:rPr>
        <w:t>awiający nie postawił wygórowanych warunków udziału w</w:t>
      </w:r>
      <w:r w:rsidR="00F00954">
        <w:rPr>
          <w:rStyle w:val="markedcontent"/>
          <w:szCs w:val="24"/>
        </w:rPr>
        <w:t> </w:t>
      </w:r>
      <w:r w:rsidRPr="00FD6B23">
        <w:rPr>
          <w:rStyle w:val="markedcontent"/>
          <w:szCs w:val="24"/>
        </w:rPr>
        <w:t>postępowaniu, a</w:t>
      </w:r>
      <w:r w:rsidR="00F00954">
        <w:rPr>
          <w:rStyle w:val="markedcontent"/>
          <w:szCs w:val="24"/>
        </w:rPr>
        <w:t> </w:t>
      </w:r>
      <w:r w:rsidRPr="00FD6B23">
        <w:rPr>
          <w:rStyle w:val="markedcontent"/>
          <w:szCs w:val="24"/>
        </w:rPr>
        <w:t xml:space="preserve">jedynie konieczne, pozwalające przyjąć, że wykonawca, który je spełni daje rękojmię należytego wykonania przedmiotu zamówienia. </w:t>
      </w:r>
      <w:r w:rsidR="00845A6C" w:rsidRPr="00F00954">
        <w:rPr>
          <w:rFonts w:eastAsia="Times New Roman" w:cs="Arial"/>
          <w:iCs/>
          <w:szCs w:val="24"/>
        </w:rPr>
        <w:t xml:space="preserve">Postępowanie stanowiące przedmiot niniejszego zamówienia jest możliwe do zrealizowania przez przedsiębiorców stanowiących małe lub średnie przedsiębiorstwa. Jednocześnie brak podziału zamówienia na części nie powoduje ograniczenia konkurencji. </w:t>
      </w:r>
    </w:p>
    <w:p w14:paraId="7AC44FD6" w14:textId="77777777" w:rsidR="00796805" w:rsidRPr="00845A6C" w:rsidRDefault="00796805">
      <w:pPr>
        <w:pStyle w:val="Akapitzlist"/>
        <w:numPr>
          <w:ilvl w:val="0"/>
          <w:numId w:val="53"/>
        </w:numPr>
        <w:spacing w:after="200"/>
        <w:rPr>
          <w:rFonts w:cs="Arial"/>
          <w:szCs w:val="24"/>
        </w:rPr>
      </w:pPr>
      <w:r w:rsidRPr="00845A6C">
        <w:rPr>
          <w:rFonts w:cs="Arial"/>
          <w:szCs w:val="24"/>
        </w:rPr>
        <w:t>Oferta powinna obejmować całość zamówienia.</w:t>
      </w:r>
    </w:p>
    <w:p w14:paraId="5837CC49" w14:textId="77777777" w:rsidR="00796805" w:rsidRPr="00845A6C" w:rsidRDefault="00796805">
      <w:pPr>
        <w:pStyle w:val="Akapitzlist"/>
        <w:numPr>
          <w:ilvl w:val="0"/>
          <w:numId w:val="53"/>
        </w:numPr>
        <w:spacing w:after="200"/>
        <w:rPr>
          <w:rFonts w:cs="Arial"/>
          <w:szCs w:val="24"/>
        </w:rPr>
      </w:pPr>
      <w:r w:rsidRPr="00845A6C">
        <w:rPr>
          <w:rFonts w:cs="Arial"/>
          <w:szCs w:val="24"/>
        </w:rPr>
        <w:t>Zamawiający nie dopuszcza składania ofert częściowych.</w:t>
      </w:r>
    </w:p>
    <w:p w14:paraId="6FA4FCFC" w14:textId="77777777" w:rsidR="00796805" w:rsidRPr="002C4ABC" w:rsidRDefault="00796805">
      <w:pPr>
        <w:pStyle w:val="Akapitzlist"/>
        <w:numPr>
          <w:ilvl w:val="0"/>
          <w:numId w:val="53"/>
        </w:numPr>
        <w:spacing w:after="200"/>
      </w:pPr>
      <w:r w:rsidRPr="00845A6C">
        <w:rPr>
          <w:rFonts w:cs="Arial"/>
          <w:szCs w:val="24"/>
        </w:rPr>
        <w:t>Zamawiający nie dopuszcza składania ofert warian</w:t>
      </w:r>
      <w:r w:rsidRPr="002C4ABC">
        <w:t>towych.</w:t>
      </w:r>
    </w:p>
    <w:p w14:paraId="278A420A" w14:textId="77777777" w:rsidR="00796805" w:rsidRDefault="00796805" w:rsidP="00796805">
      <w:pPr>
        <w:pStyle w:val="Nagwek1"/>
      </w:pPr>
      <w:bookmarkStart w:id="29" w:name="_Toc130819576"/>
      <w:bookmarkStart w:id="30" w:name="_Toc121400501"/>
      <w:bookmarkStart w:id="31" w:name="_Toc126749809"/>
      <w:bookmarkStart w:id="32" w:name="_Toc200575363"/>
      <w:bookmarkEnd w:id="29"/>
      <w:bookmarkEnd w:id="32"/>
    </w:p>
    <w:p w14:paraId="7E144216" w14:textId="77777777" w:rsidR="00796805" w:rsidRPr="008434A4" w:rsidRDefault="00796805" w:rsidP="00796805">
      <w:pPr>
        <w:pStyle w:val="Nagwek2"/>
      </w:pPr>
      <w:bookmarkStart w:id="33" w:name="_Toc130819577"/>
      <w:bookmarkStart w:id="34" w:name="_Toc200575364"/>
      <w:r w:rsidRPr="008434A4">
        <w:t>Opis przedmiotu zamówienia</w:t>
      </w:r>
      <w:bookmarkEnd w:id="30"/>
      <w:bookmarkEnd w:id="31"/>
      <w:bookmarkEnd w:id="33"/>
      <w:bookmarkEnd w:id="34"/>
    </w:p>
    <w:p w14:paraId="6A3838A1" w14:textId="1D725B83" w:rsidR="00E02FC6" w:rsidRPr="007C2BAA" w:rsidRDefault="00796805" w:rsidP="00B25F6A">
      <w:pPr>
        <w:pStyle w:val="Akapitzlist"/>
        <w:numPr>
          <w:ilvl w:val="0"/>
          <w:numId w:val="32"/>
        </w:numPr>
        <w:spacing w:before="63" w:after="0"/>
        <w:ind w:right="128"/>
        <w:rPr>
          <w:rFonts w:cs="Arial"/>
        </w:rPr>
      </w:pPr>
      <w:r w:rsidRPr="007C2BAA">
        <w:rPr>
          <w:rFonts w:cs="Arial"/>
          <w:szCs w:val="24"/>
        </w:rPr>
        <w:t xml:space="preserve">Przedmiotem zamówienia </w:t>
      </w:r>
      <w:r w:rsidR="00F00954" w:rsidRPr="007C2BAA">
        <w:rPr>
          <w:rFonts w:cs="Arial"/>
          <w:szCs w:val="24"/>
        </w:rPr>
        <w:t xml:space="preserve">jest usługa </w:t>
      </w:r>
      <w:r w:rsidR="00F00954" w:rsidRPr="007C2BAA">
        <w:rPr>
          <w:rFonts w:cs="Arial"/>
          <w:spacing w:val="10"/>
        </w:rPr>
        <w:t>gotowania i wydawania gotowych posiłków uczniom/wychowankom SOSW</w:t>
      </w:r>
      <w:r w:rsidR="003E601B" w:rsidRPr="007C2BAA">
        <w:rPr>
          <w:rFonts w:cs="Arial"/>
          <w:spacing w:val="10"/>
        </w:rPr>
        <w:t>,</w:t>
      </w:r>
      <w:r w:rsidR="00F00954" w:rsidRPr="007C2BAA">
        <w:rPr>
          <w:rFonts w:cs="Arial"/>
          <w:spacing w:val="10"/>
        </w:rPr>
        <w:t xml:space="preserve"> przez 5 dni w tygodniu (w dni nauki szkolnej</w:t>
      </w:r>
      <w:r w:rsidR="000679DC" w:rsidRPr="007C2BAA">
        <w:rPr>
          <w:rFonts w:cs="Arial"/>
          <w:spacing w:val="10"/>
        </w:rPr>
        <w:t>)</w:t>
      </w:r>
      <w:r w:rsidR="00F00954" w:rsidRPr="007C2BAA">
        <w:rPr>
          <w:rFonts w:cs="Arial"/>
          <w:spacing w:val="10"/>
        </w:rPr>
        <w:t>, w godzinach ustalonych z dyrektorem placówki, od 0</w:t>
      </w:r>
      <w:r w:rsidR="00624417" w:rsidRPr="007C2BAA">
        <w:rPr>
          <w:rFonts w:cs="Arial"/>
          <w:spacing w:val="10"/>
        </w:rPr>
        <w:t>2 września 202</w:t>
      </w:r>
      <w:r w:rsidR="003A67E4" w:rsidRPr="007C2BAA">
        <w:rPr>
          <w:rFonts w:cs="Arial"/>
          <w:spacing w:val="10"/>
        </w:rPr>
        <w:t>5</w:t>
      </w:r>
      <w:r w:rsidR="00F00954" w:rsidRPr="007C2BAA">
        <w:rPr>
          <w:rFonts w:cs="Arial"/>
          <w:spacing w:val="10"/>
        </w:rPr>
        <w:t xml:space="preserve"> r. do 2</w:t>
      </w:r>
      <w:r w:rsidR="003A67E4" w:rsidRPr="007C2BAA">
        <w:rPr>
          <w:rFonts w:cs="Arial"/>
          <w:spacing w:val="10"/>
        </w:rPr>
        <w:t>6</w:t>
      </w:r>
      <w:r w:rsidR="00F00954" w:rsidRPr="007C2BAA">
        <w:rPr>
          <w:rFonts w:cs="Arial"/>
          <w:spacing w:val="10"/>
        </w:rPr>
        <w:t xml:space="preserve"> czerwca 202</w:t>
      </w:r>
      <w:r w:rsidR="003A67E4" w:rsidRPr="007C2BAA">
        <w:rPr>
          <w:rFonts w:cs="Arial"/>
          <w:spacing w:val="10"/>
        </w:rPr>
        <w:t>6</w:t>
      </w:r>
      <w:r w:rsidR="00F00954" w:rsidRPr="007C2BAA">
        <w:rPr>
          <w:rFonts w:cs="Arial"/>
          <w:spacing w:val="10"/>
        </w:rPr>
        <w:t xml:space="preserve"> r.</w:t>
      </w:r>
    </w:p>
    <w:p w14:paraId="09E17566" w14:textId="77777777" w:rsidR="00E02FC6" w:rsidRPr="007C2BAA" w:rsidRDefault="00E02FC6" w:rsidP="00F74A52">
      <w:pPr>
        <w:pStyle w:val="Akapitzlist"/>
        <w:numPr>
          <w:ilvl w:val="0"/>
          <w:numId w:val="32"/>
        </w:numPr>
        <w:spacing w:before="63" w:after="0"/>
        <w:ind w:right="128"/>
        <w:rPr>
          <w:rFonts w:cs="Arial"/>
          <w:szCs w:val="24"/>
        </w:rPr>
      </w:pPr>
      <w:r w:rsidRPr="007C2BAA">
        <w:rPr>
          <w:rFonts w:cs="Arial"/>
          <w:szCs w:val="24"/>
        </w:rPr>
        <w:t>Miejsce</w:t>
      </w:r>
      <w:r w:rsidRPr="007C2BAA">
        <w:rPr>
          <w:rFonts w:cs="Arial"/>
          <w:spacing w:val="-5"/>
          <w:szCs w:val="24"/>
        </w:rPr>
        <w:t xml:space="preserve"> </w:t>
      </w:r>
      <w:r w:rsidRPr="007C2BAA">
        <w:rPr>
          <w:rFonts w:cs="Arial"/>
          <w:szCs w:val="24"/>
        </w:rPr>
        <w:t>świadczenia</w:t>
      </w:r>
      <w:r w:rsidRPr="007C2BAA">
        <w:rPr>
          <w:rFonts w:cs="Arial"/>
          <w:spacing w:val="-4"/>
          <w:szCs w:val="24"/>
        </w:rPr>
        <w:t xml:space="preserve"> </w:t>
      </w:r>
      <w:r w:rsidRPr="007C2BAA">
        <w:rPr>
          <w:rFonts w:cs="Arial"/>
          <w:szCs w:val="24"/>
        </w:rPr>
        <w:t>usługi:</w:t>
      </w:r>
    </w:p>
    <w:p w14:paraId="296175AA" w14:textId="77777777" w:rsidR="00E02FC6" w:rsidRPr="001B6E77" w:rsidRDefault="00E02FC6" w:rsidP="00F74A52">
      <w:pPr>
        <w:pStyle w:val="Akapitzlist"/>
        <w:spacing w:before="63" w:after="0"/>
        <w:ind w:left="360" w:right="128"/>
        <w:rPr>
          <w:rFonts w:cs="Arial"/>
          <w:szCs w:val="24"/>
        </w:rPr>
      </w:pPr>
      <w:r w:rsidRPr="00F74A52">
        <w:rPr>
          <w:rFonts w:cs="Arial"/>
          <w:spacing w:val="-4"/>
          <w:szCs w:val="24"/>
        </w:rPr>
        <w:lastRenderedPageBreak/>
        <w:t xml:space="preserve">Specjalny </w:t>
      </w:r>
      <w:r w:rsidRPr="001B6E77">
        <w:rPr>
          <w:rFonts w:cs="Arial"/>
          <w:spacing w:val="-4"/>
          <w:szCs w:val="24"/>
        </w:rPr>
        <w:t xml:space="preserve">Ośrodek Szkolno- Wychowawczy </w:t>
      </w:r>
      <w:r w:rsidRPr="001B6E77">
        <w:rPr>
          <w:rFonts w:cs="Arial"/>
          <w:szCs w:val="24"/>
        </w:rPr>
        <w:t xml:space="preserve">w </w:t>
      </w:r>
      <w:r w:rsidRPr="001B6E77">
        <w:rPr>
          <w:rFonts w:cs="Arial"/>
          <w:spacing w:val="-4"/>
          <w:szCs w:val="24"/>
        </w:rPr>
        <w:t>Damnicy,</w:t>
      </w:r>
      <w:r w:rsidRPr="001B6E77">
        <w:rPr>
          <w:rFonts w:cs="Arial"/>
          <w:spacing w:val="-3"/>
          <w:szCs w:val="24"/>
        </w:rPr>
        <w:t xml:space="preserve"> </w:t>
      </w:r>
      <w:r w:rsidRPr="001B6E77">
        <w:rPr>
          <w:rFonts w:cs="Arial"/>
          <w:szCs w:val="24"/>
        </w:rPr>
        <w:t>ul.</w:t>
      </w:r>
      <w:r w:rsidRPr="001B6E77">
        <w:rPr>
          <w:rFonts w:cs="Arial"/>
          <w:spacing w:val="1"/>
          <w:szCs w:val="24"/>
        </w:rPr>
        <w:t xml:space="preserve"> J. Korczaka 1, </w:t>
      </w:r>
      <w:r w:rsidRPr="001B6E77">
        <w:rPr>
          <w:rFonts w:cs="Arial"/>
          <w:szCs w:val="24"/>
        </w:rPr>
        <w:t>76</w:t>
      </w:r>
      <w:r w:rsidRPr="001B6E77">
        <w:rPr>
          <w:rFonts w:cs="Arial"/>
          <w:spacing w:val="-3"/>
          <w:szCs w:val="24"/>
        </w:rPr>
        <w:t xml:space="preserve"> </w:t>
      </w:r>
      <w:r w:rsidRPr="001B6E77">
        <w:rPr>
          <w:rFonts w:cs="Arial"/>
          <w:szCs w:val="24"/>
        </w:rPr>
        <w:t>–</w:t>
      </w:r>
      <w:r w:rsidRPr="001B6E77">
        <w:rPr>
          <w:rFonts w:cs="Arial"/>
          <w:spacing w:val="-1"/>
          <w:szCs w:val="24"/>
        </w:rPr>
        <w:t xml:space="preserve"> </w:t>
      </w:r>
      <w:r w:rsidRPr="001B6E77">
        <w:rPr>
          <w:rFonts w:cs="Arial"/>
          <w:szCs w:val="24"/>
        </w:rPr>
        <w:t>231 Damnica.</w:t>
      </w:r>
    </w:p>
    <w:p w14:paraId="1AEBC9A9" w14:textId="77777777" w:rsidR="00DD3CEC" w:rsidRPr="001B6E77" w:rsidRDefault="00DD3CEC" w:rsidP="00F74A52">
      <w:pPr>
        <w:pStyle w:val="Akapitzlist"/>
        <w:numPr>
          <w:ilvl w:val="0"/>
          <w:numId w:val="32"/>
        </w:numPr>
        <w:spacing w:before="63" w:after="0"/>
        <w:ind w:right="128"/>
        <w:rPr>
          <w:rFonts w:cs="Arial"/>
          <w:szCs w:val="24"/>
        </w:rPr>
      </w:pPr>
      <w:r w:rsidRPr="001B6E77">
        <w:rPr>
          <w:rFonts w:cs="Arial"/>
          <w:szCs w:val="24"/>
        </w:rPr>
        <w:t xml:space="preserve">Wykonawca </w:t>
      </w:r>
      <w:r w:rsidR="00566CD0" w:rsidRPr="001B6E77">
        <w:rPr>
          <w:rFonts w:cs="Arial"/>
          <w:szCs w:val="24"/>
        </w:rPr>
        <w:t>przygotuje posiłki w pomieszczeniach wskazanych w ust. 47</w:t>
      </w:r>
      <w:r w:rsidRPr="001B6E77">
        <w:rPr>
          <w:rFonts w:cs="Arial"/>
          <w:szCs w:val="24"/>
        </w:rPr>
        <w:t xml:space="preserve">. </w:t>
      </w:r>
    </w:p>
    <w:p w14:paraId="62A41622" w14:textId="77777777" w:rsidR="00F74A52" w:rsidRPr="001B6E77"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1B6E77">
        <w:rPr>
          <w:rFonts w:eastAsia="Times New Roman" w:cs="Arial"/>
          <w:kern w:val="2"/>
          <w:szCs w:val="24"/>
          <w:lang w:eastAsia="pl-PL" w:bidi="hi-IN"/>
        </w:rPr>
        <w:t>Szacunkowa liczba uczniów przebywających w internacie i korzystających z całodziennego wyżywienia, tj. z 5 posiłków dziennie – 40.</w:t>
      </w:r>
    </w:p>
    <w:p w14:paraId="4BF209F7" w14:textId="336A7197" w:rsidR="00F74A52" w:rsidRPr="001B6E77"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1B6E77">
        <w:rPr>
          <w:rFonts w:eastAsia="Times New Roman" w:cs="Arial"/>
          <w:kern w:val="2"/>
          <w:szCs w:val="24"/>
          <w:lang w:eastAsia="pl-PL" w:bidi="hi-IN"/>
        </w:rPr>
        <w:t xml:space="preserve">Szacunkowa liczba uczniów dojeżdżających do szkoły i korzystających z jednego posiłku dziennie – </w:t>
      </w:r>
      <w:r w:rsidR="001B6E77" w:rsidRPr="001B6E77">
        <w:rPr>
          <w:rFonts w:eastAsia="Times New Roman" w:cs="Arial"/>
          <w:kern w:val="2"/>
          <w:szCs w:val="24"/>
          <w:lang w:eastAsia="pl-PL" w:bidi="hi-IN"/>
        </w:rPr>
        <w:t>3</w:t>
      </w:r>
      <w:r w:rsidR="003A67E4">
        <w:rPr>
          <w:rFonts w:eastAsia="Times New Roman" w:cs="Arial"/>
          <w:kern w:val="2"/>
          <w:szCs w:val="24"/>
          <w:lang w:eastAsia="pl-PL" w:bidi="hi-IN"/>
        </w:rPr>
        <w:t>0</w:t>
      </w:r>
      <w:r w:rsidRPr="001B6E77">
        <w:rPr>
          <w:rFonts w:eastAsia="Times New Roman" w:cs="Arial"/>
          <w:kern w:val="2"/>
          <w:szCs w:val="24"/>
          <w:lang w:eastAsia="pl-PL" w:bidi="hi-IN"/>
        </w:rPr>
        <w:t>.</w:t>
      </w:r>
    </w:p>
    <w:p w14:paraId="1F752CFD" w14:textId="7CD91856" w:rsidR="00F74A52" w:rsidRPr="003A67E4"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1B6E77">
        <w:rPr>
          <w:rFonts w:eastAsia="Times New Roman" w:cs="Arial"/>
          <w:kern w:val="2"/>
          <w:szCs w:val="24"/>
          <w:lang w:eastAsia="pl-PL" w:bidi="hi-IN"/>
        </w:rPr>
        <w:t xml:space="preserve">Łączna szacunkowa liczba dni, w których będą wydawane posiłki zarówno w internacie jak i dla uczniów korzystających z samych obiadów </w:t>
      </w:r>
      <w:r w:rsidRPr="003A67E4">
        <w:rPr>
          <w:rFonts w:eastAsia="Times New Roman" w:cs="Arial"/>
          <w:kern w:val="2"/>
          <w:szCs w:val="24"/>
          <w:lang w:eastAsia="pl-PL" w:bidi="hi-IN"/>
        </w:rPr>
        <w:t xml:space="preserve">– </w:t>
      </w:r>
      <w:r w:rsidR="001B6E77" w:rsidRPr="003A67E4">
        <w:rPr>
          <w:rFonts w:eastAsia="Times New Roman" w:cs="Arial"/>
          <w:kern w:val="2"/>
          <w:szCs w:val="24"/>
          <w:lang w:eastAsia="pl-PL" w:bidi="hi-IN"/>
        </w:rPr>
        <w:t>18</w:t>
      </w:r>
      <w:r w:rsidR="003A67E4" w:rsidRPr="003A67E4">
        <w:rPr>
          <w:rFonts w:eastAsia="Times New Roman" w:cs="Arial"/>
          <w:kern w:val="2"/>
          <w:szCs w:val="24"/>
          <w:lang w:eastAsia="pl-PL" w:bidi="hi-IN"/>
        </w:rPr>
        <w:t>8</w:t>
      </w:r>
      <w:r w:rsidRPr="003A67E4">
        <w:rPr>
          <w:rFonts w:eastAsia="Times New Roman" w:cs="Arial"/>
          <w:kern w:val="2"/>
          <w:szCs w:val="24"/>
          <w:lang w:eastAsia="pl-PL" w:bidi="hi-IN"/>
        </w:rPr>
        <w:t>.</w:t>
      </w:r>
    </w:p>
    <w:p w14:paraId="6D4B9ABB" w14:textId="178EC389" w:rsidR="00F74A52" w:rsidRPr="001B6E77"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1B6E77">
        <w:rPr>
          <w:rFonts w:eastAsia="Times New Roman" w:cs="Arial"/>
          <w:kern w:val="2"/>
          <w:szCs w:val="24"/>
          <w:lang w:eastAsia="pl-PL" w:bidi="hi-IN"/>
        </w:rPr>
        <w:t xml:space="preserve">Łączna szacunkowa liczba osobodni (liczba uczniów x liczba dni) dojeżdżających do szkoły i korzystających z obiadów – </w:t>
      </w:r>
      <w:r w:rsidR="001B6E77" w:rsidRPr="001B6E77">
        <w:rPr>
          <w:rFonts w:eastAsia="Times New Roman" w:cs="Arial"/>
          <w:kern w:val="2"/>
          <w:szCs w:val="24"/>
          <w:lang w:eastAsia="pl-PL" w:bidi="hi-IN"/>
        </w:rPr>
        <w:t xml:space="preserve">5 </w:t>
      </w:r>
      <w:r w:rsidR="003A67E4">
        <w:rPr>
          <w:rFonts w:eastAsia="Times New Roman" w:cs="Arial"/>
          <w:kern w:val="2"/>
          <w:szCs w:val="24"/>
          <w:lang w:eastAsia="pl-PL" w:bidi="hi-IN"/>
        </w:rPr>
        <w:t>640</w:t>
      </w:r>
      <w:r w:rsidRPr="001B6E77">
        <w:rPr>
          <w:rFonts w:eastAsia="Times New Roman" w:cs="Arial"/>
          <w:kern w:val="2"/>
          <w:szCs w:val="24"/>
          <w:lang w:eastAsia="pl-PL" w:bidi="hi-IN"/>
        </w:rPr>
        <w:t xml:space="preserve"> (</w:t>
      </w:r>
      <w:r w:rsidR="001B6E77" w:rsidRPr="001B6E77">
        <w:rPr>
          <w:rFonts w:eastAsia="Times New Roman" w:cs="Arial"/>
          <w:kern w:val="2"/>
          <w:szCs w:val="24"/>
          <w:lang w:eastAsia="pl-PL" w:bidi="hi-IN"/>
        </w:rPr>
        <w:t>3</w:t>
      </w:r>
      <w:r w:rsidR="003A67E4">
        <w:rPr>
          <w:rFonts w:eastAsia="Times New Roman" w:cs="Arial"/>
          <w:kern w:val="2"/>
          <w:szCs w:val="24"/>
          <w:lang w:eastAsia="pl-PL" w:bidi="hi-IN"/>
        </w:rPr>
        <w:t>0</w:t>
      </w:r>
      <w:r w:rsidRPr="001B6E77">
        <w:rPr>
          <w:rFonts w:eastAsia="Times New Roman" w:cs="Arial"/>
          <w:kern w:val="2"/>
          <w:szCs w:val="24"/>
          <w:lang w:eastAsia="pl-PL" w:bidi="hi-IN"/>
        </w:rPr>
        <w:t xml:space="preserve"> uczniów x 1</w:t>
      </w:r>
      <w:r w:rsidR="001B6E77" w:rsidRPr="001B6E77">
        <w:rPr>
          <w:rFonts w:eastAsia="Times New Roman" w:cs="Arial"/>
          <w:kern w:val="2"/>
          <w:szCs w:val="24"/>
          <w:lang w:eastAsia="pl-PL" w:bidi="hi-IN"/>
        </w:rPr>
        <w:t>8</w:t>
      </w:r>
      <w:r w:rsidR="003A67E4">
        <w:rPr>
          <w:rFonts w:eastAsia="Times New Roman" w:cs="Arial"/>
          <w:kern w:val="2"/>
          <w:szCs w:val="24"/>
          <w:lang w:eastAsia="pl-PL" w:bidi="hi-IN"/>
        </w:rPr>
        <w:t>8</w:t>
      </w:r>
      <w:r w:rsidRPr="001B6E77">
        <w:rPr>
          <w:rFonts w:eastAsia="Times New Roman" w:cs="Arial"/>
          <w:kern w:val="2"/>
          <w:szCs w:val="24"/>
          <w:lang w:eastAsia="pl-PL" w:bidi="hi-IN"/>
        </w:rPr>
        <w:t xml:space="preserve"> dni).</w:t>
      </w:r>
    </w:p>
    <w:p w14:paraId="087BFA50" w14:textId="58755480" w:rsidR="00F74A52" w:rsidRPr="001B6E77"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1B6E77">
        <w:rPr>
          <w:rFonts w:eastAsia="Times New Roman" w:cs="Arial"/>
          <w:kern w:val="2"/>
          <w:szCs w:val="24"/>
          <w:lang w:eastAsia="pl-PL" w:bidi="hi-IN"/>
        </w:rPr>
        <w:t xml:space="preserve">Łączna szacunkowa liczba osobodni (liczba uczniów x liczba dni) w internacie – </w:t>
      </w:r>
      <w:r w:rsidR="001B6E77" w:rsidRPr="001B6E77">
        <w:rPr>
          <w:rFonts w:eastAsia="Times New Roman" w:cs="Arial"/>
          <w:kern w:val="2"/>
          <w:szCs w:val="24"/>
          <w:lang w:eastAsia="pl-PL" w:bidi="hi-IN"/>
        </w:rPr>
        <w:t>7 </w:t>
      </w:r>
      <w:r w:rsidR="003A67E4">
        <w:rPr>
          <w:rFonts w:eastAsia="Times New Roman" w:cs="Arial"/>
          <w:kern w:val="2"/>
          <w:szCs w:val="24"/>
          <w:lang w:eastAsia="pl-PL" w:bidi="hi-IN"/>
        </w:rPr>
        <w:t>520</w:t>
      </w:r>
      <w:r w:rsidRPr="001B6E77">
        <w:rPr>
          <w:rFonts w:eastAsia="Times New Roman" w:cs="Arial"/>
          <w:kern w:val="2"/>
          <w:szCs w:val="24"/>
          <w:lang w:eastAsia="pl-PL" w:bidi="hi-IN"/>
        </w:rPr>
        <w:t xml:space="preserve"> (40 uczniów x 1</w:t>
      </w:r>
      <w:r w:rsidR="001B6E77" w:rsidRPr="001B6E77">
        <w:rPr>
          <w:rFonts w:eastAsia="Times New Roman" w:cs="Arial"/>
          <w:kern w:val="2"/>
          <w:szCs w:val="24"/>
          <w:lang w:eastAsia="pl-PL" w:bidi="hi-IN"/>
        </w:rPr>
        <w:t>8</w:t>
      </w:r>
      <w:r w:rsidR="003A67E4">
        <w:rPr>
          <w:rFonts w:eastAsia="Times New Roman" w:cs="Arial"/>
          <w:kern w:val="2"/>
          <w:szCs w:val="24"/>
          <w:lang w:eastAsia="pl-PL" w:bidi="hi-IN"/>
        </w:rPr>
        <w:t>8</w:t>
      </w:r>
      <w:r w:rsidRPr="001B6E77">
        <w:rPr>
          <w:rFonts w:eastAsia="Times New Roman" w:cs="Arial"/>
          <w:kern w:val="2"/>
          <w:szCs w:val="24"/>
          <w:lang w:eastAsia="pl-PL" w:bidi="hi-IN"/>
        </w:rPr>
        <w:t xml:space="preserve"> dni).</w:t>
      </w:r>
    </w:p>
    <w:p w14:paraId="173E84A4"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1B6E77">
        <w:rPr>
          <w:rFonts w:eastAsia="Times New Roman" w:cs="Arial"/>
          <w:kern w:val="2"/>
          <w:szCs w:val="24"/>
          <w:lang w:eastAsia="pl-PL" w:bidi="hi-IN"/>
        </w:rPr>
        <w:t xml:space="preserve">Liczba dzieci i posiłków są wartościami szacunkowymi i jako takie nie mogą stanowić </w:t>
      </w:r>
      <w:bookmarkStart w:id="35" w:name="_Hlk170073659"/>
      <w:r w:rsidRPr="001B6E77">
        <w:rPr>
          <w:rFonts w:eastAsia="Times New Roman" w:cs="Arial"/>
          <w:kern w:val="2"/>
          <w:szCs w:val="24"/>
          <w:lang w:eastAsia="pl-PL" w:bidi="hi-IN"/>
        </w:rPr>
        <w:t>podstawy do wnoszenia przez wykonawcę jakichkolwiek roszczeń co do liczby faktycznie zamówionych</w:t>
      </w:r>
      <w:r w:rsidRPr="00F74A52">
        <w:rPr>
          <w:rFonts w:eastAsia="Times New Roman" w:cs="Arial"/>
          <w:kern w:val="2"/>
          <w:szCs w:val="24"/>
          <w:lang w:eastAsia="pl-PL" w:bidi="hi-IN"/>
        </w:rPr>
        <w:t xml:space="preserve"> przez zamawiającego posiłków.</w:t>
      </w:r>
    </w:p>
    <w:bookmarkEnd w:id="35"/>
    <w:p w14:paraId="5473362F"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Dzienna liczba posiłków może ulegać zmianom, w zależności od frekwencji dzieci.</w:t>
      </w:r>
    </w:p>
    <w:p w14:paraId="62F2822A"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Zamawiający zastrzega sobie prawo ograniczenia przedmiotu umowy w zakresie ilościowym, w przypadku, gdy z powodów ekonomicznych, bieżących potrzeb lub innych nie będzie to leżało w interesie zamawiającego.</w:t>
      </w:r>
    </w:p>
    <w:p w14:paraId="0C785DFA"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Zamawiający określa minimalny gwarantowany zakres zamówienia na poziomie 50% liczby osobodni określonej odpowiednio w ust. 7 i 8.</w:t>
      </w:r>
    </w:p>
    <w:p w14:paraId="00B9F5B3"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Wykonawca zobowiązany jest do prowadzenia miesięcznej ewidencji wydanych posiłków, celem uzgodnienia i rozliczenia się z zamawiającym.</w:t>
      </w:r>
    </w:p>
    <w:p w14:paraId="79137824"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W związku z ograniczeniem przez zamawiającego przedmiotu umowy wykonawcy nie będą przysługiwały żadne roszczenia w stosunku do zamawiającego.</w:t>
      </w:r>
    </w:p>
    <w:p w14:paraId="7AF4EC0B"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Rozliczenie w toku realizacji zamówienia następować będzie w okresach miesięcznych, po zakończeniu miesiąca kalendarzowego, w oparciu o faktycznie zamówione posiłki i cenę jednostkową zadeklarowaną w ofercie wykonawcy.</w:t>
      </w:r>
    </w:p>
    <w:p w14:paraId="21106E30"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 xml:space="preserve">Wydawanie posiłków w siedzibie zamawiającego odbywać się będzie przy użyciu naczyń (zastawy stołowej) i sztućców zamawiającego. W przypadku wystąpienia okoliczności wydawania posiłków poza siedzibą zamawiającego dopuszcza się możliwość ich wydawania w naczyniach jednorazowych. </w:t>
      </w:r>
    </w:p>
    <w:p w14:paraId="0E5FFB96"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lastRenderedPageBreak/>
        <w:t>Wykonawca zobowiązuje się do utrzymania czystości w miejscu przygotowywania i wydawania posiłków, w trakcie i po wydaniu posiłków.</w:t>
      </w:r>
    </w:p>
    <w:p w14:paraId="13435C4C"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 xml:space="preserve">Wykonawca zobowiązany jest do usuwania na własny koszt odpadów pokonsumpcyjnych i pozostałych nieczystości stałych, a także odbioru i utylizacji resztek żywieniowych oraz ewentualnych naczyń jednorazowych niezbędnych do wydawania posiłków. </w:t>
      </w:r>
    </w:p>
    <w:p w14:paraId="1A3888EF"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Mycie i dezynfekcję naczyń i sztućców używanych przez uczniów realizuje wykonawca.</w:t>
      </w:r>
    </w:p>
    <w:p w14:paraId="05E9EA95"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 xml:space="preserve">Wykonawca zobowiązany jest wydawać posiłki o stałych, ustalonych godzinach (chyba, że zamawiający ustali godziny inne): </w:t>
      </w:r>
    </w:p>
    <w:p w14:paraId="79D8FA9E" w14:textId="77777777" w:rsidR="00F74A52" w:rsidRPr="00F74A52" w:rsidRDefault="00F74A52" w:rsidP="0072317D">
      <w:pPr>
        <w:numPr>
          <w:ilvl w:val="0"/>
          <w:numId w:val="64"/>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śniadanie 7:00 – 7:30;</w:t>
      </w:r>
    </w:p>
    <w:p w14:paraId="14136AD9" w14:textId="77777777" w:rsidR="00F74A52" w:rsidRPr="00F74A52" w:rsidRDefault="00F74A52" w:rsidP="0072317D">
      <w:pPr>
        <w:numPr>
          <w:ilvl w:val="0"/>
          <w:numId w:val="64"/>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II śniadanie – na wynos, do odbioru przez wychowawcę po śniadaniu;</w:t>
      </w:r>
    </w:p>
    <w:p w14:paraId="47F6CC97" w14:textId="77777777" w:rsidR="00F74A52" w:rsidRPr="00F74A52" w:rsidRDefault="00F74A52" w:rsidP="0072317D">
      <w:pPr>
        <w:numPr>
          <w:ilvl w:val="0"/>
          <w:numId w:val="64"/>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obiad 12:30 – 13:30;</w:t>
      </w:r>
    </w:p>
    <w:p w14:paraId="62139AD0" w14:textId="77777777" w:rsidR="00F74A52" w:rsidRPr="00F74A52" w:rsidRDefault="00F74A52" w:rsidP="0072317D">
      <w:pPr>
        <w:numPr>
          <w:ilvl w:val="0"/>
          <w:numId w:val="64"/>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podwieczorek – na wynos, do odbioru przez wychowawcę po obiedzie;</w:t>
      </w:r>
    </w:p>
    <w:p w14:paraId="2527153A" w14:textId="77777777" w:rsidR="00F74A52" w:rsidRPr="00F74A52" w:rsidRDefault="00F74A52" w:rsidP="0072317D">
      <w:pPr>
        <w:numPr>
          <w:ilvl w:val="0"/>
          <w:numId w:val="64"/>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 xml:space="preserve">kolacja 18:00 – 20:00. </w:t>
      </w:r>
    </w:p>
    <w:p w14:paraId="6766089E" w14:textId="77777777" w:rsidR="00F74A52" w:rsidRPr="00F74A52" w:rsidRDefault="00F74A52" w:rsidP="00F74A52">
      <w:p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Wydawanie posiłków może ulec zmianom, które wynikać będą z planów zajęć edukacyjnych. Wszelkie zmiany dotyczące czasu i terminów wydawania posiłków wymagają wcześniejszego uzgodnienia obu stron.</w:t>
      </w:r>
    </w:p>
    <w:p w14:paraId="5065783A"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 xml:space="preserve">Wydawane posiłki muszą posiadać odpowiednią temperaturę. Pomiar temperatury może odbywać się przez pracownika zamawiającego w momencie dostarczenia posiłków – gorące zupy minimum 75° C, gorące II danie minimum 65° C, gorące napoje minimum 80 </w:t>
      </w:r>
      <w:r w:rsidRPr="00F74A52">
        <w:rPr>
          <w:rFonts w:eastAsia="Times New Roman" w:cs="Arial"/>
          <w:kern w:val="2"/>
          <w:szCs w:val="24"/>
          <w:lang w:eastAsia="pl-PL" w:bidi="hi-IN"/>
        </w:rPr>
        <w:sym w:font="Symbol" w:char="F0B0"/>
      </w:r>
      <w:r w:rsidRPr="00F74A52">
        <w:rPr>
          <w:rFonts w:eastAsia="Times New Roman" w:cs="Arial"/>
          <w:kern w:val="2"/>
          <w:szCs w:val="24"/>
          <w:lang w:eastAsia="pl-PL" w:bidi="hi-IN"/>
        </w:rPr>
        <w:t xml:space="preserve">C, sałatki, pasty, sery i surówki maksimum15°C. </w:t>
      </w:r>
    </w:p>
    <w:p w14:paraId="5FC23950"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 xml:space="preserve">Wykonawca zobowiązany jest do przygotowania potraw świątecznych i okolicznościowych, obejmujących Święta Bożego Narodzenia, Wielkanocy, Tłusty Czwartek oraz Międzynarodowy Dzień Dziecka. Potrawy świąteczne i okolicznościowe muszą być uzgadniane z zamawiającym. Ww. posiłki w szczególności powinny obejmować: </w:t>
      </w:r>
    </w:p>
    <w:p w14:paraId="391D8FA6" w14:textId="77777777" w:rsidR="00F74A52" w:rsidRPr="00F74A52" w:rsidRDefault="00F74A52" w:rsidP="0072317D">
      <w:pPr>
        <w:numPr>
          <w:ilvl w:val="0"/>
          <w:numId w:val="65"/>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kolacja wigilijna musi uwzględniać następujące potrawy: zupę grzybową, rybę smażoną, w tym karp, pierogi z kapustą i grzybami, kapustę z grochem, rybę po grecku, makowiec, kompot z suszu;</w:t>
      </w:r>
    </w:p>
    <w:p w14:paraId="3E1CA820" w14:textId="77777777" w:rsidR="00F74A52" w:rsidRPr="00F74A52" w:rsidRDefault="00F74A52" w:rsidP="0072317D">
      <w:pPr>
        <w:numPr>
          <w:ilvl w:val="0"/>
          <w:numId w:val="65"/>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śniadanie wielkanocne musi uwzględniać następujące potrawy: jajko z majonezem, żurek, kiełbasę białą, szynkę wysokiej jakości, sałatkę z wiosennych warzyw, babkę piaskową i sernik;</w:t>
      </w:r>
    </w:p>
    <w:p w14:paraId="6C6A9EC7" w14:textId="77777777" w:rsidR="00F74A52" w:rsidRPr="00F74A52" w:rsidRDefault="00F74A52" w:rsidP="0072317D">
      <w:pPr>
        <w:numPr>
          <w:ilvl w:val="0"/>
          <w:numId w:val="65"/>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Tłusty Czwartek musi uwzględniać do jednego z posiłków pączki;</w:t>
      </w:r>
    </w:p>
    <w:p w14:paraId="515A1940" w14:textId="77777777" w:rsidR="00F74A52" w:rsidRPr="00F74A52" w:rsidRDefault="00F74A52" w:rsidP="0072317D">
      <w:pPr>
        <w:numPr>
          <w:ilvl w:val="0"/>
          <w:numId w:val="65"/>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lastRenderedPageBreak/>
        <w:t>Międzynarodowy Dzień Dziecka musi uwzględniać dodatkowy posiłek, który obejmować będzie: ciasto, owoce, słodycze, kawę/herbatę.</w:t>
      </w:r>
    </w:p>
    <w:p w14:paraId="088787E4" w14:textId="77777777" w:rsidR="00F74A52" w:rsidRPr="00F74A52" w:rsidRDefault="00F74A52" w:rsidP="00F74A52">
      <w:p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Zamawiający zastrzega, że w przypadku organizowania uroczystości poza terenem placówki, wykonawca zobowiązany jest do dostarczenia potraw na wyznaczone miejsce.</w:t>
      </w:r>
    </w:p>
    <w:p w14:paraId="5274EEEC"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Zamawiający jest uprawniony do konsultowania składu posiłków i godzin dostaw z wykonawcą.</w:t>
      </w:r>
    </w:p>
    <w:p w14:paraId="6AFEBD4E"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Wymagania jakościowe i ilościowe posiłków:</w:t>
      </w:r>
    </w:p>
    <w:p w14:paraId="49B156EA" w14:textId="77777777" w:rsidR="00F74A52" w:rsidRPr="00F74A52" w:rsidRDefault="00F74A52" w:rsidP="0072317D">
      <w:pPr>
        <w:numPr>
          <w:ilvl w:val="0"/>
          <w:numId w:val="66"/>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posiłki dla uczniów przebywających w internacie i korzystających z całodziennego wyżywienia obejmują co najmniej śniadanie, II śniadanie, obiad, podwieczorek i kolację;</w:t>
      </w:r>
    </w:p>
    <w:p w14:paraId="33603955" w14:textId="77777777" w:rsidR="00F74A52" w:rsidRPr="00F74A52" w:rsidRDefault="00F74A52" w:rsidP="0072317D">
      <w:pPr>
        <w:numPr>
          <w:ilvl w:val="0"/>
          <w:numId w:val="66"/>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posiłki dla uczniów dojeżdżających do szkoły i korzystających z jednego posiłku dziennie obejmują obiad;</w:t>
      </w:r>
    </w:p>
    <w:p w14:paraId="0D84420E" w14:textId="77777777" w:rsidR="00F74A52" w:rsidRPr="00F74A52" w:rsidRDefault="00F74A52" w:rsidP="0072317D">
      <w:pPr>
        <w:numPr>
          <w:ilvl w:val="0"/>
          <w:numId w:val="66"/>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posiłki muszą spełniać następujące warunki jakościowe:</w:t>
      </w:r>
    </w:p>
    <w:p w14:paraId="25E6D433" w14:textId="77777777" w:rsidR="00F74A52" w:rsidRPr="00F74A52" w:rsidRDefault="00F74A52" w:rsidP="0072317D">
      <w:pPr>
        <w:numPr>
          <w:ilvl w:val="0"/>
          <w:numId w:val="67"/>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zupa: co najmniej 300ml,</w:t>
      </w:r>
    </w:p>
    <w:p w14:paraId="23677C73" w14:textId="77777777" w:rsidR="00F74A52" w:rsidRPr="00F74A52" w:rsidRDefault="00F74A52" w:rsidP="0072317D">
      <w:pPr>
        <w:numPr>
          <w:ilvl w:val="0"/>
          <w:numId w:val="67"/>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danie mięsne/rybne: co najmniej 100g,</w:t>
      </w:r>
    </w:p>
    <w:p w14:paraId="541E0C09" w14:textId="77777777" w:rsidR="00F74A52" w:rsidRPr="00F74A52" w:rsidRDefault="00F74A52" w:rsidP="0072317D">
      <w:pPr>
        <w:numPr>
          <w:ilvl w:val="0"/>
          <w:numId w:val="67"/>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ziemniaki, ryż, makaron, kasza, kopytka: co najmniej 150g,</w:t>
      </w:r>
    </w:p>
    <w:p w14:paraId="1FC0A152" w14:textId="77777777" w:rsidR="00F74A52" w:rsidRPr="00F74A52" w:rsidRDefault="00F74A52" w:rsidP="0072317D">
      <w:pPr>
        <w:numPr>
          <w:ilvl w:val="0"/>
          <w:numId w:val="67"/>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surówka lub jarzyny gotowane: co najmniej 100g,</w:t>
      </w:r>
    </w:p>
    <w:p w14:paraId="3BF9776B" w14:textId="77777777" w:rsidR="00F74A52" w:rsidRPr="00F74A52" w:rsidRDefault="00F74A52" w:rsidP="0072317D">
      <w:pPr>
        <w:numPr>
          <w:ilvl w:val="0"/>
          <w:numId w:val="67"/>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kompot lub napój: co najmniej 200ml,</w:t>
      </w:r>
    </w:p>
    <w:p w14:paraId="6C671949" w14:textId="77777777" w:rsidR="00F74A52" w:rsidRPr="00F74A52" w:rsidRDefault="00F74A52" w:rsidP="0072317D">
      <w:pPr>
        <w:numPr>
          <w:ilvl w:val="0"/>
          <w:numId w:val="67"/>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dania jarskie, naleśniki, placki ziemniaczane, pierogi, racuchy: co najmniej 400g.</w:t>
      </w:r>
    </w:p>
    <w:p w14:paraId="4A42086B" w14:textId="77777777" w:rsidR="00F74A52" w:rsidRPr="00F74A52" w:rsidRDefault="00F74A52" w:rsidP="00F74A52">
      <w:pPr>
        <w:tabs>
          <w:tab w:val="left" w:pos="92"/>
          <w:tab w:val="left" w:pos="452"/>
          <w:tab w:val="left" w:pos="812"/>
        </w:tabs>
        <w:suppressAutoHyphens/>
        <w:spacing w:after="0"/>
        <w:ind w:left="812"/>
        <w:rPr>
          <w:rFonts w:eastAsia="Times New Roman" w:cs="Arial"/>
          <w:kern w:val="2"/>
          <w:szCs w:val="24"/>
          <w:lang w:eastAsia="pl-PL" w:bidi="hi-IN"/>
        </w:rPr>
      </w:pPr>
      <w:r w:rsidRPr="00F74A52">
        <w:rPr>
          <w:rFonts w:eastAsia="Times New Roman" w:cs="Arial"/>
          <w:kern w:val="2"/>
          <w:szCs w:val="24"/>
          <w:lang w:eastAsia="pl-PL" w:bidi="hi-IN"/>
        </w:rPr>
        <w:t>Wykonawca jest zobowiązany do dostarczenia zupy w ilości 300 ml na osobę plus 20 % porcji zupy dodatkowo w celu wydania ewentualnej dokładki.</w:t>
      </w:r>
    </w:p>
    <w:p w14:paraId="6249D74C" w14:textId="77777777" w:rsidR="00F74A52" w:rsidRPr="00F74A52" w:rsidRDefault="00F74A52" w:rsidP="0072317D">
      <w:pPr>
        <w:numPr>
          <w:ilvl w:val="0"/>
          <w:numId w:val="66"/>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posiłki muszą być dostosowane do:</w:t>
      </w:r>
    </w:p>
    <w:p w14:paraId="45D56410" w14:textId="77777777" w:rsidR="00F74A52" w:rsidRPr="00F74A52" w:rsidRDefault="00F74A52" w:rsidP="0072317D">
      <w:pPr>
        <w:numPr>
          <w:ilvl w:val="0"/>
          <w:numId w:val="69"/>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wymogów Rozporządzenia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w:t>
      </w:r>
    </w:p>
    <w:p w14:paraId="266C9168" w14:textId="77777777" w:rsidR="00F74A52" w:rsidRPr="00F74A52" w:rsidRDefault="00F74A52" w:rsidP="0072317D">
      <w:pPr>
        <w:numPr>
          <w:ilvl w:val="0"/>
          <w:numId w:val="69"/>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obowiązujących przepisów norm żywności i żywienia w zakresie dożywiania dzieci i młodzieży. Wartość odżywcza przygotowanych posiłków powinna być zgodna z obowiązującymi przepisami o dożywianiu dzieci i młodzieży;</w:t>
      </w:r>
    </w:p>
    <w:p w14:paraId="2E130339" w14:textId="77777777" w:rsidR="00F74A52" w:rsidRPr="00F74A52" w:rsidRDefault="00F74A52" w:rsidP="0072317D">
      <w:pPr>
        <w:numPr>
          <w:ilvl w:val="0"/>
          <w:numId w:val="66"/>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 xml:space="preserve">posiłki muszą spełniać najwyższy standard, muszą być przygotowywane na bazie produktów najwyższej jakości i zgodnie z wymogami Państwowego </w:t>
      </w:r>
      <w:r w:rsidRPr="00F74A52">
        <w:rPr>
          <w:rFonts w:eastAsia="Times New Roman" w:cs="Arial"/>
          <w:kern w:val="2"/>
          <w:szCs w:val="24"/>
          <w:lang w:eastAsia="pl-PL" w:bidi="hi-IN"/>
        </w:rPr>
        <w:lastRenderedPageBreak/>
        <w:t>Inspektora Sanitarnego, norm systemu HCCP oraz innych obowiązujących w tym zakresie aktów prawnych, a także spełniać normy żywieniowe zgodnie z polskimi normami żywieniowymi oraz być zgodne z wymogami żywienia zalecanymi przez Instytut Matki i Dziecka lub Instytut Żywności i Żywienia dla dzieci;</w:t>
      </w:r>
    </w:p>
    <w:p w14:paraId="2A6F5D47" w14:textId="77777777" w:rsidR="00F74A52" w:rsidRPr="00F74A52" w:rsidRDefault="00F74A52" w:rsidP="0072317D">
      <w:pPr>
        <w:numPr>
          <w:ilvl w:val="0"/>
          <w:numId w:val="66"/>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wykonawca zobowiązany jest do przestrzegania normatywnych wartości energetycznych, wartości odżywczych i smakowych potraw oraz do przygotowywania ich zgodnie z prawnymi regulacjami o warunkach zdrowotnych Instytutu Żywności i Żywienia dzieci oraz przy równoczesnym zapewnieniu modyfikacji opracowanych jadłospisów przez urozmaicenia, sezonowość; dbania o wygląd estetyczny serwowanych posiłków,</w:t>
      </w:r>
    </w:p>
    <w:p w14:paraId="0D5A2FC8" w14:textId="77777777" w:rsidR="00F74A52" w:rsidRPr="00F74A52" w:rsidRDefault="00F74A52" w:rsidP="0072317D">
      <w:pPr>
        <w:numPr>
          <w:ilvl w:val="0"/>
          <w:numId w:val="66"/>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do przygotowania posiłków należy używać produktów wysokiej jakości i zawsze świeżych, posiadających aktualne terminy ważności, nabytych w źródłach działających zgodnie z obowiązującymi</w:t>
      </w:r>
      <w:r w:rsidRPr="00F74A52">
        <w:rPr>
          <w:rFonts w:eastAsia="Times New Roman" w:cs="Arial"/>
          <w:kern w:val="2"/>
          <w:szCs w:val="24"/>
          <w:lang w:eastAsia="pl-PL" w:bidi="hi-IN"/>
        </w:rPr>
        <w:tab/>
        <w:t>przepisami sanitarnymi i higienicznymi;</w:t>
      </w:r>
    </w:p>
    <w:p w14:paraId="57E7CDF7"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Wykonawca zobowiązany jest do przygotowania posiłków obejmujących:</w:t>
      </w:r>
    </w:p>
    <w:p w14:paraId="72D5736A" w14:textId="77777777" w:rsidR="00F74A52" w:rsidRPr="00F74A52" w:rsidRDefault="00F74A52" w:rsidP="0072317D">
      <w:pPr>
        <w:numPr>
          <w:ilvl w:val="0"/>
          <w:numId w:val="68"/>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śniadanie/kolacja – różne zupy mleczne (płatki kukurydziane, ryżowe, zacierka, płatki jęczmienne, kasza manna, kukurydziana, jaglana), kanapki z jajkiem, serem białym lub żółtym, wędlina – wysokiej jakości, warzywa (pomidor, ogórek świeży, kiszony, sałata, szczypior, rzodkiewka, papryka itp.), herbata owocowa lub zwykła, pieczywo mieszane (wieloziarniste, razowe, pszenne);</w:t>
      </w:r>
    </w:p>
    <w:p w14:paraId="01B99EED" w14:textId="77777777" w:rsidR="00F74A52" w:rsidRPr="00F74A52" w:rsidRDefault="00F74A52" w:rsidP="0072317D">
      <w:pPr>
        <w:numPr>
          <w:ilvl w:val="0"/>
          <w:numId w:val="68"/>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II śniadanie/ podwieczorek: owoce np. jabłko, banan, owoce sezonowe lub serek, jogurt lub kisiel, budyń, galaretki, musy owocowe;</w:t>
      </w:r>
    </w:p>
    <w:p w14:paraId="49128F7D" w14:textId="77777777" w:rsidR="00F74A52" w:rsidRPr="00F74A52" w:rsidRDefault="00F74A52" w:rsidP="0072317D">
      <w:pPr>
        <w:numPr>
          <w:ilvl w:val="0"/>
          <w:numId w:val="68"/>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obiad:</w:t>
      </w:r>
    </w:p>
    <w:p w14:paraId="68177A63" w14:textId="77777777" w:rsidR="00F74A52" w:rsidRPr="00F74A52" w:rsidRDefault="00F74A52" w:rsidP="0072317D">
      <w:pPr>
        <w:numPr>
          <w:ilvl w:val="0"/>
          <w:numId w:val="70"/>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I danie: zupa (przygotowana na wywarze warzywno-mięsnym),</w:t>
      </w:r>
    </w:p>
    <w:p w14:paraId="67BF1FD9" w14:textId="77777777" w:rsidR="00F74A52" w:rsidRPr="00F74A52" w:rsidRDefault="00F74A52" w:rsidP="0072317D">
      <w:pPr>
        <w:numPr>
          <w:ilvl w:val="0"/>
          <w:numId w:val="70"/>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II danie: posiłek mięsny/rybny, ziemniaki i/lub kasza i/lub ryż i/lub makaron, sos, surówki i/lub jarzyny gotowane lub danie jarskie (np. pierogi, kluski, naleśniki), do każdego obiadu kompot i/lub sok;</w:t>
      </w:r>
    </w:p>
    <w:p w14:paraId="2A35B9A6"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 xml:space="preserve">W tygodniu (5 dni) powinien być przygotowany co najmniej 3 razy obiad z drugim daniem mięsnym z wyłączeniem mięsa mieszanego, a co najmniej raz na dwa tygodnie daniem rybnym wraz z surówką i raz w tygodniu danie mączne w tym naleśniki, kluski leniwe, knedle ze śliwkami, pierogi: z mięsem, ruskie, z serem, z owocami z wyłączeniem musów owocowych). W tygodniu, w którym posiłki będą </w:t>
      </w:r>
      <w:r w:rsidRPr="00F74A52">
        <w:rPr>
          <w:rFonts w:eastAsia="Times New Roman" w:cs="Arial"/>
          <w:kern w:val="2"/>
          <w:szCs w:val="24"/>
          <w:lang w:eastAsia="pl-PL" w:bidi="hi-IN"/>
        </w:rPr>
        <w:lastRenderedPageBreak/>
        <w:t>wydawane w mniej niż 5 dniach, odpowiednio zmniejszona zostanie liczba dań mięsnych, o których mowa w zdaniu pierwszym.</w:t>
      </w:r>
    </w:p>
    <w:p w14:paraId="6A1FEBC5"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W jadłospisie powinny przeważać potrawy gotowane, pieczone i duszone, okazjonalnie smażone.</w:t>
      </w:r>
    </w:p>
    <w:p w14:paraId="65A4D5EE"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Wykonawca przy sporządzeniu jadłospisów uwzględniać będzie sezonowość dostępnych na rynku świeżych produktów, szczególnie warzyw i owoców.</w:t>
      </w:r>
    </w:p>
    <w:p w14:paraId="7FB004D7"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Wykonawca zobowiązuje się do stosowania wytyczonych produktów z poszczególnych grup produktów:</w:t>
      </w:r>
    </w:p>
    <w:p w14:paraId="1EB6B633" w14:textId="77777777" w:rsidR="00F74A52" w:rsidRPr="00F74A52" w:rsidRDefault="00F74A52" w:rsidP="0072317D">
      <w:pPr>
        <w:numPr>
          <w:ilvl w:val="0"/>
          <w:numId w:val="71"/>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produkty zbożowe:</w:t>
      </w:r>
    </w:p>
    <w:p w14:paraId="62789360" w14:textId="77777777" w:rsidR="00F74A52" w:rsidRPr="00F74A52" w:rsidRDefault="00F74A52" w:rsidP="0072317D">
      <w:pPr>
        <w:numPr>
          <w:ilvl w:val="0"/>
          <w:numId w:val="70"/>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pełnoziarniste (nisko przetworzone) – m.in. otręby, mąki razowe, ryż brązowy, kasze gruboziarniste (np. gryczana i pęczak), pieczywo razowe, makaron pełnoziarnisty, płatki owsiane, jęczmienne, żytnie,</w:t>
      </w:r>
    </w:p>
    <w:p w14:paraId="46BAA357" w14:textId="77777777" w:rsidR="00F74A52" w:rsidRPr="00F74A52" w:rsidRDefault="00F74A52" w:rsidP="0072317D">
      <w:pPr>
        <w:numPr>
          <w:ilvl w:val="0"/>
          <w:numId w:val="70"/>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niepełnoziarniste (wysoko przetworzone) – m.in. mąki pszenne, ryż biały, kasza kus kus, białe pieczywo, makaron pszenny, płatki śniadaniowe kukurydziane i pszenne.</w:t>
      </w:r>
    </w:p>
    <w:p w14:paraId="011915CE" w14:textId="77777777" w:rsidR="00F74A52" w:rsidRPr="00F74A52" w:rsidRDefault="00F74A52" w:rsidP="00F74A52">
      <w:pPr>
        <w:tabs>
          <w:tab w:val="left" w:pos="92"/>
          <w:tab w:val="left" w:pos="452"/>
          <w:tab w:val="left" w:pos="812"/>
        </w:tabs>
        <w:suppressAutoHyphens/>
        <w:spacing w:after="0"/>
        <w:ind w:left="812"/>
        <w:rPr>
          <w:rFonts w:eastAsia="Times New Roman" w:cs="Arial"/>
          <w:kern w:val="2"/>
          <w:szCs w:val="24"/>
          <w:lang w:eastAsia="pl-PL" w:bidi="hi-IN"/>
        </w:rPr>
      </w:pPr>
      <w:r w:rsidRPr="00F74A52">
        <w:rPr>
          <w:rFonts w:eastAsia="Times New Roman" w:cs="Arial"/>
          <w:kern w:val="2"/>
          <w:szCs w:val="24"/>
          <w:lang w:eastAsia="pl-PL" w:bidi="hi-IN"/>
        </w:rPr>
        <w:t>Dopuszcza się stosowanie produktów pełnoziarnistych i niepełnoziarnistych z przewagą pełnoziarnistych;</w:t>
      </w:r>
    </w:p>
    <w:p w14:paraId="3A66211B" w14:textId="77777777" w:rsidR="00F74A52" w:rsidRPr="00F74A52" w:rsidRDefault="00F74A52" w:rsidP="0072317D">
      <w:pPr>
        <w:numPr>
          <w:ilvl w:val="0"/>
          <w:numId w:val="71"/>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mleko i przetwory mleczne: mleko 2% tłuszczu, sery twarogowe półtłuste lub chude, jogurty naturalne i kefiry, sery żółte. W małych ilościach jogurty owocowe oraz desery mleczne. Do zaprawiania zup: mleko, jogurt lub śmietana do 12% tłuszczu;</w:t>
      </w:r>
    </w:p>
    <w:p w14:paraId="7B10D529" w14:textId="77777777" w:rsidR="00F74A52" w:rsidRPr="00F74A52" w:rsidRDefault="00F74A52" w:rsidP="0072317D">
      <w:pPr>
        <w:numPr>
          <w:ilvl w:val="0"/>
          <w:numId w:val="71"/>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mięso, ryby, nasiona roślin strączkowych: wysokiej jakości mięsa chude, drobiowe (kurczak, indyk), wieprzowe (schab, szynka). Zaleca się usuwanie skóry oraz tłuszczu widocznego. Wędliny chude (szynka drobiowa, polędwica), ryby m.in. dorsz, łosoś, makrela, sola (z wykluczeniem pangi), fasola, groch, soczewica, ciecierzyca;</w:t>
      </w:r>
    </w:p>
    <w:p w14:paraId="4FCE6EB8" w14:textId="77777777" w:rsidR="00F74A52" w:rsidRPr="00F74A52" w:rsidRDefault="00F74A52" w:rsidP="0072317D">
      <w:pPr>
        <w:numPr>
          <w:ilvl w:val="0"/>
          <w:numId w:val="71"/>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warzywa i owoce: przykłady posiłków zawierających warzywa lub owoce: kanapki z dodatkiem plasterków pomidora, rzodkiewki, ogórka, pasków papryki, sałatki warzywne i owocowe, naleśnik z bananem, zupy, gotowane jarzyny, surówki do obiadu, koktajle mleczne z owocami, warzywa i owoce surowe na osobnych talerzykach. Warzywa lub owoce powinny znajdować się w każdym posiłku. Owoce podawane dzieciom mają być w całości – niedopuszczalne jest dzielenie jednego owocu pomiędzy kilkoro dzieci;</w:t>
      </w:r>
    </w:p>
    <w:p w14:paraId="3D7A672E" w14:textId="77777777" w:rsidR="00F74A52" w:rsidRPr="00F74A52" w:rsidRDefault="00F74A52" w:rsidP="0072317D">
      <w:pPr>
        <w:numPr>
          <w:ilvl w:val="0"/>
          <w:numId w:val="71"/>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lastRenderedPageBreak/>
        <w:t>tłuszcze: masło 82% tłuszczu, wysokiej jakości margaryna, olej rzepakowy, oliwa z oliwek;</w:t>
      </w:r>
    </w:p>
    <w:p w14:paraId="1BD51D7D" w14:textId="77777777" w:rsidR="00F74A52" w:rsidRPr="00F74A52" w:rsidRDefault="00F74A52" w:rsidP="0072317D">
      <w:pPr>
        <w:numPr>
          <w:ilvl w:val="0"/>
          <w:numId w:val="71"/>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napoje: słaba herbata, bawarka, herbaty owocowe, kawa zbożowa, kakao, soki owocowe i warzywne, kompoty owocowe (z owoców świeżych lub mrożonych), koktajle mleczno–owocowe, woda źródlana oraz niskomineralizowana – woda powinna być dostępna dla dzieci również pomiędzy posiłkami;</w:t>
      </w:r>
    </w:p>
    <w:p w14:paraId="59D90CB7" w14:textId="77777777" w:rsidR="00F74A52" w:rsidRPr="00F74A52" w:rsidRDefault="00F74A52" w:rsidP="0072317D">
      <w:pPr>
        <w:numPr>
          <w:ilvl w:val="0"/>
          <w:numId w:val="71"/>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przyprawy: sól w ograniczonej ilości, sok z cytryny, zioła (tymianek, koperek, pietruszka, liść laurowy, majeranek itp.).</w:t>
      </w:r>
    </w:p>
    <w:p w14:paraId="76C9AD2E"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Zamawiający zabrania stosowania przez wykonawcę:</w:t>
      </w:r>
    </w:p>
    <w:p w14:paraId="3205C2B6" w14:textId="77777777" w:rsidR="00F74A52" w:rsidRPr="00F74A52" w:rsidRDefault="00F74A52" w:rsidP="0072317D">
      <w:pPr>
        <w:numPr>
          <w:ilvl w:val="0"/>
          <w:numId w:val="7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produktów przetworzonych typu instant – zup, sosów (z wyłączeniem kisielu, budyniu), gotowych wyrobów garmażeryjnych typu: gołąbki, gulasze, paluszki rybne, mrożone pierogi, kluski oraz produktów typu fast food;</w:t>
      </w:r>
    </w:p>
    <w:p w14:paraId="220B837B" w14:textId="77777777" w:rsidR="00F74A52" w:rsidRPr="00F74A52" w:rsidRDefault="00F74A52" w:rsidP="0072317D">
      <w:pPr>
        <w:numPr>
          <w:ilvl w:val="0"/>
          <w:numId w:val="7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mięsa niskiej jakości (zaleca się podawanie całej sztuki mięsa) oraz MOM (mięso oddzielone mechanicznie), przetworów z podrobów (pasztety, parówki), wędliny w swoim składzie mają zawierać powyżej 80% mięsa, nie mogą zawierać dodatków skrobi i soi;</w:t>
      </w:r>
    </w:p>
    <w:p w14:paraId="2EBFC47A" w14:textId="77777777" w:rsidR="00F74A52" w:rsidRPr="00F74A52" w:rsidRDefault="00F74A52" w:rsidP="0072317D">
      <w:pPr>
        <w:numPr>
          <w:ilvl w:val="0"/>
          <w:numId w:val="7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produktów masłopodobnych oraz margaryn zawierających tłuszcze trans, produktów seropodobnych oraz serków topionych;</w:t>
      </w:r>
    </w:p>
    <w:p w14:paraId="0DE1380B" w14:textId="77777777" w:rsidR="00F74A52" w:rsidRPr="00F74A52" w:rsidRDefault="00F74A52" w:rsidP="0072317D">
      <w:pPr>
        <w:numPr>
          <w:ilvl w:val="0"/>
          <w:numId w:val="7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napojów oraz nektarów owocowych, napojów gazowanych;</w:t>
      </w:r>
    </w:p>
    <w:p w14:paraId="142FA88F" w14:textId="77777777" w:rsidR="00F74A52" w:rsidRPr="00F74A52" w:rsidRDefault="00F74A52" w:rsidP="0072317D">
      <w:pPr>
        <w:numPr>
          <w:ilvl w:val="0"/>
          <w:numId w:val="7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produktów oraz przetworów wysokosłodzonych typu: płatki śniadaniowe czekoladowe, wysokosłodzone przetwory mleczne, czekolady. Słodycze mogą pojawić się okazjonalnie lub jako dodatek w formie biszkoptu, herbatnika.</w:t>
      </w:r>
    </w:p>
    <w:p w14:paraId="03623006"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Zamawiający zezwala na powtarzalność posiłku po upływie 10 dni. Na każdorazowym jadłospisie winna widnieć gramatura oraz kaloryczność posiłku.</w:t>
      </w:r>
    </w:p>
    <w:p w14:paraId="68D900E3"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Przy tworzeniu jadłospisów należy przewidywać zamienniki dla dzieci z alergiami oraz będących na diecie wegetariańskiej. Informacja o diecie dziecka zostanie przekazana wykonawcy w momencie uzyskania informacji od rodzica, w trakcie roku szkolnego, najpóźniej na 1 dzień przed podaniem posiłku. Proponowane menu musi być sporządzone w oparciu o zalecenia i wytyczne osoby wskazanej w</w:t>
      </w:r>
      <w:r w:rsidR="00624417">
        <w:rPr>
          <w:rFonts w:eastAsia="Times New Roman" w:cs="Arial"/>
          <w:kern w:val="2"/>
          <w:szCs w:val="24"/>
          <w:lang w:eastAsia="pl-PL" w:bidi="hi-IN"/>
        </w:rPr>
        <w:t> </w:t>
      </w:r>
      <w:r w:rsidRPr="00F74A52">
        <w:rPr>
          <w:rFonts w:eastAsia="Times New Roman" w:cs="Arial"/>
          <w:kern w:val="2"/>
          <w:szCs w:val="24"/>
          <w:lang w:eastAsia="pl-PL" w:bidi="hi-IN"/>
        </w:rPr>
        <w:t>ofercie do realizacji zamówienia, tj. dietetyka / technologa żywienia.</w:t>
      </w:r>
    </w:p>
    <w:p w14:paraId="6803F2D5"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Wykonawca zobowiązuje się do pobierania oraz przechowywania próbek dostarczonych posiłków w specjalnie przeznaczonych do tego lodówkach przez okres 72 godzin od upływu dnia pobrania próbek.</w:t>
      </w:r>
    </w:p>
    <w:p w14:paraId="7A87C492"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lastRenderedPageBreak/>
        <w:t>Wykonawca, po zatwierdzeniu przez technologa żywienia/dietetyka i uzgodnieniu z zamawiającym, będzie przesyłał co tydzień proponowane menu.</w:t>
      </w:r>
    </w:p>
    <w:p w14:paraId="458D0428"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Z wcześniejszym, co najmniej dwudniowym wyprzedzeniem menu będzie mogło być modyfikowane z zachowaniem norm jakościowych i kalorycznych.</w:t>
      </w:r>
    </w:p>
    <w:p w14:paraId="4DE55AC2"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Każda modyfikacja menu musi zostać zaakceptowana przez zamawiającego, technologa żywienia/dietetyka oraz przez wykonawcę.</w:t>
      </w:r>
    </w:p>
    <w:p w14:paraId="72D7915A"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Niedopuszczalne jest modyfikowanie menu bez zgody dietetyka/technologa żywienia wskazanych w ust. 32, i w sposób niezgodny z wymogami ustalonymi w umowie oraz przepisach prawa.</w:t>
      </w:r>
    </w:p>
    <w:p w14:paraId="52F01178"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Wykonawca zobowiązany jest zapewnić wymagany standard sanitarno–epidemiologiczny.</w:t>
      </w:r>
    </w:p>
    <w:p w14:paraId="5EDB1876"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Personel wykonawcy powinien posiadać bieżące przeszkolenie z zakresu BHP, a także aktualne książeczki zdrowia.</w:t>
      </w:r>
    </w:p>
    <w:p w14:paraId="164647FA"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Wykonawca zobowiązany jest do wyznaczenia stałego przedstawiciela odpowiedzialnego za kontakt z zamawiającym.</w:t>
      </w:r>
    </w:p>
    <w:p w14:paraId="214404E2"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Wykonawca odpowiada prawnie za żywienie dzieci przed Powiatowym Państwowym Inspektorem Sanitarnym.</w:t>
      </w:r>
    </w:p>
    <w:p w14:paraId="497C1B62"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Wykonawca ponosi pełną odpowiedzialność cywilną, administracyjną i karną za jakość dostarczanych posiłków oraz skutki wynikające z zaniedbań przy ich przygotowywaniu i transporcie, mogące mieć negatywny wpływ na zdrowie żywionych dzieci.</w:t>
      </w:r>
    </w:p>
    <w:p w14:paraId="39334ACE"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Wykonawca, na każde żądanie zamawiającego, zobowiązany jest przedstawić:</w:t>
      </w:r>
    </w:p>
    <w:p w14:paraId="7FC99042" w14:textId="77777777" w:rsidR="00F74A52" w:rsidRPr="00F74A52" w:rsidRDefault="00F74A52" w:rsidP="0072317D">
      <w:pPr>
        <w:numPr>
          <w:ilvl w:val="0"/>
          <w:numId w:val="73"/>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wyniki badania mikrobiologicznego żywności;</w:t>
      </w:r>
    </w:p>
    <w:p w14:paraId="72B0227E" w14:textId="77777777" w:rsidR="00F74A52" w:rsidRPr="00F74A52" w:rsidRDefault="00F74A52" w:rsidP="0072317D">
      <w:pPr>
        <w:numPr>
          <w:ilvl w:val="0"/>
          <w:numId w:val="73"/>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tabelę kaloryczności serwowanych posiłków.</w:t>
      </w:r>
    </w:p>
    <w:p w14:paraId="6A2838FA"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W przypadku wyjazdu dzieci na wycieczkę wykonawca winien przygotować, w ramach środków przeznaczonych na dany dzień żywieniowy, tzw. „suchy prowiant”. O planowanej wycieczce zamawiający poinformuje wykonawcę z co najmniej 3 dniowym wyprzedzeniem.</w:t>
      </w:r>
    </w:p>
    <w:p w14:paraId="241EBCBE"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Personel zatrudniony przez wykonawcę jest zobowiązany uwzględniać i wprowadzać w życie uwagi zamawiającego dotyczące sposobu wykonywania usługi, z zastrzeżenie, że uwagi te nie mogą być sprzeczne z obowiązującymi przepisami.</w:t>
      </w:r>
    </w:p>
    <w:p w14:paraId="4A3B8A68" w14:textId="77777777" w:rsidR="00F74A52" w:rsidRPr="00F74A52" w:rsidRDefault="00F74A52" w:rsidP="00F74A52">
      <w:pPr>
        <w:numPr>
          <w:ilvl w:val="0"/>
          <w:numId w:val="32"/>
        </w:numPr>
        <w:tabs>
          <w:tab w:val="left" w:pos="92"/>
          <w:tab w:val="left" w:pos="452"/>
          <w:tab w:val="left" w:pos="812"/>
        </w:tabs>
        <w:suppressAutoHyphens/>
        <w:spacing w:after="0"/>
        <w:rPr>
          <w:rFonts w:eastAsia="Times New Roman" w:cs="Arial"/>
          <w:kern w:val="2"/>
          <w:szCs w:val="24"/>
          <w:lang w:eastAsia="pl-PL" w:bidi="hi-IN"/>
        </w:rPr>
      </w:pPr>
      <w:r w:rsidRPr="00F74A52">
        <w:rPr>
          <w:rFonts w:eastAsia="Times New Roman" w:cs="Arial"/>
          <w:kern w:val="2"/>
          <w:szCs w:val="24"/>
          <w:lang w:eastAsia="pl-PL" w:bidi="hi-IN"/>
        </w:rPr>
        <w:t xml:space="preserve">Wykonawca, na każde żądanie zamawiającego, zobowiązany jest do przygotowania dodatkowego zestawu posiłków do wglądu i kontroli dla </w:t>
      </w:r>
      <w:r w:rsidRPr="00F74A52">
        <w:rPr>
          <w:rFonts w:eastAsia="Times New Roman" w:cs="Arial"/>
          <w:kern w:val="2"/>
          <w:szCs w:val="24"/>
          <w:lang w:eastAsia="pl-PL" w:bidi="hi-IN"/>
        </w:rPr>
        <w:lastRenderedPageBreak/>
        <w:t>zamawiającego. Wykonawca zostanie poinformowany o kontroli z 1 dniowym wyprzedzeniem. Ponadto przedstawiciel zamawiającego ma prawo kontrolować w każdej chwili rodzaj i jakość produktów, z których będą sporządzane posiłki, a także przestrzeganie przez wykonawcę i jego pracowników wymogów wynikających z umowy, treści zapytania ofertowego oraz z przepisów dotyczących produkcji i jakości świadczonych usług. Zakwestionowane przez przedstawiciela zamawiającego posiłki pod względem ilości i jakości podlegać będą wymianie na koszt wykonawcy.</w:t>
      </w:r>
    </w:p>
    <w:p w14:paraId="69399943" w14:textId="77777777" w:rsidR="00E02FC6" w:rsidRPr="00E02FC6" w:rsidRDefault="00F00954">
      <w:pPr>
        <w:pStyle w:val="Akapitzlist"/>
        <w:numPr>
          <w:ilvl w:val="0"/>
          <w:numId w:val="32"/>
        </w:numPr>
        <w:spacing w:before="63" w:after="0"/>
        <w:ind w:right="128"/>
        <w:rPr>
          <w:rFonts w:cs="Arial"/>
          <w:szCs w:val="24"/>
        </w:rPr>
      </w:pPr>
      <w:r w:rsidRPr="00E02FC6">
        <w:rPr>
          <w:rFonts w:cs="Arial"/>
          <w:b/>
        </w:rPr>
        <w:t>Dzierżawa kuchni</w:t>
      </w:r>
    </w:p>
    <w:p w14:paraId="61B9853E" w14:textId="77777777" w:rsidR="00E02FC6" w:rsidRPr="00E02FC6" w:rsidRDefault="00F00954" w:rsidP="0072317D">
      <w:pPr>
        <w:pStyle w:val="Akapitzlist"/>
        <w:numPr>
          <w:ilvl w:val="0"/>
          <w:numId w:val="54"/>
        </w:numPr>
        <w:spacing w:after="200"/>
      </w:pPr>
      <w:r w:rsidRPr="00E02FC6">
        <w:t>Wykonawca</w:t>
      </w:r>
      <w:r w:rsidR="00E02FC6">
        <w:t xml:space="preserve"> </w:t>
      </w:r>
      <w:r w:rsidRPr="00E02FC6">
        <w:t>w trakcie umowy dzierżawi kuchnię wyposażoną w urządzenia i</w:t>
      </w:r>
      <w:r w:rsidR="00E02FC6">
        <w:t> </w:t>
      </w:r>
      <w:r w:rsidRPr="00E02FC6">
        <w:t xml:space="preserve">sprzęt. Zamawiający oddaje, a </w:t>
      </w:r>
      <w:r w:rsidR="00E02FC6">
        <w:t>w</w:t>
      </w:r>
      <w:r w:rsidRPr="00E02FC6">
        <w:t>ykonawca przejmuje w użytkowanie lokal kuchni wraz z zapleczem położony w Damnicy</w:t>
      </w:r>
      <w:r w:rsidR="00E02FC6">
        <w:t>,</w:t>
      </w:r>
      <w:r w:rsidRPr="00E02FC6">
        <w:t xml:space="preserve"> przy ul. Korczaka 1</w:t>
      </w:r>
      <w:r w:rsidR="00E02FC6">
        <w:t>,</w:t>
      </w:r>
      <w:r w:rsidRPr="00E02FC6">
        <w:t xml:space="preserve"> o łącznej powierzchni 209,71 m² składający się z następujących pomieszczeń: pomieszczenie kuchenne, zmywalnia naczyń,</w:t>
      </w:r>
      <w:r w:rsidR="00E02FC6">
        <w:t xml:space="preserve"> </w:t>
      </w:r>
      <w:r w:rsidRPr="00E02FC6">
        <w:t>magazyn podręczny</w:t>
      </w:r>
      <w:r w:rsidR="002E47F6">
        <w:t>;</w:t>
      </w:r>
    </w:p>
    <w:p w14:paraId="25397690" w14:textId="77777777" w:rsidR="00E02FC6" w:rsidRPr="00E02FC6" w:rsidRDefault="00F00954" w:rsidP="0072317D">
      <w:pPr>
        <w:pStyle w:val="Akapitzlist"/>
        <w:numPr>
          <w:ilvl w:val="0"/>
          <w:numId w:val="54"/>
        </w:numPr>
        <w:spacing w:after="200"/>
      </w:pPr>
      <w:r w:rsidRPr="00E02FC6">
        <w:t xml:space="preserve">Zamawiający oddaje </w:t>
      </w:r>
      <w:r w:rsidR="00E02FC6">
        <w:t>w</w:t>
      </w:r>
      <w:r w:rsidRPr="00E02FC6">
        <w:t>ykonawcy powyższe pomieszczenia wraz z prawem do korzystania ze sprzętu i urządzeń</w:t>
      </w:r>
      <w:r w:rsidR="002E47F6">
        <w:t>;</w:t>
      </w:r>
    </w:p>
    <w:p w14:paraId="28864064" w14:textId="77777777" w:rsidR="00E02FC6" w:rsidRPr="000D2759" w:rsidRDefault="00F00954" w:rsidP="0072317D">
      <w:pPr>
        <w:pStyle w:val="Akapitzlist"/>
        <w:numPr>
          <w:ilvl w:val="0"/>
          <w:numId w:val="54"/>
        </w:numPr>
        <w:spacing w:after="200"/>
        <w:rPr>
          <w:rFonts w:cs="Arial"/>
          <w:szCs w:val="24"/>
        </w:rPr>
      </w:pPr>
      <w:r w:rsidRPr="009C123B">
        <w:rPr>
          <w:b/>
          <w:bCs/>
        </w:rPr>
        <w:t>Wykonawca zobowiązuje się do wykorzystania lokalu na działalność gospodarczą w zakresie gotowania i podawania posiłków wychowankom</w:t>
      </w:r>
      <w:r w:rsidR="00E02FC6" w:rsidRPr="009C123B">
        <w:rPr>
          <w:b/>
          <w:bCs/>
        </w:rPr>
        <w:t xml:space="preserve"> SOSW,</w:t>
      </w:r>
      <w:r w:rsidR="00E02FC6">
        <w:t xml:space="preserve"> a z</w:t>
      </w:r>
      <w:r w:rsidRPr="00E02FC6">
        <w:t>amawiający wyraża zgodę na korzystanie</w:t>
      </w:r>
      <w:r w:rsidRPr="00E02FC6">
        <w:rPr>
          <w:rFonts w:cs="Arial"/>
        </w:rPr>
        <w:t xml:space="preserve"> przez </w:t>
      </w:r>
      <w:r w:rsidR="00E02FC6">
        <w:rPr>
          <w:rFonts w:cs="Arial"/>
        </w:rPr>
        <w:t>w</w:t>
      </w:r>
      <w:r w:rsidRPr="00E02FC6">
        <w:rPr>
          <w:rFonts w:cs="Arial"/>
        </w:rPr>
        <w:t>ykonawcę z</w:t>
      </w:r>
      <w:r w:rsidR="00E02FC6">
        <w:rPr>
          <w:rFonts w:cs="Arial"/>
        </w:rPr>
        <w:t> </w:t>
      </w:r>
      <w:r w:rsidRPr="00E02FC6">
        <w:rPr>
          <w:rFonts w:cs="Arial"/>
        </w:rPr>
        <w:t>dzierżawionych pomieszczeń zgodnie z ich przeznaczeniem</w:t>
      </w:r>
      <w:r w:rsidR="00E02FC6">
        <w:rPr>
          <w:rFonts w:cs="Arial"/>
        </w:rPr>
        <w:t>,</w:t>
      </w:r>
      <w:r w:rsidRPr="00E02FC6">
        <w:rPr>
          <w:rFonts w:cs="Arial"/>
        </w:rPr>
        <w:t xml:space="preserve"> na potrzeby </w:t>
      </w:r>
      <w:r w:rsidRPr="000D2759">
        <w:rPr>
          <w:rFonts w:cs="Arial"/>
        </w:rPr>
        <w:t>własne</w:t>
      </w:r>
      <w:r w:rsidR="00E02FC6" w:rsidRPr="000D2759">
        <w:rPr>
          <w:rFonts w:cs="Arial"/>
        </w:rPr>
        <w:t>,</w:t>
      </w:r>
      <w:r w:rsidRPr="000D2759">
        <w:rPr>
          <w:rFonts w:cs="Arial"/>
        </w:rPr>
        <w:t xml:space="preserve"> w okresie dni wolnych od nauki szkolnej, tj. soboty, niedziele, dni świąteczne, ferie</w:t>
      </w:r>
      <w:r w:rsidR="002E47F6">
        <w:rPr>
          <w:rFonts w:cs="Arial"/>
        </w:rPr>
        <w:t>;</w:t>
      </w:r>
    </w:p>
    <w:p w14:paraId="4160FA25" w14:textId="77777777" w:rsidR="00562875" w:rsidRPr="007C2BAA" w:rsidRDefault="00562875" w:rsidP="0072317D">
      <w:pPr>
        <w:pStyle w:val="Akapitzlist"/>
        <w:numPr>
          <w:ilvl w:val="0"/>
          <w:numId w:val="54"/>
        </w:numPr>
        <w:spacing w:before="63" w:after="0"/>
        <w:ind w:right="128"/>
        <w:rPr>
          <w:rFonts w:cs="Arial"/>
        </w:rPr>
      </w:pPr>
      <w:r w:rsidRPr="000D2759">
        <w:t xml:space="preserve">Zamawiający </w:t>
      </w:r>
      <w:r w:rsidRPr="007C2BAA">
        <w:t>zaleca dokonanie wizji lokalnej udostępnianych pomieszczeń przed przystąpieniem do zamówienia.</w:t>
      </w:r>
    </w:p>
    <w:p w14:paraId="406931A9" w14:textId="77777777" w:rsidR="00F00954" w:rsidRPr="007C2BAA" w:rsidRDefault="00F00954">
      <w:pPr>
        <w:pStyle w:val="Akapitzlist"/>
        <w:numPr>
          <w:ilvl w:val="0"/>
          <w:numId w:val="32"/>
        </w:numPr>
        <w:spacing w:before="63" w:after="0"/>
        <w:ind w:right="128"/>
        <w:rPr>
          <w:rFonts w:cs="Arial"/>
          <w:szCs w:val="24"/>
        </w:rPr>
      </w:pPr>
      <w:r w:rsidRPr="007C2BAA">
        <w:rPr>
          <w:rFonts w:cs="Arial"/>
          <w:b/>
          <w:u w:val="single"/>
        </w:rPr>
        <w:t>Cena za dzierżawę kuchni wynosi miesięcznie 400,00 zł</w:t>
      </w:r>
      <w:r w:rsidR="00E02FC6" w:rsidRPr="007C2BAA">
        <w:rPr>
          <w:rFonts w:cs="Arial"/>
          <w:b/>
          <w:u w:val="single"/>
        </w:rPr>
        <w:t xml:space="preserve"> brutto.</w:t>
      </w:r>
      <w:r w:rsidR="00E02FC6" w:rsidRPr="007C2BAA">
        <w:rPr>
          <w:rFonts w:cs="Arial"/>
          <w:bCs/>
        </w:rPr>
        <w:t xml:space="preserve"> </w:t>
      </w:r>
      <w:r w:rsidRPr="007C2BAA">
        <w:rPr>
          <w:rFonts w:cs="Arial"/>
        </w:rPr>
        <w:t xml:space="preserve">Oprócz </w:t>
      </w:r>
      <w:r w:rsidR="00FC2E35" w:rsidRPr="007C2BAA">
        <w:rPr>
          <w:rFonts w:cs="Arial"/>
        </w:rPr>
        <w:t>ceny</w:t>
      </w:r>
      <w:r w:rsidR="00C23F3C" w:rsidRPr="007C2BAA">
        <w:rPr>
          <w:rFonts w:cs="Arial"/>
        </w:rPr>
        <w:t xml:space="preserve"> dzierżawy</w:t>
      </w:r>
      <w:r w:rsidRPr="007C2BAA">
        <w:rPr>
          <w:rFonts w:cs="Arial"/>
        </w:rPr>
        <w:t xml:space="preserve"> </w:t>
      </w:r>
      <w:r w:rsidR="00E02FC6" w:rsidRPr="007C2BAA">
        <w:rPr>
          <w:rFonts w:cs="Arial"/>
        </w:rPr>
        <w:t>w</w:t>
      </w:r>
      <w:r w:rsidRPr="007C2BAA">
        <w:rPr>
          <w:rFonts w:cs="Arial"/>
        </w:rPr>
        <w:t>ykonawca jest zobowiązany do ponoszenia kosztów energii elektrycznej, wody, odprowadzania nieczystości według następujących zasad:</w:t>
      </w:r>
    </w:p>
    <w:p w14:paraId="1EA30088" w14:textId="77777777" w:rsidR="00F00954" w:rsidRPr="007C2BAA" w:rsidRDefault="00F00954" w:rsidP="0072317D">
      <w:pPr>
        <w:pStyle w:val="Akapitzlist"/>
        <w:numPr>
          <w:ilvl w:val="0"/>
          <w:numId w:val="55"/>
        </w:numPr>
        <w:spacing w:after="200"/>
      </w:pPr>
      <w:r w:rsidRPr="007C2BAA">
        <w:t>koszt energii elektrycznej</w:t>
      </w:r>
      <w:r w:rsidR="00562875" w:rsidRPr="007C2BAA">
        <w:t xml:space="preserve"> </w:t>
      </w:r>
      <w:r w:rsidRPr="007C2BAA">
        <w:t xml:space="preserve">- umowa zawarta przez </w:t>
      </w:r>
      <w:r w:rsidR="00562875" w:rsidRPr="007C2BAA">
        <w:t>w</w:t>
      </w:r>
      <w:r w:rsidRPr="007C2BAA">
        <w:t>ykonawcę z dostawcą energii elektrycznej,</w:t>
      </w:r>
    </w:p>
    <w:p w14:paraId="6E58169A" w14:textId="77777777" w:rsidR="00F00954" w:rsidRPr="000D2759" w:rsidRDefault="00F00954" w:rsidP="0072317D">
      <w:pPr>
        <w:pStyle w:val="Akapitzlist"/>
        <w:numPr>
          <w:ilvl w:val="0"/>
          <w:numId w:val="55"/>
        </w:numPr>
        <w:spacing w:after="200"/>
        <w:rPr>
          <w:rFonts w:cs="Arial"/>
        </w:rPr>
      </w:pPr>
      <w:r w:rsidRPr="007C2BAA">
        <w:t>koszt zużycia zimnej i ciepłej wody oraz ścieków - na podstawie wskazań podliczników –</w:t>
      </w:r>
      <w:r w:rsidR="00E02FC6" w:rsidRPr="007C2BAA">
        <w:t xml:space="preserve"> </w:t>
      </w:r>
      <w:r w:rsidRPr="007C2BAA">
        <w:rPr>
          <w:rFonts w:cs="Arial"/>
        </w:rPr>
        <w:t xml:space="preserve">rozliczenie z </w:t>
      </w:r>
      <w:r w:rsidR="00562875" w:rsidRPr="007C2BAA">
        <w:rPr>
          <w:rFonts w:cs="Arial"/>
        </w:rPr>
        <w:t>z</w:t>
      </w:r>
      <w:r w:rsidRPr="007C2BAA">
        <w:rPr>
          <w:rFonts w:cs="Arial"/>
        </w:rPr>
        <w:t>amawiającym</w:t>
      </w:r>
      <w:r w:rsidR="00562875" w:rsidRPr="000D2759">
        <w:rPr>
          <w:rFonts w:cs="Arial"/>
        </w:rPr>
        <w:t>,</w:t>
      </w:r>
      <w:r w:rsidRPr="000D2759">
        <w:rPr>
          <w:rFonts w:cs="Arial"/>
        </w:rPr>
        <w:t xml:space="preserve"> po otrzymaniu faktury</w:t>
      </w:r>
      <w:r w:rsidR="00E02FC6" w:rsidRPr="000D2759">
        <w:rPr>
          <w:rFonts w:cs="Arial"/>
        </w:rPr>
        <w:t>.</w:t>
      </w:r>
    </w:p>
    <w:p w14:paraId="446810CD" w14:textId="77777777" w:rsidR="00796805" w:rsidRPr="000D2759" w:rsidRDefault="00796805">
      <w:pPr>
        <w:pStyle w:val="Akapitzlist"/>
        <w:numPr>
          <w:ilvl w:val="0"/>
          <w:numId w:val="32"/>
        </w:numPr>
        <w:spacing w:after="0"/>
        <w:rPr>
          <w:rFonts w:cs="Arial"/>
          <w:szCs w:val="24"/>
        </w:rPr>
      </w:pPr>
      <w:r w:rsidRPr="000D2759">
        <w:rPr>
          <w:rFonts w:cs="Arial"/>
          <w:szCs w:val="24"/>
        </w:rPr>
        <w:t>Symbol kodu CPV:</w:t>
      </w:r>
    </w:p>
    <w:p w14:paraId="67594FE1" w14:textId="77777777" w:rsidR="00562875" w:rsidRPr="00562875" w:rsidRDefault="00562875">
      <w:pPr>
        <w:widowControl w:val="0"/>
        <w:numPr>
          <w:ilvl w:val="0"/>
          <w:numId w:val="34"/>
        </w:numPr>
        <w:suppressAutoHyphens/>
        <w:spacing w:after="0"/>
        <w:rPr>
          <w:rFonts w:eastAsia="Calibri" w:cs="Arial"/>
          <w:color w:val="000000"/>
          <w:szCs w:val="24"/>
          <w:lang w:eastAsia="ar-SA"/>
        </w:rPr>
      </w:pPr>
      <w:r>
        <w:t>55321000-6 Usługi przygotowywania posiłków;</w:t>
      </w:r>
    </w:p>
    <w:p w14:paraId="685A488C" w14:textId="77777777" w:rsidR="00562875" w:rsidRPr="00562875" w:rsidRDefault="00562875">
      <w:pPr>
        <w:widowControl w:val="0"/>
        <w:numPr>
          <w:ilvl w:val="0"/>
          <w:numId w:val="34"/>
        </w:numPr>
        <w:suppressAutoHyphens/>
        <w:spacing w:after="0"/>
        <w:rPr>
          <w:rFonts w:eastAsia="Calibri" w:cs="Arial"/>
          <w:color w:val="000000"/>
          <w:szCs w:val="24"/>
          <w:lang w:eastAsia="ar-SA"/>
        </w:rPr>
      </w:pPr>
      <w:r>
        <w:t>55524000-9 Usługi dostarczania posiłków do szkół;</w:t>
      </w:r>
    </w:p>
    <w:p w14:paraId="6A9E0C95" w14:textId="77777777" w:rsidR="00796805" w:rsidRPr="005362E6" w:rsidRDefault="00562875">
      <w:pPr>
        <w:widowControl w:val="0"/>
        <w:numPr>
          <w:ilvl w:val="0"/>
          <w:numId w:val="34"/>
        </w:numPr>
        <w:suppressAutoHyphens/>
        <w:spacing w:after="0"/>
        <w:rPr>
          <w:rFonts w:eastAsia="Calibri" w:cs="Arial"/>
          <w:color w:val="000000"/>
          <w:szCs w:val="24"/>
          <w:lang w:eastAsia="ar-SA"/>
        </w:rPr>
      </w:pPr>
      <w:r>
        <w:lastRenderedPageBreak/>
        <w:t>55300000-3 Usługi restauracyjne i podawania posiłków</w:t>
      </w:r>
      <w:r w:rsidR="005362E6">
        <w:rPr>
          <w:rFonts w:eastAsia="Calibri" w:cs="Arial"/>
          <w:color w:val="000000"/>
          <w:szCs w:val="24"/>
          <w:lang w:eastAsia="ar-SA"/>
        </w:rPr>
        <w:t>.</w:t>
      </w:r>
    </w:p>
    <w:p w14:paraId="4C559548" w14:textId="77777777" w:rsidR="00796805" w:rsidRDefault="00796805" w:rsidP="00796805">
      <w:pPr>
        <w:pStyle w:val="Nagwek1"/>
      </w:pPr>
      <w:bookmarkStart w:id="36" w:name="_Toc130819578"/>
      <w:bookmarkStart w:id="37" w:name="_Toc200575365"/>
      <w:bookmarkEnd w:id="36"/>
      <w:bookmarkEnd w:id="37"/>
    </w:p>
    <w:p w14:paraId="0A4CCD3E" w14:textId="77777777" w:rsidR="00796805" w:rsidRDefault="00796805" w:rsidP="00796805">
      <w:pPr>
        <w:pStyle w:val="Nagwek2"/>
      </w:pPr>
      <w:bookmarkStart w:id="38" w:name="_Toc130819579"/>
      <w:bookmarkStart w:id="39" w:name="_Toc200575366"/>
      <w:r>
        <w:t>Przedmiotowe środki dowodowe</w:t>
      </w:r>
      <w:bookmarkEnd w:id="38"/>
      <w:bookmarkEnd w:id="39"/>
    </w:p>
    <w:p w14:paraId="3F6A6E15" w14:textId="77777777" w:rsidR="00796805" w:rsidRDefault="00796805" w:rsidP="00796805">
      <w:r>
        <w:t>Zamawiający nie wymaga złożenia przedmiotowych środków dowodowych.</w:t>
      </w:r>
    </w:p>
    <w:p w14:paraId="710DFC0F" w14:textId="77777777" w:rsidR="00796805" w:rsidRPr="002D7450" w:rsidRDefault="00796805" w:rsidP="00796805">
      <w:pPr>
        <w:pStyle w:val="Nagwek1"/>
      </w:pPr>
      <w:bookmarkStart w:id="40" w:name="_Toc130819580"/>
      <w:bookmarkStart w:id="41" w:name="_Toc200575367"/>
      <w:bookmarkEnd w:id="40"/>
      <w:bookmarkEnd w:id="41"/>
    </w:p>
    <w:p w14:paraId="408BC2E3" w14:textId="77777777" w:rsidR="00796805" w:rsidRPr="008434A4" w:rsidRDefault="00796805" w:rsidP="00796805">
      <w:pPr>
        <w:pStyle w:val="Nagwek2"/>
      </w:pPr>
      <w:bookmarkStart w:id="42" w:name="_Toc121400505"/>
      <w:bookmarkStart w:id="43" w:name="_Toc126749813"/>
      <w:bookmarkStart w:id="44" w:name="_Toc130819581"/>
      <w:bookmarkStart w:id="45" w:name="_Toc200575368"/>
      <w:r w:rsidRPr="008434A4">
        <w:t xml:space="preserve">Zamówienia, o których mowa w art. 214 ust. 1 pkt 7 i 8 </w:t>
      </w:r>
      <w:r w:rsidR="001B6E77">
        <w:t>p.z.p.</w:t>
      </w:r>
      <w:bookmarkEnd w:id="42"/>
      <w:bookmarkEnd w:id="43"/>
      <w:bookmarkEnd w:id="44"/>
      <w:bookmarkEnd w:id="45"/>
    </w:p>
    <w:p w14:paraId="4CC0469F" w14:textId="77777777" w:rsidR="00796805" w:rsidRPr="003D7549" w:rsidRDefault="00796805" w:rsidP="00796805">
      <w:pPr>
        <w:rPr>
          <w:rFonts w:cs="Arial"/>
          <w:bCs/>
          <w:szCs w:val="24"/>
        </w:rPr>
      </w:pPr>
      <w:r w:rsidRPr="008434A4">
        <w:rPr>
          <w:rFonts w:cs="Arial"/>
          <w:bCs/>
          <w:szCs w:val="24"/>
        </w:rPr>
        <w:t xml:space="preserve">Zamawiający nie przewiduje możliwości udzielenia zamówienia polegającego na </w:t>
      </w:r>
      <w:r w:rsidRPr="003D7549">
        <w:rPr>
          <w:rFonts w:cs="Arial"/>
          <w:bCs/>
          <w:szCs w:val="24"/>
        </w:rPr>
        <w:t xml:space="preserve">powtórzeniu świadczenia usług stanowiących przedmiot zamówienia, na podstawie art. 214 ust. 1 pkt 7 i 8 </w:t>
      </w:r>
      <w:r w:rsidR="001B6E77">
        <w:rPr>
          <w:rFonts w:cs="Arial"/>
          <w:bCs/>
          <w:szCs w:val="24"/>
        </w:rPr>
        <w:t>p.z.p.</w:t>
      </w:r>
    </w:p>
    <w:p w14:paraId="07621888" w14:textId="77777777" w:rsidR="00796805" w:rsidRPr="003D7549" w:rsidRDefault="00796805" w:rsidP="00796805">
      <w:pPr>
        <w:pStyle w:val="Nagwek1"/>
      </w:pPr>
      <w:bookmarkStart w:id="46" w:name="_Toc121400506"/>
      <w:bookmarkStart w:id="47" w:name="_Toc130819582"/>
      <w:bookmarkStart w:id="48" w:name="_Toc200575369"/>
      <w:bookmarkEnd w:id="46"/>
      <w:bookmarkEnd w:id="47"/>
      <w:bookmarkEnd w:id="48"/>
    </w:p>
    <w:p w14:paraId="5953D9EB" w14:textId="77777777" w:rsidR="00796805" w:rsidRPr="003D7549" w:rsidRDefault="00796805" w:rsidP="00796805">
      <w:pPr>
        <w:pStyle w:val="Nagwek2"/>
      </w:pPr>
      <w:bookmarkStart w:id="49" w:name="_Toc121400507"/>
      <w:bookmarkStart w:id="50" w:name="_Toc126749815"/>
      <w:bookmarkStart w:id="51" w:name="_Toc130819583"/>
      <w:bookmarkStart w:id="52" w:name="_Toc200575370"/>
      <w:r w:rsidRPr="003D7549">
        <w:t>Finansowanie zamówienia</w:t>
      </w:r>
      <w:bookmarkEnd w:id="49"/>
      <w:bookmarkEnd w:id="50"/>
      <w:bookmarkEnd w:id="51"/>
      <w:bookmarkEnd w:id="52"/>
    </w:p>
    <w:p w14:paraId="00DBF546" w14:textId="77777777" w:rsidR="00796805" w:rsidRPr="00806C14" w:rsidRDefault="00796805" w:rsidP="00796805">
      <w:pPr>
        <w:numPr>
          <w:ilvl w:val="0"/>
          <w:numId w:val="3"/>
        </w:numPr>
        <w:contextualSpacing/>
        <w:rPr>
          <w:rFonts w:cs="Arial"/>
          <w:szCs w:val="24"/>
        </w:rPr>
      </w:pPr>
      <w:r w:rsidRPr="003D7549">
        <w:t xml:space="preserve">Zamówienie </w:t>
      </w:r>
      <w:r w:rsidRPr="00806C14">
        <w:t xml:space="preserve">finansowane </w:t>
      </w:r>
      <w:r w:rsidRPr="00806C14">
        <w:rPr>
          <w:rFonts w:cs="Arial"/>
          <w:szCs w:val="24"/>
        </w:rPr>
        <w:t xml:space="preserve">jest </w:t>
      </w:r>
      <w:r w:rsidRPr="000D2759">
        <w:rPr>
          <w:rFonts w:cs="Arial"/>
          <w:szCs w:val="24"/>
        </w:rPr>
        <w:t>ze środków Powiatu</w:t>
      </w:r>
      <w:r w:rsidR="00562875" w:rsidRPr="000D2759">
        <w:rPr>
          <w:rFonts w:cs="Arial"/>
          <w:szCs w:val="24"/>
        </w:rPr>
        <w:t>, z budżetu Specjalnego Ośrodka Szkolno-Wychowawczego im. Marynarza Polskiego w Damnicy</w:t>
      </w:r>
      <w:r w:rsidR="000D2759" w:rsidRPr="000D2759">
        <w:rPr>
          <w:rFonts w:cs="Arial"/>
          <w:szCs w:val="24"/>
        </w:rPr>
        <w:t>.</w:t>
      </w:r>
    </w:p>
    <w:p w14:paraId="115D3D4C" w14:textId="77777777" w:rsidR="00796805" w:rsidRPr="008434A4" w:rsidRDefault="00796805" w:rsidP="00796805">
      <w:pPr>
        <w:numPr>
          <w:ilvl w:val="0"/>
          <w:numId w:val="3"/>
        </w:numPr>
        <w:contextualSpacing/>
        <w:rPr>
          <w:rFonts w:cs="Arial"/>
          <w:szCs w:val="24"/>
        </w:rPr>
      </w:pPr>
      <w:r w:rsidRPr="003D7549">
        <w:rPr>
          <w:rFonts w:cs="Arial"/>
          <w:szCs w:val="24"/>
        </w:rPr>
        <w:t>Zgodnie</w:t>
      </w:r>
      <w:r w:rsidRPr="008434A4">
        <w:rPr>
          <w:rFonts w:cs="Arial"/>
          <w:szCs w:val="24"/>
        </w:rPr>
        <w:t xml:space="preserve"> z art. 310 pkt 1 </w:t>
      </w:r>
      <w:r w:rsidR="001B6E77">
        <w:rPr>
          <w:rFonts w:cs="Arial"/>
          <w:szCs w:val="24"/>
        </w:rPr>
        <w:t>p.z.p.</w:t>
      </w:r>
      <w:r w:rsidRPr="008434A4">
        <w:rPr>
          <w:rFonts w:cs="Arial"/>
          <w:szCs w:val="24"/>
        </w:rPr>
        <w:t xml:space="preserve"> zamawiający przewiduje możliwość unieważnienia przedmiotowego postępowania, jeżeli środki, które zamawiający zamierzał przeznaczyć na sfinansowanie całości lub części zamówienia, nie zostały mu przyznane.</w:t>
      </w:r>
      <w:r>
        <w:rPr>
          <w:rFonts w:cs="Arial"/>
          <w:szCs w:val="24"/>
        </w:rPr>
        <w:t xml:space="preserve"> </w:t>
      </w:r>
    </w:p>
    <w:p w14:paraId="41054F4C" w14:textId="77777777" w:rsidR="00796805" w:rsidRPr="008434A4" w:rsidRDefault="00796805" w:rsidP="00796805">
      <w:pPr>
        <w:pStyle w:val="Nagwek1"/>
      </w:pPr>
      <w:bookmarkStart w:id="53" w:name="_Toc121400508"/>
      <w:bookmarkStart w:id="54" w:name="_Toc130819584"/>
      <w:bookmarkStart w:id="55" w:name="_Toc200575371"/>
      <w:bookmarkEnd w:id="53"/>
      <w:bookmarkEnd w:id="54"/>
      <w:bookmarkEnd w:id="55"/>
    </w:p>
    <w:p w14:paraId="03BFEEEB" w14:textId="77777777" w:rsidR="00796805" w:rsidRPr="007C2BAA" w:rsidRDefault="00796805" w:rsidP="00796805">
      <w:pPr>
        <w:pStyle w:val="Nagwek2"/>
      </w:pPr>
      <w:bookmarkStart w:id="56" w:name="_Toc121400509"/>
      <w:bookmarkStart w:id="57" w:name="_Toc126749817"/>
      <w:bookmarkStart w:id="58" w:name="_Toc130819585"/>
      <w:bookmarkStart w:id="59" w:name="_Toc200575372"/>
      <w:r w:rsidRPr="007C2BAA">
        <w:t>Termin wykonania zamówienia</w:t>
      </w:r>
      <w:bookmarkEnd w:id="56"/>
      <w:bookmarkEnd w:id="57"/>
      <w:bookmarkEnd w:id="58"/>
      <w:bookmarkEnd w:id="59"/>
    </w:p>
    <w:p w14:paraId="753D5023" w14:textId="4337053F" w:rsidR="007F2265" w:rsidRPr="00925433" w:rsidRDefault="00796805" w:rsidP="00796805">
      <w:pPr>
        <w:spacing w:after="240"/>
        <w:ind w:right="62"/>
        <w:rPr>
          <w:rFonts w:cs="Arial"/>
          <w:b/>
          <w:bCs/>
          <w:sz w:val="22"/>
        </w:rPr>
      </w:pPr>
      <w:bookmarkStart w:id="60" w:name="_Hlk145239333"/>
      <w:r w:rsidRPr="007C2BAA">
        <w:rPr>
          <w:rFonts w:cs="Arial"/>
          <w:szCs w:val="24"/>
        </w:rPr>
        <w:t xml:space="preserve">Termin realizacji umowy </w:t>
      </w:r>
      <w:bookmarkStart w:id="61" w:name="_Hlk127368181"/>
      <w:r w:rsidRPr="007C2BAA">
        <w:rPr>
          <w:rFonts w:cs="Arial"/>
        </w:rPr>
        <w:t>ustala się na</w:t>
      </w:r>
      <w:bookmarkEnd w:id="61"/>
      <w:r w:rsidR="007F2265" w:rsidRPr="007C2BAA">
        <w:rPr>
          <w:rFonts w:cs="Arial"/>
        </w:rPr>
        <w:t xml:space="preserve"> </w:t>
      </w:r>
      <w:r w:rsidR="00A271E6" w:rsidRPr="007C2BAA">
        <w:t>okres</w:t>
      </w:r>
      <w:r w:rsidR="00A271E6" w:rsidRPr="007C2BAA">
        <w:rPr>
          <w:spacing w:val="-52"/>
        </w:rPr>
        <w:t xml:space="preserve"> </w:t>
      </w:r>
      <w:r w:rsidR="00A271E6" w:rsidRPr="007C2BAA">
        <w:t>od</w:t>
      </w:r>
      <w:r w:rsidR="00A271E6" w:rsidRPr="007C2BAA">
        <w:rPr>
          <w:spacing w:val="-1"/>
        </w:rPr>
        <w:t xml:space="preserve"> </w:t>
      </w:r>
      <w:r w:rsidR="001B6E77" w:rsidRPr="007C2BAA">
        <w:rPr>
          <w:spacing w:val="-1"/>
        </w:rPr>
        <w:t>2 września 202</w:t>
      </w:r>
      <w:r w:rsidR="00285AA4" w:rsidRPr="007C2BAA">
        <w:rPr>
          <w:spacing w:val="-1"/>
        </w:rPr>
        <w:t>5</w:t>
      </w:r>
      <w:r w:rsidR="007F2265" w:rsidRPr="007C2BAA">
        <w:t xml:space="preserve"> r.</w:t>
      </w:r>
      <w:r w:rsidR="00A271E6" w:rsidRPr="007C2BAA">
        <w:rPr>
          <w:spacing w:val="-2"/>
        </w:rPr>
        <w:t xml:space="preserve"> </w:t>
      </w:r>
      <w:r w:rsidR="00A271E6" w:rsidRPr="007C2BAA">
        <w:t>do 2</w:t>
      </w:r>
      <w:r w:rsidR="00285AA4" w:rsidRPr="007C2BAA">
        <w:t>6</w:t>
      </w:r>
      <w:r w:rsidR="007F2265" w:rsidRPr="007C2BAA">
        <w:t xml:space="preserve"> czerwca 202</w:t>
      </w:r>
      <w:r w:rsidR="00285AA4" w:rsidRPr="007C2BAA">
        <w:t>6</w:t>
      </w:r>
      <w:r w:rsidR="001B6E77" w:rsidRPr="007C2BAA">
        <w:t> </w:t>
      </w:r>
      <w:r w:rsidR="007F2265" w:rsidRPr="007C2BAA">
        <w:t>r., sukcesywnie,</w:t>
      </w:r>
      <w:r w:rsidR="007F2265" w:rsidRPr="007C2BAA">
        <w:rPr>
          <w:spacing w:val="9"/>
        </w:rPr>
        <w:t xml:space="preserve"> </w:t>
      </w:r>
      <w:r w:rsidR="007F2265" w:rsidRPr="007C2BAA">
        <w:t>wg</w:t>
      </w:r>
      <w:r w:rsidR="007F2265" w:rsidRPr="007C2BAA">
        <w:rPr>
          <w:spacing w:val="11"/>
        </w:rPr>
        <w:t xml:space="preserve"> </w:t>
      </w:r>
      <w:r w:rsidR="007F2265" w:rsidRPr="007C2BAA">
        <w:t>rzeczywistych</w:t>
      </w:r>
      <w:r w:rsidR="007F2265" w:rsidRPr="007C2BAA">
        <w:rPr>
          <w:spacing w:val="9"/>
        </w:rPr>
        <w:t xml:space="preserve"> </w:t>
      </w:r>
      <w:r w:rsidR="007F2265" w:rsidRPr="007C2BAA">
        <w:t>potrzeb</w:t>
      </w:r>
      <w:r w:rsidR="007F2265" w:rsidRPr="007C2BAA">
        <w:rPr>
          <w:spacing w:val="8"/>
        </w:rPr>
        <w:t xml:space="preserve"> </w:t>
      </w:r>
      <w:r w:rsidR="007F2265" w:rsidRPr="007C2BAA">
        <w:t>zamawiającego,</w:t>
      </w:r>
      <w:r w:rsidR="007F2265" w:rsidRPr="007C2BAA">
        <w:rPr>
          <w:spacing w:val="10"/>
        </w:rPr>
        <w:t xml:space="preserve"> </w:t>
      </w:r>
      <w:r w:rsidR="007F2265" w:rsidRPr="007C2BAA">
        <w:t xml:space="preserve">z uwzględnieniem przerw </w:t>
      </w:r>
      <w:r w:rsidR="008973A7" w:rsidRPr="007C2BAA">
        <w:t>wynikających z organizacji roku szkolnego</w:t>
      </w:r>
      <w:r w:rsidR="008973A7" w:rsidRPr="007C2BAA">
        <w:rPr>
          <w:color w:val="000000"/>
          <w:spacing w:val="13"/>
        </w:rPr>
        <w:t>.</w:t>
      </w:r>
    </w:p>
    <w:p w14:paraId="4C383358" w14:textId="77777777" w:rsidR="00796805" w:rsidRPr="008434A4" w:rsidRDefault="00796805" w:rsidP="00796805">
      <w:pPr>
        <w:pStyle w:val="Nagwek1"/>
      </w:pPr>
      <w:bookmarkStart w:id="62" w:name="_Toc121400510"/>
      <w:bookmarkStart w:id="63" w:name="_Toc130819586"/>
      <w:bookmarkStart w:id="64" w:name="_Toc200575373"/>
      <w:bookmarkEnd w:id="60"/>
      <w:bookmarkEnd w:id="62"/>
      <w:bookmarkEnd w:id="63"/>
      <w:bookmarkEnd w:id="64"/>
    </w:p>
    <w:p w14:paraId="23168EB6" w14:textId="77777777" w:rsidR="00796805" w:rsidRPr="008434A4" w:rsidRDefault="00796805" w:rsidP="00796805">
      <w:pPr>
        <w:pStyle w:val="Nagwek2"/>
      </w:pPr>
      <w:bookmarkStart w:id="65" w:name="_Toc121400511"/>
      <w:bookmarkStart w:id="66" w:name="_Toc126749819"/>
      <w:bookmarkStart w:id="67" w:name="_Toc130819587"/>
      <w:bookmarkStart w:id="68" w:name="_Toc200575374"/>
      <w:r w:rsidRPr="008434A4">
        <w:t>Warunki udziału w postępowaniu</w:t>
      </w:r>
      <w:bookmarkEnd w:id="65"/>
      <w:bookmarkEnd w:id="66"/>
      <w:bookmarkEnd w:id="67"/>
      <w:bookmarkEnd w:id="68"/>
    </w:p>
    <w:p w14:paraId="336DAA7E" w14:textId="77777777" w:rsidR="00796805" w:rsidRPr="008434A4" w:rsidRDefault="00796805" w:rsidP="00796805">
      <w:pPr>
        <w:numPr>
          <w:ilvl w:val="0"/>
          <w:numId w:val="4"/>
        </w:numPr>
        <w:contextualSpacing/>
        <w:rPr>
          <w:rFonts w:cs="Arial"/>
          <w:szCs w:val="24"/>
        </w:rPr>
      </w:pPr>
      <w:r w:rsidRPr="008434A4">
        <w:rPr>
          <w:rFonts w:cs="Arial"/>
          <w:szCs w:val="24"/>
        </w:rPr>
        <w:t>O udzielenie zamówienia mogą ubiegać się wykonawcy, którzy nie podlegają wykluczeniu na zasadach określonych w rozdziale 1</w:t>
      </w:r>
      <w:r w:rsidR="00843A72">
        <w:rPr>
          <w:rFonts w:cs="Arial"/>
          <w:szCs w:val="24"/>
        </w:rPr>
        <w:t>1</w:t>
      </w:r>
      <w:r w:rsidRPr="008434A4">
        <w:rPr>
          <w:rFonts w:cs="Arial"/>
          <w:szCs w:val="24"/>
        </w:rPr>
        <w:t xml:space="preserve"> SWZ, oraz spełniają określone przez zamawiającego warunki udziału w postępowaniu.</w:t>
      </w:r>
    </w:p>
    <w:p w14:paraId="11327D77" w14:textId="77777777" w:rsidR="00796805" w:rsidRPr="002958A6" w:rsidRDefault="00796805" w:rsidP="00796805">
      <w:pPr>
        <w:numPr>
          <w:ilvl w:val="0"/>
          <w:numId w:val="4"/>
        </w:numPr>
        <w:spacing w:after="0"/>
        <w:rPr>
          <w:rFonts w:cs="Arial"/>
          <w:szCs w:val="24"/>
        </w:rPr>
      </w:pPr>
      <w:r w:rsidRPr="00765428">
        <w:rPr>
          <w:rFonts w:cs="Arial"/>
          <w:szCs w:val="24"/>
        </w:rPr>
        <w:lastRenderedPageBreak/>
        <w:t>O udzielenie zamówienia mogą ubiegać się wykonawcy, którzy spełniają warunki dotyczące:</w:t>
      </w:r>
    </w:p>
    <w:p w14:paraId="590401F7" w14:textId="77777777" w:rsidR="00796805" w:rsidRPr="00765428" w:rsidRDefault="00796805">
      <w:pPr>
        <w:numPr>
          <w:ilvl w:val="0"/>
          <w:numId w:val="28"/>
        </w:numPr>
        <w:spacing w:after="0"/>
        <w:rPr>
          <w:rFonts w:eastAsia="Times New Roman" w:cs="Arial"/>
          <w:szCs w:val="24"/>
          <w:lang w:eastAsia="pl-PL" w:bidi="pl-PL"/>
        </w:rPr>
      </w:pPr>
      <w:r w:rsidRPr="00765428">
        <w:rPr>
          <w:rFonts w:eastAsia="Times New Roman" w:cs="Arial"/>
          <w:szCs w:val="24"/>
          <w:lang w:eastAsia="pl-PL" w:bidi="pl-PL"/>
        </w:rPr>
        <w:t xml:space="preserve">zdolności do występowania w obrocie gospodarczym: </w:t>
      </w:r>
      <w:bookmarkStart w:id="69" w:name="_Hlk99960552"/>
    </w:p>
    <w:p w14:paraId="09CC425E" w14:textId="77777777" w:rsidR="00796805" w:rsidRPr="00765428" w:rsidRDefault="00796805" w:rsidP="00796805">
      <w:pPr>
        <w:spacing w:after="0"/>
        <w:ind w:left="360"/>
        <w:rPr>
          <w:rFonts w:eastAsia="Times New Roman" w:cs="Arial"/>
          <w:szCs w:val="24"/>
          <w:lang w:eastAsia="pl-PL" w:bidi="pl-PL"/>
        </w:rPr>
      </w:pPr>
      <w:r w:rsidRPr="00765428">
        <w:rPr>
          <w:rFonts w:eastAsia="Times New Roman" w:cs="Arial"/>
          <w:szCs w:val="24"/>
          <w:lang w:eastAsia="pl-PL" w:bidi="pl-PL"/>
        </w:rPr>
        <w:t>zamawiający nie stawia wymogów w tym zakresie;</w:t>
      </w:r>
    </w:p>
    <w:bookmarkEnd w:id="69"/>
    <w:p w14:paraId="7C1AB742" w14:textId="77777777" w:rsidR="00796805" w:rsidRPr="00765428" w:rsidRDefault="00796805">
      <w:pPr>
        <w:numPr>
          <w:ilvl w:val="0"/>
          <w:numId w:val="28"/>
        </w:numPr>
        <w:spacing w:after="0"/>
        <w:rPr>
          <w:rFonts w:eastAsia="Times New Roman" w:cs="Arial"/>
          <w:szCs w:val="24"/>
          <w:lang w:eastAsia="ar-SA"/>
        </w:rPr>
      </w:pPr>
      <w:r w:rsidRPr="00765428">
        <w:rPr>
          <w:rFonts w:eastAsia="Times New Roman" w:cs="Arial"/>
          <w:szCs w:val="24"/>
          <w:lang w:eastAsia="pl-PL" w:bidi="pl-PL"/>
        </w:rPr>
        <w:t xml:space="preserve">uprawnień do prowadzenia określonej działalności gospodarczej lub zawodowej, o ile wynika to z odrębnych przepisów: </w:t>
      </w:r>
    </w:p>
    <w:p w14:paraId="27F55823" w14:textId="77777777" w:rsidR="00796805" w:rsidRPr="00765428" w:rsidRDefault="00796805" w:rsidP="00A271E6">
      <w:pPr>
        <w:spacing w:after="0"/>
        <w:ind w:left="360"/>
        <w:rPr>
          <w:rFonts w:eastAsia="Times New Roman" w:cs="Arial"/>
          <w:szCs w:val="24"/>
          <w:lang w:eastAsia="ar-SA"/>
        </w:rPr>
      </w:pPr>
      <w:r w:rsidRPr="00765428">
        <w:rPr>
          <w:rFonts w:eastAsia="Times New Roman" w:cs="Arial"/>
          <w:szCs w:val="24"/>
          <w:lang w:eastAsia="pl-PL" w:bidi="pl-PL"/>
        </w:rPr>
        <w:t>z</w:t>
      </w:r>
      <w:r w:rsidRPr="00765428">
        <w:rPr>
          <w:rFonts w:eastAsia="Times New Roman" w:cs="Arial"/>
          <w:szCs w:val="24"/>
          <w:lang w:eastAsia="ar-SA"/>
        </w:rPr>
        <w:t>amawiający nie stawia wymogów w tym zakresie;</w:t>
      </w:r>
    </w:p>
    <w:p w14:paraId="0A43059E" w14:textId="77777777" w:rsidR="00796805" w:rsidRPr="00765428" w:rsidRDefault="00796805">
      <w:pPr>
        <w:numPr>
          <w:ilvl w:val="0"/>
          <w:numId w:val="28"/>
        </w:numPr>
        <w:spacing w:after="0"/>
        <w:rPr>
          <w:rFonts w:eastAsia="Times New Roman" w:cs="Arial"/>
          <w:szCs w:val="24"/>
          <w:lang w:eastAsia="ar-SA"/>
        </w:rPr>
      </w:pPr>
      <w:r w:rsidRPr="00765428">
        <w:rPr>
          <w:rFonts w:eastAsia="Times New Roman" w:cs="Arial"/>
          <w:szCs w:val="24"/>
          <w:lang w:eastAsia="pl-PL" w:bidi="pl-PL"/>
        </w:rPr>
        <w:t>sytuacji ekonomicznej lub finansowej:</w:t>
      </w:r>
      <w:bookmarkStart w:id="70" w:name="_Hlk84849047"/>
      <w:r w:rsidRPr="00765428">
        <w:rPr>
          <w:rFonts w:eastAsia="Times New Roman" w:cs="Arial"/>
          <w:sz w:val="22"/>
          <w:szCs w:val="24"/>
          <w:lang w:eastAsia="pl-PL" w:bidi="pl-PL"/>
        </w:rPr>
        <w:t xml:space="preserve">  </w:t>
      </w:r>
    </w:p>
    <w:p w14:paraId="483B3C24" w14:textId="77777777" w:rsidR="00796805" w:rsidRPr="00765428" w:rsidRDefault="00796805" w:rsidP="00A271E6">
      <w:pPr>
        <w:spacing w:after="0"/>
        <w:ind w:left="360"/>
        <w:rPr>
          <w:rFonts w:eastAsia="Times New Roman" w:cs="Arial"/>
          <w:szCs w:val="24"/>
          <w:lang w:eastAsia="ar-SA"/>
        </w:rPr>
      </w:pPr>
      <w:r w:rsidRPr="00765428">
        <w:rPr>
          <w:rFonts w:eastAsia="Times New Roman" w:cs="Arial"/>
          <w:szCs w:val="24"/>
          <w:lang w:eastAsia="ar-SA"/>
        </w:rPr>
        <w:t>zamawiający nie stawia wymogów w tym zakresie;</w:t>
      </w:r>
    </w:p>
    <w:bookmarkEnd w:id="70"/>
    <w:p w14:paraId="237EFE55" w14:textId="77777777" w:rsidR="006E0DC0" w:rsidRDefault="00796805">
      <w:pPr>
        <w:numPr>
          <w:ilvl w:val="0"/>
          <w:numId w:val="28"/>
        </w:numPr>
        <w:spacing w:after="0"/>
        <w:rPr>
          <w:rFonts w:eastAsia="Times New Roman" w:cs="Arial"/>
          <w:szCs w:val="24"/>
          <w:lang w:eastAsia="pl-PL" w:bidi="pl-PL"/>
        </w:rPr>
      </w:pPr>
      <w:r w:rsidRPr="00765428">
        <w:rPr>
          <w:rFonts w:eastAsia="Times New Roman" w:cs="Arial"/>
          <w:szCs w:val="24"/>
          <w:lang w:eastAsia="pl-PL" w:bidi="pl-PL"/>
        </w:rPr>
        <w:t xml:space="preserve">zdolności technicznej lub zawodowej – </w:t>
      </w:r>
      <w:r w:rsidRPr="00765428">
        <w:rPr>
          <w:rFonts w:eastAsia="Calibri" w:cs="Arial"/>
          <w:szCs w:val="24"/>
          <w:lang w:eastAsia="pl-PL" w:bidi="pl-PL"/>
        </w:rPr>
        <w:t>warunek zostanie uznany za spełniony, jeżeli wykonawca wykaże, że:</w:t>
      </w:r>
    </w:p>
    <w:p w14:paraId="59EFC0C5" w14:textId="6F0A8646" w:rsidR="006E0DC0" w:rsidRPr="006E0DC0" w:rsidRDefault="00A271E6">
      <w:pPr>
        <w:pStyle w:val="Akapitzlist"/>
        <w:numPr>
          <w:ilvl w:val="0"/>
          <w:numId w:val="30"/>
        </w:numPr>
        <w:spacing w:after="0"/>
        <w:contextualSpacing w:val="0"/>
      </w:pPr>
      <w:r>
        <w:t>wykonał</w:t>
      </w:r>
      <w:r w:rsidRPr="006E0DC0">
        <w:t xml:space="preserve"> </w:t>
      </w:r>
      <w:r>
        <w:t>w</w:t>
      </w:r>
      <w:r w:rsidRPr="006E0DC0">
        <w:t xml:space="preserve"> </w:t>
      </w:r>
      <w:r>
        <w:t>okresie</w:t>
      </w:r>
      <w:r w:rsidRPr="006E0DC0">
        <w:t xml:space="preserve"> </w:t>
      </w:r>
      <w:r>
        <w:t>ostatnich</w:t>
      </w:r>
      <w:r w:rsidRPr="006E0DC0">
        <w:t xml:space="preserve"> </w:t>
      </w:r>
      <w:r>
        <w:t>3</w:t>
      </w:r>
      <w:r w:rsidRPr="006E0DC0">
        <w:t xml:space="preserve"> </w:t>
      </w:r>
      <w:r>
        <w:t>lat</w:t>
      </w:r>
      <w:r w:rsidRPr="006E0DC0">
        <w:t xml:space="preserve"> </w:t>
      </w:r>
      <w:r>
        <w:t>przed</w:t>
      </w:r>
      <w:r w:rsidRPr="006E0DC0">
        <w:t xml:space="preserve"> </w:t>
      </w:r>
      <w:r>
        <w:t>upływem</w:t>
      </w:r>
      <w:r w:rsidRPr="006E0DC0">
        <w:t xml:space="preserve"> </w:t>
      </w:r>
      <w:r>
        <w:t>terminu</w:t>
      </w:r>
      <w:r w:rsidRPr="006E0DC0">
        <w:t xml:space="preserve"> </w:t>
      </w:r>
      <w:r>
        <w:t>składania</w:t>
      </w:r>
      <w:r w:rsidRPr="006E0DC0">
        <w:t xml:space="preserve"> </w:t>
      </w:r>
      <w:r>
        <w:t>ofert,</w:t>
      </w:r>
      <w:r w:rsidRPr="006E0DC0">
        <w:t xml:space="preserve"> </w:t>
      </w:r>
      <w:r>
        <w:t>a</w:t>
      </w:r>
      <w:r w:rsidR="006E0DC0">
        <w:t> </w:t>
      </w:r>
      <w:r>
        <w:t>jeżeli</w:t>
      </w:r>
      <w:r w:rsidRPr="006E0DC0">
        <w:t xml:space="preserve"> </w:t>
      </w:r>
      <w:r>
        <w:t>okres</w:t>
      </w:r>
      <w:r w:rsidRPr="006E0DC0">
        <w:t xml:space="preserve"> </w:t>
      </w:r>
      <w:r>
        <w:t>prowadzenia</w:t>
      </w:r>
      <w:r w:rsidRPr="006E0DC0">
        <w:t xml:space="preserve"> </w:t>
      </w:r>
      <w:r w:rsidRPr="000D2759">
        <w:t xml:space="preserve">działalności jest krótszy – w tym okresie, </w:t>
      </w:r>
      <w:bookmarkStart w:id="71" w:name="_Hlk144836408"/>
      <w:r w:rsidRPr="000D2759">
        <w:t>co</w:t>
      </w:r>
      <w:r w:rsidR="006E0DC0" w:rsidRPr="000D2759">
        <w:t> </w:t>
      </w:r>
      <w:r w:rsidRPr="000D2759">
        <w:t xml:space="preserve">najmniej dwie usługi przygotowania i </w:t>
      </w:r>
      <w:r w:rsidR="000D2759" w:rsidRPr="000D2759">
        <w:t>wydawania</w:t>
      </w:r>
      <w:r w:rsidRPr="006E0DC0">
        <w:t xml:space="preserve"> </w:t>
      </w:r>
      <w:r>
        <w:t>posiłków</w:t>
      </w:r>
      <w:r w:rsidRPr="006E0DC0">
        <w:t xml:space="preserve"> </w:t>
      </w:r>
      <w:r>
        <w:t>do</w:t>
      </w:r>
      <w:r w:rsidR="006E0DC0">
        <w:t> </w:t>
      </w:r>
      <w:r>
        <w:t>jednostek</w:t>
      </w:r>
      <w:r w:rsidRPr="006E0DC0">
        <w:t xml:space="preserve"> </w:t>
      </w:r>
      <w:r>
        <w:t>oświatowych,</w:t>
      </w:r>
      <w:r w:rsidRPr="006E0DC0">
        <w:t xml:space="preserve"> </w:t>
      </w:r>
      <w:r>
        <w:t>tj.</w:t>
      </w:r>
      <w:r w:rsidRPr="006E0DC0">
        <w:t xml:space="preserve"> </w:t>
      </w:r>
      <w:r>
        <w:t>przedszkola,</w:t>
      </w:r>
      <w:r w:rsidRPr="006E0DC0">
        <w:t xml:space="preserve"> </w:t>
      </w:r>
      <w:r>
        <w:t>oddziały</w:t>
      </w:r>
      <w:r w:rsidRPr="006E0DC0">
        <w:t xml:space="preserve"> </w:t>
      </w:r>
      <w:r>
        <w:t>przedszkolne,</w:t>
      </w:r>
      <w:r w:rsidRPr="006E0DC0">
        <w:t xml:space="preserve"> </w:t>
      </w:r>
      <w:r>
        <w:t>szkoły</w:t>
      </w:r>
      <w:r w:rsidRPr="006E0DC0">
        <w:t xml:space="preserve"> </w:t>
      </w:r>
      <w:r>
        <w:t>podstawowe,</w:t>
      </w:r>
      <w:r w:rsidRPr="006E0DC0">
        <w:t xml:space="preserve"> </w:t>
      </w:r>
      <w:r>
        <w:t>gimnazja</w:t>
      </w:r>
      <w:r w:rsidRPr="006E0DC0">
        <w:t xml:space="preserve"> </w:t>
      </w:r>
      <w:r>
        <w:t>i</w:t>
      </w:r>
      <w:r w:rsidRPr="006E0DC0">
        <w:t xml:space="preserve"> </w:t>
      </w:r>
      <w:r>
        <w:t>szkoły</w:t>
      </w:r>
      <w:r w:rsidRPr="006E0DC0">
        <w:t xml:space="preserve"> </w:t>
      </w:r>
      <w:r>
        <w:t>średnie,</w:t>
      </w:r>
      <w:r w:rsidRPr="006E0DC0">
        <w:t xml:space="preserve"> </w:t>
      </w:r>
      <w:r>
        <w:t>świadczone</w:t>
      </w:r>
      <w:r w:rsidRPr="006E0DC0">
        <w:t xml:space="preserve"> </w:t>
      </w:r>
      <w:r>
        <w:t>przez</w:t>
      </w:r>
      <w:r w:rsidRPr="006E0DC0">
        <w:t xml:space="preserve"> </w:t>
      </w:r>
      <w:r>
        <w:t>okres</w:t>
      </w:r>
      <w:r w:rsidRPr="006E0DC0">
        <w:t xml:space="preserve"> </w:t>
      </w:r>
      <w:r>
        <w:t>co</w:t>
      </w:r>
      <w:r w:rsidRPr="006E0DC0">
        <w:t xml:space="preserve"> </w:t>
      </w:r>
      <w:r>
        <w:t>najmniej</w:t>
      </w:r>
      <w:r w:rsidRPr="006E0DC0">
        <w:t xml:space="preserve"> </w:t>
      </w:r>
      <w:r>
        <w:t>6 miesięcy</w:t>
      </w:r>
      <w:r w:rsidRPr="006E0DC0">
        <w:t xml:space="preserve"> </w:t>
      </w:r>
      <w:r>
        <w:t>każda</w:t>
      </w:r>
      <w:bookmarkEnd w:id="71"/>
      <w:r w:rsidR="00447615">
        <w:t xml:space="preserve"> lub </w:t>
      </w:r>
      <w:r w:rsidR="00447615" w:rsidRPr="000D2759">
        <w:t xml:space="preserve">co najmniej </w:t>
      </w:r>
      <w:r w:rsidR="00447615">
        <w:t xml:space="preserve">jedną </w:t>
      </w:r>
      <w:r w:rsidR="00447615" w:rsidRPr="000D2759">
        <w:t>usług</w:t>
      </w:r>
      <w:r w:rsidR="00447615">
        <w:t>ę</w:t>
      </w:r>
      <w:r w:rsidR="00447615" w:rsidRPr="000D2759">
        <w:t xml:space="preserve"> przygotowania i wydawania</w:t>
      </w:r>
      <w:r w:rsidR="00447615" w:rsidRPr="006E0DC0">
        <w:t xml:space="preserve"> </w:t>
      </w:r>
      <w:r w:rsidR="00447615">
        <w:t>posiłków</w:t>
      </w:r>
      <w:r w:rsidR="00447615" w:rsidRPr="006E0DC0">
        <w:t xml:space="preserve"> </w:t>
      </w:r>
      <w:r w:rsidR="00447615">
        <w:t>do jednostek</w:t>
      </w:r>
      <w:r w:rsidR="00447615" w:rsidRPr="006E0DC0">
        <w:t xml:space="preserve"> </w:t>
      </w:r>
      <w:r w:rsidR="00447615">
        <w:t>oświatowych,</w:t>
      </w:r>
      <w:r w:rsidR="00447615" w:rsidRPr="006E0DC0">
        <w:t xml:space="preserve"> </w:t>
      </w:r>
      <w:r w:rsidR="00447615">
        <w:t>tj.</w:t>
      </w:r>
      <w:r w:rsidR="00447615" w:rsidRPr="006E0DC0">
        <w:t xml:space="preserve"> </w:t>
      </w:r>
      <w:r w:rsidR="00447615">
        <w:t>przedszkola,</w:t>
      </w:r>
      <w:r w:rsidR="00447615" w:rsidRPr="006E0DC0">
        <w:t xml:space="preserve"> </w:t>
      </w:r>
      <w:r w:rsidR="00447615">
        <w:t>oddziały</w:t>
      </w:r>
      <w:r w:rsidR="00447615" w:rsidRPr="006E0DC0">
        <w:t xml:space="preserve"> </w:t>
      </w:r>
      <w:r w:rsidR="00447615">
        <w:t>przedszkolne,</w:t>
      </w:r>
      <w:r w:rsidR="00447615" w:rsidRPr="006E0DC0">
        <w:t xml:space="preserve"> </w:t>
      </w:r>
      <w:r w:rsidR="00447615">
        <w:t>szkoły</w:t>
      </w:r>
      <w:r w:rsidR="00447615" w:rsidRPr="006E0DC0">
        <w:t xml:space="preserve"> </w:t>
      </w:r>
      <w:r w:rsidR="00447615">
        <w:t>podstawowe,</w:t>
      </w:r>
      <w:r w:rsidR="00447615" w:rsidRPr="006E0DC0">
        <w:t xml:space="preserve"> </w:t>
      </w:r>
      <w:r w:rsidR="00447615">
        <w:t>gimnazja</w:t>
      </w:r>
      <w:r w:rsidR="00447615" w:rsidRPr="006E0DC0">
        <w:t xml:space="preserve"> </w:t>
      </w:r>
      <w:r w:rsidR="00447615">
        <w:t>i</w:t>
      </w:r>
      <w:r w:rsidR="00447615" w:rsidRPr="006E0DC0">
        <w:t xml:space="preserve"> </w:t>
      </w:r>
      <w:r w:rsidR="00447615">
        <w:t>szkoły</w:t>
      </w:r>
      <w:r w:rsidR="00447615" w:rsidRPr="006E0DC0">
        <w:t xml:space="preserve"> </w:t>
      </w:r>
      <w:r w:rsidR="00447615">
        <w:t>średnie,</w:t>
      </w:r>
      <w:r w:rsidR="00447615" w:rsidRPr="006E0DC0">
        <w:t xml:space="preserve"> </w:t>
      </w:r>
      <w:r w:rsidR="00447615">
        <w:t>świadczon</w:t>
      </w:r>
      <w:r w:rsidR="007C2BAA">
        <w:t>ą</w:t>
      </w:r>
      <w:r w:rsidR="00447615" w:rsidRPr="006E0DC0">
        <w:t xml:space="preserve"> </w:t>
      </w:r>
      <w:r w:rsidR="00447615">
        <w:t>przez</w:t>
      </w:r>
      <w:r w:rsidR="00447615" w:rsidRPr="006E0DC0">
        <w:t xml:space="preserve"> </w:t>
      </w:r>
      <w:r w:rsidR="00447615">
        <w:t>okres</w:t>
      </w:r>
      <w:r w:rsidR="00447615" w:rsidRPr="006E0DC0">
        <w:t xml:space="preserve"> </w:t>
      </w:r>
      <w:r w:rsidR="00447615">
        <w:t>co</w:t>
      </w:r>
      <w:r w:rsidR="00447615" w:rsidRPr="006E0DC0">
        <w:t xml:space="preserve"> </w:t>
      </w:r>
      <w:r w:rsidR="00447615">
        <w:t>najmniej</w:t>
      </w:r>
      <w:r w:rsidR="00447615" w:rsidRPr="006E0DC0">
        <w:t xml:space="preserve"> </w:t>
      </w:r>
      <w:r w:rsidR="00C920C3">
        <w:t>9</w:t>
      </w:r>
      <w:r w:rsidR="00447615">
        <w:t xml:space="preserve"> miesięcy</w:t>
      </w:r>
      <w:r>
        <w:t>;</w:t>
      </w:r>
    </w:p>
    <w:p w14:paraId="5DC320C1" w14:textId="77777777" w:rsidR="00A271E6" w:rsidRPr="006E0DC0" w:rsidRDefault="00A271E6">
      <w:pPr>
        <w:pStyle w:val="Akapitzlist"/>
        <w:numPr>
          <w:ilvl w:val="0"/>
          <w:numId w:val="30"/>
        </w:numPr>
        <w:spacing w:after="0"/>
        <w:contextualSpacing w:val="0"/>
        <w:rPr>
          <w:rFonts w:eastAsia="Times New Roman" w:cs="Arial"/>
          <w:szCs w:val="24"/>
          <w:lang w:eastAsia="pl-PL" w:bidi="pl-PL"/>
        </w:rPr>
      </w:pPr>
      <w:r>
        <w:t>skieruje</w:t>
      </w:r>
      <w:r w:rsidRPr="006E0DC0">
        <w:rPr>
          <w:spacing w:val="1"/>
        </w:rPr>
        <w:t xml:space="preserve"> </w:t>
      </w:r>
      <w:r>
        <w:t>do</w:t>
      </w:r>
      <w:r w:rsidRPr="006E0DC0">
        <w:rPr>
          <w:spacing w:val="1"/>
        </w:rPr>
        <w:t xml:space="preserve"> </w:t>
      </w:r>
      <w:r>
        <w:t>realizacji</w:t>
      </w:r>
      <w:r w:rsidRPr="006E0DC0">
        <w:rPr>
          <w:spacing w:val="1"/>
        </w:rPr>
        <w:t xml:space="preserve"> </w:t>
      </w:r>
      <w:r>
        <w:t>zamówienia</w:t>
      </w:r>
      <w:r w:rsidRPr="006E0DC0">
        <w:rPr>
          <w:spacing w:val="1"/>
        </w:rPr>
        <w:t xml:space="preserve"> </w:t>
      </w:r>
      <w:r>
        <w:t>osobę</w:t>
      </w:r>
      <w:r w:rsidRPr="006E0DC0">
        <w:rPr>
          <w:spacing w:val="1"/>
        </w:rPr>
        <w:t xml:space="preserve"> </w:t>
      </w:r>
      <w:r>
        <w:t>posiadającą</w:t>
      </w:r>
      <w:r w:rsidRPr="006E0DC0">
        <w:rPr>
          <w:spacing w:val="1"/>
        </w:rPr>
        <w:t xml:space="preserve"> </w:t>
      </w:r>
      <w:r>
        <w:t>kwalifikacje</w:t>
      </w:r>
      <w:r w:rsidRPr="006E0DC0">
        <w:rPr>
          <w:spacing w:val="1"/>
        </w:rPr>
        <w:t xml:space="preserve"> </w:t>
      </w:r>
      <w:r>
        <w:t>do</w:t>
      </w:r>
      <w:r w:rsidR="006E0DC0">
        <w:t> </w:t>
      </w:r>
      <w:r>
        <w:t>wykonywania</w:t>
      </w:r>
      <w:r w:rsidRPr="006E0DC0">
        <w:rPr>
          <w:spacing w:val="1"/>
        </w:rPr>
        <w:t xml:space="preserve"> </w:t>
      </w:r>
      <w:r>
        <w:t>zawodu</w:t>
      </w:r>
      <w:r w:rsidRPr="006E0DC0">
        <w:rPr>
          <w:spacing w:val="1"/>
        </w:rPr>
        <w:t xml:space="preserve"> </w:t>
      </w:r>
      <w:r>
        <w:t>dietetyka lub technologa</w:t>
      </w:r>
      <w:r w:rsidRPr="006E0DC0">
        <w:rPr>
          <w:spacing w:val="1"/>
        </w:rPr>
        <w:t xml:space="preserve"> </w:t>
      </w:r>
      <w:r>
        <w:t>żywienia</w:t>
      </w:r>
      <w:r w:rsidRPr="006E0DC0">
        <w:rPr>
          <w:spacing w:val="-2"/>
        </w:rPr>
        <w:t xml:space="preserve"> </w:t>
      </w:r>
      <w:r>
        <w:t>zbiorowego.</w:t>
      </w:r>
    </w:p>
    <w:p w14:paraId="21CC6821" w14:textId="77777777" w:rsidR="00796805" w:rsidRPr="008434A4" w:rsidRDefault="00796805" w:rsidP="00A271E6">
      <w:pPr>
        <w:numPr>
          <w:ilvl w:val="0"/>
          <w:numId w:val="4"/>
        </w:numPr>
        <w:spacing w:after="0"/>
        <w:contextualSpacing/>
        <w:rPr>
          <w:rFonts w:cs="Arial"/>
          <w:szCs w:val="24"/>
        </w:rPr>
      </w:pPr>
      <w:r w:rsidRPr="00765428">
        <w:rPr>
          <w:rFonts w:cs="Arial"/>
          <w:szCs w:val="24"/>
        </w:rPr>
        <w:t>Zamawiający może, na każdym etapie postępowania, uznać, że wykonawca nie posiada wymaganych zdolnoś</w:t>
      </w:r>
      <w:r w:rsidRPr="008434A4">
        <w:rPr>
          <w:rFonts w:cs="Arial"/>
          <w:szCs w:val="24"/>
        </w:rPr>
        <w:t>ci, jeżeli posiadanie przez wykonawcę sprzecznych interesów, w szczególności zaangażowanie zasobów technicznych lub zawodowych wykonawcy w inne przedsięwzięcia gospodarcze wykonawcy, może mieć negatywny wpływ na realizację zamówienia.</w:t>
      </w:r>
    </w:p>
    <w:p w14:paraId="39C36F90" w14:textId="77777777" w:rsidR="00796805" w:rsidRPr="008434A4" w:rsidRDefault="00796805" w:rsidP="00796805">
      <w:pPr>
        <w:numPr>
          <w:ilvl w:val="0"/>
          <w:numId w:val="4"/>
        </w:numPr>
        <w:contextualSpacing/>
        <w:rPr>
          <w:rFonts w:cs="Arial"/>
          <w:szCs w:val="24"/>
        </w:rPr>
      </w:pPr>
      <w:bookmarkStart w:id="72" w:name="_Toc121400512"/>
      <w:bookmarkEnd w:id="72"/>
      <w:r w:rsidRPr="008434A4">
        <w:rPr>
          <w:rFonts w:cs="Arial"/>
          <w:szCs w:val="24"/>
        </w:rPr>
        <w:t xml:space="preserve">Wykonawcy wspólnie ubiegający się o udzielenie </w:t>
      </w:r>
      <w:r w:rsidRPr="00373DDF">
        <w:rPr>
          <w:rFonts w:cs="Arial"/>
          <w:szCs w:val="24"/>
        </w:rPr>
        <w:t xml:space="preserve">zamówienia dołączają do oferty oświadczenie, z którego wynika, które </w:t>
      </w:r>
      <w:r w:rsidR="006E0DC0">
        <w:rPr>
          <w:rFonts w:cs="Arial"/>
          <w:szCs w:val="24"/>
        </w:rPr>
        <w:t>usługi</w:t>
      </w:r>
      <w:r w:rsidRPr="00373DDF">
        <w:rPr>
          <w:rFonts w:cs="Arial"/>
          <w:szCs w:val="24"/>
        </w:rPr>
        <w:t xml:space="preserve"> wykonają poszczególni wykonawcy w odniesieniu do warunków, które zostały opisane w ust. 2 pkt 4.</w:t>
      </w:r>
    </w:p>
    <w:p w14:paraId="199BBC49" w14:textId="77777777" w:rsidR="00796805" w:rsidRPr="008434A4" w:rsidRDefault="00796805" w:rsidP="00796805">
      <w:pPr>
        <w:pStyle w:val="Nagwek1"/>
      </w:pPr>
      <w:bookmarkStart w:id="73" w:name="_Toc130819588"/>
      <w:bookmarkStart w:id="74" w:name="_Toc200575375"/>
      <w:bookmarkEnd w:id="73"/>
      <w:bookmarkEnd w:id="74"/>
    </w:p>
    <w:p w14:paraId="0692EF40" w14:textId="77777777" w:rsidR="00796805" w:rsidRPr="008434A4" w:rsidRDefault="00796805" w:rsidP="00796805">
      <w:pPr>
        <w:pStyle w:val="Nagwek2"/>
      </w:pPr>
      <w:bookmarkStart w:id="75" w:name="_Toc121400513"/>
      <w:bookmarkStart w:id="76" w:name="_Toc126749821"/>
      <w:bookmarkStart w:id="77" w:name="_Toc130819589"/>
      <w:bookmarkStart w:id="78" w:name="_Toc200575376"/>
      <w:r w:rsidRPr="008434A4">
        <w:t>Podstawy wykluczenia</w:t>
      </w:r>
      <w:bookmarkEnd w:id="75"/>
      <w:bookmarkEnd w:id="76"/>
      <w:bookmarkEnd w:id="77"/>
      <w:bookmarkEnd w:id="78"/>
    </w:p>
    <w:p w14:paraId="4DF11C9A" w14:textId="77777777" w:rsidR="00796805" w:rsidRPr="008434A4" w:rsidRDefault="00796805" w:rsidP="00796805">
      <w:pPr>
        <w:numPr>
          <w:ilvl w:val="0"/>
          <w:numId w:val="5"/>
        </w:numPr>
        <w:contextualSpacing/>
        <w:rPr>
          <w:rFonts w:cs="Arial"/>
          <w:szCs w:val="24"/>
        </w:rPr>
      </w:pPr>
      <w:r w:rsidRPr="008434A4">
        <w:rPr>
          <w:rFonts w:cs="Arial"/>
          <w:szCs w:val="24"/>
        </w:rPr>
        <w:t>Z postępowania o udzielenie zamówienia wyklucza się wykonawców, w stosunku do których zachodzi którakolwiek z okoliczności wskazanych:</w:t>
      </w:r>
    </w:p>
    <w:p w14:paraId="35E31C2F" w14:textId="77777777" w:rsidR="00796805" w:rsidRPr="008434A4" w:rsidRDefault="00796805" w:rsidP="00796805">
      <w:pPr>
        <w:numPr>
          <w:ilvl w:val="0"/>
          <w:numId w:val="6"/>
        </w:numPr>
        <w:contextualSpacing/>
        <w:rPr>
          <w:rFonts w:cs="Arial"/>
          <w:szCs w:val="24"/>
        </w:rPr>
      </w:pPr>
      <w:r w:rsidRPr="008434A4">
        <w:rPr>
          <w:rFonts w:cs="Arial"/>
          <w:szCs w:val="24"/>
        </w:rPr>
        <w:t xml:space="preserve">w art. 108 ust. 1 </w:t>
      </w:r>
      <w:r w:rsidR="001B6E77">
        <w:rPr>
          <w:rFonts w:cs="Arial"/>
          <w:szCs w:val="24"/>
        </w:rPr>
        <w:t>p.z.p.</w:t>
      </w:r>
      <w:r w:rsidRPr="008434A4">
        <w:rPr>
          <w:rFonts w:cs="Arial"/>
          <w:szCs w:val="24"/>
        </w:rPr>
        <w:t>,</w:t>
      </w:r>
    </w:p>
    <w:p w14:paraId="64BD018D" w14:textId="77777777" w:rsidR="00796805" w:rsidRPr="008434A4" w:rsidRDefault="00796805" w:rsidP="00796805">
      <w:pPr>
        <w:numPr>
          <w:ilvl w:val="0"/>
          <w:numId w:val="6"/>
        </w:numPr>
        <w:contextualSpacing/>
        <w:rPr>
          <w:rFonts w:cs="Arial"/>
          <w:szCs w:val="24"/>
        </w:rPr>
      </w:pPr>
      <w:r w:rsidRPr="008434A4">
        <w:rPr>
          <w:rFonts w:cs="Arial"/>
          <w:szCs w:val="24"/>
        </w:rPr>
        <w:t xml:space="preserve">w art. 109 ust. 1 pkt 4 </w:t>
      </w:r>
      <w:r w:rsidR="001B6E77">
        <w:rPr>
          <w:rFonts w:cs="Arial"/>
          <w:szCs w:val="24"/>
        </w:rPr>
        <w:t>p.z.p.</w:t>
      </w:r>
      <w:r w:rsidRPr="008434A4">
        <w:rPr>
          <w:rFonts w:cs="Arial"/>
          <w:szCs w:val="24"/>
        </w:rPr>
        <w:t>, tj. w stosunku</w:t>
      </w:r>
      <w:r>
        <w:rPr>
          <w:rFonts w:cs="Arial"/>
          <w:szCs w:val="24"/>
        </w:rPr>
        <w:t>,</w:t>
      </w:r>
      <w:r w:rsidRPr="008434A4">
        <w:rPr>
          <w:rFonts w:cs="Arial"/>
          <w:szCs w:val="24"/>
        </w:rPr>
        <w:t xml:space="preserve"> do którego otwarto likwidację, ogłoszono upadłość, którego aktywami zarządza likwidator lub sąd, zawarł układ z</w:t>
      </w:r>
      <w:r>
        <w:rPr>
          <w:rFonts w:cs="Arial"/>
          <w:szCs w:val="24"/>
        </w:rPr>
        <w:t> </w:t>
      </w:r>
      <w:r w:rsidRPr="008434A4">
        <w:rPr>
          <w:rFonts w:cs="Arial"/>
          <w:szCs w:val="24"/>
        </w:rPr>
        <w:t>wierzycielami, którego działalność gospodarcza jest zawieszona albo znajduje się on w innej tego rodzaju sytuacji wynikającej z podobnej procedury przewidzianej w</w:t>
      </w:r>
      <w:r>
        <w:rPr>
          <w:rFonts w:cs="Arial"/>
          <w:szCs w:val="24"/>
        </w:rPr>
        <w:t> </w:t>
      </w:r>
      <w:r w:rsidRPr="008434A4">
        <w:rPr>
          <w:rFonts w:cs="Arial"/>
          <w:szCs w:val="24"/>
        </w:rPr>
        <w:t>przepisach miejsca wszczęcia tej procedury,</w:t>
      </w:r>
    </w:p>
    <w:p w14:paraId="41F16D31" w14:textId="77777777" w:rsidR="00796805" w:rsidRPr="008434A4" w:rsidRDefault="00796805" w:rsidP="00796805">
      <w:pPr>
        <w:numPr>
          <w:ilvl w:val="0"/>
          <w:numId w:val="6"/>
        </w:numPr>
        <w:contextualSpacing/>
        <w:rPr>
          <w:rFonts w:cs="Arial"/>
          <w:szCs w:val="24"/>
        </w:rPr>
      </w:pPr>
      <w:r w:rsidRPr="008434A4">
        <w:rPr>
          <w:rFonts w:cs="Arial"/>
          <w:szCs w:val="24"/>
        </w:rPr>
        <w:t xml:space="preserve">w art. 7 ust. 1 ustawy </w:t>
      </w:r>
      <w:r w:rsidRPr="008434A4">
        <w:rPr>
          <w:rFonts w:eastAsia="Times New Roman" w:cs="Arial"/>
          <w:szCs w:val="24"/>
          <w:lang w:eastAsia="pl-PL"/>
        </w:rPr>
        <w:t>z dnia 15 kwietnia 2022 r. o szczególnych rozwiązaniach w</w:t>
      </w:r>
      <w:r>
        <w:rPr>
          <w:rFonts w:eastAsia="Times New Roman" w:cs="Arial"/>
          <w:szCs w:val="24"/>
          <w:lang w:eastAsia="pl-PL"/>
        </w:rPr>
        <w:t> </w:t>
      </w:r>
      <w:r w:rsidRPr="008434A4">
        <w:rPr>
          <w:rFonts w:eastAsia="Times New Roman" w:cs="Arial"/>
          <w:szCs w:val="24"/>
          <w:lang w:eastAsia="pl-PL"/>
        </w:rPr>
        <w:t>zakresie przeciwdziałania wspieraniu agresji na Ukrainę oraz służących ochronie bezpieczeństwa narodowego, na czas trwania tych okoliczności</w:t>
      </w:r>
      <w:r w:rsidRPr="008434A4">
        <w:rPr>
          <w:rFonts w:cs="Arial"/>
          <w:szCs w:val="24"/>
        </w:rPr>
        <w:t>.</w:t>
      </w:r>
    </w:p>
    <w:p w14:paraId="65F6CB03" w14:textId="77777777" w:rsidR="00796805" w:rsidRPr="008434A4" w:rsidRDefault="00796805" w:rsidP="00796805">
      <w:pPr>
        <w:numPr>
          <w:ilvl w:val="0"/>
          <w:numId w:val="5"/>
        </w:numPr>
        <w:contextualSpacing/>
        <w:rPr>
          <w:rFonts w:cs="Arial"/>
          <w:szCs w:val="24"/>
        </w:rPr>
      </w:pPr>
      <w:r w:rsidRPr="008434A4">
        <w:rPr>
          <w:rFonts w:cs="Arial"/>
          <w:szCs w:val="24"/>
        </w:rPr>
        <w:t xml:space="preserve">W związku z tym, że wartość zamówienia nie przekracza wyrażonej w złotych równowartości kwoty dla </w:t>
      </w:r>
      <w:r w:rsidR="006E0DC0">
        <w:rPr>
          <w:rFonts w:cs="Arial"/>
          <w:szCs w:val="24"/>
        </w:rPr>
        <w:t xml:space="preserve">usług </w:t>
      </w:r>
      <w:r>
        <w:rPr>
          <w:rFonts w:cs="Arial"/>
          <w:szCs w:val="24"/>
        </w:rPr>
        <w:t xml:space="preserve">– </w:t>
      </w:r>
      <w:r w:rsidR="006E0DC0">
        <w:rPr>
          <w:rFonts w:cs="Arial"/>
          <w:szCs w:val="24"/>
        </w:rPr>
        <w:t>1</w:t>
      </w:r>
      <w:r>
        <w:rPr>
          <w:rFonts w:cs="Arial"/>
          <w:szCs w:val="24"/>
        </w:rPr>
        <w:t>0 000 000 euro</w:t>
      </w:r>
      <w:r w:rsidRPr="008434A4">
        <w:rPr>
          <w:rFonts w:cs="Arial"/>
          <w:szCs w:val="24"/>
        </w:rPr>
        <w:t xml:space="preserve">, nie zachodzą przesłanki wykluczenia zawarte w art. 108 ust. 2 </w:t>
      </w:r>
      <w:r w:rsidR="001B6E77">
        <w:rPr>
          <w:rFonts w:cs="Arial"/>
          <w:szCs w:val="24"/>
        </w:rPr>
        <w:t>p.z.p.</w:t>
      </w:r>
    </w:p>
    <w:p w14:paraId="47D7269A" w14:textId="77777777" w:rsidR="00796805" w:rsidRPr="008434A4" w:rsidRDefault="00796805" w:rsidP="00796805">
      <w:pPr>
        <w:numPr>
          <w:ilvl w:val="0"/>
          <w:numId w:val="5"/>
        </w:numPr>
        <w:contextualSpacing/>
        <w:rPr>
          <w:rFonts w:cs="Arial"/>
          <w:szCs w:val="24"/>
        </w:rPr>
      </w:pPr>
      <w:r w:rsidRPr="008434A4">
        <w:rPr>
          <w:rFonts w:cs="Arial"/>
          <w:szCs w:val="24"/>
        </w:rPr>
        <w:t xml:space="preserve">Wykluczenie wykonawcy następuje zgodnie z art. 111 </w:t>
      </w:r>
      <w:r w:rsidR="001B6E77">
        <w:rPr>
          <w:rFonts w:cs="Arial"/>
          <w:szCs w:val="24"/>
        </w:rPr>
        <w:t>p.z.p.</w:t>
      </w:r>
    </w:p>
    <w:p w14:paraId="23F0CD18" w14:textId="77777777" w:rsidR="00796805" w:rsidRPr="008434A4" w:rsidRDefault="00796805" w:rsidP="00796805">
      <w:pPr>
        <w:numPr>
          <w:ilvl w:val="0"/>
          <w:numId w:val="5"/>
        </w:numPr>
        <w:contextualSpacing/>
        <w:rPr>
          <w:rFonts w:cs="Arial"/>
          <w:szCs w:val="24"/>
        </w:rPr>
      </w:pPr>
      <w:r w:rsidRPr="008434A4">
        <w:rPr>
          <w:rFonts w:cs="Arial"/>
          <w:szCs w:val="24"/>
        </w:rPr>
        <w:t xml:space="preserve">Wykonawca nie podlega wykluczeniu w okolicznościach określonych w art. 108 ust. 1 pkt 1, 2, i 5 </w:t>
      </w:r>
      <w:r w:rsidR="001B6E77">
        <w:rPr>
          <w:rFonts w:cs="Arial"/>
          <w:szCs w:val="24"/>
        </w:rPr>
        <w:t>p.z.p.</w:t>
      </w:r>
      <w:r w:rsidRPr="008434A4">
        <w:rPr>
          <w:rFonts w:cs="Arial"/>
          <w:szCs w:val="24"/>
        </w:rPr>
        <w:t xml:space="preserve"> lub art. 109 ust. 1 pkt 4 </w:t>
      </w:r>
      <w:r w:rsidR="001B6E77">
        <w:rPr>
          <w:rFonts w:cs="Arial"/>
          <w:szCs w:val="24"/>
        </w:rPr>
        <w:t>p.z.p.</w:t>
      </w:r>
      <w:r w:rsidRPr="008434A4">
        <w:rPr>
          <w:rFonts w:cs="Arial"/>
          <w:szCs w:val="24"/>
        </w:rPr>
        <w:t xml:space="preserve">, jeżeli udowodni zamawiającemu, że spełnił łącznie przesłanki wskazane w art. 110 ust. 2 </w:t>
      </w:r>
      <w:r w:rsidR="001B6E77">
        <w:rPr>
          <w:rFonts w:cs="Arial"/>
          <w:szCs w:val="24"/>
        </w:rPr>
        <w:t>p.z.p.</w:t>
      </w:r>
      <w:r w:rsidRPr="008434A4">
        <w:rPr>
          <w:rFonts w:cs="Arial"/>
          <w:szCs w:val="24"/>
        </w:rPr>
        <w:t xml:space="preserve"> </w:t>
      </w:r>
    </w:p>
    <w:p w14:paraId="67F8E1D1" w14:textId="77777777" w:rsidR="00796805" w:rsidRPr="008434A4" w:rsidRDefault="00796805" w:rsidP="00796805">
      <w:pPr>
        <w:numPr>
          <w:ilvl w:val="0"/>
          <w:numId w:val="5"/>
        </w:numPr>
        <w:contextualSpacing/>
        <w:rPr>
          <w:rFonts w:cs="Arial"/>
          <w:szCs w:val="24"/>
        </w:rPr>
      </w:pPr>
      <w:r w:rsidRPr="008434A4">
        <w:rPr>
          <w:rFonts w:cs="Arial"/>
          <w:szCs w:val="24"/>
        </w:rPr>
        <w:t xml:space="preserve">Zamawiający oceni, czy podjęte przez wykonawcę czynności, o których mowa w art. 110 ust. 2 </w:t>
      </w:r>
      <w:r w:rsidR="001B6E77">
        <w:rPr>
          <w:rFonts w:cs="Arial"/>
          <w:szCs w:val="24"/>
        </w:rPr>
        <w:t>p.z.p</w:t>
      </w:r>
      <w:r w:rsidRPr="008434A4">
        <w:rPr>
          <w:rFonts w:cs="Arial"/>
          <w:szCs w:val="24"/>
        </w:rPr>
        <w:t xml:space="preserve">., są wystarczające do wykazania jego rzetelności, uwzględniając wagę i szczególne okoliczności czynu wykonawcy. Jeżeli podjęte przez wykonawcę czynności nie są wystarczające do wykazania jego rzetelności, zamawiający wyklucza wykonawcę.  </w:t>
      </w:r>
    </w:p>
    <w:p w14:paraId="51FBEF6F" w14:textId="77777777" w:rsidR="00796805" w:rsidRPr="008434A4" w:rsidRDefault="00796805" w:rsidP="00796805">
      <w:pPr>
        <w:numPr>
          <w:ilvl w:val="0"/>
          <w:numId w:val="5"/>
        </w:numPr>
        <w:contextualSpacing/>
        <w:rPr>
          <w:rFonts w:cs="Arial"/>
          <w:szCs w:val="24"/>
        </w:rPr>
      </w:pPr>
      <w:r w:rsidRPr="008434A4">
        <w:rPr>
          <w:rFonts w:cs="Arial"/>
          <w:szCs w:val="24"/>
        </w:rPr>
        <w:t>Wykonawca może zostać wykluczony przez zamawiającego na każdym etapie postępowania o udzielenie zamówienia.</w:t>
      </w:r>
    </w:p>
    <w:p w14:paraId="491D4D5D" w14:textId="77777777" w:rsidR="00796805" w:rsidRPr="008434A4" w:rsidRDefault="00796805" w:rsidP="00796805">
      <w:pPr>
        <w:pStyle w:val="Nagwek1"/>
      </w:pPr>
      <w:bookmarkStart w:id="79" w:name="_Toc121400514"/>
      <w:bookmarkStart w:id="80" w:name="_Toc130819590"/>
      <w:bookmarkStart w:id="81" w:name="_Toc200575377"/>
      <w:bookmarkEnd w:id="79"/>
      <w:bookmarkEnd w:id="80"/>
      <w:bookmarkEnd w:id="81"/>
    </w:p>
    <w:p w14:paraId="042DD30A" w14:textId="77777777" w:rsidR="00796805" w:rsidRPr="008434A4" w:rsidRDefault="00796805" w:rsidP="00796805">
      <w:pPr>
        <w:pStyle w:val="Nagwek2"/>
      </w:pPr>
      <w:bookmarkStart w:id="82" w:name="_Toc121400515"/>
      <w:bookmarkStart w:id="83" w:name="_Toc126749823"/>
      <w:bookmarkStart w:id="84" w:name="_Toc130819591"/>
      <w:bookmarkStart w:id="85" w:name="_Toc200575378"/>
      <w:r w:rsidRPr="008434A4">
        <w:t>Potwierdzenie spełnienia warunków udziału w postępowaniu oraz braku podstaw wykluczenia</w:t>
      </w:r>
      <w:bookmarkEnd w:id="82"/>
      <w:bookmarkEnd w:id="83"/>
      <w:bookmarkEnd w:id="84"/>
      <w:bookmarkEnd w:id="85"/>
    </w:p>
    <w:p w14:paraId="6D05C979" w14:textId="77777777" w:rsidR="00796805" w:rsidRPr="00D63A79" w:rsidRDefault="0032180E" w:rsidP="00796805">
      <w:pPr>
        <w:numPr>
          <w:ilvl w:val="0"/>
          <w:numId w:val="7"/>
        </w:numPr>
        <w:spacing w:after="0"/>
        <w:rPr>
          <w:rFonts w:cs="Arial"/>
          <w:szCs w:val="24"/>
        </w:rPr>
      </w:pPr>
      <w:r>
        <w:rPr>
          <w:rFonts w:cs="Arial"/>
          <w:szCs w:val="24"/>
        </w:rPr>
        <w:t>Do oferty</w:t>
      </w:r>
      <w:r w:rsidR="00B936EA">
        <w:rPr>
          <w:rFonts w:cs="Arial"/>
          <w:szCs w:val="24"/>
        </w:rPr>
        <w:t xml:space="preserve"> </w:t>
      </w:r>
      <w:r w:rsidR="00796805" w:rsidRPr="008434A4">
        <w:rPr>
          <w:rFonts w:cs="Arial"/>
          <w:szCs w:val="24"/>
        </w:rPr>
        <w:t xml:space="preserve">wykonawca </w:t>
      </w:r>
      <w:r w:rsidR="00796805" w:rsidRPr="00777E85">
        <w:rPr>
          <w:rFonts w:cs="Arial"/>
          <w:szCs w:val="24"/>
        </w:rPr>
        <w:t xml:space="preserve">zobowiązany jest dołączyć aktualne na dzień składania ofert oświadczenie o </w:t>
      </w:r>
      <w:r w:rsidR="00796805">
        <w:rPr>
          <w:rFonts w:cs="Arial"/>
          <w:szCs w:val="24"/>
        </w:rPr>
        <w:t xml:space="preserve">spełnianiu warunków udziału w postępowaniu oraz </w:t>
      </w:r>
      <w:r w:rsidR="00796805" w:rsidRPr="00777E85">
        <w:rPr>
          <w:rFonts w:cs="Arial"/>
          <w:szCs w:val="24"/>
        </w:rPr>
        <w:t xml:space="preserve">braku podstaw do wykluczenia z postępowania – </w:t>
      </w:r>
      <w:r w:rsidR="00796805">
        <w:rPr>
          <w:rFonts w:cs="Arial"/>
          <w:szCs w:val="24"/>
        </w:rPr>
        <w:t>wzór oświadczenia stanowi załącznik d</w:t>
      </w:r>
      <w:r w:rsidR="00796805" w:rsidRPr="00777E85">
        <w:rPr>
          <w:rFonts w:cs="Arial"/>
          <w:szCs w:val="24"/>
        </w:rPr>
        <w:t>o SWZ.</w:t>
      </w:r>
    </w:p>
    <w:p w14:paraId="120F128F" w14:textId="77777777" w:rsidR="00796805" w:rsidRPr="001E10DE" w:rsidRDefault="00796805" w:rsidP="00796805">
      <w:pPr>
        <w:pStyle w:val="Akapitzlist"/>
        <w:numPr>
          <w:ilvl w:val="0"/>
          <w:numId w:val="7"/>
        </w:numPr>
        <w:spacing w:after="0"/>
        <w:contextualSpacing w:val="0"/>
      </w:pPr>
      <w:r w:rsidRPr="00D65B9A">
        <w:t>Informacje zawarte w oświadczeni</w:t>
      </w:r>
      <w:r>
        <w:t>u,</w:t>
      </w:r>
      <w:r w:rsidRPr="00D65B9A">
        <w:t xml:space="preserve"> o który</w:t>
      </w:r>
      <w:r>
        <w:t>m</w:t>
      </w:r>
      <w:r w:rsidRPr="00D65B9A">
        <w:t xml:space="preserve"> mowa </w:t>
      </w:r>
      <w:r>
        <w:t>w ust. 1,</w:t>
      </w:r>
      <w:r w:rsidRPr="00D65B9A">
        <w:t xml:space="preserve"> stanowią wstępne potwierdzenie</w:t>
      </w:r>
      <w:r w:rsidRPr="001E10DE">
        <w:t xml:space="preserve">, że </w:t>
      </w:r>
      <w:r>
        <w:t>wykonawca</w:t>
      </w:r>
      <w:r w:rsidRPr="001E10DE">
        <w:t xml:space="preserve"> nie podlega wykluczeniu oraz spełnia warunki udziału w postępowaniu.</w:t>
      </w:r>
    </w:p>
    <w:p w14:paraId="6747A521" w14:textId="77777777" w:rsidR="00796805" w:rsidRPr="001E10DE" w:rsidRDefault="00796805" w:rsidP="00796805">
      <w:pPr>
        <w:pStyle w:val="Akapitzlist"/>
        <w:numPr>
          <w:ilvl w:val="0"/>
          <w:numId w:val="7"/>
        </w:numPr>
        <w:spacing w:after="0"/>
        <w:contextualSpacing w:val="0"/>
      </w:pPr>
      <w:r>
        <w:t xml:space="preserve">Zgodnie z art. 274 ust. 1 </w:t>
      </w:r>
      <w:r w:rsidR="001B6E77">
        <w:t>p.z.p.</w:t>
      </w:r>
      <w:r>
        <w:t xml:space="preserve"> zamawiający wezwie w</w:t>
      </w:r>
      <w:r w:rsidRPr="001E10DE">
        <w:t>ykonawcę, którego oferta została najwyżej oceniona, do</w:t>
      </w:r>
      <w:r>
        <w:t> </w:t>
      </w:r>
      <w:r w:rsidRPr="001E10DE">
        <w:t>złożenia w wyznaczonym terminie, nie krótszym niż 5 dni od dnia wezwania, podmiotowych środków dowodowych aktualnych na dzień</w:t>
      </w:r>
      <w:r>
        <w:t xml:space="preserve"> ich</w:t>
      </w:r>
      <w:r w:rsidRPr="001E10DE">
        <w:t xml:space="preserve"> złożenia</w:t>
      </w:r>
      <w:r>
        <w:t>.</w:t>
      </w:r>
    </w:p>
    <w:p w14:paraId="4296D122" w14:textId="77777777" w:rsidR="00796805" w:rsidRDefault="00796805" w:rsidP="00796805">
      <w:pPr>
        <w:pStyle w:val="Akapitzlist"/>
        <w:numPr>
          <w:ilvl w:val="0"/>
          <w:numId w:val="7"/>
        </w:numPr>
        <w:spacing w:after="0"/>
        <w:contextualSpacing w:val="0"/>
      </w:pPr>
      <w:r w:rsidRPr="00DC6249">
        <w:t>Podmiotowe środki dowodowe</w:t>
      </w:r>
      <w:r>
        <w:t>:</w:t>
      </w:r>
    </w:p>
    <w:p w14:paraId="2EE1DFA4" w14:textId="77777777" w:rsidR="00796805" w:rsidRPr="00DC6249" w:rsidRDefault="00796805">
      <w:pPr>
        <w:pStyle w:val="Akapitzlist"/>
        <w:numPr>
          <w:ilvl w:val="0"/>
          <w:numId w:val="29"/>
        </w:numPr>
        <w:spacing w:after="0"/>
        <w:contextualSpacing w:val="0"/>
      </w:pPr>
      <w:bookmarkStart w:id="86" w:name="_Hlk127955992"/>
      <w:r w:rsidRPr="00DC6249">
        <w:t xml:space="preserve">wymagane od wykonawcy </w:t>
      </w:r>
      <w:r w:rsidRPr="00D63A79">
        <w:rPr>
          <w:b/>
          <w:bCs/>
        </w:rPr>
        <w:t>w celu potwierdzenia podstaw wykluczenia</w:t>
      </w:r>
      <w:r w:rsidRPr="00DC6249">
        <w:t xml:space="preserve"> obejmują odpis lub informację z Krajowego Rejestru Sądowego lub Centralnej Ewidencji i Informacji o Działalności Gospodarczej, w zakresie art. 109 ust. 1 pkt 4 </w:t>
      </w:r>
      <w:r w:rsidR="001B6E77">
        <w:t>p.z.p.</w:t>
      </w:r>
      <w:r w:rsidRPr="00DC6249">
        <w:t>, sporządzon</w:t>
      </w:r>
      <w:r>
        <w:t>e</w:t>
      </w:r>
      <w:r w:rsidRPr="00DC6249">
        <w:t xml:space="preserve"> nie wcześniej niż 3 miesiące przed jej złożeniem, jeżeli odrębne przepisy wymagają wpisu do rejestru lub ewidencji</w:t>
      </w:r>
      <w:r>
        <w:t>;</w:t>
      </w:r>
    </w:p>
    <w:bookmarkEnd w:id="86"/>
    <w:p w14:paraId="2A4D6BB3" w14:textId="77777777" w:rsidR="00796805" w:rsidRPr="00444D52" w:rsidRDefault="00796805">
      <w:pPr>
        <w:pStyle w:val="Akapitzlist"/>
        <w:numPr>
          <w:ilvl w:val="0"/>
          <w:numId w:val="29"/>
        </w:numPr>
        <w:spacing w:after="0"/>
        <w:contextualSpacing w:val="0"/>
      </w:pPr>
      <w:r w:rsidRPr="00444D52">
        <w:t xml:space="preserve">wymagane od wykonawcy </w:t>
      </w:r>
      <w:r w:rsidRPr="00D63A79">
        <w:rPr>
          <w:b/>
          <w:bCs/>
        </w:rPr>
        <w:t>w celu potwierdzenia spełniania przez wykonawcę warunków udziału w postępowaniu</w:t>
      </w:r>
      <w:r w:rsidRPr="00444D52">
        <w:t xml:space="preserve"> obejmują:</w:t>
      </w:r>
    </w:p>
    <w:p w14:paraId="772972B0" w14:textId="77777777" w:rsidR="00796805" w:rsidRPr="00DC6249" w:rsidRDefault="00796805" w:rsidP="0072317D">
      <w:pPr>
        <w:pStyle w:val="Akapitzlist"/>
        <w:numPr>
          <w:ilvl w:val="0"/>
          <w:numId w:val="63"/>
        </w:numPr>
        <w:spacing w:after="0"/>
        <w:contextualSpacing w:val="0"/>
      </w:pPr>
      <w:r w:rsidRPr="00444D52">
        <w:t>wykaz</w:t>
      </w:r>
      <w:r w:rsidR="006E0DC0">
        <w:t xml:space="preserve"> usług</w:t>
      </w:r>
      <w:r w:rsidRPr="00DC6249">
        <w:t xml:space="preserve">, o których mowa w rozdziale </w:t>
      </w:r>
      <w:r>
        <w:t>10</w:t>
      </w:r>
      <w:r w:rsidRPr="00DC6249">
        <w:t xml:space="preserve"> ust. 2 pkt 4 lit. a, wykonanych nie wcześniej niż w okresie ostatnich </w:t>
      </w:r>
      <w:r w:rsidR="006E0DC0">
        <w:t>3</w:t>
      </w:r>
      <w:r w:rsidRPr="00DC6249">
        <w:t xml:space="preserve"> lat, a jeżeli okres prowadzenia działalności jest krótszy – w tym okresie, wraz z podaniem ich rodzaju, wartości, daty, miejsca</w:t>
      </w:r>
      <w:r w:rsidRPr="001E10DE">
        <w:t xml:space="preserve"> wykonania i</w:t>
      </w:r>
      <w:r>
        <w:t> </w:t>
      </w:r>
      <w:r w:rsidRPr="001E10DE">
        <w:t xml:space="preserve">podmiotów, na rzecz których roboty te zostały wykonane, w celu potwierdzenia, że </w:t>
      </w:r>
      <w:r>
        <w:t>wykonawca</w:t>
      </w:r>
      <w:r w:rsidRPr="001E10DE">
        <w:t xml:space="preserve"> spełnienia warunek opisany w </w:t>
      </w:r>
      <w:r>
        <w:t>rozdziale 10 ust. 2 pkt 4 lit a;</w:t>
      </w:r>
    </w:p>
    <w:p w14:paraId="0C21C0C7" w14:textId="77777777" w:rsidR="00796805" w:rsidRPr="001E10DE" w:rsidRDefault="00796805" w:rsidP="0072317D">
      <w:pPr>
        <w:pStyle w:val="Akapitzlist"/>
        <w:numPr>
          <w:ilvl w:val="0"/>
          <w:numId w:val="63"/>
        </w:numPr>
        <w:spacing w:after="0"/>
        <w:contextualSpacing w:val="0"/>
      </w:pPr>
      <w:r w:rsidRPr="001E10DE">
        <w:t xml:space="preserve">dowody określające, czy </w:t>
      </w:r>
      <w:r w:rsidR="006E0DC0">
        <w:t xml:space="preserve">usługi </w:t>
      </w:r>
      <w:r w:rsidRPr="001E10DE">
        <w:t>wskazane w wykazie zostały wykonane należycie, w szczególności informacji o tym, czy roboty zostały wykonane zgodnie z przepisami prawa budowlanego i</w:t>
      </w:r>
      <w:r>
        <w:t> </w:t>
      </w:r>
      <w:r w:rsidRPr="001E10DE">
        <w:t>prawidłowo ukończone; przy czym dowodami, o których mowa, są</w:t>
      </w:r>
      <w:r>
        <w:t> </w:t>
      </w:r>
      <w:r w:rsidRPr="001E10DE">
        <w:t xml:space="preserve">referencje bądź inne dokumenty sporządzone przez podmiot, na rzecz którego </w:t>
      </w:r>
      <w:r w:rsidR="006E0DC0">
        <w:t>usługi</w:t>
      </w:r>
      <w:r w:rsidRPr="001E10DE">
        <w:t xml:space="preserve"> były wykonywane, a</w:t>
      </w:r>
      <w:r w:rsidR="006E0DC0">
        <w:t> </w:t>
      </w:r>
      <w:r w:rsidRPr="001E10DE">
        <w:t xml:space="preserve">jeżeli z uzasadnionej przyczyny o obiektywnym charakterze </w:t>
      </w:r>
      <w:r>
        <w:t>wykonawca</w:t>
      </w:r>
      <w:r w:rsidRPr="001E10DE">
        <w:t xml:space="preserve"> </w:t>
      </w:r>
      <w:r w:rsidRPr="001E10DE">
        <w:lastRenderedPageBreak/>
        <w:t>nie jest w stanie uzyskać tych dokumentów – inne odpowiednie dokumenty - w celu potwierdzenia, że </w:t>
      </w:r>
      <w:r>
        <w:t>wykonawca</w:t>
      </w:r>
      <w:r w:rsidRPr="001E10DE">
        <w:t xml:space="preserve"> spełnienia warunek opisany w</w:t>
      </w:r>
      <w:r w:rsidR="006E0DC0">
        <w:t> </w:t>
      </w:r>
      <w:r>
        <w:t>rozdziale 10 ust. 2 pkt 4 lit. a</w:t>
      </w:r>
      <w:r w:rsidRPr="001E10DE">
        <w:t>;</w:t>
      </w:r>
    </w:p>
    <w:p w14:paraId="05ED4912" w14:textId="77777777" w:rsidR="00796805" w:rsidRPr="001E10DE" w:rsidRDefault="00796805" w:rsidP="0072317D">
      <w:pPr>
        <w:pStyle w:val="Akapitzlist"/>
        <w:numPr>
          <w:ilvl w:val="0"/>
          <w:numId w:val="63"/>
        </w:numPr>
        <w:spacing w:after="0"/>
        <w:contextualSpacing w:val="0"/>
      </w:pPr>
      <w:r w:rsidRPr="001E10DE">
        <w:t xml:space="preserve">wykaz osób skierowanych przez wykonawcę do realizacji zamówienia publicznego, w szczególności odpowiedzialnych </w:t>
      </w:r>
      <w:r w:rsidR="006E0DC0">
        <w:t xml:space="preserve">za </w:t>
      </w:r>
      <w:r w:rsidR="006E0DC0" w:rsidRPr="00282E8C">
        <w:t>to, że przygotowane i wydawane posiłki będą spełniały normy jakościowe i ilościowe wskazane w opisie przedmiotu zamówienia</w:t>
      </w:r>
      <w:r w:rsidRPr="00282E8C">
        <w:t>, wraz z informacjami na temat ich kwalifikacji zawodowych, uprawnień, doświadczenia i wykształcenia niezbędnych do wykonania zamówienia publicznego</w:t>
      </w:r>
      <w:r w:rsidRPr="001E10DE">
        <w:t>, a także zakresu wykonywanych przez nich czynności, wraz z informacją o podstawie do dysponowania tymi osobami, w</w:t>
      </w:r>
      <w:r>
        <w:t> </w:t>
      </w:r>
      <w:r w:rsidRPr="001E10DE">
        <w:t xml:space="preserve">celu potwierdzenia, że </w:t>
      </w:r>
      <w:r>
        <w:t>wykonawca</w:t>
      </w:r>
      <w:r w:rsidRPr="001E10DE">
        <w:t xml:space="preserve"> spełnienia warunek opisany w</w:t>
      </w:r>
      <w:r>
        <w:t> rozdziale 10 ust. 2 pkt 4 lit. b.</w:t>
      </w:r>
    </w:p>
    <w:p w14:paraId="7B18E28B" w14:textId="77777777" w:rsidR="00796805" w:rsidRDefault="00796805" w:rsidP="00796805">
      <w:pPr>
        <w:pStyle w:val="Akapitzlist"/>
        <w:numPr>
          <w:ilvl w:val="0"/>
          <w:numId w:val="7"/>
        </w:numPr>
        <w:spacing w:after="0"/>
      </w:pPr>
      <w:r>
        <w:t>Wykonawca</w:t>
      </w:r>
      <w:r w:rsidRPr="00291756">
        <w:t xml:space="preserve"> nie jest zobowiązany do złożenia podmiotowych środków dowodowych, które </w:t>
      </w:r>
      <w:r>
        <w:t>zamawiający</w:t>
      </w:r>
      <w:r w:rsidRPr="00291756">
        <w:t xml:space="preserve"> posiada, jeżeli </w:t>
      </w:r>
      <w:r>
        <w:t>wykonawca</w:t>
      </w:r>
      <w:r w:rsidRPr="00291756">
        <w:t xml:space="preserve"> wskaże te środki oraz potwierdzi ich prawidłowość i aktualność.</w:t>
      </w:r>
    </w:p>
    <w:p w14:paraId="04B7F8BE" w14:textId="77777777" w:rsidR="00796805" w:rsidRPr="0057127F" w:rsidRDefault="00796805" w:rsidP="00796805">
      <w:pPr>
        <w:numPr>
          <w:ilvl w:val="0"/>
          <w:numId w:val="7"/>
        </w:numPr>
        <w:contextualSpacing/>
        <w:rPr>
          <w:noProof/>
        </w:rPr>
      </w:pPr>
      <w:r w:rsidRPr="0057127F">
        <w:rPr>
          <w:noProof/>
        </w:rPr>
        <w:t>Zamawiający nie wzywa do złożenia podmiotowych środków dowodowych, jeżeli:</w:t>
      </w:r>
    </w:p>
    <w:p w14:paraId="20CE4972" w14:textId="77777777" w:rsidR="00796805" w:rsidRPr="0057127F" w:rsidRDefault="00796805">
      <w:pPr>
        <w:numPr>
          <w:ilvl w:val="0"/>
          <w:numId w:val="31"/>
        </w:numPr>
        <w:contextualSpacing/>
        <w:rPr>
          <w:noProof/>
        </w:rPr>
      </w:pPr>
      <w:r w:rsidRPr="0057127F">
        <w:rPr>
          <w:noProof/>
        </w:rPr>
        <w:t xml:space="preserve">może je uzyskać za pomocą bezpłatnych i ogólnodostępnych baz danych, w szczególności rejestrów publicznych w rozumieniu ustawy z dnia 17.02.2005 r. o informatyzacji działalności podmiotów realizujących zadania publiczne, o ile wykonawca wskazał dane umożliwiające dostęp do tych środków, </w:t>
      </w:r>
    </w:p>
    <w:p w14:paraId="24E46BA3" w14:textId="77777777" w:rsidR="00796805" w:rsidRPr="0057127F" w:rsidRDefault="00796805">
      <w:pPr>
        <w:numPr>
          <w:ilvl w:val="0"/>
          <w:numId w:val="31"/>
        </w:numPr>
        <w:spacing w:after="0"/>
        <w:contextualSpacing/>
        <w:rPr>
          <w:noProof/>
        </w:rPr>
      </w:pPr>
      <w:r w:rsidRPr="0057127F">
        <w:rPr>
          <w:noProof/>
        </w:rPr>
        <w:t xml:space="preserve">podmiotowym środkiem dowodowym jest oświadczenie, którego treść odpowiada zakresowi oświadczenia, o którym mowa w art. 125 ust. 1 </w:t>
      </w:r>
      <w:r w:rsidR="001B6E77">
        <w:rPr>
          <w:noProof/>
        </w:rPr>
        <w:t>p.z.p.</w:t>
      </w:r>
    </w:p>
    <w:p w14:paraId="6A022228" w14:textId="77777777" w:rsidR="00796805" w:rsidRPr="00C44689" w:rsidRDefault="00796805" w:rsidP="00796805">
      <w:pPr>
        <w:pStyle w:val="Akapitzlist"/>
        <w:numPr>
          <w:ilvl w:val="0"/>
          <w:numId w:val="7"/>
        </w:numPr>
        <w:spacing w:after="0"/>
        <w:contextualSpacing w:val="0"/>
      </w:pPr>
      <w:r w:rsidRPr="00C44689">
        <w:t xml:space="preserve">Jeżeli </w:t>
      </w:r>
      <w:r>
        <w:t>wykonawca</w:t>
      </w:r>
      <w:r w:rsidRPr="00C44689">
        <w:t xml:space="preserve"> ma siedzibę lub miejsce zamieszkania poza granicami Rzeczypospolitej Polskiej zamiast odpisu albo informacji z</w:t>
      </w:r>
      <w:r>
        <w:t> </w:t>
      </w:r>
      <w:r w:rsidRPr="00C44689">
        <w:t>Krajowego Rejestru Sądowego lub Centralnej Ewidencji i Informacji o</w:t>
      </w:r>
      <w:r>
        <w:t> D</w:t>
      </w:r>
      <w:r w:rsidRPr="00C44689">
        <w:t>ziałalności Gospodarczej – składa dokument lub dokumenty wystawione w kraju, w</w:t>
      </w:r>
      <w:r>
        <w:t> </w:t>
      </w:r>
      <w:r w:rsidRPr="00C44689">
        <w:t xml:space="preserve">którym </w:t>
      </w:r>
      <w:r>
        <w:t>wykonawca</w:t>
      </w:r>
      <w:r w:rsidRPr="00C44689">
        <w:t xml:space="preserve">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w:t>
      </w:r>
      <w:r>
        <w:t> </w:t>
      </w:r>
      <w:r w:rsidRPr="00C44689">
        <w:t>przepisach miejsca wszczęcia tej procedury – wystawione nie wcześniej niż 3 miesiące przed ich złożeniem.</w:t>
      </w:r>
    </w:p>
    <w:p w14:paraId="6EE53F7B" w14:textId="77777777" w:rsidR="00796805" w:rsidRPr="00291756" w:rsidRDefault="00796805" w:rsidP="00796805">
      <w:pPr>
        <w:pStyle w:val="Akapitzlist"/>
        <w:numPr>
          <w:ilvl w:val="0"/>
          <w:numId w:val="7"/>
        </w:numPr>
        <w:spacing w:after="0"/>
        <w:contextualSpacing w:val="0"/>
      </w:pPr>
      <w:r w:rsidRPr="00C44689">
        <w:lastRenderedPageBreak/>
        <w:t xml:space="preserve">Jeżeli w kraju, w którym </w:t>
      </w:r>
      <w:r>
        <w:t>wykonawca</w:t>
      </w:r>
      <w:r w:rsidRPr="00C44689">
        <w:t xml:space="preserve"> ma siedzibę lub miejsce zamieszkania, nie wydaje się dokumentów, o których </w:t>
      </w:r>
      <w:r w:rsidRPr="00752BB1">
        <w:t xml:space="preserve">mowa w ust. 7, lub gdy dokumenty te nie odnoszą się do wszystkich przypadków, o których mowa w art. 108 ust. 1 pkt 1, 2 i 4 </w:t>
      </w:r>
      <w:r w:rsidR="001B6E77">
        <w:t>p.z.p.</w:t>
      </w:r>
      <w:r w:rsidRPr="00752BB1">
        <w:t>,  zastępuje się je odpowiednio w całości lub w części</w:t>
      </w:r>
      <w:r w:rsidRPr="00C44689">
        <w:t xml:space="preserve"> dokumentem zawierającym odpowiednio oświadczenie wykonawcy, ze</w:t>
      </w:r>
      <w:r>
        <w:t> </w:t>
      </w:r>
      <w:r w:rsidRPr="00C44689">
        <w:t>wskazaniem osoby albo osób uprawnionych do jego reprezentacji, lub oświadczenie osoby, której dokument miał dotyczyć, złożone pod przysięgą, lub, jeżeli w kraju, w</w:t>
      </w:r>
      <w:r>
        <w:t> </w:t>
      </w:r>
      <w:r w:rsidRPr="00C44689">
        <w:t xml:space="preserve">którym </w:t>
      </w:r>
      <w:r>
        <w:t>wykonawca</w:t>
      </w:r>
      <w:r w:rsidRPr="00C44689">
        <w:t xml:space="preserve"> ma siedzibę lub miejsce zamieszkania nie ma przepisów o</w:t>
      </w:r>
      <w:r>
        <w:t> </w:t>
      </w:r>
      <w:r w:rsidRPr="00C44689">
        <w:t>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14:paraId="6BC1418D" w14:textId="77777777" w:rsidR="00796805" w:rsidRPr="00193783" w:rsidRDefault="00796805" w:rsidP="00796805">
      <w:pPr>
        <w:numPr>
          <w:ilvl w:val="0"/>
          <w:numId w:val="7"/>
        </w:numPr>
        <w:rPr>
          <w:rFonts w:cs="Arial"/>
          <w:szCs w:val="24"/>
        </w:rPr>
      </w:pPr>
      <w:r w:rsidRPr="008434A4">
        <w:rPr>
          <w:rFonts w:cs="Arial"/>
          <w:szCs w:val="24"/>
        </w:rPr>
        <w:t>W zakresie nieuregulowanym</w:t>
      </w:r>
      <w:r w:rsidR="001B6E77">
        <w:rPr>
          <w:rFonts w:cs="Arial"/>
          <w:szCs w:val="24"/>
        </w:rPr>
        <w:t xml:space="preserve"> p.z.p.</w:t>
      </w:r>
      <w:r w:rsidRPr="008434A4">
        <w:rPr>
          <w:rFonts w:cs="Arial"/>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FFC9F67" w14:textId="77777777" w:rsidR="00796805" w:rsidRPr="008434A4" w:rsidRDefault="00796805" w:rsidP="00796805">
      <w:pPr>
        <w:pStyle w:val="Nagwek1"/>
      </w:pPr>
      <w:bookmarkStart w:id="87" w:name="_Toc121400516"/>
      <w:bookmarkStart w:id="88" w:name="_Toc130819592"/>
      <w:bookmarkStart w:id="89" w:name="_Toc200575379"/>
      <w:bookmarkEnd w:id="87"/>
      <w:bookmarkEnd w:id="88"/>
      <w:bookmarkEnd w:id="89"/>
    </w:p>
    <w:p w14:paraId="497C22E3" w14:textId="77777777" w:rsidR="00796805" w:rsidRPr="008434A4" w:rsidRDefault="00796805" w:rsidP="00796805">
      <w:pPr>
        <w:pStyle w:val="Nagwek2"/>
      </w:pPr>
      <w:bookmarkStart w:id="90" w:name="_Toc121400517"/>
      <w:bookmarkStart w:id="91" w:name="_Toc126749825"/>
      <w:bookmarkStart w:id="92" w:name="_Toc130819593"/>
      <w:bookmarkStart w:id="93" w:name="_Toc200575380"/>
      <w:r w:rsidRPr="008434A4">
        <w:t>Podwykonawstwo</w:t>
      </w:r>
      <w:bookmarkEnd w:id="90"/>
      <w:bookmarkEnd w:id="91"/>
      <w:bookmarkEnd w:id="92"/>
      <w:bookmarkEnd w:id="93"/>
    </w:p>
    <w:p w14:paraId="3A532AAB" w14:textId="77777777" w:rsidR="00796805" w:rsidRPr="008434A4" w:rsidRDefault="00796805" w:rsidP="00796805">
      <w:pPr>
        <w:numPr>
          <w:ilvl w:val="0"/>
          <w:numId w:val="8"/>
        </w:numPr>
        <w:contextualSpacing/>
        <w:rPr>
          <w:rFonts w:cs="Arial"/>
          <w:szCs w:val="24"/>
        </w:rPr>
      </w:pPr>
      <w:r w:rsidRPr="008434A4">
        <w:rPr>
          <w:rFonts w:cs="Arial"/>
          <w:szCs w:val="24"/>
        </w:rPr>
        <w:t>Wykonawca może powierzyć wykonanie części zamówienia podwykonawcy (podwykonawcom).</w:t>
      </w:r>
    </w:p>
    <w:p w14:paraId="2398B18C" w14:textId="77777777" w:rsidR="00796805" w:rsidRPr="008434A4" w:rsidRDefault="00796805" w:rsidP="00796805">
      <w:pPr>
        <w:numPr>
          <w:ilvl w:val="0"/>
          <w:numId w:val="8"/>
        </w:numPr>
        <w:contextualSpacing/>
        <w:rPr>
          <w:rFonts w:cs="Arial"/>
          <w:szCs w:val="24"/>
        </w:rPr>
      </w:pPr>
      <w:r w:rsidRPr="008434A4">
        <w:rPr>
          <w:rFonts w:cs="Arial"/>
          <w:szCs w:val="24"/>
        </w:rPr>
        <w:t>Zamawiający nie zastrzega obowiązku osobistego wykonania przez wykonawcę kluczowych części zamówienia.</w:t>
      </w:r>
    </w:p>
    <w:p w14:paraId="33E01004" w14:textId="77777777" w:rsidR="00796805" w:rsidRPr="008434A4" w:rsidRDefault="00796805" w:rsidP="00796805">
      <w:pPr>
        <w:numPr>
          <w:ilvl w:val="0"/>
          <w:numId w:val="8"/>
        </w:numPr>
        <w:contextualSpacing/>
        <w:rPr>
          <w:rFonts w:cs="Arial"/>
          <w:szCs w:val="24"/>
        </w:rPr>
      </w:pPr>
      <w:r w:rsidRPr="008434A4">
        <w:rPr>
          <w:rFonts w:cs="Arial"/>
          <w:szCs w:val="24"/>
        </w:rPr>
        <w:t xml:space="preserve">Zamawiający wymaga, aby w przypadku powierzenia części zamówienia podwykonawcom, wykonawca wskazał w ofercie części zamówienia, których </w:t>
      </w:r>
      <w:r w:rsidRPr="008434A4">
        <w:rPr>
          <w:rFonts w:cs="Arial"/>
          <w:szCs w:val="24"/>
        </w:rPr>
        <w:lastRenderedPageBreak/>
        <w:t>wykonanie zamierza powierzyć podwykonawcom oraz podał (o ile są mu wiadome na tym etapie) nazwy (firmy) tych podwykonawców.</w:t>
      </w:r>
    </w:p>
    <w:p w14:paraId="35D34039" w14:textId="77777777" w:rsidR="00796805" w:rsidRPr="008434A4" w:rsidRDefault="00796805" w:rsidP="00796805">
      <w:pPr>
        <w:numPr>
          <w:ilvl w:val="0"/>
          <w:numId w:val="8"/>
        </w:numPr>
        <w:contextualSpacing/>
        <w:rPr>
          <w:rFonts w:cs="Arial"/>
          <w:szCs w:val="24"/>
        </w:rPr>
      </w:pPr>
      <w:r w:rsidRPr="008434A4">
        <w:rPr>
          <w:rFonts w:cs="Arial"/>
          <w:szCs w:val="24"/>
        </w:rPr>
        <w:t>Zamawiający żąda, aby przed przystąpieniem do wykonania zamówienia wykonawca podał nazwy, dane kontaktowe oraz przedstawicieli, podwykonawców zaangażowanych w wykonanie zamówienia, jeżeli podwykonawcy są już znani. Wykonawca zawiadamia zamawiającego o wszelkich zmianach w odniesieniu do informacji, o których mowa w</w:t>
      </w:r>
      <w:r>
        <w:rPr>
          <w:rFonts w:cs="Arial"/>
          <w:szCs w:val="24"/>
        </w:rPr>
        <w:t> </w:t>
      </w:r>
      <w:r w:rsidRPr="008434A4">
        <w:rPr>
          <w:rFonts w:cs="Arial"/>
          <w:szCs w:val="24"/>
        </w:rPr>
        <w:t>zdaniu pierwszym, w trakcie realizacji zamówienia, a także przekazuje wymagane informacje na temat nowych podwykonawców, którym w późniejszym okresie zamierza powierzyć realizację zamówienia.</w:t>
      </w:r>
    </w:p>
    <w:p w14:paraId="04538B39" w14:textId="77777777" w:rsidR="00796805" w:rsidRPr="008434A4" w:rsidRDefault="00796805" w:rsidP="00796805">
      <w:pPr>
        <w:numPr>
          <w:ilvl w:val="0"/>
          <w:numId w:val="8"/>
        </w:numPr>
        <w:contextualSpacing/>
        <w:rPr>
          <w:rFonts w:cs="Arial"/>
          <w:szCs w:val="24"/>
        </w:rPr>
      </w:pPr>
      <w:r w:rsidRPr="008434A4">
        <w:rPr>
          <w:rFonts w:cs="Arial"/>
          <w:szCs w:val="24"/>
        </w:rPr>
        <w:t xml:space="preserve">Jeżeli zmiana albo rezygnacja z podwykonawcy dotyczy podmiotu, na którego zasoby wykonawca powoływał się, na zasadach określonych w art. 118 ust. 1 </w:t>
      </w:r>
      <w:r w:rsidR="001B6E77">
        <w:rPr>
          <w:rFonts w:cs="Arial"/>
          <w:szCs w:val="24"/>
        </w:rPr>
        <w:t>p.z.p.</w:t>
      </w:r>
      <w:r w:rsidRPr="008434A4">
        <w:rPr>
          <w:rFonts w:cs="Arial"/>
          <w:szCs w:val="24"/>
        </w:rPr>
        <w:t>, w</w:t>
      </w:r>
      <w:r>
        <w:rPr>
          <w:rFonts w:cs="Arial"/>
          <w:szCs w:val="24"/>
        </w:rPr>
        <w:t> </w:t>
      </w:r>
      <w:r w:rsidRPr="008434A4">
        <w:rPr>
          <w:rFonts w:cs="Arial"/>
          <w:szCs w:val="24"/>
        </w:rPr>
        <w:t xml:space="preserve">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w:t>
      </w:r>
      <w:r w:rsidR="001B6E77">
        <w:rPr>
          <w:rFonts w:cs="Arial"/>
          <w:szCs w:val="24"/>
        </w:rPr>
        <w:t>p.z.p.</w:t>
      </w:r>
      <w:r w:rsidRPr="008434A4">
        <w:rPr>
          <w:rFonts w:cs="Arial"/>
          <w:szCs w:val="24"/>
        </w:rPr>
        <w:t xml:space="preserve"> stosuje się odpowiednio.</w:t>
      </w:r>
    </w:p>
    <w:p w14:paraId="1410CC3F" w14:textId="77777777" w:rsidR="00796805" w:rsidRPr="008434A4" w:rsidRDefault="00796805" w:rsidP="00796805">
      <w:pPr>
        <w:numPr>
          <w:ilvl w:val="0"/>
          <w:numId w:val="8"/>
        </w:numPr>
        <w:contextualSpacing/>
        <w:rPr>
          <w:rFonts w:cs="Arial"/>
          <w:szCs w:val="24"/>
        </w:rPr>
      </w:pPr>
      <w:r w:rsidRPr="008434A4">
        <w:rPr>
          <w:rFonts w:cs="Arial"/>
          <w:szCs w:val="24"/>
        </w:rPr>
        <w:t>Powierzenie części zamówienia podwykonawcom nie zwalnia wykonawcy z odpowiedzialności za należyte wykonanie zamówienia.</w:t>
      </w:r>
    </w:p>
    <w:p w14:paraId="63784BC0" w14:textId="77777777" w:rsidR="00796805" w:rsidRPr="008434A4" w:rsidRDefault="00796805" w:rsidP="00796805">
      <w:pPr>
        <w:pStyle w:val="Nagwek1"/>
      </w:pPr>
      <w:bookmarkStart w:id="94" w:name="_Toc121400518"/>
      <w:bookmarkStart w:id="95" w:name="_Toc130819594"/>
      <w:bookmarkStart w:id="96" w:name="_Toc200575381"/>
      <w:bookmarkEnd w:id="94"/>
      <w:bookmarkEnd w:id="95"/>
      <w:bookmarkEnd w:id="96"/>
    </w:p>
    <w:p w14:paraId="18FEEDCD" w14:textId="77777777" w:rsidR="00796805" w:rsidRPr="008434A4" w:rsidRDefault="00796805" w:rsidP="00796805">
      <w:pPr>
        <w:pStyle w:val="Nagwek2"/>
      </w:pPr>
      <w:bookmarkStart w:id="97" w:name="_Toc121400519"/>
      <w:bookmarkStart w:id="98" w:name="_Toc126749827"/>
      <w:bookmarkStart w:id="99" w:name="_Toc130819595"/>
      <w:bookmarkStart w:id="100" w:name="_Toc200575382"/>
      <w:r w:rsidRPr="008434A4">
        <w:t>Poleganie na zasobach innych podmiotów</w:t>
      </w:r>
      <w:bookmarkEnd w:id="97"/>
      <w:bookmarkEnd w:id="98"/>
      <w:bookmarkEnd w:id="99"/>
      <w:bookmarkEnd w:id="100"/>
    </w:p>
    <w:p w14:paraId="06F59E47" w14:textId="77777777" w:rsidR="00796805" w:rsidRPr="00A33DB4" w:rsidRDefault="00796805" w:rsidP="00796805">
      <w:pPr>
        <w:numPr>
          <w:ilvl w:val="0"/>
          <w:numId w:val="9"/>
        </w:numPr>
        <w:contextualSpacing/>
        <w:rPr>
          <w:noProof/>
        </w:rPr>
      </w:pPr>
      <w:r w:rsidRPr="00D72942">
        <w:rPr>
          <w:rFonts w:cs="Arial"/>
          <w:szCs w:val="24"/>
        </w:rPr>
        <w:t xml:space="preserve">Zgodnie z art. 118 </w:t>
      </w:r>
      <w:r w:rsidR="001B6E77">
        <w:rPr>
          <w:rFonts w:cs="Arial"/>
          <w:szCs w:val="24"/>
        </w:rPr>
        <w:t>p.z.p.</w:t>
      </w:r>
      <w:r w:rsidRPr="00D72942">
        <w:rPr>
          <w:rFonts w:cs="Arial"/>
          <w:szCs w:val="24"/>
        </w:rPr>
        <w:t xml:space="preserve"> wykonawca </w:t>
      </w:r>
      <w:r w:rsidRPr="00A33DB4">
        <w:rPr>
          <w:noProof/>
        </w:rPr>
        <w:t>może, w celu potwierdzenia spełniania warunków udziału, polegać na zdolnościach technicznych lub zawodowych podmiotów udostępniających zasoby, niezależnie od charakteru prawnego łączących go z nimi stosunków prawnych.</w:t>
      </w:r>
    </w:p>
    <w:p w14:paraId="17C5C43D" w14:textId="77777777" w:rsidR="007C4A17" w:rsidRPr="008434A4" w:rsidRDefault="007C4A17" w:rsidP="007C4A17">
      <w:pPr>
        <w:numPr>
          <w:ilvl w:val="0"/>
          <w:numId w:val="9"/>
        </w:numPr>
        <w:contextualSpacing/>
        <w:rPr>
          <w:rFonts w:cs="Arial"/>
          <w:szCs w:val="24"/>
        </w:rPr>
      </w:pPr>
      <w:r w:rsidRPr="008434A4">
        <w:rPr>
          <w:rFonts w:cs="Arial"/>
          <w:szCs w:val="24"/>
        </w:rPr>
        <w:t>W przypadku, gdy wykonawca polega na zdolnościach innego podmiotu, podmiot udostępniający zasób zobowiązany będzie zrealizować usługi, których wskazane zdolności dotyczą (podwykonawstwo).</w:t>
      </w:r>
    </w:p>
    <w:p w14:paraId="190625B7" w14:textId="77777777" w:rsidR="00796805" w:rsidRPr="00E42532" w:rsidRDefault="00796805" w:rsidP="00796805">
      <w:pPr>
        <w:numPr>
          <w:ilvl w:val="0"/>
          <w:numId w:val="9"/>
        </w:numPr>
        <w:contextualSpacing/>
        <w:rPr>
          <w:noProof/>
        </w:rPr>
      </w:pPr>
      <w:r w:rsidRPr="00A33DB4">
        <w:rPr>
          <w:noProof/>
        </w:rPr>
        <w:t xml:space="preserve">Wykonawca, który polega na zdolnościach lub sytuacji podmiotów udostępniających zasoby, składa, </w:t>
      </w:r>
      <w:r w:rsidRPr="00E42532">
        <w:rPr>
          <w:noProof/>
          <w:u w:val="single"/>
        </w:rPr>
        <w:t>wraz z ofertą,</w:t>
      </w:r>
      <w:r w:rsidRPr="00A33DB4">
        <w:rPr>
          <w:noProof/>
        </w:rPr>
        <w:t xml:space="preserve"> zobowiązanie podmiotu udostępniającego zasoby do oddania mu do dyspozycji niezbędnych zasobów na potrzeby realizacji danego zamówienia lub inny podmiotowy środek dowodowy </w:t>
      </w:r>
      <w:r w:rsidRPr="00A33DB4">
        <w:rPr>
          <w:noProof/>
        </w:rPr>
        <w:lastRenderedPageBreak/>
        <w:t xml:space="preserve">potwierdzający, że </w:t>
      </w:r>
      <w:r w:rsidRPr="00E42532">
        <w:rPr>
          <w:noProof/>
        </w:rPr>
        <w:t>wykonawca realizując zamówienie, będzie dysponował niezbędnymi zasobami tych podmiotów. Wzór oświadczenia stanowi załącznik do SWZ.</w:t>
      </w:r>
    </w:p>
    <w:p w14:paraId="1BE190E2" w14:textId="77777777" w:rsidR="00796805" w:rsidRPr="00A33DB4" w:rsidRDefault="00796805" w:rsidP="00796805">
      <w:pPr>
        <w:numPr>
          <w:ilvl w:val="0"/>
          <w:numId w:val="9"/>
        </w:numPr>
        <w:contextualSpacing/>
        <w:rPr>
          <w:noProof/>
        </w:rPr>
      </w:pPr>
      <w:r w:rsidRPr="00A33DB4">
        <w:rPr>
          <w:noProof/>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77FF8CE" w14:textId="77777777" w:rsidR="00796805" w:rsidRPr="00A33DB4" w:rsidRDefault="00796805" w:rsidP="00796805">
      <w:pPr>
        <w:numPr>
          <w:ilvl w:val="0"/>
          <w:numId w:val="9"/>
        </w:numPr>
        <w:contextualSpacing/>
        <w:rPr>
          <w:noProof/>
        </w:rPr>
      </w:pPr>
      <w:r w:rsidRPr="00A33DB4">
        <w:rPr>
          <w:noProo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4378D459" w14:textId="77777777" w:rsidR="00796805" w:rsidRPr="00A33DB4" w:rsidRDefault="00796805" w:rsidP="00796805">
      <w:pPr>
        <w:numPr>
          <w:ilvl w:val="0"/>
          <w:numId w:val="9"/>
        </w:numPr>
        <w:contextualSpacing/>
        <w:rPr>
          <w:noProof/>
        </w:rPr>
      </w:pPr>
      <w:r w:rsidRPr="00A33DB4">
        <w:rPr>
          <w:noProof/>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D772830" w14:textId="77777777" w:rsidR="00796805" w:rsidRPr="00A33DB4" w:rsidRDefault="00796805" w:rsidP="00796805">
      <w:pPr>
        <w:ind w:left="360"/>
        <w:contextualSpacing/>
        <w:rPr>
          <w:noProof/>
        </w:rPr>
      </w:pPr>
      <w:r w:rsidRPr="00A33DB4">
        <w:rPr>
          <w:b/>
          <w:bCs/>
          <w:noProof/>
        </w:rPr>
        <w:t>UWAGA:</w:t>
      </w:r>
      <w:r w:rsidRPr="00A33DB4">
        <w:rPr>
          <w:noProof/>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F4D625A" w14:textId="77777777" w:rsidR="00796805" w:rsidRPr="00D57DC6" w:rsidRDefault="00796805" w:rsidP="00796805">
      <w:pPr>
        <w:numPr>
          <w:ilvl w:val="0"/>
          <w:numId w:val="9"/>
        </w:numPr>
        <w:contextualSpacing/>
        <w:rPr>
          <w:noProof/>
        </w:rPr>
      </w:pPr>
      <w:r w:rsidRPr="00A33DB4">
        <w:rPr>
          <w:noProof/>
        </w:rPr>
        <w:t xml:space="preserve">Wykonawca, w przypadku </w:t>
      </w:r>
      <w:r w:rsidRPr="00D57DC6">
        <w:rPr>
          <w:noProof/>
        </w:rPr>
        <w:t>polegania na zdolnościach lub sytuacji podmiotów udostępniających zasoby, przedstawia, wraz z oświadczeniem o którym mowa w rozdziale 12 ust. 1,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12.</w:t>
      </w:r>
    </w:p>
    <w:p w14:paraId="46C2D0EA" w14:textId="77777777" w:rsidR="00796805" w:rsidRPr="00EC3A41" w:rsidRDefault="00796805" w:rsidP="00796805">
      <w:pPr>
        <w:numPr>
          <w:ilvl w:val="0"/>
          <w:numId w:val="9"/>
        </w:numPr>
        <w:contextualSpacing/>
        <w:rPr>
          <w:noProof/>
        </w:rPr>
      </w:pPr>
      <w:r w:rsidRPr="00D57DC6">
        <w:rPr>
          <w:noProof/>
        </w:rPr>
        <w:t>Zamawiający żąda od wykonawcy, który polega na zdolnościach technicznych lub zawodowych lub sytuacji finansowej lub ekonomicznej podmiotów udostępniających zasoby na zasadach określonych w</w:t>
      </w:r>
      <w:r w:rsidRPr="00A33DB4">
        <w:rPr>
          <w:noProof/>
        </w:rPr>
        <w:t xml:space="preserve"> art. 118 </w:t>
      </w:r>
      <w:r w:rsidR="001B6E77">
        <w:rPr>
          <w:noProof/>
        </w:rPr>
        <w:t>p.z.p.</w:t>
      </w:r>
      <w:r w:rsidRPr="00A33DB4">
        <w:rPr>
          <w:noProof/>
        </w:rPr>
        <w:t xml:space="preserve">, przedstawienia podmiotowych środków dowodowych, dotyczących tych podmiotów, potwierdzających, że nie zachodzą wobec tych podmiotów podstawy </w:t>
      </w:r>
      <w:r w:rsidRPr="00A33DB4">
        <w:rPr>
          <w:noProof/>
        </w:rPr>
        <w:lastRenderedPageBreak/>
        <w:t xml:space="preserve">wykluczenia z </w:t>
      </w:r>
      <w:r w:rsidRPr="00577AA5">
        <w:rPr>
          <w:noProof/>
        </w:rPr>
        <w:t xml:space="preserve">postępowania. Do podmiotów udostępniających zasoby, mających siedzibę lub </w:t>
      </w:r>
      <w:r w:rsidRPr="00EC3A41">
        <w:rPr>
          <w:noProof/>
        </w:rPr>
        <w:t xml:space="preserve">miejsce zamieszkania poza terytorium Rzeczypospolitej Polskiej stosuje się zapisy rozdziału 12 ust. </w:t>
      </w:r>
      <w:r w:rsidR="00EC3A41" w:rsidRPr="00EC3A41">
        <w:rPr>
          <w:noProof/>
        </w:rPr>
        <w:t>7-9</w:t>
      </w:r>
      <w:r w:rsidRPr="00EC3A41">
        <w:rPr>
          <w:noProof/>
        </w:rPr>
        <w:t>.</w:t>
      </w:r>
    </w:p>
    <w:p w14:paraId="3AD58004" w14:textId="77777777" w:rsidR="00796805" w:rsidRPr="008434A4" w:rsidRDefault="00796805" w:rsidP="00796805">
      <w:pPr>
        <w:pStyle w:val="Nagwek1"/>
      </w:pPr>
      <w:bookmarkStart w:id="101" w:name="_Toc130819596"/>
      <w:bookmarkStart w:id="102" w:name="_Toc200575383"/>
      <w:bookmarkEnd w:id="101"/>
      <w:bookmarkEnd w:id="102"/>
    </w:p>
    <w:p w14:paraId="2B9CFF95" w14:textId="77777777" w:rsidR="00796805" w:rsidRPr="008434A4" w:rsidRDefault="00796805" w:rsidP="00796805">
      <w:pPr>
        <w:pStyle w:val="Nagwek2"/>
      </w:pPr>
      <w:bookmarkStart w:id="103" w:name="_Toc121400521"/>
      <w:bookmarkStart w:id="104" w:name="_Toc126749829"/>
      <w:bookmarkStart w:id="105" w:name="_Toc130819597"/>
      <w:bookmarkStart w:id="106" w:name="_Toc200575384"/>
      <w:r w:rsidRPr="008434A4">
        <w:t>Wspólne ubieganie się o udzielenie zamówienia</w:t>
      </w:r>
      <w:bookmarkEnd w:id="103"/>
      <w:bookmarkEnd w:id="104"/>
      <w:bookmarkEnd w:id="105"/>
      <w:bookmarkEnd w:id="106"/>
    </w:p>
    <w:p w14:paraId="4105C0B5" w14:textId="77777777" w:rsidR="00796805" w:rsidRDefault="00796805" w:rsidP="00796805">
      <w:pPr>
        <w:numPr>
          <w:ilvl w:val="0"/>
          <w:numId w:val="10"/>
        </w:numPr>
        <w:contextualSpacing/>
        <w:rPr>
          <w:rFonts w:cs="Arial"/>
          <w:szCs w:val="24"/>
        </w:rPr>
      </w:pPr>
      <w:r w:rsidRPr="008434A4">
        <w:rPr>
          <w:rFonts w:cs="Arial"/>
          <w:szCs w:val="24"/>
        </w:rPr>
        <w:t xml:space="preserve">Wykonawcy mogą wspólnie ubiegać się o udzielenie zamówienia. W takim przypadku wykonawcy ustanawiają pełnomocnika do reprezentowania ich w postępowaniu albo do reprezentowania i zawarcia umowy w sprawie zamówienia publicznego. Pełnomocnictwo </w:t>
      </w:r>
      <w:r w:rsidR="00B936EA">
        <w:rPr>
          <w:rFonts w:cs="Arial"/>
          <w:szCs w:val="24"/>
        </w:rPr>
        <w:t>składane jest</w:t>
      </w:r>
      <w:r w:rsidR="00B936EA" w:rsidRPr="00B936EA">
        <w:rPr>
          <w:rFonts w:cs="Arial"/>
          <w:szCs w:val="24"/>
          <w:u w:val="single"/>
        </w:rPr>
        <w:t xml:space="preserve"> wraz z ofertą</w:t>
      </w:r>
      <w:r w:rsidRPr="00B936EA">
        <w:rPr>
          <w:rFonts w:cs="Arial"/>
          <w:szCs w:val="24"/>
          <w:u w:val="single"/>
        </w:rPr>
        <w:t>.</w:t>
      </w:r>
    </w:p>
    <w:p w14:paraId="14BEC7D5" w14:textId="77777777" w:rsidR="00796805" w:rsidRDefault="00796805" w:rsidP="00796805">
      <w:pPr>
        <w:numPr>
          <w:ilvl w:val="0"/>
          <w:numId w:val="10"/>
        </w:numPr>
        <w:contextualSpacing/>
        <w:rPr>
          <w:rFonts w:cs="Arial"/>
          <w:szCs w:val="24"/>
        </w:rPr>
      </w:pPr>
      <w:r>
        <w:rPr>
          <w:rFonts w:cs="Arial"/>
          <w:szCs w:val="24"/>
        </w:rPr>
        <w:t>Żaden z wykonawców wspólnie ubiegających się o udzielenie zamówienia nie może podlegać wykluczeniu.</w:t>
      </w:r>
    </w:p>
    <w:p w14:paraId="7604F551" w14:textId="77777777" w:rsidR="00796805" w:rsidRDefault="00796805" w:rsidP="00796805">
      <w:pPr>
        <w:numPr>
          <w:ilvl w:val="0"/>
          <w:numId w:val="10"/>
        </w:numPr>
        <w:spacing w:after="0"/>
        <w:contextualSpacing/>
        <w:rPr>
          <w:rFonts w:cs="Arial"/>
          <w:noProof/>
        </w:rPr>
      </w:pPr>
      <w:r w:rsidRPr="00A33DB4">
        <w:rPr>
          <w:noProof/>
        </w:rPr>
        <w:t xml:space="preserve">W przypadku wykonawców wspólnie ubiegających się o udzielenie zamówienia, oświadczenia, o których mowa w </w:t>
      </w:r>
      <w:r w:rsidRPr="00D57DC6">
        <w:rPr>
          <w:noProof/>
        </w:rPr>
        <w:t>rozdziale 12 ust. 1, składa każdy z wykonawców. Oświadczenia te potwierdzają brak podstaw wykluczenia</w:t>
      </w:r>
      <w:r w:rsidRPr="00A33DB4">
        <w:rPr>
          <w:noProof/>
        </w:rPr>
        <w:t xml:space="preserve"> oraz spełnianie warunków </w:t>
      </w:r>
      <w:r w:rsidRPr="00BD4F61">
        <w:rPr>
          <w:rFonts w:cs="Arial"/>
          <w:noProof/>
        </w:rPr>
        <w:t>udziału w zakresie, w jakim każdy z wykonawców wykazuje spełnianie warunków udziału w postępowaniu.</w:t>
      </w:r>
    </w:p>
    <w:p w14:paraId="37441472" w14:textId="77777777" w:rsidR="00796805" w:rsidRPr="00BD4F61" w:rsidRDefault="00796805" w:rsidP="00796805">
      <w:pPr>
        <w:numPr>
          <w:ilvl w:val="0"/>
          <w:numId w:val="10"/>
        </w:numPr>
        <w:spacing w:after="0"/>
        <w:contextualSpacing/>
        <w:rPr>
          <w:rFonts w:cs="Arial"/>
          <w:noProof/>
        </w:rPr>
      </w:pPr>
      <w:bookmarkStart w:id="107" w:name="_Toc121400522"/>
      <w:bookmarkEnd w:id="107"/>
      <w:r w:rsidRPr="00BD4F61">
        <w:rPr>
          <w:rFonts w:cs="Arial"/>
        </w:rPr>
        <w:t>W odniesieniu do warunków dotyczących doświadczenia, wykonawcy wspólnie ubiegający się o udzielenie zamówienia, mogą polegać na zdolnościach tych z</w:t>
      </w:r>
      <w:r>
        <w:rPr>
          <w:rFonts w:cs="Arial"/>
        </w:rPr>
        <w:t> </w:t>
      </w:r>
      <w:r w:rsidRPr="00BD4F61">
        <w:rPr>
          <w:rFonts w:cs="Arial"/>
        </w:rPr>
        <w:t xml:space="preserve">wykonawców, którzy wykonają usługi, do realizacji których te zdolności są wymagane. Wykonawcy wspólnie ubiegający się o udzielenie zamówienia </w:t>
      </w:r>
      <w:r w:rsidR="00B936EA">
        <w:rPr>
          <w:rFonts w:cs="Arial"/>
        </w:rPr>
        <w:t xml:space="preserve">składa </w:t>
      </w:r>
      <w:r w:rsidR="00B936EA" w:rsidRPr="00B936EA">
        <w:rPr>
          <w:rFonts w:cs="Arial"/>
          <w:u w:val="single"/>
        </w:rPr>
        <w:t>wraz z ofertą</w:t>
      </w:r>
      <w:r w:rsidR="00B936EA">
        <w:rPr>
          <w:rFonts w:cs="Arial"/>
        </w:rPr>
        <w:t xml:space="preserve"> </w:t>
      </w:r>
      <w:r w:rsidRPr="00BD4F61">
        <w:rPr>
          <w:rFonts w:cs="Arial"/>
          <w:b/>
        </w:rPr>
        <w:t xml:space="preserve">oświadczenie, z którego wynika, które </w:t>
      </w:r>
      <w:r w:rsidR="006E0DC0">
        <w:rPr>
          <w:rFonts w:cs="Arial"/>
          <w:b/>
        </w:rPr>
        <w:t>usługi</w:t>
      </w:r>
      <w:r w:rsidR="00EF7311">
        <w:rPr>
          <w:rFonts w:cs="Arial"/>
          <w:b/>
        </w:rPr>
        <w:t xml:space="preserve"> </w:t>
      </w:r>
      <w:r w:rsidRPr="00BD4F61">
        <w:rPr>
          <w:rFonts w:cs="Arial"/>
          <w:b/>
        </w:rPr>
        <w:t>wykonają ci poszczególni</w:t>
      </w:r>
      <w:r w:rsidRPr="00BD4F61">
        <w:rPr>
          <w:rFonts w:cs="Arial"/>
          <w:b/>
          <w:spacing w:val="-20"/>
        </w:rPr>
        <w:t xml:space="preserve"> </w:t>
      </w:r>
      <w:r w:rsidRPr="00BD4F61">
        <w:rPr>
          <w:rFonts w:cs="Arial"/>
          <w:b/>
        </w:rPr>
        <w:t>wykonawcy</w:t>
      </w:r>
      <w:r w:rsidRPr="00BD4F61">
        <w:rPr>
          <w:rFonts w:cs="Arial"/>
        </w:rPr>
        <w:t>.</w:t>
      </w:r>
    </w:p>
    <w:p w14:paraId="49D1222B" w14:textId="77777777" w:rsidR="00796805" w:rsidRPr="008434A4" w:rsidRDefault="00796805" w:rsidP="00796805">
      <w:pPr>
        <w:pStyle w:val="Nagwek1"/>
      </w:pPr>
      <w:bookmarkStart w:id="108" w:name="_Toc130819598"/>
      <w:bookmarkStart w:id="109" w:name="_Toc200575385"/>
      <w:bookmarkEnd w:id="108"/>
      <w:bookmarkEnd w:id="109"/>
    </w:p>
    <w:p w14:paraId="7718B3C5" w14:textId="77777777" w:rsidR="00796805" w:rsidRPr="008434A4" w:rsidRDefault="00796805" w:rsidP="00796805">
      <w:pPr>
        <w:pStyle w:val="Nagwek2"/>
      </w:pPr>
      <w:bookmarkStart w:id="110" w:name="_Toc121400523"/>
      <w:bookmarkStart w:id="111" w:name="_Toc126749831"/>
      <w:bookmarkStart w:id="112" w:name="_Toc130819599"/>
      <w:bookmarkStart w:id="113" w:name="_Toc200575386"/>
      <w:r w:rsidRPr="008434A4">
        <w:t>Sposób przygotowania oferty</w:t>
      </w:r>
      <w:bookmarkEnd w:id="110"/>
      <w:bookmarkEnd w:id="111"/>
      <w:bookmarkEnd w:id="112"/>
      <w:bookmarkEnd w:id="113"/>
      <w:r w:rsidRPr="008434A4">
        <w:t xml:space="preserve"> </w:t>
      </w:r>
    </w:p>
    <w:p w14:paraId="09B578D7" w14:textId="77777777" w:rsidR="000C514F" w:rsidRPr="000C514F" w:rsidRDefault="000C514F" w:rsidP="0072317D">
      <w:pPr>
        <w:pStyle w:val="Akapitzlist"/>
        <w:numPr>
          <w:ilvl w:val="0"/>
          <w:numId w:val="61"/>
        </w:numPr>
        <w:tabs>
          <w:tab w:val="left" w:pos="703"/>
        </w:tabs>
        <w:spacing w:after="0"/>
        <w:rPr>
          <w:rFonts w:eastAsia="Calibri" w:cs="Arial"/>
          <w:szCs w:val="24"/>
          <w:lang w:eastAsia="pl-PL"/>
        </w:rPr>
      </w:pPr>
      <w:r>
        <w:t>Zamawiający nie przewiduje wykorzystania formularza interaktywnego w postępowaniu</w:t>
      </w:r>
    </w:p>
    <w:p w14:paraId="11E995B8" w14:textId="77777777" w:rsidR="008973A7" w:rsidRDefault="008973A7" w:rsidP="0072317D">
      <w:pPr>
        <w:pStyle w:val="Akapitzlist"/>
        <w:numPr>
          <w:ilvl w:val="0"/>
          <w:numId w:val="61"/>
        </w:numPr>
        <w:tabs>
          <w:tab w:val="left" w:pos="703"/>
        </w:tabs>
        <w:spacing w:after="0"/>
        <w:rPr>
          <w:rFonts w:eastAsia="Calibri" w:cs="Arial"/>
          <w:szCs w:val="24"/>
          <w:lang w:eastAsia="pl-PL"/>
        </w:rPr>
      </w:pPr>
      <w:r w:rsidRPr="00381883">
        <w:rPr>
          <w:rFonts w:eastAsia="Calibri" w:cs="Arial"/>
          <w:szCs w:val="24"/>
          <w:lang w:eastAsia="pl-PL"/>
        </w:rPr>
        <w:t xml:space="preserve">Wykonawca składa ofertę za pośrednictwem zakładki „Oferty/wnioski”, widocznej w podglądzie postępowania po zalogowaniu się na konto </w:t>
      </w:r>
      <w:r>
        <w:rPr>
          <w:rFonts w:eastAsia="Calibri" w:cs="Arial"/>
          <w:szCs w:val="24"/>
          <w:lang w:eastAsia="pl-PL"/>
        </w:rPr>
        <w:t>w</w:t>
      </w:r>
      <w:r w:rsidRPr="00381883">
        <w:rPr>
          <w:rFonts w:eastAsia="Calibri" w:cs="Arial"/>
          <w:szCs w:val="24"/>
          <w:lang w:eastAsia="pl-PL"/>
        </w:rPr>
        <w:t>ykonawcy. Po wybraniu przycisku „Złóż ofertę” system prezentuje okno składania oferty umożliwiające przekazanie dokumentów elektronicznych, w którym znajdują się dwa pola drag&amp;drop („przeciągnij” i „upuść”) służące do dodawania plików.</w:t>
      </w:r>
    </w:p>
    <w:p w14:paraId="49215D81" w14:textId="77777777" w:rsidR="008973A7" w:rsidRDefault="008973A7" w:rsidP="0072317D">
      <w:pPr>
        <w:pStyle w:val="Akapitzlist"/>
        <w:numPr>
          <w:ilvl w:val="0"/>
          <w:numId w:val="61"/>
        </w:numPr>
        <w:tabs>
          <w:tab w:val="left" w:pos="703"/>
        </w:tabs>
        <w:spacing w:after="0"/>
        <w:rPr>
          <w:rFonts w:eastAsia="Calibri" w:cs="Arial"/>
          <w:szCs w:val="24"/>
          <w:lang w:eastAsia="pl-PL"/>
        </w:rPr>
      </w:pPr>
      <w:r w:rsidRPr="00381883">
        <w:rPr>
          <w:rFonts w:eastAsia="Calibri" w:cs="Arial"/>
          <w:szCs w:val="24"/>
          <w:lang w:eastAsia="pl-PL"/>
        </w:rPr>
        <w:lastRenderedPageBreak/>
        <w:t>Wykonawca dodaje wybrany z dysku i uprzednio podpisany „Formularz oferty”</w:t>
      </w:r>
      <w:r w:rsidR="000C514F">
        <w:rPr>
          <w:rFonts w:eastAsia="Calibri" w:cs="Arial"/>
          <w:szCs w:val="24"/>
          <w:lang w:eastAsia="pl-PL"/>
        </w:rPr>
        <w:t xml:space="preserve"> (załącznik nr 1 do SWZ)</w:t>
      </w:r>
      <w:r w:rsidRPr="00381883">
        <w:rPr>
          <w:rFonts w:eastAsia="Calibri" w:cs="Arial"/>
          <w:szCs w:val="24"/>
          <w:lang w:eastAsia="pl-PL"/>
        </w:rPr>
        <w:t xml:space="preserve"> w</w:t>
      </w:r>
      <w:r>
        <w:rPr>
          <w:rFonts w:eastAsia="Calibri" w:cs="Arial"/>
          <w:szCs w:val="24"/>
          <w:lang w:eastAsia="pl-PL"/>
        </w:rPr>
        <w:t> </w:t>
      </w:r>
      <w:r w:rsidRPr="00381883">
        <w:rPr>
          <w:rFonts w:eastAsia="Calibri" w:cs="Arial"/>
          <w:szCs w:val="24"/>
          <w:lang w:eastAsia="pl-PL"/>
        </w:rPr>
        <w:t>pierwszym polu („Wypełniony formularz oferty”). W</w:t>
      </w:r>
      <w:r w:rsidR="000C514F">
        <w:rPr>
          <w:rFonts w:eastAsia="Calibri" w:cs="Arial"/>
          <w:szCs w:val="24"/>
          <w:lang w:eastAsia="pl-PL"/>
        </w:rPr>
        <w:t> </w:t>
      </w:r>
      <w:r w:rsidRPr="00381883">
        <w:rPr>
          <w:rFonts w:eastAsia="Calibri" w:cs="Arial"/>
          <w:szCs w:val="24"/>
          <w:lang w:eastAsia="pl-PL"/>
        </w:rPr>
        <w:t>kolejnym polu („Załączniki i</w:t>
      </w:r>
      <w:r>
        <w:rPr>
          <w:rFonts w:eastAsia="Calibri" w:cs="Arial"/>
          <w:szCs w:val="24"/>
          <w:lang w:eastAsia="pl-PL"/>
        </w:rPr>
        <w:t> </w:t>
      </w:r>
      <w:r w:rsidRPr="00381883">
        <w:rPr>
          <w:rFonts w:eastAsia="Calibri" w:cs="Arial"/>
          <w:szCs w:val="24"/>
          <w:lang w:eastAsia="pl-PL"/>
        </w:rPr>
        <w:t>inne dokumenty przedstawione w ofercie przez Wykonawcę”) wykonawca dodaje pozostałe pliki stanowiące ofertę lub składane wraz z ofertą.</w:t>
      </w:r>
    </w:p>
    <w:p w14:paraId="200CF768" w14:textId="77777777" w:rsidR="004C7588" w:rsidRDefault="004C7588" w:rsidP="0072317D">
      <w:pPr>
        <w:numPr>
          <w:ilvl w:val="0"/>
          <w:numId w:val="61"/>
        </w:numPr>
        <w:spacing w:after="0"/>
        <w:contextualSpacing/>
        <w:rPr>
          <w:rFonts w:cs="Arial"/>
          <w:noProof/>
        </w:rPr>
      </w:pPr>
      <w:r w:rsidRPr="0057127F">
        <w:rPr>
          <w:rFonts w:cs="Arial"/>
        </w:rPr>
        <w:t>W</w:t>
      </w:r>
      <w:r w:rsidRPr="0057127F">
        <w:rPr>
          <w:rFonts w:cs="Arial"/>
          <w:spacing w:val="-13"/>
        </w:rPr>
        <w:t xml:space="preserve"> </w:t>
      </w:r>
      <w:r w:rsidRPr="0057127F">
        <w:rPr>
          <w:rFonts w:cs="Arial"/>
        </w:rPr>
        <w:t>celu</w:t>
      </w:r>
      <w:r w:rsidRPr="0057127F">
        <w:rPr>
          <w:rFonts w:cs="Arial"/>
          <w:spacing w:val="-13"/>
        </w:rPr>
        <w:t xml:space="preserve"> </w:t>
      </w:r>
      <w:r w:rsidRPr="0057127F">
        <w:rPr>
          <w:rFonts w:cs="Arial"/>
        </w:rPr>
        <w:t>potwierdzenia,</w:t>
      </w:r>
      <w:r w:rsidRPr="0057127F">
        <w:rPr>
          <w:rFonts w:cs="Arial"/>
          <w:spacing w:val="-14"/>
        </w:rPr>
        <w:t xml:space="preserve"> </w:t>
      </w:r>
      <w:r w:rsidRPr="0057127F">
        <w:rPr>
          <w:rFonts w:cs="Arial"/>
        </w:rPr>
        <w:t>że</w:t>
      </w:r>
      <w:r w:rsidRPr="0057127F">
        <w:rPr>
          <w:rFonts w:cs="Arial"/>
          <w:spacing w:val="-15"/>
        </w:rPr>
        <w:t xml:space="preserve"> </w:t>
      </w:r>
      <w:r w:rsidRPr="0057127F">
        <w:rPr>
          <w:rFonts w:cs="Arial"/>
        </w:rPr>
        <w:t>osoba</w:t>
      </w:r>
      <w:r w:rsidRPr="0057127F">
        <w:rPr>
          <w:rFonts w:cs="Arial"/>
          <w:spacing w:val="-14"/>
        </w:rPr>
        <w:t xml:space="preserve"> </w:t>
      </w:r>
      <w:r w:rsidRPr="0057127F">
        <w:rPr>
          <w:rFonts w:cs="Arial"/>
        </w:rPr>
        <w:t>działająca</w:t>
      </w:r>
      <w:r w:rsidRPr="0057127F">
        <w:rPr>
          <w:rFonts w:cs="Arial"/>
          <w:spacing w:val="-15"/>
        </w:rPr>
        <w:t xml:space="preserve"> </w:t>
      </w:r>
      <w:r w:rsidRPr="0057127F">
        <w:rPr>
          <w:rFonts w:cs="Arial"/>
        </w:rPr>
        <w:t>w</w:t>
      </w:r>
      <w:r w:rsidRPr="0057127F">
        <w:rPr>
          <w:rFonts w:cs="Arial"/>
          <w:spacing w:val="-13"/>
        </w:rPr>
        <w:t xml:space="preserve"> </w:t>
      </w:r>
      <w:r w:rsidRPr="0057127F">
        <w:rPr>
          <w:rFonts w:cs="Arial"/>
        </w:rPr>
        <w:t>imieniu</w:t>
      </w:r>
      <w:r w:rsidRPr="0057127F">
        <w:rPr>
          <w:rFonts w:cs="Arial"/>
          <w:spacing w:val="-14"/>
        </w:rPr>
        <w:t xml:space="preserve"> </w:t>
      </w:r>
      <w:r w:rsidRPr="0057127F">
        <w:rPr>
          <w:rFonts w:cs="Arial"/>
        </w:rPr>
        <w:t>wykonawcy,</w:t>
      </w:r>
      <w:r w:rsidRPr="0057127F">
        <w:rPr>
          <w:rFonts w:cs="Arial"/>
          <w:spacing w:val="-15"/>
        </w:rPr>
        <w:t xml:space="preserve"> </w:t>
      </w:r>
      <w:r w:rsidRPr="0057127F">
        <w:rPr>
          <w:rFonts w:cs="Arial"/>
        </w:rPr>
        <w:t>wykonawców</w:t>
      </w:r>
      <w:r w:rsidRPr="0057127F">
        <w:rPr>
          <w:rFonts w:cs="Arial"/>
          <w:spacing w:val="-13"/>
        </w:rPr>
        <w:t xml:space="preserve"> </w:t>
      </w:r>
      <w:r w:rsidRPr="0057127F">
        <w:rPr>
          <w:rFonts w:cs="Arial"/>
        </w:rPr>
        <w:t xml:space="preserve">wspólnie ubiegających się o udzielenie zamówienia, podmiotu udostępniającego zasoby jest umocowana do jego reprezentowania, </w:t>
      </w:r>
      <w:r>
        <w:rPr>
          <w:rFonts w:cs="Arial"/>
        </w:rPr>
        <w:t>z</w:t>
      </w:r>
      <w:r w:rsidRPr="0057127F">
        <w:rPr>
          <w:rFonts w:cs="Arial"/>
        </w:rPr>
        <w:t xml:space="preserve">amawiający żąda od wykonawcy odpisu lub informacji z Krajowego Rejestru Sądowego, Centralnej Ewidencji i Informacji o Działalności Gospodarczej lub innego właściwego rejestru lub wskazania danych umożliwiających </w:t>
      </w:r>
      <w:r>
        <w:rPr>
          <w:rFonts w:cs="Arial"/>
        </w:rPr>
        <w:t>z</w:t>
      </w:r>
      <w:r w:rsidRPr="0057127F">
        <w:rPr>
          <w:rFonts w:cs="Arial"/>
        </w:rPr>
        <w:t>amawiającemu dostęp do tych</w:t>
      </w:r>
      <w:r w:rsidRPr="0057127F">
        <w:rPr>
          <w:rFonts w:cs="Arial"/>
          <w:spacing w:val="-3"/>
        </w:rPr>
        <w:t xml:space="preserve"> </w:t>
      </w:r>
      <w:r w:rsidRPr="0057127F">
        <w:rPr>
          <w:rFonts w:cs="Arial"/>
        </w:rPr>
        <w:t>dokumentów.</w:t>
      </w:r>
    </w:p>
    <w:p w14:paraId="2C7C0695" w14:textId="77777777" w:rsidR="004C7588" w:rsidRPr="0057127F" w:rsidRDefault="004C7588" w:rsidP="0072317D">
      <w:pPr>
        <w:numPr>
          <w:ilvl w:val="0"/>
          <w:numId w:val="61"/>
        </w:numPr>
        <w:spacing w:after="0"/>
        <w:contextualSpacing/>
        <w:rPr>
          <w:rFonts w:cs="Arial"/>
          <w:noProof/>
        </w:rPr>
      </w:pPr>
      <w:r w:rsidRPr="0057127F">
        <w:rPr>
          <w:rFonts w:cs="Arial"/>
        </w:rPr>
        <w:t>Wykonawca nie jest zobowiązany do złożenia dokumentów, o których mowa w </w:t>
      </w:r>
      <w:r>
        <w:rPr>
          <w:rFonts w:cs="Arial"/>
        </w:rPr>
        <w:t>ust.</w:t>
      </w:r>
      <w:r w:rsidRPr="0057127F">
        <w:rPr>
          <w:rFonts w:cs="Arial"/>
        </w:rPr>
        <w:t> </w:t>
      </w:r>
      <w:r w:rsidR="000C514F">
        <w:rPr>
          <w:rFonts w:cs="Arial"/>
        </w:rPr>
        <w:t>4</w:t>
      </w:r>
      <w:r w:rsidRPr="0057127F">
        <w:rPr>
          <w:rFonts w:cs="Arial"/>
        </w:rPr>
        <w:t>, jeżeli zamawiający może je uzyskać za pomocą bezpłatnych i ogólnodostępnych baz danych, o ile wykonawca wskazał dane umożliwiające dostęp do tych dokumentów np. w treści formularza ofertowego.</w:t>
      </w:r>
    </w:p>
    <w:p w14:paraId="2D1545A4" w14:textId="77777777" w:rsidR="004C7588" w:rsidRPr="008434A4" w:rsidRDefault="004C7588" w:rsidP="0072317D">
      <w:pPr>
        <w:numPr>
          <w:ilvl w:val="0"/>
          <w:numId w:val="61"/>
        </w:numPr>
        <w:spacing w:after="0"/>
        <w:contextualSpacing/>
        <w:rPr>
          <w:rFonts w:cs="Arial"/>
          <w:szCs w:val="24"/>
        </w:rPr>
      </w:pPr>
      <w:r w:rsidRPr="008434A4">
        <w:rPr>
          <w:rFonts w:cs="Arial"/>
          <w:szCs w:val="24"/>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241D714F" w14:textId="77777777" w:rsidR="008973A7" w:rsidRPr="00A97997" w:rsidRDefault="008973A7" w:rsidP="0072317D">
      <w:pPr>
        <w:pStyle w:val="Akapitzlist"/>
        <w:numPr>
          <w:ilvl w:val="0"/>
          <w:numId w:val="61"/>
        </w:numPr>
        <w:tabs>
          <w:tab w:val="left" w:pos="703"/>
        </w:tabs>
        <w:spacing w:after="0"/>
        <w:rPr>
          <w:rFonts w:eastAsia="Calibri" w:cs="Arial"/>
          <w:szCs w:val="24"/>
          <w:lang w:eastAsia="pl-PL"/>
        </w:rPr>
      </w:pPr>
      <w:r w:rsidRPr="00C478D2">
        <w:rPr>
          <w:rFonts w:eastAsia="Calibri" w:cs="Arial"/>
          <w:szCs w:val="24"/>
          <w:lang w:eastAsia="pl-PL"/>
        </w:rPr>
        <w:t xml:space="preserve">Zgodnie z art. 18 ust. 3 </w:t>
      </w:r>
      <w:r w:rsidR="001B6E77">
        <w:rPr>
          <w:rFonts w:eastAsia="Calibri" w:cs="Arial"/>
          <w:szCs w:val="24"/>
          <w:lang w:eastAsia="pl-PL"/>
        </w:rPr>
        <w:t>p.z.p.</w:t>
      </w:r>
      <w:r w:rsidRPr="00C478D2">
        <w:rPr>
          <w:rFonts w:eastAsia="Calibri" w:cs="Arial"/>
          <w:szCs w:val="24"/>
          <w:lang w:eastAsia="pl-PL"/>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t>
      </w:r>
      <w:r w:rsidRPr="00381883">
        <w:rPr>
          <w:rFonts w:eastAsia="Calibri" w:cs="Arial"/>
          <w:szCs w:val="24"/>
          <w:lang w:eastAsia="pl-PL"/>
        </w:rPr>
        <w:t>Jeżeli wraz z ofertą składane są dokumenty zawierające tajemnicę przedsiębiorstwa</w:t>
      </w:r>
      <w:r>
        <w:rPr>
          <w:rFonts w:eastAsia="Calibri" w:cs="Arial"/>
          <w:szCs w:val="24"/>
          <w:lang w:eastAsia="pl-PL"/>
        </w:rPr>
        <w:t xml:space="preserve"> </w:t>
      </w:r>
      <w:r w:rsidRPr="00381883">
        <w:rPr>
          <w:rFonts w:eastAsia="Calibri" w:cs="Arial"/>
          <w:szCs w:val="24"/>
          <w:lang w:eastAsia="pl-PL"/>
        </w:rPr>
        <w:t>wykonawca, w celu utrzymania w</w:t>
      </w:r>
      <w:r>
        <w:rPr>
          <w:rFonts w:eastAsia="Calibri" w:cs="Arial"/>
          <w:szCs w:val="24"/>
          <w:lang w:eastAsia="pl-PL"/>
        </w:rPr>
        <w:t> </w:t>
      </w:r>
      <w:r w:rsidRPr="00381883">
        <w:rPr>
          <w:rFonts w:eastAsia="Calibri" w:cs="Arial"/>
          <w:szCs w:val="24"/>
          <w:lang w:eastAsia="pl-PL"/>
        </w:rPr>
        <w:t xml:space="preserve">poufności tych informacji, przekazuje je w wydzielonym i odpowiednio oznaczonym pliku, wraz </w:t>
      </w:r>
      <w:r w:rsidRPr="00381883">
        <w:rPr>
          <w:rFonts w:eastAsia="Calibri" w:cs="Arial"/>
          <w:szCs w:val="24"/>
          <w:lang w:eastAsia="pl-PL"/>
        </w:rPr>
        <w:lastRenderedPageBreak/>
        <w:t>z</w:t>
      </w:r>
      <w:r>
        <w:rPr>
          <w:rFonts w:eastAsia="Calibri" w:cs="Arial"/>
          <w:szCs w:val="24"/>
          <w:lang w:eastAsia="pl-PL"/>
        </w:rPr>
        <w:t> </w:t>
      </w:r>
      <w:r w:rsidRPr="00381883">
        <w:rPr>
          <w:rFonts w:eastAsia="Calibri" w:cs="Arial"/>
          <w:szCs w:val="24"/>
          <w:lang w:eastAsia="pl-PL"/>
        </w:rPr>
        <w:t>jednoczesnym zaznaczeniem w nazwie pliku „Dokument stanowiący tajemnicę przedsiębiorstwa”. Zarówno załącznik stanowiący tajemnicę przedsiębiorstwa</w:t>
      </w:r>
      <w:r>
        <w:rPr>
          <w:rFonts w:eastAsia="Calibri" w:cs="Arial"/>
          <w:szCs w:val="24"/>
          <w:lang w:eastAsia="pl-PL"/>
        </w:rPr>
        <w:t>,</w:t>
      </w:r>
      <w:r w:rsidRPr="00381883">
        <w:rPr>
          <w:rFonts w:eastAsia="Calibri" w:cs="Arial"/>
          <w:szCs w:val="24"/>
          <w:lang w:eastAsia="pl-PL"/>
        </w:rPr>
        <w:t xml:space="preserve"> jak i uzasadnienie zastrzeżenia tajemnicy przedsiębiorstwa należy dodać w polu „Załączniki i inne dokumenty przedstawione w ofercie przez </w:t>
      </w:r>
      <w:r w:rsidRPr="00A97997">
        <w:rPr>
          <w:rFonts w:eastAsia="Calibri" w:cs="Arial"/>
          <w:szCs w:val="24"/>
          <w:lang w:eastAsia="pl-PL"/>
        </w:rPr>
        <w:t>Wykonawcę”.</w:t>
      </w:r>
    </w:p>
    <w:p w14:paraId="1890972D" w14:textId="77777777" w:rsidR="009C123B" w:rsidRPr="009C123B" w:rsidRDefault="008973A7" w:rsidP="0072317D">
      <w:pPr>
        <w:pStyle w:val="Akapitzlist"/>
        <w:numPr>
          <w:ilvl w:val="0"/>
          <w:numId w:val="61"/>
        </w:numPr>
        <w:tabs>
          <w:tab w:val="left" w:pos="703"/>
        </w:tabs>
        <w:spacing w:after="0"/>
        <w:rPr>
          <w:rFonts w:eastAsia="Calibri" w:cs="Arial"/>
          <w:szCs w:val="24"/>
          <w:lang w:eastAsia="pl-PL"/>
        </w:rPr>
      </w:pPr>
      <w:r w:rsidRPr="00A97997">
        <w:rPr>
          <w:rFonts w:eastAsia="Calibri" w:cs="Arial"/>
          <w:szCs w:val="24"/>
          <w:lang w:eastAsia="pl-PL"/>
        </w:rPr>
        <w:t xml:space="preserve">Jeśli wykonawca pakuje dokumenty np. w plik o rozszerzeniu .zip, zaleca się wcześniejsze podpisanie każdego ze skompresowanych plików. Niemniej,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w:t>
      </w:r>
      <w:r w:rsidRPr="009C123B">
        <w:rPr>
          <w:rFonts w:eastAsia="Calibri" w:cs="Arial"/>
          <w:szCs w:val="24"/>
          <w:lang w:eastAsia="pl-PL"/>
        </w:rPr>
        <w:t xml:space="preserve">lub podpisem osobistym. </w:t>
      </w:r>
    </w:p>
    <w:p w14:paraId="7E046B04" w14:textId="77777777" w:rsidR="008973A7" w:rsidRPr="009C123B" w:rsidRDefault="009C123B" w:rsidP="0072317D">
      <w:pPr>
        <w:pStyle w:val="Akapitzlist"/>
        <w:numPr>
          <w:ilvl w:val="0"/>
          <w:numId w:val="61"/>
        </w:numPr>
        <w:tabs>
          <w:tab w:val="left" w:pos="703"/>
        </w:tabs>
        <w:spacing w:after="0"/>
        <w:rPr>
          <w:rFonts w:eastAsia="Calibri" w:cs="Arial"/>
          <w:szCs w:val="24"/>
          <w:lang w:eastAsia="pl-PL"/>
        </w:rPr>
      </w:pPr>
      <w:r>
        <w:rPr>
          <w:rFonts w:eastAsia="Calibri" w:cs="Arial"/>
          <w:szCs w:val="24"/>
          <w:lang w:eastAsia="pl-PL"/>
        </w:rPr>
        <w:t>Formularz ofertowy, przedmiotowe</w:t>
      </w:r>
      <w:r w:rsidR="008973A7" w:rsidRPr="009C123B">
        <w:rPr>
          <w:rFonts w:eastAsia="Calibri" w:cs="Arial"/>
          <w:szCs w:val="24"/>
          <w:lang w:eastAsia="pl-PL"/>
        </w:rPr>
        <w:t xml:space="preserve"> środki dowodowe (jeżeli były wymagane) oraz pozostałe dokumenty wchodzące w skład ofert lub składane wraz z ofertą, podpisuje się kwalifikowanym podpisem elektronicznym, podpisem zaufanym lub podpisem osobistym. </w:t>
      </w:r>
      <w:r w:rsidR="008973A7" w:rsidRPr="009C123B">
        <w:rPr>
          <w:rFonts w:eastAsia="Calibri" w:cs="Arial"/>
          <w:szCs w:val="24"/>
          <w:u w:val="single"/>
          <w:lang w:eastAsia="pl-PL"/>
        </w:rPr>
        <w:t>Rekomendowanym wariantem podpisu jest typ wewnętrzny</w:t>
      </w:r>
      <w:r w:rsidR="008973A7" w:rsidRPr="009C123B">
        <w:rPr>
          <w:rFonts w:eastAsia="Calibri" w:cs="Arial"/>
          <w:szCs w:val="24"/>
          <w:lang w:eastAsia="pl-PL"/>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bookmarkStart w:id="114" w:name="page6"/>
      <w:bookmarkEnd w:id="114"/>
    </w:p>
    <w:p w14:paraId="0A8A7836" w14:textId="77777777" w:rsidR="008973A7" w:rsidRDefault="008973A7" w:rsidP="0072317D">
      <w:pPr>
        <w:pStyle w:val="Akapitzlist"/>
        <w:numPr>
          <w:ilvl w:val="0"/>
          <w:numId w:val="61"/>
        </w:numPr>
        <w:tabs>
          <w:tab w:val="left" w:pos="703"/>
        </w:tabs>
        <w:spacing w:after="0"/>
        <w:rPr>
          <w:rFonts w:eastAsia="Calibri" w:cs="Arial"/>
          <w:szCs w:val="24"/>
          <w:lang w:eastAsia="pl-PL"/>
        </w:rPr>
      </w:pPr>
      <w:r w:rsidRPr="00D4287B">
        <w:rPr>
          <w:rFonts w:eastAsia="Calibri" w:cs="Arial"/>
          <w:szCs w:val="24"/>
          <w:lang w:eastAsia="pl-PL"/>
        </w:rPr>
        <w:t>System sprawdza, czy złożone pliki są podpisane i automatycznie je szyfruje, jednocześnie informując o tym wykonawcę. Potwierdzenie czasu przekazania i</w:t>
      </w:r>
      <w:r>
        <w:rPr>
          <w:rFonts w:eastAsia="Calibri" w:cs="Arial"/>
          <w:szCs w:val="24"/>
          <w:lang w:eastAsia="pl-PL"/>
        </w:rPr>
        <w:t> </w:t>
      </w:r>
      <w:r w:rsidRPr="00D4287B">
        <w:rPr>
          <w:rFonts w:eastAsia="Calibri" w:cs="Arial"/>
          <w:szCs w:val="24"/>
          <w:lang w:eastAsia="pl-PL"/>
        </w:rPr>
        <w:t>odbioru oferty znajduje się w Elektronicznym Potwierdzeniu Przesłania (EPP) i</w:t>
      </w:r>
      <w:r>
        <w:rPr>
          <w:rFonts w:eastAsia="Calibri" w:cs="Arial"/>
          <w:szCs w:val="24"/>
          <w:lang w:eastAsia="pl-PL"/>
        </w:rPr>
        <w:t> </w:t>
      </w:r>
      <w:r w:rsidRPr="00D4287B">
        <w:rPr>
          <w:rFonts w:eastAsia="Calibri" w:cs="Arial"/>
          <w:szCs w:val="24"/>
          <w:lang w:eastAsia="pl-PL"/>
        </w:rPr>
        <w:t>Elektronicznym Potwierdzeniu Odebrania (EPO). EPP i EPO dostępne są dla zalogowanego Wykonawcy w zakładce „Oferty/Wnioski”.</w:t>
      </w:r>
    </w:p>
    <w:p w14:paraId="7D32578D" w14:textId="77777777" w:rsidR="008973A7" w:rsidRPr="00C478D2" w:rsidRDefault="008973A7" w:rsidP="0072317D">
      <w:pPr>
        <w:pStyle w:val="Akapitzlist"/>
        <w:numPr>
          <w:ilvl w:val="0"/>
          <w:numId w:val="61"/>
        </w:numPr>
        <w:tabs>
          <w:tab w:val="left" w:pos="703"/>
        </w:tabs>
        <w:spacing w:after="0"/>
        <w:rPr>
          <w:rFonts w:eastAsia="Calibri" w:cs="Arial"/>
          <w:szCs w:val="24"/>
          <w:lang w:eastAsia="pl-PL"/>
        </w:rPr>
      </w:pPr>
      <w:r w:rsidRPr="00AE5728">
        <w:rPr>
          <w:rFonts w:eastAsia="Calibri" w:cs="Arial"/>
          <w:szCs w:val="24"/>
          <w:lang w:eastAsia="pl-PL"/>
        </w:rPr>
        <w:t>Maksymalny łączny rozmiar plików stanowiących ofertę lub składanych wraz z</w:t>
      </w:r>
      <w:r>
        <w:rPr>
          <w:rFonts w:eastAsia="Calibri" w:cs="Arial"/>
          <w:szCs w:val="24"/>
          <w:lang w:eastAsia="pl-PL"/>
        </w:rPr>
        <w:t> </w:t>
      </w:r>
      <w:r w:rsidRPr="00C478D2">
        <w:rPr>
          <w:rFonts w:eastAsia="Calibri" w:cs="Arial"/>
          <w:szCs w:val="24"/>
          <w:lang w:eastAsia="pl-PL"/>
        </w:rPr>
        <w:t>ofertą to 250 MB.</w:t>
      </w:r>
    </w:p>
    <w:p w14:paraId="0F55B54F" w14:textId="77777777" w:rsidR="008973A7" w:rsidRPr="00AE5728" w:rsidRDefault="008973A7" w:rsidP="0072317D">
      <w:pPr>
        <w:pStyle w:val="Akapitzlist"/>
        <w:numPr>
          <w:ilvl w:val="0"/>
          <w:numId w:val="61"/>
        </w:numPr>
        <w:tabs>
          <w:tab w:val="left" w:pos="703"/>
        </w:tabs>
        <w:spacing w:after="0"/>
        <w:rPr>
          <w:rFonts w:eastAsia="Calibri" w:cs="Arial"/>
          <w:szCs w:val="24"/>
          <w:lang w:eastAsia="pl-PL"/>
        </w:rPr>
      </w:pPr>
      <w:r w:rsidRPr="00C478D2">
        <w:rPr>
          <w:rFonts w:cs="Arial"/>
          <w:szCs w:val="24"/>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w:t>
      </w:r>
      <w:r w:rsidRPr="00AE5728">
        <w:rPr>
          <w:rFonts w:cs="Arial"/>
          <w:szCs w:val="24"/>
        </w:rPr>
        <w:t xml:space="preserve"> lub podpisem osobistym przez osobę/osoby upoważnioną/upoważnione. Poświadczenie za zgodność </w:t>
      </w:r>
      <w:r w:rsidRPr="00AE5728">
        <w:rPr>
          <w:rFonts w:cs="Arial"/>
          <w:szCs w:val="24"/>
        </w:rPr>
        <w:lastRenderedPageBreak/>
        <w:t>z oryginałem następuje w formie elektronicznej podpisane kwalifikowanym podpisem elektronicznym lub podpisem zaufanym lub podpisem osobistym przez osobę/osoby upoważnioną/upoważnione.</w:t>
      </w:r>
    </w:p>
    <w:p w14:paraId="66195F8E" w14:textId="77777777" w:rsidR="008973A7" w:rsidRPr="00AE5728" w:rsidRDefault="008973A7" w:rsidP="0072317D">
      <w:pPr>
        <w:pStyle w:val="Akapitzlist"/>
        <w:numPr>
          <w:ilvl w:val="0"/>
          <w:numId w:val="61"/>
        </w:numPr>
        <w:tabs>
          <w:tab w:val="left" w:pos="703"/>
        </w:tabs>
        <w:spacing w:after="0"/>
        <w:rPr>
          <w:rFonts w:eastAsia="Calibri" w:cs="Arial"/>
          <w:szCs w:val="24"/>
          <w:lang w:eastAsia="pl-PL"/>
        </w:rPr>
      </w:pPr>
      <w:r w:rsidRPr="00AE5728">
        <w:rPr>
          <w:rFonts w:cs="Arial"/>
          <w:szCs w:val="24"/>
        </w:rPr>
        <w:t>Oferta powinna być:</w:t>
      </w:r>
    </w:p>
    <w:p w14:paraId="7673ABD7" w14:textId="77777777" w:rsidR="008973A7" w:rsidRPr="0097532F" w:rsidRDefault="008973A7">
      <w:pPr>
        <w:pStyle w:val="Akapitzlist"/>
        <w:numPr>
          <w:ilvl w:val="0"/>
          <w:numId w:val="11"/>
        </w:numPr>
        <w:spacing w:after="0"/>
        <w:jc w:val="left"/>
        <w:rPr>
          <w:rFonts w:cs="Arial"/>
          <w:szCs w:val="24"/>
        </w:rPr>
      </w:pPr>
      <w:r w:rsidRPr="0097532F">
        <w:rPr>
          <w:rFonts w:cs="Arial"/>
          <w:szCs w:val="24"/>
        </w:rPr>
        <w:t>sporządzona na podstawie załączników niniejszej SWZ w języku polskim;</w:t>
      </w:r>
    </w:p>
    <w:p w14:paraId="4E944E77" w14:textId="77777777" w:rsidR="008973A7" w:rsidRPr="0097532F" w:rsidRDefault="008973A7">
      <w:pPr>
        <w:pStyle w:val="Akapitzlist"/>
        <w:numPr>
          <w:ilvl w:val="0"/>
          <w:numId w:val="11"/>
        </w:numPr>
        <w:spacing w:after="0"/>
        <w:jc w:val="left"/>
        <w:rPr>
          <w:rFonts w:cs="Arial"/>
          <w:szCs w:val="24"/>
        </w:rPr>
      </w:pPr>
      <w:r w:rsidRPr="0097532F">
        <w:rPr>
          <w:rFonts w:cs="Arial"/>
          <w:szCs w:val="24"/>
        </w:rPr>
        <w:t xml:space="preserve">złożona przy użyciu środków komunikacji elektronicznej, tzn. za pośrednictwem </w:t>
      </w:r>
      <w:r>
        <w:rPr>
          <w:rFonts w:cs="Arial"/>
          <w:szCs w:val="24"/>
        </w:rPr>
        <w:t xml:space="preserve">zakładki „Oferty/wnioski” na </w:t>
      </w:r>
      <w:r w:rsidR="000C514F">
        <w:rPr>
          <w:rFonts w:cs="Arial"/>
          <w:szCs w:val="24"/>
        </w:rPr>
        <w:t>p</w:t>
      </w:r>
      <w:r>
        <w:rPr>
          <w:rFonts w:cs="Arial"/>
          <w:szCs w:val="24"/>
        </w:rPr>
        <w:t>latformie e-Zamówienia;</w:t>
      </w:r>
    </w:p>
    <w:p w14:paraId="2A9312B5" w14:textId="77777777" w:rsidR="008973A7" w:rsidRPr="0097532F" w:rsidRDefault="008973A7">
      <w:pPr>
        <w:pStyle w:val="Akapitzlist"/>
        <w:numPr>
          <w:ilvl w:val="0"/>
          <w:numId w:val="11"/>
        </w:numPr>
        <w:spacing w:after="0"/>
        <w:jc w:val="left"/>
        <w:rPr>
          <w:rFonts w:cs="Arial"/>
          <w:szCs w:val="24"/>
        </w:rPr>
      </w:pPr>
      <w:r w:rsidRPr="0097532F">
        <w:rPr>
          <w:rFonts w:cs="Arial"/>
          <w:szCs w:val="24"/>
        </w:rPr>
        <w:t>podpisana kwalifikowanym podpisem elektronicznym lub podpisem zaufanym lub podpisem osobistym przez osobę/osoby upoważnioną/upoważnione.</w:t>
      </w:r>
    </w:p>
    <w:p w14:paraId="67417DAC" w14:textId="77777777" w:rsidR="008973A7" w:rsidRPr="00C478D2" w:rsidRDefault="008973A7" w:rsidP="0072317D">
      <w:pPr>
        <w:pStyle w:val="Akapitzlist"/>
        <w:numPr>
          <w:ilvl w:val="0"/>
          <w:numId w:val="61"/>
        </w:numPr>
        <w:tabs>
          <w:tab w:val="left" w:pos="703"/>
        </w:tabs>
        <w:spacing w:after="0"/>
        <w:rPr>
          <w:rFonts w:eastAsia="Calibri" w:cs="Arial"/>
          <w:szCs w:val="24"/>
          <w:lang w:eastAsia="pl-PL"/>
        </w:rPr>
      </w:pPr>
      <w:r w:rsidRPr="00C478D2">
        <w:rPr>
          <w:rFonts w:eastAsia="Calibri" w:cs="Arial"/>
          <w:szCs w:val="24"/>
          <w:lang w:eastAsia="pl-PL"/>
        </w:rPr>
        <w:t>Podpisy kwalifikowane wykorzystywane przez wykonawców do podpisywania wszelkich plików muszą spełniać warunki zawarte w rozporządzeniu Parlamentu Europejskiego i Rady (UE) nr 910/2014 z dnia 23 lipca 2014 r. w sprawie identyfikacji elektronicznej i usług zaufania w odniesieniu do transakcji elektronicznych na rynku wewnętrznym oraz uchylające dyrektywę 1999/93/WE.</w:t>
      </w:r>
    </w:p>
    <w:p w14:paraId="567F1A1B" w14:textId="77777777" w:rsidR="008973A7" w:rsidRPr="00C478D2" w:rsidRDefault="008973A7" w:rsidP="0072317D">
      <w:pPr>
        <w:pStyle w:val="Akapitzlist"/>
        <w:numPr>
          <w:ilvl w:val="0"/>
          <w:numId w:val="61"/>
        </w:numPr>
        <w:tabs>
          <w:tab w:val="left" w:pos="703"/>
        </w:tabs>
        <w:spacing w:after="0"/>
        <w:rPr>
          <w:rFonts w:eastAsia="Calibri" w:cs="Arial"/>
          <w:szCs w:val="24"/>
          <w:lang w:eastAsia="pl-PL"/>
        </w:rPr>
      </w:pPr>
      <w:r w:rsidRPr="00C478D2">
        <w:rPr>
          <w:rFonts w:eastAsia="Calibri" w:cs="Arial"/>
          <w:szCs w:val="24"/>
          <w:lang w:eastAsia="pl-PL"/>
        </w:rPr>
        <w:t>W przypadku wykorzystania formatu podpisu XAdES zewnętrzny zamawiający wymaga dołączenia odpowiedniej ilości plików, tj. podpisywanych plików z danymi oraz plików XAdES.</w:t>
      </w:r>
    </w:p>
    <w:p w14:paraId="651969DA" w14:textId="77777777" w:rsidR="008973A7" w:rsidRPr="00C478D2" w:rsidRDefault="008973A7" w:rsidP="0072317D">
      <w:pPr>
        <w:pStyle w:val="Akapitzlist"/>
        <w:numPr>
          <w:ilvl w:val="0"/>
          <w:numId w:val="61"/>
        </w:numPr>
        <w:tabs>
          <w:tab w:val="left" w:pos="703"/>
        </w:tabs>
        <w:spacing w:after="0"/>
        <w:rPr>
          <w:rFonts w:eastAsia="Calibri" w:cs="Arial"/>
          <w:szCs w:val="24"/>
          <w:lang w:eastAsia="pl-PL"/>
        </w:rPr>
      </w:pPr>
      <w:r w:rsidRPr="00C478D2">
        <w:rPr>
          <w:rFonts w:eastAsia="Calibri" w:cs="Arial"/>
          <w:szCs w:val="24"/>
          <w:lang w:eastAsia="pl-PL"/>
        </w:rPr>
        <w:t>Każdy z wykonawców może złożyć tylko jedną ofertę. Zamawiający odrzuci oferty, jeżeli wykonawca złoży większą liczbę ofert lub ofertę zawierającą propozycje wariantowe.</w:t>
      </w:r>
    </w:p>
    <w:p w14:paraId="1AFECD8E" w14:textId="77777777" w:rsidR="008973A7" w:rsidRPr="00C478D2" w:rsidRDefault="008973A7" w:rsidP="0072317D">
      <w:pPr>
        <w:pStyle w:val="Akapitzlist"/>
        <w:numPr>
          <w:ilvl w:val="0"/>
          <w:numId w:val="61"/>
        </w:numPr>
        <w:tabs>
          <w:tab w:val="left" w:pos="703"/>
        </w:tabs>
        <w:spacing w:after="0"/>
        <w:rPr>
          <w:rFonts w:eastAsia="Calibri" w:cs="Arial"/>
          <w:szCs w:val="24"/>
          <w:lang w:eastAsia="pl-PL"/>
        </w:rPr>
      </w:pPr>
      <w:r w:rsidRPr="00C478D2">
        <w:rPr>
          <w:rFonts w:eastAsia="Calibri" w:cs="Arial"/>
          <w:szCs w:val="24"/>
          <w:lang w:eastAsia="pl-PL"/>
        </w:rPr>
        <w:t>Cena oferty musi zawierać wszystkie koszty, jakie poniesie wykonawca, aby zrealizować zamówienie z najwyższą starannością oraz ewentualne rabaty.</w:t>
      </w:r>
    </w:p>
    <w:p w14:paraId="3C206FA4" w14:textId="77777777" w:rsidR="008973A7" w:rsidRPr="00C478D2" w:rsidRDefault="008973A7" w:rsidP="0072317D">
      <w:pPr>
        <w:pStyle w:val="Akapitzlist"/>
        <w:numPr>
          <w:ilvl w:val="0"/>
          <w:numId w:val="61"/>
        </w:numPr>
        <w:tabs>
          <w:tab w:val="left" w:pos="703"/>
        </w:tabs>
        <w:spacing w:after="0"/>
        <w:rPr>
          <w:rFonts w:eastAsia="Calibri" w:cs="Arial"/>
          <w:szCs w:val="24"/>
          <w:lang w:eastAsia="pl-PL"/>
        </w:rPr>
      </w:pPr>
      <w:r w:rsidRPr="00C478D2">
        <w:rPr>
          <w:rFonts w:eastAsia="Calibri" w:cs="Arial"/>
          <w:szCs w:val="24"/>
          <w:lang w:eastAsia="pl-PL"/>
        </w:rPr>
        <w:t>Dokumenty i oświadczenia składane przez wykonawcę powinny być w języku polskim. W przypadku załączenia dokumentów sporządzonych w innym języku niż polski, wykonawca zobowiązany jest załączyć tłumaczenie na język polski.</w:t>
      </w:r>
    </w:p>
    <w:p w14:paraId="4367C31D" w14:textId="77777777" w:rsidR="008973A7" w:rsidRPr="00C478D2" w:rsidRDefault="008973A7" w:rsidP="0072317D">
      <w:pPr>
        <w:pStyle w:val="Akapitzlist"/>
        <w:numPr>
          <w:ilvl w:val="0"/>
          <w:numId w:val="61"/>
        </w:numPr>
        <w:tabs>
          <w:tab w:val="left" w:pos="703"/>
        </w:tabs>
        <w:spacing w:after="0"/>
        <w:rPr>
          <w:rFonts w:eastAsia="Calibri" w:cs="Arial"/>
          <w:szCs w:val="24"/>
          <w:lang w:eastAsia="pl-PL"/>
        </w:rPr>
      </w:pPr>
      <w:r w:rsidRPr="00C478D2">
        <w:rPr>
          <w:rFonts w:eastAsia="Calibri" w:cs="Arial"/>
          <w:szCs w:val="24"/>
          <w:lang w:eastAsia="pl-PL"/>
        </w:rPr>
        <w:t xml:space="preserve">Zgodnie z definicją dokumentu elektronicznego z art. 3 ust. 2 ustawy z dnia 17 lutego 2005 r. o informatyzacji działalności podmiotów realizujących zadania publiczne (Dz. U. z 2021 r. poz. </w:t>
      </w:r>
      <w:r>
        <w:rPr>
          <w:rFonts w:eastAsia="Calibri" w:cs="Arial"/>
          <w:szCs w:val="24"/>
          <w:lang w:eastAsia="pl-PL"/>
        </w:rPr>
        <w:t>2070, z późn. zm.</w:t>
      </w:r>
      <w:r w:rsidRPr="00C478D2">
        <w:rPr>
          <w:rFonts w:eastAsia="Calibri" w:cs="Arial"/>
          <w:szCs w:val="24"/>
          <w:lang w:eastAsia="pl-PL"/>
        </w:rPr>
        <w:t>),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EB515E2" w14:textId="77777777" w:rsidR="008973A7" w:rsidRPr="00C478D2" w:rsidRDefault="008973A7" w:rsidP="0072317D">
      <w:pPr>
        <w:pStyle w:val="Akapitzlist"/>
        <w:numPr>
          <w:ilvl w:val="0"/>
          <w:numId w:val="61"/>
        </w:numPr>
        <w:tabs>
          <w:tab w:val="left" w:pos="703"/>
        </w:tabs>
        <w:spacing w:after="0"/>
        <w:rPr>
          <w:rFonts w:eastAsia="Calibri" w:cs="Arial"/>
          <w:szCs w:val="24"/>
          <w:lang w:eastAsia="pl-PL"/>
        </w:rPr>
      </w:pPr>
      <w:r w:rsidRPr="00C478D2">
        <w:rPr>
          <w:rFonts w:eastAsia="Calibri" w:cs="Arial"/>
          <w:szCs w:val="24"/>
          <w:lang w:eastAsia="pl-PL"/>
        </w:rPr>
        <w:lastRenderedPageBreak/>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(Dz. U. z 2017 r. poz. 2247), zwanego dalej „rozporządzeniem KRI”.</w:t>
      </w:r>
    </w:p>
    <w:p w14:paraId="041583F4" w14:textId="77777777" w:rsidR="008973A7" w:rsidRPr="00C478D2" w:rsidRDefault="008973A7" w:rsidP="0072317D">
      <w:pPr>
        <w:pStyle w:val="Akapitzlist"/>
        <w:numPr>
          <w:ilvl w:val="0"/>
          <w:numId w:val="61"/>
        </w:numPr>
        <w:tabs>
          <w:tab w:val="left" w:pos="703"/>
        </w:tabs>
        <w:spacing w:after="0"/>
        <w:rPr>
          <w:rFonts w:eastAsia="Calibri" w:cs="Arial"/>
          <w:szCs w:val="24"/>
          <w:lang w:eastAsia="pl-PL"/>
        </w:rPr>
      </w:pPr>
      <w:r w:rsidRPr="00C478D2">
        <w:rPr>
          <w:rFonts w:eastAsia="Calibri" w:cs="Arial"/>
          <w:szCs w:val="24"/>
          <w:lang w:eastAsia="pl-PL"/>
        </w:rPr>
        <w:t>Zamawiający rekomenduje wykorzystanie formatów: .pdf .doc .docx .xls .xlsx .jpg (.jpeg), ze szczególnym wskazaniem na .pdf.</w:t>
      </w:r>
    </w:p>
    <w:p w14:paraId="4873DD10" w14:textId="77777777" w:rsidR="008973A7" w:rsidRPr="00C478D2" w:rsidRDefault="008973A7" w:rsidP="0072317D">
      <w:pPr>
        <w:pStyle w:val="Akapitzlist"/>
        <w:numPr>
          <w:ilvl w:val="0"/>
          <w:numId w:val="61"/>
        </w:numPr>
        <w:tabs>
          <w:tab w:val="left" w:pos="703"/>
        </w:tabs>
        <w:spacing w:after="0"/>
        <w:rPr>
          <w:rFonts w:eastAsia="Calibri" w:cs="Arial"/>
          <w:szCs w:val="24"/>
          <w:lang w:eastAsia="pl-PL"/>
        </w:rPr>
      </w:pPr>
      <w:r w:rsidRPr="00C478D2">
        <w:rPr>
          <w:rFonts w:eastAsia="Calibri" w:cs="Arial"/>
          <w:szCs w:val="24"/>
          <w:lang w:eastAsia="pl-PL"/>
        </w:rPr>
        <w:t>W celu ewentualnej kompresji danych zamawiający rekomenduje wykorzystanie jednego z rozszerzeń: .zip lub .7Z.</w:t>
      </w:r>
    </w:p>
    <w:p w14:paraId="1FF49C36" w14:textId="77777777" w:rsidR="008973A7" w:rsidRPr="00C478D2" w:rsidRDefault="008973A7" w:rsidP="0072317D">
      <w:pPr>
        <w:pStyle w:val="Akapitzlist"/>
        <w:numPr>
          <w:ilvl w:val="0"/>
          <w:numId w:val="61"/>
        </w:numPr>
        <w:tabs>
          <w:tab w:val="left" w:pos="703"/>
        </w:tabs>
        <w:spacing w:after="0"/>
        <w:rPr>
          <w:rFonts w:eastAsia="Calibri" w:cs="Arial"/>
          <w:szCs w:val="24"/>
          <w:lang w:eastAsia="pl-PL"/>
        </w:rPr>
      </w:pPr>
      <w:r w:rsidRPr="00C478D2">
        <w:rPr>
          <w:rFonts w:eastAsia="Calibri" w:cs="Arial"/>
          <w:szCs w:val="24"/>
          <w:lang w:eastAsia="pl-PL"/>
        </w:rPr>
        <w:t>Wśród rozszerzeń powszechnych, a niewystępujących w rozporządzeniu KRI występują: .rar .gif .bmp.numbers .pages. Dokumenty złożone w takich plikach zostaną uznane za złożone nieskutecznie.</w:t>
      </w:r>
    </w:p>
    <w:p w14:paraId="06197E97" w14:textId="77777777" w:rsidR="008973A7" w:rsidRPr="00C478D2" w:rsidRDefault="008973A7" w:rsidP="0072317D">
      <w:pPr>
        <w:pStyle w:val="Akapitzlist"/>
        <w:numPr>
          <w:ilvl w:val="0"/>
          <w:numId w:val="61"/>
        </w:numPr>
        <w:tabs>
          <w:tab w:val="left" w:pos="703"/>
        </w:tabs>
        <w:spacing w:after="0"/>
        <w:rPr>
          <w:rFonts w:eastAsia="Calibri" w:cs="Arial"/>
          <w:szCs w:val="24"/>
          <w:lang w:eastAsia="pl-PL"/>
        </w:rPr>
      </w:pPr>
      <w:r w:rsidRPr="00C478D2">
        <w:rPr>
          <w:rFonts w:eastAsia="Calibri" w:cs="Arial"/>
          <w:szCs w:val="24"/>
          <w:lang w:eastAsia="pl-PL"/>
        </w:rPr>
        <w:t>W przypadku stosowania przez wykonawcę kwalifikowanego podpisu elektronicznego:</w:t>
      </w:r>
    </w:p>
    <w:p w14:paraId="1B1A1876" w14:textId="77777777" w:rsidR="008973A7" w:rsidRPr="00C478D2" w:rsidRDefault="008973A7" w:rsidP="0072317D">
      <w:pPr>
        <w:pStyle w:val="Akapitzlist"/>
        <w:numPr>
          <w:ilvl w:val="0"/>
          <w:numId w:val="60"/>
        </w:numPr>
      </w:pPr>
      <w:r w:rsidRPr="00C478D2">
        <w:t>ze względu na niskie ryzyko naruszenia integralności pliku oraz łatwiejszą weryfikację podpisu zamawiający zaleca, w miarę możliwości, przekonwertowanie plików składających się na ofertę na rozszerzenie .pdf i opatrzenie ich podpisem kwalifikowanym w formacie PAdES;</w:t>
      </w:r>
    </w:p>
    <w:p w14:paraId="532923C8" w14:textId="77777777" w:rsidR="004C7588" w:rsidRPr="004C7588" w:rsidRDefault="008973A7" w:rsidP="0072317D">
      <w:pPr>
        <w:pStyle w:val="Akapitzlist"/>
        <w:numPr>
          <w:ilvl w:val="0"/>
          <w:numId w:val="60"/>
        </w:numPr>
        <w:rPr>
          <w:rFonts w:eastAsia="Calibri" w:cs="Arial"/>
          <w:szCs w:val="24"/>
          <w:lang w:eastAsia="pl-PL"/>
        </w:rPr>
      </w:pPr>
      <w:r w:rsidRPr="00C478D2">
        <w:t>pliki w innych formatach niż PDF zaleca się opatrzyć podpisem w formacie XAdES o typie</w:t>
      </w:r>
      <w:r w:rsidRPr="00C478D2">
        <w:rPr>
          <w:rFonts w:eastAsia="Calibri" w:cs="Arial"/>
          <w:szCs w:val="24"/>
          <w:lang w:eastAsia="pl-PL"/>
        </w:rPr>
        <w:t xml:space="preserve"> zewnętrznym. </w:t>
      </w:r>
      <w:r w:rsidR="004C7588" w:rsidRPr="004C7588">
        <w:rPr>
          <w:rFonts w:cs="Arial"/>
          <w:szCs w:val="24"/>
        </w:rPr>
        <w:t>W przypadku wykorzystania formatu podpisu XAdES zewnętrzny zamawiający wymaga dołączenia odpowiedniej ilości plików, tj. podpisywanych plików z danymi oraz plików XAdES.</w:t>
      </w:r>
    </w:p>
    <w:p w14:paraId="6C4EA358" w14:textId="77777777" w:rsidR="008973A7" w:rsidRPr="00C478D2" w:rsidRDefault="008973A7" w:rsidP="0072317D">
      <w:pPr>
        <w:pStyle w:val="Akapitzlist"/>
        <w:numPr>
          <w:ilvl w:val="0"/>
          <w:numId w:val="61"/>
        </w:numPr>
        <w:tabs>
          <w:tab w:val="left" w:pos="703"/>
        </w:tabs>
        <w:spacing w:after="0"/>
        <w:rPr>
          <w:rFonts w:eastAsia="Calibri" w:cs="Arial"/>
          <w:szCs w:val="24"/>
          <w:lang w:eastAsia="pl-PL"/>
        </w:rPr>
      </w:pPr>
      <w:r w:rsidRPr="00C478D2">
        <w:rPr>
          <w:rFonts w:eastAsia="Calibri" w:cs="Arial"/>
          <w:szCs w:val="24"/>
          <w:lang w:eastAsia="pl-PL"/>
        </w:rPr>
        <w:t>Zamawiający rekomenduje wykorzystanie podpisu z kwalifikowanym znacznikiem czasu.</w:t>
      </w:r>
    </w:p>
    <w:p w14:paraId="1FDD5232" w14:textId="77777777" w:rsidR="008973A7" w:rsidRPr="00C478D2" w:rsidRDefault="008973A7" w:rsidP="0072317D">
      <w:pPr>
        <w:pStyle w:val="Akapitzlist"/>
        <w:numPr>
          <w:ilvl w:val="0"/>
          <w:numId w:val="61"/>
        </w:numPr>
        <w:tabs>
          <w:tab w:val="left" w:pos="703"/>
        </w:tabs>
        <w:spacing w:after="0"/>
        <w:rPr>
          <w:rFonts w:eastAsia="Calibri" w:cs="Arial"/>
          <w:szCs w:val="24"/>
          <w:lang w:eastAsia="pl-PL"/>
        </w:rPr>
      </w:pPr>
      <w:r w:rsidRPr="00C478D2">
        <w:rPr>
          <w:rFonts w:eastAsia="Calibri" w:cs="Arial"/>
          <w:szCs w:val="24"/>
          <w:lang w:eastAsia="pl-PL"/>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08A6F8F2" w14:textId="77777777" w:rsidR="008973A7" w:rsidRPr="00C478D2" w:rsidRDefault="008973A7" w:rsidP="0072317D">
      <w:pPr>
        <w:pStyle w:val="Akapitzlist"/>
        <w:numPr>
          <w:ilvl w:val="0"/>
          <w:numId w:val="61"/>
        </w:numPr>
        <w:tabs>
          <w:tab w:val="left" w:pos="703"/>
        </w:tabs>
        <w:spacing w:after="0"/>
        <w:rPr>
          <w:rFonts w:eastAsia="Calibri" w:cs="Arial"/>
          <w:szCs w:val="24"/>
          <w:lang w:eastAsia="pl-PL"/>
        </w:rPr>
      </w:pPr>
      <w:r w:rsidRPr="00C478D2">
        <w:rPr>
          <w:rFonts w:eastAsia="Calibri" w:cs="Arial"/>
          <w:szCs w:val="24"/>
          <w:lang w:eastAsia="pl-PL"/>
        </w:rPr>
        <w:t>Zamawiający zaleca, aby wykonawca z odpowiednim wyprzedzeniem przetestował możliwość prawidłowego wykorzystania wybranej metody podpisania plików oferty.</w:t>
      </w:r>
    </w:p>
    <w:p w14:paraId="08A918E9" w14:textId="77777777" w:rsidR="008973A7" w:rsidRPr="00C478D2" w:rsidRDefault="008973A7" w:rsidP="0072317D">
      <w:pPr>
        <w:pStyle w:val="Akapitzlist"/>
        <w:numPr>
          <w:ilvl w:val="0"/>
          <w:numId w:val="61"/>
        </w:numPr>
        <w:tabs>
          <w:tab w:val="left" w:pos="703"/>
        </w:tabs>
        <w:spacing w:after="0"/>
        <w:rPr>
          <w:rFonts w:eastAsia="Calibri" w:cs="Arial"/>
          <w:szCs w:val="24"/>
          <w:lang w:eastAsia="pl-PL"/>
        </w:rPr>
      </w:pPr>
      <w:r w:rsidRPr="00C478D2">
        <w:rPr>
          <w:rFonts w:eastAsia="Calibri" w:cs="Arial"/>
          <w:szCs w:val="24"/>
          <w:lang w:eastAsia="pl-PL"/>
        </w:rPr>
        <w:t>Osobą składającą ofertę powinna być osoba kontaktowa podawana w dokumentacji.</w:t>
      </w:r>
    </w:p>
    <w:p w14:paraId="5A2D5093" w14:textId="77777777" w:rsidR="008973A7" w:rsidRPr="00C478D2" w:rsidRDefault="008973A7" w:rsidP="0072317D">
      <w:pPr>
        <w:pStyle w:val="Akapitzlist"/>
        <w:numPr>
          <w:ilvl w:val="0"/>
          <w:numId w:val="61"/>
        </w:numPr>
        <w:tabs>
          <w:tab w:val="left" w:pos="703"/>
        </w:tabs>
        <w:spacing w:after="0"/>
        <w:rPr>
          <w:rFonts w:eastAsia="Calibri" w:cs="Arial"/>
          <w:szCs w:val="24"/>
          <w:lang w:eastAsia="pl-PL"/>
        </w:rPr>
      </w:pPr>
      <w:r w:rsidRPr="00C478D2">
        <w:rPr>
          <w:rFonts w:eastAsia="Calibri" w:cs="Arial"/>
          <w:szCs w:val="24"/>
          <w:lang w:eastAsia="pl-PL"/>
        </w:rPr>
        <w:lastRenderedPageBreak/>
        <w:t>Ofertę należy przygotować z należytą starannością dla podmiotu ubiegającego się o udzielenie zamówienia publicznego i zachowaniem odpowiedniego odstępu czasu do zakończenia przyjmowania ofert.</w:t>
      </w:r>
    </w:p>
    <w:p w14:paraId="1778FE82" w14:textId="77777777" w:rsidR="008973A7" w:rsidRPr="00C478D2" w:rsidRDefault="008973A7" w:rsidP="0072317D">
      <w:pPr>
        <w:pStyle w:val="Akapitzlist"/>
        <w:numPr>
          <w:ilvl w:val="0"/>
          <w:numId w:val="61"/>
        </w:numPr>
        <w:tabs>
          <w:tab w:val="left" w:pos="703"/>
        </w:tabs>
        <w:spacing w:after="0"/>
        <w:rPr>
          <w:rFonts w:eastAsia="Calibri" w:cs="Arial"/>
          <w:szCs w:val="24"/>
          <w:lang w:eastAsia="pl-PL"/>
        </w:rPr>
      </w:pPr>
      <w:r w:rsidRPr="00C478D2">
        <w:rPr>
          <w:rFonts w:eastAsia="Calibri" w:cs="Arial"/>
          <w:szCs w:val="24"/>
          <w:lang w:eastAsia="pl-PL"/>
        </w:rPr>
        <w:t>Zamawiający zaleca, aby nie wprowadzać jakichkolwiek zmian w plikach po podpisaniu ich podpisem kwalifikowanym. Może to skutkować naruszeniem integralności plików, co równoważne będzie z koniecznością odrzucenia oferty.</w:t>
      </w:r>
    </w:p>
    <w:p w14:paraId="17C8724F" w14:textId="77777777" w:rsidR="008973A7" w:rsidRPr="00CC1180" w:rsidRDefault="008973A7" w:rsidP="0072317D">
      <w:pPr>
        <w:pStyle w:val="Akapitzlist"/>
        <w:numPr>
          <w:ilvl w:val="0"/>
          <w:numId w:val="61"/>
        </w:numPr>
        <w:tabs>
          <w:tab w:val="left" w:pos="703"/>
        </w:tabs>
        <w:spacing w:after="0"/>
        <w:rPr>
          <w:b/>
          <w:bCs/>
        </w:rPr>
      </w:pPr>
      <w:r w:rsidRPr="00C478D2">
        <w:rPr>
          <w:rFonts w:eastAsia="Calibri" w:cs="Arial"/>
          <w:szCs w:val="24"/>
          <w:lang w:eastAsia="pl-PL"/>
        </w:rPr>
        <w:t>Na ofertę</w:t>
      </w:r>
      <w:r w:rsidRPr="00CC1180">
        <w:rPr>
          <w:b/>
          <w:bCs/>
        </w:rPr>
        <w:t xml:space="preserve"> składa się:</w:t>
      </w:r>
    </w:p>
    <w:p w14:paraId="7FD5F333" w14:textId="77777777" w:rsidR="004C7588" w:rsidRDefault="008973A7" w:rsidP="0072317D">
      <w:pPr>
        <w:pStyle w:val="Akapitzlist"/>
        <w:numPr>
          <w:ilvl w:val="0"/>
          <w:numId w:val="62"/>
        </w:numPr>
      </w:pPr>
      <w:r>
        <w:t xml:space="preserve">formularz </w:t>
      </w:r>
      <w:r w:rsidR="000C514F">
        <w:t>ofertowy</w:t>
      </w:r>
      <w:r>
        <w:t xml:space="preserve"> – załącznik nr 1 do SWZ;</w:t>
      </w:r>
    </w:p>
    <w:p w14:paraId="4DDFD5B3" w14:textId="77777777" w:rsidR="004C7588" w:rsidRPr="004C7588" w:rsidRDefault="004C7588" w:rsidP="0072317D">
      <w:pPr>
        <w:pStyle w:val="Akapitzlist"/>
        <w:numPr>
          <w:ilvl w:val="0"/>
          <w:numId w:val="62"/>
        </w:numPr>
      </w:pPr>
      <w:r w:rsidRPr="004C7588">
        <w:rPr>
          <w:rFonts w:cs="Arial"/>
          <w:szCs w:val="24"/>
        </w:rPr>
        <w:t xml:space="preserve">przedmiotowe środki dowodowe – zamawiający </w:t>
      </w:r>
      <w:r w:rsidRPr="000C514F">
        <w:rPr>
          <w:rFonts w:cs="Arial"/>
          <w:b/>
          <w:bCs/>
          <w:szCs w:val="24"/>
        </w:rPr>
        <w:t xml:space="preserve">nie wymaga </w:t>
      </w:r>
      <w:r w:rsidRPr="004C7588">
        <w:rPr>
          <w:rFonts w:cs="Arial"/>
          <w:szCs w:val="24"/>
        </w:rPr>
        <w:t>złożenia przedmiotowych środków dowodowych;</w:t>
      </w:r>
    </w:p>
    <w:p w14:paraId="1F161CB4" w14:textId="77777777" w:rsidR="004C7588" w:rsidRPr="004C7588" w:rsidRDefault="004C7588" w:rsidP="0072317D">
      <w:pPr>
        <w:pStyle w:val="Akapitzlist"/>
        <w:numPr>
          <w:ilvl w:val="0"/>
          <w:numId w:val="62"/>
        </w:numPr>
      </w:pPr>
      <w:r w:rsidRPr="004C7588">
        <w:rPr>
          <w:rFonts w:cs="Arial"/>
          <w:szCs w:val="24"/>
        </w:rPr>
        <w:t>oświadczenie wykonawcy o spełnianiu warunków udziału w postępowaniu oraz o braku podstaw wykluczenia</w:t>
      </w:r>
      <w:r w:rsidR="00BC2FBB">
        <w:rPr>
          <w:rFonts w:cs="Arial"/>
          <w:szCs w:val="24"/>
        </w:rPr>
        <w:t xml:space="preserve"> – załącznik nr 2 do SWZ</w:t>
      </w:r>
      <w:r w:rsidRPr="004C7588">
        <w:rPr>
          <w:rFonts w:cs="Arial"/>
          <w:szCs w:val="24"/>
        </w:rPr>
        <w:t>;</w:t>
      </w:r>
    </w:p>
    <w:p w14:paraId="2E57F5B7" w14:textId="77777777" w:rsidR="004C7588" w:rsidRDefault="004C7588" w:rsidP="0072317D">
      <w:pPr>
        <w:pStyle w:val="Akapitzlist"/>
        <w:numPr>
          <w:ilvl w:val="0"/>
          <w:numId w:val="62"/>
        </w:numPr>
      </w:pPr>
      <w:r w:rsidRPr="00D57DC6">
        <w:rPr>
          <w:noProof/>
        </w:rPr>
        <w:t>oświadczenie podmiotu udostępniającego zasoby</w:t>
      </w:r>
      <w:r w:rsidR="00FB2D4E">
        <w:rPr>
          <w:noProof/>
        </w:rPr>
        <w:t xml:space="preserve"> (jeżeli występuje)</w:t>
      </w:r>
      <w:r w:rsidRPr="00D57DC6">
        <w:rPr>
          <w:noProof/>
        </w:rPr>
        <w:t>, potwierdzające brak podstaw wykluczenia tego podmiotu oraz odpowiednio spełnianie warunków udziału w postępowaniu, w zakresie, w jakim wykonawca powołuje się na jego zasoby, zgodnie z katalogiem dokumentów określonych w rozdziale 12</w:t>
      </w:r>
      <w:r w:rsidR="00FB2D4E">
        <w:rPr>
          <w:noProof/>
        </w:rPr>
        <w:t>;</w:t>
      </w:r>
    </w:p>
    <w:p w14:paraId="7F7A3C87" w14:textId="77777777" w:rsidR="004C7588" w:rsidRPr="004C7588" w:rsidRDefault="004C7588" w:rsidP="0072317D">
      <w:pPr>
        <w:pStyle w:val="Akapitzlist"/>
        <w:numPr>
          <w:ilvl w:val="0"/>
          <w:numId w:val="62"/>
        </w:numPr>
        <w:spacing w:after="0"/>
      </w:pPr>
      <w:r w:rsidRPr="004C7588">
        <w:rPr>
          <w:rFonts w:cs="Arial"/>
          <w:noProof/>
          <w:szCs w:val="24"/>
        </w:rPr>
        <w:t xml:space="preserve">zobowiązanie podmiotu udostępniającego zasoby (jeśli występuje) potwierdzające, że </w:t>
      </w:r>
      <w:r w:rsidRPr="004C7588">
        <w:rPr>
          <w:rFonts w:eastAsia="Times New Roman" w:cs="Arial"/>
          <w:szCs w:val="24"/>
        </w:rPr>
        <w:t>stosunek łączący wykonawcę z podmiotami udostępniającymi zasoby gwarantuje rzeczywisty dostęp do tych zasobów oraz określać w</w:t>
      </w:r>
      <w:r w:rsidRPr="004C7588">
        <w:rPr>
          <w:rFonts w:eastAsia="Times New Roman" w:cs="Arial"/>
          <w:spacing w:val="-17"/>
          <w:szCs w:val="24"/>
        </w:rPr>
        <w:t xml:space="preserve"> </w:t>
      </w:r>
      <w:r w:rsidRPr="004C7588">
        <w:rPr>
          <w:rFonts w:eastAsia="Times New Roman" w:cs="Arial"/>
          <w:szCs w:val="24"/>
        </w:rPr>
        <w:t>szczególności:</w:t>
      </w:r>
    </w:p>
    <w:p w14:paraId="0F70F916" w14:textId="77777777" w:rsidR="004C7588" w:rsidRPr="00CA66EF" w:rsidRDefault="004C7588">
      <w:pPr>
        <w:numPr>
          <w:ilvl w:val="0"/>
          <w:numId w:val="33"/>
        </w:numPr>
        <w:spacing w:after="0"/>
        <w:contextualSpacing/>
        <w:rPr>
          <w:rFonts w:cs="Arial"/>
          <w:noProof/>
          <w:szCs w:val="24"/>
        </w:rPr>
      </w:pPr>
      <w:r w:rsidRPr="00CA66EF">
        <w:rPr>
          <w:rFonts w:eastAsia="Times New Roman" w:cs="Arial"/>
          <w:szCs w:val="24"/>
        </w:rPr>
        <w:t>zakres dostępnych wykonawcy zasobów podmiotu udostępniającego</w:t>
      </w:r>
      <w:r w:rsidRPr="00CA66EF">
        <w:rPr>
          <w:rFonts w:eastAsia="Times New Roman" w:cs="Arial"/>
          <w:spacing w:val="-7"/>
          <w:szCs w:val="24"/>
        </w:rPr>
        <w:t xml:space="preserve"> </w:t>
      </w:r>
      <w:r w:rsidRPr="00CA66EF">
        <w:rPr>
          <w:rFonts w:eastAsia="Times New Roman" w:cs="Arial"/>
          <w:szCs w:val="24"/>
        </w:rPr>
        <w:t>zasoby,</w:t>
      </w:r>
    </w:p>
    <w:p w14:paraId="7C108626" w14:textId="77777777" w:rsidR="004C7588" w:rsidRPr="00CA66EF" w:rsidRDefault="004C7588">
      <w:pPr>
        <w:numPr>
          <w:ilvl w:val="0"/>
          <w:numId w:val="33"/>
        </w:numPr>
        <w:spacing w:after="0"/>
        <w:contextualSpacing/>
        <w:rPr>
          <w:rFonts w:cs="Arial"/>
          <w:noProof/>
          <w:szCs w:val="24"/>
        </w:rPr>
      </w:pPr>
      <w:r w:rsidRPr="00CA66EF">
        <w:rPr>
          <w:rFonts w:eastAsia="Times New Roman" w:cs="Arial"/>
          <w:szCs w:val="24"/>
        </w:rPr>
        <w:t>sposób i okres udostępnienia wykonawcy i wykorzystania przez niego zasobów podmiotu udostępniającego te zasoby przy wykonywaniu</w:t>
      </w:r>
      <w:r w:rsidRPr="00CA66EF">
        <w:rPr>
          <w:rFonts w:eastAsia="Times New Roman" w:cs="Arial"/>
          <w:spacing w:val="-7"/>
          <w:szCs w:val="24"/>
        </w:rPr>
        <w:t xml:space="preserve"> </w:t>
      </w:r>
      <w:r w:rsidRPr="00CA66EF">
        <w:rPr>
          <w:rFonts w:eastAsia="Times New Roman" w:cs="Arial"/>
          <w:szCs w:val="24"/>
        </w:rPr>
        <w:t>zamówienia,</w:t>
      </w:r>
    </w:p>
    <w:p w14:paraId="20F752BF" w14:textId="77777777" w:rsidR="004C7588" w:rsidRPr="00CA66EF" w:rsidRDefault="004C7588">
      <w:pPr>
        <w:numPr>
          <w:ilvl w:val="0"/>
          <w:numId w:val="33"/>
        </w:numPr>
        <w:spacing w:after="0"/>
        <w:contextualSpacing/>
        <w:rPr>
          <w:rFonts w:cs="Arial"/>
          <w:noProof/>
          <w:szCs w:val="24"/>
        </w:rPr>
      </w:pPr>
      <w:r w:rsidRPr="00CA66EF">
        <w:rPr>
          <w:rFonts w:eastAsia="Times New Roman" w:cs="Arial"/>
          <w:szCs w:val="24"/>
        </w:rPr>
        <w:t>czy i w jakim zakresie podmiot udostępniający zasoby, na zdolnościach którego wykonawca</w:t>
      </w:r>
      <w:r w:rsidRPr="00CA66EF">
        <w:rPr>
          <w:rFonts w:eastAsia="Times New Roman" w:cs="Arial"/>
          <w:spacing w:val="-18"/>
          <w:szCs w:val="24"/>
        </w:rPr>
        <w:t xml:space="preserve"> </w:t>
      </w:r>
      <w:r w:rsidRPr="00CA66EF">
        <w:rPr>
          <w:rFonts w:eastAsia="Times New Roman" w:cs="Arial"/>
          <w:szCs w:val="24"/>
        </w:rPr>
        <w:t>polega</w:t>
      </w:r>
      <w:r w:rsidRPr="00CA66EF">
        <w:rPr>
          <w:rFonts w:eastAsia="Times New Roman" w:cs="Arial"/>
          <w:spacing w:val="-17"/>
          <w:szCs w:val="24"/>
        </w:rPr>
        <w:t xml:space="preserve"> </w:t>
      </w:r>
      <w:r w:rsidRPr="00CA66EF">
        <w:rPr>
          <w:rFonts w:eastAsia="Times New Roman" w:cs="Arial"/>
          <w:szCs w:val="24"/>
        </w:rPr>
        <w:t>w</w:t>
      </w:r>
      <w:r w:rsidRPr="00CA66EF">
        <w:rPr>
          <w:rFonts w:eastAsia="Times New Roman" w:cs="Arial"/>
          <w:spacing w:val="-17"/>
          <w:szCs w:val="24"/>
        </w:rPr>
        <w:t xml:space="preserve"> </w:t>
      </w:r>
      <w:r w:rsidRPr="00CA66EF">
        <w:rPr>
          <w:rFonts w:eastAsia="Times New Roman" w:cs="Arial"/>
          <w:szCs w:val="24"/>
        </w:rPr>
        <w:t>odniesieniu</w:t>
      </w:r>
      <w:r w:rsidRPr="00CA66EF">
        <w:rPr>
          <w:rFonts w:eastAsia="Times New Roman" w:cs="Arial"/>
          <w:spacing w:val="-16"/>
          <w:szCs w:val="24"/>
        </w:rPr>
        <w:t xml:space="preserve"> </w:t>
      </w:r>
      <w:r w:rsidRPr="00CA66EF">
        <w:rPr>
          <w:rFonts w:eastAsia="Times New Roman" w:cs="Arial"/>
          <w:szCs w:val="24"/>
        </w:rPr>
        <w:t>do</w:t>
      </w:r>
      <w:r w:rsidRPr="00CA66EF">
        <w:rPr>
          <w:rFonts w:eastAsia="Times New Roman" w:cs="Arial"/>
          <w:spacing w:val="-17"/>
          <w:szCs w:val="24"/>
        </w:rPr>
        <w:t xml:space="preserve"> </w:t>
      </w:r>
      <w:r w:rsidRPr="00CA66EF">
        <w:rPr>
          <w:rFonts w:eastAsia="Times New Roman" w:cs="Arial"/>
          <w:szCs w:val="24"/>
        </w:rPr>
        <w:t>warunków</w:t>
      </w:r>
      <w:r w:rsidRPr="00CA66EF">
        <w:rPr>
          <w:rFonts w:eastAsia="Times New Roman" w:cs="Arial"/>
          <w:spacing w:val="-18"/>
          <w:szCs w:val="24"/>
        </w:rPr>
        <w:t xml:space="preserve"> </w:t>
      </w:r>
      <w:r w:rsidRPr="00CA66EF">
        <w:rPr>
          <w:rFonts w:eastAsia="Times New Roman" w:cs="Arial"/>
          <w:szCs w:val="24"/>
        </w:rPr>
        <w:t>udziału</w:t>
      </w:r>
      <w:r w:rsidRPr="00CA66EF">
        <w:rPr>
          <w:rFonts w:eastAsia="Times New Roman" w:cs="Arial"/>
          <w:spacing w:val="-16"/>
          <w:szCs w:val="24"/>
        </w:rPr>
        <w:t xml:space="preserve"> </w:t>
      </w:r>
      <w:r w:rsidRPr="00CA66EF">
        <w:rPr>
          <w:rFonts w:eastAsia="Times New Roman" w:cs="Arial"/>
          <w:szCs w:val="24"/>
        </w:rPr>
        <w:t>w</w:t>
      </w:r>
      <w:r>
        <w:rPr>
          <w:rFonts w:eastAsia="Times New Roman" w:cs="Arial"/>
          <w:szCs w:val="24"/>
        </w:rPr>
        <w:t> </w:t>
      </w:r>
      <w:r w:rsidRPr="00CA66EF">
        <w:rPr>
          <w:rFonts w:eastAsia="Times New Roman" w:cs="Arial"/>
          <w:szCs w:val="24"/>
        </w:rPr>
        <w:t>postępowaniu</w:t>
      </w:r>
      <w:r w:rsidRPr="00CA66EF">
        <w:rPr>
          <w:rFonts w:eastAsia="Times New Roman" w:cs="Arial"/>
          <w:spacing w:val="-16"/>
          <w:szCs w:val="24"/>
        </w:rPr>
        <w:t xml:space="preserve"> </w:t>
      </w:r>
      <w:r w:rsidRPr="00CA66EF">
        <w:rPr>
          <w:rFonts w:eastAsia="Times New Roman" w:cs="Arial"/>
          <w:szCs w:val="24"/>
        </w:rPr>
        <w:t>dotyczących doświadczenia, zrealizuje usługi, których wskazane zdolności</w:t>
      </w:r>
      <w:r w:rsidRPr="00CA66EF">
        <w:rPr>
          <w:rFonts w:eastAsia="Times New Roman" w:cs="Arial"/>
          <w:spacing w:val="-9"/>
          <w:szCs w:val="24"/>
        </w:rPr>
        <w:t xml:space="preserve"> </w:t>
      </w:r>
      <w:r w:rsidRPr="00CA66EF">
        <w:rPr>
          <w:rFonts w:eastAsia="Times New Roman" w:cs="Arial"/>
          <w:szCs w:val="24"/>
        </w:rPr>
        <w:t>dotyczą;</w:t>
      </w:r>
    </w:p>
    <w:p w14:paraId="4B2E3570" w14:textId="77777777" w:rsidR="004C7588" w:rsidRPr="00A071BB" w:rsidRDefault="004C7588" w:rsidP="0072317D">
      <w:pPr>
        <w:pStyle w:val="Akapitzlist"/>
        <w:numPr>
          <w:ilvl w:val="0"/>
          <w:numId w:val="62"/>
        </w:numPr>
        <w:rPr>
          <w:noProof/>
        </w:rPr>
      </w:pPr>
      <w:r w:rsidRPr="00A071BB">
        <w:rPr>
          <w:noProof/>
        </w:rPr>
        <w:t>pełnomocnictwo lub inny dokument potwierdzający umocowanie do reprezentowania wykonawcy – jeśli umocowanie nie wynika z dokumentów rejestrowych;</w:t>
      </w:r>
    </w:p>
    <w:p w14:paraId="46C4F18A" w14:textId="77777777" w:rsidR="004C7588" w:rsidRPr="00A071BB" w:rsidRDefault="004C7588" w:rsidP="0072317D">
      <w:pPr>
        <w:pStyle w:val="Akapitzlist"/>
        <w:numPr>
          <w:ilvl w:val="0"/>
          <w:numId w:val="62"/>
        </w:numPr>
        <w:rPr>
          <w:noProof/>
        </w:rPr>
      </w:pPr>
      <w:r w:rsidRPr="00A071BB">
        <w:rPr>
          <w:noProof/>
        </w:rPr>
        <w:lastRenderedPageBreak/>
        <w:t xml:space="preserve">oświadczenie wykonawców wspólnie ubiegających się o udzielenie zamówienia, składane na podstawie art. 117 ust. 4 </w:t>
      </w:r>
      <w:r w:rsidR="001B6E77">
        <w:rPr>
          <w:noProof/>
        </w:rPr>
        <w:t>p.z.p.</w:t>
      </w:r>
      <w:r w:rsidRPr="00A071BB">
        <w:rPr>
          <w:noProof/>
        </w:rPr>
        <w:t>, z którego wynika, które usługi wykonają poszczególni wykonawcy;</w:t>
      </w:r>
    </w:p>
    <w:p w14:paraId="0C730B89" w14:textId="77777777" w:rsidR="004C7588" w:rsidRPr="00A071BB" w:rsidRDefault="004C7588" w:rsidP="0072317D">
      <w:pPr>
        <w:pStyle w:val="Akapitzlist"/>
        <w:numPr>
          <w:ilvl w:val="0"/>
          <w:numId w:val="62"/>
        </w:numPr>
        <w:rPr>
          <w:noProof/>
        </w:rPr>
      </w:pPr>
      <w:r w:rsidRPr="00A071BB">
        <w:rPr>
          <w:noProof/>
        </w:rPr>
        <w:t>pełnomocnictwo lub inny dokument potwierdzający umocowanie do reprezentowania wykonawców wspólnie ubiegających się o udzielenie zamówienia publicznego - jeśli umocowanie nie wynika z dokumentów rejestrowych (jeśli dotyczy);</w:t>
      </w:r>
    </w:p>
    <w:p w14:paraId="348E366D" w14:textId="77777777" w:rsidR="004C7588" w:rsidRPr="00CA66EF" w:rsidRDefault="004C7588" w:rsidP="0072317D">
      <w:pPr>
        <w:pStyle w:val="Akapitzlist"/>
        <w:numPr>
          <w:ilvl w:val="0"/>
          <w:numId w:val="62"/>
        </w:numPr>
        <w:rPr>
          <w:rFonts w:cs="Arial"/>
          <w:szCs w:val="24"/>
        </w:rPr>
      </w:pPr>
      <w:r w:rsidRPr="00A071BB">
        <w:rPr>
          <w:noProof/>
        </w:rPr>
        <w:t>pełnomocnictwo lub inny dokument potwierdzający umocowanie do reprezentowania podmiotu</w:t>
      </w:r>
      <w:r w:rsidRPr="00CA66EF">
        <w:rPr>
          <w:rFonts w:cs="Arial"/>
          <w:szCs w:val="24"/>
        </w:rPr>
        <w:t xml:space="preserve"> udostępniającego zasoby na zasadach określonych w art. 118 </w:t>
      </w:r>
      <w:r w:rsidR="001B6E77">
        <w:rPr>
          <w:rFonts w:cs="Arial"/>
          <w:szCs w:val="24"/>
        </w:rPr>
        <w:t>p.z.p.</w:t>
      </w:r>
      <w:r w:rsidRPr="00CA66EF">
        <w:rPr>
          <w:rFonts w:cs="Arial"/>
          <w:szCs w:val="24"/>
        </w:rPr>
        <w:t xml:space="preserve"> – jeśli umocowanie nie wynika z dokumentów rejestrowych (jeśli dotyczy)</w:t>
      </w:r>
      <w:r>
        <w:rPr>
          <w:rFonts w:cs="Arial"/>
          <w:szCs w:val="24"/>
        </w:rPr>
        <w:t>.</w:t>
      </w:r>
    </w:p>
    <w:p w14:paraId="4ECABB27" w14:textId="77777777" w:rsidR="00796805" w:rsidRPr="008434A4" w:rsidRDefault="00796805" w:rsidP="00796805">
      <w:pPr>
        <w:pStyle w:val="Nagwek1"/>
      </w:pPr>
      <w:bookmarkStart w:id="115" w:name="_Toc121400524"/>
      <w:bookmarkStart w:id="116" w:name="_Toc130819600"/>
      <w:bookmarkStart w:id="117" w:name="_Toc200575387"/>
      <w:bookmarkEnd w:id="115"/>
      <w:bookmarkEnd w:id="116"/>
      <w:bookmarkEnd w:id="117"/>
    </w:p>
    <w:p w14:paraId="527AB2EA" w14:textId="77777777" w:rsidR="00796805" w:rsidRPr="00034F3E" w:rsidRDefault="00796805" w:rsidP="00796805">
      <w:pPr>
        <w:pStyle w:val="Nagwek2"/>
      </w:pPr>
      <w:bookmarkStart w:id="118" w:name="_Toc121400525"/>
      <w:bookmarkStart w:id="119" w:name="_Toc126749833"/>
      <w:bookmarkStart w:id="120" w:name="_Toc130819601"/>
      <w:bookmarkStart w:id="121" w:name="_Toc200575388"/>
      <w:r w:rsidRPr="00034F3E">
        <w:t>Sposób oraz termin składania i otwarcia ofert</w:t>
      </w:r>
      <w:bookmarkEnd w:id="118"/>
      <w:bookmarkEnd w:id="119"/>
      <w:bookmarkEnd w:id="120"/>
      <w:bookmarkEnd w:id="121"/>
    </w:p>
    <w:p w14:paraId="482E9C7D" w14:textId="244C3D1A" w:rsidR="00A071BB" w:rsidRPr="00034F3E" w:rsidRDefault="00A071BB" w:rsidP="00B25F6A">
      <w:pPr>
        <w:pStyle w:val="Akapitzlist"/>
        <w:numPr>
          <w:ilvl w:val="0"/>
          <w:numId w:val="12"/>
        </w:numPr>
      </w:pPr>
      <w:bookmarkStart w:id="122" w:name="_Toc121400526"/>
      <w:bookmarkStart w:id="123" w:name="_Toc130819602"/>
      <w:bookmarkEnd w:id="122"/>
      <w:bookmarkEnd w:id="123"/>
      <w:r w:rsidRPr="00034F3E">
        <w:t xml:space="preserve">Ofertę wraz z wymaganymi dokumentami należy umieścić na platformie e-Zamówienia do </w:t>
      </w:r>
      <w:r w:rsidR="007C2BAA">
        <w:rPr>
          <w:b/>
          <w:bCs/>
        </w:rPr>
        <w:t>20</w:t>
      </w:r>
      <w:r w:rsidR="00285AA4">
        <w:rPr>
          <w:b/>
          <w:bCs/>
        </w:rPr>
        <w:t xml:space="preserve"> czerwca 2025</w:t>
      </w:r>
      <w:r w:rsidRPr="00034F3E">
        <w:rPr>
          <w:b/>
          <w:bCs/>
        </w:rPr>
        <w:t xml:space="preserve"> r.</w:t>
      </w:r>
      <w:r w:rsidRPr="00034F3E">
        <w:t xml:space="preserve"> do godziny </w:t>
      </w:r>
      <w:r w:rsidRPr="00034F3E">
        <w:rPr>
          <w:b/>
          <w:bCs/>
        </w:rPr>
        <w:t>16:00</w:t>
      </w:r>
      <w:r w:rsidRPr="00034F3E">
        <w:t>.</w:t>
      </w:r>
    </w:p>
    <w:p w14:paraId="3F364D50" w14:textId="77777777" w:rsidR="00A071BB" w:rsidRPr="00034F3E" w:rsidRDefault="00A071BB">
      <w:pPr>
        <w:pStyle w:val="Akapitzlist"/>
        <w:numPr>
          <w:ilvl w:val="0"/>
          <w:numId w:val="12"/>
        </w:numPr>
        <w:tabs>
          <w:tab w:val="left" w:pos="703"/>
        </w:tabs>
        <w:spacing w:after="0"/>
        <w:rPr>
          <w:rFonts w:eastAsia="Calibri" w:cs="Arial"/>
          <w:szCs w:val="24"/>
          <w:lang w:eastAsia="pl-PL"/>
        </w:rPr>
      </w:pPr>
      <w:r w:rsidRPr="00034F3E">
        <w:rPr>
          <w:rFonts w:eastAsia="Calibri" w:cs="Arial"/>
          <w:szCs w:val="24"/>
          <w:lang w:eastAsia="pl-PL"/>
        </w:rPr>
        <w:t>Oferta może być złożona tylko do upływu terminu składania ofert.</w:t>
      </w:r>
    </w:p>
    <w:p w14:paraId="2140D11A" w14:textId="77777777" w:rsidR="00A071BB" w:rsidRPr="00034F3E" w:rsidRDefault="00A071BB">
      <w:pPr>
        <w:pStyle w:val="Akapitzlist"/>
        <w:numPr>
          <w:ilvl w:val="0"/>
          <w:numId w:val="12"/>
        </w:numPr>
      </w:pPr>
      <w:r w:rsidRPr="00034F3E">
        <w:t>Do oferty należy dołączyć wszystkie wymagane w SWZ dokumenty.</w:t>
      </w:r>
    </w:p>
    <w:p w14:paraId="4EA2A085" w14:textId="77777777" w:rsidR="00A071BB" w:rsidRPr="00034F3E" w:rsidRDefault="00A071BB">
      <w:pPr>
        <w:pStyle w:val="Akapitzlist"/>
        <w:numPr>
          <w:ilvl w:val="0"/>
          <w:numId w:val="12"/>
        </w:numPr>
      </w:pPr>
      <w:r w:rsidRPr="00034F3E">
        <w:t>Oferta składana elektronicznie musi zostać podpisana elektronicznym podpisem kwalifikowanym, podpisem zaufanym lub podpisem osobistym.</w:t>
      </w:r>
    </w:p>
    <w:p w14:paraId="4FF4F27F" w14:textId="77777777" w:rsidR="00A071BB" w:rsidRPr="00034F3E" w:rsidRDefault="00A071BB">
      <w:pPr>
        <w:pStyle w:val="Akapitzlist"/>
        <w:numPr>
          <w:ilvl w:val="0"/>
          <w:numId w:val="12"/>
        </w:numPr>
        <w:tabs>
          <w:tab w:val="left" w:pos="703"/>
        </w:tabs>
        <w:spacing w:after="0"/>
        <w:rPr>
          <w:rFonts w:eastAsia="Calibri" w:cs="Arial"/>
          <w:szCs w:val="24"/>
          <w:lang w:eastAsia="pl-PL"/>
        </w:rPr>
      </w:pPr>
      <w:r w:rsidRPr="00034F3E">
        <w:rPr>
          <w:rFonts w:eastAsia="Calibri" w:cs="Arial"/>
          <w:szCs w:val="24"/>
          <w:lang w:eastAsia="pl-PL"/>
        </w:rPr>
        <w:t>Wykonawca może przed upływem terminu składania ofert wycofać ofertę. Wykonawca wycofuje ofertę w zakładce „Oferty/wnioski” używając przycisku „Wycofaj ofertę”.</w:t>
      </w:r>
    </w:p>
    <w:p w14:paraId="0307C65C" w14:textId="77777777" w:rsidR="00A071BB" w:rsidRPr="00034F3E" w:rsidRDefault="00A071BB" w:rsidP="00B25F6A">
      <w:pPr>
        <w:pStyle w:val="Akapitzlist"/>
        <w:widowControl w:val="0"/>
        <w:numPr>
          <w:ilvl w:val="0"/>
          <w:numId w:val="12"/>
        </w:numPr>
        <w:tabs>
          <w:tab w:val="left" w:pos="543"/>
          <w:tab w:val="left" w:pos="3496"/>
          <w:tab w:val="left" w:pos="6036"/>
          <w:tab w:val="left" w:pos="6451"/>
          <w:tab w:val="left" w:pos="7530"/>
          <w:tab w:val="left" w:pos="8566"/>
        </w:tabs>
        <w:autoSpaceDE w:val="0"/>
        <w:autoSpaceDN w:val="0"/>
        <w:spacing w:after="0"/>
        <w:ind w:right="117"/>
        <w:contextualSpacing w:val="0"/>
      </w:pPr>
      <w:r w:rsidRPr="00034F3E">
        <w:t>Szczegółowy</w:t>
      </w:r>
      <w:r w:rsidRPr="00034F3E">
        <w:rPr>
          <w:spacing w:val="56"/>
        </w:rPr>
        <w:t xml:space="preserve"> </w:t>
      </w:r>
      <w:r w:rsidRPr="00034F3E">
        <w:t>opis sposobu</w:t>
      </w:r>
      <w:r w:rsidRPr="00034F3E">
        <w:tab/>
        <w:t>złożenia oferty opisany został w Instrukcji interaktywnej dostępnej na Platformie e-Zamówienia pod adresem</w:t>
      </w:r>
      <w:r w:rsidRPr="00034F3E">
        <w:rPr>
          <w:color w:val="0000FF"/>
          <w:u w:val="single" w:color="0000FF"/>
        </w:rPr>
        <w:t xml:space="preserve"> </w:t>
      </w:r>
      <w:hyperlink r:id="rId16">
        <w:r w:rsidRPr="00034F3E">
          <w:rPr>
            <w:color w:val="0000FF"/>
            <w:u w:val="single" w:color="0000FF"/>
          </w:rPr>
          <w:t>https://ezamowienia.gov.pl/pl/komponent-edukacyjny/</w:t>
        </w:r>
      </w:hyperlink>
      <w:r w:rsidRPr="00034F3E">
        <w:rPr>
          <w:color w:val="0000FF"/>
          <w:u w:val="single" w:color="0000FF"/>
        </w:rPr>
        <w:t xml:space="preserve"> </w:t>
      </w:r>
      <w:r w:rsidRPr="00034F3E">
        <w:t>w zakładce „Oferty, wnioski i prace</w:t>
      </w:r>
      <w:r w:rsidRPr="00034F3E">
        <w:rPr>
          <w:spacing w:val="-2"/>
        </w:rPr>
        <w:t xml:space="preserve"> </w:t>
      </w:r>
      <w:r w:rsidRPr="00034F3E">
        <w:t>konkursowe”.</w:t>
      </w:r>
    </w:p>
    <w:p w14:paraId="5C517131" w14:textId="4F520A98" w:rsidR="00A071BB" w:rsidRPr="00034F3E" w:rsidRDefault="00A071BB" w:rsidP="00B25F6A">
      <w:pPr>
        <w:pStyle w:val="Akapitzlist"/>
        <w:numPr>
          <w:ilvl w:val="0"/>
          <w:numId w:val="12"/>
        </w:numPr>
      </w:pPr>
      <w:r w:rsidRPr="00034F3E">
        <w:t xml:space="preserve">Otwarcie ofert nastąpi dnia </w:t>
      </w:r>
      <w:r w:rsidR="007C2BAA">
        <w:rPr>
          <w:b/>
          <w:bCs/>
        </w:rPr>
        <w:t>20</w:t>
      </w:r>
      <w:r w:rsidR="00285AA4">
        <w:rPr>
          <w:b/>
          <w:bCs/>
        </w:rPr>
        <w:t xml:space="preserve"> czerwca 2025</w:t>
      </w:r>
      <w:r w:rsidRPr="00034F3E">
        <w:rPr>
          <w:b/>
          <w:bCs/>
        </w:rPr>
        <w:t xml:space="preserve"> r., o godzinie 16:30.</w:t>
      </w:r>
    </w:p>
    <w:p w14:paraId="3B70405E" w14:textId="77777777" w:rsidR="00A071BB" w:rsidRPr="003548A7" w:rsidRDefault="00A071BB">
      <w:pPr>
        <w:pStyle w:val="Akapitzlist"/>
        <w:numPr>
          <w:ilvl w:val="0"/>
          <w:numId w:val="12"/>
        </w:numPr>
      </w:pPr>
      <w:r w:rsidRPr="00034F3E">
        <w:t>Jeżeli otwarcie ofert następuje przy użyciu systemu teleinformatycznego, w przypadku awarii tego systemu, która powoduje brak możliwości otwarcia</w:t>
      </w:r>
      <w:r w:rsidRPr="003548A7">
        <w:t xml:space="preserve"> ofert w terminie określonym przez </w:t>
      </w:r>
      <w:r>
        <w:t>zamawiającego</w:t>
      </w:r>
      <w:r w:rsidRPr="003548A7">
        <w:t>, otwarcie ofert następuje niezwłocznie po usunięciu awarii.</w:t>
      </w:r>
    </w:p>
    <w:p w14:paraId="5C621F47" w14:textId="77777777" w:rsidR="00A071BB" w:rsidRPr="003548A7" w:rsidRDefault="00A071BB">
      <w:pPr>
        <w:pStyle w:val="Akapitzlist"/>
        <w:numPr>
          <w:ilvl w:val="0"/>
          <w:numId w:val="12"/>
        </w:numPr>
      </w:pPr>
      <w:r>
        <w:lastRenderedPageBreak/>
        <w:t>Zamawiający</w:t>
      </w:r>
      <w:r w:rsidRPr="003548A7">
        <w:t xml:space="preserve"> poinformuje o zmianie terminu otwarcia ofert na stronie internetowej prowadzonego postępowania.</w:t>
      </w:r>
    </w:p>
    <w:p w14:paraId="3B56CB6C" w14:textId="77777777" w:rsidR="00A071BB" w:rsidRPr="003548A7" w:rsidRDefault="00A071BB">
      <w:pPr>
        <w:pStyle w:val="Akapitzlist"/>
        <w:numPr>
          <w:ilvl w:val="0"/>
          <w:numId w:val="12"/>
        </w:numPr>
      </w:pPr>
      <w:r>
        <w:t>Zamawiający</w:t>
      </w:r>
      <w:r w:rsidRPr="003548A7">
        <w:t>, najpóźniej przed otwarciem ofert, udostępnia na stronie internetowej prowadzonego postępowania informację o kwocie, jaką zamierza przeznaczyć na sfinansowanie zamówienia.</w:t>
      </w:r>
    </w:p>
    <w:p w14:paraId="0BC6C5E7" w14:textId="77777777" w:rsidR="00A071BB" w:rsidRPr="003548A7" w:rsidRDefault="00A071BB">
      <w:pPr>
        <w:pStyle w:val="Akapitzlist"/>
        <w:numPr>
          <w:ilvl w:val="0"/>
          <w:numId w:val="12"/>
        </w:numPr>
      </w:pPr>
      <w:r>
        <w:t>Zamawiający</w:t>
      </w:r>
      <w:r w:rsidRPr="003548A7">
        <w:t>, niezwłocznie po otwarciu ofert, udostępnia na stronie internetowej prowadzonego postępowania informacje o:</w:t>
      </w:r>
    </w:p>
    <w:p w14:paraId="63A2F653" w14:textId="77777777" w:rsidR="00A071BB" w:rsidRPr="00234B04" w:rsidRDefault="00A071BB">
      <w:pPr>
        <w:pStyle w:val="Akapitzlist"/>
        <w:numPr>
          <w:ilvl w:val="0"/>
          <w:numId w:val="13"/>
        </w:numPr>
      </w:pPr>
      <w:r w:rsidRPr="00234B04">
        <w:t>nazwach albo imionach i nazwiskach oraz siedzibach lub miejscach prowadzonej działalności gospodarczej albo miejscach zamieszkania wykonawców, których oferty zostały otwarte;</w:t>
      </w:r>
    </w:p>
    <w:p w14:paraId="7DD0ABF6" w14:textId="77777777" w:rsidR="00A071BB" w:rsidRPr="003548A7" w:rsidRDefault="00A071BB">
      <w:pPr>
        <w:pStyle w:val="Akapitzlist"/>
        <w:numPr>
          <w:ilvl w:val="0"/>
          <w:numId w:val="13"/>
        </w:numPr>
      </w:pPr>
      <w:r w:rsidRPr="00234B04">
        <w:t>cenach</w:t>
      </w:r>
      <w:r w:rsidRPr="003548A7">
        <w:t xml:space="preserve"> lub kosztach zawartych w ofertach.</w:t>
      </w:r>
    </w:p>
    <w:p w14:paraId="4BC4E595" w14:textId="77777777" w:rsidR="00796805" w:rsidRPr="008434A4" w:rsidRDefault="00796805" w:rsidP="00796805">
      <w:pPr>
        <w:pStyle w:val="Nagwek1"/>
      </w:pPr>
      <w:bookmarkStart w:id="124" w:name="_Toc200575389"/>
      <w:bookmarkEnd w:id="124"/>
    </w:p>
    <w:p w14:paraId="5BA86E2D" w14:textId="77777777" w:rsidR="00796805" w:rsidRPr="008434A4" w:rsidRDefault="00796805" w:rsidP="00796805">
      <w:pPr>
        <w:pStyle w:val="Nagwek2"/>
      </w:pPr>
      <w:bookmarkStart w:id="125" w:name="_Toc121400527"/>
      <w:bookmarkStart w:id="126" w:name="_Toc126749835"/>
      <w:bookmarkStart w:id="127" w:name="_Toc130819603"/>
      <w:bookmarkStart w:id="128" w:name="_Toc200575390"/>
      <w:r w:rsidRPr="008434A4">
        <w:t>Termin związania ofertą</w:t>
      </w:r>
      <w:bookmarkEnd w:id="125"/>
      <w:bookmarkEnd w:id="126"/>
      <w:bookmarkEnd w:id="127"/>
      <w:bookmarkEnd w:id="128"/>
    </w:p>
    <w:p w14:paraId="6797A783" w14:textId="0E2B79B6" w:rsidR="00796805" w:rsidRPr="00282E8C" w:rsidRDefault="00796805">
      <w:pPr>
        <w:numPr>
          <w:ilvl w:val="0"/>
          <w:numId w:val="14"/>
        </w:numPr>
        <w:contextualSpacing/>
        <w:rPr>
          <w:rFonts w:cs="Arial"/>
          <w:szCs w:val="24"/>
        </w:rPr>
      </w:pPr>
      <w:r w:rsidRPr="002229E5">
        <w:rPr>
          <w:rFonts w:cs="Arial"/>
          <w:bCs/>
          <w:szCs w:val="24"/>
        </w:rPr>
        <w:t xml:space="preserve">Wykonawca będzie związany ofertą przez okres 30 dni, tj. do </w:t>
      </w:r>
      <w:r w:rsidR="00285AA4">
        <w:rPr>
          <w:rFonts w:cs="Arial"/>
          <w:b/>
          <w:bCs/>
          <w:szCs w:val="24"/>
        </w:rPr>
        <w:t>1</w:t>
      </w:r>
      <w:r w:rsidR="007C2BAA">
        <w:rPr>
          <w:rFonts w:cs="Arial"/>
          <w:b/>
          <w:bCs/>
          <w:szCs w:val="24"/>
        </w:rPr>
        <w:t>9</w:t>
      </w:r>
      <w:r w:rsidR="00285AA4">
        <w:rPr>
          <w:rFonts w:cs="Arial"/>
          <w:b/>
          <w:bCs/>
          <w:szCs w:val="24"/>
        </w:rPr>
        <w:t xml:space="preserve"> lipca 2025</w:t>
      </w:r>
      <w:r w:rsidRPr="002229E5">
        <w:rPr>
          <w:rFonts w:cs="Arial"/>
          <w:b/>
          <w:bCs/>
          <w:szCs w:val="24"/>
        </w:rPr>
        <w:t xml:space="preserve"> r.</w:t>
      </w:r>
      <w:r w:rsidRPr="002229E5">
        <w:rPr>
          <w:rFonts w:cs="Arial"/>
          <w:szCs w:val="24"/>
        </w:rPr>
        <w:t>, przy czym pierwszym dniem terminu związania ofertą jest dzień, w którym upływa</w:t>
      </w:r>
      <w:r w:rsidRPr="00282E8C">
        <w:rPr>
          <w:rFonts w:cs="Arial"/>
          <w:szCs w:val="24"/>
        </w:rPr>
        <w:t xml:space="preserve"> termin składania ofert.</w:t>
      </w:r>
    </w:p>
    <w:p w14:paraId="40022D66" w14:textId="77777777" w:rsidR="00796805" w:rsidRPr="008434A4" w:rsidRDefault="00796805">
      <w:pPr>
        <w:numPr>
          <w:ilvl w:val="0"/>
          <w:numId w:val="14"/>
        </w:numPr>
        <w:contextualSpacing/>
        <w:rPr>
          <w:rFonts w:cs="Arial"/>
          <w:szCs w:val="24"/>
        </w:rPr>
      </w:pPr>
      <w:r w:rsidRPr="002B1E71">
        <w:rPr>
          <w:rFonts w:cs="Arial"/>
          <w:bCs/>
          <w:szCs w:val="24"/>
        </w:rPr>
        <w:t>W przypadku, gdy wybór najkorzystniejszej oferty nie nastąpi przed upływem terminu związania ofertą wskazanego w ust. 1, zamawiający przed upływem terminu</w:t>
      </w:r>
      <w:r w:rsidRPr="008434A4">
        <w:rPr>
          <w:rFonts w:cs="Arial"/>
          <w:bCs/>
          <w:szCs w:val="24"/>
        </w:rPr>
        <w:t xml:space="preserve"> związania ofertą zwraca się jednokrotnie do wykonawców o wyrażenie zgody na przedłużenie terminu o wskazany przez niego okres, nie dłuższy niż 30 dni. Przedłużenie terminu związania ofertą wymaga złożenia przez wykonawcę pisemnego oświadczenia o wyrażeniu zgody na przedłużenie terminu związania ofertą.</w:t>
      </w:r>
    </w:p>
    <w:p w14:paraId="2E946F9B" w14:textId="77777777" w:rsidR="00796805" w:rsidRPr="008434A4" w:rsidRDefault="00796805" w:rsidP="00796805">
      <w:pPr>
        <w:pStyle w:val="Nagwek1"/>
      </w:pPr>
      <w:bookmarkStart w:id="129" w:name="_Toc121400528"/>
      <w:bookmarkStart w:id="130" w:name="_Toc130819604"/>
      <w:bookmarkStart w:id="131" w:name="_Toc200575391"/>
      <w:bookmarkEnd w:id="129"/>
      <w:bookmarkEnd w:id="130"/>
      <w:bookmarkEnd w:id="131"/>
    </w:p>
    <w:p w14:paraId="0F8A6713" w14:textId="77777777" w:rsidR="00796805" w:rsidRPr="008434A4" w:rsidRDefault="00796805" w:rsidP="00796805">
      <w:pPr>
        <w:pStyle w:val="Nagwek2"/>
      </w:pPr>
      <w:bookmarkStart w:id="132" w:name="_Toc121400529"/>
      <w:bookmarkStart w:id="133" w:name="_Toc126749837"/>
      <w:bookmarkStart w:id="134" w:name="_Toc130819605"/>
      <w:bookmarkStart w:id="135" w:name="_Toc200575392"/>
      <w:r w:rsidRPr="008434A4">
        <w:t>Sposób obliczania ceny</w:t>
      </w:r>
      <w:bookmarkEnd w:id="132"/>
      <w:bookmarkEnd w:id="133"/>
      <w:bookmarkEnd w:id="134"/>
      <w:bookmarkEnd w:id="135"/>
    </w:p>
    <w:p w14:paraId="4BA10E9B" w14:textId="77777777" w:rsidR="00660045" w:rsidRDefault="00796805">
      <w:pPr>
        <w:numPr>
          <w:ilvl w:val="0"/>
          <w:numId w:val="15"/>
        </w:numPr>
        <w:contextualSpacing/>
        <w:rPr>
          <w:rFonts w:cs="Arial"/>
          <w:szCs w:val="24"/>
        </w:rPr>
      </w:pPr>
      <w:r w:rsidRPr="00BF5647">
        <w:rPr>
          <w:rFonts w:cs="Arial"/>
          <w:szCs w:val="24"/>
        </w:rPr>
        <w:t xml:space="preserve">Wykonawca określa cenę realizacji zamówienia poprzez wskazanie w formularzu ofertowym </w:t>
      </w:r>
      <w:r>
        <w:rPr>
          <w:rFonts w:cs="Arial"/>
          <w:szCs w:val="24"/>
        </w:rPr>
        <w:t xml:space="preserve">oferowanej ceny brutto, </w:t>
      </w:r>
      <w:r w:rsidRPr="00BF5647">
        <w:rPr>
          <w:rFonts w:cs="Arial"/>
          <w:szCs w:val="24"/>
        </w:rPr>
        <w:t>z dokładnością do dwóch miejsc po przecinku.</w:t>
      </w:r>
    </w:p>
    <w:p w14:paraId="7CBA2DD1" w14:textId="77777777" w:rsidR="00660045" w:rsidRPr="00660045" w:rsidRDefault="00660045">
      <w:pPr>
        <w:numPr>
          <w:ilvl w:val="0"/>
          <w:numId w:val="15"/>
        </w:numPr>
        <w:contextualSpacing/>
        <w:rPr>
          <w:rFonts w:cs="Arial"/>
          <w:szCs w:val="24"/>
        </w:rPr>
      </w:pPr>
      <w:r>
        <w:t>Zadeklarowana</w:t>
      </w:r>
      <w:r w:rsidRPr="00660045">
        <w:rPr>
          <w:spacing w:val="10"/>
        </w:rPr>
        <w:t xml:space="preserve"> </w:t>
      </w:r>
      <w:r>
        <w:t>cena</w:t>
      </w:r>
      <w:r w:rsidRPr="00660045">
        <w:rPr>
          <w:spacing w:val="11"/>
        </w:rPr>
        <w:t xml:space="preserve"> </w:t>
      </w:r>
      <w:r>
        <w:rPr>
          <w:spacing w:val="11"/>
        </w:rPr>
        <w:t>ofertowa</w:t>
      </w:r>
      <w:r w:rsidRPr="00660045">
        <w:rPr>
          <w:spacing w:val="11"/>
        </w:rPr>
        <w:t xml:space="preserve"> </w:t>
      </w:r>
      <w:r>
        <w:t>przez</w:t>
      </w:r>
      <w:r w:rsidRPr="00660045">
        <w:rPr>
          <w:spacing w:val="11"/>
        </w:rPr>
        <w:t xml:space="preserve"> </w:t>
      </w:r>
      <w:r>
        <w:t>cały</w:t>
      </w:r>
      <w:r w:rsidRPr="00660045">
        <w:rPr>
          <w:spacing w:val="12"/>
        </w:rPr>
        <w:t xml:space="preserve"> </w:t>
      </w:r>
      <w:r>
        <w:t>okres</w:t>
      </w:r>
      <w:r w:rsidRPr="00660045">
        <w:rPr>
          <w:spacing w:val="12"/>
        </w:rPr>
        <w:t xml:space="preserve"> </w:t>
      </w:r>
      <w:r>
        <w:t>realizacji</w:t>
      </w:r>
      <w:r w:rsidRPr="00660045">
        <w:rPr>
          <w:spacing w:val="11"/>
        </w:rPr>
        <w:t xml:space="preserve"> </w:t>
      </w:r>
      <w:r>
        <w:t>umowy</w:t>
      </w:r>
      <w:r w:rsidRPr="00660045">
        <w:rPr>
          <w:spacing w:val="12"/>
        </w:rPr>
        <w:t xml:space="preserve"> </w:t>
      </w:r>
      <w:r>
        <w:t>nie</w:t>
      </w:r>
      <w:r w:rsidRPr="00660045">
        <w:rPr>
          <w:spacing w:val="13"/>
        </w:rPr>
        <w:t xml:space="preserve"> </w:t>
      </w:r>
      <w:r>
        <w:t>będzie</w:t>
      </w:r>
      <w:r w:rsidRPr="00660045">
        <w:rPr>
          <w:spacing w:val="11"/>
        </w:rPr>
        <w:t xml:space="preserve"> </w:t>
      </w:r>
      <w:r>
        <w:t>podlegała</w:t>
      </w:r>
      <w:r w:rsidRPr="00660045">
        <w:rPr>
          <w:spacing w:val="10"/>
        </w:rPr>
        <w:t xml:space="preserve"> </w:t>
      </w:r>
      <w:r>
        <w:t>zmianom</w:t>
      </w:r>
      <w:r w:rsidRPr="00660045">
        <w:rPr>
          <w:spacing w:val="11"/>
        </w:rPr>
        <w:t xml:space="preserve"> </w:t>
      </w:r>
      <w:r>
        <w:t>z</w:t>
      </w:r>
      <w:r w:rsidRPr="00660045">
        <w:rPr>
          <w:spacing w:val="-52"/>
        </w:rPr>
        <w:t xml:space="preserve"> </w:t>
      </w:r>
      <w:r>
        <w:t>wyjątkiem okoliczności</w:t>
      </w:r>
      <w:r w:rsidRPr="00660045">
        <w:rPr>
          <w:spacing w:val="-1"/>
        </w:rPr>
        <w:t xml:space="preserve"> </w:t>
      </w:r>
      <w:r>
        <w:t>przewidzianych</w:t>
      </w:r>
      <w:r w:rsidRPr="00660045">
        <w:rPr>
          <w:spacing w:val="-2"/>
        </w:rPr>
        <w:t xml:space="preserve"> </w:t>
      </w:r>
      <w:r>
        <w:t>we wzorze</w:t>
      </w:r>
      <w:r w:rsidRPr="00660045">
        <w:rPr>
          <w:spacing w:val="-3"/>
        </w:rPr>
        <w:t xml:space="preserve"> </w:t>
      </w:r>
      <w:r>
        <w:t>umowy.</w:t>
      </w:r>
    </w:p>
    <w:p w14:paraId="0D7C9F25" w14:textId="77777777" w:rsidR="00930DD9" w:rsidRPr="00660045" w:rsidRDefault="00796805">
      <w:pPr>
        <w:numPr>
          <w:ilvl w:val="0"/>
          <w:numId w:val="15"/>
        </w:numPr>
        <w:spacing w:after="0"/>
        <w:contextualSpacing/>
        <w:rPr>
          <w:rFonts w:cs="Arial"/>
          <w:szCs w:val="24"/>
        </w:rPr>
      </w:pPr>
      <w:r w:rsidRPr="00660045">
        <w:rPr>
          <w:rFonts w:cs="Arial"/>
          <w:szCs w:val="24"/>
        </w:rPr>
        <w:t xml:space="preserve"> </w:t>
      </w:r>
      <w:r w:rsidR="00930DD9" w:rsidRPr="00660045">
        <w:rPr>
          <w:rFonts w:cs="Calibri"/>
        </w:rPr>
        <w:t xml:space="preserve">Wykonawca poda w formularzu ofertowym stawkę podatku od towarów i usług (VAT) </w:t>
      </w:r>
      <w:r w:rsidR="00930DD9" w:rsidRPr="00660045">
        <w:rPr>
          <w:rFonts w:cs="Calibri"/>
          <w:b/>
        </w:rPr>
        <w:t xml:space="preserve">właściwą dla przedmiotu zamówienia, obowiązującą według stanu </w:t>
      </w:r>
      <w:r w:rsidR="00930DD9" w:rsidRPr="00660045">
        <w:rPr>
          <w:rFonts w:cs="Calibri"/>
          <w:b/>
        </w:rPr>
        <w:lastRenderedPageBreak/>
        <w:t xml:space="preserve">prawnego na dzień składania ofert. </w:t>
      </w:r>
      <w:r w:rsidR="00930DD9" w:rsidRPr="00660045">
        <w:rPr>
          <w:rFonts w:cs="Calibri"/>
        </w:rPr>
        <w:t xml:space="preserve">Określenie ceny ofertowej z zastosowaniem nieprawidłowej stawki podatku od towarów i usług (VAT) potraktowane będzie jako błąd w obliczeniu ceny i spowoduje odrzucenie oferty, jeżeli nie ziszczą się ustawowe przesłanki omyłki (na podstawie art. 226 ust. 1 pkt 10 </w:t>
      </w:r>
      <w:r w:rsidR="001B6E77">
        <w:rPr>
          <w:rFonts w:cs="Calibri"/>
        </w:rPr>
        <w:t>p.z.p.</w:t>
      </w:r>
      <w:r w:rsidR="00930DD9" w:rsidRPr="00660045">
        <w:rPr>
          <w:rFonts w:cs="Calibri"/>
        </w:rPr>
        <w:t xml:space="preserve">, w związku z art. 223 ust. 2 pkt. 2 i 3 </w:t>
      </w:r>
      <w:r w:rsidR="001B6E77">
        <w:rPr>
          <w:rFonts w:cs="Calibri"/>
        </w:rPr>
        <w:t>p.z.p.</w:t>
      </w:r>
      <w:r w:rsidR="00930DD9" w:rsidRPr="00660045">
        <w:rPr>
          <w:rFonts w:cs="Calibri"/>
        </w:rPr>
        <w:t xml:space="preserve">). </w:t>
      </w:r>
      <w:r w:rsidR="00930DD9" w:rsidRPr="00660045">
        <w:rPr>
          <w:rFonts w:cs="Arial"/>
          <w:szCs w:val="24"/>
        </w:rPr>
        <w:t>Prawidłowe ustalenie podatku VAT należy do obowiązków wykonawcy.</w:t>
      </w:r>
    </w:p>
    <w:p w14:paraId="00F1F76E" w14:textId="77777777" w:rsidR="00796805" w:rsidRPr="00BF5647" w:rsidRDefault="00796805">
      <w:pPr>
        <w:numPr>
          <w:ilvl w:val="0"/>
          <w:numId w:val="15"/>
        </w:numPr>
        <w:spacing w:after="0"/>
        <w:rPr>
          <w:rFonts w:cs="Arial"/>
          <w:szCs w:val="24"/>
        </w:rPr>
      </w:pPr>
      <w:r w:rsidRPr="00BF5647">
        <w:rPr>
          <w:rFonts w:cs="Arial"/>
          <w:szCs w:val="24"/>
        </w:rPr>
        <w:t>Wykonawca</w:t>
      </w:r>
      <w:r>
        <w:rPr>
          <w:rFonts w:cs="Arial"/>
          <w:szCs w:val="24"/>
        </w:rPr>
        <w:t>,</w:t>
      </w:r>
      <w:r w:rsidRPr="00BF5647">
        <w:rPr>
          <w:rFonts w:cs="Arial"/>
          <w:szCs w:val="24"/>
        </w:rPr>
        <w:t xml:space="preserve"> uwzględniając wszystkie wymogi, o których mowa w SWZ, zobowiązany jest w cenie brutto ująć wszelkie koszty niezbędne dla prawidłowego i pełnego wykonania przedmiotu zamówienia. </w:t>
      </w:r>
      <w:r w:rsidR="00930DD9" w:rsidRPr="00DE5D93">
        <w:rPr>
          <w:rFonts w:eastAsiaTheme="majorEastAsia" w:cs="Calibri"/>
        </w:rPr>
        <w:t>Cenę oferty należy obliczyć, uwzględniając całość wynagrodzenia wykonawcy za prawidłowe wykonanie umowy</w:t>
      </w:r>
    </w:p>
    <w:p w14:paraId="5DADF826" w14:textId="77777777" w:rsidR="001660F1" w:rsidRPr="00CC0580" w:rsidRDefault="001660F1">
      <w:pPr>
        <w:pStyle w:val="Akapitzlist"/>
        <w:numPr>
          <w:ilvl w:val="0"/>
          <w:numId w:val="15"/>
        </w:numPr>
        <w:spacing w:after="0"/>
        <w:rPr>
          <w:b/>
          <w:bCs/>
        </w:rPr>
      </w:pPr>
      <w:r w:rsidRPr="00CC0580">
        <w:rPr>
          <w:b/>
          <w:bCs/>
        </w:rPr>
        <w:t xml:space="preserve">Na koszt jednostkowy składa się: </w:t>
      </w:r>
    </w:p>
    <w:p w14:paraId="7615A4B1" w14:textId="77777777" w:rsidR="001660F1" w:rsidRPr="00CC0580" w:rsidRDefault="001660F1" w:rsidP="0072317D">
      <w:pPr>
        <w:numPr>
          <w:ilvl w:val="0"/>
          <w:numId w:val="56"/>
        </w:numPr>
        <w:contextualSpacing/>
        <w:rPr>
          <w:rFonts w:cs="Arial"/>
          <w:b/>
          <w:bCs/>
          <w:szCs w:val="24"/>
        </w:rPr>
      </w:pPr>
      <w:r w:rsidRPr="00CC0580">
        <w:rPr>
          <w:rFonts w:cs="Arial"/>
          <w:b/>
          <w:bCs/>
          <w:szCs w:val="24"/>
        </w:rPr>
        <w:t>koszt „wsadu do kotła”,</w:t>
      </w:r>
    </w:p>
    <w:p w14:paraId="375C0C44" w14:textId="77777777" w:rsidR="001660F1" w:rsidRPr="00CC0580" w:rsidRDefault="001660F1" w:rsidP="0072317D">
      <w:pPr>
        <w:numPr>
          <w:ilvl w:val="0"/>
          <w:numId w:val="56"/>
        </w:numPr>
        <w:spacing w:after="0"/>
        <w:contextualSpacing/>
        <w:rPr>
          <w:b/>
          <w:bCs/>
        </w:rPr>
      </w:pPr>
      <w:r w:rsidRPr="00CC0580">
        <w:rPr>
          <w:rFonts w:cs="Arial"/>
          <w:b/>
          <w:bCs/>
          <w:szCs w:val="24"/>
        </w:rPr>
        <w:t>koszt</w:t>
      </w:r>
      <w:r w:rsidRPr="00CC0580">
        <w:rPr>
          <w:b/>
          <w:bCs/>
        </w:rPr>
        <w:t xml:space="preserve"> przygotowania, dostarczenia i podawania posiłków zgodnie z SWZ.</w:t>
      </w:r>
    </w:p>
    <w:p w14:paraId="7F9E91C0" w14:textId="77777777" w:rsidR="00CC0580" w:rsidRPr="00F91E12" w:rsidRDefault="00CC0580" w:rsidP="00B4600F">
      <w:pPr>
        <w:spacing w:after="0"/>
        <w:ind w:left="360"/>
        <w:contextualSpacing/>
      </w:pPr>
      <w:r w:rsidRPr="00E61C5D">
        <w:rPr>
          <w:rFonts w:cs="Arial"/>
          <w:szCs w:val="24"/>
        </w:rPr>
        <w:t xml:space="preserve">Z kwoty </w:t>
      </w:r>
      <w:r w:rsidRPr="00F91E12">
        <w:rPr>
          <w:rFonts w:cs="Arial"/>
          <w:szCs w:val="24"/>
        </w:rPr>
        <w:t>przeznaczonej</w:t>
      </w:r>
      <w:r w:rsidRPr="00F91E12">
        <w:t xml:space="preserve"> na „koszt wsadu do kotła” wykonawca nie będzie mógł pokrywać innych kosztów związanych z realizacją zamówienia.</w:t>
      </w:r>
    </w:p>
    <w:p w14:paraId="014A66E5" w14:textId="4472F0C5" w:rsidR="00930DD9" w:rsidRPr="00F91E12" w:rsidRDefault="00930DD9">
      <w:pPr>
        <w:pStyle w:val="Akapitzlist"/>
        <w:numPr>
          <w:ilvl w:val="0"/>
          <w:numId w:val="15"/>
        </w:numPr>
        <w:spacing w:after="0"/>
      </w:pPr>
      <w:r w:rsidRPr="00F91E12">
        <w:rPr>
          <w:rFonts w:cs="Calibri"/>
        </w:rPr>
        <w:t>Cenę należy obliczyć:</w:t>
      </w:r>
    </w:p>
    <w:p w14:paraId="1E5A0149" w14:textId="779D1C5A" w:rsidR="00930DD9" w:rsidRDefault="00930DD9" w:rsidP="0072317D">
      <w:pPr>
        <w:numPr>
          <w:ilvl w:val="0"/>
          <w:numId w:val="74"/>
        </w:numPr>
        <w:contextualSpacing/>
        <w:rPr>
          <w:rFonts w:cs="Arial"/>
          <w:szCs w:val="24"/>
        </w:rPr>
      </w:pPr>
      <w:r w:rsidRPr="00F91E12">
        <w:rPr>
          <w:rFonts w:cs="Arial"/>
          <w:szCs w:val="24"/>
        </w:rPr>
        <w:t xml:space="preserve">podając </w:t>
      </w:r>
      <w:r w:rsidR="00CC0580" w:rsidRPr="00F91E12">
        <w:rPr>
          <w:rFonts w:cs="Arial"/>
          <w:szCs w:val="24"/>
        </w:rPr>
        <w:t xml:space="preserve">koszt „wsadu do kotła” oraz pozostałe koszty </w:t>
      </w:r>
      <w:r w:rsidR="008630BB">
        <w:rPr>
          <w:rFonts w:cs="Arial"/>
          <w:szCs w:val="24"/>
        </w:rPr>
        <w:t xml:space="preserve">netto </w:t>
      </w:r>
      <w:r w:rsidR="00CC0580" w:rsidRPr="00F91E12">
        <w:rPr>
          <w:rFonts w:cs="Arial"/>
          <w:szCs w:val="24"/>
        </w:rPr>
        <w:t>przygotowania jednego posiłku</w:t>
      </w:r>
      <w:r w:rsidRPr="00F91E12">
        <w:rPr>
          <w:rFonts w:cs="Arial"/>
          <w:szCs w:val="24"/>
        </w:rPr>
        <w:t xml:space="preserve"> tj. śniadani</w:t>
      </w:r>
      <w:r w:rsidR="00CC0580" w:rsidRPr="00F91E12">
        <w:rPr>
          <w:rFonts w:cs="Arial"/>
          <w:szCs w:val="24"/>
        </w:rPr>
        <w:t>a</w:t>
      </w:r>
      <w:r w:rsidRPr="00F91E12">
        <w:rPr>
          <w:rFonts w:cs="Arial"/>
          <w:szCs w:val="24"/>
        </w:rPr>
        <w:t>, II śniadani</w:t>
      </w:r>
      <w:r w:rsidR="00CC0580" w:rsidRPr="00F91E12">
        <w:rPr>
          <w:rFonts w:cs="Arial"/>
          <w:szCs w:val="24"/>
        </w:rPr>
        <w:t>a</w:t>
      </w:r>
      <w:r w:rsidRPr="00F91E12">
        <w:rPr>
          <w:rFonts w:cs="Arial"/>
          <w:szCs w:val="24"/>
        </w:rPr>
        <w:t>, obiad</w:t>
      </w:r>
      <w:r w:rsidR="00CC0580" w:rsidRPr="00F91E12">
        <w:rPr>
          <w:rFonts w:cs="Arial"/>
          <w:szCs w:val="24"/>
        </w:rPr>
        <w:t>u</w:t>
      </w:r>
      <w:r w:rsidRPr="00F91E12">
        <w:rPr>
          <w:rFonts w:cs="Arial"/>
          <w:szCs w:val="24"/>
        </w:rPr>
        <w:t>, podwieczor</w:t>
      </w:r>
      <w:r w:rsidR="00CC0580" w:rsidRPr="00F91E12">
        <w:rPr>
          <w:rFonts w:cs="Arial"/>
          <w:szCs w:val="24"/>
        </w:rPr>
        <w:t xml:space="preserve">ku i </w:t>
      </w:r>
      <w:r w:rsidRPr="00F91E12">
        <w:rPr>
          <w:rFonts w:cs="Arial"/>
          <w:szCs w:val="24"/>
        </w:rPr>
        <w:t>kolacj</w:t>
      </w:r>
      <w:r w:rsidR="00CC0580" w:rsidRPr="00F91E12">
        <w:rPr>
          <w:rFonts w:cs="Arial"/>
          <w:szCs w:val="24"/>
        </w:rPr>
        <w:t>i</w:t>
      </w:r>
      <w:r w:rsidR="00B4600F" w:rsidRPr="00F91E12">
        <w:rPr>
          <w:rFonts w:cs="Arial"/>
          <w:szCs w:val="24"/>
        </w:rPr>
        <w:t xml:space="preserve"> (kolumn</w:t>
      </w:r>
      <w:r w:rsidR="00DB31FF" w:rsidRPr="00F91E12">
        <w:rPr>
          <w:rFonts w:cs="Arial"/>
          <w:szCs w:val="24"/>
        </w:rPr>
        <w:t>y</w:t>
      </w:r>
      <w:r w:rsidR="00B4600F" w:rsidRPr="00F91E12">
        <w:rPr>
          <w:rFonts w:cs="Arial"/>
          <w:szCs w:val="24"/>
        </w:rPr>
        <w:t xml:space="preserve"> nr 2</w:t>
      </w:r>
      <w:r w:rsidR="00DB31FF" w:rsidRPr="00F91E12">
        <w:rPr>
          <w:rFonts w:cs="Arial"/>
          <w:szCs w:val="24"/>
        </w:rPr>
        <w:t xml:space="preserve"> i 3</w:t>
      </w:r>
      <w:r w:rsidR="00B4600F" w:rsidRPr="00F91E12">
        <w:rPr>
          <w:rFonts w:cs="Arial"/>
          <w:szCs w:val="24"/>
        </w:rPr>
        <w:t xml:space="preserve"> w tabeli formularza</w:t>
      </w:r>
      <w:r w:rsidR="00B4600F">
        <w:rPr>
          <w:rFonts w:cs="Arial"/>
          <w:szCs w:val="24"/>
        </w:rPr>
        <w:t xml:space="preserve"> ofertowego)</w:t>
      </w:r>
      <w:r w:rsidRPr="00CC0580">
        <w:rPr>
          <w:rFonts w:cs="Arial"/>
          <w:szCs w:val="24"/>
        </w:rPr>
        <w:t>;</w:t>
      </w:r>
    </w:p>
    <w:p w14:paraId="7DF019CB" w14:textId="33BBFFC0" w:rsidR="00930DD9" w:rsidRPr="00B4600F" w:rsidRDefault="00930DD9" w:rsidP="0072317D">
      <w:pPr>
        <w:numPr>
          <w:ilvl w:val="0"/>
          <w:numId w:val="74"/>
        </w:numPr>
        <w:contextualSpacing/>
        <w:rPr>
          <w:rFonts w:cs="Arial"/>
          <w:szCs w:val="24"/>
        </w:rPr>
      </w:pPr>
      <w:r w:rsidRPr="00B4600F">
        <w:rPr>
          <w:rFonts w:cs="Arial"/>
          <w:szCs w:val="24"/>
        </w:rPr>
        <w:t xml:space="preserve">obliczając </w:t>
      </w:r>
      <w:r w:rsidR="00B4600F" w:rsidRPr="00B4600F">
        <w:rPr>
          <w:rFonts w:cs="Arial"/>
          <w:szCs w:val="24"/>
        </w:rPr>
        <w:t>kwotę</w:t>
      </w:r>
      <w:r w:rsidRPr="00B4600F">
        <w:rPr>
          <w:rFonts w:cs="Arial"/>
          <w:szCs w:val="24"/>
        </w:rPr>
        <w:t xml:space="preserve"> podatku VAT dla poszczególnych posiłków (również jeśli wykonawcy przysługuje zwolnienie z VAT)</w:t>
      </w:r>
      <w:r w:rsidR="006861ED" w:rsidRPr="00B4600F">
        <w:rPr>
          <w:rFonts w:cs="Arial"/>
          <w:szCs w:val="24"/>
        </w:rPr>
        <w:t>,</w:t>
      </w:r>
      <w:r w:rsidRPr="00B4600F">
        <w:rPr>
          <w:rFonts w:cs="Arial"/>
          <w:szCs w:val="24"/>
        </w:rPr>
        <w:t xml:space="preserve"> </w:t>
      </w:r>
      <w:r w:rsidR="006861ED" w:rsidRPr="00B4600F">
        <w:rPr>
          <w:rFonts w:cs="Arial"/>
          <w:szCs w:val="24"/>
        </w:rPr>
        <w:t xml:space="preserve">jako iloczyn wartości netto </w:t>
      </w:r>
      <w:r w:rsidR="006E69E0" w:rsidRPr="00B4600F">
        <w:rPr>
          <w:rFonts w:cs="Arial"/>
          <w:szCs w:val="24"/>
        </w:rPr>
        <w:t xml:space="preserve">pozostałych kosztów przygotowania </w:t>
      </w:r>
      <w:r w:rsidR="006861ED" w:rsidRPr="00B4600F">
        <w:rPr>
          <w:rFonts w:cs="Arial"/>
          <w:szCs w:val="24"/>
        </w:rPr>
        <w:t>posiłku i stawki podatku VAT</w:t>
      </w:r>
      <w:r w:rsidR="00604E24">
        <w:rPr>
          <w:rFonts w:cs="Arial"/>
          <w:szCs w:val="24"/>
        </w:rPr>
        <w:t xml:space="preserve"> (kolumna nr 4 w tabeli formularza ofertowego)</w:t>
      </w:r>
      <w:r w:rsidRPr="00B4600F">
        <w:rPr>
          <w:rFonts w:cs="Arial"/>
          <w:szCs w:val="24"/>
        </w:rPr>
        <w:t>;</w:t>
      </w:r>
    </w:p>
    <w:p w14:paraId="7F1A8900" w14:textId="707CFFE0" w:rsidR="006861ED" w:rsidRPr="00E61C5D" w:rsidRDefault="00930DD9" w:rsidP="0072317D">
      <w:pPr>
        <w:numPr>
          <w:ilvl w:val="0"/>
          <w:numId w:val="74"/>
        </w:numPr>
        <w:contextualSpacing/>
        <w:rPr>
          <w:rFonts w:cs="Arial"/>
          <w:szCs w:val="24"/>
        </w:rPr>
      </w:pPr>
      <w:r w:rsidRPr="00B4600F">
        <w:rPr>
          <w:rFonts w:cs="Arial"/>
          <w:szCs w:val="24"/>
        </w:rPr>
        <w:t xml:space="preserve">podając </w:t>
      </w:r>
      <w:r w:rsidRPr="00E61C5D">
        <w:rPr>
          <w:rFonts w:cs="Arial"/>
          <w:szCs w:val="24"/>
        </w:rPr>
        <w:t>cenę brutto</w:t>
      </w:r>
      <w:r w:rsidR="00862954" w:rsidRPr="00E61C5D">
        <w:rPr>
          <w:rFonts w:cs="Arial"/>
          <w:szCs w:val="24"/>
        </w:rPr>
        <w:t xml:space="preserve"> za jeden posiłek</w:t>
      </w:r>
      <w:r w:rsidRPr="00E61C5D">
        <w:rPr>
          <w:rFonts w:cs="Arial"/>
          <w:szCs w:val="24"/>
        </w:rPr>
        <w:t xml:space="preserve"> stanowiącą sumę </w:t>
      </w:r>
      <w:r w:rsidR="003B3445">
        <w:rPr>
          <w:rFonts w:cs="Arial"/>
          <w:szCs w:val="24"/>
        </w:rPr>
        <w:t xml:space="preserve">kosztu wsadu do kotła, </w:t>
      </w:r>
      <w:r w:rsidRPr="00E61C5D">
        <w:rPr>
          <w:rFonts w:cs="Arial"/>
          <w:szCs w:val="24"/>
        </w:rPr>
        <w:t>wartości netto</w:t>
      </w:r>
      <w:r w:rsidR="003B3445">
        <w:rPr>
          <w:rFonts w:cs="Arial"/>
          <w:szCs w:val="24"/>
        </w:rPr>
        <w:t xml:space="preserve"> pozostałych kosztów przygotowania posiłków oraz</w:t>
      </w:r>
      <w:r w:rsidR="00862954" w:rsidRPr="00E61C5D">
        <w:rPr>
          <w:rFonts w:cs="Arial"/>
          <w:szCs w:val="24"/>
        </w:rPr>
        <w:t> </w:t>
      </w:r>
      <w:r w:rsidR="003B3445">
        <w:rPr>
          <w:rFonts w:cs="Arial"/>
          <w:szCs w:val="24"/>
        </w:rPr>
        <w:t>kwoty</w:t>
      </w:r>
      <w:r w:rsidRPr="00E61C5D">
        <w:rPr>
          <w:rFonts w:cs="Arial"/>
          <w:szCs w:val="24"/>
        </w:rPr>
        <w:t xml:space="preserve"> podatku VAT</w:t>
      </w:r>
      <w:r w:rsidR="00604E24">
        <w:rPr>
          <w:rFonts w:cs="Arial"/>
          <w:szCs w:val="24"/>
        </w:rPr>
        <w:t xml:space="preserve"> (kolumna nr 5 </w:t>
      </w:r>
      <w:r w:rsidR="00F91E12">
        <w:rPr>
          <w:rFonts w:cs="Arial"/>
          <w:szCs w:val="24"/>
        </w:rPr>
        <w:t xml:space="preserve">w tabeli </w:t>
      </w:r>
      <w:r w:rsidR="00604E24">
        <w:rPr>
          <w:rFonts w:cs="Arial"/>
          <w:szCs w:val="24"/>
        </w:rPr>
        <w:t>formularza ofertowego)</w:t>
      </w:r>
      <w:r w:rsidR="006861ED" w:rsidRPr="00E61C5D">
        <w:rPr>
          <w:rFonts w:cs="Arial"/>
          <w:szCs w:val="24"/>
        </w:rPr>
        <w:t>;</w:t>
      </w:r>
    </w:p>
    <w:p w14:paraId="67059022" w14:textId="1076C628" w:rsidR="00604E24" w:rsidRPr="00E61C5D" w:rsidRDefault="00604E24" w:rsidP="00604E24">
      <w:pPr>
        <w:numPr>
          <w:ilvl w:val="0"/>
          <w:numId w:val="74"/>
        </w:numPr>
        <w:contextualSpacing/>
        <w:rPr>
          <w:rFonts w:cs="Arial"/>
          <w:szCs w:val="24"/>
        </w:rPr>
      </w:pPr>
      <w:r w:rsidRPr="00E61C5D">
        <w:rPr>
          <w:rFonts w:cs="Arial"/>
          <w:szCs w:val="24"/>
        </w:rPr>
        <w:t>podając łączn</w:t>
      </w:r>
      <w:r>
        <w:rPr>
          <w:rFonts w:cs="Arial"/>
          <w:szCs w:val="24"/>
        </w:rPr>
        <w:t>y koszt wsadu do kotła</w:t>
      </w:r>
      <w:r w:rsidRPr="00E61C5D">
        <w:rPr>
          <w:rFonts w:cs="Arial"/>
          <w:szCs w:val="24"/>
        </w:rPr>
        <w:t xml:space="preserve"> dla szacowanej liczby poszczególnych posiłków, stanowiąc</w:t>
      </w:r>
      <w:r w:rsidR="00F91E12">
        <w:rPr>
          <w:rFonts w:cs="Arial"/>
          <w:szCs w:val="24"/>
        </w:rPr>
        <w:t>y</w:t>
      </w:r>
      <w:r w:rsidRPr="00E61C5D">
        <w:rPr>
          <w:rFonts w:cs="Arial"/>
          <w:szCs w:val="24"/>
        </w:rPr>
        <w:t xml:space="preserve"> iloczyn szacowanej liczby posiłków i </w:t>
      </w:r>
      <w:r w:rsidR="00F91E12">
        <w:rPr>
          <w:rFonts w:cs="Arial"/>
          <w:szCs w:val="24"/>
        </w:rPr>
        <w:t>kosztu wsadu do kotła dla jednego posiłku (kolumna nr 6 w tabeli formularza ofertowego)</w:t>
      </w:r>
      <w:r w:rsidRPr="00E61C5D">
        <w:rPr>
          <w:rFonts w:cs="Arial"/>
          <w:szCs w:val="24"/>
        </w:rPr>
        <w:t>;</w:t>
      </w:r>
    </w:p>
    <w:p w14:paraId="3806BE29" w14:textId="205F377F" w:rsidR="00862954" w:rsidRPr="00E61C5D" w:rsidRDefault="00862954" w:rsidP="0072317D">
      <w:pPr>
        <w:numPr>
          <w:ilvl w:val="0"/>
          <w:numId w:val="74"/>
        </w:numPr>
        <w:contextualSpacing/>
        <w:rPr>
          <w:rFonts w:cs="Arial"/>
          <w:szCs w:val="24"/>
        </w:rPr>
      </w:pPr>
      <w:r w:rsidRPr="00E61C5D">
        <w:rPr>
          <w:rFonts w:cs="Arial"/>
          <w:szCs w:val="24"/>
        </w:rPr>
        <w:t>podając łączną cenę netto/brutto dla szacowanej liczby poszczególnych posiłków, stanowiącą iloczyn szacowanej liczby posiłków i ceny netto/brutto za dany posiłek</w:t>
      </w:r>
      <w:r w:rsidR="00F91E12">
        <w:rPr>
          <w:rFonts w:cs="Arial"/>
          <w:szCs w:val="24"/>
        </w:rPr>
        <w:t xml:space="preserve"> (kolumny nr 7 i 8 w tabeli formularza ofertowego)</w:t>
      </w:r>
      <w:r w:rsidRPr="00E61C5D">
        <w:rPr>
          <w:rFonts w:cs="Arial"/>
          <w:szCs w:val="24"/>
        </w:rPr>
        <w:t>;</w:t>
      </w:r>
    </w:p>
    <w:p w14:paraId="75B9F9CB" w14:textId="0BD1DD01" w:rsidR="00930DD9" w:rsidRPr="00E61C5D" w:rsidRDefault="00930DD9" w:rsidP="0072317D">
      <w:pPr>
        <w:numPr>
          <w:ilvl w:val="0"/>
          <w:numId w:val="74"/>
        </w:numPr>
        <w:spacing w:after="0"/>
        <w:contextualSpacing/>
        <w:rPr>
          <w:rFonts w:cs="Arial"/>
          <w:szCs w:val="24"/>
        </w:rPr>
      </w:pPr>
      <w:r w:rsidRPr="00E61C5D">
        <w:rPr>
          <w:rFonts w:cs="Arial"/>
          <w:szCs w:val="24"/>
        </w:rPr>
        <w:lastRenderedPageBreak/>
        <w:t xml:space="preserve">podając </w:t>
      </w:r>
      <w:r w:rsidR="006861ED" w:rsidRPr="00E61C5D">
        <w:rPr>
          <w:rFonts w:cs="Arial"/>
          <w:szCs w:val="24"/>
        </w:rPr>
        <w:t>całkowitą wartość zamówienia netto/</w:t>
      </w:r>
      <w:r w:rsidRPr="00E61C5D">
        <w:rPr>
          <w:rFonts w:cs="Arial"/>
          <w:szCs w:val="24"/>
        </w:rPr>
        <w:t>brutto,</w:t>
      </w:r>
      <w:r w:rsidR="00862954" w:rsidRPr="00E61C5D">
        <w:rPr>
          <w:rFonts w:cs="Arial"/>
          <w:szCs w:val="24"/>
        </w:rPr>
        <w:t xml:space="preserve"> jako</w:t>
      </w:r>
      <w:r w:rsidRPr="00E61C5D">
        <w:rPr>
          <w:rFonts w:cs="Arial"/>
          <w:szCs w:val="24"/>
        </w:rPr>
        <w:t xml:space="preserve"> sumę </w:t>
      </w:r>
      <w:r w:rsidR="00862954" w:rsidRPr="00E61C5D">
        <w:rPr>
          <w:rFonts w:cs="Arial"/>
          <w:szCs w:val="24"/>
        </w:rPr>
        <w:t xml:space="preserve">łącznych </w:t>
      </w:r>
      <w:r w:rsidRPr="00E61C5D">
        <w:rPr>
          <w:rFonts w:cs="Arial"/>
          <w:szCs w:val="24"/>
        </w:rPr>
        <w:t xml:space="preserve">cen </w:t>
      </w:r>
      <w:r w:rsidR="00862954" w:rsidRPr="00E61C5D">
        <w:rPr>
          <w:rFonts w:cs="Arial"/>
          <w:szCs w:val="24"/>
        </w:rPr>
        <w:t>n</w:t>
      </w:r>
      <w:r w:rsidR="006861ED" w:rsidRPr="00E61C5D">
        <w:rPr>
          <w:rFonts w:cs="Arial"/>
          <w:szCs w:val="24"/>
        </w:rPr>
        <w:t>etto/</w:t>
      </w:r>
      <w:r w:rsidRPr="00E61C5D">
        <w:rPr>
          <w:rFonts w:cs="Arial"/>
          <w:szCs w:val="24"/>
        </w:rPr>
        <w:t>brutto dla poszczególnych posiłków</w:t>
      </w:r>
      <w:r w:rsidR="006861ED" w:rsidRPr="00E61C5D">
        <w:rPr>
          <w:rFonts w:cs="Arial"/>
          <w:szCs w:val="24"/>
        </w:rPr>
        <w:t>.</w:t>
      </w:r>
      <w:r w:rsidR="00DB31FF">
        <w:rPr>
          <w:rFonts w:cs="Arial"/>
          <w:szCs w:val="24"/>
        </w:rPr>
        <w:t xml:space="preserve"> </w:t>
      </w:r>
    </w:p>
    <w:p w14:paraId="7AB0C4D9" w14:textId="37A6C748" w:rsidR="00D5432F" w:rsidRPr="00D5432F" w:rsidRDefault="00D5432F">
      <w:pPr>
        <w:pStyle w:val="Akapitzlist"/>
        <w:numPr>
          <w:ilvl w:val="0"/>
          <w:numId w:val="15"/>
        </w:numPr>
        <w:spacing w:after="0"/>
      </w:pPr>
      <w:bookmarkStart w:id="136" w:name="_Hlk144537191"/>
      <w:r w:rsidRPr="00E61C5D">
        <w:rPr>
          <w:rFonts w:cs="Arial"/>
          <w:szCs w:val="24"/>
        </w:rPr>
        <w:t>W przypadku, gdy kwota podatku VAT</w:t>
      </w:r>
      <w:r>
        <w:rPr>
          <w:rFonts w:cs="Arial"/>
          <w:szCs w:val="24"/>
        </w:rPr>
        <w:t xml:space="preserve"> za jeden posiłek nie będzie stanowiła iloczynu </w:t>
      </w:r>
      <w:r w:rsidR="00DB31FF">
        <w:rPr>
          <w:rFonts w:cs="Arial"/>
          <w:szCs w:val="24"/>
        </w:rPr>
        <w:t xml:space="preserve">pozostałych kosztów przygotowania posiłku netto </w:t>
      </w:r>
      <w:r>
        <w:rPr>
          <w:rFonts w:cs="Arial"/>
          <w:szCs w:val="24"/>
        </w:rPr>
        <w:t xml:space="preserve">i stawki podatku VAT zamawiający dokona poprawy omyłki rachunkowej, w ten sposób, że </w:t>
      </w:r>
      <w:r w:rsidR="00DB31FF">
        <w:rPr>
          <w:rFonts w:cs="Arial"/>
          <w:szCs w:val="24"/>
        </w:rPr>
        <w:t>pozostałe koszty przygotowania posiłku netto</w:t>
      </w:r>
      <w:r>
        <w:rPr>
          <w:rFonts w:cs="Arial"/>
          <w:szCs w:val="24"/>
        </w:rPr>
        <w:t xml:space="preserve"> za jeden posiłek pomnoży przez stawkę podatku VAT i tak otrzymaną wartość przyjmie jako kwotę podatku VAT za jeden posiłek.</w:t>
      </w:r>
    </w:p>
    <w:bookmarkEnd w:id="136"/>
    <w:p w14:paraId="6A7CAC72" w14:textId="4459C513" w:rsidR="00D5432F" w:rsidRPr="00B07A7D" w:rsidRDefault="00D5432F">
      <w:pPr>
        <w:pStyle w:val="Akapitzlist"/>
        <w:numPr>
          <w:ilvl w:val="0"/>
          <w:numId w:val="15"/>
        </w:numPr>
        <w:spacing w:after="0"/>
      </w:pPr>
      <w:r>
        <w:rPr>
          <w:rFonts w:cs="Arial"/>
          <w:szCs w:val="24"/>
        </w:rPr>
        <w:t xml:space="preserve">W przypadku, gdy cena brutto za jeden posiłek nie będzie stanowiła sumy </w:t>
      </w:r>
      <w:r w:rsidR="00B07A7D">
        <w:rPr>
          <w:rFonts w:cs="Arial"/>
          <w:szCs w:val="24"/>
        </w:rPr>
        <w:t xml:space="preserve">kosztu wsadu do kotła dla jednego posiłku oraz </w:t>
      </w:r>
      <w:r w:rsidR="00DB31FF">
        <w:rPr>
          <w:rFonts w:cs="Arial"/>
          <w:szCs w:val="24"/>
        </w:rPr>
        <w:t xml:space="preserve">pozostałych kosztów przygotowania posiłków netto </w:t>
      </w:r>
      <w:r>
        <w:rPr>
          <w:rFonts w:cs="Arial"/>
          <w:szCs w:val="24"/>
        </w:rPr>
        <w:t>za jeden posiłek i kwoty podatku VAT za jeden posiłek zamawiający dokona poprawy omyłki rachunkowej w ten sposób, że do</w:t>
      </w:r>
      <w:r w:rsidR="00B07A7D">
        <w:rPr>
          <w:rFonts w:cs="Arial"/>
          <w:szCs w:val="24"/>
        </w:rPr>
        <w:t xml:space="preserve"> kosztu wsadu do kotła dla jednego posiłku doda </w:t>
      </w:r>
      <w:r w:rsidR="00DB31FF">
        <w:rPr>
          <w:rFonts w:cs="Arial"/>
          <w:szCs w:val="24"/>
        </w:rPr>
        <w:t>pozostał</w:t>
      </w:r>
      <w:r w:rsidR="00B07A7D">
        <w:rPr>
          <w:rFonts w:cs="Arial"/>
          <w:szCs w:val="24"/>
        </w:rPr>
        <w:t>e</w:t>
      </w:r>
      <w:r w:rsidR="00DB31FF">
        <w:rPr>
          <w:rFonts w:cs="Arial"/>
          <w:szCs w:val="24"/>
        </w:rPr>
        <w:t xml:space="preserve"> koszt</w:t>
      </w:r>
      <w:r w:rsidR="00B07A7D">
        <w:rPr>
          <w:rFonts w:cs="Arial"/>
          <w:szCs w:val="24"/>
        </w:rPr>
        <w:t>y</w:t>
      </w:r>
      <w:r w:rsidR="00DB31FF">
        <w:rPr>
          <w:rFonts w:cs="Arial"/>
          <w:szCs w:val="24"/>
        </w:rPr>
        <w:t xml:space="preserve"> przygotowania posiłku netto</w:t>
      </w:r>
      <w:r>
        <w:rPr>
          <w:rFonts w:cs="Arial"/>
          <w:szCs w:val="24"/>
        </w:rPr>
        <w:t xml:space="preserve"> za jeden posiłek </w:t>
      </w:r>
      <w:r w:rsidR="00B07A7D">
        <w:rPr>
          <w:rFonts w:cs="Arial"/>
          <w:szCs w:val="24"/>
        </w:rPr>
        <w:t>oraz</w:t>
      </w:r>
      <w:r>
        <w:rPr>
          <w:rFonts w:cs="Arial"/>
          <w:szCs w:val="24"/>
        </w:rPr>
        <w:t xml:space="preserve"> kwotę podatku VAT za jeden posiłek i tak otrzymaną wartość przyjmie jako wartość brutto za jeden posiłek.</w:t>
      </w:r>
    </w:p>
    <w:p w14:paraId="556F553B" w14:textId="3F1C8841" w:rsidR="00B07A7D" w:rsidRPr="00B07A7D" w:rsidRDefault="00B07A7D" w:rsidP="00B07A7D">
      <w:pPr>
        <w:pStyle w:val="Akapitzlist"/>
        <w:numPr>
          <w:ilvl w:val="0"/>
          <w:numId w:val="15"/>
        </w:numPr>
        <w:spacing w:after="0"/>
      </w:pPr>
      <w:r w:rsidRPr="00B07A7D">
        <w:rPr>
          <w:rFonts w:cs="Arial"/>
          <w:szCs w:val="24"/>
        </w:rPr>
        <w:t>W przypadku, gdy łączny koszt wsadu do kotła nie będzie stanowił iloczynu szacowanej liczby posiłków oraz kosztu wsadu do kotła dla jednego posiłku zamawiający dokona poprawy omyłki rachunkowej w ten sposób, że koszt wsadu do kotła dla jednego posiłku pomnoży przez szacowaną liczbę posiłków i tak otrzymaną wartość przyjmie jako łączny koszt wsadu do kotła.</w:t>
      </w:r>
    </w:p>
    <w:p w14:paraId="4BF075BE" w14:textId="78C70033" w:rsidR="00D5432F" w:rsidRPr="00D5432F" w:rsidRDefault="00D5432F">
      <w:pPr>
        <w:pStyle w:val="Akapitzlist"/>
        <w:numPr>
          <w:ilvl w:val="0"/>
          <w:numId w:val="15"/>
        </w:numPr>
        <w:spacing w:after="0"/>
      </w:pPr>
      <w:bookmarkStart w:id="137" w:name="_Hlk144537300"/>
      <w:r>
        <w:rPr>
          <w:rFonts w:cs="Arial"/>
          <w:szCs w:val="24"/>
        </w:rPr>
        <w:t xml:space="preserve">W przypadku, gdy łączna cena netto </w:t>
      </w:r>
      <w:r w:rsidR="00A271E6">
        <w:rPr>
          <w:rFonts w:cs="Arial"/>
          <w:szCs w:val="24"/>
        </w:rPr>
        <w:t>dla poszczególnych posiłków</w:t>
      </w:r>
      <w:r>
        <w:rPr>
          <w:rFonts w:cs="Arial"/>
          <w:szCs w:val="24"/>
        </w:rPr>
        <w:t xml:space="preserve"> nie będzie stanowiła iloczynu </w:t>
      </w:r>
      <w:r w:rsidR="00B07A7D">
        <w:rPr>
          <w:rFonts w:cs="Arial"/>
          <w:szCs w:val="24"/>
        </w:rPr>
        <w:t xml:space="preserve">pozostałych kosztów przygotowania posiłku netto </w:t>
      </w:r>
      <w:r>
        <w:rPr>
          <w:rFonts w:cs="Arial"/>
          <w:szCs w:val="24"/>
        </w:rPr>
        <w:t xml:space="preserve">za jeden posiłek i szacowanej liczby </w:t>
      </w:r>
      <w:r w:rsidR="00A271E6">
        <w:rPr>
          <w:rFonts w:cs="Arial"/>
          <w:szCs w:val="24"/>
        </w:rPr>
        <w:t>danego posiłku</w:t>
      </w:r>
      <w:r>
        <w:rPr>
          <w:rFonts w:cs="Arial"/>
          <w:szCs w:val="24"/>
        </w:rPr>
        <w:t xml:space="preserve"> zamawiający dokona poprawy omyłki rachunkowej w ten sposób, że </w:t>
      </w:r>
      <w:r w:rsidR="00B07A7D">
        <w:rPr>
          <w:rFonts w:cs="Arial"/>
          <w:szCs w:val="24"/>
        </w:rPr>
        <w:t>pozostałe koszty przygotowania posiłku netto</w:t>
      </w:r>
      <w:r>
        <w:rPr>
          <w:rFonts w:cs="Arial"/>
          <w:szCs w:val="24"/>
        </w:rPr>
        <w:t xml:space="preserve"> za jeden posiłek pomnoży przez szacowaną liczbę posiłków i tak otrzymaną wartość przyjmie jako łączną cenę netto </w:t>
      </w:r>
      <w:r w:rsidR="00A271E6">
        <w:rPr>
          <w:rFonts w:cs="Arial"/>
          <w:szCs w:val="24"/>
        </w:rPr>
        <w:t>dla poszczególnych posiłków</w:t>
      </w:r>
      <w:r>
        <w:rPr>
          <w:rFonts w:cs="Arial"/>
          <w:szCs w:val="24"/>
        </w:rPr>
        <w:t>.</w:t>
      </w:r>
    </w:p>
    <w:bookmarkEnd w:id="137"/>
    <w:p w14:paraId="62E1DC2D" w14:textId="77777777" w:rsidR="00A271E6" w:rsidRPr="00D5432F" w:rsidRDefault="00A271E6">
      <w:pPr>
        <w:pStyle w:val="Akapitzlist"/>
        <w:numPr>
          <w:ilvl w:val="0"/>
          <w:numId w:val="15"/>
        </w:numPr>
        <w:spacing w:after="0"/>
      </w:pPr>
      <w:r>
        <w:rPr>
          <w:rFonts w:cs="Arial"/>
          <w:szCs w:val="24"/>
        </w:rPr>
        <w:t>W przypadku, gdy łączna cena brutto dla poszczególnych posiłków nie będzie stanowiła iloczynu ceny brutto za jeden posiłek i szacowanej liczby danego posiłku zamawiający dokona poprawy omyłki rachunkowej w ten sposób, że cenę brutto za jeden posiłek pomnoży przez szacowaną liczbę posiłków i tak otrzymaną wartość przyjmie jako łączną cenę brutto dla poszczególnych posiłków.</w:t>
      </w:r>
    </w:p>
    <w:p w14:paraId="2365321B" w14:textId="2CCB0DEA" w:rsidR="00F91E12" w:rsidRDefault="00F91E12">
      <w:pPr>
        <w:pStyle w:val="Akapitzlist"/>
        <w:numPr>
          <w:ilvl w:val="0"/>
          <w:numId w:val="15"/>
        </w:numPr>
        <w:spacing w:after="0"/>
      </w:pPr>
      <w:r>
        <w:t>W przypadku omyłek rachunkowych zamawiający jako właściwe przyjmie koszt wsadu do kotła dla jednego posiłku oraz pozostałe koszty przygotowania posiłku netto i dokona obliczeń zgodnie z zasadami obliczania ceny opisanymi w ust. 6-11.</w:t>
      </w:r>
    </w:p>
    <w:p w14:paraId="65F8F841" w14:textId="2849699B" w:rsidR="00796805" w:rsidRPr="00DE5D93" w:rsidRDefault="00796805">
      <w:pPr>
        <w:pStyle w:val="Akapitzlist"/>
        <w:numPr>
          <w:ilvl w:val="0"/>
          <w:numId w:val="15"/>
        </w:numPr>
        <w:spacing w:after="0"/>
      </w:pPr>
      <w:r w:rsidRPr="00DE5D93">
        <w:lastRenderedPageBreak/>
        <w:t>Wynagrodzenie określone w ofercie jest wynagrodzeniem ryczałtowym.</w:t>
      </w:r>
    </w:p>
    <w:p w14:paraId="1B58CD6D" w14:textId="77777777" w:rsidR="00796805" w:rsidRPr="00BF5647" w:rsidRDefault="00796805">
      <w:pPr>
        <w:numPr>
          <w:ilvl w:val="0"/>
          <w:numId w:val="15"/>
        </w:numPr>
        <w:spacing w:after="0"/>
        <w:rPr>
          <w:rFonts w:cs="Arial"/>
          <w:szCs w:val="24"/>
        </w:rPr>
      </w:pPr>
      <w:r w:rsidRPr="00BF5647">
        <w:rPr>
          <w:rFonts w:cs="Arial"/>
          <w:szCs w:val="24"/>
        </w:rPr>
        <w:t>Zamawiający nie przewiduje rozliczenia w walutach obcych. Wszelkie rozliczenia i płatności pomiędzy zamawiającym a wykonawcami dokonywane będą w walucie polskiej PLN.</w:t>
      </w:r>
    </w:p>
    <w:p w14:paraId="38CD9315" w14:textId="77777777" w:rsidR="00796805" w:rsidRPr="00BF5647" w:rsidRDefault="00796805">
      <w:pPr>
        <w:numPr>
          <w:ilvl w:val="0"/>
          <w:numId w:val="15"/>
        </w:numPr>
        <w:contextualSpacing/>
        <w:rPr>
          <w:rFonts w:cs="Arial"/>
          <w:szCs w:val="24"/>
        </w:rPr>
      </w:pPr>
      <w:r w:rsidRPr="00BF5647">
        <w:rPr>
          <w:rFonts w:cs="Arial"/>
          <w:szCs w:val="24"/>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prowadził do powstania u zamawiającego obowiązku podatkowego, wskazując nazwę (rodzaj) roboty budowlanej, której wykonanie będzie prowadzić do jego powstania, oraz wskazując ich wartość bez kwoty podatku.</w:t>
      </w:r>
    </w:p>
    <w:p w14:paraId="41906738" w14:textId="77777777" w:rsidR="00796805" w:rsidRPr="008434A4" w:rsidRDefault="00796805" w:rsidP="00796805">
      <w:pPr>
        <w:pStyle w:val="Nagwek1"/>
      </w:pPr>
      <w:bookmarkStart w:id="138" w:name="_Toc121400530"/>
      <w:bookmarkStart w:id="139" w:name="_Toc130819606"/>
      <w:bookmarkStart w:id="140" w:name="_Toc200575393"/>
      <w:bookmarkEnd w:id="138"/>
      <w:bookmarkEnd w:id="139"/>
      <w:bookmarkEnd w:id="140"/>
    </w:p>
    <w:p w14:paraId="5BD499F9" w14:textId="77777777" w:rsidR="00796805" w:rsidRPr="008434A4" w:rsidRDefault="00796805" w:rsidP="00796805">
      <w:pPr>
        <w:pStyle w:val="Nagwek2"/>
      </w:pPr>
      <w:bookmarkStart w:id="141" w:name="_Toc121400531"/>
      <w:bookmarkStart w:id="142" w:name="_Toc126749839"/>
      <w:bookmarkStart w:id="143" w:name="_Toc130819607"/>
      <w:bookmarkStart w:id="144" w:name="_Toc200575394"/>
      <w:r w:rsidRPr="008434A4">
        <w:t>Wymagania dotyczące wadium</w:t>
      </w:r>
      <w:bookmarkEnd w:id="141"/>
      <w:bookmarkEnd w:id="142"/>
      <w:bookmarkEnd w:id="143"/>
      <w:bookmarkEnd w:id="144"/>
    </w:p>
    <w:p w14:paraId="0623BC01" w14:textId="77777777" w:rsidR="00796805" w:rsidRPr="008434A4" w:rsidRDefault="00796805" w:rsidP="00796805">
      <w:pPr>
        <w:rPr>
          <w:rFonts w:cs="Arial"/>
          <w:bCs/>
          <w:szCs w:val="24"/>
        </w:rPr>
      </w:pPr>
      <w:r>
        <w:rPr>
          <w:rFonts w:cs="Calibri"/>
          <w:noProof/>
        </w:rPr>
        <w:t>Zamawiający nie wymaga wniesienia wadium</w:t>
      </w:r>
    </w:p>
    <w:p w14:paraId="23F01DF9" w14:textId="77777777" w:rsidR="00796805" w:rsidRPr="008434A4" w:rsidRDefault="00796805" w:rsidP="00796805">
      <w:pPr>
        <w:pStyle w:val="Nagwek1"/>
      </w:pPr>
      <w:bookmarkStart w:id="145" w:name="_Toc121400532"/>
      <w:bookmarkStart w:id="146" w:name="_Toc130819608"/>
      <w:bookmarkStart w:id="147" w:name="_Toc200575395"/>
      <w:bookmarkEnd w:id="145"/>
      <w:bookmarkEnd w:id="146"/>
      <w:bookmarkEnd w:id="147"/>
    </w:p>
    <w:p w14:paraId="4DBAA85B" w14:textId="77777777" w:rsidR="00796805" w:rsidRPr="008434A4" w:rsidRDefault="00796805" w:rsidP="00796805">
      <w:pPr>
        <w:pStyle w:val="Nagwek2"/>
      </w:pPr>
      <w:bookmarkStart w:id="148" w:name="_Toc121400533"/>
      <w:bookmarkStart w:id="149" w:name="_Toc126749841"/>
      <w:bookmarkStart w:id="150" w:name="_Toc130819609"/>
      <w:bookmarkStart w:id="151" w:name="_Toc200575396"/>
      <w:r w:rsidRPr="008434A4">
        <w:t>Opis kryteriów oceny ofert</w:t>
      </w:r>
      <w:bookmarkEnd w:id="148"/>
      <w:bookmarkEnd w:id="149"/>
      <w:bookmarkEnd w:id="150"/>
      <w:bookmarkEnd w:id="151"/>
      <w:r w:rsidRPr="008434A4">
        <w:t xml:space="preserve"> </w:t>
      </w:r>
    </w:p>
    <w:p w14:paraId="0CD98F2B" w14:textId="77777777" w:rsidR="00796805" w:rsidRPr="008434A4" w:rsidRDefault="00796805">
      <w:pPr>
        <w:numPr>
          <w:ilvl w:val="0"/>
          <w:numId w:val="16"/>
        </w:numPr>
        <w:ind w:left="360"/>
        <w:rPr>
          <w:rFonts w:cs="Arial"/>
          <w:szCs w:val="24"/>
        </w:rPr>
      </w:pPr>
      <w:r w:rsidRPr="008434A4">
        <w:rPr>
          <w:rFonts w:cs="Arial"/>
          <w:szCs w:val="24"/>
        </w:rPr>
        <w:t xml:space="preserve">Zamawiający wybiera ofertę najkorzystniejszą na podstawie </w:t>
      </w:r>
      <w:r w:rsidR="004D059C">
        <w:rPr>
          <w:rFonts w:cs="Arial"/>
          <w:szCs w:val="24"/>
        </w:rPr>
        <w:t xml:space="preserve">jednego kryterium </w:t>
      </w:r>
      <w:r w:rsidRPr="008434A4">
        <w:rPr>
          <w:rFonts w:cs="Arial"/>
          <w:szCs w:val="24"/>
        </w:rPr>
        <w:t>oceny ofert</w:t>
      </w:r>
      <w:r w:rsidR="004D059C">
        <w:rPr>
          <w:rFonts w:cs="Arial"/>
          <w:szCs w:val="24"/>
        </w:rPr>
        <w:t xml:space="preserve"> - ceny</w:t>
      </w:r>
      <w:r w:rsidRPr="008434A4">
        <w:rPr>
          <w:rFonts w:cs="Arial"/>
          <w:szCs w:val="24"/>
        </w:rPr>
        <w:t xml:space="preserve">. </w:t>
      </w:r>
      <w:r w:rsidR="004D059C">
        <w:rPr>
          <w:rFonts w:cs="Arial"/>
          <w:szCs w:val="24"/>
        </w:rPr>
        <w:t>O</w:t>
      </w:r>
      <w:r w:rsidRPr="008434A4">
        <w:rPr>
          <w:rFonts w:cs="Arial"/>
          <w:szCs w:val="24"/>
        </w:rPr>
        <w:t>cena oferty nie może przekroczyć 100 punktów. Punkty liczone będą z dokładnością do dwóch miejsc po przecinku. W przypadku ofert z taką samą liczbą punktów, dokładność obliczeń rozszerzy się o kolejne miejsca po przecinku</w:t>
      </w:r>
      <w:r w:rsidR="00045C18">
        <w:rPr>
          <w:rFonts w:cs="Arial"/>
          <w:szCs w:val="24"/>
        </w:rPr>
        <w:t xml:space="preserve"> (do 4)</w:t>
      </w:r>
      <w:r w:rsidRPr="008434A4">
        <w:rPr>
          <w:rFonts w:cs="Arial"/>
          <w:szCs w:val="24"/>
        </w:rPr>
        <w:t>.</w:t>
      </w:r>
    </w:p>
    <w:p w14:paraId="11560B83" w14:textId="77777777" w:rsidR="00796805" w:rsidRPr="004D059C" w:rsidRDefault="00796805">
      <w:pPr>
        <w:numPr>
          <w:ilvl w:val="0"/>
          <w:numId w:val="16"/>
        </w:numPr>
        <w:ind w:left="360"/>
        <w:rPr>
          <w:rFonts w:cs="Arial"/>
          <w:szCs w:val="24"/>
        </w:rPr>
      </w:pPr>
      <w:r w:rsidRPr="00B11140">
        <w:rPr>
          <w:rFonts w:cs="Arial"/>
          <w:szCs w:val="24"/>
        </w:rPr>
        <w:t>Kryteria oceny ofert:</w:t>
      </w:r>
      <w:r w:rsidR="004D059C">
        <w:rPr>
          <w:rFonts w:cs="Arial"/>
          <w:szCs w:val="24"/>
        </w:rPr>
        <w:t xml:space="preserve"> </w:t>
      </w:r>
      <w:r w:rsidRPr="004D059C">
        <w:rPr>
          <w:rFonts w:eastAsia="Times New Roman" w:cs="Arial"/>
          <w:b/>
          <w:bCs/>
          <w:szCs w:val="24"/>
          <w:lang w:eastAsia="ar-SA"/>
        </w:rPr>
        <w:t xml:space="preserve">kryterium nr 1 – cena oferty brutto (C) = waga </w:t>
      </w:r>
      <w:r w:rsidR="00FE3B50" w:rsidRPr="004D059C">
        <w:rPr>
          <w:rFonts w:eastAsia="Times New Roman" w:cs="Arial"/>
          <w:b/>
          <w:bCs/>
          <w:szCs w:val="24"/>
          <w:lang w:eastAsia="ar-SA"/>
        </w:rPr>
        <w:t>10</w:t>
      </w:r>
      <w:r w:rsidRPr="004D059C">
        <w:rPr>
          <w:rFonts w:eastAsia="Times New Roman" w:cs="Arial"/>
          <w:b/>
          <w:bCs/>
          <w:szCs w:val="24"/>
          <w:lang w:eastAsia="ar-SA"/>
        </w:rPr>
        <w:t xml:space="preserve">0% (tj. max. </w:t>
      </w:r>
      <w:r w:rsidR="00FE3B50" w:rsidRPr="004D059C">
        <w:rPr>
          <w:rFonts w:eastAsia="Times New Roman" w:cs="Arial"/>
          <w:b/>
          <w:bCs/>
          <w:szCs w:val="24"/>
          <w:lang w:eastAsia="ar-SA"/>
        </w:rPr>
        <w:t>10</w:t>
      </w:r>
      <w:r w:rsidRPr="004D059C">
        <w:rPr>
          <w:rFonts w:eastAsia="Times New Roman" w:cs="Arial"/>
          <w:b/>
          <w:bCs/>
          <w:szCs w:val="24"/>
          <w:lang w:eastAsia="ar-SA"/>
        </w:rPr>
        <w:t>0 pkt);</w:t>
      </w:r>
    </w:p>
    <w:p w14:paraId="2D045E7B" w14:textId="77777777" w:rsidR="00796805" w:rsidRPr="00B11140" w:rsidRDefault="00796805">
      <w:pPr>
        <w:numPr>
          <w:ilvl w:val="0"/>
          <w:numId w:val="16"/>
        </w:numPr>
        <w:spacing w:after="200"/>
        <w:ind w:left="360"/>
        <w:rPr>
          <w:rFonts w:cs="Arial"/>
          <w:szCs w:val="24"/>
        </w:rPr>
      </w:pPr>
      <w:r w:rsidRPr="00B11140">
        <w:rPr>
          <w:rFonts w:cs="Arial"/>
          <w:szCs w:val="24"/>
        </w:rPr>
        <w:t>Sposób obliczania punktów:</w:t>
      </w:r>
    </w:p>
    <w:p w14:paraId="1BA96FE0" w14:textId="77777777" w:rsidR="00796805" w:rsidRPr="00B11140" w:rsidRDefault="00796805" w:rsidP="004D059C">
      <w:pPr>
        <w:widowControl w:val="0"/>
        <w:suppressAutoHyphens/>
        <w:spacing w:after="0"/>
        <w:ind w:left="720"/>
        <w:rPr>
          <w:rFonts w:eastAsia="Times New Roman" w:cs="Arial"/>
          <w:szCs w:val="24"/>
          <w:lang w:eastAsia="pl-PL" w:bidi="pl-PL"/>
        </w:rPr>
      </w:pPr>
      <w:r w:rsidRPr="00B11140">
        <w:rPr>
          <w:rFonts w:eastAsia="Times New Roman" w:cs="Arial"/>
          <w:b/>
          <w:bCs/>
          <w:szCs w:val="24"/>
          <w:lang w:eastAsia="pl-PL" w:bidi="pl-PL"/>
        </w:rPr>
        <w:t xml:space="preserve">Kryterium nr 1: cena oferty brutto - waga </w:t>
      </w:r>
      <w:r w:rsidR="004D059C">
        <w:rPr>
          <w:rFonts w:eastAsia="Times New Roman" w:cs="Arial"/>
          <w:b/>
          <w:bCs/>
          <w:szCs w:val="24"/>
          <w:lang w:eastAsia="pl-PL" w:bidi="pl-PL"/>
        </w:rPr>
        <w:t>10</w:t>
      </w:r>
      <w:r w:rsidRPr="00B11140">
        <w:rPr>
          <w:rFonts w:eastAsia="Times New Roman" w:cs="Arial"/>
          <w:b/>
          <w:bCs/>
          <w:szCs w:val="24"/>
          <w:lang w:eastAsia="pl-PL" w:bidi="pl-PL"/>
        </w:rPr>
        <w:t xml:space="preserve">0% (tj. max. </w:t>
      </w:r>
      <w:r w:rsidR="004D059C">
        <w:rPr>
          <w:rFonts w:eastAsia="Times New Roman" w:cs="Arial"/>
          <w:b/>
          <w:bCs/>
          <w:szCs w:val="24"/>
          <w:lang w:eastAsia="pl-PL" w:bidi="pl-PL"/>
        </w:rPr>
        <w:t>10</w:t>
      </w:r>
      <w:r w:rsidRPr="00B11140">
        <w:rPr>
          <w:rFonts w:eastAsia="Times New Roman" w:cs="Arial"/>
          <w:b/>
          <w:bCs/>
          <w:szCs w:val="24"/>
          <w:lang w:eastAsia="pl-PL" w:bidi="pl-PL"/>
        </w:rPr>
        <w:t>0 pkt).</w:t>
      </w:r>
    </w:p>
    <w:p w14:paraId="4E359A06" w14:textId="77777777" w:rsidR="00796805" w:rsidRPr="00B11140" w:rsidRDefault="00796805" w:rsidP="00796805">
      <w:pPr>
        <w:tabs>
          <w:tab w:val="left" w:pos="283"/>
        </w:tabs>
        <w:spacing w:after="240"/>
        <w:rPr>
          <w:rFonts w:eastAsia="Times New Roman" w:cs="Arial"/>
          <w:bCs/>
          <w:szCs w:val="24"/>
          <w:lang w:eastAsia="pl-PL" w:bidi="pl-PL"/>
        </w:rPr>
      </w:pPr>
      <w:r w:rsidRPr="00B11140">
        <w:rPr>
          <w:rFonts w:eastAsia="Times New Roman" w:cs="Arial"/>
          <w:szCs w:val="24"/>
          <w:lang w:eastAsia="pl-PL" w:bidi="pl-PL"/>
        </w:rPr>
        <w:t>W ramach</w:t>
      </w:r>
      <w:r w:rsidRPr="00B11140">
        <w:rPr>
          <w:rFonts w:eastAsia="Times New Roman" w:cs="Arial"/>
          <w:bCs/>
          <w:szCs w:val="24"/>
          <w:lang w:eastAsia="pl-PL" w:bidi="pl-PL"/>
        </w:rPr>
        <w:t xml:space="preserve"> tego kryterium zamawiający może przyznać maksymalnie </w:t>
      </w:r>
      <w:r w:rsidR="004D059C">
        <w:rPr>
          <w:rFonts w:eastAsia="Times New Roman" w:cs="Arial"/>
          <w:bCs/>
          <w:szCs w:val="24"/>
          <w:lang w:eastAsia="pl-PL" w:bidi="pl-PL"/>
        </w:rPr>
        <w:t>10</w:t>
      </w:r>
      <w:r w:rsidRPr="00B11140">
        <w:rPr>
          <w:rFonts w:eastAsia="Times New Roman" w:cs="Arial"/>
          <w:bCs/>
          <w:szCs w:val="24"/>
          <w:lang w:eastAsia="pl-PL" w:bidi="pl-PL"/>
        </w:rPr>
        <w:t xml:space="preserve">0 punktów. Oferta z najniższą ceną ze wszystkich ofert nieodrzuconych otrzyma </w:t>
      </w:r>
      <w:r w:rsidR="004D059C">
        <w:rPr>
          <w:rFonts w:eastAsia="Times New Roman" w:cs="Arial"/>
          <w:bCs/>
          <w:szCs w:val="24"/>
          <w:lang w:eastAsia="pl-PL" w:bidi="pl-PL"/>
        </w:rPr>
        <w:t>10</w:t>
      </w:r>
      <w:r w:rsidRPr="00B11140">
        <w:rPr>
          <w:rFonts w:eastAsia="Times New Roman" w:cs="Arial"/>
          <w:bCs/>
          <w:szCs w:val="24"/>
          <w:lang w:eastAsia="pl-PL" w:bidi="pl-PL"/>
        </w:rPr>
        <w:t xml:space="preserve">0 pkt., oferty </w:t>
      </w:r>
      <w:r w:rsidRPr="00B11140">
        <w:rPr>
          <w:rFonts w:eastAsia="Times New Roman" w:cs="Arial"/>
          <w:bCs/>
          <w:szCs w:val="24"/>
          <w:lang w:eastAsia="pl-PL" w:bidi="pl-PL"/>
        </w:rPr>
        <w:lastRenderedPageBreak/>
        <w:t>proponujące ceny wyższe otrzymają proporcjonalnie mniej punktów, wyliczonych wg wzoru:</w:t>
      </w:r>
    </w:p>
    <w:p w14:paraId="7962B41D" w14:textId="77777777" w:rsidR="00796805" w:rsidRPr="00B11140" w:rsidRDefault="00796805" w:rsidP="00796805">
      <w:pPr>
        <w:shd w:val="clear" w:color="auto" w:fill="FFFFFF"/>
        <w:spacing w:after="0"/>
        <w:ind w:left="1800"/>
        <w:rPr>
          <w:rFonts w:eastAsia="Times New Roman" w:cs="Arial"/>
          <w:bCs/>
          <w:szCs w:val="24"/>
          <w:lang w:eastAsia="pl-PL" w:bidi="pl-PL"/>
        </w:rPr>
      </w:pPr>
      <w:r w:rsidRPr="00B11140">
        <w:rPr>
          <w:rFonts w:eastAsia="Times New Roman" w:cs="Arial"/>
          <w:bCs/>
          <w:szCs w:val="24"/>
          <w:lang w:eastAsia="pl-PL" w:bidi="pl-PL"/>
        </w:rPr>
        <w:t>cena najniższa</w:t>
      </w:r>
    </w:p>
    <w:p w14:paraId="5AA4B7DE" w14:textId="77777777" w:rsidR="00796805" w:rsidRPr="00B11140" w:rsidRDefault="00796805" w:rsidP="00796805">
      <w:pPr>
        <w:shd w:val="clear" w:color="auto" w:fill="FFFFFF"/>
        <w:spacing w:after="0"/>
        <w:ind w:left="1080"/>
        <w:rPr>
          <w:rFonts w:eastAsia="Times New Roman" w:cs="Arial"/>
          <w:bCs/>
          <w:szCs w:val="24"/>
          <w:lang w:eastAsia="pl-PL" w:bidi="pl-PL"/>
        </w:rPr>
      </w:pPr>
      <w:r w:rsidRPr="00B11140">
        <w:rPr>
          <w:rFonts w:eastAsia="Times New Roman" w:cs="Arial"/>
          <w:bCs/>
          <w:szCs w:val="24"/>
          <w:lang w:eastAsia="pl-PL" w:bidi="pl-PL"/>
        </w:rPr>
        <w:t xml:space="preserve">C = --------------------------- x 100 pkt x </w:t>
      </w:r>
      <w:r w:rsidR="004D059C">
        <w:rPr>
          <w:rFonts w:eastAsia="Times New Roman" w:cs="Arial"/>
          <w:bCs/>
          <w:szCs w:val="24"/>
          <w:lang w:eastAsia="pl-PL" w:bidi="pl-PL"/>
        </w:rPr>
        <w:t>10</w:t>
      </w:r>
      <w:r w:rsidRPr="00B11140">
        <w:rPr>
          <w:rFonts w:eastAsia="Times New Roman" w:cs="Arial"/>
          <w:bCs/>
          <w:szCs w:val="24"/>
          <w:lang w:eastAsia="pl-PL" w:bidi="pl-PL"/>
        </w:rPr>
        <w:t>0 %</w:t>
      </w:r>
    </w:p>
    <w:p w14:paraId="7C2E98E2" w14:textId="77777777" w:rsidR="00796805" w:rsidRPr="00B11140" w:rsidRDefault="00796805" w:rsidP="00796805">
      <w:pPr>
        <w:shd w:val="clear" w:color="auto" w:fill="FFFFFF"/>
        <w:spacing w:after="240"/>
        <w:ind w:left="1800"/>
        <w:rPr>
          <w:rFonts w:eastAsia="Times New Roman" w:cs="Arial"/>
          <w:bCs/>
          <w:szCs w:val="24"/>
          <w:lang w:eastAsia="pl-PL" w:bidi="pl-PL"/>
        </w:rPr>
      </w:pPr>
      <w:r w:rsidRPr="00B11140">
        <w:rPr>
          <w:rFonts w:eastAsia="Times New Roman" w:cs="Arial"/>
          <w:bCs/>
          <w:szCs w:val="24"/>
          <w:lang w:eastAsia="pl-PL" w:bidi="pl-PL"/>
        </w:rPr>
        <w:t>cena oferty badanej</w:t>
      </w:r>
    </w:p>
    <w:p w14:paraId="22AC231E" w14:textId="77777777" w:rsidR="00B70F80" w:rsidRDefault="00B70F80">
      <w:pPr>
        <w:numPr>
          <w:ilvl w:val="0"/>
          <w:numId w:val="16"/>
        </w:numPr>
        <w:ind w:left="426" w:hanging="426"/>
        <w:contextualSpacing/>
        <w:rPr>
          <w:rFonts w:cs="Arial"/>
          <w:szCs w:val="24"/>
        </w:rPr>
      </w:pPr>
      <w:bookmarkStart w:id="152" w:name="_Toc121400534"/>
      <w:bookmarkStart w:id="153" w:name="_Toc130819610"/>
      <w:bookmarkEnd w:id="152"/>
      <w:bookmarkEnd w:id="153"/>
      <w:r w:rsidRPr="00B70F80">
        <w:rPr>
          <w:rFonts w:cs="Arial"/>
          <w:szCs w:val="24"/>
        </w:rPr>
        <w:t>Za najkorzystniejszą ofertę zostanie uznana ta, która uzyska najwyższą łączną liczbę punktów</w:t>
      </w:r>
      <w:r w:rsidR="004D059C">
        <w:rPr>
          <w:rFonts w:cs="Arial"/>
          <w:szCs w:val="24"/>
        </w:rPr>
        <w:t>.</w:t>
      </w:r>
    </w:p>
    <w:p w14:paraId="40CC0A0B" w14:textId="77777777" w:rsidR="00B70F80" w:rsidRPr="00C56D37" w:rsidRDefault="00B70F80">
      <w:pPr>
        <w:numPr>
          <w:ilvl w:val="0"/>
          <w:numId w:val="16"/>
        </w:numPr>
        <w:ind w:left="426" w:hanging="426"/>
        <w:contextualSpacing/>
        <w:rPr>
          <w:rFonts w:cs="Arial"/>
          <w:szCs w:val="24"/>
        </w:rPr>
      </w:pPr>
      <w:r w:rsidRPr="00B70F80">
        <w:rPr>
          <w:rFonts w:cs="Arial"/>
          <w:szCs w:val="24"/>
        </w:rPr>
        <w:t xml:space="preserve">Zamawiający udzieli zamówienia wykonawcy, którego oferta odpowiadać będzie wszystkim wymaganiom przedstawionym w </w:t>
      </w:r>
      <w:r w:rsidR="00624417">
        <w:rPr>
          <w:rFonts w:cs="Arial"/>
          <w:szCs w:val="24"/>
        </w:rPr>
        <w:t>p.z.p.</w:t>
      </w:r>
      <w:r w:rsidRPr="00B70F80">
        <w:rPr>
          <w:rFonts w:cs="Arial"/>
          <w:szCs w:val="24"/>
        </w:rPr>
        <w:t xml:space="preserve"> oraz w SWZ i zostanie </w:t>
      </w:r>
      <w:r w:rsidRPr="00C56D37">
        <w:rPr>
          <w:rFonts w:cs="Arial"/>
          <w:szCs w:val="24"/>
        </w:rPr>
        <w:t>oceniona w danej części jako najkorzystniejsza w oparciu o podane kryteria wyboru.</w:t>
      </w:r>
    </w:p>
    <w:p w14:paraId="6EAA2129" w14:textId="2C44FC4F" w:rsidR="00B70F80" w:rsidRPr="00C56D37" w:rsidRDefault="00C56D37">
      <w:pPr>
        <w:numPr>
          <w:ilvl w:val="0"/>
          <w:numId w:val="16"/>
        </w:numPr>
        <w:ind w:left="426" w:hanging="426"/>
        <w:contextualSpacing/>
        <w:rPr>
          <w:rFonts w:cs="Arial"/>
          <w:szCs w:val="24"/>
        </w:rPr>
      </w:pPr>
      <w:r>
        <w:rPr>
          <w:rFonts w:cs="Arial"/>
          <w:color w:val="212529"/>
          <w:shd w:val="clear" w:color="auto" w:fill="FFFFFF"/>
        </w:rPr>
        <w:t xml:space="preserve">Zgodnie z art. 249 </w:t>
      </w:r>
      <w:r w:rsidR="001B6E77">
        <w:rPr>
          <w:rFonts w:cs="Arial"/>
          <w:color w:val="212529"/>
          <w:shd w:val="clear" w:color="auto" w:fill="FFFFFF"/>
        </w:rPr>
        <w:t>p.z.p.</w:t>
      </w:r>
      <w:r>
        <w:rPr>
          <w:rFonts w:cs="Arial"/>
          <w:color w:val="212529"/>
          <w:shd w:val="clear" w:color="auto" w:fill="FFFFFF"/>
        </w:rPr>
        <w:t>, j</w:t>
      </w:r>
      <w:r w:rsidRPr="00C56D37">
        <w:rPr>
          <w:rFonts w:cs="Arial"/>
          <w:color w:val="212529"/>
          <w:shd w:val="clear" w:color="auto" w:fill="FFFFFF"/>
        </w:rPr>
        <w:t>eżeli w postępowaniu o udzielenie nie można dokonać wyboru najkorzystniejszej oferty ze względu na to, że zostały złożone oferty o</w:t>
      </w:r>
      <w:r w:rsidR="00285AA4">
        <w:rPr>
          <w:rFonts w:cs="Arial"/>
          <w:color w:val="212529"/>
          <w:shd w:val="clear" w:color="auto" w:fill="FFFFFF"/>
        </w:rPr>
        <w:t> </w:t>
      </w:r>
      <w:r w:rsidRPr="00C56D37">
        <w:rPr>
          <w:rFonts w:cs="Arial"/>
          <w:color w:val="212529"/>
          <w:shd w:val="clear" w:color="auto" w:fill="FFFFFF"/>
        </w:rPr>
        <w:t>takiej samej cenie, zamawiający w</w:t>
      </w:r>
      <w:r>
        <w:rPr>
          <w:rFonts w:cs="Arial"/>
          <w:color w:val="212529"/>
          <w:shd w:val="clear" w:color="auto" w:fill="FFFFFF"/>
        </w:rPr>
        <w:t>ezwie</w:t>
      </w:r>
      <w:r w:rsidRPr="00C56D37">
        <w:rPr>
          <w:rFonts w:cs="Arial"/>
          <w:color w:val="212529"/>
          <w:shd w:val="clear" w:color="auto" w:fill="FFFFFF"/>
        </w:rPr>
        <w:t xml:space="preserve"> wykonawców, którzy złożyli te oferty, do złożenia w terminie określonym przez zamawiającego ofert dodatkowych zawierających nową cenę.</w:t>
      </w:r>
    </w:p>
    <w:p w14:paraId="0FC70195" w14:textId="77777777" w:rsidR="00796805" w:rsidRPr="008434A4" w:rsidRDefault="00796805" w:rsidP="00796805">
      <w:pPr>
        <w:pStyle w:val="Nagwek1"/>
      </w:pPr>
      <w:bookmarkStart w:id="154" w:name="_Toc200575397"/>
      <w:bookmarkEnd w:id="154"/>
    </w:p>
    <w:p w14:paraId="609462F4" w14:textId="77777777" w:rsidR="00796805" w:rsidRPr="008434A4" w:rsidRDefault="00796805" w:rsidP="00796805">
      <w:pPr>
        <w:pStyle w:val="Nagwek2"/>
      </w:pPr>
      <w:bookmarkStart w:id="155" w:name="_Toc121400535"/>
      <w:bookmarkStart w:id="156" w:name="_Toc126749843"/>
      <w:bookmarkStart w:id="157" w:name="_Toc130819611"/>
      <w:bookmarkStart w:id="158" w:name="_Toc200575398"/>
      <w:r w:rsidRPr="008434A4">
        <w:t>Projektowane postanowienia umowy, zmiany umowy</w:t>
      </w:r>
      <w:bookmarkEnd w:id="155"/>
      <w:bookmarkEnd w:id="156"/>
      <w:bookmarkEnd w:id="157"/>
      <w:bookmarkEnd w:id="158"/>
    </w:p>
    <w:p w14:paraId="37A522D4" w14:textId="77777777" w:rsidR="00796805" w:rsidRPr="002C5D35" w:rsidRDefault="00796805" w:rsidP="00796805">
      <w:pPr>
        <w:spacing w:after="0"/>
        <w:rPr>
          <w:rFonts w:cs="Arial"/>
          <w:szCs w:val="24"/>
        </w:rPr>
      </w:pPr>
      <w:r w:rsidRPr="008434A4">
        <w:rPr>
          <w:rFonts w:cs="Arial"/>
          <w:szCs w:val="24"/>
        </w:rPr>
        <w:t xml:space="preserve">Projektowane </w:t>
      </w:r>
      <w:r w:rsidRPr="002C5D35">
        <w:rPr>
          <w:rFonts w:cs="Arial"/>
          <w:szCs w:val="24"/>
        </w:rPr>
        <w:t xml:space="preserve">postanowienia umowy, w tym zakres i warunki wprowadzania zmian umowy, określone </w:t>
      </w:r>
      <w:r w:rsidRPr="00BC2FBB">
        <w:rPr>
          <w:rFonts w:cs="Arial"/>
          <w:szCs w:val="24"/>
        </w:rPr>
        <w:t xml:space="preserve">są w załączniku nr </w:t>
      </w:r>
      <w:r w:rsidR="00322D49" w:rsidRPr="00BC2FBB">
        <w:rPr>
          <w:rFonts w:cs="Arial"/>
          <w:szCs w:val="24"/>
        </w:rPr>
        <w:t>5</w:t>
      </w:r>
      <w:r w:rsidRPr="00BC2FBB">
        <w:rPr>
          <w:rFonts w:cs="Arial"/>
          <w:szCs w:val="24"/>
        </w:rPr>
        <w:t xml:space="preserve"> do SWZ i stanowią jej integralną</w:t>
      </w:r>
      <w:r w:rsidRPr="002C5D35">
        <w:rPr>
          <w:rFonts w:cs="Arial"/>
          <w:szCs w:val="24"/>
        </w:rPr>
        <w:t xml:space="preserve"> część. </w:t>
      </w:r>
    </w:p>
    <w:p w14:paraId="5535DFFA" w14:textId="77777777" w:rsidR="00796805" w:rsidRPr="002C5D35" w:rsidRDefault="00796805" w:rsidP="00796805">
      <w:pPr>
        <w:pStyle w:val="Nagwek1"/>
      </w:pPr>
      <w:bookmarkStart w:id="159" w:name="_Toc121400536"/>
      <w:bookmarkStart w:id="160" w:name="_Toc130819612"/>
      <w:bookmarkStart w:id="161" w:name="_Toc200575399"/>
      <w:bookmarkEnd w:id="159"/>
      <w:bookmarkEnd w:id="160"/>
      <w:bookmarkEnd w:id="161"/>
    </w:p>
    <w:p w14:paraId="0EDE662C" w14:textId="77777777" w:rsidR="00796805" w:rsidRPr="008434A4" w:rsidRDefault="00796805" w:rsidP="00796805">
      <w:pPr>
        <w:pStyle w:val="Nagwek2"/>
      </w:pPr>
      <w:bookmarkStart w:id="162" w:name="_Toc121400537"/>
      <w:bookmarkStart w:id="163" w:name="_Toc126749845"/>
      <w:bookmarkStart w:id="164" w:name="_Toc130819613"/>
      <w:bookmarkStart w:id="165" w:name="_Toc200575400"/>
      <w:r w:rsidRPr="008434A4">
        <w:t>Formalności przed zawarciem umowy</w:t>
      </w:r>
      <w:bookmarkEnd w:id="162"/>
      <w:bookmarkEnd w:id="163"/>
      <w:bookmarkEnd w:id="164"/>
      <w:bookmarkEnd w:id="165"/>
    </w:p>
    <w:p w14:paraId="05024C20" w14:textId="77777777" w:rsidR="00796805" w:rsidRPr="008434A4" w:rsidRDefault="00796805">
      <w:pPr>
        <w:numPr>
          <w:ilvl w:val="0"/>
          <w:numId w:val="17"/>
        </w:numPr>
        <w:contextualSpacing/>
        <w:rPr>
          <w:rFonts w:cs="Arial"/>
          <w:szCs w:val="24"/>
        </w:rPr>
      </w:pPr>
      <w:r w:rsidRPr="008434A4">
        <w:rPr>
          <w:rFonts w:cs="Arial"/>
          <w:szCs w:val="24"/>
        </w:rPr>
        <w:t>Zamawiający zawiera umowę w sprawie zamówienia publicznego w terminie nie krótszym niż 5 dni od dnia przesłania zawiadomienia o wyborze najkorzystniejszej oferty.</w:t>
      </w:r>
    </w:p>
    <w:p w14:paraId="442F2C8F" w14:textId="77777777" w:rsidR="00796805" w:rsidRPr="008434A4" w:rsidRDefault="00796805">
      <w:pPr>
        <w:numPr>
          <w:ilvl w:val="0"/>
          <w:numId w:val="17"/>
        </w:numPr>
        <w:spacing w:after="0"/>
        <w:contextualSpacing/>
        <w:rPr>
          <w:rFonts w:cs="Arial"/>
          <w:szCs w:val="24"/>
        </w:rPr>
      </w:pPr>
      <w:r w:rsidRPr="008434A4">
        <w:rPr>
          <w:rFonts w:cs="Arial"/>
          <w:szCs w:val="24"/>
        </w:rPr>
        <w:t>Zamawiający może zawrzeć umowę w sprawie zamówienia publicznego przed upływem terminu, o którym mowa w ust. 1, jeżeli w postępowaniu o udzielenie zamówienia prowadzonym w trybie podstawowym złożono tylko jedną ofertę.</w:t>
      </w:r>
    </w:p>
    <w:p w14:paraId="60CD47FC" w14:textId="77777777" w:rsidR="00796805" w:rsidRPr="00B709B5" w:rsidRDefault="00796805">
      <w:pPr>
        <w:numPr>
          <w:ilvl w:val="0"/>
          <w:numId w:val="17"/>
        </w:numPr>
        <w:contextualSpacing/>
        <w:rPr>
          <w:rFonts w:cs="Arial"/>
          <w:szCs w:val="24"/>
        </w:rPr>
      </w:pPr>
      <w:r w:rsidRPr="00B709B5">
        <w:rPr>
          <w:rFonts w:cs="Arial"/>
          <w:szCs w:val="24"/>
        </w:rPr>
        <w:t xml:space="preserve">W przypadku wyboru oferty złożonej przez wykonawców wspólnie ubiegających się o udzielenie zamówienia zamawiający zastrzega sobie prawo żądania przed </w:t>
      </w:r>
      <w:r w:rsidRPr="00B709B5">
        <w:rPr>
          <w:rFonts w:cs="Arial"/>
          <w:szCs w:val="24"/>
        </w:rPr>
        <w:lastRenderedPageBreak/>
        <w:t>zawarciem umowy w sprawie zamówienia publicznego umowy regulującej współpracę tych wykonawców.</w:t>
      </w:r>
    </w:p>
    <w:p w14:paraId="3E4F66D0" w14:textId="77777777" w:rsidR="00796805" w:rsidRPr="008434A4" w:rsidRDefault="00796805">
      <w:pPr>
        <w:numPr>
          <w:ilvl w:val="0"/>
          <w:numId w:val="17"/>
        </w:numPr>
        <w:contextualSpacing/>
        <w:rPr>
          <w:rFonts w:cs="Arial"/>
          <w:b/>
          <w:szCs w:val="24"/>
        </w:rPr>
      </w:pPr>
      <w:r w:rsidRPr="008434A4">
        <w:rPr>
          <w:rFonts w:cs="Arial"/>
          <w:szCs w:val="24"/>
        </w:rPr>
        <w:t>Wykonawca będzie zobowiązany do podpisania umowy w miejscu i terminie wskazanym przez zamawiającego</w:t>
      </w:r>
      <w:r w:rsidRPr="008434A4">
        <w:rPr>
          <w:rFonts w:cs="Arial"/>
          <w:b/>
          <w:szCs w:val="24"/>
        </w:rPr>
        <w:t>.</w:t>
      </w:r>
    </w:p>
    <w:p w14:paraId="0728125B" w14:textId="77777777" w:rsidR="00796805" w:rsidRPr="008434A4" w:rsidRDefault="00796805" w:rsidP="00796805">
      <w:pPr>
        <w:pStyle w:val="Nagwek1"/>
      </w:pPr>
      <w:bookmarkStart w:id="166" w:name="_Toc121400538"/>
      <w:bookmarkStart w:id="167" w:name="_Toc130819614"/>
      <w:bookmarkStart w:id="168" w:name="_Toc200575401"/>
      <w:bookmarkEnd w:id="166"/>
      <w:bookmarkEnd w:id="167"/>
      <w:bookmarkEnd w:id="168"/>
    </w:p>
    <w:p w14:paraId="2754E9E7" w14:textId="77777777" w:rsidR="00796805" w:rsidRPr="008434A4" w:rsidRDefault="00796805" w:rsidP="00796805">
      <w:pPr>
        <w:pStyle w:val="Nagwek2"/>
      </w:pPr>
      <w:bookmarkStart w:id="169" w:name="_Toc121400539"/>
      <w:bookmarkStart w:id="170" w:name="_Toc126749847"/>
      <w:bookmarkStart w:id="171" w:name="_Toc130819615"/>
      <w:bookmarkStart w:id="172" w:name="_Toc200575402"/>
      <w:r w:rsidRPr="008434A4">
        <w:t>Zabezpieczenie należytego wykonania umowy</w:t>
      </w:r>
      <w:bookmarkEnd w:id="169"/>
      <w:bookmarkEnd w:id="170"/>
      <w:bookmarkEnd w:id="171"/>
      <w:bookmarkEnd w:id="172"/>
    </w:p>
    <w:p w14:paraId="7F9E0946" w14:textId="77777777" w:rsidR="00796805" w:rsidRDefault="00796805" w:rsidP="00796805">
      <w:pPr>
        <w:rPr>
          <w:rFonts w:cs="Arial"/>
          <w:szCs w:val="24"/>
        </w:rPr>
      </w:pPr>
      <w:r w:rsidRPr="008434A4">
        <w:rPr>
          <w:rFonts w:cs="Arial"/>
          <w:szCs w:val="24"/>
        </w:rPr>
        <w:t>Zamawiający nie wymaga wniesienia zabezpieczenia należytego wykonania umowy</w:t>
      </w:r>
      <w:r>
        <w:rPr>
          <w:rFonts w:cs="Arial"/>
          <w:szCs w:val="24"/>
        </w:rPr>
        <w:t>.</w:t>
      </w:r>
    </w:p>
    <w:p w14:paraId="6CD6B1C5" w14:textId="77777777" w:rsidR="00796805" w:rsidRPr="008434A4" w:rsidRDefault="00796805" w:rsidP="00796805">
      <w:pPr>
        <w:pStyle w:val="Nagwek1"/>
      </w:pPr>
      <w:bookmarkStart w:id="173" w:name="_Toc121400540"/>
      <w:bookmarkStart w:id="174" w:name="_Toc130819616"/>
      <w:bookmarkStart w:id="175" w:name="_Toc200575403"/>
      <w:bookmarkEnd w:id="173"/>
      <w:bookmarkEnd w:id="174"/>
      <w:bookmarkEnd w:id="175"/>
    </w:p>
    <w:p w14:paraId="036ECFC7" w14:textId="77777777" w:rsidR="00796805" w:rsidRPr="008434A4" w:rsidRDefault="00796805" w:rsidP="00796805">
      <w:pPr>
        <w:pStyle w:val="Nagwek2"/>
      </w:pPr>
      <w:bookmarkStart w:id="176" w:name="_Toc121400541"/>
      <w:bookmarkStart w:id="177" w:name="_Toc126749849"/>
      <w:bookmarkStart w:id="178" w:name="_Toc130819617"/>
      <w:bookmarkStart w:id="179" w:name="_Toc200575404"/>
      <w:r w:rsidRPr="008434A4">
        <w:t>Środki ochrony prawnej</w:t>
      </w:r>
      <w:bookmarkEnd w:id="176"/>
      <w:bookmarkEnd w:id="177"/>
      <w:bookmarkEnd w:id="178"/>
      <w:bookmarkEnd w:id="179"/>
    </w:p>
    <w:p w14:paraId="4D25A67C" w14:textId="77777777" w:rsidR="00796805" w:rsidRPr="008434A4" w:rsidRDefault="00796805">
      <w:pPr>
        <w:numPr>
          <w:ilvl w:val="0"/>
          <w:numId w:val="18"/>
        </w:numPr>
        <w:contextualSpacing/>
        <w:rPr>
          <w:rFonts w:cs="Arial"/>
          <w:szCs w:val="24"/>
        </w:rPr>
      </w:pPr>
      <w:r w:rsidRPr="008434A4">
        <w:rPr>
          <w:rFonts w:cs="Arial"/>
          <w:szCs w:val="24"/>
        </w:rPr>
        <w:t xml:space="preserve">Środki ochrony prawnej określone w niniejszym rozdziale przysługują wykonawcy oraz innemu podmiotowi, jeżeli ma lub miał interes w uzyskaniu zamówienia oraz poniósł lub może ponieść szkodę w wyniku naruszenia przez zamawiającego przepisów </w:t>
      </w:r>
      <w:r w:rsidR="001B6E77">
        <w:rPr>
          <w:rFonts w:cs="Arial"/>
          <w:szCs w:val="24"/>
        </w:rPr>
        <w:t>p.z.p.</w:t>
      </w:r>
      <w:r w:rsidRPr="008434A4">
        <w:rPr>
          <w:rFonts w:cs="Arial"/>
          <w:szCs w:val="24"/>
        </w:rPr>
        <w:t>.</w:t>
      </w:r>
    </w:p>
    <w:p w14:paraId="3870CECB" w14:textId="77777777" w:rsidR="00796805" w:rsidRPr="008434A4" w:rsidRDefault="00796805">
      <w:pPr>
        <w:numPr>
          <w:ilvl w:val="0"/>
          <w:numId w:val="18"/>
        </w:numPr>
        <w:contextualSpacing/>
        <w:rPr>
          <w:rFonts w:cs="Arial"/>
          <w:szCs w:val="24"/>
        </w:rPr>
      </w:pPr>
      <w:r w:rsidRPr="008434A4">
        <w:rPr>
          <w:rFonts w:cs="Arial"/>
          <w:szCs w:val="24"/>
        </w:rPr>
        <w:t xml:space="preserve">Środki ochrony prawnej wobec ogłoszenia wszczynającego postępowanie o udzielenie zamówienia oraz wobec dokumentów zamówienia przysługują również organizacjom wpisanym na listę, o której mowa w art. 469 pkt 15 </w:t>
      </w:r>
      <w:r w:rsidR="001B6E77">
        <w:rPr>
          <w:rFonts w:cs="Arial"/>
          <w:szCs w:val="24"/>
        </w:rPr>
        <w:t>p.z.p.</w:t>
      </w:r>
      <w:r w:rsidRPr="008434A4">
        <w:rPr>
          <w:rFonts w:cs="Arial"/>
          <w:szCs w:val="24"/>
        </w:rPr>
        <w:t xml:space="preserve"> oraz Rzecznikowi Małych i Średnich Przedsiębiorców.</w:t>
      </w:r>
    </w:p>
    <w:p w14:paraId="5ABA233A" w14:textId="77777777" w:rsidR="00796805" w:rsidRPr="008434A4" w:rsidRDefault="00796805">
      <w:pPr>
        <w:numPr>
          <w:ilvl w:val="0"/>
          <w:numId w:val="18"/>
        </w:numPr>
        <w:contextualSpacing/>
        <w:rPr>
          <w:rFonts w:cs="Arial"/>
          <w:szCs w:val="24"/>
        </w:rPr>
      </w:pPr>
      <w:r w:rsidRPr="008434A4">
        <w:rPr>
          <w:rFonts w:cs="Arial"/>
          <w:szCs w:val="24"/>
        </w:rPr>
        <w:t>Odwołanie przysługuje na:</w:t>
      </w:r>
    </w:p>
    <w:p w14:paraId="31E64DF9" w14:textId="77777777" w:rsidR="00796805" w:rsidRPr="008434A4" w:rsidRDefault="00796805">
      <w:pPr>
        <w:numPr>
          <w:ilvl w:val="0"/>
          <w:numId w:val="19"/>
        </w:numPr>
        <w:contextualSpacing/>
        <w:rPr>
          <w:rFonts w:cs="Arial"/>
          <w:szCs w:val="24"/>
        </w:rPr>
      </w:pPr>
      <w:r w:rsidRPr="008434A4">
        <w:rPr>
          <w:rFonts w:cs="Arial"/>
          <w:szCs w:val="24"/>
        </w:rPr>
        <w:t xml:space="preserve">niezgodną z przepisami </w:t>
      </w:r>
      <w:r w:rsidR="001B6E77">
        <w:rPr>
          <w:rFonts w:cs="Arial"/>
          <w:szCs w:val="24"/>
        </w:rPr>
        <w:t>p.z.p.</w:t>
      </w:r>
      <w:r w:rsidRPr="008434A4">
        <w:rPr>
          <w:rFonts w:cs="Arial"/>
          <w:szCs w:val="24"/>
        </w:rPr>
        <w:t xml:space="preserve"> czynność zamawiającego, podjętą w postępowaniu o udzielenie zamówienia, w tym na projektowane postanowienie umowy;</w:t>
      </w:r>
    </w:p>
    <w:p w14:paraId="6B4A247E" w14:textId="77777777" w:rsidR="00796805" w:rsidRPr="008434A4" w:rsidRDefault="00796805">
      <w:pPr>
        <w:numPr>
          <w:ilvl w:val="0"/>
          <w:numId w:val="19"/>
        </w:numPr>
        <w:contextualSpacing/>
        <w:rPr>
          <w:rFonts w:cs="Arial"/>
          <w:szCs w:val="24"/>
        </w:rPr>
      </w:pPr>
      <w:r w:rsidRPr="008434A4">
        <w:rPr>
          <w:rFonts w:cs="Arial"/>
          <w:szCs w:val="24"/>
        </w:rPr>
        <w:t xml:space="preserve">zaniechanie czynności w postępowaniu o udzielenie zamówienia, do której zamawiający był obowiązany na podstawie </w:t>
      </w:r>
      <w:r w:rsidR="001B6E77">
        <w:rPr>
          <w:rFonts w:cs="Arial"/>
          <w:szCs w:val="24"/>
        </w:rPr>
        <w:t>p.z.p.</w:t>
      </w:r>
      <w:r w:rsidRPr="008434A4">
        <w:rPr>
          <w:rFonts w:cs="Arial"/>
          <w:szCs w:val="24"/>
        </w:rPr>
        <w:t>.</w:t>
      </w:r>
    </w:p>
    <w:p w14:paraId="1666EA37" w14:textId="77777777" w:rsidR="00796805" w:rsidRPr="008434A4" w:rsidRDefault="00796805">
      <w:pPr>
        <w:numPr>
          <w:ilvl w:val="0"/>
          <w:numId w:val="18"/>
        </w:numPr>
        <w:contextualSpacing/>
        <w:rPr>
          <w:rFonts w:cs="Arial"/>
          <w:szCs w:val="24"/>
        </w:rPr>
      </w:pPr>
      <w:r w:rsidRPr="008434A4">
        <w:rPr>
          <w:rFonts w:cs="Arial"/>
          <w:szCs w:val="24"/>
        </w:rPr>
        <w:t xml:space="preserve">Odwołanie wnosi się do Prezesa Izby. </w:t>
      </w:r>
      <w:r w:rsidRPr="008434A4">
        <w:rPr>
          <w:rFonts w:eastAsia="Times New Roman" w:cs="Arial"/>
          <w:szCs w:val="24"/>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0533FDF3" w14:textId="77777777" w:rsidR="00796805" w:rsidRPr="008434A4" w:rsidRDefault="00796805">
      <w:pPr>
        <w:numPr>
          <w:ilvl w:val="0"/>
          <w:numId w:val="18"/>
        </w:numPr>
        <w:spacing w:after="0"/>
        <w:contextualSpacing/>
        <w:rPr>
          <w:rFonts w:eastAsia="Times New Roman" w:cs="Arial"/>
          <w:szCs w:val="24"/>
          <w:lang w:eastAsia="pl-PL"/>
        </w:rPr>
      </w:pPr>
      <w:r w:rsidRPr="008434A4">
        <w:rPr>
          <w:rFonts w:eastAsia="Times New Roman" w:cs="Arial"/>
          <w:szCs w:val="24"/>
          <w:lang w:eastAsia="pl-PL"/>
        </w:rPr>
        <w:t xml:space="preserve">Domniemywa się, że zamawiający mógł zapoznać się z treścią odwołania przed upływem terminu do jego wniesienia, jeżeli przekazanie odpowiednio odwołania </w:t>
      </w:r>
      <w:r w:rsidRPr="008434A4">
        <w:rPr>
          <w:rFonts w:eastAsia="Times New Roman" w:cs="Arial"/>
          <w:szCs w:val="24"/>
          <w:lang w:eastAsia="pl-PL"/>
        </w:rPr>
        <w:lastRenderedPageBreak/>
        <w:t>albo jego kopii nastąpiło przed upływem terminu do jego wniesienia przy użyciu środków komunikacji elektronicznej.</w:t>
      </w:r>
    </w:p>
    <w:p w14:paraId="36A20F12" w14:textId="77777777" w:rsidR="00796805" w:rsidRPr="008434A4" w:rsidRDefault="00796805">
      <w:pPr>
        <w:numPr>
          <w:ilvl w:val="0"/>
          <w:numId w:val="18"/>
        </w:numPr>
        <w:contextualSpacing/>
        <w:rPr>
          <w:rFonts w:cs="Arial"/>
          <w:szCs w:val="24"/>
        </w:rPr>
      </w:pPr>
      <w:r w:rsidRPr="008434A4">
        <w:rPr>
          <w:rFonts w:cs="Arial"/>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0228FD6F" w14:textId="77777777" w:rsidR="00796805" w:rsidRPr="008434A4" w:rsidRDefault="00796805">
      <w:pPr>
        <w:numPr>
          <w:ilvl w:val="0"/>
          <w:numId w:val="18"/>
        </w:numPr>
        <w:contextualSpacing/>
        <w:rPr>
          <w:rFonts w:cs="Arial"/>
          <w:szCs w:val="24"/>
        </w:rPr>
      </w:pPr>
      <w:r w:rsidRPr="008434A4">
        <w:rPr>
          <w:rFonts w:cs="Arial"/>
          <w:szCs w:val="24"/>
        </w:rPr>
        <w:t>Odwołanie wnosi się w terminie:</w:t>
      </w:r>
    </w:p>
    <w:p w14:paraId="798F4145" w14:textId="77777777" w:rsidR="00796805" w:rsidRPr="008434A4" w:rsidRDefault="00796805">
      <w:pPr>
        <w:numPr>
          <w:ilvl w:val="0"/>
          <w:numId w:val="20"/>
        </w:numPr>
        <w:contextualSpacing/>
        <w:rPr>
          <w:rFonts w:cs="Arial"/>
          <w:szCs w:val="24"/>
        </w:rPr>
      </w:pPr>
      <w:r w:rsidRPr="008434A4">
        <w:rPr>
          <w:rFonts w:cs="Arial"/>
          <w:szCs w:val="24"/>
        </w:rPr>
        <w:t>5 dni od dnia przekazania informacji o czynności zamawiającego stanowiącej podstawę jego wniesienia, jeżeli informacja została przekazana przy użyciu środków komunikacji elektronicznej;</w:t>
      </w:r>
    </w:p>
    <w:p w14:paraId="07C7EBE2" w14:textId="77777777" w:rsidR="00796805" w:rsidRPr="008434A4" w:rsidRDefault="00796805">
      <w:pPr>
        <w:numPr>
          <w:ilvl w:val="0"/>
          <w:numId w:val="20"/>
        </w:numPr>
        <w:contextualSpacing/>
        <w:rPr>
          <w:rFonts w:cs="Arial"/>
          <w:szCs w:val="24"/>
        </w:rPr>
      </w:pPr>
      <w:r w:rsidRPr="008434A4">
        <w:rPr>
          <w:rFonts w:cs="Arial"/>
          <w:szCs w:val="24"/>
        </w:rPr>
        <w:t>10 dni od dnia przekazania informacji o czynności zamawiającego stanowiącej podstawę jego wniesienia, jeżeli informacja została przekazana w sposób inny niż określony w pkt. 1.</w:t>
      </w:r>
    </w:p>
    <w:p w14:paraId="1BB0F23A" w14:textId="77777777" w:rsidR="00796805" w:rsidRPr="008434A4" w:rsidRDefault="00796805">
      <w:pPr>
        <w:numPr>
          <w:ilvl w:val="0"/>
          <w:numId w:val="18"/>
        </w:numPr>
        <w:contextualSpacing/>
        <w:rPr>
          <w:rFonts w:cs="Arial"/>
          <w:szCs w:val="24"/>
        </w:rPr>
      </w:pPr>
      <w:r w:rsidRPr="008434A4">
        <w:rPr>
          <w:rFonts w:cs="Arial"/>
          <w:szCs w:val="24"/>
        </w:rPr>
        <w:t>Odwołanie, w przypadkach innych niż określone w ust. 6 i 7, wnosi się w terminie 5 dni od dnia, w którym powzięto lub przy zachowaniu należytej staranności, można było powziąć wiadomość o okolicznościach stanowiących podstawę jego wniesienia.</w:t>
      </w:r>
    </w:p>
    <w:p w14:paraId="6E496C97" w14:textId="77777777" w:rsidR="00796805" w:rsidRPr="008434A4" w:rsidRDefault="00796805">
      <w:pPr>
        <w:numPr>
          <w:ilvl w:val="0"/>
          <w:numId w:val="18"/>
        </w:numPr>
        <w:spacing w:after="0"/>
        <w:contextualSpacing/>
        <w:rPr>
          <w:rFonts w:eastAsia="Times New Roman" w:cs="Arial"/>
          <w:szCs w:val="24"/>
          <w:lang w:eastAsia="pl-PL"/>
        </w:rPr>
      </w:pPr>
      <w:r w:rsidRPr="008434A4">
        <w:rPr>
          <w:rFonts w:eastAsia="Times New Roman" w:cs="Arial"/>
          <w:szCs w:val="24"/>
          <w:lang w:eastAsia="pl-PL"/>
        </w:rPr>
        <w:t>Jeżeli zamawiający nie przesłał wykonawcy zawiadomienia o wyborze najkorzystniejszej oferty odwołanie wnosi się nie później niż w terminie:</w:t>
      </w:r>
    </w:p>
    <w:p w14:paraId="11D7CEAD" w14:textId="77777777" w:rsidR="00796805" w:rsidRPr="008434A4" w:rsidRDefault="00796805">
      <w:pPr>
        <w:numPr>
          <w:ilvl w:val="0"/>
          <w:numId w:val="23"/>
        </w:numPr>
        <w:contextualSpacing/>
        <w:rPr>
          <w:rFonts w:cs="Arial"/>
          <w:szCs w:val="24"/>
        </w:rPr>
      </w:pPr>
      <w:r w:rsidRPr="008434A4">
        <w:rPr>
          <w:rFonts w:cs="Arial"/>
          <w:szCs w:val="24"/>
        </w:rPr>
        <w:t xml:space="preserve">15 dni od dnia zamieszczenia w Biuletynie Zamówień Publicznych ogłoszenia o wyniku postępowania; </w:t>
      </w:r>
    </w:p>
    <w:p w14:paraId="1F207307" w14:textId="77777777" w:rsidR="00796805" w:rsidRPr="008434A4" w:rsidRDefault="00796805">
      <w:pPr>
        <w:numPr>
          <w:ilvl w:val="0"/>
          <w:numId w:val="23"/>
        </w:numPr>
        <w:contextualSpacing/>
        <w:rPr>
          <w:rFonts w:cs="Arial"/>
          <w:szCs w:val="24"/>
        </w:rPr>
      </w:pPr>
      <w:r w:rsidRPr="008434A4">
        <w:rPr>
          <w:rFonts w:cs="Arial"/>
          <w:szCs w:val="24"/>
        </w:rPr>
        <w:t>miesiąca od dnia zawarcia umowy, jeżeli zamawiający nie zamieścił w Biuletynie Zamówień Publicznych ogłoszenia o wyniku postępowania.</w:t>
      </w:r>
    </w:p>
    <w:p w14:paraId="3AE9A584" w14:textId="77777777" w:rsidR="00796805" w:rsidRPr="008434A4" w:rsidRDefault="00796805">
      <w:pPr>
        <w:numPr>
          <w:ilvl w:val="0"/>
          <w:numId w:val="18"/>
        </w:numPr>
        <w:contextualSpacing/>
        <w:rPr>
          <w:rFonts w:cs="Arial"/>
          <w:szCs w:val="24"/>
        </w:rPr>
      </w:pPr>
      <w:r w:rsidRPr="008434A4">
        <w:rPr>
          <w:rFonts w:cs="Arial"/>
          <w:szCs w:val="24"/>
        </w:rPr>
        <w:t xml:space="preserve">Na orzeczenie Izby oraz postanowienie Prezesa Izby, o którym mowa w art. 519 ust. 1 </w:t>
      </w:r>
      <w:r w:rsidR="001B6E77">
        <w:rPr>
          <w:rFonts w:cs="Arial"/>
          <w:szCs w:val="24"/>
        </w:rPr>
        <w:t>p.z.p.</w:t>
      </w:r>
      <w:r w:rsidRPr="008434A4">
        <w:rPr>
          <w:rFonts w:cs="Arial"/>
          <w:szCs w:val="24"/>
        </w:rPr>
        <w:t>, stronom oraz uczestnikom postępowania odwoławczego przysługuje skarga do sądu.</w:t>
      </w:r>
    </w:p>
    <w:p w14:paraId="307F87DB" w14:textId="21C0835B" w:rsidR="00796805" w:rsidRPr="008434A4" w:rsidRDefault="00796805">
      <w:pPr>
        <w:numPr>
          <w:ilvl w:val="0"/>
          <w:numId w:val="18"/>
        </w:numPr>
        <w:contextualSpacing/>
        <w:rPr>
          <w:rFonts w:cs="Arial"/>
          <w:szCs w:val="24"/>
        </w:rPr>
      </w:pPr>
      <w:r w:rsidRPr="008434A4">
        <w:rPr>
          <w:rFonts w:cs="Arial"/>
          <w:szCs w:val="24"/>
        </w:rPr>
        <w:t>W postępowaniu toczącym się wskutek wniesienia skargi stosuje się odpowiednio przepisy ustawy z dnia 17 listopada 1964 r. - Kodeks postępowania cywilnego, jeżeli przepisy niniejszego rozdziału nie stanowią inaczej.</w:t>
      </w:r>
    </w:p>
    <w:p w14:paraId="278B9A4D" w14:textId="77777777" w:rsidR="00796805" w:rsidRPr="008434A4" w:rsidRDefault="00796805">
      <w:pPr>
        <w:numPr>
          <w:ilvl w:val="0"/>
          <w:numId w:val="18"/>
        </w:numPr>
        <w:contextualSpacing/>
        <w:rPr>
          <w:rFonts w:cs="Arial"/>
          <w:szCs w:val="24"/>
        </w:rPr>
      </w:pPr>
      <w:r w:rsidRPr="008434A4">
        <w:rPr>
          <w:rFonts w:cs="Arial"/>
          <w:szCs w:val="24"/>
        </w:rPr>
        <w:t>Skargę wnosi się do Sądu Okręgowego w Warszawie - sądu zamówień publicznych.</w:t>
      </w:r>
    </w:p>
    <w:p w14:paraId="31AB493A" w14:textId="1B6C7E27" w:rsidR="00796805" w:rsidRPr="008434A4" w:rsidRDefault="00796805">
      <w:pPr>
        <w:numPr>
          <w:ilvl w:val="0"/>
          <w:numId w:val="18"/>
        </w:numPr>
        <w:contextualSpacing/>
        <w:rPr>
          <w:rFonts w:cs="Arial"/>
          <w:szCs w:val="24"/>
        </w:rPr>
      </w:pPr>
      <w:r w:rsidRPr="008434A4">
        <w:rPr>
          <w:rFonts w:cs="Arial"/>
          <w:szCs w:val="24"/>
        </w:rPr>
        <w:t>Skargę wnosi się za pośrednictwem Prezesa Izby, w terminie 14 dni od dnia doręczenia orzeczenia Izby lub postanowienia Prezesa Izby, o którym mowa w</w:t>
      </w:r>
      <w:r w:rsidR="00285AA4">
        <w:rPr>
          <w:rFonts w:cs="Arial"/>
          <w:szCs w:val="24"/>
        </w:rPr>
        <w:t> </w:t>
      </w:r>
      <w:r w:rsidRPr="008434A4">
        <w:rPr>
          <w:rFonts w:cs="Arial"/>
          <w:szCs w:val="24"/>
        </w:rPr>
        <w:t>art.</w:t>
      </w:r>
      <w:r w:rsidR="00285AA4">
        <w:rPr>
          <w:rFonts w:cs="Arial"/>
          <w:szCs w:val="24"/>
        </w:rPr>
        <w:t> </w:t>
      </w:r>
      <w:r w:rsidRPr="008434A4">
        <w:rPr>
          <w:rFonts w:cs="Arial"/>
          <w:szCs w:val="24"/>
        </w:rPr>
        <w:t xml:space="preserve">519 ust. 1 </w:t>
      </w:r>
      <w:r w:rsidR="001B6E77">
        <w:rPr>
          <w:rFonts w:cs="Arial"/>
          <w:szCs w:val="24"/>
        </w:rPr>
        <w:t>p.z.p.</w:t>
      </w:r>
      <w:r w:rsidRPr="008434A4">
        <w:rPr>
          <w:rFonts w:cs="Arial"/>
          <w:szCs w:val="24"/>
        </w:rPr>
        <w:t xml:space="preserve">, przesyłając jednocześnie jej odpis przeciwnikowi skargi. </w:t>
      </w:r>
      <w:r w:rsidRPr="008434A4">
        <w:rPr>
          <w:rFonts w:cs="Arial"/>
          <w:szCs w:val="24"/>
        </w:rPr>
        <w:lastRenderedPageBreak/>
        <w:t>Złożenie skargi w placówce pocztowej operatora wyznaczonego w rozumieniu ustawy z dnia 23 listopada 2012 r. - Prawo pocztowe albo wysłanie na adres do doręczeń elektronicznych, o którym mowa w art. 2 pkt 1 ustawy z dnia 18 listopada 2020 r. o doręczeniach elektronicznych, jest równoznaczne z jej wniesieniem.</w:t>
      </w:r>
    </w:p>
    <w:p w14:paraId="1324F3F7" w14:textId="77777777" w:rsidR="00796805" w:rsidRPr="008434A4" w:rsidRDefault="00796805" w:rsidP="00796805">
      <w:pPr>
        <w:pStyle w:val="Nagwek1"/>
      </w:pPr>
      <w:bookmarkStart w:id="180" w:name="_Toc121400542"/>
      <w:bookmarkStart w:id="181" w:name="_Toc130819618"/>
      <w:bookmarkStart w:id="182" w:name="_Toc200575405"/>
      <w:bookmarkEnd w:id="180"/>
      <w:bookmarkEnd w:id="181"/>
      <w:bookmarkEnd w:id="182"/>
    </w:p>
    <w:p w14:paraId="0BAFFF8F" w14:textId="77777777" w:rsidR="00796805" w:rsidRPr="008434A4" w:rsidRDefault="00796805" w:rsidP="00796805">
      <w:pPr>
        <w:pStyle w:val="Nagwek2"/>
      </w:pPr>
      <w:bookmarkStart w:id="183" w:name="_Toc121400543"/>
      <w:bookmarkStart w:id="184" w:name="_Toc126749851"/>
      <w:bookmarkStart w:id="185" w:name="_Toc130819619"/>
      <w:bookmarkStart w:id="186" w:name="_Toc200575406"/>
      <w:r w:rsidRPr="008434A4">
        <w:t>Obowiązek informacyjny RODO</w:t>
      </w:r>
      <w:bookmarkEnd w:id="183"/>
      <w:bookmarkEnd w:id="184"/>
      <w:bookmarkEnd w:id="185"/>
      <w:bookmarkEnd w:id="186"/>
    </w:p>
    <w:p w14:paraId="79EBC698" w14:textId="77777777" w:rsidR="00796805" w:rsidRPr="008434A4" w:rsidRDefault="00796805">
      <w:pPr>
        <w:numPr>
          <w:ilvl w:val="0"/>
          <w:numId w:val="24"/>
        </w:numPr>
        <w:contextualSpacing/>
        <w:rPr>
          <w:rFonts w:cs="Arial"/>
          <w:szCs w:val="24"/>
        </w:rPr>
      </w:pPr>
      <w:bookmarkStart w:id="187" w:name="_Hlk114739876"/>
      <w:r w:rsidRPr="008434A4">
        <w:rPr>
          <w:rFonts w:cs="Arial"/>
          <w:szCs w:val="24"/>
        </w:rPr>
        <w:t xml:space="preserve">Administratorem Pani/Pana danych osobowych jest </w:t>
      </w:r>
      <w:r w:rsidR="00C56D37">
        <w:rPr>
          <w:rFonts w:cs="Arial"/>
          <w:szCs w:val="24"/>
        </w:rPr>
        <w:t xml:space="preserve">Dyrektor SOSW </w:t>
      </w:r>
      <w:r w:rsidRPr="008434A4">
        <w:rPr>
          <w:rFonts w:cs="Arial"/>
          <w:szCs w:val="24"/>
        </w:rPr>
        <w:t>z siedzibą w </w:t>
      </w:r>
      <w:r w:rsidR="00C56D37">
        <w:rPr>
          <w:rFonts w:cs="Arial"/>
          <w:szCs w:val="24"/>
        </w:rPr>
        <w:t xml:space="preserve">Damnicy, </w:t>
      </w:r>
      <w:r w:rsidRPr="008434A4">
        <w:rPr>
          <w:rFonts w:cs="Arial"/>
          <w:szCs w:val="24"/>
        </w:rPr>
        <w:t xml:space="preserve">przy ul. </w:t>
      </w:r>
      <w:r w:rsidR="00C56D37">
        <w:rPr>
          <w:rFonts w:cs="Arial"/>
          <w:szCs w:val="24"/>
        </w:rPr>
        <w:t>J. Korczaka 1.</w:t>
      </w:r>
    </w:p>
    <w:p w14:paraId="652EB784" w14:textId="77777777" w:rsidR="00796805" w:rsidRPr="008434A4" w:rsidRDefault="00796805" w:rsidP="00796805">
      <w:pPr>
        <w:spacing w:after="0"/>
        <w:ind w:left="360"/>
        <w:contextualSpacing/>
        <w:rPr>
          <w:rFonts w:cs="Arial"/>
          <w:szCs w:val="24"/>
        </w:rPr>
      </w:pPr>
      <w:r w:rsidRPr="008434A4">
        <w:rPr>
          <w:rFonts w:cs="Arial"/>
          <w:szCs w:val="24"/>
        </w:rPr>
        <w:t>Kontakt:</w:t>
      </w:r>
    </w:p>
    <w:p w14:paraId="4C433E5C" w14:textId="77777777" w:rsidR="00796805" w:rsidRPr="00B00FC9" w:rsidRDefault="00796805">
      <w:pPr>
        <w:numPr>
          <w:ilvl w:val="0"/>
          <w:numId w:val="25"/>
        </w:numPr>
        <w:contextualSpacing/>
        <w:rPr>
          <w:rFonts w:cs="Arial"/>
          <w:szCs w:val="24"/>
        </w:rPr>
      </w:pPr>
      <w:r w:rsidRPr="00B00FC9">
        <w:rPr>
          <w:rFonts w:cs="Arial"/>
          <w:szCs w:val="24"/>
        </w:rPr>
        <w:t xml:space="preserve">bezpośrednio, po wcześniejszym ustaleniu terminu, w siedzibie </w:t>
      </w:r>
      <w:r w:rsidR="00C56D37" w:rsidRPr="00B00FC9">
        <w:rPr>
          <w:rFonts w:cs="Arial"/>
          <w:szCs w:val="24"/>
        </w:rPr>
        <w:t>SOSW</w:t>
      </w:r>
      <w:r w:rsidRPr="00B00FC9">
        <w:rPr>
          <w:rFonts w:cs="Arial"/>
          <w:szCs w:val="24"/>
        </w:rPr>
        <w:t>;</w:t>
      </w:r>
    </w:p>
    <w:p w14:paraId="4ABC2F7B" w14:textId="77777777" w:rsidR="00796805" w:rsidRPr="00B00FC9" w:rsidRDefault="00796805">
      <w:pPr>
        <w:numPr>
          <w:ilvl w:val="0"/>
          <w:numId w:val="25"/>
        </w:numPr>
        <w:contextualSpacing/>
        <w:rPr>
          <w:rFonts w:cs="Arial"/>
          <w:szCs w:val="24"/>
        </w:rPr>
      </w:pPr>
      <w:r w:rsidRPr="00B00FC9">
        <w:rPr>
          <w:rFonts w:cs="Arial"/>
          <w:szCs w:val="24"/>
        </w:rPr>
        <w:t xml:space="preserve">korespondencyjnie: ul. </w:t>
      </w:r>
      <w:r w:rsidR="00C56D37" w:rsidRPr="00B00FC9">
        <w:rPr>
          <w:rFonts w:cs="Arial"/>
          <w:szCs w:val="24"/>
        </w:rPr>
        <w:t>Janusza Korczaka 1, 76-231 Damnica</w:t>
      </w:r>
      <w:r w:rsidRPr="00B00FC9">
        <w:rPr>
          <w:rFonts w:cs="Arial"/>
          <w:szCs w:val="24"/>
        </w:rPr>
        <w:t>;</w:t>
      </w:r>
    </w:p>
    <w:p w14:paraId="30765647" w14:textId="77777777" w:rsidR="00796805" w:rsidRPr="00B00FC9" w:rsidRDefault="00796805">
      <w:pPr>
        <w:numPr>
          <w:ilvl w:val="0"/>
          <w:numId w:val="25"/>
        </w:numPr>
        <w:contextualSpacing/>
        <w:rPr>
          <w:rFonts w:cs="Arial"/>
          <w:szCs w:val="24"/>
        </w:rPr>
      </w:pPr>
      <w:r w:rsidRPr="00B00FC9">
        <w:rPr>
          <w:rFonts w:cs="Arial"/>
          <w:szCs w:val="24"/>
        </w:rPr>
        <w:t xml:space="preserve">poprzez ePUAP: </w:t>
      </w:r>
      <w:r w:rsidR="00B00FC9" w:rsidRPr="00B00FC9">
        <w:rPr>
          <w:rFonts w:cs="Arial"/>
          <w:shd w:val="clear" w:color="auto" w:fill="FFFFFF"/>
        </w:rPr>
        <w:t>/CUWPowSlupskiego/SkrytkaESP</w:t>
      </w:r>
    </w:p>
    <w:p w14:paraId="46D8BE67" w14:textId="77777777" w:rsidR="00C351A0" w:rsidRDefault="00796805" w:rsidP="00C351A0">
      <w:pPr>
        <w:numPr>
          <w:ilvl w:val="0"/>
          <w:numId w:val="25"/>
        </w:numPr>
        <w:spacing w:after="0"/>
        <w:contextualSpacing/>
        <w:rPr>
          <w:rFonts w:cs="Arial"/>
          <w:szCs w:val="24"/>
        </w:rPr>
      </w:pPr>
      <w:r w:rsidRPr="00C351A0">
        <w:rPr>
          <w:rFonts w:cs="Arial"/>
          <w:szCs w:val="24"/>
        </w:rPr>
        <w:t>telefonicznie: 59</w:t>
      </w:r>
      <w:r w:rsidR="004C0F61" w:rsidRPr="00C351A0">
        <w:rPr>
          <w:rFonts w:cs="Arial"/>
          <w:szCs w:val="24"/>
        </w:rPr>
        <w:t> 811 30 69</w:t>
      </w:r>
      <w:r w:rsidRPr="00C351A0">
        <w:rPr>
          <w:rFonts w:cs="Arial"/>
          <w:szCs w:val="24"/>
        </w:rPr>
        <w:t>;</w:t>
      </w:r>
    </w:p>
    <w:p w14:paraId="1091C707" w14:textId="6CE1E117" w:rsidR="00796805" w:rsidRPr="00285AA4" w:rsidRDefault="00C351A0" w:rsidP="00285AA4">
      <w:pPr>
        <w:numPr>
          <w:ilvl w:val="0"/>
          <w:numId w:val="25"/>
        </w:numPr>
        <w:spacing w:after="0"/>
        <w:contextualSpacing/>
        <w:rPr>
          <w:rFonts w:cs="Arial"/>
          <w:szCs w:val="24"/>
        </w:rPr>
      </w:pPr>
      <w:r w:rsidRPr="00C351A0">
        <w:rPr>
          <w:rFonts w:cs="Arial"/>
          <w:szCs w:val="24"/>
        </w:rPr>
        <w:t>sekretariat@oswdamnica.szkolnastrona.pl</w:t>
      </w:r>
      <w:hyperlink r:id="rId17" w:history="1"/>
    </w:p>
    <w:p w14:paraId="438D0D44" w14:textId="77777777" w:rsidR="00796805" w:rsidRPr="00B00FC9" w:rsidRDefault="00796805">
      <w:pPr>
        <w:numPr>
          <w:ilvl w:val="0"/>
          <w:numId w:val="24"/>
        </w:numPr>
        <w:contextualSpacing/>
        <w:rPr>
          <w:rFonts w:cs="Arial"/>
          <w:szCs w:val="24"/>
        </w:rPr>
      </w:pPr>
      <w:r w:rsidRPr="00B00FC9">
        <w:rPr>
          <w:rFonts w:cs="Arial"/>
          <w:szCs w:val="24"/>
        </w:rPr>
        <w:t>Inspektor Ochrony Danych</w:t>
      </w:r>
    </w:p>
    <w:p w14:paraId="1542CC9D" w14:textId="77777777" w:rsidR="00796805" w:rsidRPr="008434A4" w:rsidRDefault="00796805" w:rsidP="00796805">
      <w:pPr>
        <w:spacing w:after="0"/>
        <w:ind w:left="360"/>
        <w:contextualSpacing/>
        <w:rPr>
          <w:rFonts w:cs="Arial"/>
          <w:szCs w:val="24"/>
        </w:rPr>
      </w:pPr>
      <w:r w:rsidRPr="008434A4">
        <w:rPr>
          <w:rFonts w:cs="Arial"/>
          <w:szCs w:val="24"/>
        </w:rPr>
        <w:t>Kontakt:</w:t>
      </w:r>
    </w:p>
    <w:p w14:paraId="3EB04D85" w14:textId="77777777" w:rsidR="00796805" w:rsidRPr="00B00FC9" w:rsidRDefault="00796805">
      <w:pPr>
        <w:numPr>
          <w:ilvl w:val="0"/>
          <w:numId w:val="26"/>
        </w:numPr>
        <w:contextualSpacing/>
        <w:rPr>
          <w:rFonts w:cs="Arial"/>
          <w:szCs w:val="24"/>
        </w:rPr>
      </w:pPr>
      <w:r w:rsidRPr="00B00FC9">
        <w:rPr>
          <w:rFonts w:cs="Arial"/>
          <w:szCs w:val="24"/>
        </w:rPr>
        <w:t xml:space="preserve">bezpośrednio, w siedzibie </w:t>
      </w:r>
      <w:r w:rsidR="00BC2FBB" w:rsidRPr="00B00FC9">
        <w:rPr>
          <w:rFonts w:cs="Arial"/>
          <w:szCs w:val="24"/>
        </w:rPr>
        <w:t>Centrum Usług Wspólnych Powiatu Słupskiego, Słupsk, ul. Szarych Szeregów 14A</w:t>
      </w:r>
      <w:r w:rsidRPr="00B00FC9">
        <w:rPr>
          <w:rFonts w:cs="Arial"/>
          <w:szCs w:val="24"/>
        </w:rPr>
        <w:t>;</w:t>
      </w:r>
    </w:p>
    <w:p w14:paraId="0C9AC0C9" w14:textId="77777777" w:rsidR="00796805" w:rsidRPr="00B00FC9" w:rsidRDefault="00796805">
      <w:pPr>
        <w:numPr>
          <w:ilvl w:val="0"/>
          <w:numId w:val="26"/>
        </w:numPr>
        <w:contextualSpacing/>
        <w:rPr>
          <w:rFonts w:cs="Arial"/>
          <w:szCs w:val="24"/>
        </w:rPr>
      </w:pPr>
      <w:r w:rsidRPr="00B00FC9">
        <w:rPr>
          <w:rFonts w:cs="Arial"/>
          <w:szCs w:val="24"/>
        </w:rPr>
        <w:t>korespondencyjnie: ul. Szarych Szeregów 14</w:t>
      </w:r>
      <w:r w:rsidR="00BC2FBB" w:rsidRPr="00B00FC9">
        <w:rPr>
          <w:rFonts w:cs="Arial"/>
          <w:szCs w:val="24"/>
        </w:rPr>
        <w:t>A</w:t>
      </w:r>
      <w:r w:rsidRPr="00B00FC9">
        <w:rPr>
          <w:rFonts w:cs="Arial"/>
          <w:szCs w:val="24"/>
        </w:rPr>
        <w:t>, 76-200 Słupsk;</w:t>
      </w:r>
    </w:p>
    <w:p w14:paraId="27E28DDA" w14:textId="77777777" w:rsidR="00796805" w:rsidRPr="00B00FC9" w:rsidRDefault="00796805">
      <w:pPr>
        <w:numPr>
          <w:ilvl w:val="0"/>
          <w:numId w:val="26"/>
        </w:numPr>
        <w:contextualSpacing/>
        <w:rPr>
          <w:rFonts w:cs="Arial"/>
          <w:szCs w:val="24"/>
        </w:rPr>
      </w:pPr>
      <w:r w:rsidRPr="00B00FC9">
        <w:rPr>
          <w:rFonts w:cs="Arial"/>
          <w:szCs w:val="24"/>
        </w:rPr>
        <w:t xml:space="preserve">telefonicznie: </w:t>
      </w:r>
      <w:r w:rsidR="00B00FC9" w:rsidRPr="00B00FC9">
        <w:rPr>
          <w:rFonts w:cs="Arial"/>
          <w:szCs w:val="24"/>
        </w:rPr>
        <w:t>887 708 702</w:t>
      </w:r>
      <w:r w:rsidRPr="00B00FC9">
        <w:rPr>
          <w:rFonts w:cs="Arial"/>
          <w:szCs w:val="24"/>
        </w:rPr>
        <w:t>;</w:t>
      </w:r>
    </w:p>
    <w:p w14:paraId="3968ABD4" w14:textId="77777777" w:rsidR="00796805" w:rsidRPr="00B00FC9" w:rsidRDefault="00796805">
      <w:pPr>
        <w:numPr>
          <w:ilvl w:val="0"/>
          <w:numId w:val="26"/>
        </w:numPr>
        <w:spacing w:after="0"/>
        <w:contextualSpacing/>
        <w:rPr>
          <w:rFonts w:cs="Arial"/>
          <w:szCs w:val="24"/>
          <w:lang w:val="fi-FI"/>
        </w:rPr>
      </w:pPr>
      <w:r w:rsidRPr="00B00FC9">
        <w:rPr>
          <w:rFonts w:cs="Arial"/>
          <w:szCs w:val="24"/>
          <w:lang w:val="fi-FI"/>
        </w:rPr>
        <w:t xml:space="preserve">e-mail: </w:t>
      </w:r>
      <w:hyperlink r:id="rId18" w:history="1">
        <w:r w:rsidR="00B00FC9" w:rsidRPr="00B00FC9">
          <w:rPr>
            <w:rStyle w:val="Hipercze"/>
            <w:rFonts w:cs="Arial"/>
            <w:szCs w:val="24"/>
            <w:lang w:val="fi-FI"/>
          </w:rPr>
          <w:t>cuw.iod@powiat.slupsk.pl</w:t>
        </w:r>
      </w:hyperlink>
      <w:r w:rsidR="00B00FC9" w:rsidRPr="00B00FC9">
        <w:rPr>
          <w:rFonts w:cs="Arial"/>
          <w:szCs w:val="24"/>
          <w:lang w:val="fi-FI"/>
        </w:rPr>
        <w:t>.</w:t>
      </w:r>
    </w:p>
    <w:p w14:paraId="7F94B05D" w14:textId="77777777" w:rsidR="00796805" w:rsidRPr="008434A4" w:rsidRDefault="00796805">
      <w:pPr>
        <w:numPr>
          <w:ilvl w:val="0"/>
          <w:numId w:val="24"/>
        </w:numPr>
        <w:contextualSpacing/>
        <w:rPr>
          <w:rFonts w:cs="Arial"/>
          <w:szCs w:val="24"/>
        </w:rPr>
      </w:pPr>
      <w:bookmarkStart w:id="188" w:name="_Hlk107839616"/>
      <w:r w:rsidRPr="00B00FC9">
        <w:rPr>
          <w:rFonts w:cs="Arial"/>
          <w:szCs w:val="24"/>
        </w:rPr>
        <w:t>Pani/Pana dane osobowe będą przetwarzane</w:t>
      </w:r>
      <w:r w:rsidRPr="008434A4">
        <w:rPr>
          <w:rFonts w:cs="Arial"/>
          <w:szCs w:val="24"/>
        </w:rPr>
        <w:t xml:space="preserve"> w celu związanym z niniejszym postępowaniem, prowadzonym w trybie, o którym mowa w art. 275 pkt 2 </w:t>
      </w:r>
      <w:r w:rsidR="001B6E77">
        <w:rPr>
          <w:rFonts w:cs="Arial"/>
          <w:szCs w:val="24"/>
        </w:rPr>
        <w:t>p.z.p.</w:t>
      </w:r>
      <w:r w:rsidRPr="008434A4">
        <w:rPr>
          <w:rFonts w:cs="Arial"/>
          <w:szCs w:val="24"/>
        </w:rPr>
        <w:t>.</w:t>
      </w:r>
    </w:p>
    <w:p w14:paraId="063EE383" w14:textId="77777777" w:rsidR="00796805" w:rsidRPr="008434A4" w:rsidRDefault="00796805">
      <w:pPr>
        <w:numPr>
          <w:ilvl w:val="0"/>
          <w:numId w:val="24"/>
        </w:numPr>
        <w:contextualSpacing/>
        <w:rPr>
          <w:rFonts w:cs="Arial"/>
          <w:szCs w:val="24"/>
        </w:rPr>
      </w:pPr>
      <w:r w:rsidRPr="008434A4">
        <w:rPr>
          <w:rFonts w:cs="Arial"/>
          <w:szCs w:val="24"/>
        </w:rPr>
        <w:t>Pani/Pana dane osobowe będą przetwarzane na podstawie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w:t>
      </w:r>
      <w:r>
        <w:rPr>
          <w:rFonts w:cs="Arial"/>
          <w:szCs w:val="24"/>
        </w:rPr>
        <w:t> </w:t>
      </w:r>
      <w:r w:rsidRPr="008434A4">
        <w:rPr>
          <w:rFonts w:cs="Arial"/>
          <w:szCs w:val="24"/>
        </w:rPr>
        <w:t xml:space="preserve">związku z zapisami </w:t>
      </w:r>
      <w:r w:rsidR="001B6E77">
        <w:rPr>
          <w:rFonts w:cs="Arial"/>
          <w:szCs w:val="24"/>
        </w:rPr>
        <w:t>p.z.p.</w:t>
      </w:r>
      <w:r w:rsidRPr="008434A4">
        <w:rPr>
          <w:rFonts w:cs="Arial"/>
          <w:szCs w:val="24"/>
        </w:rPr>
        <w:t xml:space="preserve"> oraz w celu wypełnienia obowiązku archiwizacji dokumentów.</w:t>
      </w:r>
      <w:bookmarkEnd w:id="188"/>
    </w:p>
    <w:p w14:paraId="35AAD8A8" w14:textId="77777777" w:rsidR="00796805" w:rsidRPr="008434A4" w:rsidRDefault="00796805">
      <w:pPr>
        <w:numPr>
          <w:ilvl w:val="0"/>
          <w:numId w:val="24"/>
        </w:numPr>
        <w:contextualSpacing/>
        <w:rPr>
          <w:rFonts w:cs="Arial"/>
          <w:szCs w:val="24"/>
        </w:rPr>
      </w:pPr>
      <w:r w:rsidRPr="008434A4">
        <w:rPr>
          <w:rFonts w:cs="Arial"/>
          <w:szCs w:val="24"/>
        </w:rPr>
        <w:t xml:space="preserve">Pani/Pana dane osobowe nie będą udostępniane podmiotom innym niż upoważnionym do ich otrzymania na podstawie przepisów prawa. Ponadto mogą </w:t>
      </w:r>
      <w:r w:rsidRPr="008434A4">
        <w:rPr>
          <w:rFonts w:cs="Arial"/>
          <w:szCs w:val="24"/>
        </w:rPr>
        <w:lastRenderedPageBreak/>
        <w:t>być one ujawnione podmiotom, z którymi Powiat Słupski zawarł umowę na świadczenie usług serwisowych dla systemów informatycznych wykorzystywanych przy ich przetwarzaniu.</w:t>
      </w:r>
    </w:p>
    <w:p w14:paraId="7646641E" w14:textId="77777777" w:rsidR="00796805" w:rsidRPr="008434A4" w:rsidRDefault="00796805">
      <w:pPr>
        <w:numPr>
          <w:ilvl w:val="0"/>
          <w:numId w:val="24"/>
        </w:numPr>
        <w:contextualSpacing/>
        <w:rPr>
          <w:rFonts w:cs="Arial"/>
          <w:szCs w:val="24"/>
        </w:rPr>
      </w:pPr>
      <w:r w:rsidRPr="008434A4">
        <w:rPr>
          <w:rFonts w:cs="Arial"/>
          <w:szCs w:val="24"/>
        </w:rPr>
        <w:t>Pani/Pana dane osobowe nie będą przekazane do państwa trzeciego.</w:t>
      </w:r>
    </w:p>
    <w:p w14:paraId="057BD0DB" w14:textId="3C301435" w:rsidR="00796805" w:rsidRPr="008434A4" w:rsidRDefault="00796805">
      <w:pPr>
        <w:numPr>
          <w:ilvl w:val="0"/>
          <w:numId w:val="24"/>
        </w:numPr>
        <w:contextualSpacing/>
        <w:rPr>
          <w:rFonts w:cs="Arial"/>
          <w:szCs w:val="24"/>
        </w:rPr>
      </w:pPr>
      <w:r w:rsidRPr="008434A4">
        <w:rPr>
          <w:rFonts w:cs="Arial"/>
          <w:szCs w:val="24"/>
        </w:rPr>
        <w:t xml:space="preserve">Pani/Pana dane osobowe będą przechowywane, zgodnie z art. 78 </w:t>
      </w:r>
      <w:r w:rsidR="001B6E77">
        <w:rPr>
          <w:rFonts w:cs="Arial"/>
          <w:szCs w:val="24"/>
        </w:rPr>
        <w:t>p.z.p.</w:t>
      </w:r>
      <w:r w:rsidRPr="008434A4">
        <w:rPr>
          <w:rFonts w:cs="Arial"/>
          <w:szCs w:val="24"/>
        </w:rPr>
        <w:t>, przez okres 4 lat od dnia zakończenia postępowania o udzielenie zamówienia, a jeżeli okres obowiązywania umowy przekracza 4 lata, okres przechowywania obejmuje cały czas obowiązywania umowy w sprawie zamówienia publicznego. Ponadto przekazane dane będą przechowywane przez okres wynikający z przepisów prawa, m.in. ustawy z dnia 14 lipca 1983 r. o narodowym zasobie archiwalnym i</w:t>
      </w:r>
      <w:r w:rsidR="00285AA4">
        <w:rPr>
          <w:rFonts w:cs="Arial"/>
          <w:szCs w:val="24"/>
        </w:rPr>
        <w:t> </w:t>
      </w:r>
      <w:r w:rsidRPr="008434A4">
        <w:rPr>
          <w:rFonts w:cs="Arial"/>
          <w:szCs w:val="24"/>
        </w:rPr>
        <w:t>archiwach oraz rozporządzenia Prezesa Rady Ministrów z dnia 18 stycznia 2011</w:t>
      </w:r>
      <w:r w:rsidR="00285AA4">
        <w:rPr>
          <w:rFonts w:cs="Arial"/>
          <w:szCs w:val="24"/>
        </w:rPr>
        <w:t> </w:t>
      </w:r>
      <w:r w:rsidRPr="008434A4">
        <w:rPr>
          <w:rFonts w:cs="Arial"/>
          <w:szCs w:val="24"/>
        </w:rPr>
        <w:t>r. w sprawie instrukcji kancelaryjnej, jednolitych rzeczowych wykazów akt oraz instrukcji w sprawie organizacji i zakresu działania archiwów zakładowych.</w:t>
      </w:r>
    </w:p>
    <w:p w14:paraId="7A082212" w14:textId="77777777" w:rsidR="00796805" w:rsidRPr="008434A4" w:rsidRDefault="00796805">
      <w:pPr>
        <w:numPr>
          <w:ilvl w:val="0"/>
          <w:numId w:val="24"/>
        </w:numPr>
        <w:spacing w:after="0"/>
        <w:contextualSpacing/>
        <w:rPr>
          <w:rFonts w:cs="Arial"/>
          <w:szCs w:val="24"/>
        </w:rPr>
      </w:pPr>
      <w:r w:rsidRPr="008434A4">
        <w:rPr>
          <w:rFonts w:cs="Arial"/>
          <w:szCs w:val="24"/>
        </w:rPr>
        <w:t>Ma Pani/Pan prawo do:</w:t>
      </w:r>
    </w:p>
    <w:p w14:paraId="250FF571" w14:textId="77777777" w:rsidR="00796805" w:rsidRPr="008434A4" w:rsidRDefault="00796805">
      <w:pPr>
        <w:numPr>
          <w:ilvl w:val="0"/>
          <w:numId w:val="27"/>
        </w:numPr>
        <w:contextualSpacing/>
        <w:rPr>
          <w:rFonts w:cs="Arial"/>
          <w:szCs w:val="24"/>
        </w:rPr>
      </w:pPr>
      <w:bookmarkStart w:id="189" w:name="_Hlk107840451"/>
      <w:r w:rsidRPr="008434A4">
        <w:rPr>
          <w:rFonts w:cs="Arial"/>
          <w:szCs w:val="24"/>
        </w:rPr>
        <w:t>żądania dostępu do swoich danych osobowych oraz otrzymania ich kopii</w:t>
      </w:r>
      <w:bookmarkEnd w:id="189"/>
      <w:r w:rsidRPr="008434A4">
        <w:rPr>
          <w:rFonts w:cs="Arial"/>
          <w:szCs w:val="24"/>
        </w:rPr>
        <w:t>;</w:t>
      </w:r>
    </w:p>
    <w:p w14:paraId="7047AEEA" w14:textId="77777777" w:rsidR="00796805" w:rsidRPr="008434A4" w:rsidRDefault="00796805">
      <w:pPr>
        <w:numPr>
          <w:ilvl w:val="0"/>
          <w:numId w:val="27"/>
        </w:numPr>
        <w:contextualSpacing/>
        <w:rPr>
          <w:rFonts w:cs="Arial"/>
          <w:szCs w:val="24"/>
        </w:rPr>
      </w:pPr>
      <w:r w:rsidRPr="008434A4">
        <w:rPr>
          <w:rFonts w:cs="Arial"/>
          <w:szCs w:val="24"/>
        </w:rPr>
        <w:t xml:space="preserve">żądania sprostowania (poprawienia); </w:t>
      </w:r>
    </w:p>
    <w:p w14:paraId="090E3010" w14:textId="77777777" w:rsidR="00796805" w:rsidRPr="008434A4" w:rsidRDefault="00796805">
      <w:pPr>
        <w:numPr>
          <w:ilvl w:val="0"/>
          <w:numId w:val="27"/>
        </w:numPr>
        <w:contextualSpacing/>
        <w:rPr>
          <w:rFonts w:cs="Arial"/>
          <w:szCs w:val="24"/>
        </w:rPr>
      </w:pPr>
      <w:r w:rsidRPr="008434A4">
        <w:rPr>
          <w:rFonts w:cs="Arial"/>
          <w:szCs w:val="24"/>
        </w:rPr>
        <w:t xml:space="preserve">żądania usunięcia swoich danych osobowych, </w:t>
      </w:r>
      <w:bookmarkStart w:id="190" w:name="_Hlk107840541"/>
      <w:r w:rsidRPr="008434A4">
        <w:rPr>
          <w:rFonts w:cs="Arial"/>
          <w:szCs w:val="24"/>
        </w:rPr>
        <w:t>przy czym przepisy odrębne mogą wyłączyć możliwość skorzystania z tego prawa;</w:t>
      </w:r>
      <w:bookmarkEnd w:id="190"/>
    </w:p>
    <w:p w14:paraId="00567C68" w14:textId="77777777" w:rsidR="00796805" w:rsidRPr="008434A4" w:rsidRDefault="00796805">
      <w:pPr>
        <w:numPr>
          <w:ilvl w:val="0"/>
          <w:numId w:val="27"/>
        </w:numPr>
        <w:contextualSpacing/>
        <w:rPr>
          <w:rFonts w:cs="Arial"/>
          <w:szCs w:val="24"/>
        </w:rPr>
      </w:pPr>
      <w:r w:rsidRPr="008434A4">
        <w:rPr>
          <w:rFonts w:cs="Arial"/>
          <w:szCs w:val="24"/>
        </w:rPr>
        <w:t>żądania ograniczenia przetwarzania swoich danych osobowych, przy czym przepisy odrębne mogą wyłączyć możliwość skorzystania z tego prawa;</w:t>
      </w:r>
    </w:p>
    <w:p w14:paraId="10EF43CD" w14:textId="77777777" w:rsidR="00796805" w:rsidRPr="008434A4" w:rsidRDefault="00796805">
      <w:pPr>
        <w:numPr>
          <w:ilvl w:val="0"/>
          <w:numId w:val="27"/>
        </w:numPr>
        <w:contextualSpacing/>
        <w:rPr>
          <w:rFonts w:cs="Arial"/>
          <w:szCs w:val="24"/>
        </w:rPr>
      </w:pPr>
      <w:r w:rsidRPr="008434A4">
        <w:rPr>
          <w:rFonts w:cs="Arial"/>
          <w:szCs w:val="24"/>
        </w:rPr>
        <w:t>przenoszenia swoich danych osobowych, przy czym prawo to przysługuje, jeżeli przetwarzanie danych odbywa się na podstawie zgody lub umowy oraz gdy przetwarzanie odbywa się w sposób zautomatyzowany;</w:t>
      </w:r>
    </w:p>
    <w:p w14:paraId="4608D4C8" w14:textId="77777777" w:rsidR="00796805" w:rsidRPr="008434A4" w:rsidRDefault="00796805">
      <w:pPr>
        <w:numPr>
          <w:ilvl w:val="0"/>
          <w:numId w:val="27"/>
        </w:numPr>
        <w:contextualSpacing/>
        <w:rPr>
          <w:rFonts w:cs="Arial"/>
          <w:szCs w:val="24"/>
        </w:rPr>
      </w:pPr>
      <w:r w:rsidRPr="008434A4">
        <w:rPr>
          <w:rFonts w:cs="Arial"/>
          <w:szCs w:val="24"/>
        </w:rPr>
        <w:t>wniesienia sprzeciwu wobec przetwarzania swoich danych osobowych;</w:t>
      </w:r>
    </w:p>
    <w:p w14:paraId="5BD7E589" w14:textId="77777777" w:rsidR="00796805" w:rsidRPr="008434A4" w:rsidRDefault="00796805">
      <w:pPr>
        <w:numPr>
          <w:ilvl w:val="0"/>
          <w:numId w:val="27"/>
        </w:numPr>
        <w:spacing w:after="0"/>
        <w:contextualSpacing/>
        <w:rPr>
          <w:rFonts w:cs="Arial"/>
          <w:szCs w:val="24"/>
        </w:rPr>
      </w:pPr>
      <w:r w:rsidRPr="008434A4">
        <w:rPr>
          <w:rFonts w:cs="Arial"/>
          <w:szCs w:val="24"/>
        </w:rPr>
        <w:t>wniesienia skargi do Prezesa UODO, tj. organu nadzorczego zajmującego się ochroną danych osobowych.</w:t>
      </w:r>
    </w:p>
    <w:p w14:paraId="048DA5DE" w14:textId="33B9E399" w:rsidR="00796805" w:rsidRPr="008434A4" w:rsidRDefault="00796805">
      <w:pPr>
        <w:numPr>
          <w:ilvl w:val="0"/>
          <w:numId w:val="24"/>
        </w:numPr>
        <w:contextualSpacing/>
        <w:rPr>
          <w:rFonts w:cs="Arial"/>
          <w:szCs w:val="24"/>
        </w:rPr>
      </w:pPr>
      <w:r w:rsidRPr="008434A4">
        <w:rPr>
          <w:rFonts w:cs="Arial"/>
          <w:szCs w:val="24"/>
        </w:rPr>
        <w:t>Jeżeli przetwarzanie odbywa się na podstawie Pani/Pana zgody, to ma Pani/Pan prawo do cofnięcia zgody w dowolnym momencie bez wpływu na zgodność z</w:t>
      </w:r>
      <w:r w:rsidR="00285AA4">
        <w:rPr>
          <w:rFonts w:cs="Arial"/>
          <w:szCs w:val="24"/>
        </w:rPr>
        <w:t> </w:t>
      </w:r>
      <w:r w:rsidRPr="008434A4">
        <w:rPr>
          <w:rFonts w:cs="Arial"/>
          <w:szCs w:val="24"/>
        </w:rPr>
        <w:t>prawem przetwarzania, którego dokonano na podstawie zgody przed jej cofnięciem.</w:t>
      </w:r>
    </w:p>
    <w:p w14:paraId="4920FB1B" w14:textId="77777777" w:rsidR="00796805" w:rsidRPr="00821290" w:rsidRDefault="00796805">
      <w:pPr>
        <w:numPr>
          <w:ilvl w:val="0"/>
          <w:numId w:val="24"/>
        </w:numPr>
        <w:contextualSpacing/>
        <w:rPr>
          <w:rFonts w:cs="Arial"/>
          <w:szCs w:val="24"/>
        </w:rPr>
      </w:pPr>
      <w:r w:rsidRPr="008434A4">
        <w:rPr>
          <w:rFonts w:cs="Arial"/>
          <w:szCs w:val="24"/>
        </w:rPr>
        <w:t xml:space="preserve">W postępowaniu o </w:t>
      </w:r>
      <w:r w:rsidRPr="00821290">
        <w:rPr>
          <w:rFonts w:cs="Arial"/>
          <w:szCs w:val="24"/>
        </w:rPr>
        <w:t xml:space="preserve">udzielenie zamówienia zgłoszenie żądania ograniczenia przetwarzania, o którym mowa w </w:t>
      </w:r>
      <w:hyperlink r:id="rId19" w:anchor="/document/68636690?unitId=art(18)ust(1)&amp;cm=DOCUMENT" w:history="1">
        <w:r w:rsidRPr="00821290">
          <w:rPr>
            <w:rFonts w:cs="Arial"/>
            <w:szCs w:val="24"/>
          </w:rPr>
          <w:t>art. 18 ust. 1</w:t>
        </w:r>
      </w:hyperlink>
      <w:r w:rsidRPr="00821290">
        <w:rPr>
          <w:rFonts w:cs="Arial"/>
          <w:szCs w:val="24"/>
        </w:rPr>
        <w:t xml:space="preserve"> RODO, nie ogranicza przetwarzania danych osobowych do czasu zakończenia tego postępowania.</w:t>
      </w:r>
    </w:p>
    <w:p w14:paraId="114E2343" w14:textId="77777777" w:rsidR="00796805" w:rsidRPr="008434A4" w:rsidRDefault="00796805">
      <w:pPr>
        <w:numPr>
          <w:ilvl w:val="0"/>
          <w:numId w:val="24"/>
        </w:numPr>
        <w:contextualSpacing/>
        <w:rPr>
          <w:rFonts w:cs="Arial"/>
          <w:szCs w:val="24"/>
        </w:rPr>
      </w:pPr>
      <w:r w:rsidRPr="00821290">
        <w:rPr>
          <w:rFonts w:cs="Arial"/>
          <w:szCs w:val="24"/>
        </w:rPr>
        <w:t xml:space="preserve">Podanie danych osobowych jest obowiązkowe i wynika </w:t>
      </w:r>
      <w:r w:rsidRPr="008434A4">
        <w:rPr>
          <w:rFonts w:cs="Arial"/>
          <w:szCs w:val="24"/>
        </w:rPr>
        <w:t xml:space="preserve">z przepisów </w:t>
      </w:r>
      <w:r w:rsidR="001B6E77">
        <w:rPr>
          <w:rFonts w:cs="Arial"/>
          <w:szCs w:val="24"/>
        </w:rPr>
        <w:t>p.z.p.</w:t>
      </w:r>
      <w:r w:rsidRPr="008434A4">
        <w:rPr>
          <w:rFonts w:cs="Arial"/>
          <w:szCs w:val="24"/>
        </w:rPr>
        <w:t>.</w:t>
      </w:r>
    </w:p>
    <w:p w14:paraId="7DAB7CC1" w14:textId="77777777" w:rsidR="00796805" w:rsidRPr="008434A4" w:rsidRDefault="00796805">
      <w:pPr>
        <w:numPr>
          <w:ilvl w:val="0"/>
          <w:numId w:val="24"/>
        </w:numPr>
        <w:contextualSpacing/>
        <w:rPr>
          <w:rFonts w:cs="Arial"/>
          <w:szCs w:val="24"/>
        </w:rPr>
      </w:pPr>
      <w:bookmarkStart w:id="191" w:name="_Hlk107837220"/>
      <w:r w:rsidRPr="008434A4">
        <w:rPr>
          <w:rFonts w:cs="Arial"/>
          <w:szCs w:val="24"/>
        </w:rPr>
        <w:lastRenderedPageBreak/>
        <w:t>Pani/Pana dane osobowe nie są przetwarzane w sposób opierający się wyłącznie na zautomatyzowanym przetwarzaniu, w tym profilowaniu.</w:t>
      </w:r>
    </w:p>
    <w:p w14:paraId="36DDF9E4" w14:textId="77777777" w:rsidR="00796805" w:rsidRPr="008434A4" w:rsidRDefault="00796805" w:rsidP="00796805">
      <w:pPr>
        <w:pStyle w:val="Nagwek1"/>
      </w:pPr>
      <w:bookmarkStart w:id="192" w:name="_Toc121400544"/>
      <w:bookmarkStart w:id="193" w:name="_Toc130819620"/>
      <w:bookmarkStart w:id="194" w:name="_Toc200575407"/>
      <w:bookmarkEnd w:id="187"/>
      <w:bookmarkEnd w:id="191"/>
      <w:bookmarkEnd w:id="192"/>
      <w:bookmarkEnd w:id="193"/>
      <w:bookmarkEnd w:id="194"/>
    </w:p>
    <w:p w14:paraId="7CC86A61" w14:textId="77777777" w:rsidR="00796805" w:rsidRPr="008434A4" w:rsidRDefault="00796805" w:rsidP="00796805">
      <w:pPr>
        <w:pStyle w:val="Nagwek2"/>
      </w:pPr>
      <w:bookmarkStart w:id="195" w:name="_Toc121400545"/>
      <w:bookmarkStart w:id="196" w:name="_Toc126749853"/>
      <w:bookmarkStart w:id="197" w:name="_Toc130819621"/>
      <w:bookmarkStart w:id="198" w:name="_Toc200575408"/>
      <w:r w:rsidRPr="008434A4">
        <w:t>Inne postanowienia</w:t>
      </w:r>
      <w:bookmarkEnd w:id="195"/>
      <w:bookmarkEnd w:id="196"/>
      <w:bookmarkEnd w:id="197"/>
      <w:bookmarkEnd w:id="198"/>
    </w:p>
    <w:p w14:paraId="2FA6012D" w14:textId="77777777" w:rsidR="00796805" w:rsidRPr="008434A4" w:rsidRDefault="00796805">
      <w:pPr>
        <w:numPr>
          <w:ilvl w:val="0"/>
          <w:numId w:val="21"/>
        </w:numPr>
        <w:contextualSpacing/>
        <w:rPr>
          <w:rFonts w:cs="Arial"/>
          <w:szCs w:val="24"/>
        </w:rPr>
      </w:pPr>
      <w:r w:rsidRPr="008434A4">
        <w:rPr>
          <w:rFonts w:cs="Arial"/>
          <w:szCs w:val="24"/>
        </w:rPr>
        <w:t>Zamawiający nie przewiduje aukcji elektronicznej.</w:t>
      </w:r>
    </w:p>
    <w:p w14:paraId="0E87F198" w14:textId="77777777" w:rsidR="00796805" w:rsidRPr="008434A4" w:rsidRDefault="00796805">
      <w:pPr>
        <w:numPr>
          <w:ilvl w:val="0"/>
          <w:numId w:val="21"/>
        </w:numPr>
        <w:contextualSpacing/>
        <w:rPr>
          <w:rFonts w:cs="Arial"/>
          <w:szCs w:val="24"/>
        </w:rPr>
      </w:pPr>
      <w:r w:rsidRPr="008434A4">
        <w:rPr>
          <w:rFonts w:cs="Arial"/>
          <w:szCs w:val="24"/>
        </w:rPr>
        <w:t>Zamawiający nie przewiduje złożenia oferty w postaci katalogów elektronicznych.</w:t>
      </w:r>
    </w:p>
    <w:p w14:paraId="104C0A52" w14:textId="77777777" w:rsidR="00796805" w:rsidRPr="008434A4" w:rsidRDefault="00796805">
      <w:pPr>
        <w:numPr>
          <w:ilvl w:val="0"/>
          <w:numId w:val="21"/>
        </w:numPr>
        <w:contextualSpacing/>
        <w:rPr>
          <w:rFonts w:cs="Arial"/>
          <w:szCs w:val="24"/>
        </w:rPr>
      </w:pPr>
      <w:r w:rsidRPr="008434A4">
        <w:rPr>
          <w:rFonts w:cs="Arial"/>
          <w:szCs w:val="24"/>
        </w:rPr>
        <w:t>Zamawiający nie prowadzi postępowania w celu zawarcia umowy ramowej.</w:t>
      </w:r>
    </w:p>
    <w:p w14:paraId="5034A4CF" w14:textId="77777777" w:rsidR="00796805" w:rsidRPr="008434A4" w:rsidRDefault="00796805">
      <w:pPr>
        <w:numPr>
          <w:ilvl w:val="0"/>
          <w:numId w:val="21"/>
        </w:numPr>
        <w:contextualSpacing/>
        <w:rPr>
          <w:rFonts w:cs="Arial"/>
          <w:szCs w:val="24"/>
        </w:rPr>
      </w:pPr>
      <w:r w:rsidRPr="008434A4">
        <w:rPr>
          <w:rFonts w:cs="Arial"/>
          <w:szCs w:val="24"/>
        </w:rPr>
        <w:t>Postępowanie prowadzone jest w języku polskim w formie elektronicznej.</w:t>
      </w:r>
    </w:p>
    <w:p w14:paraId="0EA37BCF" w14:textId="77777777" w:rsidR="00796805" w:rsidRPr="008434A4" w:rsidRDefault="00796805">
      <w:pPr>
        <w:numPr>
          <w:ilvl w:val="0"/>
          <w:numId w:val="21"/>
        </w:numPr>
        <w:contextualSpacing/>
        <w:rPr>
          <w:rFonts w:cs="Arial"/>
          <w:szCs w:val="24"/>
        </w:rPr>
      </w:pPr>
      <w:r w:rsidRPr="008434A4">
        <w:rPr>
          <w:rFonts w:cs="Arial"/>
          <w:szCs w:val="24"/>
        </w:rPr>
        <w:t>Zamawiający nie przewiduje zwrotu kosztów udziału w postępowaniu.</w:t>
      </w:r>
    </w:p>
    <w:p w14:paraId="30D1692D" w14:textId="77777777" w:rsidR="00796805" w:rsidRPr="008434A4" w:rsidRDefault="00796805">
      <w:pPr>
        <w:numPr>
          <w:ilvl w:val="0"/>
          <w:numId w:val="21"/>
        </w:numPr>
        <w:contextualSpacing/>
        <w:rPr>
          <w:rFonts w:cs="Arial"/>
          <w:szCs w:val="24"/>
        </w:rPr>
      </w:pPr>
      <w:r w:rsidRPr="008434A4">
        <w:rPr>
          <w:rFonts w:cs="Arial"/>
          <w:szCs w:val="24"/>
        </w:rPr>
        <w:t>Zamawiający nie przewiduje udzielanie zaliczek na poczet wykonania zamówienia.</w:t>
      </w:r>
    </w:p>
    <w:p w14:paraId="6CBCA6EE" w14:textId="77777777" w:rsidR="00796805" w:rsidRPr="008434A4" w:rsidRDefault="00796805">
      <w:pPr>
        <w:numPr>
          <w:ilvl w:val="0"/>
          <w:numId w:val="21"/>
        </w:numPr>
        <w:spacing w:after="0"/>
        <w:contextualSpacing/>
        <w:rPr>
          <w:rFonts w:cs="Arial"/>
          <w:szCs w:val="24"/>
        </w:rPr>
      </w:pPr>
      <w:r w:rsidRPr="008434A4">
        <w:rPr>
          <w:rFonts w:cs="Arial"/>
          <w:szCs w:val="24"/>
        </w:rPr>
        <w:t xml:space="preserve">Zamawiający nie zastrzega możliwości ubiegania się o udzielenie zamówienia wyłącznie przez wykonawców, o których mowa w art. 94 ust. 1 </w:t>
      </w:r>
      <w:r w:rsidR="001B6E77">
        <w:rPr>
          <w:rFonts w:cs="Arial"/>
          <w:szCs w:val="24"/>
        </w:rPr>
        <w:t>p.z.p.</w:t>
      </w:r>
      <w:r w:rsidRPr="008434A4">
        <w:rPr>
          <w:rFonts w:cs="Arial"/>
          <w:szCs w:val="24"/>
        </w:rPr>
        <w:t>.</w:t>
      </w:r>
    </w:p>
    <w:p w14:paraId="1C5CF286" w14:textId="77777777" w:rsidR="00796805" w:rsidRDefault="00796805">
      <w:pPr>
        <w:pStyle w:val="Akapitzlist"/>
        <w:numPr>
          <w:ilvl w:val="0"/>
          <w:numId w:val="21"/>
        </w:numPr>
        <w:spacing w:after="0"/>
      </w:pPr>
      <w:bookmarkStart w:id="199" w:name="_Hlk145239842"/>
      <w:r w:rsidRPr="00806C14">
        <w:t xml:space="preserve">Zamawiający wymaga od wykonawcy i podwykonawców zatrudnienia na umowę o pracę osób </w:t>
      </w:r>
      <w:r w:rsidR="004C0F61">
        <w:t xml:space="preserve">biorących udział w przygotowywaniu posiłków, </w:t>
      </w:r>
      <w:r w:rsidRPr="00806C14">
        <w:t xml:space="preserve">o ile </w:t>
      </w:r>
      <w:r w:rsidR="008F69B7">
        <w:t xml:space="preserve">prace te </w:t>
      </w:r>
      <w:r w:rsidRPr="00806C14">
        <w:t>mieszczą się one w</w:t>
      </w:r>
      <w:r w:rsidR="00BA2310">
        <w:t> </w:t>
      </w:r>
      <w:r w:rsidRPr="00806C14">
        <w:t>zakresie art. 22 § 1 Kodeksu Pracy</w:t>
      </w:r>
      <w:r>
        <w:t>.</w:t>
      </w:r>
    </w:p>
    <w:bookmarkEnd w:id="199"/>
    <w:p w14:paraId="34D0AE1C" w14:textId="77777777" w:rsidR="00796805" w:rsidRPr="00FF4583" w:rsidRDefault="00796805">
      <w:pPr>
        <w:numPr>
          <w:ilvl w:val="0"/>
          <w:numId w:val="21"/>
        </w:numPr>
        <w:contextualSpacing/>
        <w:rPr>
          <w:noProof/>
        </w:rPr>
      </w:pPr>
      <w:r w:rsidRPr="00310480">
        <w:rPr>
          <w:noProof/>
        </w:rPr>
        <w:t xml:space="preserve">Szczegółowe wymagania dotyczące realizacji oraz egzekwowania </w:t>
      </w:r>
      <w:r>
        <w:rPr>
          <w:noProof/>
        </w:rPr>
        <w:t xml:space="preserve">i weryfikowania </w:t>
      </w:r>
      <w:r w:rsidRPr="00310480">
        <w:rPr>
          <w:noProof/>
        </w:rPr>
        <w:t xml:space="preserve">wymogu zatrudnienia na podstawie </w:t>
      </w:r>
      <w:r w:rsidRPr="00FF4583">
        <w:rPr>
          <w:noProof/>
        </w:rPr>
        <w:t>stosunku pracy zostały określone w</w:t>
      </w:r>
      <w:r>
        <w:rPr>
          <w:noProof/>
        </w:rPr>
        <w:t> </w:t>
      </w:r>
      <w:r w:rsidRPr="00FF4583">
        <w:rPr>
          <w:noProof/>
        </w:rPr>
        <w:t xml:space="preserve">projektowanych warunkach umowy stanowiących załącznik </w:t>
      </w:r>
      <w:r w:rsidR="00BA2310">
        <w:rPr>
          <w:noProof/>
        </w:rPr>
        <w:t>do SWZ</w:t>
      </w:r>
      <w:r w:rsidRPr="00FF4583">
        <w:rPr>
          <w:noProof/>
        </w:rPr>
        <w:t>.</w:t>
      </w:r>
    </w:p>
    <w:p w14:paraId="44B44130" w14:textId="77777777" w:rsidR="00796805" w:rsidRPr="008434A4" w:rsidRDefault="00796805">
      <w:pPr>
        <w:numPr>
          <w:ilvl w:val="0"/>
          <w:numId w:val="21"/>
        </w:numPr>
        <w:contextualSpacing/>
        <w:rPr>
          <w:rFonts w:cs="Arial"/>
          <w:szCs w:val="24"/>
        </w:rPr>
      </w:pPr>
      <w:r w:rsidRPr="008434A4">
        <w:rPr>
          <w:rFonts w:cs="Arial"/>
          <w:szCs w:val="24"/>
        </w:rPr>
        <w:t xml:space="preserve">Zamawiający nie określa dodatkowych wymagań związanych z zatrudnianiem osób, o których mowa w art. 96 ust. 2 pkt 2 </w:t>
      </w:r>
      <w:r w:rsidR="001B6E77">
        <w:rPr>
          <w:rFonts w:cs="Arial"/>
          <w:szCs w:val="24"/>
        </w:rPr>
        <w:t>p.z.p.</w:t>
      </w:r>
      <w:r w:rsidRPr="008434A4">
        <w:rPr>
          <w:rFonts w:cs="Arial"/>
          <w:szCs w:val="24"/>
        </w:rPr>
        <w:t>.</w:t>
      </w:r>
    </w:p>
    <w:p w14:paraId="5235A02F" w14:textId="77777777" w:rsidR="00796805" w:rsidRPr="008434A4" w:rsidRDefault="00796805">
      <w:pPr>
        <w:numPr>
          <w:ilvl w:val="0"/>
          <w:numId w:val="21"/>
        </w:numPr>
        <w:contextualSpacing/>
        <w:rPr>
          <w:rFonts w:cs="Arial"/>
          <w:szCs w:val="24"/>
        </w:rPr>
      </w:pPr>
      <w:r w:rsidRPr="008434A4">
        <w:rPr>
          <w:rFonts w:cs="Arial"/>
          <w:szCs w:val="24"/>
        </w:rPr>
        <w:t xml:space="preserve">W sprawach nieuwzględnionych w niniejszej SWZ stosuje się przepisy </w:t>
      </w:r>
      <w:r w:rsidR="001B6E77">
        <w:rPr>
          <w:rFonts w:cs="Arial"/>
          <w:szCs w:val="24"/>
        </w:rPr>
        <w:t>p.z.p.</w:t>
      </w:r>
      <w:r w:rsidRPr="008434A4">
        <w:rPr>
          <w:rFonts w:cs="Arial"/>
          <w:szCs w:val="24"/>
        </w:rPr>
        <w:t xml:space="preserve">, przepisów wykonawczych do </w:t>
      </w:r>
      <w:r w:rsidR="001B6E77">
        <w:rPr>
          <w:rFonts w:cs="Arial"/>
          <w:szCs w:val="24"/>
        </w:rPr>
        <w:t>p.z.p.</w:t>
      </w:r>
      <w:r w:rsidRPr="008434A4">
        <w:rPr>
          <w:rFonts w:cs="Arial"/>
          <w:szCs w:val="24"/>
        </w:rPr>
        <w:t xml:space="preserve"> oraz ustawy z dnia 23 kwietnia 1964 r. Kodeks cywilny oraz ustawy z dnia 2 marca 2020 r. o szczególnych rozwiązaniach związanych z zapobieganiem, przeciwdziałaniem i zwalczaniem COVID-19, innych chorób zakaźnych oraz wywołanych nimi sytuacji kryzysowych.</w:t>
      </w:r>
    </w:p>
    <w:p w14:paraId="6E4F0B6E" w14:textId="77777777" w:rsidR="00796805" w:rsidRPr="008434A4" w:rsidRDefault="00796805">
      <w:pPr>
        <w:numPr>
          <w:ilvl w:val="0"/>
          <w:numId w:val="21"/>
        </w:numPr>
        <w:contextualSpacing/>
        <w:rPr>
          <w:rFonts w:cs="Arial"/>
          <w:szCs w:val="24"/>
        </w:rPr>
      </w:pPr>
      <w:r w:rsidRPr="008434A4">
        <w:rPr>
          <w:rFonts w:cs="Arial"/>
          <w:szCs w:val="24"/>
        </w:rPr>
        <w:t xml:space="preserve">Zamawiający informuje, że złożenie oferty </w:t>
      </w:r>
      <w:r w:rsidRPr="008434A4">
        <w:rPr>
          <w:rFonts w:cs="Arial"/>
          <w:b/>
          <w:bCs/>
          <w:szCs w:val="24"/>
        </w:rPr>
        <w:t>nie musi być poprzedzone odbyciem wizji lokalnej</w:t>
      </w:r>
      <w:r w:rsidRPr="008434A4">
        <w:rPr>
          <w:rFonts w:cs="Arial"/>
          <w:szCs w:val="24"/>
        </w:rPr>
        <w:t xml:space="preserve"> lub sprawdzeniem dokumentów dotyczących zamówienia jakie znajdują się w dyspozycji zamawiającego, a jakie będą udostępniane podmiotom zgłaszającym chęć udziału w postępowaniu. </w:t>
      </w:r>
    </w:p>
    <w:p w14:paraId="69766B6D" w14:textId="77777777" w:rsidR="00796805" w:rsidRPr="008434A4" w:rsidRDefault="00796805" w:rsidP="00796805">
      <w:pPr>
        <w:pStyle w:val="Nagwek1"/>
      </w:pPr>
      <w:bookmarkStart w:id="200" w:name="_Toc121400546"/>
      <w:bookmarkStart w:id="201" w:name="_Toc130819622"/>
      <w:bookmarkStart w:id="202" w:name="_Toc200575409"/>
      <w:bookmarkEnd w:id="200"/>
      <w:bookmarkEnd w:id="201"/>
      <w:bookmarkEnd w:id="202"/>
    </w:p>
    <w:p w14:paraId="7F042729" w14:textId="77777777" w:rsidR="00796805" w:rsidRPr="008434A4" w:rsidRDefault="00796805" w:rsidP="00796805">
      <w:pPr>
        <w:pStyle w:val="Nagwek2"/>
      </w:pPr>
      <w:bookmarkStart w:id="203" w:name="_Toc121400547"/>
      <w:bookmarkStart w:id="204" w:name="_Toc126749855"/>
      <w:bookmarkStart w:id="205" w:name="_Toc130819623"/>
      <w:bookmarkStart w:id="206" w:name="_Toc200575410"/>
      <w:r w:rsidRPr="008434A4">
        <w:t>Załączniki do SWZ</w:t>
      </w:r>
      <w:bookmarkEnd w:id="203"/>
      <w:bookmarkEnd w:id="204"/>
      <w:bookmarkEnd w:id="205"/>
      <w:bookmarkEnd w:id="206"/>
    </w:p>
    <w:p w14:paraId="5D5F45AE" w14:textId="77777777" w:rsidR="00796805" w:rsidRDefault="00796805">
      <w:pPr>
        <w:numPr>
          <w:ilvl w:val="0"/>
          <w:numId w:val="22"/>
        </w:numPr>
        <w:contextualSpacing/>
        <w:rPr>
          <w:rFonts w:cs="Arial"/>
          <w:szCs w:val="24"/>
        </w:rPr>
      </w:pPr>
      <w:r w:rsidRPr="008434A4">
        <w:rPr>
          <w:rFonts w:cs="Arial"/>
          <w:szCs w:val="24"/>
        </w:rPr>
        <w:t xml:space="preserve">Załącznik nr 1 – Formularz </w:t>
      </w:r>
      <w:r w:rsidR="00BC2FBB">
        <w:rPr>
          <w:rFonts w:cs="Arial"/>
          <w:szCs w:val="24"/>
        </w:rPr>
        <w:t>cenowy</w:t>
      </w:r>
    </w:p>
    <w:p w14:paraId="2B0112BB" w14:textId="77777777" w:rsidR="00796805" w:rsidRPr="008434A4" w:rsidRDefault="00796805">
      <w:pPr>
        <w:numPr>
          <w:ilvl w:val="0"/>
          <w:numId w:val="22"/>
        </w:numPr>
        <w:contextualSpacing/>
        <w:rPr>
          <w:rFonts w:cs="Arial"/>
          <w:szCs w:val="24"/>
        </w:rPr>
      </w:pPr>
      <w:r>
        <w:rPr>
          <w:rFonts w:cs="Arial"/>
          <w:szCs w:val="24"/>
        </w:rPr>
        <w:t xml:space="preserve">Załącznik nr 2 - </w:t>
      </w:r>
      <w:r w:rsidRPr="008434A4">
        <w:rPr>
          <w:rFonts w:cs="Arial"/>
          <w:szCs w:val="24"/>
        </w:rPr>
        <w:t xml:space="preserve">Oświadczenie </w:t>
      </w:r>
      <w:r>
        <w:rPr>
          <w:rFonts w:cs="Arial"/>
          <w:szCs w:val="24"/>
        </w:rPr>
        <w:t>o spełnianiu warunków udziału w post</w:t>
      </w:r>
      <w:r w:rsidR="000B064D">
        <w:rPr>
          <w:rFonts w:cs="Arial"/>
          <w:szCs w:val="24"/>
        </w:rPr>
        <w:t>ę</w:t>
      </w:r>
      <w:r>
        <w:rPr>
          <w:rFonts w:cs="Arial"/>
          <w:szCs w:val="24"/>
        </w:rPr>
        <w:t xml:space="preserve">powaniu oraz </w:t>
      </w:r>
      <w:r w:rsidRPr="008434A4">
        <w:rPr>
          <w:rFonts w:cs="Arial"/>
          <w:szCs w:val="24"/>
        </w:rPr>
        <w:t>braku podstaw wykluczenia;</w:t>
      </w:r>
    </w:p>
    <w:p w14:paraId="633866B3" w14:textId="77777777" w:rsidR="00796805" w:rsidRPr="008434A4" w:rsidRDefault="00796805">
      <w:pPr>
        <w:numPr>
          <w:ilvl w:val="0"/>
          <w:numId w:val="22"/>
        </w:numPr>
        <w:contextualSpacing/>
        <w:rPr>
          <w:rFonts w:cs="Arial"/>
          <w:szCs w:val="24"/>
        </w:rPr>
      </w:pPr>
      <w:r>
        <w:rPr>
          <w:rFonts w:cs="Arial"/>
          <w:szCs w:val="24"/>
        </w:rPr>
        <w:t>Załącznik nr 3 –</w:t>
      </w:r>
      <w:r w:rsidRPr="00FF4583">
        <w:rPr>
          <w:rFonts w:cs="Arial"/>
          <w:szCs w:val="24"/>
        </w:rPr>
        <w:t xml:space="preserve"> </w:t>
      </w:r>
      <w:r w:rsidRPr="008434A4">
        <w:rPr>
          <w:rFonts w:cs="Arial"/>
          <w:szCs w:val="24"/>
        </w:rPr>
        <w:t xml:space="preserve">Oświadczenie podmiotu </w:t>
      </w:r>
      <w:r w:rsidR="00DB7AD8">
        <w:rPr>
          <w:rFonts w:cs="Arial"/>
          <w:szCs w:val="24"/>
        </w:rPr>
        <w:t>udostępniającego zasoby</w:t>
      </w:r>
      <w:r w:rsidRPr="008434A4">
        <w:rPr>
          <w:rFonts w:cs="Arial"/>
          <w:szCs w:val="24"/>
        </w:rPr>
        <w:t xml:space="preserve"> o </w:t>
      </w:r>
      <w:r>
        <w:rPr>
          <w:rFonts w:cs="Arial"/>
          <w:szCs w:val="24"/>
        </w:rPr>
        <w:t xml:space="preserve">spełnianiu warunków udziału w postępowaniu oraz </w:t>
      </w:r>
      <w:r w:rsidRPr="008434A4">
        <w:rPr>
          <w:rFonts w:cs="Arial"/>
          <w:szCs w:val="24"/>
        </w:rPr>
        <w:t>braku podstaw wykluczenia;</w:t>
      </w:r>
    </w:p>
    <w:p w14:paraId="05C8C7E8" w14:textId="77777777" w:rsidR="00067393" w:rsidRPr="00977E7A" w:rsidRDefault="00796805">
      <w:pPr>
        <w:numPr>
          <w:ilvl w:val="0"/>
          <w:numId w:val="22"/>
        </w:numPr>
        <w:contextualSpacing/>
        <w:rPr>
          <w:rFonts w:cs="Arial"/>
          <w:szCs w:val="24"/>
        </w:rPr>
      </w:pPr>
      <w:r w:rsidRPr="00067393">
        <w:rPr>
          <w:rFonts w:cs="Arial"/>
          <w:szCs w:val="24"/>
        </w:rPr>
        <w:t xml:space="preserve">Załącznik </w:t>
      </w:r>
      <w:r w:rsidRPr="00977E7A">
        <w:rPr>
          <w:rFonts w:cs="Arial"/>
          <w:szCs w:val="24"/>
        </w:rPr>
        <w:t xml:space="preserve">nr 4 – </w:t>
      </w:r>
      <w:r w:rsidR="00067393" w:rsidRPr="00977E7A">
        <w:rPr>
          <w:rFonts w:cs="Arial"/>
          <w:szCs w:val="24"/>
        </w:rPr>
        <w:t xml:space="preserve">Zobowiązanie podmiotu </w:t>
      </w:r>
      <w:r w:rsidR="00DB7AD8" w:rsidRPr="00977E7A">
        <w:rPr>
          <w:rFonts w:cs="Arial"/>
          <w:szCs w:val="24"/>
        </w:rPr>
        <w:t>udostępniającego zasoby</w:t>
      </w:r>
      <w:r w:rsidR="00067393" w:rsidRPr="00977E7A">
        <w:rPr>
          <w:rFonts w:cs="Arial"/>
          <w:szCs w:val="24"/>
        </w:rPr>
        <w:t>;</w:t>
      </w:r>
    </w:p>
    <w:p w14:paraId="02A9D1D2" w14:textId="77777777" w:rsidR="00796805" w:rsidRPr="00977E7A" w:rsidRDefault="00796805">
      <w:pPr>
        <w:numPr>
          <w:ilvl w:val="0"/>
          <w:numId w:val="22"/>
        </w:numPr>
        <w:spacing w:after="0"/>
        <w:contextualSpacing/>
        <w:rPr>
          <w:rFonts w:cs="Arial"/>
          <w:szCs w:val="24"/>
        </w:rPr>
      </w:pPr>
      <w:r w:rsidRPr="00977E7A">
        <w:rPr>
          <w:rFonts w:cs="Arial"/>
          <w:szCs w:val="24"/>
        </w:rPr>
        <w:t xml:space="preserve">Załącznik nr </w:t>
      </w:r>
      <w:r w:rsidR="00322D49" w:rsidRPr="00977E7A">
        <w:rPr>
          <w:rFonts w:cs="Arial"/>
          <w:szCs w:val="24"/>
        </w:rPr>
        <w:t>5</w:t>
      </w:r>
      <w:r w:rsidRPr="00977E7A">
        <w:rPr>
          <w:rFonts w:cs="Arial"/>
          <w:szCs w:val="24"/>
        </w:rPr>
        <w:t xml:space="preserve"> – Projektowane postanowienia umowy</w:t>
      </w:r>
      <w:r w:rsidR="001A7B6F">
        <w:rPr>
          <w:rFonts w:cs="Arial"/>
          <w:szCs w:val="24"/>
        </w:rPr>
        <w:t>.</w:t>
      </w:r>
    </w:p>
    <w:sectPr w:rsidR="00796805" w:rsidRPr="00977E7A" w:rsidSect="005613E9">
      <w:headerReference w:type="default" r:id="rId20"/>
      <w:footerReference w:type="default" r:id="rId21"/>
      <w:pgSz w:w="11906" w:h="16838" w:code="9"/>
      <w:pgMar w:top="1418" w:right="1418" w:bottom="1418" w:left="1418" w:header="680"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9E0DC" w14:textId="77777777" w:rsidR="00615198" w:rsidRDefault="00615198">
      <w:pPr>
        <w:spacing w:after="0" w:line="240" w:lineRule="auto"/>
      </w:pPr>
      <w:r>
        <w:separator/>
      </w:r>
    </w:p>
  </w:endnote>
  <w:endnote w:type="continuationSeparator" w:id="0">
    <w:p w14:paraId="00E5C6F6" w14:textId="77777777" w:rsidR="00615198" w:rsidRDefault="00615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8640422"/>
      <w:docPartObj>
        <w:docPartGallery w:val="Page Numbers (Bottom of Page)"/>
        <w:docPartUnique/>
      </w:docPartObj>
    </w:sdtPr>
    <w:sdtEndPr>
      <w:rPr>
        <w:sz w:val="20"/>
        <w:szCs w:val="18"/>
      </w:rPr>
    </w:sdtEndPr>
    <w:sdtContent>
      <w:p w14:paraId="5D9105A2" w14:textId="77777777" w:rsidR="00C351A0" w:rsidRPr="007C0272" w:rsidRDefault="00C351A0">
        <w:pPr>
          <w:pStyle w:val="Stopka"/>
          <w:jc w:val="right"/>
          <w:rPr>
            <w:sz w:val="20"/>
            <w:szCs w:val="18"/>
          </w:rPr>
        </w:pPr>
        <w:r w:rsidRPr="007C0272">
          <w:rPr>
            <w:sz w:val="20"/>
            <w:szCs w:val="18"/>
          </w:rPr>
          <w:fldChar w:fldCharType="begin"/>
        </w:r>
        <w:r w:rsidRPr="007C0272">
          <w:rPr>
            <w:sz w:val="20"/>
            <w:szCs w:val="18"/>
          </w:rPr>
          <w:instrText>PAGE   \* MERGEFORMAT</w:instrText>
        </w:r>
        <w:r w:rsidRPr="007C0272">
          <w:rPr>
            <w:sz w:val="20"/>
            <w:szCs w:val="18"/>
          </w:rPr>
          <w:fldChar w:fldCharType="separate"/>
        </w:r>
        <w:r w:rsidR="00DD4ED8">
          <w:rPr>
            <w:noProof/>
            <w:sz w:val="20"/>
            <w:szCs w:val="18"/>
          </w:rPr>
          <w:t>1</w:t>
        </w:r>
        <w:r w:rsidRPr="007C0272">
          <w:rPr>
            <w:sz w:val="20"/>
            <w:szCs w:val="18"/>
          </w:rPr>
          <w:fldChar w:fldCharType="end"/>
        </w:r>
      </w:p>
    </w:sdtContent>
  </w:sdt>
  <w:p w14:paraId="1F921057" w14:textId="77777777" w:rsidR="00C351A0" w:rsidRDefault="00C351A0" w:rsidP="00271E98">
    <w:pPr>
      <w:pStyle w:val="Stopka"/>
      <w:ind w:right="-1"/>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BCB68F" w14:textId="77777777" w:rsidR="00615198" w:rsidRDefault="00615198">
      <w:pPr>
        <w:spacing w:after="0" w:line="240" w:lineRule="auto"/>
      </w:pPr>
      <w:r>
        <w:separator/>
      </w:r>
    </w:p>
  </w:footnote>
  <w:footnote w:type="continuationSeparator" w:id="0">
    <w:p w14:paraId="6D0EF47C" w14:textId="77777777" w:rsidR="00615198" w:rsidRDefault="00615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F942F" w14:textId="59719698" w:rsidR="00C351A0" w:rsidRDefault="00C351A0">
    <w:pPr>
      <w:pStyle w:val="Nagwek"/>
    </w:pPr>
    <w:r w:rsidRPr="00C20AA3">
      <w:t>OSW.321.</w:t>
    </w:r>
    <w:r w:rsidR="003A67E4">
      <w:t>1</w:t>
    </w:r>
    <w:r w:rsidRPr="00C20AA3">
      <w:t>.202</w:t>
    </w:r>
    <w:r w:rsidR="003A67E4">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AD2E3880"/>
    <w:name w:val="WW8Num3"/>
    <w:lvl w:ilvl="0">
      <w:start w:val="1"/>
      <w:numFmt w:val="decimal"/>
      <w:lvlText w:val="%1."/>
      <w:lvlJc w:val="left"/>
      <w:pPr>
        <w:tabs>
          <w:tab w:val="num" w:pos="283"/>
        </w:tabs>
        <w:ind w:left="283" w:hanging="283"/>
      </w:pPr>
      <w:rPr>
        <w:b w:val="0"/>
        <w:bCs w:val="0"/>
        <w:i w:val="0"/>
        <w:iCs w:val="0"/>
        <w:sz w:val="24"/>
        <w:szCs w:val="2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65428D"/>
    <w:multiLevelType w:val="hybridMultilevel"/>
    <w:tmpl w:val="B944E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5D73FB"/>
    <w:multiLevelType w:val="hybridMultilevel"/>
    <w:tmpl w:val="9EB2AA00"/>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 w15:restartNumberingAfterBreak="0">
    <w:nsid w:val="01E85C7D"/>
    <w:multiLevelType w:val="hybridMultilevel"/>
    <w:tmpl w:val="7B7004F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1E757E"/>
    <w:multiLevelType w:val="multilevel"/>
    <w:tmpl w:val="704C6F74"/>
    <w:styleLink w:val="WWNum6"/>
    <w:lvl w:ilvl="0">
      <w:start w:val="1"/>
      <w:numFmt w:val="lowerLetter"/>
      <w:lvlText w:val="%1)"/>
      <w:lvlJc w:val="left"/>
      <w:pPr>
        <w:ind w:left="896" w:hanging="232"/>
      </w:pPr>
      <w:rPr>
        <w:rFonts w:eastAsia="Times New Roman" w:cs="Times New Roman"/>
        <w:spacing w:val="-2"/>
        <w:w w:val="100"/>
        <w:sz w:val="22"/>
        <w:szCs w:val="22"/>
        <w:lang w:val="pl-PL" w:eastAsia="en-US" w:bidi="ar-SA"/>
      </w:rPr>
    </w:lvl>
    <w:lvl w:ilvl="1">
      <w:numFmt w:val="bullet"/>
      <w:lvlText w:val="•"/>
      <w:lvlJc w:val="left"/>
      <w:pPr>
        <w:ind w:left="1806" w:hanging="232"/>
      </w:pPr>
      <w:rPr>
        <w:lang w:val="pl-PL" w:eastAsia="en-US" w:bidi="ar-SA"/>
      </w:rPr>
    </w:lvl>
    <w:lvl w:ilvl="2">
      <w:numFmt w:val="bullet"/>
      <w:lvlText w:val="•"/>
      <w:lvlJc w:val="left"/>
      <w:pPr>
        <w:ind w:left="2713" w:hanging="232"/>
      </w:pPr>
      <w:rPr>
        <w:lang w:val="pl-PL" w:eastAsia="en-US" w:bidi="ar-SA"/>
      </w:rPr>
    </w:lvl>
    <w:lvl w:ilvl="3">
      <w:numFmt w:val="bullet"/>
      <w:lvlText w:val="•"/>
      <w:lvlJc w:val="left"/>
      <w:pPr>
        <w:ind w:left="3619" w:hanging="232"/>
      </w:pPr>
      <w:rPr>
        <w:lang w:val="pl-PL" w:eastAsia="en-US" w:bidi="ar-SA"/>
      </w:rPr>
    </w:lvl>
    <w:lvl w:ilvl="4">
      <w:numFmt w:val="bullet"/>
      <w:lvlText w:val="•"/>
      <w:lvlJc w:val="left"/>
      <w:pPr>
        <w:ind w:left="4526" w:hanging="232"/>
      </w:pPr>
      <w:rPr>
        <w:lang w:val="pl-PL" w:eastAsia="en-US" w:bidi="ar-SA"/>
      </w:rPr>
    </w:lvl>
    <w:lvl w:ilvl="5">
      <w:numFmt w:val="bullet"/>
      <w:lvlText w:val="•"/>
      <w:lvlJc w:val="left"/>
      <w:pPr>
        <w:ind w:left="5433" w:hanging="232"/>
      </w:pPr>
      <w:rPr>
        <w:lang w:val="pl-PL" w:eastAsia="en-US" w:bidi="ar-SA"/>
      </w:rPr>
    </w:lvl>
    <w:lvl w:ilvl="6">
      <w:numFmt w:val="bullet"/>
      <w:lvlText w:val="•"/>
      <w:lvlJc w:val="left"/>
      <w:pPr>
        <w:ind w:left="6339" w:hanging="232"/>
      </w:pPr>
      <w:rPr>
        <w:lang w:val="pl-PL" w:eastAsia="en-US" w:bidi="ar-SA"/>
      </w:rPr>
    </w:lvl>
    <w:lvl w:ilvl="7">
      <w:numFmt w:val="bullet"/>
      <w:lvlText w:val="•"/>
      <w:lvlJc w:val="left"/>
      <w:pPr>
        <w:ind w:left="7246" w:hanging="232"/>
      </w:pPr>
      <w:rPr>
        <w:lang w:val="pl-PL" w:eastAsia="en-US" w:bidi="ar-SA"/>
      </w:rPr>
    </w:lvl>
    <w:lvl w:ilvl="8">
      <w:numFmt w:val="bullet"/>
      <w:lvlText w:val="•"/>
      <w:lvlJc w:val="left"/>
      <w:pPr>
        <w:ind w:left="8152" w:hanging="232"/>
      </w:pPr>
      <w:rPr>
        <w:lang w:val="pl-PL" w:eastAsia="en-US" w:bidi="ar-SA"/>
      </w:rPr>
    </w:lvl>
  </w:abstractNum>
  <w:abstractNum w:abstractNumId="5" w15:restartNumberingAfterBreak="0">
    <w:nsid w:val="036A197B"/>
    <w:multiLevelType w:val="hybridMultilevel"/>
    <w:tmpl w:val="59B278E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3D11B48"/>
    <w:multiLevelType w:val="hybridMultilevel"/>
    <w:tmpl w:val="D6D4FA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46D0044"/>
    <w:multiLevelType w:val="hybridMultilevel"/>
    <w:tmpl w:val="9EB2AA00"/>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 w15:restartNumberingAfterBreak="0">
    <w:nsid w:val="05F53DBD"/>
    <w:multiLevelType w:val="multilevel"/>
    <w:tmpl w:val="5AAE4D74"/>
    <w:styleLink w:val="WWNum14"/>
    <w:lvl w:ilvl="0">
      <w:start w:val="1"/>
      <w:numFmt w:val="lowerLetter"/>
      <w:lvlText w:val="%1)"/>
      <w:lvlJc w:val="left"/>
      <w:pPr>
        <w:ind w:left="1406" w:hanging="510"/>
      </w:pPr>
      <w:rPr>
        <w:rFonts w:eastAsia="Calibri" w:cs="Calibri"/>
        <w:w w:val="100"/>
        <w:sz w:val="22"/>
        <w:szCs w:val="22"/>
        <w:lang w:val="pl-PL" w:eastAsia="en-US" w:bidi="ar-SA"/>
      </w:rPr>
    </w:lvl>
    <w:lvl w:ilvl="1">
      <w:numFmt w:val="bullet"/>
      <w:lvlText w:val="•"/>
      <w:lvlJc w:val="left"/>
      <w:pPr>
        <w:ind w:left="2256" w:hanging="510"/>
      </w:pPr>
      <w:rPr>
        <w:lang w:val="pl-PL" w:eastAsia="en-US" w:bidi="ar-SA"/>
      </w:rPr>
    </w:lvl>
    <w:lvl w:ilvl="2">
      <w:numFmt w:val="bullet"/>
      <w:lvlText w:val="•"/>
      <w:lvlJc w:val="left"/>
      <w:pPr>
        <w:ind w:left="3113" w:hanging="510"/>
      </w:pPr>
      <w:rPr>
        <w:lang w:val="pl-PL" w:eastAsia="en-US" w:bidi="ar-SA"/>
      </w:rPr>
    </w:lvl>
    <w:lvl w:ilvl="3">
      <w:numFmt w:val="bullet"/>
      <w:lvlText w:val="•"/>
      <w:lvlJc w:val="left"/>
      <w:pPr>
        <w:ind w:left="3969" w:hanging="510"/>
      </w:pPr>
      <w:rPr>
        <w:lang w:val="pl-PL" w:eastAsia="en-US" w:bidi="ar-SA"/>
      </w:rPr>
    </w:lvl>
    <w:lvl w:ilvl="4">
      <w:numFmt w:val="bullet"/>
      <w:lvlText w:val="•"/>
      <w:lvlJc w:val="left"/>
      <w:pPr>
        <w:ind w:left="4826" w:hanging="510"/>
      </w:pPr>
      <w:rPr>
        <w:lang w:val="pl-PL" w:eastAsia="en-US" w:bidi="ar-SA"/>
      </w:rPr>
    </w:lvl>
    <w:lvl w:ilvl="5">
      <w:numFmt w:val="bullet"/>
      <w:lvlText w:val="•"/>
      <w:lvlJc w:val="left"/>
      <w:pPr>
        <w:ind w:left="5683" w:hanging="510"/>
      </w:pPr>
      <w:rPr>
        <w:lang w:val="pl-PL" w:eastAsia="en-US" w:bidi="ar-SA"/>
      </w:rPr>
    </w:lvl>
    <w:lvl w:ilvl="6">
      <w:numFmt w:val="bullet"/>
      <w:lvlText w:val="•"/>
      <w:lvlJc w:val="left"/>
      <w:pPr>
        <w:ind w:left="6539" w:hanging="510"/>
      </w:pPr>
      <w:rPr>
        <w:lang w:val="pl-PL" w:eastAsia="en-US" w:bidi="ar-SA"/>
      </w:rPr>
    </w:lvl>
    <w:lvl w:ilvl="7">
      <w:numFmt w:val="bullet"/>
      <w:lvlText w:val="•"/>
      <w:lvlJc w:val="left"/>
      <w:pPr>
        <w:ind w:left="7396" w:hanging="510"/>
      </w:pPr>
      <w:rPr>
        <w:lang w:val="pl-PL" w:eastAsia="en-US" w:bidi="ar-SA"/>
      </w:rPr>
    </w:lvl>
    <w:lvl w:ilvl="8">
      <w:numFmt w:val="bullet"/>
      <w:lvlText w:val="•"/>
      <w:lvlJc w:val="left"/>
      <w:pPr>
        <w:ind w:left="8252" w:hanging="510"/>
      </w:pPr>
      <w:rPr>
        <w:lang w:val="pl-PL" w:eastAsia="en-US" w:bidi="ar-SA"/>
      </w:rPr>
    </w:lvl>
  </w:abstractNum>
  <w:abstractNum w:abstractNumId="9" w15:restartNumberingAfterBreak="0">
    <w:nsid w:val="06F45F97"/>
    <w:multiLevelType w:val="multilevel"/>
    <w:tmpl w:val="D29A037A"/>
    <w:styleLink w:val="WWNum2"/>
    <w:lvl w:ilvl="0">
      <w:start w:val="1"/>
      <w:numFmt w:val="decimal"/>
      <w:lvlText w:val="%1."/>
      <w:lvlJc w:val="left"/>
      <w:pPr>
        <w:ind w:left="462" w:hanging="360"/>
      </w:pPr>
      <w:rPr>
        <w:rFonts w:eastAsia="Times New Roman" w:cs="Times New Roman"/>
        <w:b/>
        <w:bCs/>
        <w:spacing w:val="-2"/>
        <w:w w:val="100"/>
        <w:sz w:val="22"/>
        <w:szCs w:val="22"/>
        <w:lang w:val="pl-PL" w:eastAsia="en-US" w:bidi="ar-SA"/>
      </w:rPr>
    </w:lvl>
    <w:lvl w:ilvl="1">
      <w:start w:val="1"/>
      <w:numFmt w:val="decimal"/>
      <w:lvlText w:val="%1.%2."/>
      <w:lvlJc w:val="left"/>
      <w:pPr>
        <w:ind w:left="894" w:hanging="432"/>
      </w:pPr>
      <w:rPr>
        <w:rFonts w:eastAsia="Times New Roman" w:cs="Times New Roman"/>
        <w:spacing w:val="-2"/>
        <w:w w:val="100"/>
        <w:sz w:val="22"/>
        <w:szCs w:val="22"/>
        <w:lang w:val="pl-PL" w:eastAsia="en-US" w:bidi="ar-SA"/>
      </w:rPr>
    </w:lvl>
    <w:lvl w:ilvl="2">
      <w:start w:val="1"/>
      <w:numFmt w:val="decimal"/>
      <w:lvlText w:val="%1.%2.%3)"/>
      <w:lvlJc w:val="left"/>
      <w:pPr>
        <w:ind w:left="1096" w:hanging="274"/>
      </w:pPr>
      <w:rPr>
        <w:rFonts w:eastAsia="Times New Roman" w:cs="Times New Roman"/>
        <w:spacing w:val="-2"/>
        <w:w w:val="100"/>
        <w:sz w:val="22"/>
        <w:szCs w:val="22"/>
        <w:lang w:val="pl-PL" w:eastAsia="en-US" w:bidi="ar-SA"/>
      </w:rPr>
    </w:lvl>
    <w:lvl w:ilvl="3">
      <w:numFmt w:val="bullet"/>
      <w:lvlText w:val="•"/>
      <w:lvlJc w:val="left"/>
      <w:pPr>
        <w:ind w:left="2208" w:hanging="274"/>
      </w:pPr>
      <w:rPr>
        <w:lang w:val="pl-PL" w:eastAsia="en-US" w:bidi="ar-SA"/>
      </w:rPr>
    </w:lvl>
    <w:lvl w:ilvl="4">
      <w:numFmt w:val="bullet"/>
      <w:lvlText w:val="•"/>
      <w:lvlJc w:val="left"/>
      <w:pPr>
        <w:ind w:left="3316" w:hanging="274"/>
      </w:pPr>
      <w:rPr>
        <w:lang w:val="pl-PL" w:eastAsia="en-US" w:bidi="ar-SA"/>
      </w:rPr>
    </w:lvl>
    <w:lvl w:ilvl="5">
      <w:numFmt w:val="bullet"/>
      <w:lvlText w:val="•"/>
      <w:lvlJc w:val="left"/>
      <w:pPr>
        <w:ind w:left="4424" w:hanging="274"/>
      </w:pPr>
      <w:rPr>
        <w:lang w:val="pl-PL" w:eastAsia="en-US" w:bidi="ar-SA"/>
      </w:rPr>
    </w:lvl>
    <w:lvl w:ilvl="6">
      <w:numFmt w:val="bullet"/>
      <w:lvlText w:val="•"/>
      <w:lvlJc w:val="left"/>
      <w:pPr>
        <w:ind w:left="5533" w:hanging="274"/>
      </w:pPr>
      <w:rPr>
        <w:lang w:val="pl-PL" w:eastAsia="en-US" w:bidi="ar-SA"/>
      </w:rPr>
    </w:lvl>
    <w:lvl w:ilvl="7">
      <w:numFmt w:val="bullet"/>
      <w:lvlText w:val="•"/>
      <w:lvlJc w:val="left"/>
      <w:pPr>
        <w:ind w:left="6641" w:hanging="274"/>
      </w:pPr>
      <w:rPr>
        <w:lang w:val="pl-PL" w:eastAsia="en-US" w:bidi="ar-SA"/>
      </w:rPr>
    </w:lvl>
    <w:lvl w:ilvl="8">
      <w:numFmt w:val="bullet"/>
      <w:lvlText w:val="•"/>
      <w:lvlJc w:val="left"/>
      <w:pPr>
        <w:ind w:left="7749" w:hanging="274"/>
      </w:pPr>
      <w:rPr>
        <w:lang w:val="pl-PL" w:eastAsia="en-US" w:bidi="ar-SA"/>
      </w:rPr>
    </w:lvl>
  </w:abstractNum>
  <w:abstractNum w:abstractNumId="10" w15:restartNumberingAfterBreak="0">
    <w:nsid w:val="08C058F7"/>
    <w:multiLevelType w:val="multilevel"/>
    <w:tmpl w:val="5C989D52"/>
    <w:lvl w:ilvl="0">
      <w:start w:val="1"/>
      <w:numFmt w:val="decimal"/>
      <w:pStyle w:val="Nagwek1"/>
      <w:suff w:val="space"/>
      <w:lvlText w:val="Rozdział %1"/>
      <w:lvlJc w:val="left"/>
      <w:pPr>
        <w:ind w:left="5670" w:firstLine="0"/>
      </w:pPr>
    </w:lvl>
    <w:lvl w:ilvl="1">
      <w:start w:val="1"/>
      <w:numFmt w:val="none"/>
      <w:pStyle w:val="Nagwek2"/>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pStyle w:val="Nagwek4"/>
      <w:suff w:val="nothing"/>
      <w:lvlText w:val=""/>
      <w:lvlJc w:val="left"/>
      <w:pPr>
        <w:ind w:left="0" w:firstLine="0"/>
      </w:pPr>
    </w:lvl>
    <w:lvl w:ilvl="4">
      <w:start w:val="1"/>
      <w:numFmt w:val="none"/>
      <w:pStyle w:val="Nagwek5"/>
      <w:suff w:val="nothing"/>
      <w:lvlText w:val=""/>
      <w:lvlJc w:val="left"/>
      <w:pPr>
        <w:ind w:left="0" w:firstLine="0"/>
      </w:pPr>
    </w:lvl>
    <w:lvl w:ilvl="5">
      <w:start w:val="1"/>
      <w:numFmt w:val="none"/>
      <w:pStyle w:val="Nagwek6"/>
      <w:suff w:val="nothing"/>
      <w:lvlText w:val=""/>
      <w:lvlJc w:val="left"/>
      <w:pPr>
        <w:ind w:left="0" w:firstLine="0"/>
      </w:pPr>
    </w:lvl>
    <w:lvl w:ilvl="6">
      <w:start w:val="1"/>
      <w:numFmt w:val="none"/>
      <w:pStyle w:val="Nagwek7"/>
      <w:suff w:val="nothing"/>
      <w:lvlText w:val=""/>
      <w:lvlJc w:val="left"/>
      <w:pPr>
        <w:ind w:left="0" w:firstLine="0"/>
      </w:pPr>
    </w:lvl>
    <w:lvl w:ilvl="7">
      <w:start w:val="1"/>
      <w:numFmt w:val="none"/>
      <w:pStyle w:val="Nagwek8"/>
      <w:suff w:val="nothing"/>
      <w:lvlText w:val=""/>
      <w:lvlJc w:val="left"/>
      <w:pPr>
        <w:ind w:left="0" w:firstLine="0"/>
      </w:pPr>
    </w:lvl>
    <w:lvl w:ilvl="8">
      <w:start w:val="1"/>
      <w:numFmt w:val="none"/>
      <w:pStyle w:val="Nagwek9"/>
      <w:suff w:val="nothing"/>
      <w:lvlText w:val=""/>
      <w:lvlJc w:val="left"/>
      <w:pPr>
        <w:ind w:left="0" w:firstLine="0"/>
      </w:pPr>
    </w:lvl>
  </w:abstractNum>
  <w:abstractNum w:abstractNumId="11" w15:restartNumberingAfterBreak="0">
    <w:nsid w:val="0B2404F9"/>
    <w:multiLevelType w:val="hybridMultilevel"/>
    <w:tmpl w:val="CC50AD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6646B5"/>
    <w:multiLevelType w:val="multilevel"/>
    <w:tmpl w:val="B3B6FA92"/>
    <w:styleLink w:val="WWNum12"/>
    <w:lvl w:ilvl="0">
      <w:start w:val="1"/>
      <w:numFmt w:val="lowerLetter"/>
      <w:lvlText w:val="%1)"/>
      <w:lvlJc w:val="left"/>
      <w:pPr>
        <w:ind w:left="1406" w:hanging="510"/>
      </w:pPr>
      <w:rPr>
        <w:rFonts w:eastAsia="Calibri" w:cs="Calibri"/>
        <w:w w:val="100"/>
        <w:sz w:val="22"/>
        <w:szCs w:val="22"/>
        <w:lang w:val="pl-PL" w:eastAsia="en-US" w:bidi="ar-SA"/>
      </w:rPr>
    </w:lvl>
    <w:lvl w:ilvl="1">
      <w:numFmt w:val="bullet"/>
      <w:lvlText w:val="•"/>
      <w:lvlJc w:val="left"/>
      <w:pPr>
        <w:ind w:left="2256" w:hanging="510"/>
      </w:pPr>
      <w:rPr>
        <w:lang w:val="pl-PL" w:eastAsia="en-US" w:bidi="ar-SA"/>
      </w:rPr>
    </w:lvl>
    <w:lvl w:ilvl="2">
      <w:numFmt w:val="bullet"/>
      <w:lvlText w:val="•"/>
      <w:lvlJc w:val="left"/>
      <w:pPr>
        <w:ind w:left="3113" w:hanging="510"/>
      </w:pPr>
      <w:rPr>
        <w:lang w:val="pl-PL" w:eastAsia="en-US" w:bidi="ar-SA"/>
      </w:rPr>
    </w:lvl>
    <w:lvl w:ilvl="3">
      <w:numFmt w:val="bullet"/>
      <w:lvlText w:val="•"/>
      <w:lvlJc w:val="left"/>
      <w:pPr>
        <w:ind w:left="3969" w:hanging="510"/>
      </w:pPr>
      <w:rPr>
        <w:lang w:val="pl-PL" w:eastAsia="en-US" w:bidi="ar-SA"/>
      </w:rPr>
    </w:lvl>
    <w:lvl w:ilvl="4">
      <w:numFmt w:val="bullet"/>
      <w:lvlText w:val="•"/>
      <w:lvlJc w:val="left"/>
      <w:pPr>
        <w:ind w:left="4826" w:hanging="510"/>
      </w:pPr>
      <w:rPr>
        <w:lang w:val="pl-PL" w:eastAsia="en-US" w:bidi="ar-SA"/>
      </w:rPr>
    </w:lvl>
    <w:lvl w:ilvl="5">
      <w:numFmt w:val="bullet"/>
      <w:lvlText w:val="•"/>
      <w:lvlJc w:val="left"/>
      <w:pPr>
        <w:ind w:left="5683" w:hanging="510"/>
      </w:pPr>
      <w:rPr>
        <w:lang w:val="pl-PL" w:eastAsia="en-US" w:bidi="ar-SA"/>
      </w:rPr>
    </w:lvl>
    <w:lvl w:ilvl="6">
      <w:numFmt w:val="bullet"/>
      <w:lvlText w:val="•"/>
      <w:lvlJc w:val="left"/>
      <w:pPr>
        <w:ind w:left="6539" w:hanging="510"/>
      </w:pPr>
      <w:rPr>
        <w:lang w:val="pl-PL" w:eastAsia="en-US" w:bidi="ar-SA"/>
      </w:rPr>
    </w:lvl>
    <w:lvl w:ilvl="7">
      <w:numFmt w:val="bullet"/>
      <w:lvlText w:val="•"/>
      <w:lvlJc w:val="left"/>
      <w:pPr>
        <w:ind w:left="7396" w:hanging="510"/>
      </w:pPr>
      <w:rPr>
        <w:lang w:val="pl-PL" w:eastAsia="en-US" w:bidi="ar-SA"/>
      </w:rPr>
    </w:lvl>
    <w:lvl w:ilvl="8">
      <w:numFmt w:val="bullet"/>
      <w:lvlText w:val="•"/>
      <w:lvlJc w:val="left"/>
      <w:pPr>
        <w:ind w:left="8252" w:hanging="510"/>
      </w:pPr>
      <w:rPr>
        <w:lang w:val="pl-PL" w:eastAsia="en-US" w:bidi="ar-SA"/>
      </w:rPr>
    </w:lvl>
  </w:abstractNum>
  <w:abstractNum w:abstractNumId="13" w15:restartNumberingAfterBreak="0">
    <w:nsid w:val="0EFC1829"/>
    <w:multiLevelType w:val="multilevel"/>
    <w:tmpl w:val="07F6D6D8"/>
    <w:styleLink w:val="WWNum8"/>
    <w:lvl w:ilvl="0">
      <w:start w:val="1"/>
      <w:numFmt w:val="lowerLetter"/>
      <w:lvlText w:val="%1)"/>
      <w:lvlJc w:val="left"/>
      <w:pPr>
        <w:ind w:left="896" w:hanging="230"/>
      </w:pPr>
      <w:rPr>
        <w:rFonts w:eastAsia="Times New Roman" w:cs="Times New Roman"/>
        <w:spacing w:val="-2"/>
        <w:w w:val="100"/>
        <w:sz w:val="22"/>
        <w:szCs w:val="22"/>
        <w:lang w:val="pl-PL" w:eastAsia="en-US" w:bidi="ar-SA"/>
      </w:rPr>
    </w:lvl>
    <w:lvl w:ilvl="1">
      <w:numFmt w:val="bullet"/>
      <w:lvlText w:val="•"/>
      <w:lvlJc w:val="left"/>
      <w:pPr>
        <w:ind w:left="1806" w:hanging="230"/>
      </w:pPr>
      <w:rPr>
        <w:lang w:val="pl-PL" w:eastAsia="en-US" w:bidi="ar-SA"/>
      </w:rPr>
    </w:lvl>
    <w:lvl w:ilvl="2">
      <w:numFmt w:val="bullet"/>
      <w:lvlText w:val="•"/>
      <w:lvlJc w:val="left"/>
      <w:pPr>
        <w:ind w:left="2713" w:hanging="230"/>
      </w:pPr>
      <w:rPr>
        <w:lang w:val="pl-PL" w:eastAsia="en-US" w:bidi="ar-SA"/>
      </w:rPr>
    </w:lvl>
    <w:lvl w:ilvl="3">
      <w:numFmt w:val="bullet"/>
      <w:lvlText w:val="•"/>
      <w:lvlJc w:val="left"/>
      <w:pPr>
        <w:ind w:left="3619" w:hanging="230"/>
      </w:pPr>
      <w:rPr>
        <w:lang w:val="pl-PL" w:eastAsia="en-US" w:bidi="ar-SA"/>
      </w:rPr>
    </w:lvl>
    <w:lvl w:ilvl="4">
      <w:numFmt w:val="bullet"/>
      <w:lvlText w:val="•"/>
      <w:lvlJc w:val="left"/>
      <w:pPr>
        <w:ind w:left="4526" w:hanging="230"/>
      </w:pPr>
      <w:rPr>
        <w:lang w:val="pl-PL" w:eastAsia="en-US" w:bidi="ar-SA"/>
      </w:rPr>
    </w:lvl>
    <w:lvl w:ilvl="5">
      <w:numFmt w:val="bullet"/>
      <w:lvlText w:val="•"/>
      <w:lvlJc w:val="left"/>
      <w:pPr>
        <w:ind w:left="5433" w:hanging="230"/>
      </w:pPr>
      <w:rPr>
        <w:lang w:val="pl-PL" w:eastAsia="en-US" w:bidi="ar-SA"/>
      </w:rPr>
    </w:lvl>
    <w:lvl w:ilvl="6">
      <w:numFmt w:val="bullet"/>
      <w:lvlText w:val="•"/>
      <w:lvlJc w:val="left"/>
      <w:pPr>
        <w:ind w:left="6339" w:hanging="230"/>
      </w:pPr>
      <w:rPr>
        <w:lang w:val="pl-PL" w:eastAsia="en-US" w:bidi="ar-SA"/>
      </w:rPr>
    </w:lvl>
    <w:lvl w:ilvl="7">
      <w:numFmt w:val="bullet"/>
      <w:lvlText w:val="•"/>
      <w:lvlJc w:val="left"/>
      <w:pPr>
        <w:ind w:left="7246" w:hanging="230"/>
      </w:pPr>
      <w:rPr>
        <w:lang w:val="pl-PL" w:eastAsia="en-US" w:bidi="ar-SA"/>
      </w:rPr>
    </w:lvl>
    <w:lvl w:ilvl="8">
      <w:numFmt w:val="bullet"/>
      <w:lvlText w:val="•"/>
      <w:lvlJc w:val="left"/>
      <w:pPr>
        <w:ind w:left="8152" w:hanging="230"/>
      </w:pPr>
      <w:rPr>
        <w:lang w:val="pl-PL" w:eastAsia="en-US" w:bidi="ar-SA"/>
      </w:rPr>
    </w:lvl>
  </w:abstractNum>
  <w:abstractNum w:abstractNumId="14" w15:restartNumberingAfterBreak="0">
    <w:nsid w:val="0F1A0FF2"/>
    <w:multiLevelType w:val="hybridMultilevel"/>
    <w:tmpl w:val="8362E80C"/>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F4E647C"/>
    <w:multiLevelType w:val="hybridMultilevel"/>
    <w:tmpl w:val="07D60E72"/>
    <w:lvl w:ilvl="0" w:tplc="FFFFFFFF">
      <w:start w:val="1"/>
      <w:numFmt w:val="decimal"/>
      <w:lvlText w:val="%1)"/>
      <w:lvlJc w:val="left"/>
      <w:pPr>
        <w:ind w:left="812" w:hanging="360"/>
      </w:pPr>
      <w:rPr>
        <w:b w:val="0"/>
        <w:bCs/>
      </w:rPr>
    </w:lvl>
    <w:lvl w:ilvl="1" w:tplc="FFFFFFFF" w:tentative="1">
      <w:start w:val="1"/>
      <w:numFmt w:val="lowerLetter"/>
      <w:lvlText w:val="%2."/>
      <w:lvlJc w:val="left"/>
      <w:pPr>
        <w:ind w:left="1532" w:hanging="360"/>
      </w:pPr>
    </w:lvl>
    <w:lvl w:ilvl="2" w:tplc="FFFFFFFF" w:tentative="1">
      <w:start w:val="1"/>
      <w:numFmt w:val="lowerRoman"/>
      <w:lvlText w:val="%3."/>
      <w:lvlJc w:val="right"/>
      <w:pPr>
        <w:ind w:left="2252" w:hanging="180"/>
      </w:pPr>
    </w:lvl>
    <w:lvl w:ilvl="3" w:tplc="FFFFFFFF" w:tentative="1">
      <w:start w:val="1"/>
      <w:numFmt w:val="decimal"/>
      <w:lvlText w:val="%4."/>
      <w:lvlJc w:val="left"/>
      <w:pPr>
        <w:ind w:left="2972" w:hanging="360"/>
      </w:pPr>
    </w:lvl>
    <w:lvl w:ilvl="4" w:tplc="FFFFFFFF" w:tentative="1">
      <w:start w:val="1"/>
      <w:numFmt w:val="lowerLetter"/>
      <w:lvlText w:val="%5."/>
      <w:lvlJc w:val="left"/>
      <w:pPr>
        <w:ind w:left="3692" w:hanging="360"/>
      </w:pPr>
    </w:lvl>
    <w:lvl w:ilvl="5" w:tplc="FFFFFFFF" w:tentative="1">
      <w:start w:val="1"/>
      <w:numFmt w:val="lowerRoman"/>
      <w:lvlText w:val="%6."/>
      <w:lvlJc w:val="right"/>
      <w:pPr>
        <w:ind w:left="4412" w:hanging="180"/>
      </w:pPr>
    </w:lvl>
    <w:lvl w:ilvl="6" w:tplc="FFFFFFFF" w:tentative="1">
      <w:start w:val="1"/>
      <w:numFmt w:val="decimal"/>
      <w:lvlText w:val="%7."/>
      <w:lvlJc w:val="left"/>
      <w:pPr>
        <w:ind w:left="5132" w:hanging="360"/>
      </w:pPr>
    </w:lvl>
    <w:lvl w:ilvl="7" w:tplc="FFFFFFFF" w:tentative="1">
      <w:start w:val="1"/>
      <w:numFmt w:val="lowerLetter"/>
      <w:lvlText w:val="%8."/>
      <w:lvlJc w:val="left"/>
      <w:pPr>
        <w:ind w:left="5852" w:hanging="360"/>
      </w:pPr>
    </w:lvl>
    <w:lvl w:ilvl="8" w:tplc="FFFFFFFF" w:tentative="1">
      <w:start w:val="1"/>
      <w:numFmt w:val="lowerRoman"/>
      <w:lvlText w:val="%9."/>
      <w:lvlJc w:val="right"/>
      <w:pPr>
        <w:ind w:left="6572" w:hanging="180"/>
      </w:pPr>
    </w:lvl>
  </w:abstractNum>
  <w:abstractNum w:abstractNumId="16" w15:restartNumberingAfterBreak="0">
    <w:nsid w:val="117E489D"/>
    <w:multiLevelType w:val="hybridMultilevel"/>
    <w:tmpl w:val="620A82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2A5068C"/>
    <w:multiLevelType w:val="hybridMultilevel"/>
    <w:tmpl w:val="B4CA316C"/>
    <w:lvl w:ilvl="0" w:tplc="86EECF7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3F97847"/>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8994B4A"/>
    <w:multiLevelType w:val="hybridMultilevel"/>
    <w:tmpl w:val="0A4EAC26"/>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18A0635C"/>
    <w:multiLevelType w:val="multilevel"/>
    <w:tmpl w:val="18AE3040"/>
    <w:styleLink w:val="WWNum17"/>
    <w:lvl w:ilvl="0">
      <w:numFmt w:val="bullet"/>
      <w:lvlText w:val=""/>
      <w:lvlJc w:val="left"/>
      <w:pPr>
        <w:ind w:left="1182" w:hanging="360"/>
      </w:pPr>
      <w:rPr>
        <w:rFonts w:ascii="Symbol" w:eastAsia="Symbol" w:hAnsi="Symbol" w:cs="Symbol"/>
        <w:w w:val="100"/>
        <w:sz w:val="22"/>
        <w:szCs w:val="22"/>
        <w:lang w:val="pl-PL" w:eastAsia="en-US" w:bidi="ar-SA"/>
      </w:rPr>
    </w:lvl>
    <w:lvl w:ilvl="1">
      <w:numFmt w:val="bullet"/>
      <w:lvlText w:val="•"/>
      <w:lvlJc w:val="left"/>
      <w:pPr>
        <w:ind w:left="2058" w:hanging="360"/>
      </w:pPr>
      <w:rPr>
        <w:lang w:val="pl-PL" w:eastAsia="en-US" w:bidi="ar-SA"/>
      </w:rPr>
    </w:lvl>
    <w:lvl w:ilvl="2">
      <w:numFmt w:val="bullet"/>
      <w:lvlText w:val="•"/>
      <w:lvlJc w:val="left"/>
      <w:pPr>
        <w:ind w:left="2937" w:hanging="360"/>
      </w:pPr>
      <w:rPr>
        <w:lang w:val="pl-PL" w:eastAsia="en-US" w:bidi="ar-SA"/>
      </w:rPr>
    </w:lvl>
    <w:lvl w:ilvl="3">
      <w:numFmt w:val="bullet"/>
      <w:lvlText w:val="•"/>
      <w:lvlJc w:val="left"/>
      <w:pPr>
        <w:ind w:left="3815" w:hanging="360"/>
      </w:pPr>
      <w:rPr>
        <w:lang w:val="pl-PL" w:eastAsia="en-US" w:bidi="ar-SA"/>
      </w:rPr>
    </w:lvl>
    <w:lvl w:ilvl="4">
      <w:numFmt w:val="bullet"/>
      <w:lvlText w:val="•"/>
      <w:lvlJc w:val="left"/>
      <w:pPr>
        <w:ind w:left="4694" w:hanging="360"/>
      </w:pPr>
      <w:rPr>
        <w:lang w:val="pl-PL" w:eastAsia="en-US" w:bidi="ar-SA"/>
      </w:rPr>
    </w:lvl>
    <w:lvl w:ilvl="5">
      <w:numFmt w:val="bullet"/>
      <w:lvlText w:val="•"/>
      <w:lvlJc w:val="left"/>
      <w:pPr>
        <w:ind w:left="5573" w:hanging="360"/>
      </w:pPr>
      <w:rPr>
        <w:lang w:val="pl-PL" w:eastAsia="en-US" w:bidi="ar-SA"/>
      </w:rPr>
    </w:lvl>
    <w:lvl w:ilvl="6">
      <w:numFmt w:val="bullet"/>
      <w:lvlText w:val="•"/>
      <w:lvlJc w:val="left"/>
      <w:pPr>
        <w:ind w:left="6451" w:hanging="360"/>
      </w:pPr>
      <w:rPr>
        <w:lang w:val="pl-PL" w:eastAsia="en-US" w:bidi="ar-SA"/>
      </w:rPr>
    </w:lvl>
    <w:lvl w:ilvl="7">
      <w:numFmt w:val="bullet"/>
      <w:lvlText w:val="•"/>
      <w:lvlJc w:val="left"/>
      <w:pPr>
        <w:ind w:left="7330" w:hanging="360"/>
      </w:pPr>
      <w:rPr>
        <w:lang w:val="pl-PL" w:eastAsia="en-US" w:bidi="ar-SA"/>
      </w:rPr>
    </w:lvl>
    <w:lvl w:ilvl="8">
      <w:numFmt w:val="bullet"/>
      <w:lvlText w:val="•"/>
      <w:lvlJc w:val="left"/>
      <w:pPr>
        <w:ind w:left="8208" w:hanging="360"/>
      </w:pPr>
      <w:rPr>
        <w:lang w:val="pl-PL" w:eastAsia="en-US" w:bidi="ar-SA"/>
      </w:rPr>
    </w:lvl>
  </w:abstractNum>
  <w:abstractNum w:abstractNumId="21" w15:restartNumberingAfterBreak="0">
    <w:nsid w:val="19643DDF"/>
    <w:multiLevelType w:val="hybridMultilevel"/>
    <w:tmpl w:val="C4E89B3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1F55280C"/>
    <w:multiLevelType w:val="hybridMultilevel"/>
    <w:tmpl w:val="3892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6E4658"/>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102045A"/>
    <w:multiLevelType w:val="multilevel"/>
    <w:tmpl w:val="5F826602"/>
    <w:styleLink w:val="WWNum18"/>
    <w:lvl w:ilvl="0">
      <w:start w:val="1"/>
      <w:numFmt w:val="decimal"/>
      <w:lvlText w:val="%1"/>
      <w:lvlJc w:val="left"/>
      <w:pPr>
        <w:ind w:left="272" w:hanging="170"/>
      </w:pPr>
      <w:rPr>
        <w:rFonts w:eastAsia="Calibri" w:cs="Calibri"/>
        <w:w w:val="100"/>
        <w:sz w:val="20"/>
        <w:szCs w:val="20"/>
        <w:lang w:val="pl-PL" w:eastAsia="en-US" w:bidi="ar-SA"/>
      </w:rPr>
    </w:lvl>
    <w:lvl w:ilvl="1">
      <w:numFmt w:val="bullet"/>
      <w:lvlText w:val="•"/>
      <w:lvlJc w:val="left"/>
      <w:pPr>
        <w:ind w:left="1248" w:hanging="170"/>
      </w:pPr>
      <w:rPr>
        <w:lang w:val="pl-PL" w:eastAsia="en-US" w:bidi="ar-SA"/>
      </w:rPr>
    </w:lvl>
    <w:lvl w:ilvl="2">
      <w:numFmt w:val="bullet"/>
      <w:lvlText w:val="•"/>
      <w:lvlJc w:val="left"/>
      <w:pPr>
        <w:ind w:left="2217" w:hanging="170"/>
      </w:pPr>
      <w:rPr>
        <w:lang w:val="pl-PL" w:eastAsia="en-US" w:bidi="ar-SA"/>
      </w:rPr>
    </w:lvl>
    <w:lvl w:ilvl="3">
      <w:numFmt w:val="bullet"/>
      <w:lvlText w:val="•"/>
      <w:lvlJc w:val="left"/>
      <w:pPr>
        <w:ind w:left="3185" w:hanging="170"/>
      </w:pPr>
      <w:rPr>
        <w:lang w:val="pl-PL" w:eastAsia="en-US" w:bidi="ar-SA"/>
      </w:rPr>
    </w:lvl>
    <w:lvl w:ilvl="4">
      <w:numFmt w:val="bullet"/>
      <w:lvlText w:val="•"/>
      <w:lvlJc w:val="left"/>
      <w:pPr>
        <w:ind w:left="4154" w:hanging="170"/>
      </w:pPr>
      <w:rPr>
        <w:lang w:val="pl-PL" w:eastAsia="en-US" w:bidi="ar-SA"/>
      </w:rPr>
    </w:lvl>
    <w:lvl w:ilvl="5">
      <w:numFmt w:val="bullet"/>
      <w:lvlText w:val="•"/>
      <w:lvlJc w:val="left"/>
      <w:pPr>
        <w:ind w:left="5123" w:hanging="170"/>
      </w:pPr>
      <w:rPr>
        <w:lang w:val="pl-PL" w:eastAsia="en-US" w:bidi="ar-SA"/>
      </w:rPr>
    </w:lvl>
    <w:lvl w:ilvl="6">
      <w:numFmt w:val="bullet"/>
      <w:lvlText w:val="•"/>
      <w:lvlJc w:val="left"/>
      <w:pPr>
        <w:ind w:left="6091" w:hanging="170"/>
      </w:pPr>
      <w:rPr>
        <w:lang w:val="pl-PL" w:eastAsia="en-US" w:bidi="ar-SA"/>
      </w:rPr>
    </w:lvl>
    <w:lvl w:ilvl="7">
      <w:numFmt w:val="bullet"/>
      <w:lvlText w:val="•"/>
      <w:lvlJc w:val="left"/>
      <w:pPr>
        <w:ind w:left="7060" w:hanging="170"/>
      </w:pPr>
      <w:rPr>
        <w:lang w:val="pl-PL" w:eastAsia="en-US" w:bidi="ar-SA"/>
      </w:rPr>
    </w:lvl>
    <w:lvl w:ilvl="8">
      <w:numFmt w:val="bullet"/>
      <w:lvlText w:val="•"/>
      <w:lvlJc w:val="left"/>
      <w:pPr>
        <w:ind w:left="8028" w:hanging="170"/>
      </w:pPr>
      <w:rPr>
        <w:lang w:val="pl-PL" w:eastAsia="en-US" w:bidi="ar-SA"/>
      </w:rPr>
    </w:lvl>
  </w:abstractNum>
  <w:abstractNum w:abstractNumId="25" w15:restartNumberingAfterBreak="0">
    <w:nsid w:val="22751EA9"/>
    <w:multiLevelType w:val="hybridMultilevel"/>
    <w:tmpl w:val="718A42EE"/>
    <w:lvl w:ilvl="0" w:tplc="0415000F">
      <w:start w:val="1"/>
      <w:numFmt w:val="decimal"/>
      <w:lvlText w:val="%1."/>
      <w:lvlJc w:val="left"/>
      <w:pPr>
        <w:ind w:left="360" w:hanging="360"/>
      </w:pPr>
    </w:lvl>
    <w:lvl w:ilvl="1" w:tplc="EEEA3D60">
      <w:numFmt w:val="bullet"/>
      <w:lvlText w:val=""/>
      <w:lvlJc w:val="left"/>
      <w:pPr>
        <w:ind w:left="1080" w:hanging="360"/>
      </w:pPr>
      <w:rPr>
        <w:rFonts w:ascii="Symbol" w:eastAsiaTheme="minorHAnsi" w:hAnsi="Symbol" w:cstheme="minorBid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5FE35BA"/>
    <w:multiLevelType w:val="hybridMultilevel"/>
    <w:tmpl w:val="08A615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6F128A2"/>
    <w:multiLevelType w:val="hybridMultilevel"/>
    <w:tmpl w:val="D6D4FA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7BC05D9"/>
    <w:multiLevelType w:val="hybridMultilevel"/>
    <w:tmpl w:val="E996C0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9FB4684"/>
    <w:multiLevelType w:val="hybridMultilevel"/>
    <w:tmpl w:val="FAE26F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E43770D"/>
    <w:multiLevelType w:val="hybridMultilevel"/>
    <w:tmpl w:val="07D60E72"/>
    <w:lvl w:ilvl="0" w:tplc="FFFFFFFF">
      <w:start w:val="1"/>
      <w:numFmt w:val="decimal"/>
      <w:lvlText w:val="%1)"/>
      <w:lvlJc w:val="left"/>
      <w:pPr>
        <w:ind w:left="812" w:hanging="360"/>
      </w:pPr>
      <w:rPr>
        <w:b w:val="0"/>
        <w:bCs/>
      </w:rPr>
    </w:lvl>
    <w:lvl w:ilvl="1" w:tplc="FFFFFFFF" w:tentative="1">
      <w:start w:val="1"/>
      <w:numFmt w:val="lowerLetter"/>
      <w:lvlText w:val="%2."/>
      <w:lvlJc w:val="left"/>
      <w:pPr>
        <w:ind w:left="1532" w:hanging="360"/>
      </w:pPr>
    </w:lvl>
    <w:lvl w:ilvl="2" w:tplc="FFFFFFFF" w:tentative="1">
      <w:start w:val="1"/>
      <w:numFmt w:val="lowerRoman"/>
      <w:lvlText w:val="%3."/>
      <w:lvlJc w:val="right"/>
      <w:pPr>
        <w:ind w:left="2252" w:hanging="180"/>
      </w:pPr>
    </w:lvl>
    <w:lvl w:ilvl="3" w:tplc="FFFFFFFF" w:tentative="1">
      <w:start w:val="1"/>
      <w:numFmt w:val="decimal"/>
      <w:lvlText w:val="%4."/>
      <w:lvlJc w:val="left"/>
      <w:pPr>
        <w:ind w:left="2972" w:hanging="360"/>
      </w:pPr>
    </w:lvl>
    <w:lvl w:ilvl="4" w:tplc="FFFFFFFF" w:tentative="1">
      <w:start w:val="1"/>
      <w:numFmt w:val="lowerLetter"/>
      <w:lvlText w:val="%5."/>
      <w:lvlJc w:val="left"/>
      <w:pPr>
        <w:ind w:left="3692" w:hanging="360"/>
      </w:pPr>
    </w:lvl>
    <w:lvl w:ilvl="5" w:tplc="FFFFFFFF" w:tentative="1">
      <w:start w:val="1"/>
      <w:numFmt w:val="lowerRoman"/>
      <w:lvlText w:val="%6."/>
      <w:lvlJc w:val="right"/>
      <w:pPr>
        <w:ind w:left="4412" w:hanging="180"/>
      </w:pPr>
    </w:lvl>
    <w:lvl w:ilvl="6" w:tplc="FFFFFFFF" w:tentative="1">
      <w:start w:val="1"/>
      <w:numFmt w:val="decimal"/>
      <w:lvlText w:val="%7."/>
      <w:lvlJc w:val="left"/>
      <w:pPr>
        <w:ind w:left="5132" w:hanging="360"/>
      </w:pPr>
    </w:lvl>
    <w:lvl w:ilvl="7" w:tplc="FFFFFFFF" w:tentative="1">
      <w:start w:val="1"/>
      <w:numFmt w:val="lowerLetter"/>
      <w:lvlText w:val="%8."/>
      <w:lvlJc w:val="left"/>
      <w:pPr>
        <w:ind w:left="5852" w:hanging="360"/>
      </w:pPr>
    </w:lvl>
    <w:lvl w:ilvl="8" w:tplc="FFFFFFFF" w:tentative="1">
      <w:start w:val="1"/>
      <w:numFmt w:val="lowerRoman"/>
      <w:lvlText w:val="%9."/>
      <w:lvlJc w:val="right"/>
      <w:pPr>
        <w:ind w:left="6572" w:hanging="180"/>
      </w:pPr>
    </w:lvl>
  </w:abstractNum>
  <w:abstractNum w:abstractNumId="31" w15:restartNumberingAfterBreak="0">
    <w:nsid w:val="2EA06035"/>
    <w:multiLevelType w:val="hybridMultilevel"/>
    <w:tmpl w:val="42F890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995480A"/>
    <w:multiLevelType w:val="hybridMultilevel"/>
    <w:tmpl w:val="8362E80C"/>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A225F18"/>
    <w:multiLevelType w:val="multilevel"/>
    <w:tmpl w:val="C86A393A"/>
    <w:styleLink w:val="WWNum9"/>
    <w:lvl w:ilvl="0">
      <w:start w:val="1"/>
      <w:numFmt w:val="lowerLetter"/>
      <w:lvlText w:val="%1)"/>
      <w:lvlJc w:val="left"/>
      <w:pPr>
        <w:ind w:left="1121" w:hanging="226"/>
      </w:pPr>
      <w:rPr>
        <w:rFonts w:eastAsia="Times New Roman" w:cs="Times New Roman"/>
        <w:spacing w:val="-2"/>
        <w:w w:val="100"/>
        <w:sz w:val="22"/>
        <w:szCs w:val="22"/>
        <w:lang w:val="pl-PL" w:eastAsia="en-US" w:bidi="ar-SA"/>
      </w:rPr>
    </w:lvl>
    <w:lvl w:ilvl="1">
      <w:numFmt w:val="bullet"/>
      <w:lvlText w:val="•"/>
      <w:lvlJc w:val="left"/>
      <w:pPr>
        <w:ind w:left="2004" w:hanging="226"/>
      </w:pPr>
      <w:rPr>
        <w:lang w:val="pl-PL" w:eastAsia="en-US" w:bidi="ar-SA"/>
      </w:rPr>
    </w:lvl>
    <w:lvl w:ilvl="2">
      <w:numFmt w:val="bullet"/>
      <w:lvlText w:val="•"/>
      <w:lvlJc w:val="left"/>
      <w:pPr>
        <w:ind w:left="2889" w:hanging="226"/>
      </w:pPr>
      <w:rPr>
        <w:lang w:val="pl-PL" w:eastAsia="en-US" w:bidi="ar-SA"/>
      </w:rPr>
    </w:lvl>
    <w:lvl w:ilvl="3">
      <w:numFmt w:val="bullet"/>
      <w:lvlText w:val="•"/>
      <w:lvlJc w:val="left"/>
      <w:pPr>
        <w:ind w:left="3773" w:hanging="226"/>
      </w:pPr>
      <w:rPr>
        <w:lang w:val="pl-PL" w:eastAsia="en-US" w:bidi="ar-SA"/>
      </w:rPr>
    </w:lvl>
    <w:lvl w:ilvl="4">
      <w:numFmt w:val="bullet"/>
      <w:lvlText w:val="•"/>
      <w:lvlJc w:val="left"/>
      <w:pPr>
        <w:ind w:left="4658" w:hanging="226"/>
      </w:pPr>
      <w:rPr>
        <w:lang w:val="pl-PL" w:eastAsia="en-US" w:bidi="ar-SA"/>
      </w:rPr>
    </w:lvl>
    <w:lvl w:ilvl="5">
      <w:numFmt w:val="bullet"/>
      <w:lvlText w:val="•"/>
      <w:lvlJc w:val="left"/>
      <w:pPr>
        <w:ind w:left="5543" w:hanging="226"/>
      </w:pPr>
      <w:rPr>
        <w:lang w:val="pl-PL" w:eastAsia="en-US" w:bidi="ar-SA"/>
      </w:rPr>
    </w:lvl>
    <w:lvl w:ilvl="6">
      <w:numFmt w:val="bullet"/>
      <w:lvlText w:val="•"/>
      <w:lvlJc w:val="left"/>
      <w:pPr>
        <w:ind w:left="6427" w:hanging="226"/>
      </w:pPr>
      <w:rPr>
        <w:lang w:val="pl-PL" w:eastAsia="en-US" w:bidi="ar-SA"/>
      </w:rPr>
    </w:lvl>
    <w:lvl w:ilvl="7">
      <w:numFmt w:val="bullet"/>
      <w:lvlText w:val="•"/>
      <w:lvlJc w:val="left"/>
      <w:pPr>
        <w:ind w:left="7312" w:hanging="226"/>
      </w:pPr>
      <w:rPr>
        <w:lang w:val="pl-PL" w:eastAsia="en-US" w:bidi="ar-SA"/>
      </w:rPr>
    </w:lvl>
    <w:lvl w:ilvl="8">
      <w:numFmt w:val="bullet"/>
      <w:lvlText w:val="•"/>
      <w:lvlJc w:val="left"/>
      <w:pPr>
        <w:ind w:left="8196" w:hanging="226"/>
      </w:pPr>
      <w:rPr>
        <w:lang w:val="pl-PL" w:eastAsia="en-US" w:bidi="ar-SA"/>
      </w:rPr>
    </w:lvl>
  </w:abstractNum>
  <w:abstractNum w:abstractNumId="34" w15:restartNumberingAfterBreak="0">
    <w:nsid w:val="3AC31C34"/>
    <w:multiLevelType w:val="multilevel"/>
    <w:tmpl w:val="6C268D40"/>
    <w:styleLink w:val="WWNum10"/>
    <w:lvl w:ilvl="0">
      <w:numFmt w:val="bullet"/>
      <w:lvlText w:val="-"/>
      <w:lvlJc w:val="left"/>
      <w:pPr>
        <w:ind w:left="1023" w:hanging="128"/>
      </w:pPr>
      <w:rPr>
        <w:rFonts w:ascii="Times New Roman" w:eastAsia="Times New Roman" w:hAnsi="Times New Roman" w:cs="Times New Roman"/>
        <w:w w:val="100"/>
        <w:sz w:val="22"/>
        <w:szCs w:val="22"/>
        <w:lang w:val="pl-PL" w:eastAsia="en-US" w:bidi="ar-SA"/>
      </w:rPr>
    </w:lvl>
    <w:lvl w:ilvl="1">
      <w:numFmt w:val="bullet"/>
      <w:lvlText w:val="•"/>
      <w:lvlJc w:val="left"/>
      <w:pPr>
        <w:ind w:left="1914" w:hanging="128"/>
      </w:pPr>
      <w:rPr>
        <w:lang w:val="pl-PL" w:eastAsia="en-US" w:bidi="ar-SA"/>
      </w:rPr>
    </w:lvl>
    <w:lvl w:ilvl="2">
      <w:numFmt w:val="bullet"/>
      <w:lvlText w:val="•"/>
      <w:lvlJc w:val="left"/>
      <w:pPr>
        <w:ind w:left="2809" w:hanging="128"/>
      </w:pPr>
      <w:rPr>
        <w:lang w:val="pl-PL" w:eastAsia="en-US" w:bidi="ar-SA"/>
      </w:rPr>
    </w:lvl>
    <w:lvl w:ilvl="3">
      <w:numFmt w:val="bullet"/>
      <w:lvlText w:val="•"/>
      <w:lvlJc w:val="left"/>
      <w:pPr>
        <w:ind w:left="3703" w:hanging="128"/>
      </w:pPr>
      <w:rPr>
        <w:lang w:val="pl-PL" w:eastAsia="en-US" w:bidi="ar-SA"/>
      </w:rPr>
    </w:lvl>
    <w:lvl w:ilvl="4">
      <w:numFmt w:val="bullet"/>
      <w:lvlText w:val="•"/>
      <w:lvlJc w:val="left"/>
      <w:pPr>
        <w:ind w:left="4598" w:hanging="128"/>
      </w:pPr>
      <w:rPr>
        <w:lang w:val="pl-PL" w:eastAsia="en-US" w:bidi="ar-SA"/>
      </w:rPr>
    </w:lvl>
    <w:lvl w:ilvl="5">
      <w:numFmt w:val="bullet"/>
      <w:lvlText w:val="•"/>
      <w:lvlJc w:val="left"/>
      <w:pPr>
        <w:ind w:left="5493" w:hanging="128"/>
      </w:pPr>
      <w:rPr>
        <w:lang w:val="pl-PL" w:eastAsia="en-US" w:bidi="ar-SA"/>
      </w:rPr>
    </w:lvl>
    <w:lvl w:ilvl="6">
      <w:numFmt w:val="bullet"/>
      <w:lvlText w:val="•"/>
      <w:lvlJc w:val="left"/>
      <w:pPr>
        <w:ind w:left="6387" w:hanging="128"/>
      </w:pPr>
      <w:rPr>
        <w:lang w:val="pl-PL" w:eastAsia="en-US" w:bidi="ar-SA"/>
      </w:rPr>
    </w:lvl>
    <w:lvl w:ilvl="7">
      <w:numFmt w:val="bullet"/>
      <w:lvlText w:val="•"/>
      <w:lvlJc w:val="left"/>
      <w:pPr>
        <w:ind w:left="7282" w:hanging="128"/>
      </w:pPr>
      <w:rPr>
        <w:lang w:val="pl-PL" w:eastAsia="en-US" w:bidi="ar-SA"/>
      </w:rPr>
    </w:lvl>
    <w:lvl w:ilvl="8">
      <w:numFmt w:val="bullet"/>
      <w:lvlText w:val="•"/>
      <w:lvlJc w:val="left"/>
      <w:pPr>
        <w:ind w:left="8176" w:hanging="128"/>
      </w:pPr>
      <w:rPr>
        <w:lang w:val="pl-PL" w:eastAsia="en-US" w:bidi="ar-SA"/>
      </w:rPr>
    </w:lvl>
  </w:abstractNum>
  <w:abstractNum w:abstractNumId="35" w15:restartNumberingAfterBreak="0">
    <w:nsid w:val="3C8C7B00"/>
    <w:multiLevelType w:val="hybridMultilevel"/>
    <w:tmpl w:val="07D60E72"/>
    <w:lvl w:ilvl="0" w:tplc="FFFFFFFF">
      <w:start w:val="1"/>
      <w:numFmt w:val="decimal"/>
      <w:lvlText w:val="%1)"/>
      <w:lvlJc w:val="left"/>
      <w:pPr>
        <w:ind w:left="812" w:hanging="360"/>
      </w:pPr>
      <w:rPr>
        <w:b w:val="0"/>
        <w:bCs/>
      </w:rPr>
    </w:lvl>
    <w:lvl w:ilvl="1" w:tplc="FFFFFFFF" w:tentative="1">
      <w:start w:val="1"/>
      <w:numFmt w:val="lowerLetter"/>
      <w:lvlText w:val="%2."/>
      <w:lvlJc w:val="left"/>
      <w:pPr>
        <w:ind w:left="1532" w:hanging="360"/>
      </w:pPr>
    </w:lvl>
    <w:lvl w:ilvl="2" w:tplc="FFFFFFFF" w:tentative="1">
      <w:start w:val="1"/>
      <w:numFmt w:val="lowerRoman"/>
      <w:lvlText w:val="%3."/>
      <w:lvlJc w:val="right"/>
      <w:pPr>
        <w:ind w:left="2252" w:hanging="180"/>
      </w:pPr>
    </w:lvl>
    <w:lvl w:ilvl="3" w:tplc="FFFFFFFF" w:tentative="1">
      <w:start w:val="1"/>
      <w:numFmt w:val="decimal"/>
      <w:lvlText w:val="%4."/>
      <w:lvlJc w:val="left"/>
      <w:pPr>
        <w:ind w:left="2972" w:hanging="360"/>
      </w:pPr>
    </w:lvl>
    <w:lvl w:ilvl="4" w:tplc="FFFFFFFF" w:tentative="1">
      <w:start w:val="1"/>
      <w:numFmt w:val="lowerLetter"/>
      <w:lvlText w:val="%5."/>
      <w:lvlJc w:val="left"/>
      <w:pPr>
        <w:ind w:left="3692" w:hanging="360"/>
      </w:pPr>
    </w:lvl>
    <w:lvl w:ilvl="5" w:tplc="FFFFFFFF" w:tentative="1">
      <w:start w:val="1"/>
      <w:numFmt w:val="lowerRoman"/>
      <w:lvlText w:val="%6."/>
      <w:lvlJc w:val="right"/>
      <w:pPr>
        <w:ind w:left="4412" w:hanging="180"/>
      </w:pPr>
    </w:lvl>
    <w:lvl w:ilvl="6" w:tplc="FFFFFFFF" w:tentative="1">
      <w:start w:val="1"/>
      <w:numFmt w:val="decimal"/>
      <w:lvlText w:val="%7."/>
      <w:lvlJc w:val="left"/>
      <w:pPr>
        <w:ind w:left="5132" w:hanging="360"/>
      </w:pPr>
    </w:lvl>
    <w:lvl w:ilvl="7" w:tplc="FFFFFFFF" w:tentative="1">
      <w:start w:val="1"/>
      <w:numFmt w:val="lowerLetter"/>
      <w:lvlText w:val="%8."/>
      <w:lvlJc w:val="left"/>
      <w:pPr>
        <w:ind w:left="5852" w:hanging="360"/>
      </w:pPr>
    </w:lvl>
    <w:lvl w:ilvl="8" w:tplc="FFFFFFFF" w:tentative="1">
      <w:start w:val="1"/>
      <w:numFmt w:val="lowerRoman"/>
      <w:lvlText w:val="%9."/>
      <w:lvlJc w:val="right"/>
      <w:pPr>
        <w:ind w:left="6572" w:hanging="180"/>
      </w:pPr>
    </w:lvl>
  </w:abstractNum>
  <w:abstractNum w:abstractNumId="36" w15:restartNumberingAfterBreak="0">
    <w:nsid w:val="3DD4374A"/>
    <w:multiLevelType w:val="hybridMultilevel"/>
    <w:tmpl w:val="731EDA3C"/>
    <w:lvl w:ilvl="0" w:tplc="FFFFFFFF">
      <w:start w:val="1"/>
      <w:numFmt w:val="decimal"/>
      <w:lvlText w:val="%1)"/>
      <w:lvlJc w:val="left"/>
      <w:pPr>
        <w:ind w:left="567" w:hanging="360"/>
      </w:pPr>
    </w:lvl>
    <w:lvl w:ilvl="1" w:tplc="FFFFFFFF" w:tentative="1">
      <w:start w:val="1"/>
      <w:numFmt w:val="lowerLetter"/>
      <w:lvlText w:val="%2."/>
      <w:lvlJc w:val="left"/>
      <w:pPr>
        <w:ind w:left="1287" w:hanging="360"/>
      </w:pPr>
    </w:lvl>
    <w:lvl w:ilvl="2" w:tplc="FFFFFFFF" w:tentative="1">
      <w:start w:val="1"/>
      <w:numFmt w:val="lowerRoman"/>
      <w:lvlText w:val="%3."/>
      <w:lvlJc w:val="right"/>
      <w:pPr>
        <w:ind w:left="2007" w:hanging="180"/>
      </w:pPr>
    </w:lvl>
    <w:lvl w:ilvl="3" w:tplc="FFFFFFFF" w:tentative="1">
      <w:start w:val="1"/>
      <w:numFmt w:val="decimal"/>
      <w:lvlText w:val="%4."/>
      <w:lvlJc w:val="left"/>
      <w:pPr>
        <w:ind w:left="2727" w:hanging="360"/>
      </w:pPr>
    </w:lvl>
    <w:lvl w:ilvl="4" w:tplc="FFFFFFFF" w:tentative="1">
      <w:start w:val="1"/>
      <w:numFmt w:val="lowerLetter"/>
      <w:lvlText w:val="%5."/>
      <w:lvlJc w:val="left"/>
      <w:pPr>
        <w:ind w:left="3447" w:hanging="360"/>
      </w:pPr>
    </w:lvl>
    <w:lvl w:ilvl="5" w:tplc="FFFFFFFF" w:tentative="1">
      <w:start w:val="1"/>
      <w:numFmt w:val="lowerRoman"/>
      <w:lvlText w:val="%6."/>
      <w:lvlJc w:val="right"/>
      <w:pPr>
        <w:ind w:left="4167" w:hanging="180"/>
      </w:pPr>
    </w:lvl>
    <w:lvl w:ilvl="6" w:tplc="FFFFFFFF" w:tentative="1">
      <w:start w:val="1"/>
      <w:numFmt w:val="decimal"/>
      <w:lvlText w:val="%7."/>
      <w:lvlJc w:val="left"/>
      <w:pPr>
        <w:ind w:left="4887" w:hanging="360"/>
      </w:pPr>
    </w:lvl>
    <w:lvl w:ilvl="7" w:tplc="FFFFFFFF" w:tentative="1">
      <w:start w:val="1"/>
      <w:numFmt w:val="lowerLetter"/>
      <w:lvlText w:val="%8."/>
      <w:lvlJc w:val="left"/>
      <w:pPr>
        <w:ind w:left="5607" w:hanging="360"/>
      </w:pPr>
    </w:lvl>
    <w:lvl w:ilvl="8" w:tplc="FFFFFFFF" w:tentative="1">
      <w:start w:val="1"/>
      <w:numFmt w:val="lowerRoman"/>
      <w:lvlText w:val="%9."/>
      <w:lvlJc w:val="right"/>
      <w:pPr>
        <w:ind w:left="6327" w:hanging="180"/>
      </w:pPr>
    </w:lvl>
  </w:abstractNum>
  <w:abstractNum w:abstractNumId="37" w15:restartNumberingAfterBreak="0">
    <w:nsid w:val="3FB96F63"/>
    <w:multiLevelType w:val="hybridMultilevel"/>
    <w:tmpl w:val="416E9924"/>
    <w:lvl w:ilvl="0" w:tplc="FFFFFFFF">
      <w:start w:val="1"/>
      <w:numFmt w:val="lowerLetter"/>
      <w:lvlText w:val="%1)"/>
      <w:lvlJc w:val="left"/>
      <w:pPr>
        <w:ind w:left="1069" w:hanging="360"/>
      </w:pPr>
      <w:rPr>
        <w:b w:val="0"/>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8" w15:restartNumberingAfterBreak="0">
    <w:nsid w:val="3FDB6EE9"/>
    <w:multiLevelType w:val="hybridMultilevel"/>
    <w:tmpl w:val="416E9924"/>
    <w:lvl w:ilvl="0" w:tplc="FFFFFFFF">
      <w:start w:val="1"/>
      <w:numFmt w:val="lowerLetter"/>
      <w:lvlText w:val="%1)"/>
      <w:lvlJc w:val="left"/>
      <w:pPr>
        <w:ind w:left="1069" w:hanging="360"/>
      </w:pPr>
      <w:rPr>
        <w:b w:val="0"/>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9" w15:restartNumberingAfterBreak="0">
    <w:nsid w:val="408F5E3E"/>
    <w:multiLevelType w:val="hybridMultilevel"/>
    <w:tmpl w:val="07D60E72"/>
    <w:lvl w:ilvl="0" w:tplc="FFFFFFFF">
      <w:start w:val="1"/>
      <w:numFmt w:val="decimal"/>
      <w:lvlText w:val="%1)"/>
      <w:lvlJc w:val="left"/>
      <w:pPr>
        <w:ind w:left="812" w:hanging="360"/>
      </w:pPr>
      <w:rPr>
        <w:b w:val="0"/>
        <w:bCs/>
      </w:rPr>
    </w:lvl>
    <w:lvl w:ilvl="1" w:tplc="FFFFFFFF" w:tentative="1">
      <w:start w:val="1"/>
      <w:numFmt w:val="lowerLetter"/>
      <w:lvlText w:val="%2."/>
      <w:lvlJc w:val="left"/>
      <w:pPr>
        <w:ind w:left="1532" w:hanging="360"/>
      </w:pPr>
    </w:lvl>
    <w:lvl w:ilvl="2" w:tplc="FFFFFFFF" w:tentative="1">
      <w:start w:val="1"/>
      <w:numFmt w:val="lowerRoman"/>
      <w:lvlText w:val="%3."/>
      <w:lvlJc w:val="right"/>
      <w:pPr>
        <w:ind w:left="2252" w:hanging="180"/>
      </w:pPr>
    </w:lvl>
    <w:lvl w:ilvl="3" w:tplc="FFFFFFFF" w:tentative="1">
      <w:start w:val="1"/>
      <w:numFmt w:val="decimal"/>
      <w:lvlText w:val="%4."/>
      <w:lvlJc w:val="left"/>
      <w:pPr>
        <w:ind w:left="2972" w:hanging="360"/>
      </w:pPr>
    </w:lvl>
    <w:lvl w:ilvl="4" w:tplc="FFFFFFFF" w:tentative="1">
      <w:start w:val="1"/>
      <w:numFmt w:val="lowerLetter"/>
      <w:lvlText w:val="%5."/>
      <w:lvlJc w:val="left"/>
      <w:pPr>
        <w:ind w:left="3692" w:hanging="360"/>
      </w:pPr>
    </w:lvl>
    <w:lvl w:ilvl="5" w:tplc="FFFFFFFF" w:tentative="1">
      <w:start w:val="1"/>
      <w:numFmt w:val="lowerRoman"/>
      <w:lvlText w:val="%6."/>
      <w:lvlJc w:val="right"/>
      <w:pPr>
        <w:ind w:left="4412" w:hanging="180"/>
      </w:pPr>
    </w:lvl>
    <w:lvl w:ilvl="6" w:tplc="FFFFFFFF" w:tentative="1">
      <w:start w:val="1"/>
      <w:numFmt w:val="decimal"/>
      <w:lvlText w:val="%7."/>
      <w:lvlJc w:val="left"/>
      <w:pPr>
        <w:ind w:left="5132" w:hanging="360"/>
      </w:pPr>
    </w:lvl>
    <w:lvl w:ilvl="7" w:tplc="FFFFFFFF" w:tentative="1">
      <w:start w:val="1"/>
      <w:numFmt w:val="lowerLetter"/>
      <w:lvlText w:val="%8."/>
      <w:lvlJc w:val="left"/>
      <w:pPr>
        <w:ind w:left="5852" w:hanging="360"/>
      </w:pPr>
    </w:lvl>
    <w:lvl w:ilvl="8" w:tplc="FFFFFFFF" w:tentative="1">
      <w:start w:val="1"/>
      <w:numFmt w:val="lowerRoman"/>
      <w:lvlText w:val="%9."/>
      <w:lvlJc w:val="right"/>
      <w:pPr>
        <w:ind w:left="6572" w:hanging="180"/>
      </w:pPr>
    </w:lvl>
  </w:abstractNum>
  <w:abstractNum w:abstractNumId="40" w15:restartNumberingAfterBreak="0">
    <w:nsid w:val="42992FBC"/>
    <w:multiLevelType w:val="hybridMultilevel"/>
    <w:tmpl w:val="5DEA41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76242D3"/>
    <w:multiLevelType w:val="hybridMultilevel"/>
    <w:tmpl w:val="B54830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A362FDB"/>
    <w:multiLevelType w:val="hybridMultilevel"/>
    <w:tmpl w:val="07D60E72"/>
    <w:lvl w:ilvl="0" w:tplc="04150011">
      <w:start w:val="1"/>
      <w:numFmt w:val="decimal"/>
      <w:lvlText w:val="%1)"/>
      <w:lvlJc w:val="left"/>
      <w:pPr>
        <w:ind w:left="812" w:hanging="360"/>
      </w:pPr>
      <w:rPr>
        <w:b w:val="0"/>
        <w:bCs/>
      </w:rPr>
    </w:lvl>
    <w:lvl w:ilvl="1" w:tplc="FFFFFFFF" w:tentative="1">
      <w:start w:val="1"/>
      <w:numFmt w:val="lowerLetter"/>
      <w:lvlText w:val="%2."/>
      <w:lvlJc w:val="left"/>
      <w:pPr>
        <w:ind w:left="1532" w:hanging="360"/>
      </w:pPr>
    </w:lvl>
    <w:lvl w:ilvl="2" w:tplc="FFFFFFFF" w:tentative="1">
      <w:start w:val="1"/>
      <w:numFmt w:val="lowerRoman"/>
      <w:lvlText w:val="%3."/>
      <w:lvlJc w:val="right"/>
      <w:pPr>
        <w:ind w:left="2252" w:hanging="180"/>
      </w:pPr>
    </w:lvl>
    <w:lvl w:ilvl="3" w:tplc="FFFFFFFF" w:tentative="1">
      <w:start w:val="1"/>
      <w:numFmt w:val="decimal"/>
      <w:lvlText w:val="%4."/>
      <w:lvlJc w:val="left"/>
      <w:pPr>
        <w:ind w:left="2972" w:hanging="360"/>
      </w:pPr>
    </w:lvl>
    <w:lvl w:ilvl="4" w:tplc="FFFFFFFF" w:tentative="1">
      <w:start w:val="1"/>
      <w:numFmt w:val="lowerLetter"/>
      <w:lvlText w:val="%5."/>
      <w:lvlJc w:val="left"/>
      <w:pPr>
        <w:ind w:left="3692" w:hanging="360"/>
      </w:pPr>
    </w:lvl>
    <w:lvl w:ilvl="5" w:tplc="FFFFFFFF" w:tentative="1">
      <w:start w:val="1"/>
      <w:numFmt w:val="lowerRoman"/>
      <w:lvlText w:val="%6."/>
      <w:lvlJc w:val="right"/>
      <w:pPr>
        <w:ind w:left="4412" w:hanging="180"/>
      </w:pPr>
    </w:lvl>
    <w:lvl w:ilvl="6" w:tplc="FFFFFFFF" w:tentative="1">
      <w:start w:val="1"/>
      <w:numFmt w:val="decimal"/>
      <w:lvlText w:val="%7."/>
      <w:lvlJc w:val="left"/>
      <w:pPr>
        <w:ind w:left="5132" w:hanging="360"/>
      </w:pPr>
    </w:lvl>
    <w:lvl w:ilvl="7" w:tplc="FFFFFFFF" w:tentative="1">
      <w:start w:val="1"/>
      <w:numFmt w:val="lowerLetter"/>
      <w:lvlText w:val="%8."/>
      <w:lvlJc w:val="left"/>
      <w:pPr>
        <w:ind w:left="5852" w:hanging="360"/>
      </w:pPr>
    </w:lvl>
    <w:lvl w:ilvl="8" w:tplc="FFFFFFFF" w:tentative="1">
      <w:start w:val="1"/>
      <w:numFmt w:val="lowerRoman"/>
      <w:lvlText w:val="%9."/>
      <w:lvlJc w:val="right"/>
      <w:pPr>
        <w:ind w:left="6572" w:hanging="180"/>
      </w:pPr>
    </w:lvl>
  </w:abstractNum>
  <w:abstractNum w:abstractNumId="43" w15:restartNumberingAfterBreak="0">
    <w:nsid w:val="4AC76E7E"/>
    <w:multiLevelType w:val="multilevel"/>
    <w:tmpl w:val="6BB8FF06"/>
    <w:styleLink w:val="WWNum15"/>
    <w:lvl w:ilvl="0">
      <w:start w:val="1"/>
      <w:numFmt w:val="lowerLetter"/>
      <w:lvlText w:val="%1)"/>
      <w:lvlJc w:val="left"/>
      <w:pPr>
        <w:ind w:left="822" w:hanging="436"/>
      </w:pPr>
      <w:rPr>
        <w:rFonts w:eastAsia="Calibri" w:cs="Calibri"/>
        <w:w w:val="100"/>
        <w:sz w:val="22"/>
        <w:szCs w:val="22"/>
        <w:lang w:val="pl-PL" w:eastAsia="en-US" w:bidi="ar-SA"/>
      </w:rPr>
    </w:lvl>
    <w:lvl w:ilvl="1">
      <w:numFmt w:val="bullet"/>
      <w:lvlText w:val="•"/>
      <w:lvlJc w:val="left"/>
      <w:pPr>
        <w:ind w:left="1734" w:hanging="436"/>
      </w:pPr>
      <w:rPr>
        <w:lang w:val="pl-PL" w:eastAsia="en-US" w:bidi="ar-SA"/>
      </w:rPr>
    </w:lvl>
    <w:lvl w:ilvl="2">
      <w:numFmt w:val="bullet"/>
      <w:lvlText w:val="•"/>
      <w:lvlJc w:val="left"/>
      <w:pPr>
        <w:ind w:left="2649" w:hanging="436"/>
      </w:pPr>
      <w:rPr>
        <w:lang w:val="pl-PL" w:eastAsia="en-US" w:bidi="ar-SA"/>
      </w:rPr>
    </w:lvl>
    <w:lvl w:ilvl="3">
      <w:numFmt w:val="bullet"/>
      <w:lvlText w:val="•"/>
      <w:lvlJc w:val="left"/>
      <w:pPr>
        <w:ind w:left="3563" w:hanging="436"/>
      </w:pPr>
      <w:rPr>
        <w:lang w:val="pl-PL" w:eastAsia="en-US" w:bidi="ar-SA"/>
      </w:rPr>
    </w:lvl>
    <w:lvl w:ilvl="4">
      <w:numFmt w:val="bullet"/>
      <w:lvlText w:val="•"/>
      <w:lvlJc w:val="left"/>
      <w:pPr>
        <w:ind w:left="4478" w:hanging="436"/>
      </w:pPr>
      <w:rPr>
        <w:lang w:val="pl-PL" w:eastAsia="en-US" w:bidi="ar-SA"/>
      </w:rPr>
    </w:lvl>
    <w:lvl w:ilvl="5">
      <w:numFmt w:val="bullet"/>
      <w:lvlText w:val="•"/>
      <w:lvlJc w:val="left"/>
      <w:pPr>
        <w:ind w:left="5393" w:hanging="436"/>
      </w:pPr>
      <w:rPr>
        <w:lang w:val="pl-PL" w:eastAsia="en-US" w:bidi="ar-SA"/>
      </w:rPr>
    </w:lvl>
    <w:lvl w:ilvl="6">
      <w:numFmt w:val="bullet"/>
      <w:lvlText w:val="•"/>
      <w:lvlJc w:val="left"/>
      <w:pPr>
        <w:ind w:left="6307" w:hanging="436"/>
      </w:pPr>
      <w:rPr>
        <w:lang w:val="pl-PL" w:eastAsia="en-US" w:bidi="ar-SA"/>
      </w:rPr>
    </w:lvl>
    <w:lvl w:ilvl="7">
      <w:numFmt w:val="bullet"/>
      <w:lvlText w:val="•"/>
      <w:lvlJc w:val="left"/>
      <w:pPr>
        <w:ind w:left="7222" w:hanging="436"/>
      </w:pPr>
      <w:rPr>
        <w:lang w:val="pl-PL" w:eastAsia="en-US" w:bidi="ar-SA"/>
      </w:rPr>
    </w:lvl>
    <w:lvl w:ilvl="8">
      <w:numFmt w:val="bullet"/>
      <w:lvlText w:val="•"/>
      <w:lvlJc w:val="left"/>
      <w:pPr>
        <w:ind w:left="8136" w:hanging="436"/>
      </w:pPr>
      <w:rPr>
        <w:lang w:val="pl-PL" w:eastAsia="en-US" w:bidi="ar-SA"/>
      </w:rPr>
    </w:lvl>
  </w:abstractNum>
  <w:abstractNum w:abstractNumId="44" w15:restartNumberingAfterBreak="0">
    <w:nsid w:val="4DE1020E"/>
    <w:multiLevelType w:val="hybridMultilevel"/>
    <w:tmpl w:val="E9DE7EEE"/>
    <w:lvl w:ilvl="0" w:tplc="1904F6C4">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F896E1C"/>
    <w:multiLevelType w:val="hybridMultilevel"/>
    <w:tmpl w:val="416E9924"/>
    <w:lvl w:ilvl="0" w:tplc="04150017">
      <w:start w:val="1"/>
      <w:numFmt w:val="lowerLetter"/>
      <w:lvlText w:val="%1)"/>
      <w:lvlJc w:val="left"/>
      <w:pPr>
        <w:ind w:left="1069" w:hanging="360"/>
      </w:pPr>
      <w:rPr>
        <w:b w:val="0"/>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6" w15:restartNumberingAfterBreak="0">
    <w:nsid w:val="52FD7D17"/>
    <w:multiLevelType w:val="hybridMultilevel"/>
    <w:tmpl w:val="61F2F6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942110F"/>
    <w:multiLevelType w:val="hybridMultilevel"/>
    <w:tmpl w:val="3F483E6A"/>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C352C49"/>
    <w:multiLevelType w:val="hybridMultilevel"/>
    <w:tmpl w:val="5EF2C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DE7417A"/>
    <w:multiLevelType w:val="hybridMultilevel"/>
    <w:tmpl w:val="07D60E72"/>
    <w:lvl w:ilvl="0" w:tplc="FFFFFFFF">
      <w:start w:val="1"/>
      <w:numFmt w:val="decimal"/>
      <w:lvlText w:val="%1)"/>
      <w:lvlJc w:val="left"/>
      <w:pPr>
        <w:ind w:left="812" w:hanging="360"/>
      </w:pPr>
      <w:rPr>
        <w:b w:val="0"/>
        <w:bCs/>
      </w:rPr>
    </w:lvl>
    <w:lvl w:ilvl="1" w:tplc="FFFFFFFF" w:tentative="1">
      <w:start w:val="1"/>
      <w:numFmt w:val="lowerLetter"/>
      <w:lvlText w:val="%2."/>
      <w:lvlJc w:val="left"/>
      <w:pPr>
        <w:ind w:left="1532" w:hanging="360"/>
      </w:pPr>
    </w:lvl>
    <w:lvl w:ilvl="2" w:tplc="FFFFFFFF" w:tentative="1">
      <w:start w:val="1"/>
      <w:numFmt w:val="lowerRoman"/>
      <w:lvlText w:val="%3."/>
      <w:lvlJc w:val="right"/>
      <w:pPr>
        <w:ind w:left="2252" w:hanging="180"/>
      </w:pPr>
    </w:lvl>
    <w:lvl w:ilvl="3" w:tplc="FFFFFFFF" w:tentative="1">
      <w:start w:val="1"/>
      <w:numFmt w:val="decimal"/>
      <w:lvlText w:val="%4."/>
      <w:lvlJc w:val="left"/>
      <w:pPr>
        <w:ind w:left="2972" w:hanging="360"/>
      </w:pPr>
    </w:lvl>
    <w:lvl w:ilvl="4" w:tplc="FFFFFFFF" w:tentative="1">
      <w:start w:val="1"/>
      <w:numFmt w:val="lowerLetter"/>
      <w:lvlText w:val="%5."/>
      <w:lvlJc w:val="left"/>
      <w:pPr>
        <w:ind w:left="3692" w:hanging="360"/>
      </w:pPr>
    </w:lvl>
    <w:lvl w:ilvl="5" w:tplc="FFFFFFFF" w:tentative="1">
      <w:start w:val="1"/>
      <w:numFmt w:val="lowerRoman"/>
      <w:lvlText w:val="%6."/>
      <w:lvlJc w:val="right"/>
      <w:pPr>
        <w:ind w:left="4412" w:hanging="180"/>
      </w:pPr>
    </w:lvl>
    <w:lvl w:ilvl="6" w:tplc="FFFFFFFF" w:tentative="1">
      <w:start w:val="1"/>
      <w:numFmt w:val="decimal"/>
      <w:lvlText w:val="%7."/>
      <w:lvlJc w:val="left"/>
      <w:pPr>
        <w:ind w:left="5132" w:hanging="360"/>
      </w:pPr>
    </w:lvl>
    <w:lvl w:ilvl="7" w:tplc="FFFFFFFF" w:tentative="1">
      <w:start w:val="1"/>
      <w:numFmt w:val="lowerLetter"/>
      <w:lvlText w:val="%8."/>
      <w:lvlJc w:val="left"/>
      <w:pPr>
        <w:ind w:left="5852" w:hanging="360"/>
      </w:pPr>
    </w:lvl>
    <w:lvl w:ilvl="8" w:tplc="FFFFFFFF" w:tentative="1">
      <w:start w:val="1"/>
      <w:numFmt w:val="lowerRoman"/>
      <w:lvlText w:val="%9."/>
      <w:lvlJc w:val="right"/>
      <w:pPr>
        <w:ind w:left="6572" w:hanging="180"/>
      </w:pPr>
    </w:lvl>
  </w:abstractNum>
  <w:abstractNum w:abstractNumId="50" w15:restartNumberingAfterBreak="0">
    <w:nsid w:val="5EB20E2E"/>
    <w:multiLevelType w:val="hybridMultilevel"/>
    <w:tmpl w:val="74F422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0502ACD"/>
    <w:multiLevelType w:val="hybridMultilevel"/>
    <w:tmpl w:val="050AB892"/>
    <w:lvl w:ilvl="0" w:tplc="8292B14A">
      <w:start w:val="1"/>
      <w:numFmt w:val="decimal"/>
      <w:lvlText w:val="%1."/>
      <w:lvlJc w:val="left"/>
      <w:pPr>
        <w:ind w:left="360" w:hanging="360"/>
      </w:pPr>
      <w:rPr>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0CD5228"/>
    <w:multiLevelType w:val="multilevel"/>
    <w:tmpl w:val="22AA472C"/>
    <w:styleLink w:val="WWNum5"/>
    <w:lvl w:ilvl="0">
      <w:start w:val="1"/>
      <w:numFmt w:val="decimal"/>
      <w:lvlText w:val="%1)"/>
      <w:lvlJc w:val="left"/>
      <w:pPr>
        <w:ind w:left="896" w:hanging="238"/>
      </w:pPr>
      <w:rPr>
        <w:rFonts w:eastAsia="Times New Roman" w:cs="Times New Roman"/>
        <w:spacing w:val="-2"/>
        <w:w w:val="100"/>
        <w:sz w:val="22"/>
        <w:szCs w:val="22"/>
        <w:lang w:val="pl-PL" w:eastAsia="en-US" w:bidi="ar-SA"/>
      </w:rPr>
    </w:lvl>
    <w:lvl w:ilvl="1">
      <w:start w:val="1"/>
      <w:numFmt w:val="lowerLetter"/>
      <w:lvlText w:val="%2)"/>
      <w:lvlJc w:val="left"/>
      <w:pPr>
        <w:ind w:left="1122" w:hanging="226"/>
      </w:pPr>
      <w:rPr>
        <w:rFonts w:eastAsia="Times New Roman" w:cs="Times New Roman"/>
        <w:spacing w:val="-2"/>
        <w:w w:val="100"/>
        <w:sz w:val="22"/>
        <w:szCs w:val="22"/>
        <w:lang w:val="pl-PL" w:eastAsia="en-US" w:bidi="ar-SA"/>
      </w:rPr>
    </w:lvl>
    <w:lvl w:ilvl="2">
      <w:numFmt w:val="bullet"/>
      <w:lvlText w:val="•"/>
      <w:lvlJc w:val="left"/>
      <w:pPr>
        <w:ind w:left="2102" w:hanging="226"/>
      </w:pPr>
      <w:rPr>
        <w:lang w:val="pl-PL" w:eastAsia="en-US" w:bidi="ar-SA"/>
      </w:rPr>
    </w:lvl>
    <w:lvl w:ilvl="3">
      <w:numFmt w:val="bullet"/>
      <w:lvlText w:val="•"/>
      <w:lvlJc w:val="left"/>
      <w:pPr>
        <w:ind w:left="3085" w:hanging="226"/>
      </w:pPr>
      <w:rPr>
        <w:lang w:val="pl-PL" w:eastAsia="en-US" w:bidi="ar-SA"/>
      </w:rPr>
    </w:lvl>
    <w:lvl w:ilvl="4">
      <w:numFmt w:val="bullet"/>
      <w:lvlText w:val="•"/>
      <w:lvlJc w:val="left"/>
      <w:pPr>
        <w:ind w:left="4068" w:hanging="226"/>
      </w:pPr>
      <w:rPr>
        <w:lang w:val="pl-PL" w:eastAsia="en-US" w:bidi="ar-SA"/>
      </w:rPr>
    </w:lvl>
    <w:lvl w:ilvl="5">
      <w:numFmt w:val="bullet"/>
      <w:lvlText w:val="•"/>
      <w:lvlJc w:val="left"/>
      <w:pPr>
        <w:ind w:left="5051" w:hanging="226"/>
      </w:pPr>
      <w:rPr>
        <w:lang w:val="pl-PL" w:eastAsia="en-US" w:bidi="ar-SA"/>
      </w:rPr>
    </w:lvl>
    <w:lvl w:ilvl="6">
      <w:numFmt w:val="bullet"/>
      <w:lvlText w:val="•"/>
      <w:lvlJc w:val="left"/>
      <w:pPr>
        <w:ind w:left="6034" w:hanging="226"/>
      </w:pPr>
      <w:rPr>
        <w:lang w:val="pl-PL" w:eastAsia="en-US" w:bidi="ar-SA"/>
      </w:rPr>
    </w:lvl>
    <w:lvl w:ilvl="7">
      <w:numFmt w:val="bullet"/>
      <w:lvlText w:val="•"/>
      <w:lvlJc w:val="left"/>
      <w:pPr>
        <w:ind w:left="7017" w:hanging="226"/>
      </w:pPr>
      <w:rPr>
        <w:lang w:val="pl-PL" w:eastAsia="en-US" w:bidi="ar-SA"/>
      </w:rPr>
    </w:lvl>
    <w:lvl w:ilvl="8">
      <w:numFmt w:val="bullet"/>
      <w:lvlText w:val="•"/>
      <w:lvlJc w:val="left"/>
      <w:pPr>
        <w:ind w:left="8000" w:hanging="226"/>
      </w:pPr>
      <w:rPr>
        <w:lang w:val="pl-PL" w:eastAsia="en-US" w:bidi="ar-SA"/>
      </w:rPr>
    </w:lvl>
  </w:abstractNum>
  <w:abstractNum w:abstractNumId="53" w15:restartNumberingAfterBreak="0">
    <w:nsid w:val="616E0B14"/>
    <w:multiLevelType w:val="hybridMultilevel"/>
    <w:tmpl w:val="62D01C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32A0AEF"/>
    <w:multiLevelType w:val="hybridMultilevel"/>
    <w:tmpl w:val="140A140E"/>
    <w:lvl w:ilvl="0" w:tplc="04150011">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3B03271"/>
    <w:multiLevelType w:val="multilevel"/>
    <w:tmpl w:val="8974A584"/>
    <w:styleLink w:val="WWNum13"/>
    <w:lvl w:ilvl="0">
      <w:start w:val="1"/>
      <w:numFmt w:val="lowerLetter"/>
      <w:lvlText w:val="%1)"/>
      <w:lvlJc w:val="left"/>
      <w:pPr>
        <w:ind w:left="1406" w:hanging="510"/>
      </w:pPr>
      <w:rPr>
        <w:rFonts w:eastAsia="Calibri" w:cs="Calibri"/>
        <w:w w:val="100"/>
        <w:sz w:val="22"/>
        <w:szCs w:val="22"/>
        <w:lang w:val="pl-PL" w:eastAsia="en-US" w:bidi="ar-SA"/>
      </w:rPr>
    </w:lvl>
    <w:lvl w:ilvl="1">
      <w:numFmt w:val="bullet"/>
      <w:lvlText w:val="•"/>
      <w:lvlJc w:val="left"/>
      <w:pPr>
        <w:ind w:left="2256" w:hanging="510"/>
      </w:pPr>
      <w:rPr>
        <w:lang w:val="pl-PL" w:eastAsia="en-US" w:bidi="ar-SA"/>
      </w:rPr>
    </w:lvl>
    <w:lvl w:ilvl="2">
      <w:numFmt w:val="bullet"/>
      <w:lvlText w:val="•"/>
      <w:lvlJc w:val="left"/>
      <w:pPr>
        <w:ind w:left="3113" w:hanging="510"/>
      </w:pPr>
      <w:rPr>
        <w:lang w:val="pl-PL" w:eastAsia="en-US" w:bidi="ar-SA"/>
      </w:rPr>
    </w:lvl>
    <w:lvl w:ilvl="3">
      <w:numFmt w:val="bullet"/>
      <w:lvlText w:val="•"/>
      <w:lvlJc w:val="left"/>
      <w:pPr>
        <w:ind w:left="3969" w:hanging="510"/>
      </w:pPr>
      <w:rPr>
        <w:lang w:val="pl-PL" w:eastAsia="en-US" w:bidi="ar-SA"/>
      </w:rPr>
    </w:lvl>
    <w:lvl w:ilvl="4">
      <w:numFmt w:val="bullet"/>
      <w:lvlText w:val="•"/>
      <w:lvlJc w:val="left"/>
      <w:pPr>
        <w:ind w:left="4826" w:hanging="510"/>
      </w:pPr>
      <w:rPr>
        <w:lang w:val="pl-PL" w:eastAsia="en-US" w:bidi="ar-SA"/>
      </w:rPr>
    </w:lvl>
    <w:lvl w:ilvl="5">
      <w:numFmt w:val="bullet"/>
      <w:lvlText w:val="•"/>
      <w:lvlJc w:val="left"/>
      <w:pPr>
        <w:ind w:left="5683" w:hanging="510"/>
      </w:pPr>
      <w:rPr>
        <w:lang w:val="pl-PL" w:eastAsia="en-US" w:bidi="ar-SA"/>
      </w:rPr>
    </w:lvl>
    <w:lvl w:ilvl="6">
      <w:numFmt w:val="bullet"/>
      <w:lvlText w:val="•"/>
      <w:lvlJc w:val="left"/>
      <w:pPr>
        <w:ind w:left="6539" w:hanging="510"/>
      </w:pPr>
      <w:rPr>
        <w:lang w:val="pl-PL" w:eastAsia="en-US" w:bidi="ar-SA"/>
      </w:rPr>
    </w:lvl>
    <w:lvl w:ilvl="7">
      <w:numFmt w:val="bullet"/>
      <w:lvlText w:val="•"/>
      <w:lvlJc w:val="left"/>
      <w:pPr>
        <w:ind w:left="7396" w:hanging="510"/>
      </w:pPr>
      <w:rPr>
        <w:lang w:val="pl-PL" w:eastAsia="en-US" w:bidi="ar-SA"/>
      </w:rPr>
    </w:lvl>
    <w:lvl w:ilvl="8">
      <w:numFmt w:val="bullet"/>
      <w:lvlText w:val="•"/>
      <w:lvlJc w:val="left"/>
      <w:pPr>
        <w:ind w:left="8252" w:hanging="510"/>
      </w:pPr>
      <w:rPr>
        <w:lang w:val="pl-PL" w:eastAsia="en-US" w:bidi="ar-SA"/>
      </w:rPr>
    </w:lvl>
  </w:abstractNum>
  <w:abstractNum w:abstractNumId="56" w15:restartNumberingAfterBreak="0">
    <w:nsid w:val="63B96CEB"/>
    <w:multiLevelType w:val="multilevel"/>
    <w:tmpl w:val="7CCE71AE"/>
    <w:styleLink w:val="WWNum4"/>
    <w:lvl w:ilvl="0">
      <w:start w:val="1"/>
      <w:numFmt w:val="decimal"/>
      <w:lvlText w:val="%1)"/>
      <w:lvlJc w:val="left"/>
      <w:pPr>
        <w:ind w:left="1133" w:hanging="238"/>
      </w:pPr>
      <w:rPr>
        <w:rFonts w:eastAsia="Times New Roman" w:cs="Times New Roman"/>
        <w:spacing w:val="-2"/>
        <w:w w:val="100"/>
        <w:sz w:val="22"/>
        <w:szCs w:val="22"/>
        <w:lang w:val="pl-PL" w:eastAsia="en-US" w:bidi="ar-SA"/>
      </w:rPr>
    </w:lvl>
    <w:lvl w:ilvl="1">
      <w:numFmt w:val="bullet"/>
      <w:lvlText w:val="•"/>
      <w:lvlJc w:val="left"/>
      <w:pPr>
        <w:ind w:left="2022" w:hanging="238"/>
      </w:pPr>
      <w:rPr>
        <w:lang w:val="pl-PL" w:eastAsia="en-US" w:bidi="ar-SA"/>
      </w:rPr>
    </w:lvl>
    <w:lvl w:ilvl="2">
      <w:numFmt w:val="bullet"/>
      <w:lvlText w:val="•"/>
      <w:lvlJc w:val="left"/>
      <w:pPr>
        <w:ind w:left="2905" w:hanging="238"/>
      </w:pPr>
      <w:rPr>
        <w:lang w:val="pl-PL" w:eastAsia="en-US" w:bidi="ar-SA"/>
      </w:rPr>
    </w:lvl>
    <w:lvl w:ilvl="3">
      <w:numFmt w:val="bullet"/>
      <w:lvlText w:val="•"/>
      <w:lvlJc w:val="left"/>
      <w:pPr>
        <w:ind w:left="3787" w:hanging="238"/>
      </w:pPr>
      <w:rPr>
        <w:lang w:val="pl-PL" w:eastAsia="en-US" w:bidi="ar-SA"/>
      </w:rPr>
    </w:lvl>
    <w:lvl w:ilvl="4">
      <w:numFmt w:val="bullet"/>
      <w:lvlText w:val="•"/>
      <w:lvlJc w:val="left"/>
      <w:pPr>
        <w:ind w:left="4670" w:hanging="238"/>
      </w:pPr>
      <w:rPr>
        <w:lang w:val="pl-PL" w:eastAsia="en-US" w:bidi="ar-SA"/>
      </w:rPr>
    </w:lvl>
    <w:lvl w:ilvl="5">
      <w:numFmt w:val="bullet"/>
      <w:lvlText w:val="•"/>
      <w:lvlJc w:val="left"/>
      <w:pPr>
        <w:ind w:left="5553" w:hanging="238"/>
      </w:pPr>
      <w:rPr>
        <w:lang w:val="pl-PL" w:eastAsia="en-US" w:bidi="ar-SA"/>
      </w:rPr>
    </w:lvl>
    <w:lvl w:ilvl="6">
      <w:numFmt w:val="bullet"/>
      <w:lvlText w:val="•"/>
      <w:lvlJc w:val="left"/>
      <w:pPr>
        <w:ind w:left="6435" w:hanging="238"/>
      </w:pPr>
      <w:rPr>
        <w:lang w:val="pl-PL" w:eastAsia="en-US" w:bidi="ar-SA"/>
      </w:rPr>
    </w:lvl>
    <w:lvl w:ilvl="7">
      <w:numFmt w:val="bullet"/>
      <w:lvlText w:val="•"/>
      <w:lvlJc w:val="left"/>
      <w:pPr>
        <w:ind w:left="7318" w:hanging="238"/>
      </w:pPr>
      <w:rPr>
        <w:lang w:val="pl-PL" w:eastAsia="en-US" w:bidi="ar-SA"/>
      </w:rPr>
    </w:lvl>
    <w:lvl w:ilvl="8">
      <w:numFmt w:val="bullet"/>
      <w:lvlText w:val="•"/>
      <w:lvlJc w:val="left"/>
      <w:pPr>
        <w:ind w:left="8200" w:hanging="238"/>
      </w:pPr>
      <w:rPr>
        <w:lang w:val="pl-PL" w:eastAsia="en-US" w:bidi="ar-SA"/>
      </w:rPr>
    </w:lvl>
  </w:abstractNum>
  <w:abstractNum w:abstractNumId="57" w15:restartNumberingAfterBreak="0">
    <w:nsid w:val="65FA6188"/>
    <w:multiLevelType w:val="multilevel"/>
    <w:tmpl w:val="B5029D1A"/>
    <w:styleLink w:val="WWNum16"/>
    <w:lvl w:ilvl="0">
      <w:numFmt w:val="bullet"/>
      <w:lvlText w:val=""/>
      <w:lvlJc w:val="left"/>
      <w:pPr>
        <w:ind w:left="1974" w:hanging="360"/>
      </w:pPr>
      <w:rPr>
        <w:rFonts w:ascii="Symbol" w:eastAsia="Symbol" w:hAnsi="Symbol" w:cs="Symbol"/>
        <w:w w:val="100"/>
        <w:sz w:val="22"/>
        <w:szCs w:val="22"/>
        <w:lang w:val="pl-PL" w:eastAsia="en-US" w:bidi="ar-SA"/>
      </w:rPr>
    </w:lvl>
    <w:lvl w:ilvl="1">
      <w:numFmt w:val="bullet"/>
      <w:lvlText w:val="•"/>
      <w:lvlJc w:val="left"/>
      <w:pPr>
        <w:ind w:left="2778" w:hanging="360"/>
      </w:pPr>
      <w:rPr>
        <w:lang w:val="pl-PL" w:eastAsia="en-US" w:bidi="ar-SA"/>
      </w:rPr>
    </w:lvl>
    <w:lvl w:ilvl="2">
      <w:numFmt w:val="bullet"/>
      <w:lvlText w:val="•"/>
      <w:lvlJc w:val="left"/>
      <w:pPr>
        <w:ind w:left="3577" w:hanging="360"/>
      </w:pPr>
      <w:rPr>
        <w:lang w:val="pl-PL" w:eastAsia="en-US" w:bidi="ar-SA"/>
      </w:rPr>
    </w:lvl>
    <w:lvl w:ilvl="3">
      <w:numFmt w:val="bullet"/>
      <w:lvlText w:val="•"/>
      <w:lvlJc w:val="left"/>
      <w:pPr>
        <w:ind w:left="4375" w:hanging="360"/>
      </w:pPr>
      <w:rPr>
        <w:lang w:val="pl-PL" w:eastAsia="en-US" w:bidi="ar-SA"/>
      </w:rPr>
    </w:lvl>
    <w:lvl w:ilvl="4">
      <w:numFmt w:val="bullet"/>
      <w:lvlText w:val="•"/>
      <w:lvlJc w:val="left"/>
      <w:pPr>
        <w:ind w:left="5174" w:hanging="360"/>
      </w:pPr>
      <w:rPr>
        <w:lang w:val="pl-PL" w:eastAsia="en-US" w:bidi="ar-SA"/>
      </w:rPr>
    </w:lvl>
    <w:lvl w:ilvl="5">
      <w:numFmt w:val="bullet"/>
      <w:lvlText w:val="•"/>
      <w:lvlJc w:val="left"/>
      <w:pPr>
        <w:ind w:left="5973" w:hanging="360"/>
      </w:pPr>
      <w:rPr>
        <w:lang w:val="pl-PL" w:eastAsia="en-US" w:bidi="ar-SA"/>
      </w:rPr>
    </w:lvl>
    <w:lvl w:ilvl="6">
      <w:numFmt w:val="bullet"/>
      <w:lvlText w:val="•"/>
      <w:lvlJc w:val="left"/>
      <w:pPr>
        <w:ind w:left="6771" w:hanging="360"/>
      </w:pPr>
      <w:rPr>
        <w:lang w:val="pl-PL" w:eastAsia="en-US" w:bidi="ar-SA"/>
      </w:rPr>
    </w:lvl>
    <w:lvl w:ilvl="7">
      <w:numFmt w:val="bullet"/>
      <w:lvlText w:val="•"/>
      <w:lvlJc w:val="left"/>
      <w:pPr>
        <w:ind w:left="7570" w:hanging="360"/>
      </w:pPr>
      <w:rPr>
        <w:lang w:val="pl-PL" w:eastAsia="en-US" w:bidi="ar-SA"/>
      </w:rPr>
    </w:lvl>
    <w:lvl w:ilvl="8">
      <w:numFmt w:val="bullet"/>
      <w:lvlText w:val="•"/>
      <w:lvlJc w:val="left"/>
      <w:pPr>
        <w:ind w:left="8368" w:hanging="360"/>
      </w:pPr>
      <w:rPr>
        <w:lang w:val="pl-PL" w:eastAsia="en-US" w:bidi="ar-SA"/>
      </w:rPr>
    </w:lvl>
  </w:abstractNum>
  <w:abstractNum w:abstractNumId="58" w15:restartNumberingAfterBreak="0">
    <w:nsid w:val="66495D6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8363EEE"/>
    <w:multiLevelType w:val="hybridMultilevel"/>
    <w:tmpl w:val="0CA214D4"/>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6DCD2682"/>
    <w:multiLevelType w:val="multilevel"/>
    <w:tmpl w:val="08B69D66"/>
    <w:styleLink w:val="WWNum11"/>
    <w:lvl w:ilvl="0">
      <w:start w:val="4"/>
      <w:numFmt w:val="decimal"/>
      <w:lvlText w:val="%1."/>
      <w:lvlJc w:val="left"/>
      <w:pPr>
        <w:ind w:left="462" w:hanging="360"/>
      </w:pPr>
      <w:rPr>
        <w:rFonts w:eastAsia="Times New Roman" w:cs="Times New Roman"/>
        <w:b/>
        <w:bCs/>
        <w:spacing w:val="-2"/>
        <w:w w:val="100"/>
        <w:sz w:val="22"/>
        <w:szCs w:val="22"/>
        <w:lang w:val="pl-PL" w:eastAsia="en-US" w:bidi="ar-SA"/>
      </w:rPr>
    </w:lvl>
    <w:lvl w:ilvl="1">
      <w:start w:val="1"/>
      <w:numFmt w:val="decimal"/>
      <w:lvlText w:val="%1.%2."/>
      <w:lvlJc w:val="left"/>
      <w:pPr>
        <w:ind w:left="894" w:hanging="432"/>
      </w:pPr>
      <w:rPr>
        <w:rFonts w:eastAsia="Times New Roman" w:cs="Times New Roman"/>
        <w:spacing w:val="-2"/>
        <w:w w:val="100"/>
        <w:sz w:val="22"/>
        <w:szCs w:val="22"/>
        <w:lang w:val="pl-PL" w:eastAsia="en-US" w:bidi="ar-SA"/>
      </w:rPr>
    </w:lvl>
    <w:lvl w:ilvl="2">
      <w:start w:val="1"/>
      <w:numFmt w:val="decimal"/>
      <w:lvlText w:val="%1.%2.%3)"/>
      <w:lvlJc w:val="left"/>
      <w:pPr>
        <w:ind w:left="1182" w:hanging="360"/>
      </w:pPr>
      <w:rPr>
        <w:spacing w:val="-2"/>
        <w:w w:val="100"/>
        <w:lang w:val="pl-PL" w:eastAsia="en-US" w:bidi="ar-SA"/>
      </w:rPr>
    </w:lvl>
    <w:lvl w:ilvl="3">
      <w:start w:val="1"/>
      <w:numFmt w:val="lowerLetter"/>
      <w:lvlText w:val="%1.%2.%3.%4)"/>
      <w:lvlJc w:val="left"/>
      <w:pPr>
        <w:ind w:left="1236" w:hanging="360"/>
      </w:pPr>
      <w:rPr>
        <w:rFonts w:eastAsia="Times New Roman" w:cs="Times New Roman"/>
        <w:spacing w:val="-2"/>
        <w:w w:val="100"/>
        <w:sz w:val="22"/>
        <w:szCs w:val="22"/>
        <w:lang w:val="pl-PL" w:eastAsia="en-US" w:bidi="ar-SA"/>
      </w:rPr>
    </w:lvl>
    <w:lvl w:ilvl="4">
      <w:numFmt w:val="bullet"/>
      <w:lvlText w:val="•"/>
      <w:lvlJc w:val="left"/>
      <w:pPr>
        <w:ind w:left="1060" w:hanging="360"/>
      </w:pPr>
      <w:rPr>
        <w:lang w:val="pl-PL" w:eastAsia="en-US" w:bidi="ar-SA"/>
      </w:rPr>
    </w:lvl>
    <w:lvl w:ilvl="5">
      <w:numFmt w:val="bullet"/>
      <w:lvlText w:val="•"/>
      <w:lvlJc w:val="left"/>
      <w:pPr>
        <w:ind w:left="1140" w:hanging="360"/>
      </w:pPr>
      <w:rPr>
        <w:lang w:val="pl-PL" w:eastAsia="en-US" w:bidi="ar-SA"/>
      </w:rPr>
    </w:lvl>
    <w:lvl w:ilvl="6">
      <w:numFmt w:val="bullet"/>
      <w:lvlText w:val="•"/>
      <w:lvlJc w:val="left"/>
      <w:pPr>
        <w:ind w:left="1180" w:hanging="360"/>
      </w:pPr>
      <w:rPr>
        <w:lang w:val="pl-PL" w:eastAsia="en-US" w:bidi="ar-SA"/>
      </w:rPr>
    </w:lvl>
    <w:lvl w:ilvl="7">
      <w:numFmt w:val="bullet"/>
      <w:lvlText w:val="•"/>
      <w:lvlJc w:val="left"/>
      <w:pPr>
        <w:ind w:left="1240" w:hanging="360"/>
      </w:pPr>
      <w:rPr>
        <w:lang w:val="pl-PL" w:eastAsia="en-US" w:bidi="ar-SA"/>
      </w:rPr>
    </w:lvl>
    <w:lvl w:ilvl="8">
      <w:numFmt w:val="bullet"/>
      <w:lvlText w:val="•"/>
      <w:lvlJc w:val="left"/>
      <w:pPr>
        <w:ind w:left="1260" w:hanging="360"/>
      </w:pPr>
      <w:rPr>
        <w:lang w:val="pl-PL" w:eastAsia="en-US" w:bidi="ar-SA"/>
      </w:rPr>
    </w:lvl>
  </w:abstractNum>
  <w:abstractNum w:abstractNumId="61" w15:restartNumberingAfterBreak="0">
    <w:nsid w:val="6FE14900"/>
    <w:multiLevelType w:val="hybridMultilevel"/>
    <w:tmpl w:val="B694DD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FFE37C6"/>
    <w:multiLevelType w:val="hybridMultilevel"/>
    <w:tmpl w:val="B5AAD3C2"/>
    <w:lvl w:ilvl="0" w:tplc="651C5072">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2894A42"/>
    <w:multiLevelType w:val="hybridMultilevel"/>
    <w:tmpl w:val="7B7004F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2CD7FC6"/>
    <w:multiLevelType w:val="multilevel"/>
    <w:tmpl w:val="518E09EE"/>
    <w:styleLink w:val="WWNum3"/>
    <w:lvl w:ilvl="0">
      <w:start w:val="1"/>
      <w:numFmt w:val="decimal"/>
      <w:lvlText w:val="%1."/>
      <w:lvlJc w:val="left"/>
      <w:pPr>
        <w:ind w:left="896" w:hanging="165"/>
      </w:pPr>
      <w:rPr>
        <w:rFonts w:eastAsia="Times New Roman" w:cs="Times New Roman"/>
        <w:spacing w:val="-2"/>
        <w:w w:val="100"/>
        <w:sz w:val="20"/>
        <w:szCs w:val="20"/>
        <w:lang w:val="pl-PL" w:eastAsia="en-US" w:bidi="ar-SA"/>
      </w:rPr>
    </w:lvl>
    <w:lvl w:ilvl="1">
      <w:numFmt w:val="bullet"/>
      <w:lvlText w:val="•"/>
      <w:lvlJc w:val="left"/>
      <w:pPr>
        <w:ind w:left="1806" w:hanging="165"/>
      </w:pPr>
      <w:rPr>
        <w:lang w:val="pl-PL" w:eastAsia="en-US" w:bidi="ar-SA"/>
      </w:rPr>
    </w:lvl>
    <w:lvl w:ilvl="2">
      <w:numFmt w:val="bullet"/>
      <w:lvlText w:val="•"/>
      <w:lvlJc w:val="left"/>
      <w:pPr>
        <w:ind w:left="2713" w:hanging="165"/>
      </w:pPr>
      <w:rPr>
        <w:lang w:val="pl-PL" w:eastAsia="en-US" w:bidi="ar-SA"/>
      </w:rPr>
    </w:lvl>
    <w:lvl w:ilvl="3">
      <w:numFmt w:val="bullet"/>
      <w:lvlText w:val="•"/>
      <w:lvlJc w:val="left"/>
      <w:pPr>
        <w:ind w:left="3619" w:hanging="165"/>
      </w:pPr>
      <w:rPr>
        <w:lang w:val="pl-PL" w:eastAsia="en-US" w:bidi="ar-SA"/>
      </w:rPr>
    </w:lvl>
    <w:lvl w:ilvl="4">
      <w:numFmt w:val="bullet"/>
      <w:lvlText w:val="•"/>
      <w:lvlJc w:val="left"/>
      <w:pPr>
        <w:ind w:left="4526" w:hanging="165"/>
      </w:pPr>
      <w:rPr>
        <w:lang w:val="pl-PL" w:eastAsia="en-US" w:bidi="ar-SA"/>
      </w:rPr>
    </w:lvl>
    <w:lvl w:ilvl="5">
      <w:numFmt w:val="bullet"/>
      <w:lvlText w:val="•"/>
      <w:lvlJc w:val="left"/>
      <w:pPr>
        <w:ind w:left="5433" w:hanging="165"/>
      </w:pPr>
      <w:rPr>
        <w:lang w:val="pl-PL" w:eastAsia="en-US" w:bidi="ar-SA"/>
      </w:rPr>
    </w:lvl>
    <w:lvl w:ilvl="6">
      <w:numFmt w:val="bullet"/>
      <w:lvlText w:val="•"/>
      <w:lvlJc w:val="left"/>
      <w:pPr>
        <w:ind w:left="6339" w:hanging="165"/>
      </w:pPr>
      <w:rPr>
        <w:lang w:val="pl-PL" w:eastAsia="en-US" w:bidi="ar-SA"/>
      </w:rPr>
    </w:lvl>
    <w:lvl w:ilvl="7">
      <w:numFmt w:val="bullet"/>
      <w:lvlText w:val="•"/>
      <w:lvlJc w:val="left"/>
      <w:pPr>
        <w:ind w:left="7246" w:hanging="165"/>
      </w:pPr>
      <w:rPr>
        <w:lang w:val="pl-PL" w:eastAsia="en-US" w:bidi="ar-SA"/>
      </w:rPr>
    </w:lvl>
    <w:lvl w:ilvl="8">
      <w:numFmt w:val="bullet"/>
      <w:lvlText w:val="•"/>
      <w:lvlJc w:val="left"/>
      <w:pPr>
        <w:ind w:left="8152" w:hanging="165"/>
      </w:pPr>
      <w:rPr>
        <w:lang w:val="pl-PL" w:eastAsia="en-US" w:bidi="ar-SA"/>
      </w:rPr>
    </w:lvl>
  </w:abstractNum>
  <w:abstractNum w:abstractNumId="65" w15:restartNumberingAfterBreak="0">
    <w:nsid w:val="731702B3"/>
    <w:multiLevelType w:val="hybridMultilevel"/>
    <w:tmpl w:val="588691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3A30E54"/>
    <w:multiLevelType w:val="hybridMultilevel"/>
    <w:tmpl w:val="07D60E72"/>
    <w:lvl w:ilvl="0" w:tplc="FFFFFFFF">
      <w:start w:val="1"/>
      <w:numFmt w:val="decimal"/>
      <w:lvlText w:val="%1)"/>
      <w:lvlJc w:val="left"/>
      <w:pPr>
        <w:ind w:left="812" w:hanging="360"/>
      </w:pPr>
      <w:rPr>
        <w:b w:val="0"/>
        <w:bCs/>
      </w:rPr>
    </w:lvl>
    <w:lvl w:ilvl="1" w:tplc="FFFFFFFF" w:tentative="1">
      <w:start w:val="1"/>
      <w:numFmt w:val="lowerLetter"/>
      <w:lvlText w:val="%2."/>
      <w:lvlJc w:val="left"/>
      <w:pPr>
        <w:ind w:left="1532" w:hanging="360"/>
      </w:pPr>
    </w:lvl>
    <w:lvl w:ilvl="2" w:tplc="FFFFFFFF" w:tentative="1">
      <w:start w:val="1"/>
      <w:numFmt w:val="lowerRoman"/>
      <w:lvlText w:val="%3."/>
      <w:lvlJc w:val="right"/>
      <w:pPr>
        <w:ind w:left="2252" w:hanging="180"/>
      </w:pPr>
    </w:lvl>
    <w:lvl w:ilvl="3" w:tplc="FFFFFFFF" w:tentative="1">
      <w:start w:val="1"/>
      <w:numFmt w:val="decimal"/>
      <w:lvlText w:val="%4."/>
      <w:lvlJc w:val="left"/>
      <w:pPr>
        <w:ind w:left="2972" w:hanging="360"/>
      </w:pPr>
    </w:lvl>
    <w:lvl w:ilvl="4" w:tplc="FFFFFFFF" w:tentative="1">
      <w:start w:val="1"/>
      <w:numFmt w:val="lowerLetter"/>
      <w:lvlText w:val="%5."/>
      <w:lvlJc w:val="left"/>
      <w:pPr>
        <w:ind w:left="3692" w:hanging="360"/>
      </w:pPr>
    </w:lvl>
    <w:lvl w:ilvl="5" w:tplc="FFFFFFFF" w:tentative="1">
      <w:start w:val="1"/>
      <w:numFmt w:val="lowerRoman"/>
      <w:lvlText w:val="%6."/>
      <w:lvlJc w:val="right"/>
      <w:pPr>
        <w:ind w:left="4412" w:hanging="180"/>
      </w:pPr>
    </w:lvl>
    <w:lvl w:ilvl="6" w:tplc="FFFFFFFF" w:tentative="1">
      <w:start w:val="1"/>
      <w:numFmt w:val="decimal"/>
      <w:lvlText w:val="%7."/>
      <w:lvlJc w:val="left"/>
      <w:pPr>
        <w:ind w:left="5132" w:hanging="360"/>
      </w:pPr>
    </w:lvl>
    <w:lvl w:ilvl="7" w:tplc="FFFFFFFF" w:tentative="1">
      <w:start w:val="1"/>
      <w:numFmt w:val="lowerLetter"/>
      <w:lvlText w:val="%8."/>
      <w:lvlJc w:val="left"/>
      <w:pPr>
        <w:ind w:left="5852" w:hanging="360"/>
      </w:pPr>
    </w:lvl>
    <w:lvl w:ilvl="8" w:tplc="FFFFFFFF" w:tentative="1">
      <w:start w:val="1"/>
      <w:numFmt w:val="lowerRoman"/>
      <w:lvlText w:val="%9."/>
      <w:lvlJc w:val="right"/>
      <w:pPr>
        <w:ind w:left="6572" w:hanging="180"/>
      </w:pPr>
    </w:lvl>
  </w:abstractNum>
  <w:abstractNum w:abstractNumId="67" w15:restartNumberingAfterBreak="0">
    <w:nsid w:val="76614233"/>
    <w:multiLevelType w:val="hybridMultilevel"/>
    <w:tmpl w:val="3D86C6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8470554"/>
    <w:multiLevelType w:val="hybridMultilevel"/>
    <w:tmpl w:val="5252A2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98B131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A0444BB"/>
    <w:multiLevelType w:val="multilevel"/>
    <w:tmpl w:val="3A287780"/>
    <w:styleLink w:val="WWNum301111"/>
    <w:lvl w:ilvl="0">
      <w:start w:val="1"/>
      <w:numFmt w:val="decimal"/>
      <w:lvlText w:val="%1."/>
      <w:lvlJc w:val="left"/>
      <w:pPr>
        <w:ind w:left="360" w:hanging="360"/>
      </w:pPr>
      <w:rPr>
        <w:b w:val="0"/>
        <w:i w:val="0"/>
        <w:color w:val="auto"/>
      </w:rPr>
    </w:lvl>
    <w:lvl w:ilvl="1">
      <w:start w:val="1"/>
      <w:numFmt w:val="decimal"/>
      <w:lvlText w:val="%2)"/>
      <w:lvlJc w:val="left"/>
      <w:pPr>
        <w:ind w:left="792" w:hanging="432"/>
      </w:pPr>
      <w:rPr>
        <w:rFonts w:ascii="Arial" w:eastAsia="Calibri" w:hAnsi="Arial"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7A834246"/>
    <w:multiLevelType w:val="hybridMultilevel"/>
    <w:tmpl w:val="53E01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B8D355C"/>
    <w:multiLevelType w:val="multilevel"/>
    <w:tmpl w:val="6E681EFA"/>
    <w:styleLink w:val="WWNum7"/>
    <w:lvl w:ilvl="0">
      <w:numFmt w:val="bullet"/>
      <w:lvlText w:val="-"/>
      <w:lvlJc w:val="left"/>
      <w:pPr>
        <w:ind w:left="896" w:hanging="128"/>
      </w:pPr>
      <w:rPr>
        <w:rFonts w:ascii="Times New Roman" w:eastAsia="Times New Roman" w:hAnsi="Times New Roman" w:cs="Times New Roman"/>
        <w:w w:val="100"/>
        <w:sz w:val="22"/>
        <w:szCs w:val="22"/>
        <w:lang w:val="pl-PL" w:eastAsia="en-US" w:bidi="ar-SA"/>
      </w:rPr>
    </w:lvl>
    <w:lvl w:ilvl="1">
      <w:numFmt w:val="bullet"/>
      <w:lvlText w:val="•"/>
      <w:lvlJc w:val="left"/>
      <w:pPr>
        <w:ind w:left="1806" w:hanging="128"/>
      </w:pPr>
      <w:rPr>
        <w:lang w:val="pl-PL" w:eastAsia="en-US" w:bidi="ar-SA"/>
      </w:rPr>
    </w:lvl>
    <w:lvl w:ilvl="2">
      <w:numFmt w:val="bullet"/>
      <w:lvlText w:val="•"/>
      <w:lvlJc w:val="left"/>
      <w:pPr>
        <w:ind w:left="2713" w:hanging="128"/>
      </w:pPr>
      <w:rPr>
        <w:lang w:val="pl-PL" w:eastAsia="en-US" w:bidi="ar-SA"/>
      </w:rPr>
    </w:lvl>
    <w:lvl w:ilvl="3">
      <w:numFmt w:val="bullet"/>
      <w:lvlText w:val="•"/>
      <w:lvlJc w:val="left"/>
      <w:pPr>
        <w:ind w:left="3619" w:hanging="128"/>
      </w:pPr>
      <w:rPr>
        <w:lang w:val="pl-PL" w:eastAsia="en-US" w:bidi="ar-SA"/>
      </w:rPr>
    </w:lvl>
    <w:lvl w:ilvl="4">
      <w:numFmt w:val="bullet"/>
      <w:lvlText w:val="•"/>
      <w:lvlJc w:val="left"/>
      <w:pPr>
        <w:ind w:left="4526" w:hanging="128"/>
      </w:pPr>
      <w:rPr>
        <w:lang w:val="pl-PL" w:eastAsia="en-US" w:bidi="ar-SA"/>
      </w:rPr>
    </w:lvl>
    <w:lvl w:ilvl="5">
      <w:numFmt w:val="bullet"/>
      <w:lvlText w:val="•"/>
      <w:lvlJc w:val="left"/>
      <w:pPr>
        <w:ind w:left="5433" w:hanging="128"/>
      </w:pPr>
      <w:rPr>
        <w:lang w:val="pl-PL" w:eastAsia="en-US" w:bidi="ar-SA"/>
      </w:rPr>
    </w:lvl>
    <w:lvl w:ilvl="6">
      <w:numFmt w:val="bullet"/>
      <w:lvlText w:val="•"/>
      <w:lvlJc w:val="left"/>
      <w:pPr>
        <w:ind w:left="6339" w:hanging="128"/>
      </w:pPr>
      <w:rPr>
        <w:lang w:val="pl-PL" w:eastAsia="en-US" w:bidi="ar-SA"/>
      </w:rPr>
    </w:lvl>
    <w:lvl w:ilvl="7">
      <w:numFmt w:val="bullet"/>
      <w:lvlText w:val="•"/>
      <w:lvlJc w:val="left"/>
      <w:pPr>
        <w:ind w:left="7246" w:hanging="128"/>
      </w:pPr>
      <w:rPr>
        <w:lang w:val="pl-PL" w:eastAsia="en-US" w:bidi="ar-SA"/>
      </w:rPr>
    </w:lvl>
    <w:lvl w:ilvl="8">
      <w:numFmt w:val="bullet"/>
      <w:lvlText w:val="•"/>
      <w:lvlJc w:val="left"/>
      <w:pPr>
        <w:ind w:left="8152" w:hanging="128"/>
      </w:pPr>
      <w:rPr>
        <w:lang w:val="pl-PL" w:eastAsia="en-US" w:bidi="ar-SA"/>
      </w:rPr>
    </w:lvl>
  </w:abstractNum>
  <w:abstractNum w:abstractNumId="73" w15:restartNumberingAfterBreak="0">
    <w:nsid w:val="7C691DA4"/>
    <w:multiLevelType w:val="hybridMultilevel"/>
    <w:tmpl w:val="14DE06E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7D934949"/>
    <w:multiLevelType w:val="multilevel"/>
    <w:tmpl w:val="5B901468"/>
    <w:styleLink w:val="WWNum1"/>
    <w:lvl w:ilvl="0">
      <w:start w:val="1"/>
      <w:numFmt w:val="decimal"/>
      <w:lvlText w:val="%1."/>
      <w:lvlJc w:val="left"/>
      <w:pPr>
        <w:ind w:left="822" w:hanging="360"/>
      </w:pPr>
      <w:rPr>
        <w:rFonts w:eastAsia="Times New Roman" w:cs="Times New Roman"/>
        <w:w w:val="100"/>
        <w:sz w:val="20"/>
        <w:szCs w:val="20"/>
        <w:lang w:val="pl-PL" w:eastAsia="en-US" w:bidi="ar-SA"/>
      </w:rPr>
    </w:lvl>
    <w:lvl w:ilvl="1">
      <w:numFmt w:val="bullet"/>
      <w:lvlText w:val="•"/>
      <w:lvlJc w:val="left"/>
      <w:pPr>
        <w:ind w:left="1734" w:hanging="360"/>
      </w:pPr>
      <w:rPr>
        <w:lang w:val="pl-PL" w:eastAsia="en-US" w:bidi="ar-SA"/>
      </w:rPr>
    </w:lvl>
    <w:lvl w:ilvl="2">
      <w:numFmt w:val="bullet"/>
      <w:lvlText w:val="•"/>
      <w:lvlJc w:val="left"/>
      <w:pPr>
        <w:ind w:left="2649" w:hanging="360"/>
      </w:pPr>
      <w:rPr>
        <w:lang w:val="pl-PL" w:eastAsia="en-US" w:bidi="ar-SA"/>
      </w:rPr>
    </w:lvl>
    <w:lvl w:ilvl="3">
      <w:numFmt w:val="bullet"/>
      <w:lvlText w:val="•"/>
      <w:lvlJc w:val="left"/>
      <w:pPr>
        <w:ind w:left="3563" w:hanging="360"/>
      </w:pPr>
      <w:rPr>
        <w:lang w:val="pl-PL" w:eastAsia="en-US" w:bidi="ar-SA"/>
      </w:rPr>
    </w:lvl>
    <w:lvl w:ilvl="4">
      <w:numFmt w:val="bullet"/>
      <w:lvlText w:val="•"/>
      <w:lvlJc w:val="left"/>
      <w:pPr>
        <w:ind w:left="4478" w:hanging="360"/>
      </w:pPr>
      <w:rPr>
        <w:lang w:val="pl-PL" w:eastAsia="en-US" w:bidi="ar-SA"/>
      </w:rPr>
    </w:lvl>
    <w:lvl w:ilvl="5">
      <w:numFmt w:val="bullet"/>
      <w:lvlText w:val="•"/>
      <w:lvlJc w:val="left"/>
      <w:pPr>
        <w:ind w:left="5393" w:hanging="360"/>
      </w:pPr>
      <w:rPr>
        <w:lang w:val="pl-PL" w:eastAsia="en-US" w:bidi="ar-SA"/>
      </w:rPr>
    </w:lvl>
    <w:lvl w:ilvl="6">
      <w:numFmt w:val="bullet"/>
      <w:lvlText w:val="•"/>
      <w:lvlJc w:val="left"/>
      <w:pPr>
        <w:ind w:left="6307" w:hanging="360"/>
      </w:pPr>
      <w:rPr>
        <w:lang w:val="pl-PL" w:eastAsia="en-US" w:bidi="ar-SA"/>
      </w:rPr>
    </w:lvl>
    <w:lvl w:ilvl="7">
      <w:numFmt w:val="bullet"/>
      <w:lvlText w:val="•"/>
      <w:lvlJc w:val="left"/>
      <w:pPr>
        <w:ind w:left="7222" w:hanging="360"/>
      </w:pPr>
      <w:rPr>
        <w:lang w:val="pl-PL" w:eastAsia="en-US" w:bidi="ar-SA"/>
      </w:rPr>
    </w:lvl>
    <w:lvl w:ilvl="8">
      <w:numFmt w:val="bullet"/>
      <w:lvlText w:val="•"/>
      <w:lvlJc w:val="left"/>
      <w:pPr>
        <w:ind w:left="8136" w:hanging="360"/>
      </w:pPr>
      <w:rPr>
        <w:lang w:val="pl-PL" w:eastAsia="en-US" w:bidi="ar-SA"/>
      </w:rPr>
    </w:lvl>
  </w:abstractNum>
  <w:abstractNum w:abstractNumId="75" w15:restartNumberingAfterBreak="0">
    <w:nsid w:val="7FD72A1D"/>
    <w:multiLevelType w:val="hybridMultilevel"/>
    <w:tmpl w:val="C2AA8E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550963076">
    <w:abstractNumId w:val="10"/>
  </w:num>
  <w:num w:numId="2" w16cid:durableId="1415591991">
    <w:abstractNumId w:val="17"/>
  </w:num>
  <w:num w:numId="3" w16cid:durableId="576091567">
    <w:abstractNumId w:val="25"/>
  </w:num>
  <w:num w:numId="4" w16cid:durableId="681008799">
    <w:abstractNumId w:val="5"/>
  </w:num>
  <w:num w:numId="5" w16cid:durableId="895119267">
    <w:abstractNumId w:val="53"/>
  </w:num>
  <w:num w:numId="6" w16cid:durableId="1879775673">
    <w:abstractNumId w:val="71"/>
  </w:num>
  <w:num w:numId="7" w16cid:durableId="1228419840">
    <w:abstractNumId w:val="16"/>
  </w:num>
  <w:num w:numId="8" w16cid:durableId="1590964286">
    <w:abstractNumId w:val="48"/>
  </w:num>
  <w:num w:numId="9" w16cid:durableId="656884523">
    <w:abstractNumId w:val="41"/>
  </w:num>
  <w:num w:numId="10" w16cid:durableId="1911500248">
    <w:abstractNumId w:val="31"/>
  </w:num>
  <w:num w:numId="11" w16cid:durableId="1321155692">
    <w:abstractNumId w:val="22"/>
  </w:num>
  <w:num w:numId="12" w16cid:durableId="61484945">
    <w:abstractNumId w:val="46"/>
  </w:num>
  <w:num w:numId="13" w16cid:durableId="1098717989">
    <w:abstractNumId w:val="11"/>
  </w:num>
  <w:num w:numId="14" w16cid:durableId="1291782878">
    <w:abstractNumId w:val="68"/>
  </w:num>
  <w:num w:numId="15" w16cid:durableId="1211041821">
    <w:abstractNumId w:val="73"/>
  </w:num>
  <w:num w:numId="16" w16cid:durableId="2139489474">
    <w:abstractNumId w:val="40"/>
  </w:num>
  <w:num w:numId="17" w16cid:durableId="1035234567">
    <w:abstractNumId w:val="62"/>
  </w:num>
  <w:num w:numId="18" w16cid:durableId="1500582627">
    <w:abstractNumId w:val="75"/>
  </w:num>
  <w:num w:numId="19" w16cid:durableId="1415592877">
    <w:abstractNumId w:val="61"/>
  </w:num>
  <w:num w:numId="20" w16cid:durableId="1148519733">
    <w:abstractNumId w:val="65"/>
  </w:num>
  <w:num w:numId="21" w16cid:durableId="1930506714">
    <w:abstractNumId w:val="29"/>
  </w:num>
  <w:num w:numId="22" w16cid:durableId="1084644966">
    <w:abstractNumId w:val="50"/>
  </w:num>
  <w:num w:numId="23" w16cid:durableId="244806478">
    <w:abstractNumId w:val="69"/>
  </w:num>
  <w:num w:numId="24" w16cid:durableId="1280143717">
    <w:abstractNumId w:val="28"/>
  </w:num>
  <w:num w:numId="25" w16cid:durableId="513493621">
    <w:abstractNumId w:val="58"/>
  </w:num>
  <w:num w:numId="26" w16cid:durableId="641739102">
    <w:abstractNumId w:val="18"/>
  </w:num>
  <w:num w:numId="27" w16cid:durableId="436096923">
    <w:abstractNumId w:val="23"/>
  </w:num>
  <w:num w:numId="28" w16cid:durableId="2026248839">
    <w:abstractNumId w:val="63"/>
  </w:num>
  <w:num w:numId="29" w16cid:durableId="424959862">
    <w:abstractNumId w:val="3"/>
  </w:num>
  <w:num w:numId="30" w16cid:durableId="1802307415">
    <w:abstractNumId w:val="2"/>
  </w:num>
  <w:num w:numId="31" w16cid:durableId="1096711621">
    <w:abstractNumId w:val="67"/>
  </w:num>
  <w:num w:numId="32" w16cid:durableId="1496918097">
    <w:abstractNumId w:val="59"/>
  </w:num>
  <w:num w:numId="33" w16cid:durableId="101149906">
    <w:abstractNumId w:val="21"/>
  </w:num>
  <w:num w:numId="34" w16cid:durableId="1269701806">
    <w:abstractNumId w:val="36"/>
  </w:num>
  <w:num w:numId="35" w16cid:durableId="1148127297">
    <w:abstractNumId w:val="24"/>
  </w:num>
  <w:num w:numId="36" w16cid:durableId="5913624">
    <w:abstractNumId w:val="20"/>
  </w:num>
  <w:num w:numId="37" w16cid:durableId="1980450997">
    <w:abstractNumId w:val="57"/>
  </w:num>
  <w:num w:numId="38" w16cid:durableId="1898778658">
    <w:abstractNumId w:val="43"/>
  </w:num>
  <w:num w:numId="39" w16cid:durableId="1699621321">
    <w:abstractNumId w:val="8"/>
  </w:num>
  <w:num w:numId="40" w16cid:durableId="1788499025">
    <w:abstractNumId w:val="55"/>
  </w:num>
  <w:num w:numId="41" w16cid:durableId="2102750172">
    <w:abstractNumId w:val="12"/>
  </w:num>
  <w:num w:numId="42" w16cid:durableId="1725985667">
    <w:abstractNumId w:val="60"/>
  </w:num>
  <w:num w:numId="43" w16cid:durableId="1275399898">
    <w:abstractNumId w:val="34"/>
  </w:num>
  <w:num w:numId="44" w16cid:durableId="2016228897">
    <w:abstractNumId w:val="33"/>
  </w:num>
  <w:num w:numId="45" w16cid:durableId="813984616">
    <w:abstractNumId w:val="13"/>
  </w:num>
  <w:num w:numId="46" w16cid:durableId="330374733">
    <w:abstractNumId w:val="72"/>
  </w:num>
  <w:num w:numId="47" w16cid:durableId="1178158627">
    <w:abstractNumId w:val="4"/>
  </w:num>
  <w:num w:numId="48" w16cid:durableId="801456980">
    <w:abstractNumId w:val="52"/>
  </w:num>
  <w:num w:numId="49" w16cid:durableId="567152807">
    <w:abstractNumId w:val="56"/>
  </w:num>
  <w:num w:numId="50" w16cid:durableId="1153714313">
    <w:abstractNumId w:val="64"/>
  </w:num>
  <w:num w:numId="51" w16cid:durableId="1330521391">
    <w:abstractNumId w:val="9"/>
  </w:num>
  <w:num w:numId="52" w16cid:durableId="715203673">
    <w:abstractNumId w:val="74"/>
  </w:num>
  <w:num w:numId="53" w16cid:durableId="831481580">
    <w:abstractNumId w:val="19"/>
  </w:num>
  <w:num w:numId="54" w16cid:durableId="908612280">
    <w:abstractNumId w:val="14"/>
  </w:num>
  <w:num w:numId="55" w16cid:durableId="178277324">
    <w:abstractNumId w:val="32"/>
  </w:num>
  <w:num w:numId="56" w16cid:durableId="746652667">
    <w:abstractNumId w:val="6"/>
  </w:num>
  <w:num w:numId="57" w16cid:durableId="1660033870">
    <w:abstractNumId w:val="70"/>
  </w:num>
  <w:num w:numId="58" w16cid:durableId="311720086">
    <w:abstractNumId w:val="44"/>
  </w:num>
  <w:num w:numId="59" w16cid:durableId="884368694">
    <w:abstractNumId w:val="1"/>
  </w:num>
  <w:num w:numId="60" w16cid:durableId="1977951935">
    <w:abstractNumId w:val="54"/>
  </w:num>
  <w:num w:numId="61" w16cid:durableId="266550635">
    <w:abstractNumId w:val="51"/>
  </w:num>
  <w:num w:numId="62" w16cid:durableId="1716201201">
    <w:abstractNumId w:val="47"/>
  </w:num>
  <w:num w:numId="63" w16cid:durableId="58483151">
    <w:abstractNumId w:val="7"/>
  </w:num>
  <w:num w:numId="64" w16cid:durableId="1564022940">
    <w:abstractNumId w:val="42"/>
  </w:num>
  <w:num w:numId="65" w16cid:durableId="1880556083">
    <w:abstractNumId w:val="49"/>
  </w:num>
  <w:num w:numId="66" w16cid:durableId="399863570">
    <w:abstractNumId w:val="30"/>
  </w:num>
  <w:num w:numId="67" w16cid:durableId="125974374">
    <w:abstractNumId w:val="45"/>
  </w:num>
  <w:num w:numId="68" w16cid:durableId="1686439032">
    <w:abstractNumId w:val="66"/>
  </w:num>
  <w:num w:numId="69" w16cid:durableId="1226523950">
    <w:abstractNumId w:val="38"/>
  </w:num>
  <w:num w:numId="70" w16cid:durableId="1599095419">
    <w:abstractNumId w:val="37"/>
  </w:num>
  <w:num w:numId="71" w16cid:durableId="85346604">
    <w:abstractNumId w:val="39"/>
  </w:num>
  <w:num w:numId="72" w16cid:durableId="666709273">
    <w:abstractNumId w:val="35"/>
  </w:num>
  <w:num w:numId="73" w16cid:durableId="964233830">
    <w:abstractNumId w:val="15"/>
  </w:num>
  <w:num w:numId="74" w16cid:durableId="12928422">
    <w:abstractNumId w:val="26"/>
  </w:num>
  <w:num w:numId="75" w16cid:durableId="626662608">
    <w:abstractNumId w:val="2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1A1"/>
    <w:rsid w:val="000147D9"/>
    <w:rsid w:val="00026CA8"/>
    <w:rsid w:val="000336B9"/>
    <w:rsid w:val="00033732"/>
    <w:rsid w:val="00034F3E"/>
    <w:rsid w:val="000355AE"/>
    <w:rsid w:val="00045C18"/>
    <w:rsid w:val="000531BA"/>
    <w:rsid w:val="0005508C"/>
    <w:rsid w:val="000567CE"/>
    <w:rsid w:val="00056DD0"/>
    <w:rsid w:val="00064BB5"/>
    <w:rsid w:val="00067393"/>
    <w:rsid w:val="000679DC"/>
    <w:rsid w:val="000813E0"/>
    <w:rsid w:val="0008302F"/>
    <w:rsid w:val="00084C77"/>
    <w:rsid w:val="0009645E"/>
    <w:rsid w:val="000B064D"/>
    <w:rsid w:val="000B6CBC"/>
    <w:rsid w:val="000C2316"/>
    <w:rsid w:val="000C514F"/>
    <w:rsid w:val="000C6115"/>
    <w:rsid w:val="000D2759"/>
    <w:rsid w:val="000E70C7"/>
    <w:rsid w:val="000F0B12"/>
    <w:rsid w:val="000F1A46"/>
    <w:rsid w:val="000F70CC"/>
    <w:rsid w:val="000F7FF3"/>
    <w:rsid w:val="0010783A"/>
    <w:rsid w:val="0013640C"/>
    <w:rsid w:val="0014562C"/>
    <w:rsid w:val="00145B1F"/>
    <w:rsid w:val="001660F1"/>
    <w:rsid w:val="00172497"/>
    <w:rsid w:val="00172DF0"/>
    <w:rsid w:val="00174AF6"/>
    <w:rsid w:val="00183821"/>
    <w:rsid w:val="0019059F"/>
    <w:rsid w:val="001A4148"/>
    <w:rsid w:val="001A7B6F"/>
    <w:rsid w:val="001B6E77"/>
    <w:rsid w:val="001C2C70"/>
    <w:rsid w:val="001E3EC4"/>
    <w:rsid w:val="001F07AB"/>
    <w:rsid w:val="002229E5"/>
    <w:rsid w:val="00236124"/>
    <w:rsid w:val="00236608"/>
    <w:rsid w:val="00245824"/>
    <w:rsid w:val="0025400B"/>
    <w:rsid w:val="00261340"/>
    <w:rsid w:val="00264ADD"/>
    <w:rsid w:val="00271E98"/>
    <w:rsid w:val="00276DE3"/>
    <w:rsid w:val="00281A16"/>
    <w:rsid w:val="00282E8C"/>
    <w:rsid w:val="00284C88"/>
    <w:rsid w:val="00285AA4"/>
    <w:rsid w:val="002A4263"/>
    <w:rsid w:val="002B100B"/>
    <w:rsid w:val="002B2CA6"/>
    <w:rsid w:val="002B370D"/>
    <w:rsid w:val="002C05BF"/>
    <w:rsid w:val="002C14F2"/>
    <w:rsid w:val="002C5D35"/>
    <w:rsid w:val="002D2B4A"/>
    <w:rsid w:val="002D5B65"/>
    <w:rsid w:val="002D7CC4"/>
    <w:rsid w:val="002E1A08"/>
    <w:rsid w:val="002E37FA"/>
    <w:rsid w:val="002E47F6"/>
    <w:rsid w:val="002F1F15"/>
    <w:rsid w:val="002F5D21"/>
    <w:rsid w:val="003065A1"/>
    <w:rsid w:val="00310480"/>
    <w:rsid w:val="00315707"/>
    <w:rsid w:val="0032180E"/>
    <w:rsid w:val="00322D49"/>
    <w:rsid w:val="00326CA6"/>
    <w:rsid w:val="0033530B"/>
    <w:rsid w:val="00335B11"/>
    <w:rsid w:val="0034589E"/>
    <w:rsid w:val="00346033"/>
    <w:rsid w:val="0035223D"/>
    <w:rsid w:val="003550C2"/>
    <w:rsid w:val="00355FE5"/>
    <w:rsid w:val="00375575"/>
    <w:rsid w:val="00377BDD"/>
    <w:rsid w:val="00383E4E"/>
    <w:rsid w:val="003A67E4"/>
    <w:rsid w:val="003A6FB4"/>
    <w:rsid w:val="003B2EBF"/>
    <w:rsid w:val="003B3445"/>
    <w:rsid w:val="003B42F3"/>
    <w:rsid w:val="003B6B3A"/>
    <w:rsid w:val="003D17F4"/>
    <w:rsid w:val="003E0E42"/>
    <w:rsid w:val="003E601B"/>
    <w:rsid w:val="003E6B6A"/>
    <w:rsid w:val="003E7D7D"/>
    <w:rsid w:val="003F13BA"/>
    <w:rsid w:val="003F540F"/>
    <w:rsid w:val="00401637"/>
    <w:rsid w:val="004059AD"/>
    <w:rsid w:val="0040612B"/>
    <w:rsid w:val="00416794"/>
    <w:rsid w:val="00420D2C"/>
    <w:rsid w:val="004325DF"/>
    <w:rsid w:val="004359AA"/>
    <w:rsid w:val="00443209"/>
    <w:rsid w:val="00446AF7"/>
    <w:rsid w:val="00447615"/>
    <w:rsid w:val="00460BC9"/>
    <w:rsid w:val="00471179"/>
    <w:rsid w:val="00471541"/>
    <w:rsid w:val="00476CCE"/>
    <w:rsid w:val="00477613"/>
    <w:rsid w:val="00481DDB"/>
    <w:rsid w:val="00484438"/>
    <w:rsid w:val="004966DC"/>
    <w:rsid w:val="004A2BD0"/>
    <w:rsid w:val="004A6508"/>
    <w:rsid w:val="004A7AF6"/>
    <w:rsid w:val="004B345C"/>
    <w:rsid w:val="004C0F61"/>
    <w:rsid w:val="004C1F4A"/>
    <w:rsid w:val="004C7588"/>
    <w:rsid w:val="004D059C"/>
    <w:rsid w:val="004D7E77"/>
    <w:rsid w:val="004E0318"/>
    <w:rsid w:val="004E5A23"/>
    <w:rsid w:val="004F029B"/>
    <w:rsid w:val="004F6099"/>
    <w:rsid w:val="005038EF"/>
    <w:rsid w:val="005061A1"/>
    <w:rsid w:val="00512F15"/>
    <w:rsid w:val="00514A2B"/>
    <w:rsid w:val="00516EC4"/>
    <w:rsid w:val="00525C7D"/>
    <w:rsid w:val="005334AA"/>
    <w:rsid w:val="005362E6"/>
    <w:rsid w:val="00537D31"/>
    <w:rsid w:val="00537FF1"/>
    <w:rsid w:val="0054709D"/>
    <w:rsid w:val="00554E95"/>
    <w:rsid w:val="005553B7"/>
    <w:rsid w:val="00556D48"/>
    <w:rsid w:val="005613E9"/>
    <w:rsid w:val="0056206E"/>
    <w:rsid w:val="00562875"/>
    <w:rsid w:val="00566CD0"/>
    <w:rsid w:val="00571AF8"/>
    <w:rsid w:val="005815FD"/>
    <w:rsid w:val="00586936"/>
    <w:rsid w:val="00596A20"/>
    <w:rsid w:val="005A5086"/>
    <w:rsid w:val="005A7212"/>
    <w:rsid w:val="005B628E"/>
    <w:rsid w:val="005C16AB"/>
    <w:rsid w:val="005D0536"/>
    <w:rsid w:val="005E4852"/>
    <w:rsid w:val="005F574E"/>
    <w:rsid w:val="00602894"/>
    <w:rsid w:val="00604E24"/>
    <w:rsid w:val="00615198"/>
    <w:rsid w:val="00615B7F"/>
    <w:rsid w:val="006166CD"/>
    <w:rsid w:val="006238C4"/>
    <w:rsid w:val="00624417"/>
    <w:rsid w:val="0064487C"/>
    <w:rsid w:val="00650218"/>
    <w:rsid w:val="006559B5"/>
    <w:rsid w:val="00660045"/>
    <w:rsid w:val="00662756"/>
    <w:rsid w:val="00663D0D"/>
    <w:rsid w:val="00673D03"/>
    <w:rsid w:val="00682A1D"/>
    <w:rsid w:val="006861ED"/>
    <w:rsid w:val="0068789B"/>
    <w:rsid w:val="00690CFE"/>
    <w:rsid w:val="00690DC3"/>
    <w:rsid w:val="00691FBC"/>
    <w:rsid w:val="00692CF1"/>
    <w:rsid w:val="00697588"/>
    <w:rsid w:val="006A2C95"/>
    <w:rsid w:val="006A4B08"/>
    <w:rsid w:val="006C4E7E"/>
    <w:rsid w:val="006D1CE7"/>
    <w:rsid w:val="006D6EC9"/>
    <w:rsid w:val="006E0DC0"/>
    <w:rsid w:val="006E2DC6"/>
    <w:rsid w:val="006E69E0"/>
    <w:rsid w:val="007058C3"/>
    <w:rsid w:val="00716CE1"/>
    <w:rsid w:val="0072317D"/>
    <w:rsid w:val="007245ED"/>
    <w:rsid w:val="00724844"/>
    <w:rsid w:val="00731B53"/>
    <w:rsid w:val="00732835"/>
    <w:rsid w:val="00733AC3"/>
    <w:rsid w:val="00734E7E"/>
    <w:rsid w:val="00752BB1"/>
    <w:rsid w:val="00754B77"/>
    <w:rsid w:val="00764BE5"/>
    <w:rsid w:val="007653C5"/>
    <w:rsid w:val="00765428"/>
    <w:rsid w:val="007712C2"/>
    <w:rsid w:val="0077326D"/>
    <w:rsid w:val="00777E85"/>
    <w:rsid w:val="007812E6"/>
    <w:rsid w:val="00786EFB"/>
    <w:rsid w:val="00795324"/>
    <w:rsid w:val="00796805"/>
    <w:rsid w:val="007A35E7"/>
    <w:rsid w:val="007B2132"/>
    <w:rsid w:val="007B300E"/>
    <w:rsid w:val="007C0272"/>
    <w:rsid w:val="007C1D9D"/>
    <w:rsid w:val="007C2BAA"/>
    <w:rsid w:val="007C3B3E"/>
    <w:rsid w:val="007C4A17"/>
    <w:rsid w:val="007E031D"/>
    <w:rsid w:val="007F2265"/>
    <w:rsid w:val="007F7A9E"/>
    <w:rsid w:val="008017D0"/>
    <w:rsid w:val="00842F54"/>
    <w:rsid w:val="00843A72"/>
    <w:rsid w:val="00845A6C"/>
    <w:rsid w:val="008511B3"/>
    <w:rsid w:val="00861181"/>
    <w:rsid w:val="008615B2"/>
    <w:rsid w:val="00862954"/>
    <w:rsid w:val="008630BB"/>
    <w:rsid w:val="008730D8"/>
    <w:rsid w:val="00877E17"/>
    <w:rsid w:val="008834B4"/>
    <w:rsid w:val="00890492"/>
    <w:rsid w:val="00890897"/>
    <w:rsid w:val="00891479"/>
    <w:rsid w:val="00892B33"/>
    <w:rsid w:val="008973A7"/>
    <w:rsid w:val="008A0E08"/>
    <w:rsid w:val="008A3E66"/>
    <w:rsid w:val="008B120A"/>
    <w:rsid w:val="008C3530"/>
    <w:rsid w:val="008C79D9"/>
    <w:rsid w:val="008D1935"/>
    <w:rsid w:val="008F358B"/>
    <w:rsid w:val="008F69B7"/>
    <w:rsid w:val="009011C1"/>
    <w:rsid w:val="0090532E"/>
    <w:rsid w:val="00905BFB"/>
    <w:rsid w:val="0091206E"/>
    <w:rsid w:val="00925433"/>
    <w:rsid w:val="00930DD9"/>
    <w:rsid w:val="0095455F"/>
    <w:rsid w:val="00971F6A"/>
    <w:rsid w:val="00977E7A"/>
    <w:rsid w:val="009813C7"/>
    <w:rsid w:val="009939E1"/>
    <w:rsid w:val="0099541A"/>
    <w:rsid w:val="009A39DE"/>
    <w:rsid w:val="009B5F66"/>
    <w:rsid w:val="009C123B"/>
    <w:rsid w:val="009C2CCE"/>
    <w:rsid w:val="009C4D3B"/>
    <w:rsid w:val="009C4F5F"/>
    <w:rsid w:val="009C6A69"/>
    <w:rsid w:val="009C78B4"/>
    <w:rsid w:val="009D4C00"/>
    <w:rsid w:val="009E0643"/>
    <w:rsid w:val="009E2EC2"/>
    <w:rsid w:val="009E3A19"/>
    <w:rsid w:val="009F2411"/>
    <w:rsid w:val="009F2783"/>
    <w:rsid w:val="009F27A2"/>
    <w:rsid w:val="009F2B11"/>
    <w:rsid w:val="009F4C19"/>
    <w:rsid w:val="009F6714"/>
    <w:rsid w:val="00A041C6"/>
    <w:rsid w:val="00A06A65"/>
    <w:rsid w:val="00A071BB"/>
    <w:rsid w:val="00A11637"/>
    <w:rsid w:val="00A12292"/>
    <w:rsid w:val="00A21C59"/>
    <w:rsid w:val="00A271E6"/>
    <w:rsid w:val="00A43D4B"/>
    <w:rsid w:val="00A50999"/>
    <w:rsid w:val="00A5431C"/>
    <w:rsid w:val="00A545DF"/>
    <w:rsid w:val="00A63771"/>
    <w:rsid w:val="00A6621F"/>
    <w:rsid w:val="00A67061"/>
    <w:rsid w:val="00A72DEE"/>
    <w:rsid w:val="00A7304F"/>
    <w:rsid w:val="00A77C06"/>
    <w:rsid w:val="00A81C0C"/>
    <w:rsid w:val="00A8602D"/>
    <w:rsid w:val="00AB24C1"/>
    <w:rsid w:val="00AC314B"/>
    <w:rsid w:val="00AC6E28"/>
    <w:rsid w:val="00B00295"/>
    <w:rsid w:val="00B007C2"/>
    <w:rsid w:val="00B008CD"/>
    <w:rsid w:val="00B00FC9"/>
    <w:rsid w:val="00B021BC"/>
    <w:rsid w:val="00B07A7D"/>
    <w:rsid w:val="00B11140"/>
    <w:rsid w:val="00B1553E"/>
    <w:rsid w:val="00B25F6A"/>
    <w:rsid w:val="00B3574D"/>
    <w:rsid w:val="00B40DB4"/>
    <w:rsid w:val="00B43855"/>
    <w:rsid w:val="00B4600F"/>
    <w:rsid w:val="00B50A96"/>
    <w:rsid w:val="00B50AD7"/>
    <w:rsid w:val="00B57ECB"/>
    <w:rsid w:val="00B62A0C"/>
    <w:rsid w:val="00B708E4"/>
    <w:rsid w:val="00B709B5"/>
    <w:rsid w:val="00B70F80"/>
    <w:rsid w:val="00B775E4"/>
    <w:rsid w:val="00B811F4"/>
    <w:rsid w:val="00B910DA"/>
    <w:rsid w:val="00B936EA"/>
    <w:rsid w:val="00BA1C4C"/>
    <w:rsid w:val="00BA2310"/>
    <w:rsid w:val="00BA4182"/>
    <w:rsid w:val="00BB107A"/>
    <w:rsid w:val="00BC2FBB"/>
    <w:rsid w:val="00BC32CC"/>
    <w:rsid w:val="00BC57BC"/>
    <w:rsid w:val="00BD5997"/>
    <w:rsid w:val="00BE3E43"/>
    <w:rsid w:val="00BF5846"/>
    <w:rsid w:val="00C05803"/>
    <w:rsid w:val="00C072D1"/>
    <w:rsid w:val="00C13BAD"/>
    <w:rsid w:val="00C159AB"/>
    <w:rsid w:val="00C20AA3"/>
    <w:rsid w:val="00C23F3C"/>
    <w:rsid w:val="00C32744"/>
    <w:rsid w:val="00C339B9"/>
    <w:rsid w:val="00C33D33"/>
    <w:rsid w:val="00C351A0"/>
    <w:rsid w:val="00C36706"/>
    <w:rsid w:val="00C430B8"/>
    <w:rsid w:val="00C5124E"/>
    <w:rsid w:val="00C56D37"/>
    <w:rsid w:val="00C64049"/>
    <w:rsid w:val="00C706AE"/>
    <w:rsid w:val="00C7256C"/>
    <w:rsid w:val="00C82E69"/>
    <w:rsid w:val="00C8480F"/>
    <w:rsid w:val="00C8743E"/>
    <w:rsid w:val="00C920C3"/>
    <w:rsid w:val="00C94416"/>
    <w:rsid w:val="00C96A50"/>
    <w:rsid w:val="00CA0E8E"/>
    <w:rsid w:val="00CB4438"/>
    <w:rsid w:val="00CB51DC"/>
    <w:rsid w:val="00CC0580"/>
    <w:rsid w:val="00CC1180"/>
    <w:rsid w:val="00CC20D6"/>
    <w:rsid w:val="00CC6137"/>
    <w:rsid w:val="00CD1E42"/>
    <w:rsid w:val="00CD41A1"/>
    <w:rsid w:val="00CD6B57"/>
    <w:rsid w:val="00CF1D8C"/>
    <w:rsid w:val="00CF2F44"/>
    <w:rsid w:val="00D133DF"/>
    <w:rsid w:val="00D1405A"/>
    <w:rsid w:val="00D17118"/>
    <w:rsid w:val="00D31453"/>
    <w:rsid w:val="00D31E56"/>
    <w:rsid w:val="00D322D4"/>
    <w:rsid w:val="00D3507E"/>
    <w:rsid w:val="00D3760B"/>
    <w:rsid w:val="00D46012"/>
    <w:rsid w:val="00D46E04"/>
    <w:rsid w:val="00D50456"/>
    <w:rsid w:val="00D5432F"/>
    <w:rsid w:val="00D57DC6"/>
    <w:rsid w:val="00D62006"/>
    <w:rsid w:val="00D70C10"/>
    <w:rsid w:val="00D74E77"/>
    <w:rsid w:val="00D8125A"/>
    <w:rsid w:val="00D83D3B"/>
    <w:rsid w:val="00D90ABB"/>
    <w:rsid w:val="00D91682"/>
    <w:rsid w:val="00D939A5"/>
    <w:rsid w:val="00D93E1F"/>
    <w:rsid w:val="00DA16A7"/>
    <w:rsid w:val="00DB31FF"/>
    <w:rsid w:val="00DB7AD8"/>
    <w:rsid w:val="00DD3CEC"/>
    <w:rsid w:val="00DD4ED8"/>
    <w:rsid w:val="00DD79AE"/>
    <w:rsid w:val="00DE188A"/>
    <w:rsid w:val="00DE604B"/>
    <w:rsid w:val="00DE6D86"/>
    <w:rsid w:val="00DF2134"/>
    <w:rsid w:val="00E02FC6"/>
    <w:rsid w:val="00E0363B"/>
    <w:rsid w:val="00E14093"/>
    <w:rsid w:val="00E15154"/>
    <w:rsid w:val="00E279F0"/>
    <w:rsid w:val="00E330EC"/>
    <w:rsid w:val="00E33955"/>
    <w:rsid w:val="00E36F3D"/>
    <w:rsid w:val="00E437F0"/>
    <w:rsid w:val="00E519D1"/>
    <w:rsid w:val="00E519E7"/>
    <w:rsid w:val="00E61C5D"/>
    <w:rsid w:val="00E61F17"/>
    <w:rsid w:val="00E62A2A"/>
    <w:rsid w:val="00E63CAC"/>
    <w:rsid w:val="00E70AF9"/>
    <w:rsid w:val="00E758FA"/>
    <w:rsid w:val="00E8778B"/>
    <w:rsid w:val="00E900C3"/>
    <w:rsid w:val="00E94447"/>
    <w:rsid w:val="00EA23A1"/>
    <w:rsid w:val="00EB54BB"/>
    <w:rsid w:val="00EC3A41"/>
    <w:rsid w:val="00ED0E77"/>
    <w:rsid w:val="00ED1C15"/>
    <w:rsid w:val="00ED22CA"/>
    <w:rsid w:val="00ED4F39"/>
    <w:rsid w:val="00ED6A55"/>
    <w:rsid w:val="00EF2F34"/>
    <w:rsid w:val="00EF317E"/>
    <w:rsid w:val="00EF3310"/>
    <w:rsid w:val="00EF7311"/>
    <w:rsid w:val="00F00954"/>
    <w:rsid w:val="00F01BE4"/>
    <w:rsid w:val="00F0413B"/>
    <w:rsid w:val="00F10413"/>
    <w:rsid w:val="00F1045D"/>
    <w:rsid w:val="00F24579"/>
    <w:rsid w:val="00F43DFF"/>
    <w:rsid w:val="00F47210"/>
    <w:rsid w:val="00F51258"/>
    <w:rsid w:val="00F52E1F"/>
    <w:rsid w:val="00F53365"/>
    <w:rsid w:val="00F568ED"/>
    <w:rsid w:val="00F5693D"/>
    <w:rsid w:val="00F66291"/>
    <w:rsid w:val="00F711F4"/>
    <w:rsid w:val="00F74A52"/>
    <w:rsid w:val="00F90584"/>
    <w:rsid w:val="00F91E12"/>
    <w:rsid w:val="00F9598C"/>
    <w:rsid w:val="00FA23D1"/>
    <w:rsid w:val="00FB2056"/>
    <w:rsid w:val="00FB2D4E"/>
    <w:rsid w:val="00FC021C"/>
    <w:rsid w:val="00FC2D20"/>
    <w:rsid w:val="00FC2E35"/>
    <w:rsid w:val="00FC78D0"/>
    <w:rsid w:val="00FC7952"/>
    <w:rsid w:val="00FD6B23"/>
    <w:rsid w:val="00FE3B50"/>
    <w:rsid w:val="00FF1CE5"/>
    <w:rsid w:val="00FF1EA6"/>
    <w:rsid w:val="00FF458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50ED1F"/>
  <w15:docId w15:val="{700A824D-BA82-44C3-9ECD-49FF1FCFA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36B9"/>
    <w:pPr>
      <w:spacing w:line="360" w:lineRule="auto"/>
      <w:jc w:val="both"/>
    </w:pPr>
    <w:rPr>
      <w:rFonts w:ascii="Arial" w:hAnsi="Arial"/>
      <w:sz w:val="24"/>
    </w:rPr>
  </w:style>
  <w:style w:type="paragraph" w:styleId="Nagwek1">
    <w:name w:val="heading 1"/>
    <w:aliases w:val="Nagłowek 1"/>
    <w:basedOn w:val="Normalny"/>
    <w:next w:val="Normalny"/>
    <w:link w:val="Nagwek1Znak"/>
    <w:uiPriority w:val="9"/>
    <w:qFormat/>
    <w:rsid w:val="008017D0"/>
    <w:pPr>
      <w:keepNext/>
      <w:keepLines/>
      <w:numPr>
        <w:numId w:val="1"/>
      </w:numPr>
      <w:spacing w:before="240" w:after="0"/>
      <w:ind w:left="3686"/>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BA4182"/>
    <w:pPr>
      <w:keepNext/>
      <w:keepLines/>
      <w:numPr>
        <w:ilvl w:val="1"/>
        <w:numId w:val="1"/>
      </w:numPr>
      <w:spacing w:before="40" w:after="240"/>
      <w:jc w:val="center"/>
      <w:outlineLvl w:val="1"/>
    </w:pPr>
    <w:rPr>
      <w:rFonts w:eastAsiaTheme="majorEastAsia" w:cstheme="majorBidi"/>
      <w:b/>
      <w:szCs w:val="26"/>
    </w:rPr>
  </w:style>
  <w:style w:type="paragraph" w:styleId="Nagwek3">
    <w:name w:val="heading 3"/>
    <w:basedOn w:val="Normalny"/>
    <w:next w:val="Normalny"/>
    <w:link w:val="Nagwek3Znak"/>
    <w:uiPriority w:val="9"/>
    <w:unhideWhenUsed/>
    <w:qFormat/>
    <w:rsid w:val="000336B9"/>
    <w:pPr>
      <w:keepNext/>
      <w:keepLines/>
      <w:widowControl w:val="0"/>
      <w:numPr>
        <w:ilvl w:val="2"/>
        <w:numId w:val="1"/>
      </w:numPr>
      <w:suppressAutoHyphens/>
      <w:spacing w:before="40" w:after="0"/>
      <w:outlineLvl w:val="2"/>
    </w:pPr>
    <w:rPr>
      <w:rFonts w:eastAsiaTheme="majorEastAsia" w:cstheme="majorBidi"/>
      <w:szCs w:val="24"/>
      <w:lang w:eastAsia="ar-SA"/>
    </w:rPr>
  </w:style>
  <w:style w:type="paragraph" w:styleId="Nagwek4">
    <w:name w:val="heading 4"/>
    <w:basedOn w:val="Normalny"/>
    <w:next w:val="Normalny"/>
    <w:link w:val="Nagwek4Znak"/>
    <w:uiPriority w:val="9"/>
    <w:semiHidden/>
    <w:unhideWhenUsed/>
    <w:qFormat/>
    <w:rsid w:val="00C9441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C9441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C9441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C9441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C9441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C9441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2 heading,A_wyliczenie,K-P_odwolanie,Akapit z listą5,maz_wyliczenie,opis dzialania,CW_Lista,paragraf,BulletC,Obiekt,List Paragraph,RR PGE Akapit z listą,Styl 1,Citation List,본문(내용),Podsis rysunku,sw tekst,mm"/>
    <w:basedOn w:val="Normalny"/>
    <w:link w:val="AkapitzlistZnak"/>
    <w:uiPriority w:val="34"/>
    <w:qFormat/>
    <w:rsid w:val="008A0E08"/>
    <w:pPr>
      <w:ind w:left="720"/>
      <w:contextualSpacing/>
    </w:pPr>
  </w:style>
  <w:style w:type="character" w:customStyle="1" w:styleId="Nagwek1Znak">
    <w:name w:val="Nagłówek 1 Znak"/>
    <w:aliases w:val="Nagłowek 1 Znak"/>
    <w:basedOn w:val="Domylnaczcionkaakapitu"/>
    <w:link w:val="Nagwek1"/>
    <w:uiPriority w:val="9"/>
    <w:rsid w:val="008017D0"/>
    <w:rPr>
      <w:rFonts w:ascii="Arial" w:eastAsiaTheme="majorEastAsia" w:hAnsi="Arial" w:cstheme="majorBidi"/>
      <w:b/>
      <w:sz w:val="24"/>
      <w:szCs w:val="32"/>
    </w:rPr>
  </w:style>
  <w:style w:type="character" w:customStyle="1" w:styleId="Nagwek3Znak">
    <w:name w:val="Nagłówek 3 Znak"/>
    <w:basedOn w:val="Domylnaczcionkaakapitu"/>
    <w:link w:val="Nagwek3"/>
    <w:uiPriority w:val="9"/>
    <w:rsid w:val="000336B9"/>
    <w:rPr>
      <w:rFonts w:ascii="Arial" w:eastAsiaTheme="majorEastAsia" w:hAnsi="Arial" w:cstheme="majorBidi"/>
      <w:sz w:val="24"/>
      <w:szCs w:val="24"/>
      <w:lang w:eastAsia="ar-SA"/>
    </w:rPr>
  </w:style>
  <w:style w:type="paragraph" w:styleId="Tekstdymka">
    <w:name w:val="Balloon Text"/>
    <w:basedOn w:val="Normalny"/>
    <w:link w:val="TekstdymkaZnak"/>
    <w:uiPriority w:val="99"/>
    <w:semiHidden/>
    <w:unhideWhenUsed/>
    <w:rsid w:val="00D70C1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70C10"/>
    <w:rPr>
      <w:rFonts w:ascii="Tahoma" w:hAnsi="Tahoma" w:cs="Tahoma"/>
      <w:sz w:val="16"/>
      <w:szCs w:val="16"/>
    </w:rPr>
  </w:style>
  <w:style w:type="character" w:styleId="Tekstzastpczy">
    <w:name w:val="Placeholder Text"/>
    <w:basedOn w:val="Domylnaczcionkaakapitu"/>
    <w:uiPriority w:val="99"/>
    <w:semiHidden/>
    <w:rsid w:val="00D70C10"/>
    <w:rPr>
      <w:color w:val="808080"/>
    </w:rPr>
  </w:style>
  <w:style w:type="paragraph" w:styleId="Nagwek">
    <w:name w:val="header"/>
    <w:basedOn w:val="Normalny"/>
    <w:link w:val="NagwekZnak"/>
    <w:uiPriority w:val="99"/>
    <w:unhideWhenUsed/>
    <w:rsid w:val="00D70C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0C10"/>
  </w:style>
  <w:style w:type="paragraph" w:styleId="Stopka">
    <w:name w:val="footer"/>
    <w:basedOn w:val="Normalny"/>
    <w:link w:val="StopkaZnak"/>
    <w:unhideWhenUsed/>
    <w:rsid w:val="00D70C1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0C10"/>
  </w:style>
  <w:style w:type="table" w:styleId="Tabela-Siatka">
    <w:name w:val="Table Grid"/>
    <w:basedOn w:val="Standardowy"/>
    <w:uiPriority w:val="59"/>
    <w:rsid w:val="00D70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
    <w:name w:val="Treść"/>
    <w:basedOn w:val="Normalny"/>
    <w:link w:val="TreZnak"/>
    <w:qFormat/>
    <w:rsid w:val="00D70C10"/>
    <w:pPr>
      <w:spacing w:after="0"/>
    </w:pPr>
    <w:rPr>
      <w:rFonts w:ascii="Times New Roman" w:hAnsi="Times New Roman" w:cs="Times New Roman"/>
      <w:szCs w:val="24"/>
    </w:rPr>
  </w:style>
  <w:style w:type="paragraph" w:customStyle="1" w:styleId="Data1">
    <w:name w:val="Data1"/>
    <w:basedOn w:val="Tre"/>
    <w:link w:val="Data1Znak"/>
    <w:qFormat/>
    <w:rsid w:val="00D70C10"/>
    <w:pPr>
      <w:spacing w:after="1560"/>
      <w:jc w:val="right"/>
    </w:pPr>
  </w:style>
  <w:style w:type="character" w:customStyle="1" w:styleId="TreZnak">
    <w:name w:val="Treść Znak"/>
    <w:basedOn w:val="Domylnaczcionkaakapitu"/>
    <w:link w:val="Tre"/>
    <w:rsid w:val="00D70C10"/>
    <w:rPr>
      <w:rFonts w:ascii="Times New Roman" w:hAnsi="Times New Roman" w:cs="Times New Roman"/>
      <w:sz w:val="24"/>
      <w:szCs w:val="24"/>
    </w:rPr>
  </w:style>
  <w:style w:type="paragraph" w:customStyle="1" w:styleId="Adres">
    <w:name w:val="Adres"/>
    <w:basedOn w:val="Tre"/>
    <w:link w:val="AdresZnak"/>
    <w:qFormat/>
    <w:rsid w:val="00D70C10"/>
    <w:pPr>
      <w:spacing w:line="240" w:lineRule="auto"/>
      <w:ind w:left="5387"/>
    </w:pPr>
    <w:rPr>
      <w:b/>
      <w:sz w:val="28"/>
      <w:szCs w:val="28"/>
    </w:rPr>
  </w:style>
  <w:style w:type="character" w:customStyle="1" w:styleId="Data1Znak">
    <w:name w:val="Data1 Znak"/>
    <w:basedOn w:val="TreZnak"/>
    <w:link w:val="Data1"/>
    <w:rsid w:val="00D70C10"/>
    <w:rPr>
      <w:rFonts w:ascii="Times New Roman" w:hAnsi="Times New Roman" w:cs="Times New Roman"/>
      <w:sz w:val="24"/>
      <w:szCs w:val="24"/>
    </w:rPr>
  </w:style>
  <w:style w:type="character" w:customStyle="1" w:styleId="AdresZnak">
    <w:name w:val="Adres Znak"/>
    <w:basedOn w:val="TreZnak"/>
    <w:link w:val="Adres"/>
    <w:rsid w:val="00D70C10"/>
    <w:rPr>
      <w:rFonts w:ascii="Times New Roman" w:hAnsi="Times New Roman" w:cs="Times New Roman"/>
      <w:b/>
      <w:sz w:val="28"/>
      <w:szCs w:val="28"/>
    </w:rPr>
  </w:style>
  <w:style w:type="character" w:styleId="Pogrubienie">
    <w:name w:val="Strong"/>
    <w:uiPriority w:val="22"/>
    <w:qFormat/>
    <w:rsid w:val="00D70C10"/>
    <w:rPr>
      <w:b/>
      <w:bCs/>
    </w:rPr>
  </w:style>
  <w:style w:type="character" w:customStyle="1" w:styleId="AkapitzlistZnak">
    <w:name w:val="Akapit z listą Znak"/>
    <w:aliases w:val="normalny tekst Znak,L1 Znak,Numerowanie Znak,2 heading Znak,A_wyliczenie Znak,K-P_odwolanie Znak,Akapit z listą5 Znak,maz_wyliczenie Znak,opis dzialania Znak,CW_Lista Znak,paragraf Znak,BulletC Znak,Obiekt Znak,List Paragraph Znak"/>
    <w:link w:val="Akapitzlist"/>
    <w:uiPriority w:val="34"/>
    <w:qFormat/>
    <w:locked/>
    <w:rsid w:val="00D70C10"/>
    <w:rPr>
      <w:noProof/>
    </w:rPr>
  </w:style>
  <w:style w:type="character" w:styleId="Hipercze">
    <w:name w:val="Hyperlink"/>
    <w:basedOn w:val="Domylnaczcionkaakapitu"/>
    <w:uiPriority w:val="99"/>
    <w:unhideWhenUsed/>
    <w:rsid w:val="00D70C10"/>
    <w:rPr>
      <w:color w:val="0563C1" w:themeColor="hyperlink"/>
      <w:u w:val="single"/>
    </w:rPr>
  </w:style>
  <w:style w:type="character" w:customStyle="1" w:styleId="Nierozpoznanawzmianka1">
    <w:name w:val="Nierozpoznana wzmianka1"/>
    <w:basedOn w:val="Domylnaczcionkaakapitu"/>
    <w:uiPriority w:val="99"/>
    <w:semiHidden/>
    <w:unhideWhenUsed/>
    <w:rsid w:val="00D70C10"/>
    <w:rPr>
      <w:color w:val="605E5C"/>
      <w:shd w:val="clear" w:color="auto" w:fill="E1DFDD"/>
    </w:rPr>
  </w:style>
  <w:style w:type="paragraph" w:styleId="Zwykytekst">
    <w:name w:val="Plain Text"/>
    <w:basedOn w:val="Normalny"/>
    <w:link w:val="ZwykytekstZnak"/>
    <w:uiPriority w:val="99"/>
    <w:semiHidden/>
    <w:unhideWhenUsed/>
    <w:rsid w:val="00D70C10"/>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D70C10"/>
    <w:rPr>
      <w:rFonts w:ascii="Calibri" w:hAnsi="Calibri"/>
      <w:szCs w:val="21"/>
    </w:rPr>
  </w:style>
  <w:style w:type="paragraph" w:customStyle="1" w:styleId="Default">
    <w:name w:val="Default"/>
    <w:rsid w:val="00D70C10"/>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D70C10"/>
    <w:rPr>
      <w:sz w:val="16"/>
      <w:szCs w:val="16"/>
    </w:rPr>
  </w:style>
  <w:style w:type="paragraph" w:styleId="Tekstkomentarza">
    <w:name w:val="annotation text"/>
    <w:basedOn w:val="Normalny"/>
    <w:link w:val="TekstkomentarzaZnak"/>
    <w:uiPriority w:val="99"/>
    <w:semiHidden/>
    <w:unhideWhenUsed/>
    <w:rsid w:val="00D70C10"/>
    <w:pPr>
      <w:spacing w:after="200" w:line="240" w:lineRule="auto"/>
    </w:pPr>
    <w:rPr>
      <w:sz w:val="20"/>
      <w:szCs w:val="20"/>
    </w:rPr>
  </w:style>
  <w:style w:type="character" w:customStyle="1" w:styleId="TekstkomentarzaZnak">
    <w:name w:val="Tekst komentarza Znak"/>
    <w:basedOn w:val="Domylnaczcionkaakapitu"/>
    <w:link w:val="Tekstkomentarza"/>
    <w:uiPriority w:val="99"/>
    <w:semiHidden/>
    <w:rsid w:val="00D70C10"/>
    <w:rPr>
      <w:sz w:val="20"/>
      <w:szCs w:val="20"/>
    </w:rPr>
  </w:style>
  <w:style w:type="paragraph" w:styleId="Tematkomentarza">
    <w:name w:val="annotation subject"/>
    <w:basedOn w:val="Tekstkomentarza"/>
    <w:next w:val="Tekstkomentarza"/>
    <w:link w:val="TematkomentarzaZnak"/>
    <w:uiPriority w:val="99"/>
    <w:semiHidden/>
    <w:unhideWhenUsed/>
    <w:rsid w:val="00D70C10"/>
    <w:rPr>
      <w:b/>
      <w:bCs/>
    </w:rPr>
  </w:style>
  <w:style w:type="character" w:customStyle="1" w:styleId="TematkomentarzaZnak">
    <w:name w:val="Temat komentarza Znak"/>
    <w:basedOn w:val="TekstkomentarzaZnak"/>
    <w:link w:val="Tematkomentarza"/>
    <w:uiPriority w:val="99"/>
    <w:semiHidden/>
    <w:rsid w:val="00D70C10"/>
    <w:rPr>
      <w:b/>
      <w:bCs/>
      <w:sz w:val="20"/>
      <w:szCs w:val="20"/>
    </w:rPr>
  </w:style>
  <w:style w:type="character" w:styleId="UyteHipercze">
    <w:name w:val="FollowedHyperlink"/>
    <w:basedOn w:val="Domylnaczcionkaakapitu"/>
    <w:uiPriority w:val="99"/>
    <w:semiHidden/>
    <w:unhideWhenUsed/>
    <w:rsid w:val="00D70C10"/>
    <w:rPr>
      <w:color w:val="954F72" w:themeColor="followedHyperlink"/>
      <w:u w:val="single"/>
    </w:rPr>
  </w:style>
  <w:style w:type="paragraph" w:customStyle="1" w:styleId="Normalny1">
    <w:name w:val="Normalny1"/>
    <w:basedOn w:val="Normalny"/>
    <w:rsid w:val="00D70C10"/>
    <w:pPr>
      <w:widowControl w:val="0"/>
      <w:suppressAutoHyphens/>
      <w:spacing w:after="0" w:line="240" w:lineRule="auto"/>
    </w:pPr>
    <w:rPr>
      <w:rFonts w:ascii="Times New Roman" w:eastAsia="Lucida Sans Unicode" w:hAnsi="Times New Roman" w:cs="Tahoma"/>
      <w:color w:val="000000"/>
      <w:szCs w:val="24"/>
      <w:lang w:eastAsia="ar-SA"/>
    </w:rPr>
  </w:style>
  <w:style w:type="paragraph" w:customStyle="1" w:styleId="Tytu1">
    <w:name w:val="Tytuł1"/>
    <w:basedOn w:val="Normalny1"/>
    <w:rsid w:val="00D70C10"/>
    <w:pPr>
      <w:widowControl/>
      <w:jc w:val="center"/>
    </w:pPr>
    <w:rPr>
      <w:rFonts w:eastAsia="Times New Roman" w:cs="Times New Roman"/>
      <w:b/>
      <w:bCs/>
      <w:color w:val="auto"/>
      <w:sz w:val="28"/>
      <w:szCs w:val="28"/>
      <w:u w:val="single"/>
    </w:rPr>
  </w:style>
  <w:style w:type="paragraph" w:styleId="Tekstprzypisudolnego">
    <w:name w:val="footnote text"/>
    <w:basedOn w:val="Normalny"/>
    <w:link w:val="TekstprzypisudolnegoZnak"/>
    <w:uiPriority w:val="99"/>
    <w:semiHidden/>
    <w:unhideWhenUsed/>
    <w:rsid w:val="00D70C1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70C10"/>
    <w:rPr>
      <w:sz w:val="20"/>
      <w:szCs w:val="20"/>
    </w:rPr>
  </w:style>
  <w:style w:type="character" w:styleId="Odwoanieprzypisudolnego">
    <w:name w:val="footnote reference"/>
    <w:basedOn w:val="Domylnaczcionkaakapitu"/>
    <w:uiPriority w:val="99"/>
    <w:semiHidden/>
    <w:unhideWhenUsed/>
    <w:rsid w:val="00D70C10"/>
    <w:rPr>
      <w:vertAlign w:val="superscript"/>
    </w:rPr>
  </w:style>
  <w:style w:type="paragraph" w:customStyle="1" w:styleId="Textbody">
    <w:name w:val="Text body"/>
    <w:basedOn w:val="Normalny"/>
    <w:rsid w:val="00D70C10"/>
    <w:pPr>
      <w:suppressAutoHyphens/>
      <w:autoSpaceDN w:val="0"/>
      <w:spacing w:after="0" w:line="276" w:lineRule="auto"/>
      <w:textAlignment w:val="baseline"/>
    </w:pPr>
    <w:rPr>
      <w:rFonts w:ascii="Tahoma" w:eastAsia="Tahoma" w:hAnsi="Tahoma" w:cs="Tahoma"/>
      <w:color w:val="000000"/>
      <w:kern w:val="3"/>
      <w:lang w:eastAsia="pl-PL"/>
    </w:rPr>
  </w:style>
  <w:style w:type="paragraph" w:customStyle="1" w:styleId="Normalny2">
    <w:name w:val="Normalny2"/>
    <w:rsid w:val="00D70C10"/>
    <w:pPr>
      <w:spacing w:after="0" w:line="276" w:lineRule="auto"/>
    </w:pPr>
    <w:rPr>
      <w:rFonts w:ascii="Arial" w:eastAsia="Arial" w:hAnsi="Arial" w:cs="Arial"/>
      <w:lang w:eastAsia="pl-PL"/>
    </w:rPr>
  </w:style>
  <w:style w:type="paragraph" w:customStyle="1" w:styleId="western">
    <w:name w:val="western"/>
    <w:basedOn w:val="Normalny"/>
    <w:rsid w:val="00D70C10"/>
    <w:pPr>
      <w:spacing w:before="100" w:beforeAutospacing="1" w:after="100" w:afterAutospacing="1" w:line="240" w:lineRule="auto"/>
    </w:pPr>
    <w:rPr>
      <w:rFonts w:ascii="Courier New" w:eastAsia="Times New Roman" w:hAnsi="Courier New" w:cs="Courier New"/>
      <w:b/>
      <w:bCs/>
      <w:color w:val="000000"/>
      <w:sz w:val="20"/>
      <w:szCs w:val="20"/>
      <w:lang w:eastAsia="pl-PL"/>
    </w:rPr>
  </w:style>
  <w:style w:type="character" w:customStyle="1" w:styleId="Nierozpoznanawzmianka2">
    <w:name w:val="Nierozpoznana wzmianka2"/>
    <w:basedOn w:val="Domylnaczcionkaakapitu"/>
    <w:uiPriority w:val="99"/>
    <w:semiHidden/>
    <w:unhideWhenUsed/>
    <w:rsid w:val="00D70C10"/>
    <w:rPr>
      <w:color w:val="605E5C"/>
      <w:shd w:val="clear" w:color="auto" w:fill="E1DFDD"/>
    </w:rPr>
  </w:style>
  <w:style w:type="paragraph" w:styleId="Tytu">
    <w:name w:val="Title"/>
    <w:basedOn w:val="Normalny"/>
    <w:next w:val="Normalny"/>
    <w:link w:val="TytuZnak"/>
    <w:uiPriority w:val="10"/>
    <w:rsid w:val="00D70C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70C10"/>
    <w:rPr>
      <w:rFonts w:asciiTheme="majorHAnsi" w:eastAsiaTheme="majorEastAsia" w:hAnsiTheme="majorHAnsi" w:cstheme="majorBidi"/>
      <w:spacing w:val="-10"/>
      <w:kern w:val="28"/>
      <w:sz w:val="56"/>
      <w:szCs w:val="56"/>
    </w:rPr>
  </w:style>
  <w:style w:type="paragraph" w:customStyle="1" w:styleId="Rozdziay">
    <w:name w:val="Rozdziały"/>
    <w:basedOn w:val="Normalny"/>
    <w:link w:val="RozdziayZnak"/>
    <w:qFormat/>
    <w:rsid w:val="00D70C10"/>
    <w:pPr>
      <w:spacing w:after="200"/>
      <w:jc w:val="center"/>
    </w:pPr>
    <w:rPr>
      <w:b/>
    </w:rPr>
  </w:style>
  <w:style w:type="character" w:customStyle="1" w:styleId="RozdziayZnak">
    <w:name w:val="Rozdziały Znak"/>
    <w:basedOn w:val="Domylnaczcionkaakapitu"/>
    <w:link w:val="Rozdziay"/>
    <w:rsid w:val="00D70C10"/>
    <w:rPr>
      <w:b/>
      <w:sz w:val="24"/>
    </w:rPr>
  </w:style>
  <w:style w:type="paragraph" w:styleId="Nagwekspisutreci">
    <w:name w:val="TOC Heading"/>
    <w:basedOn w:val="Nagwek1"/>
    <w:next w:val="Normalny"/>
    <w:uiPriority w:val="39"/>
    <w:unhideWhenUsed/>
    <w:qFormat/>
    <w:rsid w:val="00D70C10"/>
    <w:pPr>
      <w:spacing w:line="259" w:lineRule="auto"/>
      <w:outlineLvl w:val="9"/>
    </w:pPr>
    <w:rPr>
      <w:b w:val="0"/>
      <w:color w:val="2F5496" w:themeColor="accent1" w:themeShade="BF"/>
      <w:sz w:val="32"/>
      <w:lang w:eastAsia="pl-PL"/>
    </w:rPr>
  </w:style>
  <w:style w:type="paragraph" w:styleId="Spistreci2">
    <w:name w:val="toc 2"/>
    <w:basedOn w:val="Normalny"/>
    <w:next w:val="Normalny"/>
    <w:autoRedefine/>
    <w:uiPriority w:val="39"/>
    <w:unhideWhenUsed/>
    <w:rsid w:val="00D70C10"/>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D8125A"/>
    <w:pPr>
      <w:tabs>
        <w:tab w:val="right" w:leader="dot" w:pos="9060"/>
      </w:tabs>
      <w:spacing w:after="100" w:line="276" w:lineRule="auto"/>
    </w:pPr>
    <w:rPr>
      <w:rFonts w:eastAsiaTheme="minorEastAsia" w:cs="Times New Roman"/>
      <w:lang w:eastAsia="pl-PL"/>
    </w:rPr>
  </w:style>
  <w:style w:type="paragraph" w:styleId="Spistreci3">
    <w:name w:val="toc 3"/>
    <w:basedOn w:val="Normalny"/>
    <w:next w:val="Normalny"/>
    <w:autoRedefine/>
    <w:uiPriority w:val="39"/>
    <w:unhideWhenUsed/>
    <w:rsid w:val="00D70C10"/>
    <w:pPr>
      <w:spacing w:after="100"/>
      <w:ind w:left="440"/>
    </w:pPr>
    <w:rPr>
      <w:rFonts w:eastAsiaTheme="minorEastAsia" w:cs="Times New Roman"/>
      <w:lang w:eastAsia="pl-PL"/>
    </w:rPr>
  </w:style>
  <w:style w:type="paragraph" w:customStyle="1" w:styleId="Styl1">
    <w:name w:val="Styl1"/>
    <w:basedOn w:val="Rozdziay"/>
    <w:qFormat/>
    <w:rsid w:val="000336B9"/>
  </w:style>
  <w:style w:type="character" w:customStyle="1" w:styleId="Nagwek2Znak">
    <w:name w:val="Nagłówek 2 Znak"/>
    <w:basedOn w:val="Domylnaczcionkaakapitu"/>
    <w:link w:val="Nagwek2"/>
    <w:uiPriority w:val="9"/>
    <w:rsid w:val="00BA4182"/>
    <w:rPr>
      <w:rFonts w:ascii="Arial" w:eastAsiaTheme="majorEastAsia" w:hAnsi="Arial" w:cstheme="majorBidi"/>
      <w:b/>
      <w:sz w:val="24"/>
      <w:szCs w:val="26"/>
    </w:rPr>
  </w:style>
  <w:style w:type="character" w:customStyle="1" w:styleId="Nagwek4Znak">
    <w:name w:val="Nagłówek 4 Znak"/>
    <w:basedOn w:val="Domylnaczcionkaakapitu"/>
    <w:link w:val="Nagwek4"/>
    <w:uiPriority w:val="9"/>
    <w:semiHidden/>
    <w:rsid w:val="00C94416"/>
    <w:rPr>
      <w:rFonts w:asciiTheme="majorHAnsi" w:eastAsiaTheme="majorEastAsia" w:hAnsiTheme="majorHAnsi" w:cstheme="majorBidi"/>
      <w:i/>
      <w:iCs/>
      <w:color w:val="2F5496" w:themeColor="accent1" w:themeShade="BF"/>
      <w:sz w:val="24"/>
    </w:rPr>
  </w:style>
  <w:style w:type="character" w:customStyle="1" w:styleId="Nagwek5Znak">
    <w:name w:val="Nagłówek 5 Znak"/>
    <w:basedOn w:val="Domylnaczcionkaakapitu"/>
    <w:link w:val="Nagwek5"/>
    <w:uiPriority w:val="9"/>
    <w:semiHidden/>
    <w:rsid w:val="00C94416"/>
    <w:rPr>
      <w:rFonts w:asciiTheme="majorHAnsi" w:eastAsiaTheme="majorEastAsia" w:hAnsiTheme="majorHAnsi" w:cstheme="majorBidi"/>
      <w:color w:val="2F5496" w:themeColor="accent1" w:themeShade="BF"/>
      <w:sz w:val="24"/>
    </w:rPr>
  </w:style>
  <w:style w:type="character" w:customStyle="1" w:styleId="Nagwek6Znak">
    <w:name w:val="Nagłówek 6 Znak"/>
    <w:basedOn w:val="Domylnaczcionkaakapitu"/>
    <w:link w:val="Nagwek6"/>
    <w:uiPriority w:val="9"/>
    <w:semiHidden/>
    <w:rsid w:val="00C94416"/>
    <w:rPr>
      <w:rFonts w:asciiTheme="majorHAnsi" w:eastAsiaTheme="majorEastAsia" w:hAnsiTheme="majorHAnsi" w:cstheme="majorBidi"/>
      <w:color w:val="1F3763" w:themeColor="accent1" w:themeShade="7F"/>
      <w:sz w:val="24"/>
    </w:rPr>
  </w:style>
  <w:style w:type="character" w:customStyle="1" w:styleId="Nagwek7Znak">
    <w:name w:val="Nagłówek 7 Znak"/>
    <w:basedOn w:val="Domylnaczcionkaakapitu"/>
    <w:link w:val="Nagwek7"/>
    <w:uiPriority w:val="9"/>
    <w:semiHidden/>
    <w:rsid w:val="00C94416"/>
    <w:rPr>
      <w:rFonts w:asciiTheme="majorHAnsi" w:eastAsiaTheme="majorEastAsia" w:hAnsiTheme="majorHAnsi" w:cstheme="majorBidi"/>
      <w:i/>
      <w:iCs/>
      <w:color w:val="1F3763" w:themeColor="accent1" w:themeShade="7F"/>
      <w:sz w:val="24"/>
    </w:rPr>
  </w:style>
  <w:style w:type="character" w:customStyle="1" w:styleId="Nagwek8Znak">
    <w:name w:val="Nagłówek 8 Znak"/>
    <w:basedOn w:val="Domylnaczcionkaakapitu"/>
    <w:link w:val="Nagwek8"/>
    <w:uiPriority w:val="9"/>
    <w:semiHidden/>
    <w:rsid w:val="00C9441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C94416"/>
    <w:rPr>
      <w:rFonts w:asciiTheme="majorHAnsi" w:eastAsiaTheme="majorEastAsia" w:hAnsiTheme="majorHAnsi" w:cstheme="majorBidi"/>
      <w:i/>
      <w:iCs/>
      <w:color w:val="272727" w:themeColor="text1" w:themeTint="D8"/>
      <w:sz w:val="21"/>
      <w:szCs w:val="21"/>
    </w:rPr>
  </w:style>
  <w:style w:type="character" w:customStyle="1" w:styleId="Nierozpoznanawzmianka3">
    <w:name w:val="Nierozpoznana wzmianka3"/>
    <w:basedOn w:val="Domylnaczcionkaakapitu"/>
    <w:uiPriority w:val="99"/>
    <w:semiHidden/>
    <w:unhideWhenUsed/>
    <w:rsid w:val="00FC2D20"/>
    <w:rPr>
      <w:color w:val="605E5C"/>
      <w:shd w:val="clear" w:color="auto" w:fill="E1DFDD"/>
    </w:rPr>
  </w:style>
  <w:style w:type="character" w:customStyle="1" w:styleId="markedcontent">
    <w:name w:val="markedcontent"/>
    <w:basedOn w:val="Domylnaczcionkaakapitu"/>
    <w:rsid w:val="0025400B"/>
  </w:style>
  <w:style w:type="paragraph" w:customStyle="1" w:styleId="Standard">
    <w:name w:val="Standard"/>
    <w:rsid w:val="00F00954"/>
    <w:pPr>
      <w:suppressAutoHyphens/>
      <w:autoSpaceDN w:val="0"/>
      <w:spacing w:after="0" w:line="240" w:lineRule="auto"/>
      <w:textAlignment w:val="baseline"/>
    </w:pPr>
    <w:rPr>
      <w:rFonts w:ascii="Times New Roman" w:eastAsia="Times New Roman" w:hAnsi="Times New Roman" w:cs="Times New Roman"/>
      <w:kern w:val="3"/>
    </w:rPr>
  </w:style>
  <w:style w:type="paragraph" w:customStyle="1" w:styleId="Heading">
    <w:name w:val="Heading"/>
    <w:basedOn w:val="Standard"/>
    <w:next w:val="Textbody"/>
    <w:rsid w:val="00F00954"/>
    <w:pPr>
      <w:keepNext/>
      <w:spacing w:before="240" w:after="120"/>
    </w:pPr>
    <w:rPr>
      <w:rFonts w:ascii="Arial" w:eastAsia="Microsoft YaHei" w:hAnsi="Arial" w:cs="Lucida Sans"/>
      <w:sz w:val="28"/>
      <w:szCs w:val="28"/>
    </w:rPr>
  </w:style>
  <w:style w:type="paragraph" w:styleId="Lista">
    <w:name w:val="List"/>
    <w:basedOn w:val="Textbody"/>
    <w:rsid w:val="00F00954"/>
    <w:pPr>
      <w:spacing w:line="240" w:lineRule="auto"/>
      <w:ind w:left="894"/>
    </w:pPr>
    <w:rPr>
      <w:rFonts w:ascii="Times New Roman" w:eastAsia="Times New Roman" w:hAnsi="Times New Roman" w:cs="Lucida Sans"/>
      <w:color w:val="auto"/>
      <w:sz w:val="22"/>
      <w:lang w:eastAsia="en-US"/>
    </w:rPr>
  </w:style>
  <w:style w:type="paragraph" w:styleId="Legenda">
    <w:name w:val="caption"/>
    <w:basedOn w:val="Standard"/>
    <w:rsid w:val="00F00954"/>
    <w:pPr>
      <w:suppressLineNumbers/>
      <w:spacing w:before="120" w:after="120"/>
    </w:pPr>
    <w:rPr>
      <w:rFonts w:cs="Lucida Sans"/>
      <w:i/>
      <w:iCs/>
      <w:sz w:val="24"/>
      <w:szCs w:val="24"/>
    </w:rPr>
  </w:style>
  <w:style w:type="paragraph" w:customStyle="1" w:styleId="Index">
    <w:name w:val="Index"/>
    <w:basedOn w:val="Standard"/>
    <w:rsid w:val="00F00954"/>
    <w:pPr>
      <w:suppressLineNumbers/>
    </w:pPr>
    <w:rPr>
      <w:rFonts w:cs="Lucida Sans"/>
    </w:rPr>
  </w:style>
  <w:style w:type="paragraph" w:customStyle="1" w:styleId="TableParagraph">
    <w:name w:val="Table Paragraph"/>
    <w:basedOn w:val="Standard"/>
    <w:rsid w:val="00F00954"/>
    <w:pPr>
      <w:ind w:left="101"/>
    </w:pPr>
  </w:style>
  <w:style w:type="paragraph" w:customStyle="1" w:styleId="TableContents">
    <w:name w:val="Table Contents"/>
    <w:basedOn w:val="Standard"/>
    <w:rsid w:val="00F00954"/>
    <w:pPr>
      <w:suppressLineNumbers/>
    </w:pPr>
  </w:style>
  <w:style w:type="paragraph" w:customStyle="1" w:styleId="TableHeading">
    <w:name w:val="Table Heading"/>
    <w:basedOn w:val="TableContents"/>
    <w:rsid w:val="00F00954"/>
    <w:pPr>
      <w:jc w:val="center"/>
    </w:pPr>
    <w:rPr>
      <w:b/>
      <w:bCs/>
    </w:rPr>
  </w:style>
  <w:style w:type="character" w:customStyle="1" w:styleId="ListLabel1">
    <w:name w:val="ListLabel 1"/>
    <w:rsid w:val="00F00954"/>
    <w:rPr>
      <w:rFonts w:eastAsia="Calibri" w:cs="Calibri"/>
      <w:w w:val="100"/>
      <w:sz w:val="20"/>
      <w:szCs w:val="20"/>
      <w:lang w:val="pl-PL" w:eastAsia="en-US" w:bidi="ar-SA"/>
    </w:rPr>
  </w:style>
  <w:style w:type="character" w:customStyle="1" w:styleId="ListLabel2">
    <w:name w:val="ListLabel 2"/>
    <w:rsid w:val="00F00954"/>
    <w:rPr>
      <w:lang w:val="pl-PL" w:eastAsia="en-US" w:bidi="ar-SA"/>
    </w:rPr>
  </w:style>
  <w:style w:type="character" w:customStyle="1" w:styleId="ListLabel3">
    <w:name w:val="ListLabel 3"/>
    <w:rsid w:val="00F00954"/>
    <w:rPr>
      <w:rFonts w:eastAsia="Symbol" w:cs="Symbol"/>
      <w:w w:val="100"/>
      <w:sz w:val="22"/>
      <w:szCs w:val="22"/>
      <w:lang w:val="pl-PL" w:eastAsia="en-US" w:bidi="ar-SA"/>
    </w:rPr>
  </w:style>
  <w:style w:type="character" w:customStyle="1" w:styleId="ListLabel4">
    <w:name w:val="ListLabel 4"/>
    <w:rsid w:val="00F00954"/>
    <w:rPr>
      <w:rFonts w:eastAsia="Calibri" w:cs="Calibri"/>
      <w:w w:val="100"/>
      <w:sz w:val="22"/>
      <w:szCs w:val="22"/>
      <w:lang w:val="pl-PL" w:eastAsia="en-US" w:bidi="ar-SA"/>
    </w:rPr>
  </w:style>
  <w:style w:type="character" w:customStyle="1" w:styleId="ListLabel5">
    <w:name w:val="ListLabel 5"/>
    <w:rsid w:val="00F00954"/>
    <w:rPr>
      <w:rFonts w:eastAsia="Times New Roman" w:cs="Times New Roman"/>
      <w:b/>
      <w:bCs/>
      <w:spacing w:val="-2"/>
      <w:w w:val="100"/>
      <w:sz w:val="22"/>
      <w:szCs w:val="22"/>
      <w:lang w:val="pl-PL" w:eastAsia="en-US" w:bidi="ar-SA"/>
    </w:rPr>
  </w:style>
  <w:style w:type="character" w:customStyle="1" w:styleId="ListLabel6">
    <w:name w:val="ListLabel 6"/>
    <w:rsid w:val="00F00954"/>
    <w:rPr>
      <w:rFonts w:eastAsia="Times New Roman" w:cs="Times New Roman"/>
      <w:spacing w:val="-2"/>
      <w:w w:val="100"/>
      <w:sz w:val="22"/>
      <w:szCs w:val="22"/>
      <w:lang w:val="pl-PL" w:eastAsia="en-US" w:bidi="ar-SA"/>
    </w:rPr>
  </w:style>
  <w:style w:type="character" w:customStyle="1" w:styleId="ListLabel7">
    <w:name w:val="ListLabel 7"/>
    <w:rsid w:val="00F00954"/>
    <w:rPr>
      <w:spacing w:val="-2"/>
      <w:w w:val="100"/>
      <w:lang w:val="pl-PL" w:eastAsia="en-US" w:bidi="ar-SA"/>
    </w:rPr>
  </w:style>
  <w:style w:type="character" w:customStyle="1" w:styleId="ListLabel8">
    <w:name w:val="ListLabel 8"/>
    <w:rsid w:val="00F00954"/>
    <w:rPr>
      <w:rFonts w:eastAsia="Times New Roman" w:cs="Times New Roman"/>
      <w:w w:val="100"/>
      <w:sz w:val="22"/>
      <w:szCs w:val="22"/>
      <w:lang w:val="pl-PL" w:eastAsia="en-US" w:bidi="ar-SA"/>
    </w:rPr>
  </w:style>
  <w:style w:type="character" w:customStyle="1" w:styleId="ListLabel9">
    <w:name w:val="ListLabel 9"/>
    <w:rsid w:val="00F00954"/>
    <w:rPr>
      <w:rFonts w:eastAsia="Times New Roman" w:cs="Times New Roman"/>
      <w:spacing w:val="-2"/>
      <w:w w:val="100"/>
      <w:sz w:val="20"/>
      <w:szCs w:val="20"/>
      <w:lang w:val="pl-PL" w:eastAsia="en-US" w:bidi="ar-SA"/>
    </w:rPr>
  </w:style>
  <w:style w:type="character" w:customStyle="1" w:styleId="ListLabel10">
    <w:name w:val="ListLabel 10"/>
    <w:rsid w:val="00F00954"/>
    <w:rPr>
      <w:rFonts w:eastAsia="Times New Roman" w:cs="Times New Roman"/>
      <w:w w:val="100"/>
      <w:sz w:val="20"/>
      <w:szCs w:val="20"/>
      <w:lang w:val="pl-PL" w:eastAsia="en-US" w:bidi="ar-SA"/>
    </w:rPr>
  </w:style>
  <w:style w:type="character" w:customStyle="1" w:styleId="Internetlink">
    <w:name w:val="Internet link"/>
    <w:rsid w:val="00F00954"/>
    <w:rPr>
      <w:color w:val="000080"/>
      <w:u w:val="single"/>
    </w:rPr>
  </w:style>
  <w:style w:type="character" w:customStyle="1" w:styleId="NumberingSymbols">
    <w:name w:val="Numbering Symbols"/>
    <w:rsid w:val="00F00954"/>
  </w:style>
  <w:style w:type="character" w:customStyle="1" w:styleId="BulletSymbols">
    <w:name w:val="Bullet Symbols"/>
    <w:rsid w:val="00F00954"/>
    <w:rPr>
      <w:rFonts w:ascii="OpenSymbol" w:eastAsia="OpenSymbol" w:hAnsi="OpenSymbol" w:cs="OpenSymbol"/>
    </w:rPr>
  </w:style>
  <w:style w:type="numbering" w:customStyle="1" w:styleId="WWNum18">
    <w:name w:val="WWNum18"/>
    <w:basedOn w:val="Bezlisty"/>
    <w:rsid w:val="00F00954"/>
    <w:pPr>
      <w:numPr>
        <w:numId w:val="35"/>
      </w:numPr>
    </w:pPr>
  </w:style>
  <w:style w:type="numbering" w:customStyle="1" w:styleId="WWNum17">
    <w:name w:val="WWNum17"/>
    <w:basedOn w:val="Bezlisty"/>
    <w:rsid w:val="00F00954"/>
    <w:pPr>
      <w:numPr>
        <w:numId w:val="36"/>
      </w:numPr>
    </w:pPr>
  </w:style>
  <w:style w:type="numbering" w:customStyle="1" w:styleId="WWNum16">
    <w:name w:val="WWNum16"/>
    <w:basedOn w:val="Bezlisty"/>
    <w:rsid w:val="00F00954"/>
    <w:pPr>
      <w:numPr>
        <w:numId w:val="37"/>
      </w:numPr>
    </w:pPr>
  </w:style>
  <w:style w:type="numbering" w:customStyle="1" w:styleId="WWNum15">
    <w:name w:val="WWNum15"/>
    <w:basedOn w:val="Bezlisty"/>
    <w:rsid w:val="00F00954"/>
    <w:pPr>
      <w:numPr>
        <w:numId w:val="38"/>
      </w:numPr>
    </w:pPr>
  </w:style>
  <w:style w:type="numbering" w:customStyle="1" w:styleId="WWNum14">
    <w:name w:val="WWNum14"/>
    <w:basedOn w:val="Bezlisty"/>
    <w:rsid w:val="00F00954"/>
    <w:pPr>
      <w:numPr>
        <w:numId w:val="39"/>
      </w:numPr>
    </w:pPr>
  </w:style>
  <w:style w:type="numbering" w:customStyle="1" w:styleId="WWNum13">
    <w:name w:val="WWNum13"/>
    <w:basedOn w:val="Bezlisty"/>
    <w:rsid w:val="00F00954"/>
    <w:pPr>
      <w:numPr>
        <w:numId w:val="40"/>
      </w:numPr>
    </w:pPr>
  </w:style>
  <w:style w:type="numbering" w:customStyle="1" w:styleId="WWNum12">
    <w:name w:val="WWNum12"/>
    <w:basedOn w:val="Bezlisty"/>
    <w:rsid w:val="00F00954"/>
    <w:pPr>
      <w:numPr>
        <w:numId w:val="41"/>
      </w:numPr>
    </w:pPr>
  </w:style>
  <w:style w:type="numbering" w:customStyle="1" w:styleId="WWNum11">
    <w:name w:val="WWNum11"/>
    <w:basedOn w:val="Bezlisty"/>
    <w:rsid w:val="00F00954"/>
    <w:pPr>
      <w:numPr>
        <w:numId w:val="42"/>
      </w:numPr>
    </w:pPr>
  </w:style>
  <w:style w:type="numbering" w:customStyle="1" w:styleId="WWNum10">
    <w:name w:val="WWNum10"/>
    <w:basedOn w:val="Bezlisty"/>
    <w:rsid w:val="00F00954"/>
    <w:pPr>
      <w:numPr>
        <w:numId w:val="43"/>
      </w:numPr>
    </w:pPr>
  </w:style>
  <w:style w:type="numbering" w:customStyle="1" w:styleId="WWNum9">
    <w:name w:val="WWNum9"/>
    <w:basedOn w:val="Bezlisty"/>
    <w:rsid w:val="00F00954"/>
    <w:pPr>
      <w:numPr>
        <w:numId w:val="44"/>
      </w:numPr>
    </w:pPr>
  </w:style>
  <w:style w:type="numbering" w:customStyle="1" w:styleId="WWNum8">
    <w:name w:val="WWNum8"/>
    <w:basedOn w:val="Bezlisty"/>
    <w:rsid w:val="00F00954"/>
    <w:pPr>
      <w:numPr>
        <w:numId w:val="45"/>
      </w:numPr>
    </w:pPr>
  </w:style>
  <w:style w:type="numbering" w:customStyle="1" w:styleId="WWNum7">
    <w:name w:val="WWNum7"/>
    <w:basedOn w:val="Bezlisty"/>
    <w:rsid w:val="00F00954"/>
    <w:pPr>
      <w:numPr>
        <w:numId w:val="46"/>
      </w:numPr>
    </w:pPr>
  </w:style>
  <w:style w:type="numbering" w:customStyle="1" w:styleId="WWNum6">
    <w:name w:val="WWNum6"/>
    <w:basedOn w:val="Bezlisty"/>
    <w:rsid w:val="00F00954"/>
    <w:pPr>
      <w:numPr>
        <w:numId w:val="47"/>
      </w:numPr>
    </w:pPr>
  </w:style>
  <w:style w:type="numbering" w:customStyle="1" w:styleId="WWNum5">
    <w:name w:val="WWNum5"/>
    <w:basedOn w:val="Bezlisty"/>
    <w:rsid w:val="00F00954"/>
    <w:pPr>
      <w:numPr>
        <w:numId w:val="48"/>
      </w:numPr>
    </w:pPr>
  </w:style>
  <w:style w:type="numbering" w:customStyle="1" w:styleId="WWNum4">
    <w:name w:val="WWNum4"/>
    <w:basedOn w:val="Bezlisty"/>
    <w:rsid w:val="00F00954"/>
    <w:pPr>
      <w:numPr>
        <w:numId w:val="49"/>
      </w:numPr>
    </w:pPr>
  </w:style>
  <w:style w:type="numbering" w:customStyle="1" w:styleId="WWNum3">
    <w:name w:val="WWNum3"/>
    <w:basedOn w:val="Bezlisty"/>
    <w:rsid w:val="00F00954"/>
    <w:pPr>
      <w:numPr>
        <w:numId w:val="50"/>
      </w:numPr>
    </w:pPr>
  </w:style>
  <w:style w:type="numbering" w:customStyle="1" w:styleId="WWNum2">
    <w:name w:val="WWNum2"/>
    <w:basedOn w:val="Bezlisty"/>
    <w:rsid w:val="00F00954"/>
    <w:pPr>
      <w:numPr>
        <w:numId w:val="51"/>
      </w:numPr>
    </w:pPr>
  </w:style>
  <w:style w:type="numbering" w:customStyle="1" w:styleId="WWNum1">
    <w:name w:val="WWNum1"/>
    <w:basedOn w:val="Bezlisty"/>
    <w:rsid w:val="00F00954"/>
    <w:pPr>
      <w:numPr>
        <w:numId w:val="52"/>
      </w:numPr>
    </w:pPr>
  </w:style>
  <w:style w:type="paragraph" w:styleId="NormalnyWeb">
    <w:name w:val="Normal (Web)"/>
    <w:basedOn w:val="Normalny"/>
    <w:rsid w:val="00562875"/>
    <w:pPr>
      <w:spacing w:before="100" w:beforeAutospacing="1" w:after="100" w:afterAutospacing="1" w:line="240" w:lineRule="auto"/>
    </w:pPr>
    <w:rPr>
      <w:rFonts w:eastAsia="Times New Roman" w:cs="Arial"/>
      <w:szCs w:val="24"/>
      <w:lang w:eastAsia="pl-PL"/>
    </w:rPr>
  </w:style>
  <w:style w:type="numbering" w:customStyle="1" w:styleId="WWNum301111">
    <w:name w:val="WWNum301111"/>
    <w:basedOn w:val="Bezlisty"/>
    <w:rsid w:val="004C0F61"/>
    <w:pPr>
      <w:numPr>
        <w:numId w:val="57"/>
      </w:numPr>
    </w:pPr>
  </w:style>
  <w:style w:type="character" w:styleId="Nierozpoznanawzmianka">
    <w:name w:val="Unresolved Mention"/>
    <w:basedOn w:val="Domylnaczcionkaakapitu"/>
    <w:uiPriority w:val="99"/>
    <w:semiHidden/>
    <w:unhideWhenUsed/>
    <w:rsid w:val="00B708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909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iat.slupsk.pl" TargetMode="External"/><Relationship Id="rId13" Type="http://schemas.openxmlformats.org/officeDocument/2006/relationships/hyperlink" Target="https://ezamowienia.gov.pl/" TargetMode="External"/><Relationship Id="rId18" Type="http://schemas.openxmlformats.org/officeDocument/2006/relationships/hyperlink" Target="mailto:cuw.iod@powiat.slupsk.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sekretariat@oswdamnica.szkolnastrona.pl" TargetMode="External"/><Relationship Id="rId17" Type="http://schemas.openxmlformats.org/officeDocument/2006/relationships/hyperlink" Target="mailto:starostwo@powiat.slupsk.pl" TargetMode="External"/><Relationship Id="rId2" Type="http://schemas.openxmlformats.org/officeDocument/2006/relationships/numbering" Target="numbering.xml"/><Relationship Id="rId16" Type="http://schemas.openxmlformats.org/officeDocument/2006/relationships/hyperlink" Target="https://ezamowienia.gov.pl/pl/komponent-edukacyjny/"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theme" Target="theme/theme1.xml"/><Relationship Id="rId10" Type="http://schemas.openxmlformats.org/officeDocument/2006/relationships/hyperlink" Target="mailto:sekretariat@oswdamnica.szkolnastrona.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ezamowienia.gov.pl/mp-client/tenders/ocds-148610-e0757c47-af78-47e9-978c-6c8fa3b988d6" TargetMode="External"/><Relationship Id="rId14" Type="http://schemas.openxmlformats.org/officeDocument/2006/relationships/hyperlink" Target="https://platformazakupowa.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F4B1A-4F06-4183-8AC0-B23974787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Pages>
  <Words>11912</Words>
  <Characters>71474</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Jerzy Krauczunas</dc:creator>
  <cp:lastModifiedBy>Radosław Harnaszkiewicz</cp:lastModifiedBy>
  <cp:revision>14</cp:revision>
  <cp:lastPrinted>2023-06-22T11:22:00Z</cp:lastPrinted>
  <dcterms:created xsi:type="dcterms:W3CDTF">2024-07-16T18:14:00Z</dcterms:created>
  <dcterms:modified xsi:type="dcterms:W3CDTF">2025-06-11T21:02:00Z</dcterms:modified>
</cp:coreProperties>
</file>