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C6C088" w14:textId="77777777" w:rsidR="005842FF" w:rsidRDefault="005842FF" w:rsidP="005842FF">
      <w:pPr>
        <w:pStyle w:val="Default"/>
        <w:jc w:val="center"/>
      </w:pPr>
      <w:bookmarkStart w:id="0" w:name="_Hlk193455953"/>
      <w:bookmarkStart w:id="1" w:name="_Hlk192589112"/>
      <w:r>
        <w:t xml:space="preserve">       </w:t>
      </w:r>
    </w:p>
    <w:bookmarkEnd w:id="0"/>
    <w:p w14:paraId="56D4E25E" w14:textId="77777777" w:rsidR="005842FF" w:rsidRDefault="005842FF" w:rsidP="005842FF">
      <w:pPr>
        <w:pStyle w:val="Default"/>
        <w:jc w:val="right"/>
      </w:pPr>
    </w:p>
    <w:bookmarkEnd w:id="1"/>
    <w:p w14:paraId="3FFD1C7F" w14:textId="77777777" w:rsidR="00F9525B" w:rsidRDefault="00F9525B">
      <w:pPr>
        <w:rPr>
          <w:lang w:eastAsia="en-US"/>
        </w:rPr>
      </w:pPr>
    </w:p>
    <w:p w14:paraId="6C3B00A3" w14:textId="77777777" w:rsidR="005842FF" w:rsidRDefault="005842FF">
      <w:pPr>
        <w:rPr>
          <w:lang w:eastAsia="en-US"/>
        </w:rPr>
      </w:pPr>
    </w:p>
    <w:p w14:paraId="2E945883" w14:textId="77777777" w:rsidR="00F9525B" w:rsidRDefault="00F9525B">
      <w:r>
        <w:rPr>
          <w:lang w:eastAsia="en-US"/>
        </w:rPr>
        <w:t xml:space="preserve">Gmina Świedziebnia            </w:t>
      </w:r>
      <w:r>
        <w:rPr>
          <w:lang w:eastAsia="en-US"/>
        </w:rPr>
        <w:tab/>
      </w:r>
      <w:r>
        <w:rPr>
          <w:lang w:eastAsia="en-US"/>
        </w:rPr>
        <w:tab/>
      </w:r>
      <w:r>
        <w:rPr>
          <w:lang w:eastAsia="en-US"/>
        </w:rPr>
        <w:tab/>
        <w:t xml:space="preserve">             </w:t>
      </w:r>
      <w:r>
        <w:rPr>
          <w:lang w:eastAsia="en-US"/>
        </w:rPr>
        <w:tab/>
      </w:r>
      <w:r>
        <w:rPr>
          <w:lang w:eastAsia="en-US"/>
        </w:rPr>
        <w:tab/>
        <w:t xml:space="preserve">                                                             tel.  56 49 384 60 </w:t>
      </w:r>
    </w:p>
    <w:p w14:paraId="0C1477A1" w14:textId="77777777" w:rsidR="00F9525B" w:rsidRDefault="00F9525B">
      <w:r>
        <w:rPr>
          <w:lang w:eastAsia="en-US"/>
        </w:rPr>
        <w:t>Świedziebnia 92A</w:t>
      </w:r>
      <w:r>
        <w:rPr>
          <w:lang w:eastAsia="en-US"/>
        </w:rPr>
        <w:tab/>
      </w:r>
      <w:r>
        <w:rPr>
          <w:lang w:eastAsia="en-US"/>
        </w:rPr>
        <w:tab/>
      </w:r>
      <w:r>
        <w:rPr>
          <w:lang w:eastAsia="en-US"/>
        </w:rPr>
        <w:tab/>
      </w:r>
      <w:r>
        <w:rPr>
          <w:lang w:eastAsia="en-US"/>
        </w:rPr>
        <w:tab/>
      </w:r>
      <w:r>
        <w:rPr>
          <w:lang w:eastAsia="en-US"/>
        </w:rPr>
        <w:tab/>
      </w:r>
      <w:r>
        <w:rPr>
          <w:lang w:eastAsia="en-US"/>
        </w:rPr>
        <w:tab/>
        <w:t xml:space="preserve">                                                                                 </w:t>
      </w:r>
      <w:r w:rsidR="00595DDB">
        <w:rPr>
          <w:lang w:eastAsia="en-US"/>
        </w:rPr>
        <w:t xml:space="preserve"> </w:t>
      </w:r>
      <w:r>
        <w:rPr>
          <w:lang w:eastAsia="en-US"/>
        </w:rPr>
        <w:t xml:space="preserve">       fax. 56 49 384 29</w:t>
      </w:r>
      <w:r>
        <w:rPr>
          <w:lang w:eastAsia="en-US"/>
        </w:rPr>
        <w:br/>
        <w:t>87-335 Świedziebnia</w:t>
      </w:r>
      <w:r>
        <w:rPr>
          <w:lang w:eastAsia="en-US"/>
        </w:rPr>
        <w:tab/>
      </w:r>
      <w:r>
        <w:rPr>
          <w:lang w:eastAsia="en-US"/>
        </w:rPr>
        <w:tab/>
        <w:t xml:space="preserve">                     </w:t>
      </w:r>
      <w:r>
        <w:rPr>
          <w:lang w:eastAsia="en-US"/>
        </w:rPr>
        <w:br/>
      </w:r>
    </w:p>
    <w:p w14:paraId="083E0D65" w14:textId="77777777" w:rsidR="00F9525B" w:rsidRDefault="00F9525B">
      <w:pPr>
        <w:rPr>
          <w:lang w:eastAsia="en-US"/>
        </w:rPr>
      </w:pPr>
    </w:p>
    <w:p w14:paraId="4F948E1E" w14:textId="77777777" w:rsidR="00F9525B" w:rsidRDefault="00F9525B">
      <w:pPr>
        <w:rPr>
          <w:lang w:eastAsia="en-US"/>
        </w:rPr>
      </w:pPr>
    </w:p>
    <w:p w14:paraId="111CF81B" w14:textId="77777777" w:rsidR="00F9525B" w:rsidRPr="00B80092" w:rsidRDefault="00F9525B">
      <w:pPr>
        <w:widowControl w:val="0"/>
        <w:snapToGrid w:val="0"/>
        <w:spacing w:after="200"/>
        <w:ind w:left="4956"/>
        <w:jc w:val="right"/>
      </w:pPr>
      <w:r w:rsidRPr="00B80092">
        <w:rPr>
          <w:bCs/>
          <w:lang w:eastAsia="en-US"/>
        </w:rPr>
        <w:t xml:space="preserve">Świedziebnia, dnia </w:t>
      </w:r>
      <w:r w:rsidR="00546AFD" w:rsidRPr="00B80092">
        <w:rPr>
          <w:bCs/>
          <w:lang w:eastAsia="en-US"/>
        </w:rPr>
        <w:t>09.</w:t>
      </w:r>
      <w:r w:rsidR="008104DC" w:rsidRPr="00B80092">
        <w:rPr>
          <w:bCs/>
          <w:lang w:eastAsia="en-US"/>
        </w:rPr>
        <w:t>0</w:t>
      </w:r>
      <w:r w:rsidR="0018254B" w:rsidRPr="00B80092">
        <w:rPr>
          <w:bCs/>
          <w:lang w:eastAsia="en-US"/>
        </w:rPr>
        <w:t>6</w:t>
      </w:r>
      <w:r w:rsidRPr="00B80092">
        <w:rPr>
          <w:bCs/>
          <w:lang w:eastAsia="en-US"/>
        </w:rPr>
        <w:t>.202</w:t>
      </w:r>
      <w:r w:rsidR="005842FF" w:rsidRPr="00B80092">
        <w:rPr>
          <w:bCs/>
          <w:lang w:eastAsia="en-US"/>
        </w:rPr>
        <w:t>5</w:t>
      </w:r>
      <w:r w:rsidRPr="00B80092">
        <w:rPr>
          <w:bCs/>
          <w:lang w:eastAsia="en-US"/>
        </w:rPr>
        <w:t xml:space="preserve"> r.</w:t>
      </w:r>
    </w:p>
    <w:p w14:paraId="1F66EA2B" w14:textId="77777777" w:rsidR="00F9525B" w:rsidRDefault="00F9525B">
      <w:pPr>
        <w:widowControl w:val="0"/>
        <w:snapToGrid w:val="0"/>
        <w:spacing w:after="200"/>
        <w:ind w:left="4956"/>
        <w:jc w:val="right"/>
        <w:rPr>
          <w:bCs/>
          <w:lang w:eastAsia="en-US"/>
        </w:rPr>
      </w:pPr>
    </w:p>
    <w:p w14:paraId="4A323C9A" w14:textId="77777777" w:rsidR="00F9525B" w:rsidRPr="00546AFD" w:rsidRDefault="00F9525B">
      <w:pPr>
        <w:widowControl w:val="0"/>
        <w:tabs>
          <w:tab w:val="left" w:pos="708"/>
        </w:tabs>
        <w:snapToGrid w:val="0"/>
        <w:spacing w:after="200"/>
      </w:pPr>
      <w:r w:rsidRPr="00546AFD">
        <w:rPr>
          <w:bCs/>
          <w:lang w:eastAsia="en-US"/>
        </w:rPr>
        <w:t xml:space="preserve">Nr sprawy: </w:t>
      </w:r>
      <w:bookmarkStart w:id="2" w:name="_Hlk198637822"/>
      <w:r w:rsidRPr="00546AFD">
        <w:rPr>
          <w:bCs/>
          <w:lang w:eastAsia="en-US"/>
        </w:rPr>
        <w:t>ZP.271.</w:t>
      </w:r>
      <w:r w:rsidR="008104DC" w:rsidRPr="00546AFD">
        <w:rPr>
          <w:bCs/>
          <w:lang w:eastAsia="en-US"/>
        </w:rPr>
        <w:t>4</w:t>
      </w:r>
      <w:r w:rsidRPr="00546AFD">
        <w:rPr>
          <w:bCs/>
          <w:lang w:eastAsia="en-US"/>
        </w:rPr>
        <w:t>.202</w:t>
      </w:r>
      <w:r w:rsidR="005842FF" w:rsidRPr="00546AFD">
        <w:rPr>
          <w:bCs/>
          <w:lang w:eastAsia="en-US"/>
        </w:rPr>
        <w:t>5</w:t>
      </w:r>
      <w:bookmarkEnd w:id="2"/>
    </w:p>
    <w:p w14:paraId="044BB6A4" w14:textId="77777777" w:rsidR="00F9525B" w:rsidRPr="00546AFD" w:rsidRDefault="00F9525B">
      <w:pPr>
        <w:widowControl w:val="0"/>
        <w:tabs>
          <w:tab w:val="left" w:pos="708"/>
        </w:tabs>
        <w:snapToGrid w:val="0"/>
        <w:spacing w:after="200"/>
        <w:rPr>
          <w:b/>
          <w:bCs/>
          <w:lang w:eastAsia="en-US"/>
        </w:rPr>
      </w:pPr>
    </w:p>
    <w:p w14:paraId="67AA6B1F" w14:textId="77777777" w:rsidR="00F9525B" w:rsidRPr="00546AFD" w:rsidRDefault="00F9525B">
      <w:pPr>
        <w:widowControl w:val="0"/>
        <w:tabs>
          <w:tab w:val="left" w:pos="708"/>
        </w:tabs>
        <w:snapToGrid w:val="0"/>
        <w:spacing w:after="200"/>
        <w:rPr>
          <w:b/>
          <w:bCs/>
          <w:lang w:eastAsia="en-US"/>
        </w:rPr>
      </w:pPr>
    </w:p>
    <w:p w14:paraId="0FDC7149" w14:textId="77777777" w:rsidR="00F9525B" w:rsidRPr="00546AFD" w:rsidRDefault="00F9525B">
      <w:pPr>
        <w:widowControl w:val="0"/>
        <w:tabs>
          <w:tab w:val="left" w:pos="708"/>
        </w:tabs>
        <w:snapToGrid w:val="0"/>
        <w:spacing w:after="200"/>
        <w:rPr>
          <w:b/>
          <w:bCs/>
          <w:lang w:eastAsia="en-US"/>
        </w:rPr>
      </w:pPr>
    </w:p>
    <w:p w14:paraId="16F2BC03" w14:textId="77777777" w:rsidR="00F9525B" w:rsidRPr="00546AFD" w:rsidRDefault="00F9525B">
      <w:pPr>
        <w:snapToGrid w:val="0"/>
        <w:spacing w:after="200" w:line="276" w:lineRule="auto"/>
        <w:ind w:left="360"/>
        <w:jc w:val="center"/>
      </w:pPr>
      <w:r w:rsidRPr="00546AFD">
        <w:rPr>
          <w:b/>
          <w:bCs/>
          <w:sz w:val="40"/>
          <w:szCs w:val="40"/>
          <w:lang w:eastAsia="en-US"/>
        </w:rPr>
        <w:t>SPECYFIKACJA WARUNKÓW ZAMÓWIENIA</w:t>
      </w:r>
    </w:p>
    <w:p w14:paraId="7923854B" w14:textId="77777777" w:rsidR="00F9525B" w:rsidRPr="00546AFD" w:rsidRDefault="00F9525B">
      <w:pPr>
        <w:snapToGrid w:val="0"/>
        <w:spacing w:after="200" w:line="276" w:lineRule="auto"/>
        <w:ind w:left="360"/>
        <w:jc w:val="center"/>
        <w:rPr>
          <w:b/>
          <w:bCs/>
          <w:sz w:val="40"/>
          <w:szCs w:val="40"/>
          <w:lang w:eastAsia="en-US"/>
        </w:rPr>
      </w:pPr>
    </w:p>
    <w:p w14:paraId="62BD9604" w14:textId="77777777" w:rsidR="00F9525B" w:rsidRPr="00546AFD" w:rsidRDefault="008104DC" w:rsidP="008104DC">
      <w:pPr>
        <w:widowControl w:val="0"/>
        <w:snapToGrid w:val="0"/>
        <w:jc w:val="center"/>
        <w:rPr>
          <w:rFonts w:eastAsia="Calibri"/>
          <w:b/>
          <w:lang w:eastAsia="en-US"/>
        </w:rPr>
      </w:pPr>
      <w:bookmarkStart w:id="3" w:name="_Hlk124849817"/>
      <w:bookmarkStart w:id="4" w:name="_Hlk94080343"/>
      <w:r w:rsidRPr="00546AFD">
        <w:rPr>
          <w:rFonts w:eastAsia="Calibri"/>
          <w:b/>
          <w:lang w:eastAsia="en-US"/>
        </w:rPr>
        <w:t>Budowa i modernizacja infrastruktury wodno-kanalizacyjnej w Gminie Świedziebnia</w:t>
      </w:r>
      <w:r w:rsidR="002A13DA" w:rsidRPr="00546AFD">
        <w:rPr>
          <w:rFonts w:eastAsia="Calibri"/>
          <w:b/>
          <w:lang w:eastAsia="en-US"/>
        </w:rPr>
        <w:t xml:space="preserve"> </w:t>
      </w:r>
      <w:r w:rsidR="0018254B" w:rsidRPr="00546AFD">
        <w:rPr>
          <w:rFonts w:eastAsia="Calibri"/>
          <w:b/>
          <w:lang w:eastAsia="en-US"/>
        </w:rPr>
        <w:br/>
      </w:r>
      <w:r w:rsidR="00F9525B" w:rsidRPr="00546AFD">
        <w:rPr>
          <w:rFonts w:eastAsia="Calibri"/>
          <w:b/>
          <w:lang w:eastAsia="en-US"/>
        </w:rPr>
        <w:t>w formule „zaprojektuj i wybuduj</w:t>
      </w:r>
      <w:bookmarkEnd w:id="3"/>
      <w:r w:rsidR="00F9525B" w:rsidRPr="00546AFD">
        <w:rPr>
          <w:rFonts w:eastAsia="Calibri"/>
          <w:b/>
          <w:lang w:eastAsia="en-US"/>
        </w:rPr>
        <w:t>”</w:t>
      </w:r>
    </w:p>
    <w:bookmarkEnd w:id="4"/>
    <w:p w14:paraId="1E30F664" w14:textId="77777777" w:rsidR="00F9525B" w:rsidRPr="00546AFD" w:rsidRDefault="00F9525B">
      <w:pPr>
        <w:widowControl w:val="0"/>
        <w:snapToGrid w:val="0"/>
        <w:rPr>
          <w:rFonts w:eastAsia="Calibri"/>
          <w:lang w:eastAsia="en-US"/>
        </w:rPr>
      </w:pPr>
    </w:p>
    <w:p w14:paraId="5769131F" w14:textId="77777777" w:rsidR="00F9525B" w:rsidRDefault="00F9525B">
      <w:pPr>
        <w:widowControl w:val="0"/>
        <w:snapToGrid w:val="0"/>
        <w:rPr>
          <w:rFonts w:eastAsia="Calibri"/>
          <w:lang w:eastAsia="en-US"/>
        </w:rPr>
      </w:pPr>
    </w:p>
    <w:p w14:paraId="750F8053" w14:textId="77777777" w:rsidR="00F9525B" w:rsidRDefault="00F9525B">
      <w:pPr>
        <w:widowControl w:val="0"/>
        <w:snapToGrid w:val="0"/>
        <w:rPr>
          <w:rFonts w:eastAsia="Calibri"/>
          <w:lang w:eastAsia="en-US"/>
        </w:rPr>
      </w:pPr>
    </w:p>
    <w:p w14:paraId="6EBAD7DA" w14:textId="77777777" w:rsidR="00F9525B" w:rsidRDefault="00F9525B">
      <w:pPr>
        <w:widowControl w:val="0"/>
        <w:snapToGrid w:val="0"/>
        <w:rPr>
          <w:rFonts w:eastAsia="Calibri"/>
          <w:lang w:eastAsia="en-US"/>
        </w:rPr>
      </w:pPr>
    </w:p>
    <w:tbl>
      <w:tblPr>
        <w:tblW w:w="0" w:type="auto"/>
        <w:tblInd w:w="-142" w:type="dxa"/>
        <w:tblLayout w:type="fixed"/>
        <w:tblLook w:val="0000" w:firstRow="0" w:lastRow="0" w:firstColumn="0" w:lastColumn="0" w:noHBand="0" w:noVBand="0"/>
      </w:tblPr>
      <w:tblGrid>
        <w:gridCol w:w="7939"/>
        <w:gridCol w:w="1667"/>
      </w:tblGrid>
      <w:tr w:rsidR="00F9525B" w14:paraId="342472F2" w14:textId="77777777">
        <w:trPr>
          <w:trHeight w:val="106"/>
        </w:trPr>
        <w:tc>
          <w:tcPr>
            <w:tcW w:w="7939" w:type="dxa"/>
            <w:shd w:val="clear" w:color="auto" w:fill="auto"/>
          </w:tcPr>
          <w:p w14:paraId="10F7AF06" w14:textId="77777777" w:rsidR="00F9525B" w:rsidRDefault="00F9525B">
            <w:pPr>
              <w:snapToGrid w:val="0"/>
              <w:spacing w:after="160" w:line="252" w:lineRule="auto"/>
              <w:rPr>
                <w:rFonts w:eastAsia="Calibri"/>
                <w:sz w:val="18"/>
                <w:szCs w:val="18"/>
                <w:lang w:eastAsia="en-US"/>
              </w:rPr>
            </w:pPr>
          </w:p>
        </w:tc>
        <w:tc>
          <w:tcPr>
            <w:tcW w:w="1667" w:type="dxa"/>
            <w:shd w:val="clear" w:color="auto" w:fill="auto"/>
          </w:tcPr>
          <w:p w14:paraId="09023128" w14:textId="77777777" w:rsidR="00F9525B" w:rsidRDefault="00F9525B">
            <w:pPr>
              <w:snapToGrid w:val="0"/>
              <w:rPr>
                <w:rFonts w:eastAsia="Calibri"/>
                <w:sz w:val="18"/>
                <w:szCs w:val="18"/>
                <w:lang w:eastAsia="en-US"/>
              </w:rPr>
            </w:pPr>
          </w:p>
        </w:tc>
      </w:tr>
      <w:tr w:rsidR="00F9525B" w14:paraId="11C4D5FF" w14:textId="77777777">
        <w:trPr>
          <w:trHeight w:val="106"/>
        </w:trPr>
        <w:tc>
          <w:tcPr>
            <w:tcW w:w="7939" w:type="dxa"/>
            <w:shd w:val="clear" w:color="auto" w:fill="auto"/>
          </w:tcPr>
          <w:p w14:paraId="755A7638" w14:textId="77777777" w:rsidR="00F9525B" w:rsidRDefault="00F9525B">
            <w:pPr>
              <w:snapToGrid w:val="0"/>
              <w:rPr>
                <w:rFonts w:ascii="Calibri" w:eastAsia="Calibri" w:hAnsi="Calibri" w:cs="Calibri"/>
                <w:sz w:val="18"/>
                <w:szCs w:val="18"/>
                <w:lang w:eastAsia="en-US"/>
              </w:rPr>
            </w:pPr>
          </w:p>
        </w:tc>
        <w:tc>
          <w:tcPr>
            <w:tcW w:w="1667" w:type="dxa"/>
            <w:shd w:val="clear" w:color="auto" w:fill="auto"/>
          </w:tcPr>
          <w:p w14:paraId="2A76270D" w14:textId="77777777" w:rsidR="00F9525B" w:rsidRDefault="00F9525B">
            <w:pPr>
              <w:snapToGrid w:val="0"/>
              <w:rPr>
                <w:rFonts w:ascii="Calibri" w:eastAsia="Calibri" w:hAnsi="Calibri" w:cs="Calibri"/>
                <w:sz w:val="18"/>
                <w:szCs w:val="18"/>
                <w:lang w:eastAsia="en-US"/>
              </w:rPr>
            </w:pPr>
          </w:p>
        </w:tc>
      </w:tr>
      <w:tr w:rsidR="00F9525B" w14:paraId="16923693" w14:textId="77777777">
        <w:trPr>
          <w:trHeight w:val="106"/>
        </w:trPr>
        <w:tc>
          <w:tcPr>
            <w:tcW w:w="7939" w:type="dxa"/>
            <w:shd w:val="clear" w:color="auto" w:fill="auto"/>
          </w:tcPr>
          <w:p w14:paraId="47525AEC" w14:textId="77777777" w:rsidR="00F9525B" w:rsidRDefault="00F9525B">
            <w:pPr>
              <w:snapToGrid w:val="0"/>
              <w:rPr>
                <w:rFonts w:ascii="Calibri" w:eastAsia="Calibri" w:hAnsi="Calibri" w:cs="Calibri"/>
                <w:sz w:val="18"/>
                <w:szCs w:val="18"/>
                <w:lang w:eastAsia="en-US"/>
              </w:rPr>
            </w:pPr>
          </w:p>
        </w:tc>
        <w:tc>
          <w:tcPr>
            <w:tcW w:w="1667" w:type="dxa"/>
            <w:shd w:val="clear" w:color="auto" w:fill="auto"/>
          </w:tcPr>
          <w:p w14:paraId="3D76EDEB" w14:textId="77777777" w:rsidR="00F9525B" w:rsidRDefault="00F9525B">
            <w:pPr>
              <w:snapToGrid w:val="0"/>
              <w:rPr>
                <w:rFonts w:ascii="Calibri" w:eastAsia="Calibri" w:hAnsi="Calibri" w:cs="Calibri"/>
                <w:sz w:val="18"/>
                <w:szCs w:val="18"/>
                <w:lang w:eastAsia="en-US"/>
              </w:rPr>
            </w:pPr>
          </w:p>
        </w:tc>
      </w:tr>
      <w:tr w:rsidR="00F9525B" w14:paraId="6AB3F01D" w14:textId="77777777">
        <w:trPr>
          <w:trHeight w:val="106"/>
        </w:trPr>
        <w:tc>
          <w:tcPr>
            <w:tcW w:w="7939" w:type="dxa"/>
            <w:shd w:val="clear" w:color="auto" w:fill="auto"/>
          </w:tcPr>
          <w:p w14:paraId="024475F4" w14:textId="77777777" w:rsidR="00F9525B" w:rsidRDefault="00F9525B">
            <w:pPr>
              <w:snapToGrid w:val="0"/>
              <w:rPr>
                <w:rFonts w:ascii="Calibri" w:eastAsia="Calibri" w:hAnsi="Calibri" w:cs="Calibri"/>
                <w:sz w:val="18"/>
                <w:szCs w:val="18"/>
                <w:lang w:eastAsia="en-US"/>
              </w:rPr>
            </w:pPr>
          </w:p>
        </w:tc>
        <w:tc>
          <w:tcPr>
            <w:tcW w:w="1667" w:type="dxa"/>
            <w:shd w:val="clear" w:color="auto" w:fill="auto"/>
          </w:tcPr>
          <w:p w14:paraId="176DCF3C" w14:textId="77777777" w:rsidR="00F9525B" w:rsidRDefault="00F9525B">
            <w:pPr>
              <w:snapToGrid w:val="0"/>
              <w:rPr>
                <w:rFonts w:ascii="Calibri" w:eastAsia="Calibri" w:hAnsi="Calibri" w:cs="Calibri"/>
                <w:sz w:val="18"/>
                <w:szCs w:val="18"/>
                <w:lang w:eastAsia="en-US"/>
              </w:rPr>
            </w:pPr>
          </w:p>
        </w:tc>
      </w:tr>
      <w:tr w:rsidR="00F9525B" w14:paraId="2B43DD71" w14:textId="77777777">
        <w:trPr>
          <w:trHeight w:val="106"/>
        </w:trPr>
        <w:tc>
          <w:tcPr>
            <w:tcW w:w="7939" w:type="dxa"/>
            <w:shd w:val="clear" w:color="auto" w:fill="auto"/>
          </w:tcPr>
          <w:p w14:paraId="140F65AD" w14:textId="77777777" w:rsidR="00F9525B" w:rsidRDefault="00F9525B">
            <w:pPr>
              <w:snapToGrid w:val="0"/>
              <w:rPr>
                <w:rFonts w:ascii="Calibri" w:eastAsia="Calibri" w:hAnsi="Calibri" w:cs="Calibri"/>
                <w:sz w:val="18"/>
                <w:szCs w:val="18"/>
                <w:lang w:eastAsia="en-US"/>
              </w:rPr>
            </w:pPr>
          </w:p>
        </w:tc>
        <w:tc>
          <w:tcPr>
            <w:tcW w:w="1667" w:type="dxa"/>
            <w:shd w:val="clear" w:color="auto" w:fill="auto"/>
          </w:tcPr>
          <w:p w14:paraId="2DBC48DC" w14:textId="77777777" w:rsidR="00F9525B" w:rsidRDefault="00F9525B">
            <w:pPr>
              <w:snapToGrid w:val="0"/>
              <w:rPr>
                <w:rFonts w:ascii="Calibri" w:eastAsia="Calibri" w:hAnsi="Calibri" w:cs="Calibri"/>
                <w:sz w:val="18"/>
                <w:szCs w:val="18"/>
                <w:lang w:eastAsia="en-US"/>
              </w:rPr>
            </w:pPr>
          </w:p>
        </w:tc>
      </w:tr>
    </w:tbl>
    <w:p w14:paraId="6592F065" w14:textId="77777777" w:rsidR="00F9525B" w:rsidRDefault="00F9525B">
      <w:pPr>
        <w:rPr>
          <w:rFonts w:eastAsia="Calibri"/>
          <w:lang w:eastAsia="en-US"/>
        </w:rPr>
      </w:pPr>
    </w:p>
    <w:p w14:paraId="511D434F" w14:textId="77777777" w:rsidR="00F9525B" w:rsidRDefault="00F9525B">
      <w:pPr>
        <w:rPr>
          <w:rFonts w:eastAsia="Calibri"/>
          <w:lang w:eastAsia="en-US"/>
        </w:rPr>
      </w:pPr>
    </w:p>
    <w:p w14:paraId="6AAC07C3" w14:textId="77777777" w:rsidR="00F9525B" w:rsidRDefault="00F9525B">
      <w:pPr>
        <w:spacing w:after="160" w:line="252" w:lineRule="auto"/>
        <w:ind w:left="5664" w:firstLine="708"/>
      </w:pPr>
      <w:r>
        <w:rPr>
          <w:rFonts w:eastAsia="Calibri"/>
          <w:lang w:eastAsia="en-US"/>
        </w:rPr>
        <w:t>Zatwierdził:</w:t>
      </w:r>
    </w:p>
    <w:p w14:paraId="64B2AA6A" w14:textId="77777777" w:rsidR="00F9525B" w:rsidRDefault="00F9525B">
      <w:pPr>
        <w:tabs>
          <w:tab w:val="left" w:pos="6750"/>
        </w:tabs>
        <w:spacing w:after="160" w:line="252" w:lineRule="auto"/>
      </w:pPr>
      <w:r>
        <w:rPr>
          <w:rFonts w:eastAsia="Calibri"/>
          <w:lang w:eastAsia="en-US"/>
        </w:rPr>
        <w:tab/>
      </w:r>
    </w:p>
    <w:p w14:paraId="354097E6" w14:textId="77777777" w:rsidR="00F9525B" w:rsidRDefault="00F9525B">
      <w:pPr>
        <w:ind w:left="4956" w:firstLine="708"/>
      </w:pPr>
      <w:r>
        <w:rPr>
          <w:rFonts w:eastAsia="Calibri"/>
          <w:lang w:eastAsia="en-US"/>
        </w:rPr>
        <w:t>........…………………………</w:t>
      </w:r>
    </w:p>
    <w:p w14:paraId="0A1021E8" w14:textId="77777777" w:rsidR="00F9525B" w:rsidRDefault="00F9525B">
      <w:pPr>
        <w:ind w:left="5664"/>
      </w:pPr>
      <w:r>
        <w:rPr>
          <w:rFonts w:eastAsia="Calibri"/>
          <w:i/>
          <w:sz w:val="20"/>
          <w:szCs w:val="20"/>
          <w:lang w:eastAsia="en-US"/>
        </w:rPr>
        <w:t>(Podpis Kierownika Zamawiającego)</w:t>
      </w:r>
    </w:p>
    <w:p w14:paraId="27F18278" w14:textId="77777777" w:rsidR="00F9525B" w:rsidRDefault="00F9525B">
      <w:pPr>
        <w:jc w:val="both"/>
        <w:rPr>
          <w:rFonts w:eastAsia="Calibri"/>
          <w:sz w:val="20"/>
          <w:szCs w:val="20"/>
          <w:lang w:eastAsia="en-US"/>
        </w:rPr>
      </w:pPr>
    </w:p>
    <w:p w14:paraId="7727107B" w14:textId="77777777" w:rsidR="00F9525B" w:rsidRDefault="00F9525B">
      <w:pPr>
        <w:jc w:val="both"/>
        <w:rPr>
          <w:rFonts w:eastAsia="Calibri"/>
          <w:sz w:val="20"/>
          <w:szCs w:val="20"/>
          <w:lang w:eastAsia="en-US"/>
        </w:rPr>
      </w:pPr>
    </w:p>
    <w:p w14:paraId="30B02530" w14:textId="77777777" w:rsidR="008104DC" w:rsidRDefault="008104DC">
      <w:pPr>
        <w:jc w:val="both"/>
        <w:rPr>
          <w:rFonts w:eastAsia="Calibri"/>
          <w:sz w:val="20"/>
          <w:szCs w:val="20"/>
          <w:lang w:eastAsia="en-US"/>
        </w:rPr>
      </w:pPr>
    </w:p>
    <w:p w14:paraId="708F687E" w14:textId="77777777" w:rsidR="008104DC" w:rsidRDefault="008104DC">
      <w:pPr>
        <w:jc w:val="both"/>
        <w:rPr>
          <w:rFonts w:eastAsia="Calibri"/>
          <w:sz w:val="20"/>
          <w:szCs w:val="20"/>
          <w:lang w:eastAsia="en-US"/>
        </w:rPr>
      </w:pPr>
    </w:p>
    <w:p w14:paraId="48A8A39B" w14:textId="77777777" w:rsidR="008104DC" w:rsidRDefault="008104DC">
      <w:pPr>
        <w:jc w:val="both"/>
        <w:rPr>
          <w:rFonts w:eastAsia="Calibri"/>
          <w:sz w:val="20"/>
          <w:szCs w:val="20"/>
          <w:lang w:eastAsia="en-US"/>
        </w:rPr>
      </w:pPr>
    </w:p>
    <w:p w14:paraId="089958A3" w14:textId="77777777" w:rsidR="008104DC" w:rsidRDefault="008104DC">
      <w:pPr>
        <w:jc w:val="both"/>
        <w:rPr>
          <w:rFonts w:eastAsia="Calibri"/>
          <w:sz w:val="20"/>
          <w:szCs w:val="20"/>
          <w:lang w:eastAsia="en-US"/>
        </w:rPr>
      </w:pPr>
    </w:p>
    <w:p w14:paraId="7DEA2B32" w14:textId="77777777" w:rsidR="008104DC" w:rsidRDefault="008104DC">
      <w:pPr>
        <w:jc w:val="both"/>
        <w:rPr>
          <w:rFonts w:eastAsia="Calibri"/>
          <w:sz w:val="20"/>
          <w:szCs w:val="20"/>
          <w:lang w:eastAsia="en-US"/>
        </w:rPr>
      </w:pPr>
    </w:p>
    <w:p w14:paraId="1B881008" w14:textId="77777777" w:rsidR="008104DC" w:rsidRDefault="008104DC">
      <w:pPr>
        <w:jc w:val="both"/>
        <w:rPr>
          <w:rFonts w:eastAsia="Calibri"/>
          <w:sz w:val="20"/>
          <w:szCs w:val="20"/>
          <w:lang w:eastAsia="en-US"/>
        </w:rPr>
      </w:pPr>
    </w:p>
    <w:p w14:paraId="4DDBC7EA" w14:textId="77777777" w:rsidR="008104DC" w:rsidRDefault="008104DC">
      <w:pPr>
        <w:jc w:val="both"/>
        <w:rPr>
          <w:rFonts w:eastAsia="Calibri"/>
          <w:sz w:val="20"/>
          <w:szCs w:val="20"/>
          <w:lang w:eastAsia="en-US"/>
        </w:rPr>
      </w:pPr>
    </w:p>
    <w:p w14:paraId="03914104" w14:textId="77777777" w:rsidR="00F9525B" w:rsidRDefault="005632A4">
      <w:pPr>
        <w:autoSpaceDE w:val="0"/>
        <w:jc w:val="center"/>
      </w:pPr>
      <w:r>
        <w:rPr>
          <w:rFonts w:eastAsia="Calibri"/>
          <w:color w:val="000000"/>
          <w:sz w:val="16"/>
          <w:szCs w:val="16"/>
        </w:rPr>
        <w:t>Z</w:t>
      </w:r>
      <w:r w:rsidR="00F9525B">
        <w:rPr>
          <w:rFonts w:eastAsia="Calibri"/>
          <w:color w:val="000000"/>
          <w:sz w:val="16"/>
          <w:szCs w:val="16"/>
        </w:rPr>
        <w:t>amawiający oczekuje, że Wykonawcy zapoznają się dokładnie z treścią niniejszej SWZ. Wykonawca ponosi ryzyko niedostarczenia wszystkich wymaganych informacji i dokumentów, oraz przedłożenia oferty nieodpowiadającej wymaganiom określonym przez Zamawiającego.</w:t>
      </w:r>
    </w:p>
    <w:p w14:paraId="7677E43B" w14:textId="77777777" w:rsidR="00F9525B" w:rsidRDefault="00F9525B">
      <w:pPr>
        <w:autoSpaceDE w:val="0"/>
        <w:jc w:val="center"/>
        <w:rPr>
          <w:rFonts w:eastAsia="Calibri"/>
          <w:color w:val="000000"/>
          <w:sz w:val="16"/>
          <w:szCs w:val="16"/>
        </w:rPr>
      </w:pPr>
    </w:p>
    <w:p w14:paraId="707BAAF5" w14:textId="77777777" w:rsidR="00F9525B" w:rsidRDefault="00F9525B">
      <w:pPr>
        <w:pStyle w:val="pkt"/>
        <w:numPr>
          <w:ilvl w:val="0"/>
          <w:numId w:val="23"/>
        </w:numPr>
        <w:pBdr>
          <w:top w:val="none" w:sz="0" w:space="0" w:color="000000"/>
          <w:left w:val="none" w:sz="0" w:space="0" w:color="000000"/>
          <w:bottom w:val="double" w:sz="4" w:space="1" w:color="000000"/>
          <w:right w:val="none" w:sz="0" w:space="0" w:color="000000"/>
        </w:pBdr>
        <w:shd w:val="clear" w:color="auto" w:fill="DAEEF3"/>
        <w:spacing w:before="120" w:after="40" w:line="360" w:lineRule="auto"/>
        <w:ind w:left="284" w:hanging="284"/>
      </w:pPr>
      <w:r>
        <w:rPr>
          <w:b/>
          <w:bCs/>
          <w:kern w:val="2"/>
          <w:szCs w:val="24"/>
        </w:rPr>
        <w:lastRenderedPageBreak/>
        <w:tab/>
        <w:t>NAZWA ORAZ ADRES ZAMAWIAJĄCEGO</w:t>
      </w:r>
    </w:p>
    <w:p w14:paraId="535A7F33" w14:textId="77777777" w:rsidR="00F9525B" w:rsidRPr="00595DDB" w:rsidRDefault="00F9525B">
      <w:pPr>
        <w:tabs>
          <w:tab w:val="left" w:pos="993"/>
        </w:tabs>
        <w:jc w:val="both"/>
      </w:pPr>
      <w:r w:rsidRPr="00595DDB">
        <w:rPr>
          <w:rStyle w:val="StopkaPogrubienie"/>
          <w:rFonts w:ascii="Times New Roman" w:hAnsi="Times New Roman" w:cs="Times New Roman"/>
          <w:b w:val="0"/>
          <w:bCs w:val="0"/>
          <w:color w:val="auto"/>
          <w:sz w:val="24"/>
          <w:szCs w:val="24"/>
        </w:rPr>
        <w:t>Gmina Świedziebna</w:t>
      </w:r>
    </w:p>
    <w:p w14:paraId="51CEADA7" w14:textId="77777777" w:rsidR="00F9525B" w:rsidRPr="00595DDB" w:rsidRDefault="00F9525B">
      <w:pPr>
        <w:tabs>
          <w:tab w:val="left" w:pos="993"/>
        </w:tabs>
        <w:jc w:val="both"/>
      </w:pPr>
      <w:r w:rsidRPr="00595DDB">
        <w:rPr>
          <w:rStyle w:val="StopkaPogrubienie"/>
          <w:rFonts w:ascii="Times New Roman" w:hAnsi="Times New Roman" w:cs="Times New Roman"/>
          <w:b w:val="0"/>
          <w:bCs w:val="0"/>
          <w:color w:val="auto"/>
          <w:sz w:val="24"/>
          <w:szCs w:val="24"/>
        </w:rPr>
        <w:t>Świedziebnia 92A, 87-335 Świedziebnia</w:t>
      </w:r>
    </w:p>
    <w:p w14:paraId="00E8CF9D" w14:textId="77777777" w:rsidR="00F9525B" w:rsidRPr="00595DDB" w:rsidRDefault="00F9525B">
      <w:pPr>
        <w:tabs>
          <w:tab w:val="left" w:pos="993"/>
        </w:tabs>
        <w:jc w:val="both"/>
      </w:pPr>
      <w:r w:rsidRPr="00595DDB">
        <w:rPr>
          <w:rStyle w:val="StopkaPogrubienie"/>
          <w:rFonts w:ascii="Times New Roman" w:hAnsi="Times New Roman" w:cs="Times New Roman"/>
          <w:b w:val="0"/>
          <w:bCs w:val="0"/>
          <w:color w:val="auto"/>
          <w:sz w:val="24"/>
          <w:szCs w:val="24"/>
        </w:rPr>
        <w:t>tel. (56) 49-384-60, fax. (56) 49-384-29</w:t>
      </w:r>
    </w:p>
    <w:p w14:paraId="7E717BBE" w14:textId="77777777" w:rsidR="00F9525B" w:rsidRPr="00595DDB" w:rsidRDefault="00F9525B">
      <w:pPr>
        <w:tabs>
          <w:tab w:val="left" w:pos="993"/>
        </w:tabs>
        <w:jc w:val="both"/>
      </w:pPr>
      <w:r w:rsidRPr="00595DDB">
        <w:rPr>
          <w:rStyle w:val="StopkaPogrubienie"/>
          <w:rFonts w:ascii="Times New Roman" w:hAnsi="Times New Roman" w:cs="Times New Roman"/>
          <w:b w:val="0"/>
          <w:bCs w:val="0"/>
          <w:color w:val="auto"/>
          <w:sz w:val="24"/>
          <w:szCs w:val="24"/>
        </w:rPr>
        <w:t>e-mail: gmina@swiedziebnia.pl</w:t>
      </w:r>
    </w:p>
    <w:p w14:paraId="62A533B0" w14:textId="77777777" w:rsidR="00F9525B" w:rsidRPr="00595DDB" w:rsidRDefault="00F9525B">
      <w:pPr>
        <w:tabs>
          <w:tab w:val="left" w:pos="993"/>
        </w:tabs>
        <w:jc w:val="both"/>
      </w:pPr>
      <w:r w:rsidRPr="00595DDB">
        <w:rPr>
          <w:rStyle w:val="StopkaPogrubienie"/>
          <w:rFonts w:ascii="Times New Roman" w:hAnsi="Times New Roman" w:cs="Times New Roman"/>
          <w:b w:val="0"/>
          <w:bCs w:val="0"/>
          <w:color w:val="auto"/>
          <w:sz w:val="24"/>
          <w:szCs w:val="24"/>
        </w:rPr>
        <w:t>Godziny pracy: poniedziałek 7:</w:t>
      </w:r>
      <w:r w:rsidR="005842FF" w:rsidRPr="00595DDB">
        <w:rPr>
          <w:rStyle w:val="StopkaPogrubienie"/>
          <w:rFonts w:ascii="Times New Roman" w:hAnsi="Times New Roman" w:cs="Times New Roman"/>
          <w:b w:val="0"/>
          <w:bCs w:val="0"/>
          <w:color w:val="auto"/>
          <w:sz w:val="24"/>
          <w:szCs w:val="24"/>
        </w:rPr>
        <w:t>2</w:t>
      </w:r>
      <w:r w:rsidRPr="00595DDB">
        <w:rPr>
          <w:rStyle w:val="StopkaPogrubienie"/>
          <w:rFonts w:ascii="Times New Roman" w:hAnsi="Times New Roman" w:cs="Times New Roman"/>
          <w:b w:val="0"/>
          <w:bCs w:val="0"/>
          <w:color w:val="auto"/>
          <w:sz w:val="24"/>
          <w:szCs w:val="24"/>
        </w:rPr>
        <w:t>0 – 15:20, wtorek 7:</w:t>
      </w:r>
      <w:r w:rsidR="005842FF" w:rsidRPr="00595DDB">
        <w:rPr>
          <w:rStyle w:val="StopkaPogrubienie"/>
          <w:rFonts w:ascii="Times New Roman" w:hAnsi="Times New Roman" w:cs="Times New Roman"/>
          <w:b w:val="0"/>
          <w:bCs w:val="0"/>
          <w:color w:val="auto"/>
          <w:sz w:val="24"/>
          <w:szCs w:val="24"/>
        </w:rPr>
        <w:t>2</w:t>
      </w:r>
      <w:r w:rsidRPr="00595DDB">
        <w:rPr>
          <w:rStyle w:val="StopkaPogrubienie"/>
          <w:rFonts w:ascii="Times New Roman" w:hAnsi="Times New Roman" w:cs="Times New Roman"/>
          <w:b w:val="0"/>
          <w:bCs w:val="0"/>
          <w:color w:val="auto"/>
          <w:sz w:val="24"/>
          <w:szCs w:val="24"/>
        </w:rPr>
        <w:t>0 – 16:00, środa-</w:t>
      </w:r>
      <w:r w:rsidR="005842FF" w:rsidRPr="00595DDB">
        <w:rPr>
          <w:rStyle w:val="StopkaPogrubienie"/>
          <w:rFonts w:ascii="Times New Roman" w:hAnsi="Times New Roman" w:cs="Times New Roman"/>
          <w:b w:val="0"/>
          <w:bCs w:val="0"/>
          <w:color w:val="auto"/>
          <w:sz w:val="24"/>
          <w:szCs w:val="24"/>
        </w:rPr>
        <w:t>czwartek</w:t>
      </w:r>
      <w:r w:rsidRPr="00595DDB">
        <w:rPr>
          <w:rStyle w:val="StopkaPogrubienie"/>
          <w:rFonts w:ascii="Times New Roman" w:hAnsi="Times New Roman" w:cs="Times New Roman"/>
          <w:b w:val="0"/>
          <w:bCs w:val="0"/>
          <w:color w:val="auto"/>
          <w:sz w:val="24"/>
          <w:szCs w:val="24"/>
        </w:rPr>
        <w:t xml:space="preserve"> 7:</w:t>
      </w:r>
      <w:r w:rsidR="005842FF" w:rsidRPr="00595DDB">
        <w:rPr>
          <w:rStyle w:val="StopkaPogrubienie"/>
          <w:rFonts w:ascii="Times New Roman" w:hAnsi="Times New Roman" w:cs="Times New Roman"/>
          <w:b w:val="0"/>
          <w:bCs w:val="0"/>
          <w:color w:val="auto"/>
          <w:sz w:val="24"/>
          <w:szCs w:val="24"/>
        </w:rPr>
        <w:t>20</w:t>
      </w:r>
      <w:r w:rsidRPr="00595DDB">
        <w:rPr>
          <w:rStyle w:val="StopkaPogrubienie"/>
          <w:rFonts w:ascii="Times New Roman" w:hAnsi="Times New Roman" w:cs="Times New Roman"/>
          <w:b w:val="0"/>
          <w:bCs w:val="0"/>
          <w:color w:val="auto"/>
          <w:sz w:val="24"/>
          <w:szCs w:val="24"/>
        </w:rPr>
        <w:t xml:space="preserve"> – 15:20</w:t>
      </w:r>
      <w:r w:rsidR="005842FF" w:rsidRPr="00595DDB">
        <w:rPr>
          <w:rStyle w:val="StopkaPogrubienie"/>
          <w:rFonts w:ascii="Times New Roman" w:hAnsi="Times New Roman" w:cs="Times New Roman"/>
          <w:b w:val="0"/>
          <w:bCs w:val="0"/>
          <w:color w:val="auto"/>
          <w:sz w:val="24"/>
          <w:szCs w:val="24"/>
        </w:rPr>
        <w:t>, poniedziałek 7:10 – 14:30</w:t>
      </w:r>
    </w:p>
    <w:p w14:paraId="76BCE27E" w14:textId="77777777" w:rsidR="00F9525B" w:rsidRPr="00595DDB" w:rsidRDefault="00F9525B">
      <w:pPr>
        <w:tabs>
          <w:tab w:val="left" w:pos="993"/>
        </w:tabs>
        <w:jc w:val="both"/>
      </w:pPr>
      <w:r w:rsidRPr="00595DDB">
        <w:rPr>
          <w:rStyle w:val="StopkaPogrubienie"/>
          <w:rFonts w:ascii="Times New Roman" w:hAnsi="Times New Roman" w:cs="Times New Roman"/>
          <w:b w:val="0"/>
          <w:bCs w:val="0"/>
          <w:color w:val="auto"/>
          <w:sz w:val="24"/>
          <w:szCs w:val="24"/>
        </w:rPr>
        <w:t>Adres stron internetowych, na których dostępne będą dokumenty zamówienia (strona prowadzonego postępowania):</w:t>
      </w:r>
      <w:r w:rsidRPr="00595DDB">
        <w:rPr>
          <w:u w:val="single"/>
        </w:rPr>
        <w:t xml:space="preserve"> https://ezamowienia.gov.pl/pl/</w:t>
      </w:r>
    </w:p>
    <w:p w14:paraId="4749E9C5" w14:textId="77777777" w:rsidR="00F9525B" w:rsidRDefault="00F9525B">
      <w:pPr>
        <w:pStyle w:val="pkt"/>
        <w:numPr>
          <w:ilvl w:val="0"/>
          <w:numId w:val="23"/>
        </w:numPr>
        <w:pBdr>
          <w:top w:val="none" w:sz="0" w:space="0" w:color="000000"/>
          <w:left w:val="none" w:sz="0" w:space="0" w:color="000000"/>
          <w:bottom w:val="double" w:sz="4" w:space="1" w:color="000000"/>
          <w:right w:val="none" w:sz="0" w:space="0" w:color="000000"/>
        </w:pBdr>
        <w:shd w:val="clear" w:color="auto" w:fill="DAEEF3"/>
        <w:spacing w:before="360" w:after="40" w:line="360" w:lineRule="auto"/>
        <w:ind w:left="426" w:hanging="426"/>
      </w:pPr>
      <w:r>
        <w:rPr>
          <w:b/>
          <w:szCs w:val="24"/>
        </w:rPr>
        <w:tab/>
        <w:t>SPOSÓB PORUZUMIEWANIA SIĘ Z WYKONAWCAMI</w:t>
      </w:r>
    </w:p>
    <w:p w14:paraId="7999F6EA" w14:textId="77777777" w:rsidR="00F9525B" w:rsidRPr="00546AFD" w:rsidRDefault="00F9525B">
      <w:pPr>
        <w:numPr>
          <w:ilvl w:val="0"/>
          <w:numId w:val="33"/>
        </w:numPr>
        <w:ind w:left="284" w:hanging="284"/>
        <w:jc w:val="both"/>
      </w:pPr>
      <w:r w:rsidRPr="00546AFD">
        <w:t xml:space="preserve">Osobą uprawnioną do kontaktu z Wykonawcami w ramach prowadzonego postępowania jest:      - w kwestiach technicznych: </w:t>
      </w:r>
      <w:r w:rsidR="005842FF" w:rsidRPr="00546AFD">
        <w:t xml:space="preserve">Ewelina Lewandowska </w:t>
      </w:r>
      <w:r w:rsidRPr="00546AFD">
        <w:t xml:space="preserve"> – tel. (56) 49-384-60 wew. 31, tel. kom. 531-837-356  </w:t>
      </w:r>
    </w:p>
    <w:p w14:paraId="22A272BC" w14:textId="77777777" w:rsidR="00F9525B" w:rsidRPr="00546AFD" w:rsidRDefault="00F9525B">
      <w:pPr>
        <w:ind w:left="284"/>
        <w:jc w:val="both"/>
      </w:pPr>
      <w:r w:rsidRPr="00546AFD">
        <w:t xml:space="preserve">- w kwestiach formalnych: Anna Brzóska – tel. (56) 49-384-60 wew. 28,  tel. kom. 531-837-356  </w:t>
      </w:r>
    </w:p>
    <w:p w14:paraId="4D18565C" w14:textId="77777777" w:rsidR="00F9525B" w:rsidRPr="005842FF" w:rsidRDefault="00F9525B">
      <w:pPr>
        <w:ind w:left="284" w:hanging="284"/>
        <w:jc w:val="both"/>
        <w:rPr>
          <w:sz w:val="20"/>
          <w:szCs w:val="20"/>
        </w:rPr>
      </w:pPr>
    </w:p>
    <w:p w14:paraId="39B5ECE0" w14:textId="77777777" w:rsidR="00F9525B" w:rsidRPr="005842FF" w:rsidRDefault="00F9525B">
      <w:pPr>
        <w:ind w:left="284" w:hanging="284"/>
        <w:jc w:val="both"/>
      </w:pPr>
      <w:r w:rsidRPr="005842FF">
        <w:t xml:space="preserve">2. Postępowanie prowadzone jest w formie elektronicznej za pośrednictwem platformy pod adresem </w:t>
      </w:r>
      <w:bookmarkStart w:id="5" w:name="_Hlk93473597"/>
      <w:r w:rsidRPr="005842FF">
        <w:rPr>
          <w:u w:val="single"/>
        </w:rPr>
        <w:t>https://ezamowienia.gov.pl/pl/</w:t>
      </w:r>
      <w:r w:rsidRPr="005842FF">
        <w:t xml:space="preserve"> </w:t>
      </w:r>
      <w:bookmarkEnd w:id="5"/>
      <w:r w:rsidRPr="005842FF">
        <w:t>zwanej dalej Platformą.</w:t>
      </w:r>
    </w:p>
    <w:p w14:paraId="134D24F8" w14:textId="77777777" w:rsidR="00F9525B" w:rsidRPr="005842FF" w:rsidRDefault="00F9525B">
      <w:pPr>
        <w:ind w:left="284" w:hanging="284"/>
        <w:jc w:val="both"/>
      </w:pPr>
      <w:r w:rsidRPr="005842FF">
        <w:t xml:space="preserve">     Ilekroć w specyfikacji lub przepisach o zamówieniach publicznych mowa jest o stronie internetowej należy przez to rozumieć ww. Platformę.</w:t>
      </w:r>
    </w:p>
    <w:p w14:paraId="118FFE89" w14:textId="77777777" w:rsidR="00F9525B" w:rsidRPr="005842FF" w:rsidRDefault="00F9525B">
      <w:pPr>
        <w:ind w:left="284" w:hanging="284"/>
        <w:jc w:val="both"/>
      </w:pPr>
      <w:r w:rsidRPr="005842FF">
        <w:t xml:space="preserve">     Komunikacja między Zamawiającym a Wykonawcami, w tym wszelkie oświadczenia, wnioski, zawiadomienia oraz informacje, przekazywane są w formie elektronicznej za pośrednictwem Platformy </w:t>
      </w:r>
      <w:r w:rsidRPr="005842FF">
        <w:rPr>
          <w:u w:val="single"/>
        </w:rPr>
        <w:t>https://ezamowienia.gov.pl/pl/</w:t>
      </w:r>
      <w:r w:rsidRPr="005842FF">
        <w:t>.</w:t>
      </w:r>
    </w:p>
    <w:p w14:paraId="5C248956" w14:textId="77777777" w:rsidR="00F9525B" w:rsidRPr="005842FF" w:rsidRDefault="00F9525B">
      <w:pPr>
        <w:pStyle w:val="pkt"/>
        <w:numPr>
          <w:ilvl w:val="0"/>
          <w:numId w:val="23"/>
        </w:numPr>
        <w:pBdr>
          <w:top w:val="none" w:sz="0" w:space="0" w:color="000000"/>
          <w:left w:val="none" w:sz="0" w:space="0" w:color="000000"/>
          <w:bottom w:val="double" w:sz="4" w:space="1" w:color="000000"/>
          <w:right w:val="none" w:sz="0" w:space="0" w:color="000000"/>
        </w:pBdr>
        <w:shd w:val="clear" w:color="auto" w:fill="DAEEF3"/>
        <w:spacing w:before="360" w:after="40" w:line="360" w:lineRule="auto"/>
        <w:ind w:left="426" w:hanging="426"/>
      </w:pPr>
      <w:r w:rsidRPr="005842FF">
        <w:rPr>
          <w:b/>
          <w:szCs w:val="24"/>
        </w:rPr>
        <w:t xml:space="preserve"> TRYB UDZIELENIA ZAMÓWIENIA</w:t>
      </w:r>
    </w:p>
    <w:p w14:paraId="00B59198" w14:textId="77777777" w:rsidR="00F9525B" w:rsidRPr="005842FF" w:rsidRDefault="00F9525B">
      <w:pPr>
        <w:contextualSpacing/>
        <w:jc w:val="both"/>
      </w:pPr>
      <w:r w:rsidRPr="005842FF">
        <w:rPr>
          <w:rFonts w:eastAsia="Calibri"/>
          <w:lang w:eastAsia="en-US"/>
        </w:rPr>
        <w:t>Postępowanie jest prowadzone zgodnie z ustawą z dnia 11 września 2019 r. Prawo zamówień publicznych (t.j. Dz. U. z 202</w:t>
      </w:r>
      <w:r w:rsidR="0018254B">
        <w:rPr>
          <w:rFonts w:eastAsia="Calibri"/>
          <w:lang w:eastAsia="en-US"/>
        </w:rPr>
        <w:t>4</w:t>
      </w:r>
      <w:r w:rsidRPr="005842FF">
        <w:rPr>
          <w:rFonts w:eastAsia="Calibri"/>
          <w:lang w:eastAsia="en-US"/>
        </w:rPr>
        <w:t xml:space="preserve"> r., poz. 1</w:t>
      </w:r>
      <w:r w:rsidR="005842FF" w:rsidRPr="005842FF">
        <w:rPr>
          <w:rFonts w:eastAsia="Calibri"/>
          <w:lang w:eastAsia="en-US"/>
        </w:rPr>
        <w:t>320</w:t>
      </w:r>
      <w:r w:rsidRPr="005842FF">
        <w:rPr>
          <w:rFonts w:eastAsia="Calibri"/>
          <w:lang w:eastAsia="en-US"/>
        </w:rPr>
        <w:t xml:space="preserve"> ze zm.), zwaną dalej ustawą Pzp.</w:t>
      </w:r>
    </w:p>
    <w:p w14:paraId="509F3688" w14:textId="77777777" w:rsidR="00F9525B" w:rsidRPr="005842FF" w:rsidRDefault="00F9525B">
      <w:pPr>
        <w:contextualSpacing/>
        <w:jc w:val="both"/>
      </w:pPr>
      <w:r w:rsidRPr="005842FF">
        <w:rPr>
          <w:rFonts w:eastAsia="Calibri"/>
          <w:lang w:eastAsia="en-US"/>
        </w:rPr>
        <w:t xml:space="preserve">Postępowanie jest prowadzone w trybie podstawowym </w:t>
      </w:r>
      <w:bookmarkStart w:id="6" w:name="_Hlk74305341"/>
      <w:r w:rsidRPr="005842FF">
        <w:rPr>
          <w:rFonts w:eastAsia="Calibri"/>
          <w:lang w:eastAsia="en-US"/>
        </w:rPr>
        <w:t>na podstawie art. 275 pkt 1 ustawy</w:t>
      </w:r>
      <w:bookmarkEnd w:id="6"/>
      <w:r w:rsidRPr="005842FF">
        <w:rPr>
          <w:rFonts w:eastAsia="Calibri"/>
          <w:lang w:eastAsia="en-US"/>
        </w:rPr>
        <w:t xml:space="preserve"> Pzp.</w:t>
      </w:r>
    </w:p>
    <w:p w14:paraId="06FBCFBC" w14:textId="77777777" w:rsidR="00F9525B" w:rsidRPr="005842FF" w:rsidRDefault="00F9525B">
      <w:pPr>
        <w:contextualSpacing/>
        <w:jc w:val="both"/>
      </w:pPr>
      <w:r w:rsidRPr="005842FF">
        <w:rPr>
          <w:rFonts w:eastAsia="Calibri"/>
          <w:lang w:eastAsia="en-US"/>
        </w:rPr>
        <w:t>Zamawiający nie przewiduje wyboru najkorzystniejszej oferty z możliwością prowadzenia negocjacji.</w:t>
      </w:r>
    </w:p>
    <w:p w14:paraId="055D1373" w14:textId="77777777" w:rsidR="00F9525B" w:rsidRPr="005842FF" w:rsidRDefault="00F9525B">
      <w:pPr>
        <w:contextualSpacing/>
        <w:jc w:val="both"/>
      </w:pPr>
      <w:r w:rsidRPr="005842FF">
        <w:rPr>
          <w:rFonts w:eastAsia="Calibri"/>
          <w:lang w:eastAsia="en-US"/>
        </w:rPr>
        <w:t>W sprawach nieuregulowanych niniejszą Specyfikacją Warunków Zamówienia, mają zastosowanie przepisy ustawy Pzp, aktów wykonawczych oraz przepisy ustawy z dnia 23 kwietnia 1964 r. Kodeks cywilny (t.j. Dz. U. z 202</w:t>
      </w:r>
      <w:r w:rsidR="005842FF" w:rsidRPr="005842FF">
        <w:rPr>
          <w:rFonts w:eastAsia="Calibri"/>
          <w:lang w:eastAsia="en-US"/>
        </w:rPr>
        <w:t>4</w:t>
      </w:r>
      <w:r w:rsidR="008104DC">
        <w:rPr>
          <w:rFonts w:eastAsia="Calibri"/>
          <w:lang w:eastAsia="en-US"/>
        </w:rPr>
        <w:t xml:space="preserve"> </w:t>
      </w:r>
      <w:r w:rsidRPr="005842FF">
        <w:rPr>
          <w:rFonts w:eastAsia="Calibri"/>
          <w:lang w:eastAsia="en-US"/>
        </w:rPr>
        <w:t>r., poz. 1</w:t>
      </w:r>
      <w:r w:rsidR="005842FF" w:rsidRPr="005842FF">
        <w:rPr>
          <w:rFonts w:eastAsia="Calibri"/>
          <w:lang w:eastAsia="en-US"/>
        </w:rPr>
        <w:t>061</w:t>
      </w:r>
      <w:r w:rsidRPr="005842FF">
        <w:rPr>
          <w:rFonts w:eastAsia="Calibri"/>
          <w:lang w:eastAsia="en-US"/>
        </w:rPr>
        <w:t xml:space="preserve"> ze zm.), Ustawy Prawo budowlane (t.j. Dz. U. z 202</w:t>
      </w:r>
      <w:r w:rsidR="00571565">
        <w:rPr>
          <w:rFonts w:eastAsia="Calibri"/>
          <w:lang w:eastAsia="en-US"/>
        </w:rPr>
        <w:t>5</w:t>
      </w:r>
      <w:r w:rsidRPr="005842FF">
        <w:rPr>
          <w:rFonts w:eastAsia="Calibri"/>
          <w:lang w:eastAsia="en-US"/>
        </w:rPr>
        <w:t xml:space="preserve"> r. poz. </w:t>
      </w:r>
      <w:r w:rsidR="00571565">
        <w:rPr>
          <w:rFonts w:eastAsia="Calibri"/>
          <w:lang w:eastAsia="en-US"/>
        </w:rPr>
        <w:t>418</w:t>
      </w:r>
      <w:r w:rsidRPr="005842FF">
        <w:rPr>
          <w:rFonts w:eastAsia="Calibri"/>
          <w:lang w:eastAsia="en-US"/>
        </w:rPr>
        <w:t xml:space="preserve"> z późn. zm.).</w:t>
      </w:r>
    </w:p>
    <w:p w14:paraId="5EBFE670" w14:textId="77777777" w:rsidR="00F9525B" w:rsidRPr="005842FF" w:rsidRDefault="00F9525B">
      <w:pPr>
        <w:contextualSpacing/>
        <w:jc w:val="both"/>
      </w:pPr>
      <w:r w:rsidRPr="005842FF">
        <w:rPr>
          <w:rFonts w:eastAsia="Calibri"/>
          <w:lang w:eastAsia="en-US"/>
        </w:rPr>
        <w:t>Szacunkowa wartość zamówienia nie przekracza wyrażonej w złotych równowartości kwoty progów unijnych ustalonej przez Prezesa Urzędu Zamówień Publicznych zgodnie z komunikatem Komisji Europejskiej, wydanym na podstawie art. 6 ust. 3 dyrektywy 2014/24/UE, od której jest uzależniony obowiązek przekazywania ogłoszeń Urzędowi Publikacji Unii Europejskiej.</w:t>
      </w:r>
    </w:p>
    <w:p w14:paraId="02F8315B" w14:textId="77777777" w:rsidR="00F9525B" w:rsidRPr="005842FF" w:rsidRDefault="00F9525B">
      <w:pPr>
        <w:contextualSpacing/>
        <w:jc w:val="both"/>
        <w:rPr>
          <w:rFonts w:eastAsia="Calibri"/>
          <w:color w:val="FF0000"/>
          <w:sz w:val="20"/>
          <w:szCs w:val="20"/>
          <w:lang w:eastAsia="en-US"/>
        </w:rPr>
      </w:pPr>
    </w:p>
    <w:p w14:paraId="068A1B4C" w14:textId="77777777" w:rsidR="00F9525B" w:rsidRPr="005842FF" w:rsidRDefault="00F9525B">
      <w:pPr>
        <w:pStyle w:val="pkt"/>
        <w:numPr>
          <w:ilvl w:val="0"/>
          <w:numId w:val="23"/>
        </w:numPr>
        <w:pBdr>
          <w:top w:val="none" w:sz="0" w:space="0" w:color="000000"/>
          <w:left w:val="none" w:sz="0" w:space="0" w:color="000000"/>
          <w:bottom w:val="double" w:sz="4" w:space="1" w:color="000000"/>
          <w:right w:val="none" w:sz="0" w:space="0" w:color="000000"/>
        </w:pBdr>
        <w:shd w:val="clear" w:color="auto" w:fill="DAEEF3"/>
        <w:spacing w:before="120" w:after="40" w:line="360" w:lineRule="auto"/>
        <w:ind w:left="284" w:hanging="284"/>
      </w:pPr>
      <w:r w:rsidRPr="005842FF">
        <w:rPr>
          <w:b/>
          <w:szCs w:val="24"/>
        </w:rPr>
        <w:t>GENERALNE ZASADY UCZESTNICTWA W POSTĘPOWANIU</w:t>
      </w:r>
    </w:p>
    <w:p w14:paraId="7B45DEAB" w14:textId="77777777" w:rsidR="00F9525B" w:rsidRPr="005842FF" w:rsidRDefault="00F9525B">
      <w:pPr>
        <w:jc w:val="both"/>
      </w:pPr>
      <w:r w:rsidRPr="005842FF">
        <w:t>Ofertę może złożyć osoba fizyczna, osoba prawna lub jednostka organizacyjna nie posiadająca osobowości prawnej oraz podmioty występujące wspólnie, o ile spełniają warunki określone                 w ustawie Pzp oraz w niniejszej specyfikacji. Każdy Wykonawca może złożyć tylko jedną ofertę.</w:t>
      </w:r>
    </w:p>
    <w:p w14:paraId="427C2F76" w14:textId="77777777" w:rsidR="00F9525B" w:rsidRPr="005842FF" w:rsidRDefault="00F9525B">
      <w:pPr>
        <w:pStyle w:val="pkt"/>
        <w:numPr>
          <w:ilvl w:val="0"/>
          <w:numId w:val="23"/>
        </w:numPr>
        <w:pBdr>
          <w:top w:val="none" w:sz="0" w:space="0" w:color="000000"/>
          <w:left w:val="none" w:sz="0" w:space="0" w:color="000000"/>
          <w:bottom w:val="double" w:sz="4" w:space="1" w:color="000000"/>
          <w:right w:val="none" w:sz="0" w:space="0" w:color="000000"/>
        </w:pBdr>
        <w:shd w:val="clear" w:color="auto" w:fill="DAEEF3"/>
        <w:spacing w:before="360" w:after="40" w:line="360" w:lineRule="auto"/>
        <w:ind w:left="284" w:hanging="284"/>
      </w:pPr>
      <w:r w:rsidRPr="005842FF">
        <w:rPr>
          <w:b/>
          <w:szCs w:val="24"/>
        </w:rPr>
        <w:t>OFERTY WARIANTOWE, CZĘŚCIOWE i PODWYKONAWCY</w:t>
      </w:r>
    </w:p>
    <w:p w14:paraId="31359B68" w14:textId="77777777" w:rsidR="00F9525B" w:rsidRPr="005842FF" w:rsidRDefault="00F9525B">
      <w:pPr>
        <w:widowControl w:val="0"/>
        <w:numPr>
          <w:ilvl w:val="3"/>
          <w:numId w:val="23"/>
        </w:numPr>
        <w:spacing w:after="120"/>
        <w:jc w:val="both"/>
      </w:pPr>
      <w:r w:rsidRPr="005842FF">
        <w:rPr>
          <w:rFonts w:eastAsia="Lucida Sans Unicode"/>
          <w:kern w:val="2"/>
        </w:rPr>
        <w:t>Zamawiający nie dopuszcza składania ofert częściowych.</w:t>
      </w:r>
    </w:p>
    <w:p w14:paraId="7097C0F1" w14:textId="77777777" w:rsidR="00F9525B" w:rsidRPr="005842FF" w:rsidRDefault="00F9525B">
      <w:pPr>
        <w:widowControl w:val="0"/>
        <w:spacing w:after="120"/>
        <w:jc w:val="both"/>
      </w:pPr>
      <w:r w:rsidRPr="005842FF">
        <w:t xml:space="preserve">Wartość zamówienia jest niższa od tzw. progów unijnych, które zobowiązują do implementacji dyrektyw UE. Dyrektywa 2014/24/UE w treści motywu 78 wskazuje, że aby zwiększyć konkurencję, </w:t>
      </w:r>
      <w:r w:rsidRPr="005842FF">
        <w:lastRenderedPageBreak/>
        <w:t xml:space="preserve">należy w szczególności zachęcić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p>
    <w:p w14:paraId="08D1C76E" w14:textId="77777777" w:rsidR="00F9525B" w:rsidRPr="005842FF" w:rsidRDefault="00F9525B">
      <w:pPr>
        <w:widowControl w:val="0"/>
        <w:spacing w:after="120"/>
        <w:jc w:val="both"/>
      </w:pPr>
      <w:r w:rsidRPr="005842FF">
        <w:t xml:space="preserve">Zamówienie nie zostało podzielone na części z następujących względów: </w:t>
      </w:r>
    </w:p>
    <w:p w14:paraId="72DC6D65" w14:textId="77777777" w:rsidR="00F9525B" w:rsidRPr="005842FF" w:rsidRDefault="00F9525B">
      <w:pPr>
        <w:widowControl w:val="0"/>
        <w:spacing w:after="120"/>
        <w:ind w:left="284" w:hanging="284"/>
        <w:jc w:val="both"/>
      </w:pPr>
      <w:r w:rsidRPr="005842FF">
        <w:t>a) brak podzielenia przedmiotu zamówienia na części wynika z faktu, iż przedmiot zamówienia jest objęty wnioskiem o dofinansowanie, w którym określono, że zamówienie będzie realizowane w formule zaprojektuj i wybuduj. Ze względu na terminy określone w umowie na dofinasowanie ogłoszenie postępowania w częściach np. zamówienie na projekt odrębnie i potem zamówienie na roboty budowlane spowoduje brak realizacji w założonym czasie.</w:t>
      </w:r>
    </w:p>
    <w:p w14:paraId="0D5DC2DE" w14:textId="77777777" w:rsidR="00F9525B" w:rsidRPr="005842FF" w:rsidRDefault="00F9525B">
      <w:pPr>
        <w:widowControl w:val="0"/>
        <w:spacing w:after="120"/>
        <w:ind w:left="284" w:hanging="284"/>
        <w:jc w:val="both"/>
      </w:pPr>
      <w:r w:rsidRPr="005842FF">
        <w:t xml:space="preserve">b) przy tego typu robotach wykonywanych przez różnych wykonawców opóźnienie jednego                      z wykonawców wpłynęłoby negatywnie na terminowość wykonania innych elementów inwestycji - zależnych od terminowego wykonania prac przez innego Wykonawcę, </w:t>
      </w:r>
    </w:p>
    <w:p w14:paraId="610965D6" w14:textId="77777777" w:rsidR="00F9525B" w:rsidRPr="00874B48" w:rsidRDefault="00F9525B">
      <w:pPr>
        <w:widowControl w:val="0"/>
        <w:spacing w:after="120"/>
        <w:ind w:left="284" w:hanging="284"/>
        <w:jc w:val="both"/>
      </w:pPr>
      <w:r w:rsidRPr="00874B48">
        <w:t xml:space="preserve">c) podział zamówienia powodowałby ryzyko, w którym unieważnienie jednej z części postępowania zagroziłoby terminowemu rozliczeniu projektu, bowiem nawet realizacja pozostałych części nie zapewniłaby osiągnięcia </w:t>
      </w:r>
      <w:r w:rsidR="00874B48" w:rsidRPr="00874B48">
        <w:t>zakładanych rezultatów</w:t>
      </w:r>
      <w:r w:rsidRPr="00874B48">
        <w:t xml:space="preserve"> projektu.</w:t>
      </w:r>
    </w:p>
    <w:p w14:paraId="40949C82" w14:textId="77777777" w:rsidR="00F9525B" w:rsidRPr="00874B48" w:rsidRDefault="00F9525B">
      <w:pPr>
        <w:widowControl w:val="0"/>
        <w:spacing w:after="120"/>
        <w:jc w:val="both"/>
      </w:pPr>
      <w:r w:rsidRPr="00874B48">
        <w:t>Reasumując, Zamawiający nie dokonał podziału zamówienia na części ze względu na to, że podział taki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w:t>
      </w:r>
      <w:r w:rsidR="00874B48" w:rsidRPr="00874B48">
        <w:t>i</w:t>
      </w:r>
      <w:r w:rsidRPr="00874B48">
        <w:t xml:space="preserve"> oraz charakterem przedmiotu zamówienia. Zastosowany ewentualnie podział zamówienia na części nie zwiększyłby konkurencyjności 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p>
    <w:p w14:paraId="2044F1EF" w14:textId="77777777" w:rsidR="00F9525B" w:rsidRPr="00874B48" w:rsidRDefault="00F9525B">
      <w:pPr>
        <w:widowControl w:val="0"/>
        <w:spacing w:after="120"/>
        <w:ind w:left="425" w:hanging="425"/>
        <w:jc w:val="both"/>
      </w:pPr>
      <w:r w:rsidRPr="00874B48">
        <w:rPr>
          <w:rFonts w:eastAsia="Lucida Sans Unicode"/>
          <w:kern w:val="2"/>
        </w:rPr>
        <w:t>2.</w:t>
      </w:r>
      <w:r w:rsidRPr="00874B48">
        <w:rPr>
          <w:rFonts w:eastAsia="Lucida Sans Unicode"/>
          <w:kern w:val="2"/>
        </w:rPr>
        <w:tab/>
        <w:t>Zamawiający nie dopuszcza możliwości złożenia oferty wariantowej, o której mowa w art. 92 ust. 1 ustawy Pzp tzn. oferty przewidującej odmienny sposób wykonania zamówienia niż określony w niniejszej SWZ.</w:t>
      </w:r>
    </w:p>
    <w:p w14:paraId="100214FA" w14:textId="77777777" w:rsidR="00F9525B" w:rsidRPr="00874B48" w:rsidRDefault="00F9525B">
      <w:pPr>
        <w:widowControl w:val="0"/>
        <w:spacing w:after="120"/>
        <w:ind w:left="425" w:hanging="425"/>
        <w:jc w:val="both"/>
      </w:pPr>
      <w:r w:rsidRPr="00874B48">
        <w:rPr>
          <w:rFonts w:eastAsia="Lucida Sans Unicode"/>
          <w:kern w:val="2"/>
        </w:rPr>
        <w:t>3.</w:t>
      </w:r>
      <w:r w:rsidRPr="00874B48">
        <w:rPr>
          <w:rFonts w:eastAsia="Lucida Sans Unicode"/>
          <w:kern w:val="2"/>
        </w:rPr>
        <w:tab/>
        <w:t>Zamawiający nie zamierza w ramach niniejszego postępowania zawrzeć umowy ramowej,                  o której mowa w art. 7 pkt 26) ustawy Pzp.</w:t>
      </w:r>
    </w:p>
    <w:p w14:paraId="3AEB624F" w14:textId="77777777" w:rsidR="00F9525B" w:rsidRPr="00B80092" w:rsidRDefault="00F9525B">
      <w:pPr>
        <w:widowControl w:val="0"/>
        <w:spacing w:after="120"/>
        <w:ind w:left="425" w:hanging="425"/>
        <w:jc w:val="both"/>
      </w:pPr>
      <w:r w:rsidRPr="00874B48">
        <w:rPr>
          <w:rFonts w:eastAsia="Lucida Sans Unicode"/>
          <w:kern w:val="2"/>
        </w:rPr>
        <w:t>4.</w:t>
      </w:r>
      <w:r w:rsidRPr="00874B48">
        <w:rPr>
          <w:rFonts w:eastAsia="Lucida Sans Unicode"/>
          <w:kern w:val="2"/>
        </w:rPr>
        <w:tab/>
        <w:t>Zamawiający nie zamierza ustanowić dynamicznego systemu zakupów, o którym mowa w art. 7 pkt 5) ustawy Pzp.</w:t>
      </w:r>
    </w:p>
    <w:p w14:paraId="73273FF8" w14:textId="77777777" w:rsidR="00F9525B" w:rsidRPr="00B80092" w:rsidRDefault="00F9525B">
      <w:pPr>
        <w:widowControl w:val="0"/>
        <w:spacing w:after="120"/>
        <w:ind w:left="425" w:hanging="425"/>
        <w:jc w:val="both"/>
      </w:pPr>
      <w:r w:rsidRPr="00B80092">
        <w:rPr>
          <w:rFonts w:eastAsia="Lucida Sans Unicode"/>
          <w:kern w:val="2"/>
        </w:rPr>
        <w:t>5.</w:t>
      </w:r>
      <w:r w:rsidRPr="00B80092">
        <w:rPr>
          <w:rFonts w:eastAsia="Lucida Sans Unicode"/>
          <w:kern w:val="2"/>
        </w:rPr>
        <w:tab/>
        <w:t>Zamawiający dopuszcza możliwość złożenia oferty w postaci katalogu elektronicznego,                 o którym mowa w art. 93 ust. 2 ustawy Pzp.</w:t>
      </w:r>
    </w:p>
    <w:p w14:paraId="43CE140A" w14:textId="77777777" w:rsidR="00F9525B" w:rsidRPr="00B80092" w:rsidRDefault="00F9525B">
      <w:pPr>
        <w:widowControl w:val="0"/>
        <w:spacing w:after="120"/>
        <w:ind w:left="425" w:hanging="425"/>
        <w:jc w:val="both"/>
      </w:pPr>
      <w:r w:rsidRPr="00B80092">
        <w:rPr>
          <w:rFonts w:eastAsia="Lucida Sans Unicode"/>
          <w:kern w:val="2"/>
        </w:rPr>
        <w:t>6.</w:t>
      </w:r>
      <w:r w:rsidRPr="00B80092">
        <w:rPr>
          <w:rFonts w:eastAsia="Lucida Sans Unicode"/>
          <w:kern w:val="2"/>
        </w:rPr>
        <w:tab/>
        <w:t>Zamawiający przewiduje udzielenie zaliczki na poczet wykonania zamówienia. Szczegóły zawiera §13 wzoru umowy, stanowiący załącznik nr 7 do SWZ.</w:t>
      </w:r>
    </w:p>
    <w:p w14:paraId="53E3A2B7" w14:textId="77777777" w:rsidR="00F9525B" w:rsidRPr="00874B48" w:rsidRDefault="00F9525B">
      <w:pPr>
        <w:widowControl w:val="0"/>
        <w:spacing w:after="120"/>
        <w:ind w:left="425" w:hanging="425"/>
        <w:jc w:val="both"/>
      </w:pPr>
      <w:r w:rsidRPr="00B80092">
        <w:rPr>
          <w:rFonts w:eastAsia="Lucida Sans Unicode"/>
          <w:kern w:val="2"/>
        </w:rPr>
        <w:t>7.</w:t>
      </w:r>
      <w:r w:rsidRPr="00B80092">
        <w:rPr>
          <w:rFonts w:eastAsia="Lucida Sans Unicode"/>
          <w:kern w:val="2"/>
        </w:rPr>
        <w:tab/>
        <w:t xml:space="preserve">Zamawiający zaleca przeprowadzenie przez Wykonawcę wizji lokalnej lub </w:t>
      </w:r>
      <w:r w:rsidRPr="00874B48">
        <w:rPr>
          <w:rFonts w:eastAsia="Lucida Sans Unicode"/>
          <w:kern w:val="2"/>
        </w:rPr>
        <w:t>sprawdzenie przez niego dokumentów niezbędnych do realizacji zamówienia, o których mowa w art. 131 ust. 2 ustawy Pzp.</w:t>
      </w:r>
    </w:p>
    <w:p w14:paraId="5EE63393" w14:textId="77777777" w:rsidR="00F9525B" w:rsidRDefault="00F9525B">
      <w:pPr>
        <w:widowControl w:val="0"/>
        <w:spacing w:after="120"/>
        <w:ind w:left="425" w:hanging="425"/>
        <w:jc w:val="both"/>
        <w:rPr>
          <w:rFonts w:eastAsia="Lucida Sans Unicode"/>
          <w:kern w:val="2"/>
        </w:rPr>
      </w:pPr>
      <w:r w:rsidRPr="00874B48">
        <w:rPr>
          <w:rFonts w:eastAsia="Lucida Sans Unicode"/>
          <w:kern w:val="2"/>
        </w:rPr>
        <w:t>8.</w:t>
      </w:r>
      <w:r w:rsidRPr="00874B48">
        <w:rPr>
          <w:rFonts w:eastAsia="Lucida Sans Unicode"/>
          <w:kern w:val="2"/>
        </w:rPr>
        <w:tab/>
        <w:t>Zamawiający nie przewiduje wyboru najkorzystniejszej oferty z zastosowaniem aukcji elektronicznej.</w:t>
      </w:r>
    </w:p>
    <w:p w14:paraId="40557A39" w14:textId="77777777" w:rsidR="00F9525B" w:rsidRPr="00874B48" w:rsidRDefault="00595DDB">
      <w:pPr>
        <w:widowControl w:val="0"/>
        <w:spacing w:after="120"/>
        <w:ind w:left="425" w:hanging="425"/>
        <w:jc w:val="both"/>
      </w:pPr>
      <w:r>
        <w:rPr>
          <w:rFonts w:eastAsia="Lucida Sans Unicode"/>
          <w:kern w:val="2"/>
        </w:rPr>
        <w:t>9</w:t>
      </w:r>
      <w:r w:rsidR="00F9525B" w:rsidRPr="00874B48">
        <w:rPr>
          <w:rFonts w:eastAsia="Lucida Sans Unicode"/>
          <w:kern w:val="2"/>
        </w:rPr>
        <w:t>.</w:t>
      </w:r>
      <w:r w:rsidR="00F9525B" w:rsidRPr="00874B48">
        <w:rPr>
          <w:rFonts w:eastAsia="Lucida Sans Unicode"/>
          <w:kern w:val="2"/>
        </w:rPr>
        <w:tab/>
        <w:t xml:space="preserve">Zamawiający udostępnia w przedmiotowym postępowaniu SWZ wraz z całą dokumentacją postępowania na platformie pod adresem </w:t>
      </w:r>
      <w:r w:rsidR="00F9525B" w:rsidRPr="00874B48">
        <w:rPr>
          <w:u w:val="single"/>
        </w:rPr>
        <w:t>https://ezamowienia.gov.pl/pl/</w:t>
      </w:r>
    </w:p>
    <w:p w14:paraId="2A3EC529" w14:textId="77777777" w:rsidR="00F9525B" w:rsidRPr="00874B48" w:rsidRDefault="00595DDB">
      <w:pPr>
        <w:widowControl w:val="0"/>
        <w:spacing w:after="120"/>
        <w:ind w:left="425" w:hanging="425"/>
        <w:jc w:val="both"/>
      </w:pPr>
      <w:r>
        <w:rPr>
          <w:rFonts w:eastAsia="Lucida Sans Unicode"/>
          <w:kern w:val="2"/>
        </w:rPr>
        <w:t>10</w:t>
      </w:r>
      <w:r w:rsidR="00F9525B" w:rsidRPr="00874B48">
        <w:rPr>
          <w:rFonts w:eastAsia="Lucida Sans Unicode"/>
          <w:kern w:val="2"/>
        </w:rPr>
        <w:t>.</w:t>
      </w:r>
      <w:r w:rsidR="00F9525B" w:rsidRPr="00874B48">
        <w:rPr>
          <w:rFonts w:eastAsia="Lucida Sans Unicode"/>
          <w:kern w:val="2"/>
        </w:rPr>
        <w:tab/>
        <w:t>Zamawiający nie przewiduje zwrotu kosztów udziału w postępowaniu.</w:t>
      </w:r>
    </w:p>
    <w:p w14:paraId="451E7150" w14:textId="77777777" w:rsidR="00F9525B" w:rsidRDefault="00F9525B">
      <w:pPr>
        <w:widowControl w:val="0"/>
        <w:spacing w:after="120"/>
        <w:ind w:left="425" w:hanging="425"/>
        <w:jc w:val="both"/>
        <w:rPr>
          <w:rFonts w:eastAsia="Lucida Sans Unicode"/>
          <w:kern w:val="2"/>
        </w:rPr>
      </w:pPr>
      <w:r w:rsidRPr="00874B48">
        <w:rPr>
          <w:rFonts w:eastAsia="Lucida Sans Unicode"/>
          <w:kern w:val="2"/>
        </w:rPr>
        <w:t>1</w:t>
      </w:r>
      <w:r w:rsidR="00595DDB">
        <w:rPr>
          <w:rFonts w:eastAsia="Lucida Sans Unicode"/>
          <w:kern w:val="2"/>
        </w:rPr>
        <w:t>1</w:t>
      </w:r>
      <w:r w:rsidRPr="00874B48">
        <w:rPr>
          <w:rFonts w:eastAsia="Lucida Sans Unicode"/>
          <w:kern w:val="2"/>
        </w:rPr>
        <w:t>.</w:t>
      </w:r>
      <w:r w:rsidRPr="00874B48">
        <w:rPr>
          <w:rFonts w:eastAsia="Lucida Sans Unicode"/>
          <w:kern w:val="2"/>
        </w:rPr>
        <w:tab/>
        <w:t>Zamawiający nie zastrzega osobistego wykonania przez Wykonawcę kluczowych części zamówienia. Wykonawca może powierzyć wykonanie części zamówienia podwykonawcy.</w:t>
      </w:r>
    </w:p>
    <w:p w14:paraId="3BEDE57A" w14:textId="29DED83B" w:rsidR="00110869" w:rsidRDefault="00110869" w:rsidP="00110869">
      <w:pPr>
        <w:ind w:left="426" w:hanging="426"/>
        <w:jc w:val="both"/>
      </w:pPr>
      <w:r>
        <w:rPr>
          <w:rFonts w:eastAsia="Lucida Sans Unicode"/>
          <w:kern w:val="2"/>
        </w:rPr>
        <w:t>1</w:t>
      </w:r>
      <w:r w:rsidR="00595DDB">
        <w:rPr>
          <w:rFonts w:eastAsia="Lucida Sans Unicode"/>
          <w:kern w:val="2"/>
        </w:rPr>
        <w:t>2</w:t>
      </w:r>
      <w:r>
        <w:rPr>
          <w:rFonts w:eastAsia="Lucida Sans Unicode"/>
          <w:kern w:val="2"/>
        </w:rPr>
        <w:t xml:space="preserve">. </w:t>
      </w:r>
      <w:r>
        <w:t xml:space="preserve">Przedmiot zamówienia swoim </w:t>
      </w:r>
      <w:r w:rsidRPr="00B80092">
        <w:t xml:space="preserve">zakresem obejmuje zaprojektowanie </w:t>
      </w:r>
      <w:r w:rsidR="008104DC" w:rsidRPr="00B80092">
        <w:t>oraz</w:t>
      </w:r>
      <w:r w:rsidRPr="00B80092">
        <w:t xml:space="preserve"> </w:t>
      </w:r>
      <w:r w:rsidR="008104DC" w:rsidRPr="00B80092">
        <w:t>budowę</w:t>
      </w:r>
      <w:r w:rsidRPr="00B80092">
        <w:t xml:space="preserve"> </w:t>
      </w:r>
      <w:r w:rsidR="008104DC" w:rsidRPr="00B80092">
        <w:t>i modernizację infrastruktury wodno-kanalizacyjnej w Gminie Świedziebnia</w:t>
      </w:r>
      <w:r w:rsidRPr="00B80092">
        <w:t xml:space="preserve">. Mając to na uwadze Zamawiający przed wszczęciem procedury dokonał analizy, czy obiekty będą wykorzystywane przez osoby niepełnosprawne. </w:t>
      </w:r>
      <w:r w:rsidR="00595BCB" w:rsidRPr="00B80092">
        <w:t>Sieci wodociągowo-kanalizacyjne</w:t>
      </w:r>
      <w:r w:rsidR="00571565" w:rsidRPr="00B80092">
        <w:t>, przepompownie ścieków</w:t>
      </w:r>
      <w:r w:rsidR="00595BCB" w:rsidRPr="00B80092">
        <w:t xml:space="preserve"> </w:t>
      </w:r>
      <w:r w:rsidRPr="00B80092">
        <w:t xml:space="preserve">nie są obiektami użyteczności publicznej, do których wszyscy mają powszechny, nieograniczony dostęp – tym samym art. 100 ustawy Prawo zamówień publicznych dotyczący dostępności dla osób niepełnosprawnych nie ma w tym przypadku zastosowania. </w:t>
      </w:r>
      <w:r w:rsidR="000D0E0A" w:rsidRPr="00B80092">
        <w:t xml:space="preserve"> </w:t>
      </w:r>
    </w:p>
    <w:p w14:paraId="308943E0" w14:textId="77777777" w:rsidR="0045124E" w:rsidRPr="0045124E" w:rsidRDefault="0045124E" w:rsidP="00110869">
      <w:pPr>
        <w:ind w:left="426" w:hanging="426"/>
        <w:jc w:val="both"/>
        <w:rPr>
          <w:sz w:val="10"/>
          <w:szCs w:val="10"/>
        </w:rPr>
      </w:pPr>
    </w:p>
    <w:p w14:paraId="1CFDB7F4" w14:textId="77777777" w:rsidR="00F9525B" w:rsidRPr="00874B48" w:rsidRDefault="00F9525B">
      <w:pPr>
        <w:widowControl w:val="0"/>
        <w:ind w:left="426" w:hanging="426"/>
        <w:jc w:val="both"/>
      </w:pPr>
      <w:r w:rsidRPr="00874B48">
        <w:rPr>
          <w:rFonts w:eastAsia="Lucida Sans Unicode"/>
          <w:kern w:val="2"/>
        </w:rPr>
        <w:t>1</w:t>
      </w:r>
      <w:r w:rsidR="00595DDB">
        <w:rPr>
          <w:rFonts w:eastAsia="Lucida Sans Unicode"/>
          <w:kern w:val="2"/>
        </w:rPr>
        <w:t>3</w:t>
      </w:r>
      <w:r w:rsidRPr="00874B48">
        <w:rPr>
          <w:rFonts w:eastAsia="Lucida Sans Unicode"/>
          <w:kern w:val="2"/>
        </w:rPr>
        <w:t>.</w:t>
      </w:r>
      <w:r w:rsidRPr="00874B48">
        <w:rPr>
          <w:rFonts w:eastAsia="Lucida Sans Unicode"/>
          <w:kern w:val="2"/>
        </w:rPr>
        <w:tab/>
        <w:t>Postępowanie prowadzone jest w języku polskim.</w:t>
      </w:r>
    </w:p>
    <w:p w14:paraId="4C86BB5F" w14:textId="77777777" w:rsidR="00F9525B" w:rsidRPr="00874B48" w:rsidRDefault="00F9525B">
      <w:pPr>
        <w:widowControl w:val="0"/>
        <w:ind w:left="426" w:hanging="426"/>
        <w:jc w:val="both"/>
        <w:rPr>
          <w:rFonts w:eastAsia="Lucida Sans Unicode"/>
          <w:kern w:val="2"/>
        </w:rPr>
      </w:pPr>
    </w:p>
    <w:p w14:paraId="67CEFA09" w14:textId="77777777" w:rsidR="00F9525B" w:rsidRPr="00874B48" w:rsidRDefault="00F9525B">
      <w:pPr>
        <w:pStyle w:val="pkt"/>
        <w:numPr>
          <w:ilvl w:val="0"/>
          <w:numId w:val="23"/>
        </w:numPr>
        <w:pBdr>
          <w:top w:val="none" w:sz="0" w:space="0" w:color="000000"/>
          <w:left w:val="none" w:sz="0" w:space="0" w:color="000000"/>
          <w:bottom w:val="double" w:sz="4" w:space="1" w:color="000000"/>
          <w:right w:val="none" w:sz="0" w:space="0" w:color="000000"/>
        </w:pBdr>
        <w:shd w:val="clear" w:color="auto" w:fill="DAEEF3"/>
        <w:spacing w:before="0" w:after="0" w:line="276" w:lineRule="auto"/>
        <w:ind w:left="425" w:hanging="425"/>
      </w:pPr>
      <w:r w:rsidRPr="00874B48">
        <w:rPr>
          <w:b/>
        </w:rPr>
        <w:t xml:space="preserve"> </w:t>
      </w:r>
      <w:r w:rsidRPr="00874B48">
        <w:rPr>
          <w:b/>
          <w:lang w:val="x-none"/>
        </w:rPr>
        <w:t>INFORMACJA O ŚRODKACH KOMUNIKACJI ELEKTRONICZNEJ, PRZY UŻYCIU KTÓRYCH</w:t>
      </w:r>
      <w:r w:rsidRPr="00874B48">
        <w:rPr>
          <w:b/>
        </w:rPr>
        <w:t xml:space="preserve"> </w:t>
      </w:r>
      <w:r w:rsidRPr="00874B48">
        <w:rPr>
          <w:b/>
          <w:lang w:val="x-none"/>
        </w:rPr>
        <w:t xml:space="preserve">ZAMAWIAJĄCY </w:t>
      </w:r>
      <w:r w:rsidRPr="00874B48">
        <w:rPr>
          <w:b/>
        </w:rPr>
        <w:t xml:space="preserve">  </w:t>
      </w:r>
      <w:r w:rsidRPr="00874B48">
        <w:rPr>
          <w:b/>
          <w:lang w:val="x-none"/>
        </w:rPr>
        <w:t>BĘDZIE KOMUNIKOWAŁ SIĘ Z WYKONAWCAMI ORAZ INFORMACJE</w:t>
      </w:r>
      <w:r w:rsidRPr="00874B48">
        <w:rPr>
          <w:b/>
        </w:rPr>
        <w:t xml:space="preserve"> </w:t>
      </w:r>
      <w:r w:rsidRPr="00874B48">
        <w:rPr>
          <w:b/>
          <w:lang w:val="x-none"/>
        </w:rPr>
        <w:t>O WYMAGANIACH TECHNICZNYCH I ORGANIZACYJNYCH SPORZĄDZANIA, WYSYŁANIA</w:t>
      </w:r>
      <w:r w:rsidRPr="00874B48">
        <w:rPr>
          <w:b/>
        </w:rPr>
        <w:t xml:space="preserve"> </w:t>
      </w:r>
      <w:r w:rsidRPr="00874B48">
        <w:rPr>
          <w:b/>
          <w:szCs w:val="24"/>
        </w:rPr>
        <w:t>I ODBIERANIA KORESPONDENCJI ELEKTRONICZNEJ</w:t>
      </w:r>
    </w:p>
    <w:p w14:paraId="0A5B12E6" w14:textId="77777777" w:rsidR="00F9525B" w:rsidRPr="005842FF" w:rsidRDefault="00F9525B">
      <w:pPr>
        <w:ind w:left="720"/>
        <w:contextualSpacing/>
        <w:jc w:val="both"/>
        <w:rPr>
          <w:rFonts w:eastAsia="Calibri"/>
          <w:b/>
          <w:color w:val="FF0000"/>
        </w:rPr>
      </w:pPr>
    </w:p>
    <w:p w14:paraId="62F0BD0C" w14:textId="77777777" w:rsidR="00F9525B" w:rsidRPr="00D0056F" w:rsidRDefault="00F9525B">
      <w:pPr>
        <w:numPr>
          <w:ilvl w:val="0"/>
          <w:numId w:val="14"/>
        </w:numPr>
        <w:contextualSpacing/>
        <w:jc w:val="both"/>
      </w:pPr>
      <w:r w:rsidRPr="00D0056F">
        <w:rPr>
          <w:rFonts w:eastAsia="Calibri"/>
        </w:rPr>
        <w:t xml:space="preserve">W postępowaniu o udzielenie zamówienia publicznego komunikacja między Zamawiającym a Wykonawcami odbywa się przy użyciu Platformy e-Zamówienia, która jest dostępna pod adresem </w:t>
      </w:r>
      <w:hyperlink r:id="rId8" w:history="1">
        <w:r w:rsidRPr="00231E62">
          <w:rPr>
            <w:rStyle w:val="Hipercze"/>
            <w:rFonts w:eastAsia="Calibri"/>
            <w:color w:val="auto"/>
          </w:rPr>
          <w:t>https://ezamowienia.gov.pl</w:t>
        </w:r>
      </w:hyperlink>
      <w:r w:rsidRPr="00231E62">
        <w:rPr>
          <w:rFonts w:eastAsia="Calibri"/>
          <w:u w:val="single"/>
        </w:rPr>
        <w:t>.</w:t>
      </w:r>
      <w:r w:rsidRPr="00D0056F">
        <w:rPr>
          <w:rFonts w:eastAsia="Calibri"/>
        </w:rPr>
        <w:t xml:space="preserve"> </w:t>
      </w:r>
    </w:p>
    <w:p w14:paraId="489157BD" w14:textId="77777777" w:rsidR="00F9525B" w:rsidRPr="00D0056F" w:rsidRDefault="00F9525B">
      <w:pPr>
        <w:numPr>
          <w:ilvl w:val="0"/>
          <w:numId w:val="14"/>
        </w:numPr>
        <w:contextualSpacing/>
        <w:jc w:val="both"/>
      </w:pPr>
      <w:r w:rsidRPr="00D0056F">
        <w:rPr>
          <w:rFonts w:eastAsia="Calibri"/>
        </w:rPr>
        <w:t xml:space="preserve">Korzystanie z Platformy e-Zamówienia jest bezpłatne.   </w:t>
      </w:r>
      <w:r w:rsidRPr="00D0056F">
        <w:rPr>
          <w:rFonts w:eastAsia="Calibri"/>
        </w:rPr>
        <w:tab/>
      </w:r>
      <w:r w:rsidRPr="00D0056F">
        <w:rPr>
          <w:rFonts w:eastAsia="Calibri"/>
        </w:rPr>
        <w:tab/>
      </w:r>
      <w:r w:rsidRPr="00D0056F">
        <w:rPr>
          <w:rFonts w:eastAsia="Calibri"/>
        </w:rPr>
        <w:tab/>
      </w:r>
      <w:r w:rsidRPr="00D0056F">
        <w:rPr>
          <w:rFonts w:eastAsia="Calibri"/>
        </w:rPr>
        <w:tab/>
      </w:r>
      <w:r w:rsidRPr="00D0056F">
        <w:rPr>
          <w:rFonts w:eastAsia="Calibri"/>
        </w:rPr>
        <w:tab/>
      </w:r>
      <w:r w:rsidRPr="00D0056F">
        <w:rPr>
          <w:rFonts w:eastAsia="Calibri"/>
        </w:rPr>
        <w:tab/>
      </w:r>
    </w:p>
    <w:p w14:paraId="0ADFDA76" w14:textId="77777777" w:rsidR="00F9525B" w:rsidRPr="00D0056F" w:rsidRDefault="00F9525B">
      <w:pPr>
        <w:numPr>
          <w:ilvl w:val="0"/>
          <w:numId w:val="14"/>
        </w:numPr>
        <w:contextualSpacing/>
        <w:jc w:val="both"/>
      </w:pPr>
      <w:r w:rsidRPr="00D0056F">
        <w:rPr>
          <w:rFonts w:eastAsia="Calibri"/>
        </w:rPr>
        <w:t xml:space="preserve">Adres strony internetowej prowadzonego postępowania (link prowadzący bezpośrednio do widoku postępowania na Platformie e-Zamówienia): </w:t>
      </w:r>
    </w:p>
    <w:p w14:paraId="22134719" w14:textId="2BF30DFD" w:rsidR="005A2E55" w:rsidRPr="00B80092" w:rsidRDefault="005A2E55">
      <w:pPr>
        <w:ind w:left="720"/>
        <w:contextualSpacing/>
        <w:jc w:val="both"/>
        <w:rPr>
          <w:rStyle w:val="Hipercze"/>
          <w:rFonts w:eastAsia="Calibri"/>
          <w:color w:val="4472C4" w:themeColor="accent1"/>
        </w:rPr>
      </w:pPr>
      <w:r w:rsidRPr="005A2E55">
        <w:rPr>
          <w:rStyle w:val="Hipercze"/>
          <w:rFonts w:eastAsia="Calibri"/>
          <w:color w:val="4472C4" w:themeColor="accent1"/>
        </w:rPr>
        <w:t>https://ezamowienia.gov.pl/mp-client/search/list/ocds-148610-7321d5ad-0b4c-49f3-9315-e9c6c5cffe90</w:t>
      </w:r>
    </w:p>
    <w:p w14:paraId="69E856B6" w14:textId="77777777" w:rsidR="00F9525B" w:rsidRPr="00D0056F" w:rsidRDefault="00F9525B">
      <w:pPr>
        <w:ind w:left="720"/>
        <w:contextualSpacing/>
        <w:jc w:val="both"/>
      </w:pPr>
      <w:r w:rsidRPr="00D0056F">
        <w:rPr>
          <w:rFonts w:eastAsia="Calibri"/>
        </w:rPr>
        <w:t xml:space="preserve">Postępowanie można wyszukać również ze strony głównej Platformy e-Zamówienia (przycisk „Przeglądaj postępowania/konkursy”). </w:t>
      </w:r>
    </w:p>
    <w:p w14:paraId="11536467" w14:textId="77777777" w:rsidR="00F9525B" w:rsidRPr="00D0056F" w:rsidRDefault="00F9525B">
      <w:pPr>
        <w:numPr>
          <w:ilvl w:val="0"/>
          <w:numId w:val="14"/>
        </w:numPr>
        <w:contextualSpacing/>
        <w:jc w:val="both"/>
      </w:pPr>
      <w:r w:rsidRPr="00D0056F">
        <w:t xml:space="preserve"> </w:t>
      </w:r>
      <w:r w:rsidRPr="00D0056F">
        <w:rPr>
          <w:rFonts w:eastAsia="Calibri"/>
        </w:rPr>
        <w:t xml:space="preserve">Identyfikator (ID) postępowania na Platformie e-Zamówienia: </w:t>
      </w:r>
    </w:p>
    <w:p w14:paraId="473F868E" w14:textId="77777777" w:rsidR="00F9525B" w:rsidRPr="004A27EC" w:rsidRDefault="00546AFD">
      <w:pPr>
        <w:ind w:left="720"/>
        <w:contextualSpacing/>
        <w:jc w:val="both"/>
        <w:rPr>
          <w:color w:val="4472C4"/>
          <w:lang w:val="en-US"/>
        </w:rPr>
      </w:pPr>
      <w:r w:rsidRPr="004A27EC">
        <w:rPr>
          <w:color w:val="4472C4"/>
          <w:lang w:val="en-US"/>
        </w:rPr>
        <w:t>ocds-148610-7321d5ad-0b4c-49f3-9315-e9c6c5cffe90</w:t>
      </w:r>
    </w:p>
    <w:p w14:paraId="6B19C5D5" w14:textId="77777777" w:rsidR="00F9525B" w:rsidRPr="00D0056F" w:rsidRDefault="00F9525B">
      <w:pPr>
        <w:numPr>
          <w:ilvl w:val="0"/>
          <w:numId w:val="14"/>
        </w:numPr>
        <w:contextualSpacing/>
        <w:jc w:val="both"/>
      </w:pPr>
      <w:r w:rsidRPr="00D0056F">
        <w:rPr>
          <w:rFonts w:eastAsia="Calibr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D0056F">
        <w:rPr>
          <w:rFonts w:eastAsia="Calibri"/>
          <w:i/>
          <w:iCs/>
        </w:rPr>
        <w:t xml:space="preserve">Regulamin Platformy e-Zamówienia, </w:t>
      </w:r>
      <w:r w:rsidRPr="00D0056F">
        <w:rPr>
          <w:rFonts w:eastAsia="Calibri"/>
        </w:rPr>
        <w:t xml:space="preserve">dostępny na stronie internetowej </w:t>
      </w:r>
      <w:hyperlink r:id="rId9" w:history="1">
        <w:r w:rsidRPr="004C32DA">
          <w:rPr>
            <w:rStyle w:val="Hipercze"/>
            <w:rFonts w:eastAsia="Calibri"/>
            <w:color w:val="auto"/>
          </w:rPr>
          <w:t>https://ezamowienia.gov.pl</w:t>
        </w:r>
      </w:hyperlink>
      <w:r w:rsidRPr="00D0056F">
        <w:rPr>
          <w:rFonts w:eastAsia="Calibri"/>
        </w:rPr>
        <w:t xml:space="preserve"> oraz informacje zamieszczone w zakładce „Centrum Pomocy”. </w:t>
      </w:r>
    </w:p>
    <w:p w14:paraId="56C76AD2" w14:textId="77777777" w:rsidR="00F9525B" w:rsidRPr="00787A01" w:rsidRDefault="00F9525B">
      <w:pPr>
        <w:numPr>
          <w:ilvl w:val="0"/>
          <w:numId w:val="14"/>
        </w:numPr>
        <w:contextualSpacing/>
        <w:jc w:val="both"/>
      </w:pPr>
      <w:r w:rsidRPr="00D0056F">
        <w:rPr>
          <w:rFonts w:eastAsia="Calibri"/>
        </w:rPr>
        <w:t xml:space="preserve">Przeglądanie i pobieranie publicznej treści dokumentacji postępowania nie wymaga </w:t>
      </w:r>
      <w:r w:rsidRPr="00787A01">
        <w:rPr>
          <w:rFonts w:eastAsia="Calibri"/>
        </w:rPr>
        <w:t xml:space="preserve">posiadania konta na Platformie e-Zamówienia ani logowania. </w:t>
      </w:r>
    </w:p>
    <w:p w14:paraId="3B59F09A" w14:textId="77777777" w:rsidR="00F9525B" w:rsidRPr="00787A01" w:rsidRDefault="00F9525B">
      <w:pPr>
        <w:numPr>
          <w:ilvl w:val="0"/>
          <w:numId w:val="14"/>
        </w:numPr>
        <w:contextualSpacing/>
        <w:jc w:val="both"/>
      </w:pPr>
      <w:r w:rsidRPr="00787A01">
        <w:rPr>
          <w:rFonts w:eastAsia="Calibr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4701685" w14:textId="77777777" w:rsidR="00F9525B" w:rsidRPr="00787A01" w:rsidRDefault="00F9525B">
      <w:pPr>
        <w:numPr>
          <w:ilvl w:val="0"/>
          <w:numId w:val="14"/>
        </w:numPr>
        <w:contextualSpacing/>
        <w:jc w:val="both"/>
      </w:pPr>
      <w:r w:rsidRPr="00787A01">
        <w:rPr>
          <w:rFonts w:eastAsia="Calibri"/>
        </w:rPr>
        <w:t>Dokumenty elektroniczne</w:t>
      </w:r>
      <w:r w:rsidRPr="00787A01">
        <w:rPr>
          <w:rStyle w:val="Odwoanieprzypisudolnego1"/>
          <w:rFonts w:eastAsia="Calibri"/>
        </w:rPr>
        <w:footnoteReference w:id="1"/>
      </w:r>
      <w:r w:rsidRPr="00787A01">
        <w:rPr>
          <w:rFonts w:eastAsia="Calibri"/>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5B1CA63C" w14:textId="77777777" w:rsidR="00F9525B" w:rsidRPr="00787A01" w:rsidRDefault="00F9525B">
      <w:pPr>
        <w:ind w:left="720"/>
        <w:contextualSpacing/>
        <w:jc w:val="both"/>
      </w:pPr>
      <w:r w:rsidRPr="00787A01">
        <w:rPr>
          <w:rFonts w:eastAsia="Calibri"/>
        </w:rPr>
        <w:t xml:space="preserve">W przypadku formatów, o których mowa w art. 66 ust. 1 ustawy Pzp, ww. regulacje nie będą miały bezpośredniego zastosowania. </w:t>
      </w:r>
    </w:p>
    <w:p w14:paraId="7522354B" w14:textId="77777777" w:rsidR="00F9525B" w:rsidRPr="004C32DA" w:rsidRDefault="00F9525B">
      <w:pPr>
        <w:numPr>
          <w:ilvl w:val="0"/>
          <w:numId w:val="14"/>
        </w:numPr>
        <w:contextualSpacing/>
        <w:jc w:val="both"/>
      </w:pPr>
      <w:r w:rsidRPr="004C32DA">
        <w:rPr>
          <w:rFonts w:eastAsia="Calibri"/>
        </w:rPr>
        <w:t>Informacje, oświadczenia lub dokumenty</w:t>
      </w:r>
      <w:r w:rsidRPr="004C32DA">
        <w:rPr>
          <w:rStyle w:val="Odwoanieprzypisudolnego1"/>
          <w:rFonts w:eastAsia="Calibri"/>
        </w:rPr>
        <w:footnoteReference w:id="2"/>
      </w:r>
      <w:r w:rsidRPr="004C32DA">
        <w:rPr>
          <w:rFonts w:eastAsia="Calibri"/>
        </w:rPr>
        <w:t xml:space="preserve">, inne niż wymienione w § 2 ust. 1 rozporządzenia Prezesa Rady Ministrów w sprawie wymagań dla dokumentów elektronicznych, przekazywane w postępowaniu sporządza się w postaci elektronicznej: </w:t>
      </w:r>
    </w:p>
    <w:p w14:paraId="3C6374DC" w14:textId="77777777" w:rsidR="00F9525B" w:rsidRPr="004C32DA" w:rsidRDefault="00F9525B">
      <w:pPr>
        <w:numPr>
          <w:ilvl w:val="0"/>
          <w:numId w:val="7"/>
        </w:numPr>
        <w:contextualSpacing/>
        <w:jc w:val="both"/>
      </w:pPr>
      <w:r w:rsidRPr="004C32DA">
        <w:rPr>
          <w:rFonts w:eastAsia="Calibri"/>
        </w:rPr>
        <w:t xml:space="preserve">w formatach danych określonych w przepisach rozporządzenia Rady Ministrów w sprawie Krajowych Ram Interoperacyjności (i przekazuje się jako załącznik), lub </w:t>
      </w:r>
    </w:p>
    <w:p w14:paraId="4E86E414" w14:textId="77777777" w:rsidR="00F9525B" w:rsidRPr="004C32DA" w:rsidRDefault="00F9525B">
      <w:pPr>
        <w:numPr>
          <w:ilvl w:val="0"/>
          <w:numId w:val="7"/>
        </w:numPr>
        <w:contextualSpacing/>
        <w:jc w:val="both"/>
      </w:pPr>
      <w:r w:rsidRPr="004C32DA">
        <w:t xml:space="preserve"> </w:t>
      </w:r>
      <w:r w:rsidRPr="004C32DA">
        <w:rPr>
          <w:rFonts w:eastAsia="Calibri"/>
        </w:rPr>
        <w:t xml:space="preserve">jako tekst wpisany bezpośrednio do wiadomości przekazywanej przy użyciu środków komunikacji elektronicznej (np. w treści wiadomości e-mail lub w treści „Formularza do komunikacji”). </w:t>
      </w:r>
    </w:p>
    <w:p w14:paraId="27E8AA09" w14:textId="77777777" w:rsidR="00F9525B" w:rsidRPr="004C32DA" w:rsidRDefault="00F9525B">
      <w:pPr>
        <w:numPr>
          <w:ilvl w:val="0"/>
          <w:numId w:val="14"/>
        </w:numPr>
        <w:contextualSpacing/>
        <w:jc w:val="both"/>
      </w:pPr>
      <w:r w:rsidRPr="004C32DA">
        <w:rPr>
          <w:rFonts w:eastAsia="Calibri"/>
        </w:rPr>
        <w:t>Jeżeli dokumenty elektroniczne, przekazywane przy użyciu środków komunikacji elektronicznej, zawierają informacje stanowiące tajemnicę przedsiębiorstwa w rozumieniu przepisów ustawy z dnia 16 kwietnia 1993 r. o zwalczaniu nieuczciwej konkurencji (Dz. U. z 202</w:t>
      </w:r>
      <w:r w:rsidR="004C32DA" w:rsidRPr="004C32DA">
        <w:rPr>
          <w:rFonts w:eastAsia="Calibri"/>
        </w:rPr>
        <w:t>2</w:t>
      </w:r>
      <w:r w:rsidRPr="004C32DA">
        <w:rPr>
          <w:rFonts w:eastAsia="Calibri"/>
        </w:rPr>
        <w:t xml:space="preserve"> r. poz. 1</w:t>
      </w:r>
      <w:r w:rsidR="004C32DA" w:rsidRPr="004C32DA">
        <w:rPr>
          <w:rFonts w:eastAsia="Calibri"/>
        </w:rPr>
        <w:t>233</w:t>
      </w:r>
      <w:r w:rsidRPr="004C32DA">
        <w:rPr>
          <w:rFonts w:eastAsia="Calibri"/>
        </w:rPr>
        <w:t xml:space="preserve">) wykonawca, w celu utrzymania w poufności tych informacji, przekazuje je w wydzielonym i odpowiednio oznaczonym pliku, wraz z jednoczesnym zaznaczeniem w nazwie pliku „Dokument stanowiący tajemnicę przedsiębiorstwa”. </w:t>
      </w:r>
    </w:p>
    <w:p w14:paraId="23CFDBC9" w14:textId="77777777" w:rsidR="00F9525B" w:rsidRPr="004C32DA" w:rsidRDefault="00F9525B">
      <w:pPr>
        <w:numPr>
          <w:ilvl w:val="0"/>
          <w:numId w:val="14"/>
        </w:numPr>
        <w:contextualSpacing/>
        <w:jc w:val="both"/>
      </w:pPr>
      <w:r w:rsidRPr="004C32DA">
        <w:rPr>
          <w:rFonts w:eastAsia="Calibri"/>
        </w:rPr>
        <w:t xml:space="preserve">Komunikacja w postępowaniu, </w:t>
      </w:r>
      <w:r w:rsidRPr="004C32DA">
        <w:rPr>
          <w:rFonts w:eastAsia="Calibri"/>
          <w:u w:val="single"/>
        </w:rPr>
        <w:t>z wyłączeniem składania ofert</w:t>
      </w:r>
      <w:r w:rsidRPr="004C32DA">
        <w:rPr>
          <w:rFonts w:eastAsia="Calibri"/>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782F708E" w14:textId="77777777" w:rsidR="00F9525B" w:rsidRPr="00AD2855" w:rsidRDefault="00F9525B">
      <w:pPr>
        <w:ind w:left="720"/>
        <w:contextualSpacing/>
        <w:jc w:val="both"/>
      </w:pPr>
      <w:r w:rsidRPr="004C32DA">
        <w:rPr>
          <w:rFonts w:eastAsia="Calibri"/>
        </w:rPr>
        <w:t>W przypadku załączników, które są zgodnie z ustawą Pzp lub rozporządzeniem Prezesa Rady Ministrów w sprawie wymagań dla dokumentów elektronicznych opatrzone kwalifikowanym podpisem elektronicznym, podpisem zaufanym</w:t>
      </w:r>
      <w:r w:rsidRPr="004C32DA">
        <w:rPr>
          <w:rStyle w:val="Odwoanieprzypisudolnego1"/>
          <w:rFonts w:eastAsia="Calibri"/>
        </w:rPr>
        <w:footnoteReference w:id="3"/>
      </w:r>
      <w:r w:rsidRPr="004C32DA">
        <w:rPr>
          <w:rFonts w:eastAsia="Calibri"/>
        </w:rPr>
        <w:t xml:space="preserve"> lub podpisem osobistym</w:t>
      </w:r>
      <w:r w:rsidRPr="004C32DA">
        <w:rPr>
          <w:rStyle w:val="Odwoanieprzypisudolnego1"/>
          <w:rFonts w:eastAsia="Calibri"/>
        </w:rPr>
        <w:footnoteReference w:id="4"/>
      </w:r>
      <w:r w:rsidRPr="004C32DA">
        <w:rPr>
          <w:rFonts w:eastAsia="Calibri"/>
        </w:rPr>
        <w:t xml:space="preserve">, mogą być opatrzone, zgodnie z wyborem wykonawcy/wykonawcy wspólnie ubiegającego się o udzielenie zamówienia/podmiotu udostępniającego zasoby, </w:t>
      </w:r>
      <w:r w:rsidRPr="004C32DA">
        <w:rPr>
          <w:rFonts w:eastAsia="Calibri"/>
          <w:u w:val="single"/>
        </w:rPr>
        <w:t>podpisem zewnętrznym lub wewnętrznym</w:t>
      </w:r>
      <w:r w:rsidRPr="004C32DA">
        <w:rPr>
          <w:rFonts w:eastAsia="Calibri"/>
        </w:rPr>
        <w:t xml:space="preserve">. W zależności od rodzaju podpisu i jego typu (zewnętrzny, wewnętrzny) dodaje się do przesyłanej wiadomości uprzednio podpisane dokumenty wraz z wygenerowanym plikiem podpisu (typ zewnętrzny) lub dokument z wszytym podpisem (typ </w:t>
      </w:r>
      <w:r w:rsidRPr="00AD2855">
        <w:rPr>
          <w:rFonts w:eastAsia="Calibri"/>
        </w:rPr>
        <w:t xml:space="preserve">wewnętrzny). </w:t>
      </w:r>
    </w:p>
    <w:p w14:paraId="4EFDDCD0" w14:textId="77777777" w:rsidR="00F9525B" w:rsidRPr="00AD2855" w:rsidRDefault="00F9525B">
      <w:pPr>
        <w:numPr>
          <w:ilvl w:val="0"/>
          <w:numId w:val="14"/>
        </w:numPr>
        <w:contextualSpacing/>
        <w:jc w:val="both"/>
      </w:pPr>
      <w:r w:rsidRPr="00AD2855">
        <w:rPr>
          <w:rFonts w:eastAsia="Calibr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C0D00AF" w14:textId="77777777" w:rsidR="00F9525B" w:rsidRPr="00AD2855" w:rsidRDefault="00F9525B">
      <w:pPr>
        <w:numPr>
          <w:ilvl w:val="0"/>
          <w:numId w:val="14"/>
        </w:numPr>
        <w:contextualSpacing/>
        <w:jc w:val="both"/>
      </w:pPr>
      <w:r w:rsidRPr="00AD2855">
        <w:rPr>
          <w:rFonts w:eastAsia="Calibri"/>
        </w:rPr>
        <w:t xml:space="preserve">Wszystkie wysłane i odebrane w postępowaniu przez wykonawcę wiadomości widoczne są po zalogowaniu w podglądzie postępowania w zakładce „Komunikacja”. </w:t>
      </w:r>
    </w:p>
    <w:p w14:paraId="19E033B6" w14:textId="77777777" w:rsidR="00F9525B" w:rsidRPr="00AD2855" w:rsidRDefault="00F9525B">
      <w:pPr>
        <w:numPr>
          <w:ilvl w:val="0"/>
          <w:numId w:val="14"/>
        </w:numPr>
        <w:contextualSpacing/>
        <w:jc w:val="both"/>
      </w:pPr>
      <w:r w:rsidRPr="00AD2855">
        <w:rPr>
          <w:rFonts w:eastAsia="Calibri"/>
        </w:rPr>
        <w:t xml:space="preserve">Maksymalny rozmiar plików przesyłanych za pośrednictwem „Formularzy do komunikacji” wynosi 150 MB (wielkość ta dotyczy plików przesyłanych jako załączniki do jednego formularza). </w:t>
      </w:r>
    </w:p>
    <w:p w14:paraId="492C8397" w14:textId="77777777" w:rsidR="00F9525B" w:rsidRPr="006A0107" w:rsidRDefault="00F9525B">
      <w:pPr>
        <w:numPr>
          <w:ilvl w:val="0"/>
          <w:numId w:val="14"/>
        </w:numPr>
        <w:contextualSpacing/>
        <w:jc w:val="both"/>
      </w:pPr>
      <w:r w:rsidRPr="006A0107">
        <w:rPr>
          <w:rFonts w:eastAsia="Calibri"/>
        </w:rPr>
        <w:t xml:space="preserve">Minimalne wymagania techniczne dotyczące sprzętu używanego w celu korzystania z usług Platformy e-Zamówienia oraz informacje dotyczące specyfikacji połączenia określa </w:t>
      </w:r>
      <w:r w:rsidRPr="006A0107">
        <w:rPr>
          <w:rFonts w:eastAsia="Calibri"/>
          <w:i/>
          <w:iCs/>
        </w:rPr>
        <w:t xml:space="preserve">Regulamin Platformy e-Zamówienia. </w:t>
      </w:r>
    </w:p>
    <w:p w14:paraId="4BC113B8" w14:textId="77777777" w:rsidR="00F9525B" w:rsidRPr="006A0107" w:rsidRDefault="00F9525B">
      <w:pPr>
        <w:numPr>
          <w:ilvl w:val="0"/>
          <w:numId w:val="14"/>
        </w:numPr>
        <w:contextualSpacing/>
        <w:jc w:val="both"/>
      </w:pPr>
      <w:r w:rsidRPr="006A0107">
        <w:rPr>
          <w:rFonts w:eastAsia="Calibri"/>
        </w:rPr>
        <w:t xml:space="preserve">W przypadku problemów technicznych i awarii związanych z funkcjonowaniem Platformy e-Zamówienia użytkownicy mogą skorzystać ze wsparcia technicznego dostępnego poprzez formularz udostępniony na stronie internetowej </w:t>
      </w:r>
      <w:hyperlink r:id="rId10" w:history="1">
        <w:r w:rsidRPr="006A0107">
          <w:rPr>
            <w:rStyle w:val="Hipercze"/>
            <w:rFonts w:eastAsia="Calibri"/>
            <w:color w:val="auto"/>
          </w:rPr>
          <w:t>https://ezamowienia.gov.pl</w:t>
        </w:r>
      </w:hyperlink>
      <w:r w:rsidRPr="006A0107">
        <w:rPr>
          <w:rFonts w:eastAsia="Calibri"/>
        </w:rPr>
        <w:t xml:space="preserve"> w zakładce „Zgłoś problem”. </w:t>
      </w:r>
    </w:p>
    <w:p w14:paraId="491E47D8" w14:textId="77777777" w:rsidR="00F9525B" w:rsidRPr="006A0107" w:rsidRDefault="00F9525B">
      <w:pPr>
        <w:numPr>
          <w:ilvl w:val="0"/>
          <w:numId w:val="14"/>
        </w:numPr>
        <w:contextualSpacing/>
        <w:jc w:val="both"/>
      </w:pPr>
      <w:r w:rsidRPr="006A0107">
        <w:rPr>
          <w:rFonts w:eastAsia="Calibri"/>
        </w:rPr>
        <w:t xml:space="preserve">W szczególnie uzasadnionych przypadkach uniemożliwiających komunikację wykonawcy i Zamawiającego za pośrednictwem Platformy e-Zamówienia, Zamawiający dopuszcza komunikację za pomocą poczty elektronicznej na adres e-mail: </w:t>
      </w:r>
      <w:r w:rsidRPr="006A0107">
        <w:rPr>
          <w:rFonts w:eastAsia="Calibri"/>
          <w:u w:val="single"/>
        </w:rPr>
        <w:t>gmina@swiedziebnia.pl</w:t>
      </w:r>
      <w:r w:rsidRPr="006A0107">
        <w:rPr>
          <w:rFonts w:eastAsia="Calibri"/>
        </w:rPr>
        <w:t xml:space="preserve"> (nie dotyczy składania ofert). </w:t>
      </w:r>
    </w:p>
    <w:p w14:paraId="29B706AE" w14:textId="77777777" w:rsidR="00F9525B" w:rsidRPr="006A0107" w:rsidRDefault="00F9525B" w:rsidP="006A0107">
      <w:pPr>
        <w:widowControl w:val="0"/>
        <w:tabs>
          <w:tab w:val="left" w:pos="426"/>
        </w:tabs>
        <w:ind w:left="426" w:right="140"/>
        <w:jc w:val="both"/>
      </w:pPr>
      <w:r w:rsidRPr="006A0107">
        <w:rPr>
          <w:kern w:val="2"/>
        </w:rPr>
        <w:t xml:space="preserve"> </w:t>
      </w:r>
    </w:p>
    <w:p w14:paraId="6D88198D" w14:textId="77777777" w:rsidR="00F9525B" w:rsidRPr="006A0107" w:rsidRDefault="00F9525B" w:rsidP="006A0107">
      <w:pPr>
        <w:pStyle w:val="pkt"/>
        <w:numPr>
          <w:ilvl w:val="0"/>
          <w:numId w:val="23"/>
        </w:numPr>
        <w:pBdr>
          <w:top w:val="none" w:sz="0" w:space="0" w:color="000000"/>
          <w:left w:val="none" w:sz="0" w:space="0" w:color="000000"/>
          <w:bottom w:val="double" w:sz="4" w:space="1" w:color="000000"/>
          <w:right w:val="none" w:sz="0" w:space="0" w:color="000000"/>
        </w:pBdr>
        <w:shd w:val="clear" w:color="auto" w:fill="DAEEF3"/>
        <w:spacing w:before="0" w:after="40" w:line="360" w:lineRule="auto"/>
        <w:ind w:hanging="1276"/>
      </w:pPr>
      <w:r w:rsidRPr="006A0107">
        <w:rPr>
          <w:b/>
          <w:szCs w:val="24"/>
        </w:rPr>
        <w:t>WYJAŚNIENIA TREŚCI SWZ</w:t>
      </w:r>
    </w:p>
    <w:p w14:paraId="194915FC" w14:textId="77777777" w:rsidR="00F9525B" w:rsidRPr="006A0107" w:rsidRDefault="00F9525B">
      <w:pPr>
        <w:tabs>
          <w:tab w:val="left" w:pos="426"/>
        </w:tabs>
        <w:spacing w:after="120"/>
        <w:ind w:left="284" w:hanging="284"/>
        <w:jc w:val="both"/>
      </w:pPr>
      <w:r w:rsidRPr="006A0107">
        <w:t xml:space="preserve">1. Wykonawca może zwrócić się do Zamawiającego o wyjaśnienie treści SWZ, kierując swoje zapytanie za pośrednictwem Platformy pod adresem: </w:t>
      </w:r>
      <w:hyperlink r:id="rId11" w:history="1">
        <w:r w:rsidRPr="006A0107">
          <w:rPr>
            <w:rStyle w:val="Hipercze"/>
            <w:color w:val="auto"/>
          </w:rPr>
          <w:t>https://ezamowienia.gov.pl/pl</w:t>
        </w:r>
      </w:hyperlink>
      <w:r w:rsidRPr="006A0107">
        <w:rPr>
          <w:u w:val="single" w:color="FF0000"/>
        </w:rPr>
        <w:t xml:space="preserve"> </w:t>
      </w:r>
      <w:r w:rsidRPr="006A0107">
        <w:t>Zamawiający prosi o przekazywanie zapytań do treści SWZ jednocześnie w formie edytowalnej, gdyż skróci to czas udzielania wyjaśnień.</w:t>
      </w:r>
    </w:p>
    <w:p w14:paraId="23DD1D6B" w14:textId="77777777" w:rsidR="00F9525B" w:rsidRPr="006A0107" w:rsidRDefault="00F9525B">
      <w:pPr>
        <w:numPr>
          <w:ilvl w:val="0"/>
          <w:numId w:val="36"/>
        </w:numPr>
        <w:tabs>
          <w:tab w:val="left" w:pos="0"/>
        </w:tabs>
        <w:spacing w:after="120"/>
        <w:ind w:left="284" w:hanging="284"/>
        <w:jc w:val="both"/>
      </w:pPr>
      <w:r w:rsidRPr="006A0107">
        <w:t>Zamawiający zgodnie z art. 284 ust. 2 ustawy Pzp udzieli wyjaśnień niezwłocznie jednak nie później niż na 2 dni przed upływem terminu składania ofert pod warunkiem, że wniosek                     o wyjaśnienie treści odpowiednio SWZ wpłynął do Zamawiającego nie później niż na 4 dni przed upływem terminu składania ofert.</w:t>
      </w:r>
    </w:p>
    <w:p w14:paraId="74BE668A" w14:textId="77777777" w:rsidR="00F9525B" w:rsidRPr="006A0107" w:rsidRDefault="00F9525B">
      <w:pPr>
        <w:numPr>
          <w:ilvl w:val="0"/>
          <w:numId w:val="36"/>
        </w:numPr>
        <w:tabs>
          <w:tab w:val="left" w:pos="0"/>
        </w:tabs>
        <w:spacing w:after="120"/>
        <w:ind w:left="284" w:hanging="284"/>
        <w:jc w:val="both"/>
      </w:pPr>
      <w:r w:rsidRPr="006A0107">
        <w:t xml:space="preserve">Treść zapytań wraz z wyjaśnieniami zamawiający udostępnia, bez ujawniania źródła zapytania, na Platformie pod adresem: </w:t>
      </w:r>
      <w:hyperlink r:id="rId12" w:history="1">
        <w:r w:rsidRPr="005453E9">
          <w:rPr>
            <w:rStyle w:val="Hipercze"/>
            <w:color w:val="auto"/>
          </w:rPr>
          <w:t>https://ezamowienia.gov.pl/pl/</w:t>
        </w:r>
      </w:hyperlink>
      <w:r w:rsidRPr="005453E9">
        <w:rPr>
          <w:u w:val="single"/>
        </w:rPr>
        <w:t xml:space="preserve"> </w:t>
      </w:r>
      <w:r w:rsidRPr="006A0107">
        <w:t>na której prowadzone jest postępowanie.</w:t>
      </w:r>
      <w:bookmarkStart w:id="7" w:name="_Hlk93480049"/>
    </w:p>
    <w:bookmarkEnd w:id="7"/>
    <w:p w14:paraId="47709FB6" w14:textId="77777777" w:rsidR="00F9525B" w:rsidRPr="006A0107" w:rsidRDefault="00F9525B">
      <w:pPr>
        <w:numPr>
          <w:ilvl w:val="0"/>
          <w:numId w:val="36"/>
        </w:numPr>
        <w:spacing w:before="120"/>
        <w:ind w:left="284" w:hanging="284"/>
        <w:jc w:val="both"/>
      </w:pPr>
      <w:r w:rsidRPr="006A0107">
        <w:t xml:space="preserve"> W uzasadnionych przypadkach Zamawiający może przed upływem terminu składania ofert zmienić treść SWZ. Każda wprowadzona przez Zamawiającego zmiana staje się w takim przypadku częścią Specyfikacji. Dokonaną zmianę treści SWZ Zamawiający udostępnia na stronie internetowej po adresem: </w:t>
      </w:r>
      <w:r w:rsidRPr="006A0107">
        <w:rPr>
          <w:u w:val="single"/>
        </w:rPr>
        <w:t>https://ezamowienia.gov.pl/pl/.</w:t>
      </w:r>
      <w:r w:rsidRPr="006A0107">
        <w:t xml:space="preserve"> Jeżeli zmiana treści SWZ prowadzi do zmiany ogłoszenia o zamówieniu, Zamawiający zamieszcza odpowiednio ogłoszenia o zmianie ogłoszenia o zamówieniu w odpowiednim publikatorze, tj Biuletynie Zamówień Publicznych oraz zamieści informacje o zmianach na Platformie.</w:t>
      </w:r>
    </w:p>
    <w:p w14:paraId="46ABF264" w14:textId="77777777" w:rsidR="00F9525B" w:rsidRPr="006A0107" w:rsidRDefault="00F9525B">
      <w:pPr>
        <w:numPr>
          <w:ilvl w:val="0"/>
          <w:numId w:val="36"/>
        </w:numPr>
        <w:spacing w:before="120"/>
        <w:ind w:left="284" w:hanging="284"/>
        <w:jc w:val="both"/>
      </w:pPr>
      <w:r w:rsidRPr="006A0107">
        <w:tab/>
        <w:t>W przypadku gdy zmiany treści specyfikacji są istotne dla sporządzenia oferty lub wymagają od wykonawców dodatkowego czasu na zapoznanie się ze zmianą specyfikacji i przygotowanie ofert, Zamawiający przedłuża termin składania ofert o czas niezbędny na zapoznanie się ze zmianą specyfikacji i przygotowanie oferty.</w:t>
      </w:r>
    </w:p>
    <w:p w14:paraId="4D7EC809" w14:textId="77777777" w:rsidR="00F9525B" w:rsidRPr="006A0107" w:rsidRDefault="00F9525B">
      <w:pPr>
        <w:numPr>
          <w:ilvl w:val="0"/>
          <w:numId w:val="36"/>
        </w:numPr>
        <w:spacing w:before="120"/>
        <w:ind w:left="284" w:hanging="284"/>
        <w:jc w:val="both"/>
      </w:pPr>
      <w:r w:rsidRPr="006A0107">
        <w:t xml:space="preserve"> Zgodnie z art. 284 ust. 5 ustawy Pzp, przedłużenie terminu składania ofert nie wpływa na bieg terminu składania wniosku o wyjaśnienie treści SWZ.</w:t>
      </w:r>
    </w:p>
    <w:p w14:paraId="13CCD5B7" w14:textId="77777777" w:rsidR="00F9525B" w:rsidRPr="006A0107" w:rsidRDefault="00F9525B">
      <w:pPr>
        <w:numPr>
          <w:ilvl w:val="0"/>
          <w:numId w:val="36"/>
        </w:numPr>
        <w:spacing w:before="120"/>
        <w:ind w:left="284" w:hanging="284"/>
        <w:jc w:val="both"/>
      </w:pPr>
      <w:r w:rsidRPr="006A0107">
        <w:t xml:space="preserve"> Każda wprowadzana przez Zamawiającego zmiana specyfikacji stanie się jej integralną częścią.</w:t>
      </w:r>
    </w:p>
    <w:p w14:paraId="342F9C28" w14:textId="77777777" w:rsidR="00F9525B" w:rsidRPr="005842FF" w:rsidRDefault="00F9525B">
      <w:pPr>
        <w:jc w:val="both"/>
        <w:rPr>
          <w:color w:val="FF0000"/>
        </w:rPr>
      </w:pPr>
    </w:p>
    <w:p w14:paraId="218679BC" w14:textId="77777777" w:rsidR="00F9525B" w:rsidRPr="00B80092" w:rsidRDefault="00F9525B">
      <w:pPr>
        <w:pStyle w:val="pkt"/>
        <w:numPr>
          <w:ilvl w:val="0"/>
          <w:numId w:val="23"/>
        </w:numPr>
        <w:pBdr>
          <w:top w:val="none" w:sz="0" w:space="0" w:color="000000"/>
          <w:left w:val="none" w:sz="0" w:space="0" w:color="000000"/>
          <w:bottom w:val="double" w:sz="4" w:space="1" w:color="000000"/>
          <w:right w:val="none" w:sz="0" w:space="0" w:color="000000"/>
        </w:pBdr>
        <w:shd w:val="clear" w:color="auto" w:fill="DAEEF3"/>
        <w:spacing w:before="120" w:after="40" w:line="360" w:lineRule="auto"/>
        <w:ind w:hanging="1276"/>
      </w:pPr>
      <w:r w:rsidRPr="00B80092">
        <w:rPr>
          <w:b/>
          <w:szCs w:val="24"/>
        </w:rPr>
        <w:t>OPIS PRZEDMIOTU ZAMÓWIENIA</w:t>
      </w:r>
    </w:p>
    <w:p w14:paraId="3EF8D48C" w14:textId="77777777" w:rsidR="007272E3" w:rsidRPr="00B80092" w:rsidRDefault="00F9525B" w:rsidP="00571565">
      <w:pPr>
        <w:widowControl w:val="0"/>
        <w:numPr>
          <w:ilvl w:val="3"/>
          <w:numId w:val="23"/>
        </w:numPr>
        <w:snapToGrid w:val="0"/>
        <w:jc w:val="both"/>
        <w:rPr>
          <w:rFonts w:eastAsia="Calibri"/>
          <w:b/>
          <w:lang w:eastAsia="en-US"/>
        </w:rPr>
      </w:pPr>
      <w:r w:rsidRPr="00B80092">
        <w:t xml:space="preserve">Przedmiotem zamówienia jest zaprojektowanie i wykonanie robót budowlanych  polegających na realizacji zadania pod nazwą: </w:t>
      </w:r>
      <w:bookmarkStart w:id="8" w:name="_Hlk199847541"/>
      <w:r w:rsidR="008104DC" w:rsidRPr="00B80092">
        <w:rPr>
          <w:rFonts w:eastAsia="Calibri"/>
          <w:b/>
          <w:lang w:eastAsia="en-US"/>
        </w:rPr>
        <w:t>Budowa i modernizacja infrastruktury wodno-kanalizacyjnej w Gminie Świedziebnia w formule „zaprojektuj i wybuduj”</w:t>
      </w:r>
      <w:bookmarkEnd w:id="8"/>
      <w:r w:rsidR="008104DC" w:rsidRPr="00B80092">
        <w:rPr>
          <w:rFonts w:eastAsia="Calibri"/>
          <w:b/>
          <w:lang w:eastAsia="en-US"/>
        </w:rPr>
        <w:t>.</w:t>
      </w:r>
    </w:p>
    <w:p w14:paraId="6AFEE1FD" w14:textId="77777777" w:rsidR="00571565" w:rsidRPr="00B80092" w:rsidRDefault="00571565" w:rsidP="00E976B4">
      <w:pPr>
        <w:pStyle w:val="Akapitzlist"/>
        <w:autoSpaceDE w:val="0"/>
        <w:ind w:left="0"/>
        <w:contextualSpacing/>
        <w:jc w:val="both"/>
        <w:rPr>
          <w:rFonts w:eastAsia="Times New Roman"/>
        </w:rPr>
      </w:pPr>
    </w:p>
    <w:p w14:paraId="4F308CAA" w14:textId="77777777" w:rsidR="00E976B4" w:rsidRPr="00B80092" w:rsidRDefault="00E976B4" w:rsidP="00571565">
      <w:pPr>
        <w:pStyle w:val="Akapitzlist"/>
        <w:autoSpaceDE w:val="0"/>
        <w:ind w:left="114"/>
        <w:contextualSpacing/>
        <w:jc w:val="both"/>
        <w:rPr>
          <w:rFonts w:eastAsia="Times New Roman"/>
        </w:rPr>
      </w:pPr>
      <w:r w:rsidRPr="00B80092">
        <w:rPr>
          <w:rFonts w:eastAsia="Times New Roman"/>
        </w:rPr>
        <w:t>Zakres przedsięwzięcia obejmuje:</w:t>
      </w:r>
    </w:p>
    <w:p w14:paraId="661E5137" w14:textId="77777777" w:rsidR="000D0E0A" w:rsidRPr="00B80092" w:rsidRDefault="00E976B4" w:rsidP="00571565">
      <w:pPr>
        <w:pStyle w:val="Akapitzlist"/>
        <w:autoSpaceDE w:val="0"/>
        <w:ind w:left="114"/>
        <w:contextualSpacing/>
        <w:jc w:val="both"/>
        <w:rPr>
          <w:rFonts w:eastAsia="Times New Roman"/>
        </w:rPr>
      </w:pPr>
      <w:r w:rsidRPr="00B80092">
        <w:rPr>
          <w:rFonts w:eastAsia="Times New Roman"/>
        </w:rPr>
        <w:t>- zaprojektowanie i wybudowanie nowych odcinków sieci wodociągowej i kanalizacji sanitarnej,</w:t>
      </w:r>
      <w:r w:rsidR="00595BCB" w:rsidRPr="00B80092">
        <w:rPr>
          <w:rFonts w:eastAsia="Times New Roman"/>
        </w:rPr>
        <w:t xml:space="preserve"> </w:t>
      </w:r>
      <w:r w:rsidR="000D0E0A" w:rsidRPr="00B80092">
        <w:rPr>
          <w:rFonts w:eastAsia="Times New Roman"/>
        </w:rPr>
        <w:t xml:space="preserve">- </w:t>
      </w:r>
      <w:r w:rsidRPr="00B80092">
        <w:rPr>
          <w:rFonts w:eastAsia="Times New Roman"/>
        </w:rPr>
        <w:t>spinek sieci wodociągowej,</w:t>
      </w:r>
      <w:r w:rsidR="00595BCB" w:rsidRPr="00B80092">
        <w:rPr>
          <w:rFonts w:eastAsia="Times New Roman"/>
        </w:rPr>
        <w:t xml:space="preserve"> </w:t>
      </w:r>
    </w:p>
    <w:p w14:paraId="14912303" w14:textId="14724017" w:rsidR="00E976B4" w:rsidRPr="00B80092" w:rsidRDefault="000D0E0A" w:rsidP="00571565">
      <w:pPr>
        <w:pStyle w:val="Akapitzlist"/>
        <w:autoSpaceDE w:val="0"/>
        <w:ind w:left="114"/>
        <w:contextualSpacing/>
        <w:jc w:val="both"/>
        <w:rPr>
          <w:rFonts w:eastAsia="Times New Roman"/>
        </w:rPr>
      </w:pPr>
      <w:r w:rsidRPr="00B80092">
        <w:rPr>
          <w:rFonts w:eastAsia="Times New Roman"/>
        </w:rPr>
        <w:t xml:space="preserve">- </w:t>
      </w:r>
      <w:r w:rsidR="00E976B4" w:rsidRPr="00B80092">
        <w:rPr>
          <w:rFonts w:eastAsia="Times New Roman"/>
        </w:rPr>
        <w:t>modernizacji fragmentu sieci wodociągowej,</w:t>
      </w:r>
    </w:p>
    <w:p w14:paraId="1EF8E7FC" w14:textId="77777777" w:rsidR="00E976B4" w:rsidRPr="00B80092" w:rsidRDefault="00E976B4" w:rsidP="00571565">
      <w:pPr>
        <w:pStyle w:val="Akapitzlist"/>
        <w:autoSpaceDE w:val="0"/>
        <w:ind w:left="114"/>
        <w:contextualSpacing/>
        <w:jc w:val="both"/>
        <w:rPr>
          <w:rFonts w:eastAsia="Times New Roman"/>
        </w:rPr>
      </w:pPr>
      <w:r w:rsidRPr="00B80092">
        <w:rPr>
          <w:rFonts w:eastAsia="Times New Roman"/>
        </w:rPr>
        <w:t>- wymianę wodomierzy tradycyjnych na odczytywane radiowo wraz z systemem telemetrycznym,</w:t>
      </w:r>
    </w:p>
    <w:p w14:paraId="4DE8635F" w14:textId="77777777" w:rsidR="00E976B4" w:rsidRPr="00B80092" w:rsidRDefault="00E976B4" w:rsidP="00571565">
      <w:pPr>
        <w:pStyle w:val="Akapitzlist"/>
        <w:autoSpaceDE w:val="0"/>
        <w:ind w:left="114"/>
        <w:contextualSpacing/>
        <w:jc w:val="both"/>
        <w:rPr>
          <w:rFonts w:eastAsia="Times New Roman"/>
        </w:rPr>
      </w:pPr>
      <w:r w:rsidRPr="00B80092">
        <w:rPr>
          <w:rFonts w:eastAsia="Times New Roman"/>
        </w:rPr>
        <w:t>- zaprojektowanie i wykonanie wizualizacji z poziomu smartfona trzech przepompowni (zarządzanie awariami),</w:t>
      </w:r>
    </w:p>
    <w:p w14:paraId="67390F86" w14:textId="77777777" w:rsidR="00E976B4" w:rsidRPr="00B80092" w:rsidRDefault="00E976B4" w:rsidP="00571565">
      <w:pPr>
        <w:pStyle w:val="Akapitzlist"/>
        <w:autoSpaceDE w:val="0"/>
        <w:ind w:left="114"/>
        <w:contextualSpacing/>
        <w:jc w:val="both"/>
        <w:rPr>
          <w:rFonts w:eastAsia="Times New Roman"/>
        </w:rPr>
      </w:pPr>
      <w:r w:rsidRPr="00B80092">
        <w:rPr>
          <w:rFonts w:eastAsia="Times New Roman"/>
        </w:rPr>
        <w:t>- wymianę pompy wraz z włazem do przepompowni w Rokitnicy Nowej,</w:t>
      </w:r>
    </w:p>
    <w:p w14:paraId="1315639F" w14:textId="77777777" w:rsidR="00E976B4" w:rsidRPr="00B80092" w:rsidRDefault="00E976B4" w:rsidP="00571565">
      <w:pPr>
        <w:pStyle w:val="Akapitzlist"/>
        <w:autoSpaceDE w:val="0"/>
        <w:ind w:left="114"/>
        <w:contextualSpacing/>
        <w:jc w:val="both"/>
        <w:rPr>
          <w:rFonts w:eastAsia="Times New Roman"/>
        </w:rPr>
      </w:pPr>
      <w:r w:rsidRPr="00B80092">
        <w:rPr>
          <w:rFonts w:eastAsia="Times New Roman"/>
        </w:rPr>
        <w:t>- zaprojektowanie i wybudowanie nowej pompowni ścieków w miejscowości Świedziebnia.</w:t>
      </w:r>
    </w:p>
    <w:p w14:paraId="369B795E" w14:textId="77777777" w:rsidR="0018254B" w:rsidRPr="00B80092" w:rsidRDefault="0018254B" w:rsidP="00571565">
      <w:pPr>
        <w:pStyle w:val="Akapitzlist"/>
        <w:autoSpaceDE w:val="0"/>
        <w:ind w:left="114"/>
        <w:contextualSpacing/>
        <w:jc w:val="both"/>
        <w:rPr>
          <w:rFonts w:eastAsia="Times New Roman"/>
        </w:rPr>
      </w:pPr>
    </w:p>
    <w:p w14:paraId="058BE43E" w14:textId="77777777" w:rsidR="00F9525B" w:rsidRPr="00B80092" w:rsidRDefault="00F9525B" w:rsidP="00571565">
      <w:pPr>
        <w:pStyle w:val="Akapitzlist"/>
        <w:autoSpaceDE w:val="0"/>
        <w:ind w:left="114"/>
        <w:contextualSpacing/>
        <w:jc w:val="both"/>
      </w:pPr>
      <w:r w:rsidRPr="00B80092">
        <w:t>Zamówienie należy wykonać w formule „zaprojektuj i wybuduj”, wykorzystując Program Funkcjonalno-Użytkowy stanowiący załącznik nr 1</w:t>
      </w:r>
      <w:r w:rsidR="00FA0960" w:rsidRPr="00B80092">
        <w:t>1</w:t>
      </w:r>
      <w:r w:rsidRPr="00B80092">
        <w:t xml:space="preserve"> do SWZ, któr</w:t>
      </w:r>
      <w:r w:rsidR="00FA0960" w:rsidRPr="00B80092">
        <w:t>y</w:t>
      </w:r>
      <w:r w:rsidRPr="00B80092">
        <w:t xml:space="preserve"> szczegółowo opisuj</w:t>
      </w:r>
      <w:r w:rsidR="00FA0960" w:rsidRPr="00B80092">
        <w:t>e</w:t>
      </w:r>
      <w:r w:rsidRPr="00B80092">
        <w:t xml:space="preserve"> przedmiot zamówienia.</w:t>
      </w:r>
    </w:p>
    <w:p w14:paraId="62BFD0E0" w14:textId="77777777" w:rsidR="00F9525B" w:rsidRPr="00B80092" w:rsidRDefault="00F9525B" w:rsidP="00571565">
      <w:pPr>
        <w:pStyle w:val="Akapitzlist"/>
        <w:numPr>
          <w:ilvl w:val="3"/>
          <w:numId w:val="23"/>
        </w:numPr>
        <w:autoSpaceDE w:val="0"/>
        <w:ind w:left="142" w:hanging="142"/>
        <w:contextualSpacing/>
        <w:jc w:val="both"/>
      </w:pPr>
      <w:r w:rsidRPr="00B80092">
        <w:t xml:space="preserve">Przedmiot zamówienia </w:t>
      </w:r>
      <w:r w:rsidR="00061C27" w:rsidRPr="00B80092">
        <w:t>będzie</w:t>
      </w:r>
      <w:r w:rsidRPr="00B80092">
        <w:t xml:space="preserve"> </w:t>
      </w:r>
      <w:r w:rsidR="007272E3" w:rsidRPr="00B80092">
        <w:t>współfinansowany</w:t>
      </w:r>
      <w:r w:rsidRPr="00B80092">
        <w:t xml:space="preserve"> </w:t>
      </w:r>
      <w:r w:rsidR="007272E3" w:rsidRPr="00B80092">
        <w:rPr>
          <w:sz w:val="23"/>
          <w:szCs w:val="23"/>
        </w:rPr>
        <w:t xml:space="preserve">z </w:t>
      </w:r>
      <w:r w:rsidR="0018254B" w:rsidRPr="00B80092">
        <w:t>Programu Odbudowy i zwiększenia odporności sektora  rolno-spożywczego i obszarów wiejskich ze środków KPO dla inwestycji B3.1.1 – Inwestycje w zrównoważoną gospodarkę wodno-ściekową na terenach wiejskich w ramach Krajowego Planu Odbudowy i Zwiększania Odporności.</w:t>
      </w:r>
    </w:p>
    <w:p w14:paraId="73BCFD9C" w14:textId="77777777" w:rsidR="00C63FD2" w:rsidRPr="00B80092" w:rsidRDefault="00061C27" w:rsidP="00571565">
      <w:pPr>
        <w:pStyle w:val="Akapitzlist"/>
        <w:autoSpaceDE w:val="0"/>
        <w:ind w:left="57" w:firstLine="57"/>
        <w:contextualSpacing/>
        <w:jc w:val="both"/>
        <w:rPr>
          <w:b/>
          <w:bCs/>
        </w:rPr>
      </w:pPr>
      <w:r w:rsidRPr="00B80092">
        <w:rPr>
          <w:b/>
          <w:bCs/>
        </w:rPr>
        <w:t>UWAGA!</w:t>
      </w:r>
    </w:p>
    <w:p w14:paraId="345A3A84" w14:textId="651A200E" w:rsidR="00061C27" w:rsidRPr="00B80092" w:rsidRDefault="00061C27" w:rsidP="00571565">
      <w:pPr>
        <w:pStyle w:val="Akapitzlist"/>
        <w:autoSpaceDE w:val="0"/>
        <w:ind w:left="171"/>
        <w:contextualSpacing/>
        <w:jc w:val="both"/>
        <w:rPr>
          <w:b/>
          <w:bCs/>
        </w:rPr>
      </w:pPr>
      <w:r w:rsidRPr="00B80092">
        <w:rPr>
          <w:b/>
          <w:bCs/>
        </w:rPr>
        <w:t xml:space="preserve">Zamawiający, w oparciu o art. 310 ustawy Pzp informuje, że </w:t>
      </w:r>
      <w:r w:rsidRPr="00B80092">
        <w:rPr>
          <w:b/>
          <w:bCs/>
          <w:u w:val="single"/>
        </w:rPr>
        <w:t>może unieważnić postępowanie</w:t>
      </w:r>
      <w:r w:rsidRPr="00B80092">
        <w:rPr>
          <w:b/>
          <w:bCs/>
        </w:rPr>
        <w:t xml:space="preserve"> o udzielenie zamówienia, jeżeli środki publiczne, które zamierzał przeznaczyć na sfinansowanie całości lub części zamówienia, nie zostaną mu przyznane.</w:t>
      </w:r>
      <w:r w:rsidR="000D0E0A" w:rsidRPr="00B80092">
        <w:rPr>
          <w:b/>
          <w:bCs/>
        </w:rPr>
        <w:t xml:space="preserve"> </w:t>
      </w:r>
    </w:p>
    <w:p w14:paraId="0483A2B6" w14:textId="77777777" w:rsidR="00F9525B" w:rsidRPr="007272E3" w:rsidRDefault="00F9525B" w:rsidP="00571565">
      <w:pPr>
        <w:pStyle w:val="Akapitzlist"/>
        <w:numPr>
          <w:ilvl w:val="3"/>
          <w:numId w:val="23"/>
        </w:numPr>
        <w:autoSpaceDE w:val="0"/>
        <w:ind w:left="284" w:hanging="284"/>
        <w:contextualSpacing/>
        <w:jc w:val="both"/>
      </w:pPr>
      <w:r w:rsidRPr="007272E3">
        <w:t>W przypadku, gdy w specyfikacji warunków zamówienia, opisie przedmiotu zamówienia czy PFU zostały wskazane znaki towarowe, patenty lub pochodzenie materiałów i urządzeń, Zamawiający dopuszcza oferowanie materiałów i urządzeń „równoważnych”, pod warunkiem, że zagwarantują one uzyskanie parametrów technicznych i eksploatacyjnych nie gorszych od założonych w specyfikacji warunków zamówienia.</w:t>
      </w:r>
    </w:p>
    <w:p w14:paraId="4905E1E7" w14:textId="77777777" w:rsidR="00F9525B" w:rsidRPr="007272E3" w:rsidRDefault="00F9525B" w:rsidP="00571565">
      <w:pPr>
        <w:numPr>
          <w:ilvl w:val="3"/>
          <w:numId w:val="23"/>
        </w:numPr>
        <w:autoSpaceDE w:val="0"/>
        <w:jc w:val="both"/>
      </w:pPr>
      <w:r w:rsidRPr="007272E3">
        <w:rPr>
          <w:b/>
          <w:bCs/>
        </w:rPr>
        <w:t xml:space="preserve">Wspólny Słownik Zamówień CPV: </w:t>
      </w:r>
    </w:p>
    <w:p w14:paraId="01B84732" w14:textId="77777777" w:rsidR="00571565" w:rsidRDefault="00571565" w:rsidP="00571565">
      <w:pPr>
        <w:suppressAutoHyphens w:val="0"/>
        <w:autoSpaceDE w:val="0"/>
        <w:autoSpaceDN w:val="0"/>
        <w:adjustRightInd w:val="0"/>
        <w:rPr>
          <w:rFonts w:eastAsia="TimesNewRomanPSMT"/>
          <w:sz w:val="22"/>
          <w:szCs w:val="22"/>
          <w:lang w:eastAsia="pl-PL"/>
        </w:rPr>
      </w:pPr>
    </w:p>
    <w:p w14:paraId="158FE856" w14:textId="77777777" w:rsidR="00571565" w:rsidRDefault="00571565" w:rsidP="00571565">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45000000-7 Roboty budowlane</w:t>
      </w:r>
    </w:p>
    <w:p w14:paraId="4CD0F44D"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71300000-1 Usługi inżynieryjne</w:t>
      </w:r>
      <w:r w:rsidR="00A43FF7" w:rsidRPr="00FA0960">
        <w:rPr>
          <w:rFonts w:eastAsia="TimesNewRomanPSMT"/>
          <w:sz w:val="22"/>
          <w:szCs w:val="22"/>
          <w:lang w:eastAsia="pl-PL"/>
        </w:rPr>
        <w:t xml:space="preserve"> </w:t>
      </w:r>
    </w:p>
    <w:p w14:paraId="0738FC47"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71322000-1 Usługi inżynierii projektowej w zakresie inżynierii lądowej i wodnej</w:t>
      </w:r>
    </w:p>
    <w:p w14:paraId="3032DC27"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71320000-7 Usługi inżynieryjne w zakresie projektowania</w:t>
      </w:r>
    </w:p>
    <w:p w14:paraId="2A348C07"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71000000-8 Usługi architektoniczne, budowlane, inżynieryjne i kontrolne.</w:t>
      </w:r>
    </w:p>
    <w:p w14:paraId="3CECA370"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45100000-8 Przygotowanie terenu pod budowę</w:t>
      </w:r>
    </w:p>
    <w:p w14:paraId="5D46D0AF"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45111200-0 Roboty w zakresie przygotowania terenu pod budowę i roboty ziemne</w:t>
      </w:r>
    </w:p>
    <w:p w14:paraId="00C0B0FB"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45112000-5 Roboty w zakresie usuwania gleby</w:t>
      </w:r>
    </w:p>
    <w:p w14:paraId="7B5233C5"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45223800-4 Montaż i wznoszenie gotowych konstrukcji.</w:t>
      </w:r>
    </w:p>
    <w:p w14:paraId="1B98FB50" w14:textId="77777777" w:rsidR="00EE1ED8" w:rsidRPr="00FA0960" w:rsidRDefault="00EE1ED8" w:rsidP="00595717">
      <w:pPr>
        <w:suppressAutoHyphens w:val="0"/>
        <w:autoSpaceDE w:val="0"/>
        <w:autoSpaceDN w:val="0"/>
        <w:adjustRightInd w:val="0"/>
        <w:ind w:left="284" w:right="-567"/>
        <w:rPr>
          <w:rFonts w:eastAsia="TimesNewRomanPSMT"/>
          <w:sz w:val="22"/>
          <w:szCs w:val="22"/>
          <w:lang w:eastAsia="pl-PL"/>
        </w:rPr>
      </w:pPr>
      <w:r w:rsidRPr="00FA0960">
        <w:rPr>
          <w:rFonts w:eastAsia="TimesNewRomanPSMT"/>
          <w:sz w:val="22"/>
          <w:szCs w:val="22"/>
          <w:lang w:eastAsia="pl-PL"/>
        </w:rPr>
        <w:t>45230000-8</w:t>
      </w:r>
      <w:r w:rsidR="005B62BF" w:rsidRPr="00FA0960">
        <w:rPr>
          <w:rFonts w:eastAsia="TimesNewRomanPSMT"/>
          <w:sz w:val="22"/>
          <w:szCs w:val="22"/>
          <w:lang w:eastAsia="pl-PL"/>
        </w:rPr>
        <w:t xml:space="preserve"> </w:t>
      </w:r>
      <w:r w:rsidRPr="00FA0960">
        <w:rPr>
          <w:rFonts w:eastAsia="TimesNewRomanPSMT"/>
          <w:sz w:val="22"/>
          <w:szCs w:val="22"/>
          <w:lang w:eastAsia="pl-PL"/>
        </w:rPr>
        <w:t>Roboty budowlane w zakresie budowy rurociągów, linii komunikacyjnych i</w:t>
      </w:r>
      <w:r w:rsidR="005B62BF" w:rsidRPr="00FA0960">
        <w:rPr>
          <w:rFonts w:eastAsia="TimesNewRomanPSMT"/>
          <w:sz w:val="22"/>
          <w:szCs w:val="22"/>
          <w:lang w:eastAsia="pl-PL"/>
        </w:rPr>
        <w:t xml:space="preserve"> </w:t>
      </w:r>
      <w:r w:rsidRPr="00FA0960">
        <w:rPr>
          <w:rFonts w:eastAsia="TimesNewRomanPSMT"/>
          <w:sz w:val="22"/>
          <w:szCs w:val="22"/>
          <w:lang w:eastAsia="pl-PL"/>
        </w:rPr>
        <w:t>elektroenergetycznych</w:t>
      </w:r>
      <w:r w:rsidR="00061C27" w:rsidRPr="00FA0960">
        <w:rPr>
          <w:rFonts w:eastAsia="TimesNewRomanPSMT"/>
          <w:sz w:val="22"/>
          <w:szCs w:val="22"/>
          <w:lang w:eastAsia="pl-PL"/>
        </w:rPr>
        <w:t>, autostrad, dróg, lotnisk i kolei, wyrównywanie terenu</w:t>
      </w:r>
    </w:p>
    <w:p w14:paraId="56EDFCE9"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45232410-9 Roboty w zakresie kanalizacji ściekowej</w:t>
      </w:r>
    </w:p>
    <w:p w14:paraId="030C501D"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45255600-5 Roboty w zakresie montażu rur w kanalizacji</w:t>
      </w:r>
    </w:p>
    <w:p w14:paraId="0A6A175E"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45232400-6 Roboty budowlane w zakresie kanałów ściekowych</w:t>
      </w:r>
    </w:p>
    <w:p w14:paraId="230F38C9"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45231300-8 Roboty budowlane w zakresie budowy rurociągów do odprowadzania</w:t>
      </w:r>
      <w:r w:rsidR="005B62BF" w:rsidRPr="00FA0960">
        <w:rPr>
          <w:rFonts w:eastAsia="TimesNewRomanPSMT"/>
          <w:sz w:val="22"/>
          <w:szCs w:val="22"/>
          <w:lang w:eastAsia="pl-PL"/>
        </w:rPr>
        <w:t xml:space="preserve"> </w:t>
      </w:r>
      <w:r w:rsidRPr="00FA0960">
        <w:rPr>
          <w:rFonts w:eastAsia="TimesNewRomanPSMT"/>
          <w:sz w:val="22"/>
          <w:szCs w:val="22"/>
          <w:lang w:eastAsia="pl-PL"/>
        </w:rPr>
        <w:t>ścieków</w:t>
      </w:r>
    </w:p>
    <w:p w14:paraId="1A023401"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45450000-6 Roboty budowlane wykończeniowe i pozostałe.</w:t>
      </w:r>
    </w:p>
    <w:p w14:paraId="6191CF68"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45232000-2 Roboty pomocnicze w zakresie rurociągów i kabli</w:t>
      </w:r>
    </w:p>
    <w:p w14:paraId="31CEC474"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45232100-3 Roboty pomocnicze w zakresie wodociągów</w:t>
      </w:r>
    </w:p>
    <w:p w14:paraId="64535514"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45232460-4 Roboty sanitarne</w:t>
      </w:r>
    </w:p>
    <w:p w14:paraId="6BF3D048"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45330000-9 Roboty instalacyjne wodno-kanalizacyjne i sanitarne</w:t>
      </w:r>
    </w:p>
    <w:p w14:paraId="038A4934"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 xml:space="preserve">45233120-6 Roboty </w:t>
      </w:r>
      <w:r w:rsidR="006E449A" w:rsidRPr="00FA0960">
        <w:rPr>
          <w:rFonts w:eastAsia="TimesNewRomanPSMT"/>
          <w:sz w:val="22"/>
          <w:szCs w:val="22"/>
          <w:lang w:eastAsia="pl-PL"/>
        </w:rPr>
        <w:t>w zakresie budowy dróg</w:t>
      </w:r>
    </w:p>
    <w:p w14:paraId="6B270ADB"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71331000</w:t>
      </w:r>
      <w:r w:rsidR="00BD0C7A" w:rsidRPr="00FA0960">
        <w:rPr>
          <w:rFonts w:eastAsia="TimesNewRomanPSMT"/>
          <w:sz w:val="22"/>
          <w:szCs w:val="22"/>
          <w:lang w:eastAsia="pl-PL"/>
        </w:rPr>
        <w:t>-</w:t>
      </w:r>
      <w:r w:rsidRPr="00FA0960">
        <w:rPr>
          <w:rFonts w:eastAsia="TimesNewRomanPSMT"/>
          <w:sz w:val="22"/>
          <w:szCs w:val="22"/>
          <w:lang w:eastAsia="pl-PL"/>
        </w:rPr>
        <w:t xml:space="preserve">7 </w:t>
      </w:r>
      <w:r w:rsidR="005B62BF" w:rsidRPr="00FA0960">
        <w:rPr>
          <w:rFonts w:eastAsia="TimesNewRomanPSMT"/>
          <w:sz w:val="22"/>
          <w:szCs w:val="22"/>
          <w:lang w:eastAsia="pl-PL"/>
        </w:rPr>
        <w:t>W</w:t>
      </w:r>
      <w:r w:rsidRPr="00FA0960">
        <w:rPr>
          <w:rFonts w:eastAsia="TimesNewRomanPSMT"/>
          <w:sz w:val="22"/>
          <w:szCs w:val="22"/>
          <w:lang w:eastAsia="pl-PL"/>
        </w:rPr>
        <w:t>iertnicze usługi inżynieryjne</w:t>
      </w:r>
    </w:p>
    <w:p w14:paraId="53D871E3"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45262</w:t>
      </w:r>
      <w:r w:rsidR="00BD0C7A" w:rsidRPr="00FA0960">
        <w:rPr>
          <w:rFonts w:eastAsia="TimesNewRomanPSMT"/>
          <w:sz w:val="22"/>
          <w:szCs w:val="22"/>
          <w:lang w:eastAsia="pl-PL"/>
        </w:rPr>
        <w:t>2</w:t>
      </w:r>
      <w:r w:rsidRPr="00FA0960">
        <w:rPr>
          <w:rFonts w:eastAsia="TimesNewRomanPSMT"/>
          <w:sz w:val="22"/>
          <w:szCs w:val="22"/>
          <w:lang w:eastAsia="pl-PL"/>
        </w:rPr>
        <w:t xml:space="preserve">20-9 </w:t>
      </w:r>
      <w:r w:rsidR="006E449A" w:rsidRPr="00FA0960">
        <w:rPr>
          <w:rFonts w:eastAsia="TimesNewRomanPSMT"/>
          <w:sz w:val="22"/>
          <w:szCs w:val="22"/>
          <w:lang w:eastAsia="pl-PL"/>
        </w:rPr>
        <w:t>Fundamentowanie i wiercenie studni wodnych</w:t>
      </w:r>
    </w:p>
    <w:p w14:paraId="3195F4E5"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 xml:space="preserve">76470000-8 </w:t>
      </w:r>
      <w:r w:rsidR="00061C27" w:rsidRPr="00FA0960">
        <w:rPr>
          <w:rFonts w:eastAsia="TimesNewRomanPSMT"/>
          <w:sz w:val="22"/>
          <w:szCs w:val="22"/>
          <w:lang w:eastAsia="pl-PL"/>
        </w:rPr>
        <w:t>U</w:t>
      </w:r>
      <w:r w:rsidRPr="00FA0960">
        <w:rPr>
          <w:rFonts w:eastAsia="TimesNewRomanPSMT"/>
          <w:sz w:val="22"/>
          <w:szCs w:val="22"/>
          <w:lang w:eastAsia="pl-PL"/>
        </w:rPr>
        <w:t>sługi badania odwiertów</w:t>
      </w:r>
    </w:p>
    <w:p w14:paraId="60E0D074"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45255110-3 Roboty budowlane w zakresie studni</w:t>
      </w:r>
    </w:p>
    <w:p w14:paraId="2BA9D51F" w14:textId="77777777" w:rsidR="00EE1ED8" w:rsidRPr="00FA0960" w:rsidRDefault="00EE1ED8" w:rsidP="00595717">
      <w:pPr>
        <w:suppressAutoHyphens w:val="0"/>
        <w:autoSpaceDE w:val="0"/>
        <w:autoSpaceDN w:val="0"/>
        <w:adjustRightInd w:val="0"/>
        <w:ind w:left="284" w:right="-709"/>
        <w:rPr>
          <w:rFonts w:eastAsia="TimesNewRomanPSMT"/>
          <w:sz w:val="22"/>
          <w:szCs w:val="22"/>
          <w:lang w:eastAsia="pl-PL"/>
        </w:rPr>
      </w:pPr>
      <w:r w:rsidRPr="00FA0960">
        <w:rPr>
          <w:rFonts w:eastAsia="TimesNewRomanPSMT"/>
          <w:sz w:val="22"/>
          <w:szCs w:val="22"/>
          <w:lang w:eastAsia="pl-PL"/>
        </w:rPr>
        <w:t>45231000-5 Roboty budowlane w zakresie budowy rurociągów, ciągów komunikacyjnych i linii energetycznych</w:t>
      </w:r>
    </w:p>
    <w:p w14:paraId="2D61DE14"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71351910-5 Usługi geologiczne</w:t>
      </w:r>
    </w:p>
    <w:p w14:paraId="1E917A9C"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71520000-9 Usługi nadzoru budowlanego</w:t>
      </w:r>
    </w:p>
    <w:p w14:paraId="4E19883D"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71540000-5 Usługi zarządzania budową</w:t>
      </w:r>
    </w:p>
    <w:p w14:paraId="448C76A2"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71320000-7 Usługi inżynieryjne w zakresie projektowania</w:t>
      </w:r>
    </w:p>
    <w:p w14:paraId="5BB002F6"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71355000-1 Usługi pomiarowe</w:t>
      </w:r>
    </w:p>
    <w:p w14:paraId="0A6E769B" w14:textId="77777777" w:rsidR="00EE1ED8"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32420000-3 Urządzenia sieciowe</w:t>
      </w:r>
    </w:p>
    <w:p w14:paraId="4AC8C69D" w14:textId="77777777" w:rsidR="005B62BF" w:rsidRPr="00FA0960" w:rsidRDefault="00EE1ED8"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48800000-6 Systemy i serwery informacyjne</w:t>
      </w:r>
    </w:p>
    <w:p w14:paraId="1378589E" w14:textId="77777777" w:rsidR="00EE1ED8" w:rsidRPr="00FA0960" w:rsidRDefault="005B62BF" w:rsidP="00BD0C7A">
      <w:pPr>
        <w:suppressAutoHyphens w:val="0"/>
        <w:autoSpaceDE w:val="0"/>
        <w:autoSpaceDN w:val="0"/>
        <w:adjustRightInd w:val="0"/>
        <w:ind w:left="284"/>
        <w:rPr>
          <w:rFonts w:eastAsia="TimesNewRomanPSMT"/>
          <w:sz w:val="22"/>
          <w:szCs w:val="22"/>
          <w:lang w:eastAsia="pl-PL"/>
        </w:rPr>
      </w:pPr>
      <w:r w:rsidRPr="00FA0960">
        <w:rPr>
          <w:rFonts w:eastAsia="TimesNewRomanPSMT"/>
          <w:sz w:val="22"/>
          <w:szCs w:val="22"/>
          <w:lang w:eastAsia="pl-PL"/>
        </w:rPr>
        <w:t>32323500-8 Urządzenia do nadzoru wideo</w:t>
      </w:r>
    </w:p>
    <w:p w14:paraId="0AEC683D" w14:textId="77777777" w:rsidR="00F9525B" w:rsidRPr="00BD0C7A" w:rsidRDefault="00270EBB" w:rsidP="00571565">
      <w:pPr>
        <w:pStyle w:val="arimr"/>
        <w:widowControl/>
        <w:numPr>
          <w:ilvl w:val="0"/>
          <w:numId w:val="23"/>
        </w:numPr>
        <w:pBdr>
          <w:top w:val="none" w:sz="0" w:space="0" w:color="000000"/>
          <w:left w:val="none" w:sz="0" w:space="0" w:color="000000"/>
          <w:bottom w:val="double" w:sz="4" w:space="1" w:color="000000"/>
          <w:right w:val="none" w:sz="0" w:space="0" w:color="000000"/>
        </w:pBdr>
        <w:shd w:val="clear" w:color="auto" w:fill="DAEEF3"/>
        <w:snapToGrid/>
        <w:spacing w:before="360" w:after="40"/>
        <w:ind w:left="284" w:hanging="284"/>
        <w:jc w:val="both"/>
      </w:pPr>
      <w:r>
        <w:rPr>
          <w:rFonts w:ascii="TimesNewRomanPSMT" w:eastAsia="TimesNewRomanPSMT" w:cs="TimesNewRomanPSMT"/>
          <w:lang w:eastAsia="pl-PL"/>
        </w:rPr>
        <w:t xml:space="preserve"> </w:t>
      </w:r>
      <w:r w:rsidR="00F9525B" w:rsidRPr="00BD0C7A">
        <w:rPr>
          <w:b/>
          <w:bCs/>
          <w:szCs w:val="24"/>
          <w:lang w:val="pl-PL"/>
        </w:rPr>
        <w:t xml:space="preserve">ZATRUDNIENIE PRZY REALIZACJI ZAMÓWIENIA </w:t>
      </w:r>
    </w:p>
    <w:p w14:paraId="2A67A089" w14:textId="77777777" w:rsidR="00F9525B" w:rsidRPr="000E0D0E" w:rsidRDefault="00F9525B">
      <w:pPr>
        <w:numPr>
          <w:ilvl w:val="0"/>
          <w:numId w:val="15"/>
        </w:numPr>
        <w:ind w:left="284" w:hanging="284"/>
        <w:jc w:val="both"/>
      </w:pPr>
      <w:r w:rsidRPr="000E0D0E">
        <w:t>Zamawiający działając na podstawie art. 95 ust. 1 ustawy Pzp wymaga zatrudnienia na podstawie umowy o pracę przez Wykonawcę lub Podwykonawcę osób wykonujących czynności w zakresie realizacji Umowy w sposób określony w art. 22 § 1 ustawy z dnia 26 czerwca 1974 r. – Kodeks pracy (Dz. U. z 202</w:t>
      </w:r>
      <w:r w:rsidR="007B413F">
        <w:t>5</w:t>
      </w:r>
      <w:r w:rsidRPr="000E0D0E">
        <w:t xml:space="preserve"> r. poz. </w:t>
      </w:r>
      <w:r w:rsidR="007B413F">
        <w:t>277</w:t>
      </w:r>
      <w:r w:rsidRPr="000E0D0E">
        <w:t xml:space="preserve"> z późn. zm), tj. </w:t>
      </w:r>
      <w:bookmarkStart w:id="9" w:name="_Hlk94537640"/>
      <w:r w:rsidRPr="000E0D0E">
        <w:rPr>
          <w:lang w:eastAsia="en-US"/>
        </w:rPr>
        <w:t>pracowników wykonujących czynności bezpośrednio związane z realizacją inwestycji polegające na wykonaniu robót: ogólnobudowlanych, ziemnych, sanitarnych, elektrycznych, przez cały okres wykonywania tych czynności.</w:t>
      </w:r>
    </w:p>
    <w:p w14:paraId="64868055" w14:textId="77777777" w:rsidR="00F9525B" w:rsidRPr="000E0D0E" w:rsidRDefault="00F9525B">
      <w:pPr>
        <w:ind w:left="284"/>
        <w:jc w:val="both"/>
      </w:pPr>
      <w:r w:rsidRPr="000E0D0E">
        <w:rPr>
          <w:lang w:eastAsia="en-US"/>
        </w:rPr>
        <w:t>Z wyjątkiem przypadków określonych obowiązującymi przepisami prawa (obowiązek ten nie dotyczy sytuacji, gdy prace te będą wykonywane samodzielnie i osobiście przez osoby fizyczne prowadzące działalność gospodarczą w postaci tzw. samozatrudnienia jako podwykonawcy); wyłączeniu z tego obowiązku podlegają czynności projektowe wykonywane przez  projektantów poszczególnych branż oraz czynności nadzoru nad prowadzonymi robotami przez kierownika budowy.</w:t>
      </w:r>
    </w:p>
    <w:bookmarkEnd w:id="9"/>
    <w:p w14:paraId="16F6318C" w14:textId="77777777" w:rsidR="00F9525B" w:rsidRPr="000E0D0E" w:rsidRDefault="00F9525B">
      <w:pPr>
        <w:numPr>
          <w:ilvl w:val="0"/>
          <w:numId w:val="15"/>
        </w:numPr>
        <w:tabs>
          <w:tab w:val="left" w:pos="284"/>
        </w:tabs>
        <w:ind w:left="284" w:hanging="284"/>
        <w:jc w:val="both"/>
      </w:pPr>
      <w:r w:rsidRPr="000E0D0E">
        <w:t>Zamawiający nie określa liczby pracowników wykonujących czynności wskazane w punkcie wyżej, pozostawiając to w gestii Wykonawcy, który biorąc pod uwagę rodzaj i zakres przedmiotu zamówienia zobowiązany jest sam określić adekwatną liczbę tych pracowników biorąc pod uwagę wymagania Umowy, aktualny stan zaawansowania prac oraz ustalone                     w Umowie terminy realizacji.</w:t>
      </w:r>
    </w:p>
    <w:p w14:paraId="7DD77437" w14:textId="77777777" w:rsidR="00F9525B" w:rsidRPr="000E0D0E" w:rsidRDefault="00F9525B">
      <w:pPr>
        <w:numPr>
          <w:ilvl w:val="0"/>
          <w:numId w:val="15"/>
        </w:numPr>
        <w:tabs>
          <w:tab w:val="left" w:pos="426"/>
        </w:tabs>
        <w:ind w:left="284" w:hanging="284"/>
        <w:jc w:val="both"/>
      </w:pPr>
      <w:r w:rsidRPr="000E0D0E">
        <w:rPr>
          <w:rFonts w:eastAsia="Arial"/>
          <w:bCs/>
          <w:kern w:val="2"/>
        </w:rPr>
        <w:t>Szczegóły dotyczące ww. wymogu, w tym sposobu dokumentowania oraz kontroli zatrudnienia na podstawie umowy o pracę, zostały opisane w projekcje umowy.</w:t>
      </w:r>
    </w:p>
    <w:p w14:paraId="4D925033" w14:textId="77777777" w:rsidR="00F9525B" w:rsidRPr="005842FF" w:rsidRDefault="00F9525B">
      <w:pPr>
        <w:tabs>
          <w:tab w:val="left" w:pos="426"/>
        </w:tabs>
        <w:jc w:val="both"/>
        <w:rPr>
          <w:rFonts w:eastAsia="Arial"/>
          <w:bCs/>
          <w:color w:val="FF0000"/>
          <w:kern w:val="2"/>
        </w:rPr>
      </w:pPr>
    </w:p>
    <w:p w14:paraId="011B95DD" w14:textId="77777777" w:rsidR="00F9525B" w:rsidRPr="006A0107" w:rsidRDefault="00F9525B" w:rsidP="00571565">
      <w:pPr>
        <w:pStyle w:val="arimr"/>
        <w:widowControl/>
        <w:numPr>
          <w:ilvl w:val="0"/>
          <w:numId w:val="23"/>
        </w:numPr>
        <w:pBdr>
          <w:top w:val="none" w:sz="0" w:space="0" w:color="000000"/>
          <w:left w:val="none" w:sz="0" w:space="0" w:color="000000"/>
          <w:bottom w:val="double" w:sz="4" w:space="1" w:color="000000"/>
          <w:right w:val="none" w:sz="0" w:space="0" w:color="000000"/>
        </w:pBdr>
        <w:shd w:val="clear" w:color="auto" w:fill="DAEEF3"/>
        <w:snapToGrid/>
        <w:spacing w:before="120" w:after="40"/>
        <w:ind w:left="284" w:hanging="284"/>
        <w:jc w:val="both"/>
      </w:pPr>
      <w:r w:rsidRPr="006A0107">
        <w:rPr>
          <w:b/>
          <w:szCs w:val="24"/>
          <w:lang w:val="pl-PL"/>
        </w:rPr>
        <w:t xml:space="preserve"> PODWYKONAWSTWO</w:t>
      </w:r>
    </w:p>
    <w:p w14:paraId="1A50F0E4" w14:textId="77777777" w:rsidR="00F9525B" w:rsidRPr="008104DC" w:rsidRDefault="00F9525B">
      <w:pPr>
        <w:pStyle w:val="arimr"/>
        <w:widowControl/>
        <w:numPr>
          <w:ilvl w:val="0"/>
          <w:numId w:val="16"/>
        </w:numPr>
        <w:snapToGrid/>
        <w:spacing w:line="240" w:lineRule="auto"/>
        <w:ind w:left="454" w:hanging="454"/>
        <w:jc w:val="both"/>
        <w:rPr>
          <w:lang w:val="pl-PL"/>
        </w:rPr>
      </w:pPr>
      <w:r w:rsidRPr="006A0107">
        <w:rPr>
          <w:szCs w:val="24"/>
          <w:lang w:val="pl-PL"/>
        </w:rPr>
        <w:tab/>
        <w:t xml:space="preserve">Wykonawca może powierzyć wykonanie części zamówienia podwykonawcy (podwykonawcom). </w:t>
      </w:r>
    </w:p>
    <w:p w14:paraId="2E3617BF" w14:textId="77777777" w:rsidR="00F9525B" w:rsidRPr="008104DC" w:rsidRDefault="00F9525B">
      <w:pPr>
        <w:pStyle w:val="arimr"/>
        <w:widowControl/>
        <w:numPr>
          <w:ilvl w:val="0"/>
          <w:numId w:val="16"/>
        </w:numPr>
        <w:snapToGrid/>
        <w:spacing w:line="240" w:lineRule="auto"/>
        <w:ind w:left="454" w:hanging="454"/>
        <w:jc w:val="both"/>
        <w:rPr>
          <w:lang w:val="pl-PL"/>
        </w:rPr>
      </w:pPr>
      <w:r w:rsidRPr="006A0107">
        <w:rPr>
          <w:szCs w:val="24"/>
          <w:lang w:val="pl-PL"/>
        </w:rPr>
        <w:tab/>
        <w:t xml:space="preserve">Zamawiający </w:t>
      </w:r>
      <w:r w:rsidRPr="006A0107">
        <w:rPr>
          <w:b/>
          <w:szCs w:val="24"/>
          <w:lang w:val="pl-PL"/>
        </w:rPr>
        <w:t>nie zastrzega</w:t>
      </w:r>
      <w:r w:rsidRPr="006A0107">
        <w:rPr>
          <w:szCs w:val="24"/>
          <w:lang w:val="pl-PL"/>
        </w:rPr>
        <w:t xml:space="preserve"> obowiązku osobistego wykonania przez Wykonawcę kluczowych części zamówienia.</w:t>
      </w:r>
    </w:p>
    <w:p w14:paraId="6C39D336" w14:textId="77777777" w:rsidR="00F9525B" w:rsidRPr="008104DC" w:rsidRDefault="00F9525B">
      <w:pPr>
        <w:pStyle w:val="arimr"/>
        <w:widowControl/>
        <w:numPr>
          <w:ilvl w:val="0"/>
          <w:numId w:val="16"/>
        </w:numPr>
        <w:snapToGrid/>
        <w:spacing w:line="240" w:lineRule="auto"/>
        <w:ind w:left="454" w:hanging="454"/>
        <w:jc w:val="both"/>
        <w:rPr>
          <w:lang w:val="pl-PL"/>
        </w:rPr>
      </w:pPr>
      <w:r w:rsidRPr="006A0107">
        <w:rPr>
          <w:szCs w:val="24"/>
          <w:lang w:val="pl-PL"/>
        </w:rPr>
        <w:tab/>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168B87E" w14:textId="77777777" w:rsidR="00F9525B" w:rsidRPr="008104DC" w:rsidRDefault="00F9525B">
      <w:pPr>
        <w:pStyle w:val="arimr"/>
        <w:widowControl/>
        <w:numPr>
          <w:ilvl w:val="0"/>
          <w:numId w:val="16"/>
        </w:numPr>
        <w:snapToGrid/>
        <w:spacing w:line="240" w:lineRule="auto"/>
        <w:ind w:left="454" w:hanging="454"/>
        <w:jc w:val="both"/>
        <w:rPr>
          <w:color w:val="FF0000"/>
          <w:lang w:val="pl-PL"/>
        </w:rPr>
      </w:pPr>
      <w:r w:rsidRPr="006A0107">
        <w:rPr>
          <w:szCs w:val="24"/>
          <w:lang w:val="pl-PL"/>
        </w:rPr>
        <w:t>Pozostałe wymagania dotyczące podwykonawstwa zostały określone we wzorze umowy, który stanowi</w:t>
      </w:r>
      <w:r w:rsidRPr="005842FF">
        <w:rPr>
          <w:color w:val="FF0000"/>
          <w:szCs w:val="24"/>
          <w:lang w:val="pl-PL"/>
        </w:rPr>
        <w:t xml:space="preserve"> </w:t>
      </w:r>
      <w:r w:rsidRPr="00E50BF3">
        <w:rPr>
          <w:szCs w:val="24"/>
          <w:lang w:val="pl-PL"/>
        </w:rPr>
        <w:t>załącznik nr 7 do SWZ.</w:t>
      </w:r>
      <w:r w:rsidRPr="005842FF">
        <w:rPr>
          <w:color w:val="FF0000"/>
          <w:szCs w:val="24"/>
          <w:lang w:val="pl-PL"/>
        </w:rPr>
        <w:t xml:space="preserve"> </w:t>
      </w:r>
    </w:p>
    <w:p w14:paraId="297A6B01" w14:textId="77777777" w:rsidR="00F9525B" w:rsidRPr="001011D2" w:rsidRDefault="00F9525B" w:rsidP="00571565">
      <w:pPr>
        <w:pStyle w:val="arimr"/>
        <w:widowControl/>
        <w:numPr>
          <w:ilvl w:val="0"/>
          <w:numId w:val="23"/>
        </w:numPr>
        <w:pBdr>
          <w:top w:val="none" w:sz="0" w:space="0" w:color="000000"/>
          <w:left w:val="none" w:sz="0" w:space="0" w:color="000000"/>
          <w:bottom w:val="double" w:sz="4" w:space="1" w:color="000000"/>
          <w:right w:val="none" w:sz="0" w:space="0" w:color="000000"/>
        </w:pBdr>
        <w:shd w:val="clear" w:color="auto" w:fill="DAEEF3"/>
        <w:snapToGrid/>
        <w:spacing w:before="360" w:after="40"/>
        <w:ind w:left="284" w:hanging="284"/>
        <w:jc w:val="both"/>
      </w:pPr>
      <w:r w:rsidRPr="001011D2">
        <w:rPr>
          <w:b/>
          <w:szCs w:val="24"/>
          <w:lang w:val="pl-PL"/>
        </w:rPr>
        <w:t>TERMIN WYKONANIA ZAMÓWIENIA</w:t>
      </w:r>
    </w:p>
    <w:p w14:paraId="5867C5CD" w14:textId="77777777" w:rsidR="00F9525B" w:rsidRPr="00302BF8" w:rsidRDefault="00F9525B">
      <w:pPr>
        <w:jc w:val="both"/>
      </w:pPr>
      <w:bookmarkStart w:id="10" w:name="_Hlk193705738"/>
      <w:r w:rsidRPr="00302BF8">
        <w:t xml:space="preserve">Termin realizacji zamówienia: </w:t>
      </w:r>
    </w:p>
    <w:p w14:paraId="201C36E8" w14:textId="77777777" w:rsidR="00F9525B" w:rsidRPr="00302BF8" w:rsidRDefault="00560FF4">
      <w:pPr>
        <w:ind w:left="426" w:hanging="426"/>
        <w:jc w:val="both"/>
      </w:pPr>
      <w:r w:rsidRPr="00302BF8">
        <w:t>1</w:t>
      </w:r>
      <w:r w:rsidR="00F9525B" w:rsidRPr="00302BF8">
        <w:t xml:space="preserve">. Wykonawca zobowiązany jest do </w:t>
      </w:r>
      <w:r w:rsidR="00F9525B" w:rsidRPr="00302BF8">
        <w:rPr>
          <w:b/>
          <w:bCs/>
        </w:rPr>
        <w:t>wykonania Przedmiotu Umowy</w:t>
      </w:r>
      <w:r w:rsidR="00C47815" w:rsidRPr="00302BF8">
        <w:rPr>
          <w:b/>
          <w:bCs/>
        </w:rPr>
        <w:t xml:space="preserve"> </w:t>
      </w:r>
      <w:r w:rsidR="00C47815" w:rsidRPr="00B80092">
        <w:rPr>
          <w:b/>
          <w:bCs/>
        </w:rPr>
        <w:t xml:space="preserve">w terminie do </w:t>
      </w:r>
      <w:r w:rsidR="00C63FD2" w:rsidRPr="00B80092">
        <w:rPr>
          <w:b/>
          <w:bCs/>
        </w:rPr>
        <w:t>20</w:t>
      </w:r>
      <w:r w:rsidR="00F9525B" w:rsidRPr="00B80092">
        <w:rPr>
          <w:b/>
          <w:bCs/>
        </w:rPr>
        <w:t>.1</w:t>
      </w:r>
      <w:r w:rsidR="00C63FD2" w:rsidRPr="00B80092">
        <w:rPr>
          <w:b/>
          <w:bCs/>
        </w:rPr>
        <w:t>1</w:t>
      </w:r>
      <w:r w:rsidR="00F9525B" w:rsidRPr="00B80092">
        <w:rPr>
          <w:b/>
          <w:bCs/>
        </w:rPr>
        <w:t>.202</w:t>
      </w:r>
      <w:r w:rsidRPr="00B80092">
        <w:rPr>
          <w:b/>
          <w:bCs/>
        </w:rPr>
        <w:t>5</w:t>
      </w:r>
      <w:r w:rsidR="00F9525B" w:rsidRPr="00B80092">
        <w:rPr>
          <w:b/>
          <w:bCs/>
        </w:rPr>
        <w:t xml:space="preserve"> r.</w:t>
      </w:r>
    </w:p>
    <w:bookmarkEnd w:id="10"/>
    <w:p w14:paraId="757333F3" w14:textId="77777777" w:rsidR="00F9525B" w:rsidRPr="00DE65F7" w:rsidRDefault="00F9525B" w:rsidP="00571565">
      <w:pPr>
        <w:pStyle w:val="pkt"/>
        <w:numPr>
          <w:ilvl w:val="0"/>
          <w:numId w:val="23"/>
        </w:numPr>
        <w:pBdr>
          <w:top w:val="none" w:sz="0" w:space="0" w:color="000000"/>
          <w:left w:val="none" w:sz="0" w:space="0" w:color="000000"/>
          <w:bottom w:val="double" w:sz="4" w:space="1" w:color="000000"/>
          <w:right w:val="none" w:sz="0" w:space="0" w:color="000000"/>
        </w:pBdr>
        <w:shd w:val="clear" w:color="auto" w:fill="DAEEF3"/>
        <w:tabs>
          <w:tab w:val="left" w:pos="0"/>
        </w:tabs>
        <w:spacing w:before="360" w:after="40" w:line="360" w:lineRule="auto"/>
        <w:ind w:left="0" w:firstLine="0"/>
      </w:pPr>
      <w:r w:rsidRPr="00DE65F7">
        <w:rPr>
          <w:b/>
          <w:szCs w:val="24"/>
        </w:rPr>
        <w:t>WARUNKI UDZIAŁU W POSTĘPOWANIU</w:t>
      </w:r>
    </w:p>
    <w:p w14:paraId="5F9CF107" w14:textId="77777777" w:rsidR="00F9525B" w:rsidRPr="00DE65F7" w:rsidRDefault="00F9525B">
      <w:pPr>
        <w:widowControl w:val="0"/>
        <w:jc w:val="both"/>
      </w:pPr>
      <w:bookmarkStart w:id="11" w:name="_Hlk73448379"/>
      <w:r w:rsidRPr="00DE65F7">
        <w:rPr>
          <w:rFonts w:eastAsia="Lucida Sans Unicode"/>
          <w:kern w:val="2"/>
          <w:lang w:val="x-none"/>
        </w:rPr>
        <w:t>O udzielenie zamówienia mogą ubiegać się Wykonawcy, którzy:</w:t>
      </w:r>
    </w:p>
    <w:p w14:paraId="22D78E35" w14:textId="77777777" w:rsidR="00F9525B" w:rsidRPr="005842FF" w:rsidRDefault="00F9525B">
      <w:pPr>
        <w:widowControl w:val="0"/>
        <w:jc w:val="both"/>
        <w:rPr>
          <w:rFonts w:eastAsia="Lucida Sans Unicode"/>
          <w:color w:val="FF0000"/>
          <w:kern w:val="2"/>
          <w:lang w:val="x-none"/>
        </w:rPr>
      </w:pPr>
    </w:p>
    <w:p w14:paraId="427759FA" w14:textId="77777777" w:rsidR="00F9525B" w:rsidRPr="00DE65F7" w:rsidRDefault="00F9525B">
      <w:pPr>
        <w:widowControl w:val="0"/>
        <w:numPr>
          <w:ilvl w:val="0"/>
          <w:numId w:val="26"/>
        </w:numPr>
        <w:ind w:left="714" w:hanging="714"/>
        <w:jc w:val="both"/>
      </w:pPr>
      <w:r w:rsidRPr="00DE65F7">
        <w:rPr>
          <w:iCs/>
          <w:kern w:val="2"/>
        </w:rPr>
        <w:t xml:space="preserve"> </w:t>
      </w:r>
      <w:r w:rsidRPr="00DE65F7">
        <w:rPr>
          <w:rFonts w:eastAsia="Lucida Sans Unicode"/>
          <w:iCs/>
          <w:kern w:val="2"/>
        </w:rPr>
        <w:t>nie podlegają wykluczeniu</w:t>
      </w:r>
    </w:p>
    <w:p w14:paraId="77C393AC" w14:textId="77777777" w:rsidR="00F9525B" w:rsidRPr="005842FF" w:rsidRDefault="00F9525B">
      <w:pPr>
        <w:widowControl w:val="0"/>
        <w:jc w:val="both"/>
        <w:rPr>
          <w:rFonts w:eastAsia="Lucida Sans Unicode"/>
          <w:i/>
          <w:iCs/>
          <w:color w:val="FF0000"/>
          <w:kern w:val="2"/>
          <w:lang w:val="x-none"/>
        </w:rPr>
      </w:pPr>
    </w:p>
    <w:p w14:paraId="2505351B" w14:textId="77777777" w:rsidR="00F9525B" w:rsidRPr="00DE65F7" w:rsidRDefault="00F9525B" w:rsidP="00571565">
      <w:pPr>
        <w:widowControl w:val="0"/>
        <w:numPr>
          <w:ilvl w:val="3"/>
          <w:numId w:val="23"/>
        </w:numPr>
        <w:tabs>
          <w:tab w:val="left" w:pos="284"/>
        </w:tabs>
        <w:spacing w:after="120"/>
        <w:ind w:left="284" w:hanging="284"/>
        <w:jc w:val="both"/>
      </w:pPr>
      <w:r w:rsidRPr="00DE65F7">
        <w:rPr>
          <w:rFonts w:eastAsia="Lucida Sans Unicode"/>
          <w:kern w:val="2"/>
          <w:lang w:val="x-none"/>
        </w:rPr>
        <w:t xml:space="preserve">nie podlegają wykluczeniu na podstawie art. </w:t>
      </w:r>
      <w:r w:rsidRPr="00DE65F7">
        <w:rPr>
          <w:rFonts w:eastAsia="Lucida Sans Unicode"/>
          <w:kern w:val="2"/>
        </w:rPr>
        <w:t xml:space="preserve">108 ust. 1 </w:t>
      </w:r>
      <w:r w:rsidRPr="00DE65F7">
        <w:rPr>
          <w:rFonts w:eastAsia="Lucida Sans Unicode"/>
          <w:kern w:val="2"/>
          <w:lang w:val="x-none"/>
        </w:rPr>
        <w:t xml:space="preserve"> </w:t>
      </w:r>
      <w:r w:rsidRPr="00DE65F7">
        <w:rPr>
          <w:rFonts w:eastAsia="Lucida Sans Unicode"/>
          <w:kern w:val="2"/>
        </w:rPr>
        <w:t>u</w:t>
      </w:r>
      <w:r w:rsidRPr="00DE65F7">
        <w:rPr>
          <w:rFonts w:eastAsia="Lucida Sans Unicode"/>
          <w:kern w:val="2"/>
          <w:lang w:val="x-none"/>
        </w:rPr>
        <w:t>stawy</w:t>
      </w:r>
      <w:r w:rsidRPr="00DE65F7">
        <w:rPr>
          <w:rFonts w:eastAsia="Lucida Sans Unicode"/>
          <w:kern w:val="2"/>
        </w:rPr>
        <w:t xml:space="preserve"> Pzp</w:t>
      </w:r>
      <w:r w:rsidRPr="00DE65F7">
        <w:rPr>
          <w:rFonts w:eastAsia="Lucida Sans Unicode"/>
          <w:kern w:val="2"/>
          <w:lang w:val="x-none"/>
        </w:rPr>
        <w:t>;</w:t>
      </w:r>
    </w:p>
    <w:p w14:paraId="53D31DF4" w14:textId="77777777" w:rsidR="00F9525B" w:rsidRPr="00DE65F7" w:rsidRDefault="00F9525B">
      <w:pPr>
        <w:pStyle w:val="Default"/>
        <w:jc w:val="both"/>
        <w:rPr>
          <w:color w:val="auto"/>
        </w:rPr>
      </w:pPr>
      <w:r w:rsidRPr="00DE65F7">
        <w:rPr>
          <w:rFonts w:eastAsia="Lucida Sans Unicode"/>
          <w:color w:val="auto"/>
          <w:kern w:val="2"/>
        </w:rPr>
        <w:t xml:space="preserve">2. </w:t>
      </w:r>
      <w:r w:rsidRPr="00DE65F7">
        <w:rPr>
          <w:rFonts w:eastAsia="Lucida Sans Unicode"/>
          <w:color w:val="auto"/>
          <w:kern w:val="2"/>
          <w:lang w:val="x-none"/>
        </w:rPr>
        <w:t xml:space="preserve">nie podlegają wykluczeniu na podstawie art. </w:t>
      </w:r>
      <w:r w:rsidRPr="00DE65F7">
        <w:rPr>
          <w:rFonts w:eastAsia="Lucida Sans Unicode"/>
          <w:color w:val="auto"/>
          <w:kern w:val="2"/>
        </w:rPr>
        <w:t xml:space="preserve">109 ust. </w:t>
      </w:r>
      <w:bookmarkStart w:id="12" w:name="_Hlk125020821"/>
      <w:r w:rsidRPr="00DE65F7">
        <w:rPr>
          <w:rFonts w:eastAsia="Lucida Sans Unicode"/>
          <w:color w:val="auto"/>
          <w:kern w:val="2"/>
        </w:rPr>
        <w:t>1 pkt 4</w:t>
      </w:r>
      <w:r w:rsidRPr="00DE65F7">
        <w:rPr>
          <w:rFonts w:eastAsia="Lucida Sans Unicode"/>
          <w:color w:val="auto"/>
          <w:kern w:val="2"/>
          <w:lang w:val="x-none"/>
        </w:rPr>
        <w:t xml:space="preserve"> </w:t>
      </w:r>
      <w:bookmarkEnd w:id="12"/>
      <w:r w:rsidRPr="00DE65F7">
        <w:rPr>
          <w:rFonts w:eastAsia="Lucida Sans Unicode"/>
          <w:color w:val="auto"/>
          <w:kern w:val="2"/>
        </w:rPr>
        <w:t>u</w:t>
      </w:r>
      <w:r w:rsidRPr="00DE65F7">
        <w:rPr>
          <w:rFonts w:eastAsia="Lucida Sans Unicode"/>
          <w:color w:val="auto"/>
          <w:kern w:val="2"/>
          <w:lang w:val="x-none"/>
        </w:rPr>
        <w:t>stawy</w:t>
      </w:r>
      <w:r w:rsidRPr="00DE65F7">
        <w:rPr>
          <w:rFonts w:eastAsia="Lucida Sans Unicode"/>
          <w:color w:val="auto"/>
          <w:kern w:val="2"/>
        </w:rPr>
        <w:t xml:space="preserve"> P</w:t>
      </w:r>
      <w:r w:rsidRPr="00DE65F7">
        <w:rPr>
          <w:color w:val="auto"/>
        </w:rPr>
        <w:t xml:space="preserve">zp, którzy spełniają warunki o których mowa w art. 112 ust 2 ustawy Pzp i którzy wykażą ich spełnianie na poziomie wymaganym przez Zamawiającego oraz przesłanki określone </w:t>
      </w:r>
      <w:bookmarkStart w:id="13" w:name="_Hlk125020908"/>
      <w:r w:rsidRPr="00DE65F7">
        <w:rPr>
          <w:color w:val="auto"/>
        </w:rPr>
        <w:t>w art. 7 ust. 1 ustawy z dnia 13 kwietnia 2022 r. o szczególnych rozwiązaniach w zakresie przeciwdziałania wspieraniu agresji na Ukrainę oraz służących ochronie bezpieczeństwa narodowego (Dz. U. z 202</w:t>
      </w:r>
      <w:r w:rsidR="00DE65F7" w:rsidRPr="00DE65F7">
        <w:rPr>
          <w:color w:val="auto"/>
        </w:rPr>
        <w:t>4</w:t>
      </w:r>
      <w:r w:rsidR="00571565">
        <w:rPr>
          <w:color w:val="auto"/>
        </w:rPr>
        <w:t xml:space="preserve"> </w:t>
      </w:r>
      <w:r w:rsidRPr="00DE65F7">
        <w:rPr>
          <w:color w:val="auto"/>
        </w:rPr>
        <w:t xml:space="preserve">r. poz. </w:t>
      </w:r>
      <w:r w:rsidR="00DE65F7" w:rsidRPr="00DE65F7">
        <w:rPr>
          <w:color w:val="auto"/>
        </w:rPr>
        <w:t>507</w:t>
      </w:r>
      <w:r w:rsidRPr="00DE65F7">
        <w:rPr>
          <w:color w:val="auto"/>
        </w:rPr>
        <w:t>)</w:t>
      </w:r>
      <w:bookmarkEnd w:id="13"/>
      <w:r w:rsidRPr="00DE65F7">
        <w:rPr>
          <w:color w:val="auto"/>
        </w:rPr>
        <w:t xml:space="preserve">. </w:t>
      </w:r>
    </w:p>
    <w:p w14:paraId="65310EFA" w14:textId="77777777" w:rsidR="00F9525B" w:rsidRPr="005842FF" w:rsidRDefault="00F9525B">
      <w:pPr>
        <w:pStyle w:val="Default"/>
        <w:rPr>
          <w:color w:val="FF0000"/>
        </w:rPr>
      </w:pPr>
    </w:p>
    <w:p w14:paraId="261877E5" w14:textId="77777777" w:rsidR="00F9525B" w:rsidRPr="005453E9" w:rsidRDefault="00F9525B">
      <w:pPr>
        <w:widowControl w:val="0"/>
        <w:numPr>
          <w:ilvl w:val="0"/>
          <w:numId w:val="26"/>
        </w:numPr>
        <w:autoSpaceDE w:val="0"/>
        <w:ind w:hanging="720"/>
        <w:jc w:val="both"/>
      </w:pPr>
      <w:r w:rsidRPr="005453E9">
        <w:rPr>
          <w:kern w:val="2"/>
        </w:rPr>
        <w:t xml:space="preserve"> </w:t>
      </w:r>
      <w:r w:rsidRPr="005453E9">
        <w:rPr>
          <w:rFonts w:eastAsia="Lucida Sans Unicode"/>
          <w:kern w:val="2"/>
        </w:rPr>
        <w:t xml:space="preserve">spełniają warunki </w:t>
      </w:r>
      <w:r w:rsidRPr="005453E9">
        <w:t>udziału w postępowaniu dotyczące:</w:t>
      </w:r>
    </w:p>
    <w:p w14:paraId="13BC5553" w14:textId="77777777" w:rsidR="00F9525B" w:rsidRPr="005453E9" w:rsidRDefault="00F9525B">
      <w:pPr>
        <w:jc w:val="both"/>
        <w:rPr>
          <w:iCs/>
          <w:kern w:val="2"/>
          <w:sz w:val="22"/>
          <w:szCs w:val="22"/>
          <w:lang w:eastAsia="ar-SA"/>
        </w:rPr>
      </w:pPr>
    </w:p>
    <w:p w14:paraId="3B220F6B" w14:textId="77777777" w:rsidR="00F9525B" w:rsidRPr="005453E9" w:rsidRDefault="00F9525B">
      <w:pPr>
        <w:widowControl w:val="0"/>
        <w:numPr>
          <w:ilvl w:val="1"/>
          <w:numId w:val="29"/>
        </w:numPr>
        <w:ind w:left="993" w:hanging="993"/>
        <w:jc w:val="both"/>
      </w:pPr>
      <w:r w:rsidRPr="005453E9">
        <w:rPr>
          <w:b/>
          <w:kern w:val="2"/>
          <w:sz w:val="22"/>
          <w:szCs w:val="22"/>
          <w:lang w:eastAsia="ar-SA"/>
        </w:rPr>
        <w:t xml:space="preserve"> Zdolności technicznej lub zawodowej, tj.:</w:t>
      </w:r>
    </w:p>
    <w:p w14:paraId="24B6538A" w14:textId="77777777" w:rsidR="00F9525B" w:rsidRPr="005453E9" w:rsidRDefault="00F9525B">
      <w:pPr>
        <w:widowControl w:val="0"/>
        <w:numPr>
          <w:ilvl w:val="2"/>
          <w:numId w:val="29"/>
        </w:numPr>
        <w:spacing w:after="120"/>
        <w:ind w:left="568" w:hanging="284"/>
        <w:jc w:val="both"/>
      </w:pPr>
      <w:r w:rsidRPr="005453E9">
        <w:rPr>
          <w:rFonts w:eastAsia="Calibri"/>
        </w:rPr>
        <w:t xml:space="preserve">Wykonawca spełni warunek udziału w postępowaniu dotyczącej zdolności technicznej                        i zawodowej, jeżeli wykaże że posiada wiedzę i doświadczenie niezbędne do wykonania przedmiotu zamówienia tj. </w:t>
      </w:r>
    </w:p>
    <w:p w14:paraId="01AF9C8B" w14:textId="77777777" w:rsidR="00F9525B" w:rsidRPr="005842FF" w:rsidRDefault="00F9525B">
      <w:pPr>
        <w:widowControl w:val="0"/>
        <w:ind w:left="568"/>
        <w:jc w:val="both"/>
        <w:rPr>
          <w:b/>
          <w:color w:val="FF0000"/>
          <w:kern w:val="2"/>
          <w:sz w:val="22"/>
          <w:szCs w:val="22"/>
          <w:lang w:eastAsia="ar-SA"/>
        </w:rPr>
      </w:pPr>
    </w:p>
    <w:p w14:paraId="491537F1" w14:textId="77777777" w:rsidR="000F158A" w:rsidRPr="00B80092" w:rsidRDefault="00F9525B" w:rsidP="00231E62">
      <w:pPr>
        <w:numPr>
          <w:ilvl w:val="0"/>
          <w:numId w:val="18"/>
        </w:numPr>
        <w:spacing w:after="120"/>
        <w:ind w:left="924" w:hanging="357"/>
        <w:jc w:val="both"/>
      </w:pPr>
      <w:r w:rsidRPr="00B80092">
        <w:rPr>
          <w:iCs/>
          <w:kern w:val="2"/>
          <w:lang w:eastAsia="ar-SA"/>
        </w:rPr>
        <w:t xml:space="preserve"> </w:t>
      </w:r>
      <w:bookmarkStart w:id="14" w:name="_Hlk193724595"/>
      <w:r w:rsidRPr="00B80092">
        <w:rPr>
          <w:iCs/>
          <w:kern w:val="2"/>
          <w:lang w:eastAsia="ar-SA"/>
        </w:rPr>
        <w:t>Wykonawca wykaże, że w okresie ostatnich 5 lat przed upływem terminu składania ofert a jeżeli okres prowadzenia działalności jest krótszy – w tym okresie, wykonał</w:t>
      </w:r>
      <w:r w:rsidRPr="00B80092">
        <w:rPr>
          <w:bCs/>
          <w:iCs/>
          <w:kern w:val="2"/>
          <w:lang w:eastAsia="ar-SA"/>
        </w:rPr>
        <w:t xml:space="preserve"> należycie </w:t>
      </w:r>
      <w:r w:rsidRPr="00B80092">
        <w:rPr>
          <w:bCs/>
          <w:iCs/>
        </w:rPr>
        <w:t xml:space="preserve"> co  najmniej</w:t>
      </w:r>
      <w:r w:rsidR="000F158A" w:rsidRPr="00B80092">
        <w:rPr>
          <w:b/>
          <w:iCs/>
        </w:rPr>
        <w:t>:</w:t>
      </w:r>
    </w:p>
    <w:p w14:paraId="4E100247" w14:textId="14A21565" w:rsidR="000F158A" w:rsidRPr="00B80092" w:rsidRDefault="000F158A" w:rsidP="000F158A">
      <w:pPr>
        <w:pStyle w:val="gwp2adc7b21msolistparagraph"/>
        <w:spacing w:before="0" w:beforeAutospacing="0"/>
        <w:ind w:left="993" w:hanging="142"/>
        <w:jc w:val="both"/>
        <w:rPr>
          <w:rFonts w:ascii="Times New Roman" w:hAnsi="Times New Roman" w:cs="Times New Roman"/>
          <w:b/>
          <w:iCs/>
        </w:rPr>
      </w:pPr>
      <w:r w:rsidRPr="00B80092">
        <w:rPr>
          <w:rFonts w:ascii="Times New Roman" w:hAnsi="Times New Roman" w:cs="Times New Roman"/>
          <w:b/>
          <w:iCs/>
        </w:rPr>
        <w:t xml:space="preserve">- </w:t>
      </w:r>
      <w:bookmarkEnd w:id="14"/>
      <w:r w:rsidRPr="00B80092">
        <w:rPr>
          <w:rFonts w:ascii="Times New Roman" w:hAnsi="Times New Roman" w:cs="Times New Roman"/>
          <w:b/>
          <w:iCs/>
        </w:rPr>
        <w:t xml:space="preserve">jedną  robotę budowlaną o wartości nie mniejszej niż </w:t>
      </w:r>
      <w:r w:rsidR="00B80092" w:rsidRPr="00B80092">
        <w:rPr>
          <w:rFonts w:ascii="Times New Roman" w:hAnsi="Times New Roman" w:cs="Times New Roman"/>
          <w:b/>
          <w:iCs/>
        </w:rPr>
        <w:t>3</w:t>
      </w:r>
      <w:r w:rsidRPr="00B80092">
        <w:rPr>
          <w:rFonts w:ascii="Times New Roman" w:hAnsi="Times New Roman" w:cs="Times New Roman"/>
          <w:b/>
          <w:iCs/>
        </w:rPr>
        <w:t>00</w:t>
      </w:r>
      <w:r w:rsidR="00846EBB" w:rsidRPr="00B80092">
        <w:rPr>
          <w:rFonts w:ascii="Times New Roman" w:hAnsi="Times New Roman" w:cs="Times New Roman"/>
          <w:b/>
          <w:iCs/>
        </w:rPr>
        <w:t>.</w:t>
      </w:r>
      <w:r w:rsidRPr="00B80092">
        <w:rPr>
          <w:rFonts w:ascii="Times New Roman" w:hAnsi="Times New Roman" w:cs="Times New Roman"/>
          <w:b/>
          <w:iCs/>
        </w:rPr>
        <w:t xml:space="preserve">000,00 zł brutto polegającą na </w:t>
      </w:r>
      <w:bookmarkStart w:id="15" w:name="_Hlk193785676"/>
      <w:r w:rsidRPr="00B80092">
        <w:rPr>
          <w:rFonts w:ascii="Times New Roman" w:hAnsi="Times New Roman" w:cs="Times New Roman"/>
          <w:b/>
          <w:iCs/>
        </w:rPr>
        <w:t xml:space="preserve">budowie/ rozbudowie/ przebudowie </w:t>
      </w:r>
      <w:bookmarkEnd w:id="15"/>
      <w:r w:rsidR="00595BCB" w:rsidRPr="00B80092">
        <w:rPr>
          <w:rFonts w:ascii="Times New Roman" w:hAnsi="Times New Roman" w:cs="Times New Roman"/>
          <w:b/>
          <w:iCs/>
        </w:rPr>
        <w:t>sieci wodno-kanalizacyjnej</w:t>
      </w:r>
      <w:r w:rsidRPr="00B80092">
        <w:rPr>
          <w:rFonts w:ascii="Times New Roman" w:hAnsi="Times New Roman" w:cs="Times New Roman"/>
          <w:b/>
          <w:iCs/>
        </w:rPr>
        <w:t xml:space="preserve"> i</w:t>
      </w:r>
      <w:r w:rsidR="000D0E0A" w:rsidRPr="00B80092">
        <w:rPr>
          <w:rFonts w:ascii="Times New Roman" w:hAnsi="Times New Roman" w:cs="Times New Roman"/>
          <w:b/>
          <w:iCs/>
        </w:rPr>
        <w:t xml:space="preserve"> </w:t>
      </w:r>
    </w:p>
    <w:p w14:paraId="57343396" w14:textId="291B79B7" w:rsidR="00846EBB" w:rsidRPr="00B80092" w:rsidRDefault="000F158A" w:rsidP="00846EBB">
      <w:pPr>
        <w:pStyle w:val="gwp2adc7b21msolistparagraph"/>
        <w:ind w:left="993" w:hanging="142"/>
        <w:jc w:val="both"/>
        <w:rPr>
          <w:rFonts w:ascii="Times New Roman" w:hAnsi="Times New Roman" w:cs="Times New Roman"/>
          <w:b/>
          <w:iCs/>
        </w:rPr>
      </w:pPr>
      <w:r w:rsidRPr="00B80092">
        <w:rPr>
          <w:rFonts w:ascii="Times New Roman" w:hAnsi="Times New Roman" w:cs="Times New Roman"/>
          <w:b/>
          <w:iCs/>
        </w:rPr>
        <w:t xml:space="preserve">- jedną  robotę budowlaną o wartości nie mniejszej niż </w:t>
      </w:r>
      <w:r w:rsidR="00866DDA" w:rsidRPr="00B80092">
        <w:rPr>
          <w:rFonts w:ascii="Times New Roman" w:hAnsi="Times New Roman" w:cs="Times New Roman"/>
          <w:b/>
          <w:iCs/>
        </w:rPr>
        <w:t>10</w:t>
      </w:r>
      <w:r w:rsidRPr="00B80092">
        <w:rPr>
          <w:rFonts w:ascii="Times New Roman" w:hAnsi="Times New Roman" w:cs="Times New Roman"/>
          <w:b/>
          <w:iCs/>
        </w:rPr>
        <w:t>0</w:t>
      </w:r>
      <w:r w:rsidR="00846EBB" w:rsidRPr="00B80092">
        <w:rPr>
          <w:rFonts w:ascii="Times New Roman" w:hAnsi="Times New Roman" w:cs="Times New Roman"/>
          <w:b/>
          <w:iCs/>
        </w:rPr>
        <w:t>.</w:t>
      </w:r>
      <w:r w:rsidRPr="00B80092">
        <w:rPr>
          <w:rFonts w:ascii="Times New Roman" w:hAnsi="Times New Roman" w:cs="Times New Roman"/>
          <w:b/>
          <w:iCs/>
        </w:rPr>
        <w:t>000,00 zł brutto polegającą na budowie/ rozbudowie/ przebudowie przepompowni ścieków</w:t>
      </w:r>
      <w:r w:rsidR="000D0E0A" w:rsidRPr="00B80092">
        <w:rPr>
          <w:rFonts w:ascii="Times New Roman" w:hAnsi="Times New Roman" w:cs="Times New Roman"/>
          <w:b/>
          <w:iCs/>
        </w:rPr>
        <w:t xml:space="preserve"> </w:t>
      </w:r>
    </w:p>
    <w:p w14:paraId="08ABDA83" w14:textId="77777777" w:rsidR="00F9525B" w:rsidRPr="00B80092" w:rsidRDefault="00F9525B" w:rsidP="000E0D0E">
      <w:pPr>
        <w:pStyle w:val="Tekstpodstawowy31"/>
        <w:numPr>
          <w:ilvl w:val="2"/>
          <w:numId w:val="1"/>
        </w:numPr>
        <w:tabs>
          <w:tab w:val="clear" w:pos="0"/>
          <w:tab w:val="num" w:pos="709"/>
        </w:tabs>
        <w:spacing w:before="120" w:after="0"/>
        <w:ind w:left="993" w:hanging="426"/>
        <w:jc w:val="both"/>
        <w:rPr>
          <w:b/>
          <w:bCs/>
          <w:sz w:val="24"/>
          <w:szCs w:val="24"/>
          <w:lang w:val="pl-PL"/>
        </w:rPr>
      </w:pPr>
      <w:r w:rsidRPr="00B80092">
        <w:rPr>
          <w:sz w:val="24"/>
          <w:szCs w:val="24"/>
          <w:lang w:val="pl-PL"/>
        </w:rPr>
        <w:t>b)</w:t>
      </w:r>
      <w:r w:rsidRPr="00B80092">
        <w:rPr>
          <w:sz w:val="24"/>
          <w:szCs w:val="24"/>
        </w:rPr>
        <w:tab/>
      </w:r>
      <w:r w:rsidRPr="00B80092">
        <w:rPr>
          <w:sz w:val="24"/>
          <w:szCs w:val="24"/>
        </w:rPr>
        <w:tab/>
      </w:r>
      <w:bookmarkStart w:id="16" w:name="_Hlk78300139"/>
      <w:bookmarkStart w:id="17" w:name="_Hlk193459416"/>
      <w:r w:rsidRPr="00B80092">
        <w:rPr>
          <w:b/>
          <w:bCs/>
          <w:sz w:val="24"/>
          <w:szCs w:val="24"/>
        </w:rPr>
        <w:t>kierownikiem</w:t>
      </w:r>
      <w:bookmarkEnd w:id="16"/>
      <w:r w:rsidRPr="00B80092">
        <w:rPr>
          <w:b/>
          <w:bCs/>
          <w:sz w:val="24"/>
          <w:szCs w:val="24"/>
        </w:rPr>
        <w:t xml:space="preserve"> budowy</w:t>
      </w:r>
      <w:r w:rsidRPr="00B80092">
        <w:rPr>
          <w:sz w:val="24"/>
          <w:szCs w:val="24"/>
        </w:rPr>
        <w:t xml:space="preserve">, posiadającym </w:t>
      </w:r>
      <w:r w:rsidR="000E0D0E" w:rsidRPr="00B80092">
        <w:rPr>
          <w:b/>
          <w:bCs/>
          <w:sz w:val="24"/>
          <w:szCs w:val="24"/>
          <w:lang w:val="pl-PL"/>
        </w:rPr>
        <w:t xml:space="preserve">uprawnienia budowlane w specjalności </w:t>
      </w:r>
      <w:bookmarkStart w:id="18" w:name="_Hlk193707386"/>
      <w:r w:rsidR="000E0D0E" w:rsidRPr="00B80092">
        <w:rPr>
          <w:b/>
          <w:bCs/>
          <w:sz w:val="24"/>
          <w:szCs w:val="24"/>
          <w:lang w:val="pl-PL"/>
        </w:rPr>
        <w:t xml:space="preserve">instalacyjnej </w:t>
      </w:r>
      <w:r w:rsidR="000E0D0E" w:rsidRPr="00B80092">
        <w:rPr>
          <w:sz w:val="24"/>
          <w:szCs w:val="24"/>
          <w:lang w:val="pl-PL"/>
        </w:rPr>
        <w:t xml:space="preserve">w zakresie sieci, instalacji i urządzeń cieplnych, wentylacyjnych, gazowych, wodociągowych i kanalizacyjnych </w:t>
      </w:r>
      <w:bookmarkEnd w:id="18"/>
      <w:r w:rsidRPr="00B80092">
        <w:rPr>
          <w:sz w:val="24"/>
          <w:szCs w:val="24"/>
          <w:lang w:val="pl-PL"/>
        </w:rPr>
        <w:t>zgodnie z ustawą z dnia 7 lipca 1994 r. – Prawo budowlane (t.j. Dz. U. z 20</w:t>
      </w:r>
      <w:r w:rsidR="000E0D0E" w:rsidRPr="00B80092">
        <w:rPr>
          <w:sz w:val="24"/>
          <w:szCs w:val="24"/>
          <w:lang w:val="pl-PL"/>
        </w:rPr>
        <w:t>24</w:t>
      </w:r>
      <w:r w:rsidRPr="00B80092">
        <w:rPr>
          <w:sz w:val="24"/>
          <w:szCs w:val="24"/>
          <w:lang w:val="pl-PL"/>
        </w:rPr>
        <w:t xml:space="preserve"> r. poz. </w:t>
      </w:r>
      <w:r w:rsidR="000E0D0E" w:rsidRPr="00B80092">
        <w:rPr>
          <w:sz w:val="24"/>
          <w:szCs w:val="24"/>
          <w:lang w:val="pl-PL"/>
        </w:rPr>
        <w:t>725</w:t>
      </w:r>
      <w:r w:rsidRPr="00B80092">
        <w:rPr>
          <w:sz w:val="24"/>
          <w:szCs w:val="24"/>
          <w:lang w:val="pl-PL"/>
        </w:rPr>
        <w:t xml:space="preserve"> z późn. zm.)</w:t>
      </w:r>
      <w:r w:rsidRPr="00B80092">
        <w:rPr>
          <w:sz w:val="24"/>
          <w:szCs w:val="24"/>
        </w:rPr>
        <w:t xml:space="preserve"> </w:t>
      </w:r>
      <w:r w:rsidR="00F00715" w:rsidRPr="00B80092">
        <w:rPr>
          <w:sz w:val="24"/>
          <w:szCs w:val="24"/>
        </w:rPr>
        <w:t xml:space="preserve">oraz posiadającym minimum </w:t>
      </w:r>
      <w:r w:rsidR="00F00715" w:rsidRPr="00B80092">
        <w:rPr>
          <w:b/>
          <w:bCs/>
          <w:sz w:val="24"/>
          <w:szCs w:val="24"/>
        </w:rPr>
        <w:t>3-letnie doświadczenie zawodowe na stanowisku Kierownika budowy</w:t>
      </w:r>
      <w:r w:rsidR="00F00715" w:rsidRPr="00B80092">
        <w:rPr>
          <w:sz w:val="24"/>
          <w:szCs w:val="24"/>
        </w:rPr>
        <w:t>.</w:t>
      </w:r>
    </w:p>
    <w:bookmarkEnd w:id="17"/>
    <w:p w14:paraId="43EA7EF9" w14:textId="77777777" w:rsidR="00F9525B" w:rsidRPr="005842FF" w:rsidRDefault="00F9525B">
      <w:pPr>
        <w:pStyle w:val="Akapitzlist"/>
        <w:autoSpaceDE w:val="0"/>
        <w:ind w:left="851" w:right="35" w:hanging="284"/>
        <w:jc w:val="both"/>
        <w:rPr>
          <w:strike/>
          <w:color w:val="FF0000"/>
        </w:rPr>
      </w:pPr>
    </w:p>
    <w:p w14:paraId="1615F6D1" w14:textId="77777777" w:rsidR="00F9525B" w:rsidRPr="0027224B" w:rsidRDefault="00F9525B">
      <w:pPr>
        <w:pStyle w:val="Tekstpodstawowy33"/>
        <w:spacing w:after="0"/>
        <w:ind w:left="348"/>
        <w:jc w:val="both"/>
      </w:pPr>
      <w:r w:rsidRPr="0027224B">
        <w:rPr>
          <w:rFonts w:cs="Times New Roman"/>
          <w:b/>
          <w:bCs/>
          <w:sz w:val="22"/>
          <w:szCs w:val="22"/>
          <w:u w:val="single"/>
        </w:rPr>
        <w:t xml:space="preserve">UWAGA: </w:t>
      </w:r>
    </w:p>
    <w:p w14:paraId="63AA7A07" w14:textId="77777777" w:rsidR="00F9525B" w:rsidRPr="0027224B" w:rsidRDefault="00F9525B">
      <w:pPr>
        <w:pStyle w:val="Tekstpodstawowy33"/>
        <w:numPr>
          <w:ilvl w:val="0"/>
          <w:numId w:val="25"/>
        </w:numPr>
        <w:spacing w:after="0"/>
        <w:ind w:left="709" w:hanging="283"/>
        <w:jc w:val="both"/>
      </w:pPr>
      <w:r w:rsidRPr="0027224B">
        <w:rPr>
          <w:rFonts w:cs="Times New Roman"/>
          <w:i/>
          <w:iCs/>
          <w:sz w:val="24"/>
          <w:szCs w:val="24"/>
        </w:rPr>
        <w:t xml:space="preserve">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dany podmiot wykonywał. Doświadczenia nie uzyskuje się poprzez sam udział w konsorcjum, lecz poprzez konkretne czynności realizowane w jego ramach;</w:t>
      </w:r>
    </w:p>
    <w:p w14:paraId="1E185109" w14:textId="77777777" w:rsidR="00F9525B" w:rsidRPr="0027224B" w:rsidRDefault="00F9525B">
      <w:pPr>
        <w:pStyle w:val="Tekstpodstawowy33"/>
        <w:numPr>
          <w:ilvl w:val="0"/>
          <w:numId w:val="25"/>
        </w:numPr>
        <w:spacing w:after="0"/>
        <w:ind w:left="709" w:hanging="283"/>
        <w:jc w:val="both"/>
      </w:pPr>
      <w:r w:rsidRPr="0027224B">
        <w:rPr>
          <w:rFonts w:cs="Times New Roman"/>
          <w:i/>
          <w:iCs/>
          <w:sz w:val="24"/>
          <w:szCs w:val="24"/>
        </w:rPr>
        <w:t xml:space="preserve">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w:t>
      </w:r>
    </w:p>
    <w:p w14:paraId="25E98EBA" w14:textId="77777777" w:rsidR="00F9525B" w:rsidRPr="000F0605" w:rsidRDefault="00F9525B">
      <w:pPr>
        <w:pStyle w:val="Tekstpodstawowy33"/>
        <w:numPr>
          <w:ilvl w:val="0"/>
          <w:numId w:val="25"/>
        </w:numPr>
        <w:spacing w:after="0"/>
        <w:ind w:left="709" w:hanging="283"/>
        <w:jc w:val="both"/>
      </w:pPr>
      <w:r w:rsidRPr="000F0605">
        <w:rPr>
          <w:rFonts w:cs="Times New Roman"/>
          <w:i/>
          <w:iCs/>
          <w:sz w:val="24"/>
          <w:szCs w:val="24"/>
        </w:rPr>
        <w:t xml:space="preserve">  Wykonawca jest obowiązany wykazać spełnienie warunków udziału w postępowaniu określonych w Ogłoszeniu o zamówieniu i SWZ, w sposób i za pomocą dowodów określonych w ustawie Pzp, w Rozporządzeniu Ministra Rozwoju, Pracy i Technologii                z dnia 23.12.2020 r. w sprawie podmiotowych środków dowodowych oraz innych dokumentów lub oświadczeń, jakich może żądać zamawiający od wykonawcy (Dz.U.                  z 2020 r. poz. 2415</w:t>
      </w:r>
      <w:r w:rsidR="000F0605" w:rsidRPr="000F0605">
        <w:rPr>
          <w:rFonts w:cs="Times New Roman"/>
          <w:i/>
          <w:iCs/>
          <w:sz w:val="24"/>
          <w:szCs w:val="24"/>
        </w:rPr>
        <w:t xml:space="preserve"> ze zm.</w:t>
      </w:r>
      <w:r w:rsidRPr="000F0605">
        <w:rPr>
          <w:rFonts w:cs="Times New Roman"/>
          <w:i/>
          <w:iCs/>
          <w:sz w:val="24"/>
          <w:szCs w:val="24"/>
        </w:rPr>
        <w:t>).</w:t>
      </w:r>
    </w:p>
    <w:p w14:paraId="0C1541DA" w14:textId="77777777" w:rsidR="00F9525B" w:rsidRPr="000F0605" w:rsidRDefault="00F9525B">
      <w:pPr>
        <w:pStyle w:val="Tekstpodstawowy33"/>
        <w:numPr>
          <w:ilvl w:val="0"/>
          <w:numId w:val="25"/>
        </w:numPr>
        <w:spacing w:after="0"/>
        <w:ind w:left="709" w:hanging="283"/>
        <w:jc w:val="both"/>
      </w:pPr>
      <w:r w:rsidRPr="000F0605">
        <w:rPr>
          <w:rFonts w:cs="Times New Roman"/>
          <w:i/>
          <w:iCs/>
          <w:sz w:val="24"/>
          <w:szCs w:val="24"/>
        </w:rPr>
        <w:t xml:space="preserve"> Podmiot udostępniający zasób na podstawie art. 118 ust. 1 ustawy Pzp jest zobowiązany uczestniczyć w realizacji zamówienia w zakresie, w jakim udostępnił wykonawcy.</w:t>
      </w:r>
    </w:p>
    <w:p w14:paraId="268BF83A" w14:textId="77777777" w:rsidR="00F9525B" w:rsidRPr="005842FF" w:rsidRDefault="00F9525B">
      <w:pPr>
        <w:pStyle w:val="Tekstpodstawowy33"/>
        <w:spacing w:after="0"/>
        <w:ind w:left="348"/>
        <w:jc w:val="both"/>
        <w:rPr>
          <w:rFonts w:cs="Times New Roman"/>
          <w:i/>
          <w:iCs/>
          <w:color w:val="FF0000"/>
          <w:sz w:val="20"/>
          <w:szCs w:val="20"/>
          <w:u w:val="single"/>
        </w:rPr>
      </w:pPr>
    </w:p>
    <w:bookmarkEnd w:id="11"/>
    <w:p w14:paraId="62BE8D1A" w14:textId="77777777" w:rsidR="00F9525B" w:rsidRPr="005F390A" w:rsidRDefault="00F9525B">
      <w:pPr>
        <w:widowControl w:val="0"/>
        <w:numPr>
          <w:ilvl w:val="0"/>
          <w:numId w:val="20"/>
        </w:numPr>
        <w:shd w:val="clear" w:color="auto" w:fill="FFFFFF"/>
        <w:ind w:left="284" w:hanging="284"/>
        <w:jc w:val="both"/>
      </w:pPr>
      <w:r w:rsidRPr="005F390A">
        <w:rPr>
          <w:rFonts w:eastAsia="Lucida Sans Unicode"/>
          <w:b/>
          <w:kern w:val="2"/>
        </w:rPr>
        <w:t>Oferta musi zawierać następujące oświadczenia i dokumenty</w:t>
      </w:r>
      <w:r w:rsidRPr="005F390A">
        <w:rPr>
          <w:rFonts w:eastAsia="Lucida Sans Unicode"/>
          <w:b/>
          <w:kern w:val="2"/>
          <w:lang w:val="x-none"/>
        </w:rPr>
        <w:t xml:space="preserve">: </w:t>
      </w:r>
    </w:p>
    <w:p w14:paraId="43381BF3" w14:textId="77777777" w:rsidR="00F9525B" w:rsidRPr="005842FF" w:rsidRDefault="00F9525B">
      <w:pPr>
        <w:widowControl w:val="0"/>
        <w:numPr>
          <w:ilvl w:val="0"/>
          <w:numId w:val="6"/>
        </w:numPr>
        <w:shd w:val="clear" w:color="auto" w:fill="FFFFFF"/>
        <w:spacing w:after="120"/>
        <w:ind w:left="568" w:hanging="284"/>
        <w:jc w:val="both"/>
        <w:rPr>
          <w:color w:val="FF0000"/>
        </w:rPr>
      </w:pPr>
      <w:r w:rsidRPr="005F390A">
        <w:rPr>
          <w:rFonts w:eastAsia="Lucida Sans Unicode"/>
          <w:b/>
          <w:kern w:val="2"/>
        </w:rPr>
        <w:t xml:space="preserve">Formularz ofertowy </w:t>
      </w:r>
      <w:r w:rsidRPr="005F390A">
        <w:rPr>
          <w:rFonts w:eastAsia="Lucida Sans Unicode"/>
          <w:bCs/>
          <w:kern w:val="2"/>
        </w:rPr>
        <w:t xml:space="preserve">wypełniony zgodnie z załącznikiem nr 1 do </w:t>
      </w:r>
      <w:r w:rsidRPr="00E84C59">
        <w:rPr>
          <w:rFonts w:eastAsia="Lucida Sans Unicode"/>
          <w:bCs/>
          <w:kern w:val="2"/>
        </w:rPr>
        <w:t>SWZ (formularz dostępny na platformie);</w:t>
      </w:r>
    </w:p>
    <w:p w14:paraId="5A951CA2" w14:textId="77777777" w:rsidR="00F9525B" w:rsidRPr="00B80092" w:rsidRDefault="00F9525B">
      <w:pPr>
        <w:widowControl w:val="0"/>
        <w:numPr>
          <w:ilvl w:val="0"/>
          <w:numId w:val="6"/>
        </w:numPr>
        <w:shd w:val="clear" w:color="auto" w:fill="FFFFFF"/>
        <w:spacing w:after="120"/>
        <w:ind w:left="568" w:hanging="284"/>
        <w:jc w:val="both"/>
      </w:pPr>
      <w:r w:rsidRPr="00B80092">
        <w:rPr>
          <w:rFonts w:eastAsia="Lucida Sans Unicode"/>
          <w:b/>
          <w:kern w:val="2"/>
        </w:rPr>
        <w:t xml:space="preserve">Formularz cenowy </w:t>
      </w:r>
      <w:r w:rsidRPr="00B80092">
        <w:rPr>
          <w:rFonts w:eastAsia="Lucida Sans Unicode"/>
          <w:bCs/>
          <w:kern w:val="2"/>
        </w:rPr>
        <w:t>sporządzony zgodnie z załącznikiem nr 2 do SWZ;</w:t>
      </w:r>
    </w:p>
    <w:p w14:paraId="124E3D8C" w14:textId="77777777" w:rsidR="00F9525B" w:rsidRPr="005842FF" w:rsidRDefault="00F9525B">
      <w:pPr>
        <w:widowControl w:val="0"/>
        <w:numPr>
          <w:ilvl w:val="0"/>
          <w:numId w:val="6"/>
        </w:numPr>
        <w:shd w:val="clear" w:color="auto" w:fill="FFFFFF"/>
        <w:spacing w:after="120"/>
        <w:ind w:left="568" w:hanging="284"/>
        <w:jc w:val="both"/>
        <w:rPr>
          <w:color w:val="FF0000"/>
        </w:rPr>
      </w:pPr>
      <w:r w:rsidRPr="0027224B">
        <w:rPr>
          <w:rFonts w:eastAsia="Lucida Sans Unicode"/>
          <w:b/>
          <w:bCs/>
          <w:kern w:val="2"/>
          <w:lang w:val="x-none"/>
        </w:rPr>
        <w:t xml:space="preserve">Oświadczenie </w:t>
      </w:r>
      <w:r w:rsidRPr="0027224B">
        <w:rPr>
          <w:rFonts w:eastAsia="Lucida Sans Unicode"/>
          <w:kern w:val="2"/>
          <w:lang w:val="x-none"/>
        </w:rPr>
        <w:t>o spełnianiu warunków udziału w postępowaniu oraz braku podstaw do wykluczenia z postępowania - wg wzoru określonego</w:t>
      </w:r>
      <w:r w:rsidRPr="005842FF">
        <w:rPr>
          <w:rFonts w:eastAsia="Lucida Sans Unicode"/>
          <w:color w:val="FF0000"/>
          <w:kern w:val="2"/>
          <w:lang w:val="x-none"/>
        </w:rPr>
        <w:t xml:space="preserve"> </w:t>
      </w:r>
      <w:r w:rsidRPr="00E84C59">
        <w:rPr>
          <w:rFonts w:eastAsia="Lucida Sans Unicode"/>
          <w:kern w:val="2"/>
          <w:lang w:val="x-none"/>
        </w:rPr>
        <w:t xml:space="preserve">w załączniku nr </w:t>
      </w:r>
      <w:r w:rsidRPr="00E84C59">
        <w:rPr>
          <w:rFonts w:eastAsia="Lucida Sans Unicode"/>
          <w:kern w:val="2"/>
        </w:rPr>
        <w:t>3</w:t>
      </w:r>
      <w:r w:rsidRPr="00E84C59">
        <w:rPr>
          <w:rFonts w:eastAsia="Lucida Sans Unicode"/>
          <w:kern w:val="2"/>
          <w:lang w:val="x-none"/>
        </w:rPr>
        <w:t xml:space="preserve"> do SWZ;</w:t>
      </w:r>
    </w:p>
    <w:p w14:paraId="5E9BD4F0" w14:textId="77777777" w:rsidR="00F9525B" w:rsidRPr="000F0605" w:rsidRDefault="00F9525B">
      <w:pPr>
        <w:widowControl w:val="0"/>
        <w:numPr>
          <w:ilvl w:val="0"/>
          <w:numId w:val="6"/>
        </w:numPr>
        <w:shd w:val="clear" w:color="auto" w:fill="FFFFFF"/>
        <w:spacing w:after="120"/>
        <w:ind w:left="568" w:hanging="284"/>
        <w:jc w:val="both"/>
      </w:pPr>
      <w:r w:rsidRPr="0027224B">
        <w:rPr>
          <w:rFonts w:eastAsia="Lucida Sans Unicode"/>
          <w:kern w:val="2"/>
        </w:rPr>
        <w:t>W</w:t>
      </w:r>
      <w:r w:rsidRPr="0027224B">
        <w:rPr>
          <w:rFonts w:eastAsia="Lucida Sans Unicode"/>
          <w:kern w:val="2"/>
          <w:lang w:val="x-none"/>
        </w:rPr>
        <w:t xml:space="preserve"> przypadku, gdy oferta została podpisana przez inną osobę niż umocowana</w:t>
      </w:r>
      <w:r w:rsidRPr="0027224B">
        <w:rPr>
          <w:rFonts w:eastAsia="Lucida Sans Unicode"/>
          <w:kern w:val="2"/>
        </w:rPr>
        <w:t xml:space="preserve"> </w:t>
      </w:r>
      <w:r w:rsidRPr="0027224B">
        <w:rPr>
          <w:rFonts w:eastAsia="Lucida Sans Unicode"/>
          <w:kern w:val="2"/>
          <w:lang w:val="x-none"/>
        </w:rPr>
        <w:t xml:space="preserve">w dokumencie rejestrowym Wykonawcy, do oferty należy dołączyć dokument (np. </w:t>
      </w:r>
      <w:r w:rsidRPr="0027224B">
        <w:rPr>
          <w:rFonts w:eastAsia="Lucida Sans Unicode"/>
          <w:b/>
          <w:bCs/>
          <w:kern w:val="2"/>
          <w:lang w:val="x-none"/>
        </w:rPr>
        <w:t>pełnomocnictwo</w:t>
      </w:r>
      <w:r w:rsidRPr="0027224B">
        <w:rPr>
          <w:rFonts w:eastAsia="Lucida Sans Unicode"/>
          <w:kern w:val="2"/>
          <w:lang w:val="x-none"/>
        </w:rPr>
        <w:t xml:space="preserve">) potwierdzający, że oferta została złożona przez osobę umocowaną do reprezentowania </w:t>
      </w:r>
      <w:r w:rsidRPr="000F0605">
        <w:rPr>
          <w:rFonts w:eastAsia="Lucida Sans Unicode"/>
          <w:kern w:val="2"/>
          <w:lang w:val="x-none"/>
        </w:rPr>
        <w:t>Wykonawcy (np. pełnomocnictwo, umowa spółki cywilnej);</w:t>
      </w:r>
    </w:p>
    <w:p w14:paraId="1B44D40E" w14:textId="77777777" w:rsidR="00F9525B" w:rsidRPr="000F0605" w:rsidRDefault="00F9525B">
      <w:pPr>
        <w:widowControl w:val="0"/>
        <w:numPr>
          <w:ilvl w:val="0"/>
          <w:numId w:val="6"/>
        </w:numPr>
        <w:shd w:val="clear" w:color="auto" w:fill="FFFFFF"/>
        <w:ind w:left="567" w:hanging="283"/>
        <w:jc w:val="both"/>
      </w:pPr>
      <w:r w:rsidRPr="000F0605">
        <w:rPr>
          <w:rFonts w:eastAsia="Lucida Sans Unicode"/>
          <w:iCs/>
          <w:kern w:val="2"/>
          <w:lang w:val="x-none"/>
        </w:rPr>
        <w:t>Wykonawca, który polega na zdolnościach lub sytuacji podmiotów udostępniających zasoby, składa, wraz z ofertą,</w:t>
      </w:r>
      <w:r w:rsidRPr="000F0605">
        <w:rPr>
          <w:rFonts w:eastAsia="Calibri"/>
          <w:b/>
          <w:bCs/>
          <w:iCs/>
          <w:kern w:val="2"/>
          <w:lang w:val="x-none"/>
        </w:rPr>
        <w:t xml:space="preserve"> zobowiązanie podmiotu</w:t>
      </w:r>
      <w:r w:rsidRPr="000F0605">
        <w:rPr>
          <w:rFonts w:eastAsia="Lucida Sans Unicode"/>
          <w:iCs/>
          <w:kern w:val="2"/>
          <w:lang w:val="x-none"/>
        </w:rPr>
        <w:t xml:space="preserve"> </w:t>
      </w:r>
      <w:r w:rsidRPr="00D04A34">
        <w:rPr>
          <w:rFonts w:eastAsia="Lucida Sans Unicode"/>
          <w:iCs/>
          <w:kern w:val="2"/>
        </w:rPr>
        <w:t xml:space="preserve">(załącznik nr 9 do SWZ) </w:t>
      </w:r>
      <w:r w:rsidRPr="000F0605">
        <w:rPr>
          <w:rFonts w:eastAsia="Lucida Sans Unicode"/>
          <w:iCs/>
          <w:kern w:val="2"/>
          <w:lang w:val="x-none"/>
        </w:rPr>
        <w:t>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F0605">
        <w:rPr>
          <w:rFonts w:eastAsia="Lucida Sans Unicode"/>
          <w:iCs/>
          <w:kern w:val="2"/>
        </w:rPr>
        <w:t xml:space="preserve"> </w:t>
      </w:r>
      <w:r w:rsidRPr="000F0605">
        <w:rPr>
          <w:rFonts w:eastAsia="Lucida Sans Unicode"/>
          <w:iCs/>
          <w:kern w:val="2"/>
          <w:lang w:val="x-none"/>
        </w:rPr>
        <w:t>Zobowiązanie podmiotu udostępniającego zasoby, o którym mowa powyżej, potwierdza, że stosunek łączący wykonawcę z podmiotami udostępniającymi zasoby gwarantuje rzeczywisty dostęp do tych zasobów oraz określa w szczególności:</w:t>
      </w:r>
    </w:p>
    <w:p w14:paraId="3A87E0E6" w14:textId="77777777" w:rsidR="00F9525B" w:rsidRPr="000F0605" w:rsidRDefault="00F9525B">
      <w:pPr>
        <w:widowControl w:val="0"/>
        <w:numPr>
          <w:ilvl w:val="4"/>
          <w:numId w:val="12"/>
        </w:numPr>
        <w:ind w:left="851" w:hanging="142"/>
        <w:jc w:val="both"/>
      </w:pPr>
      <w:r w:rsidRPr="000F0605">
        <w:rPr>
          <w:rFonts w:eastAsia="Lucida Sans Unicode"/>
          <w:kern w:val="2"/>
        </w:rPr>
        <w:t>zakres dostępnych wykonawcy zasobów podmiotu udostępniającego zasoby;</w:t>
      </w:r>
    </w:p>
    <w:p w14:paraId="09CB99CC" w14:textId="77777777" w:rsidR="00F9525B" w:rsidRPr="000F0605" w:rsidRDefault="00F9525B">
      <w:pPr>
        <w:widowControl w:val="0"/>
        <w:numPr>
          <w:ilvl w:val="4"/>
          <w:numId w:val="12"/>
        </w:numPr>
        <w:ind w:left="851" w:right="40" w:hanging="142"/>
        <w:jc w:val="both"/>
      </w:pPr>
      <w:r w:rsidRPr="000F0605">
        <w:rPr>
          <w:rFonts w:eastAsia="Lucida Sans Unicode"/>
          <w:kern w:val="2"/>
        </w:rPr>
        <w:t>sposób i okres udostępnienia wykonawcy i wykorzystania przez niego zasobów podmiotu udostępniającego te zasoby przy wykonywaniu zamówienia;</w:t>
      </w:r>
    </w:p>
    <w:p w14:paraId="62D7CA19" w14:textId="77777777" w:rsidR="00F9525B" w:rsidRPr="000F0605" w:rsidRDefault="00F9525B">
      <w:pPr>
        <w:widowControl w:val="0"/>
        <w:numPr>
          <w:ilvl w:val="4"/>
          <w:numId w:val="12"/>
        </w:numPr>
        <w:spacing w:after="120"/>
        <w:ind w:left="851" w:right="40" w:hanging="142"/>
        <w:jc w:val="both"/>
      </w:pPr>
      <w:r w:rsidRPr="000F0605">
        <w:rPr>
          <w:rFonts w:eastAsia="Lucida Sans Unicode"/>
          <w:kern w:val="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B711A9F" w14:textId="77777777" w:rsidR="00F9525B" w:rsidRPr="005842FF" w:rsidRDefault="00F9525B">
      <w:pPr>
        <w:widowControl w:val="0"/>
        <w:numPr>
          <w:ilvl w:val="0"/>
          <w:numId w:val="6"/>
        </w:numPr>
        <w:spacing w:after="120"/>
        <w:ind w:left="568" w:hanging="284"/>
        <w:jc w:val="both"/>
        <w:rPr>
          <w:color w:val="FF0000"/>
        </w:rPr>
      </w:pPr>
      <w:r w:rsidRPr="000F0605">
        <w:rPr>
          <w:rFonts w:eastAsia="Lucida Sans Unicode"/>
          <w:kern w:val="2"/>
          <w:lang w:val="x-none"/>
        </w:rPr>
        <w:t xml:space="preserve">Wykonawca, w przypadku polegania na zdolnościach lub sytuacji podmiotów </w:t>
      </w:r>
      <w:r w:rsidRPr="000F0605">
        <w:rPr>
          <w:rFonts w:eastAsia="Lucida Sans Unicode"/>
          <w:b/>
          <w:bCs/>
          <w:kern w:val="2"/>
          <w:lang w:val="x-none"/>
        </w:rPr>
        <w:t>udostępniających zasoby</w:t>
      </w:r>
      <w:r w:rsidRPr="000F0605">
        <w:rPr>
          <w:rFonts w:eastAsia="Lucida Sans Unicode"/>
          <w:kern w:val="2"/>
          <w:lang w:val="x-none"/>
        </w:rPr>
        <w:t xml:space="preserve">, przedstawia, wraz z oświadczeniem, o którym mowa w pkt </w:t>
      </w:r>
      <w:r w:rsidRPr="000F0605">
        <w:rPr>
          <w:rFonts w:eastAsia="Lucida Sans Unicode"/>
          <w:kern w:val="2"/>
        </w:rPr>
        <w:t>3</w:t>
      </w:r>
      <w:r w:rsidRPr="000F0605">
        <w:rPr>
          <w:rFonts w:eastAsia="Lucida Sans Unicode"/>
          <w:kern w:val="2"/>
          <w:lang w:val="x-none"/>
        </w:rPr>
        <w:t>., także oświadczenie podmiotu udostępniającego zasoby, potwierdzające brak podstaw wykluczenia tego podmiotu oraz odpowiednio spełnianie warunków udziału</w:t>
      </w:r>
      <w:r w:rsidRPr="000F0605">
        <w:rPr>
          <w:rFonts w:eastAsia="Lucida Sans Unicode"/>
          <w:kern w:val="2"/>
        </w:rPr>
        <w:t xml:space="preserve">  </w:t>
      </w:r>
      <w:r w:rsidRPr="000F0605">
        <w:rPr>
          <w:rFonts w:eastAsia="Lucida Sans Unicode"/>
          <w:kern w:val="2"/>
          <w:lang w:val="x-none"/>
        </w:rPr>
        <w:t>w</w:t>
      </w:r>
      <w:r w:rsidRPr="000F0605">
        <w:rPr>
          <w:rFonts w:eastAsia="Lucida Sans Unicode"/>
          <w:kern w:val="2"/>
        </w:rPr>
        <w:t xml:space="preserve"> </w:t>
      </w:r>
      <w:r w:rsidRPr="000F0605">
        <w:rPr>
          <w:rFonts w:eastAsia="Lucida Sans Unicode"/>
          <w:kern w:val="2"/>
          <w:lang w:val="x-none"/>
        </w:rPr>
        <w:t xml:space="preserve">postępowaniu w zakresie, w jakim </w:t>
      </w:r>
      <w:r w:rsidRPr="00E84C59">
        <w:rPr>
          <w:rFonts w:eastAsia="Lucida Sans Unicode"/>
          <w:kern w:val="2"/>
        </w:rPr>
        <w:t>W</w:t>
      </w:r>
      <w:r w:rsidRPr="00E84C59">
        <w:rPr>
          <w:rFonts w:eastAsia="Lucida Sans Unicode"/>
          <w:kern w:val="2"/>
          <w:lang w:val="x-none"/>
        </w:rPr>
        <w:t xml:space="preserve">ykonawca powołuje się na jego zasoby - wg wzoru określonego w załączniku nr </w:t>
      </w:r>
      <w:r w:rsidRPr="00E84C59">
        <w:rPr>
          <w:rFonts w:eastAsia="Lucida Sans Unicode"/>
          <w:kern w:val="2"/>
        </w:rPr>
        <w:t>3</w:t>
      </w:r>
      <w:r w:rsidRPr="00E84C59">
        <w:rPr>
          <w:rFonts w:eastAsia="Lucida Sans Unicode"/>
          <w:kern w:val="2"/>
          <w:lang w:val="x-none"/>
        </w:rPr>
        <w:t xml:space="preserve"> do SWZ.</w:t>
      </w:r>
    </w:p>
    <w:p w14:paraId="0D16EAB4" w14:textId="77777777" w:rsidR="00F9525B" w:rsidRPr="005842FF" w:rsidRDefault="00F9525B">
      <w:pPr>
        <w:widowControl w:val="0"/>
        <w:numPr>
          <w:ilvl w:val="0"/>
          <w:numId w:val="6"/>
        </w:numPr>
        <w:ind w:left="567" w:hanging="283"/>
        <w:jc w:val="both"/>
        <w:rPr>
          <w:color w:val="FF0000"/>
        </w:rPr>
      </w:pPr>
      <w:r w:rsidRPr="000F0605">
        <w:rPr>
          <w:rFonts w:eastAsia="Lucida Sans Unicode"/>
          <w:b/>
          <w:bCs/>
          <w:kern w:val="2"/>
          <w:lang w:val="x-none"/>
        </w:rPr>
        <w:t xml:space="preserve">Wykonawcy wspólnie </w:t>
      </w:r>
      <w:r w:rsidRPr="000F0605">
        <w:rPr>
          <w:rFonts w:eastAsia="Lucida Sans Unicode"/>
          <w:kern w:val="2"/>
          <w:lang w:val="x-none"/>
        </w:rPr>
        <w:t>ubiegający się o udzielenie zamówienia dołączają</w:t>
      </w:r>
      <w:r w:rsidRPr="00596C82">
        <w:rPr>
          <w:rFonts w:eastAsia="Lucida Sans Unicode"/>
          <w:kern w:val="2"/>
          <w:lang w:val="x-none"/>
        </w:rPr>
        <w:t xml:space="preserve"> do oferty oświadczenie, z którego wynika, które usługi wykonają poszczególni </w:t>
      </w:r>
      <w:r w:rsidRPr="00596C82">
        <w:rPr>
          <w:rFonts w:eastAsia="Lucida Sans Unicode"/>
          <w:kern w:val="2"/>
        </w:rPr>
        <w:t>W</w:t>
      </w:r>
      <w:r w:rsidRPr="00596C82">
        <w:rPr>
          <w:rFonts w:eastAsia="Lucida Sans Unicode"/>
          <w:kern w:val="2"/>
          <w:lang w:val="x-none"/>
        </w:rPr>
        <w:t>ykonawcy</w:t>
      </w:r>
      <w:r w:rsidR="00C63FD2">
        <w:rPr>
          <w:rFonts w:eastAsia="Lucida Sans Unicode"/>
          <w:kern w:val="2"/>
          <w:lang w:val="x-none"/>
        </w:rPr>
        <w:t xml:space="preserve"> </w:t>
      </w:r>
      <w:r w:rsidRPr="00596C82">
        <w:rPr>
          <w:rFonts w:eastAsia="Lucida Sans Unicode"/>
          <w:kern w:val="2"/>
          <w:lang w:val="x-none"/>
        </w:rPr>
        <w:t xml:space="preserve">- wg wzoru określonego w załączniku nr </w:t>
      </w:r>
      <w:r w:rsidRPr="00596C82">
        <w:rPr>
          <w:rFonts w:eastAsia="Lucida Sans Unicode"/>
          <w:kern w:val="2"/>
        </w:rPr>
        <w:t>8</w:t>
      </w:r>
      <w:r w:rsidRPr="00596C82">
        <w:rPr>
          <w:rFonts w:eastAsia="Lucida Sans Unicode"/>
          <w:kern w:val="2"/>
          <w:lang w:val="x-none"/>
        </w:rPr>
        <w:t xml:space="preserve"> do SWZ.</w:t>
      </w:r>
    </w:p>
    <w:p w14:paraId="4336C3EC" w14:textId="77777777" w:rsidR="00F9525B" w:rsidRPr="005842FF" w:rsidRDefault="00F9525B">
      <w:pPr>
        <w:widowControl w:val="0"/>
        <w:shd w:val="clear" w:color="auto" w:fill="FFFFFF"/>
        <w:ind w:left="1080"/>
        <w:jc w:val="both"/>
        <w:rPr>
          <w:rFonts w:eastAsia="Lucida Sans Unicode"/>
          <w:color w:val="FF0000"/>
          <w:kern w:val="2"/>
          <w:lang w:val="x-none"/>
        </w:rPr>
      </w:pPr>
    </w:p>
    <w:p w14:paraId="270707FB" w14:textId="77777777" w:rsidR="00F9525B" w:rsidRPr="000F0605" w:rsidRDefault="00F9525B">
      <w:pPr>
        <w:widowControl w:val="0"/>
        <w:numPr>
          <w:ilvl w:val="0"/>
          <w:numId w:val="20"/>
        </w:numPr>
        <w:shd w:val="clear" w:color="auto" w:fill="FFFFFF"/>
        <w:ind w:left="284" w:hanging="284"/>
        <w:jc w:val="both"/>
      </w:pPr>
      <w:r w:rsidRPr="000F0605">
        <w:rPr>
          <w:b/>
          <w:kern w:val="2"/>
        </w:rPr>
        <w:t xml:space="preserve"> </w:t>
      </w:r>
      <w:r w:rsidRPr="000F0605">
        <w:rPr>
          <w:rFonts w:eastAsia="Lucida Sans Unicode"/>
          <w:b/>
          <w:kern w:val="2"/>
          <w:lang w:val="x-none"/>
        </w:rPr>
        <w:t xml:space="preserve">Wykaz oświadczeń lub dokumentów, jakie na wezwanie Zamawiającego mają dostarczyć Wykonawcy w celu potwierdzenia </w:t>
      </w:r>
      <w:r w:rsidRPr="000F0605">
        <w:rPr>
          <w:rFonts w:eastAsia="Lucida Sans Unicode"/>
          <w:b/>
          <w:kern w:val="2"/>
        </w:rPr>
        <w:t>braku przesłanek wykluczenia</w:t>
      </w:r>
      <w:r w:rsidRPr="000F0605">
        <w:rPr>
          <w:rFonts w:eastAsia="Lucida Sans Unicode"/>
          <w:b/>
          <w:kern w:val="2"/>
          <w:lang w:val="x-none"/>
        </w:rPr>
        <w:t>:</w:t>
      </w:r>
    </w:p>
    <w:p w14:paraId="53C9FA74" w14:textId="77777777" w:rsidR="00F9525B" w:rsidRPr="005842FF" w:rsidRDefault="00F9525B">
      <w:pPr>
        <w:widowControl w:val="0"/>
        <w:shd w:val="clear" w:color="auto" w:fill="FFFFFF"/>
        <w:ind w:left="284"/>
        <w:jc w:val="both"/>
        <w:rPr>
          <w:rFonts w:eastAsia="Lucida Sans Unicode"/>
          <w:b/>
          <w:color w:val="FF0000"/>
          <w:kern w:val="2"/>
          <w:lang w:val="x-none"/>
        </w:rPr>
      </w:pPr>
    </w:p>
    <w:p w14:paraId="069A1EEB" w14:textId="77777777" w:rsidR="00F9525B" w:rsidRPr="00AA3D7C" w:rsidRDefault="00F9525B">
      <w:pPr>
        <w:pStyle w:val="Default"/>
        <w:ind w:left="567" w:hanging="283"/>
        <w:jc w:val="both"/>
        <w:rPr>
          <w:color w:val="auto"/>
        </w:rPr>
      </w:pPr>
      <w:r w:rsidRPr="00EF5DE4">
        <w:rPr>
          <w:rFonts w:eastAsia="Lucida Sans Unicode"/>
          <w:bCs/>
          <w:color w:val="auto"/>
          <w:kern w:val="2"/>
        </w:rPr>
        <w:t xml:space="preserve">1. </w:t>
      </w:r>
      <w:r w:rsidRPr="00EF5DE4">
        <w:rPr>
          <w:b/>
          <w:bCs/>
          <w:color w:val="auto"/>
        </w:rPr>
        <w:t>Oświadczenie</w:t>
      </w:r>
      <w:r w:rsidRPr="00EF5DE4">
        <w:rPr>
          <w:color w:val="auto"/>
        </w:rPr>
        <w:t xml:space="preserve"> Wykonawcy, w zakresie art. 108 ust. 1 pkt 5 ustawy Pzp, o braku przynależności do tej samej </w:t>
      </w:r>
      <w:r w:rsidRPr="00EF5DE4">
        <w:rPr>
          <w:b/>
          <w:bCs/>
          <w:color w:val="auto"/>
        </w:rPr>
        <w:t>grupy kapitałowej</w:t>
      </w:r>
      <w:r w:rsidRPr="00EF5DE4">
        <w:rPr>
          <w:color w:val="auto"/>
        </w:rPr>
        <w:t>, w rozumieniu ustawy z dnia 16 lutego 2007 r. o ochronie konkurencji i konsumentów (Dz. U. z 202</w:t>
      </w:r>
      <w:r w:rsidR="00EF5DE4" w:rsidRPr="00EF5DE4">
        <w:rPr>
          <w:color w:val="auto"/>
        </w:rPr>
        <w:t>4</w:t>
      </w:r>
      <w:r w:rsidR="00C63FD2">
        <w:rPr>
          <w:color w:val="auto"/>
        </w:rPr>
        <w:t xml:space="preserve"> </w:t>
      </w:r>
      <w:r w:rsidRPr="00EF5DE4">
        <w:rPr>
          <w:color w:val="auto"/>
        </w:rPr>
        <w:t xml:space="preserve">r. poz. </w:t>
      </w:r>
      <w:r w:rsidR="00EF5DE4" w:rsidRPr="00EF5DE4">
        <w:rPr>
          <w:color w:val="auto"/>
        </w:rPr>
        <w:t>1616</w:t>
      </w:r>
      <w:r w:rsidRPr="00EF5DE4">
        <w:rPr>
          <w:color w:val="auto"/>
        </w:rPr>
        <w:t xml:space="preserve"> z późn.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w:t>
      </w:r>
      <w:r w:rsidRPr="00AA3D7C">
        <w:rPr>
          <w:color w:val="auto"/>
        </w:rPr>
        <w:t>należącego do tej samej grupy kapitałowej – załącznik nr 5 do SWZ;</w:t>
      </w:r>
      <w:r w:rsidRPr="00AA3D7C">
        <w:rPr>
          <w:b/>
          <w:bCs/>
          <w:color w:val="auto"/>
        </w:rPr>
        <w:t xml:space="preserve"> </w:t>
      </w:r>
    </w:p>
    <w:p w14:paraId="61A0CAA0" w14:textId="77777777" w:rsidR="00F9525B" w:rsidRPr="005842FF" w:rsidRDefault="00F9525B" w:rsidP="00571565">
      <w:pPr>
        <w:numPr>
          <w:ilvl w:val="3"/>
          <w:numId w:val="23"/>
        </w:numPr>
        <w:spacing w:before="120"/>
        <w:ind w:left="568" w:hanging="284"/>
        <w:jc w:val="both"/>
        <w:rPr>
          <w:color w:val="FF0000"/>
        </w:rPr>
      </w:pPr>
      <w:r w:rsidRPr="00EF5DE4">
        <w:rPr>
          <w:rFonts w:eastAsia="Lucida Sans Unicode"/>
          <w:b/>
          <w:kern w:val="2"/>
        </w:rPr>
        <w:t>Oświadczenia wykonawcy o aktualności</w:t>
      </w:r>
      <w:r w:rsidRPr="00EF5DE4">
        <w:rPr>
          <w:rFonts w:eastAsia="Lucida Sans Unicode"/>
          <w:bCs/>
          <w:kern w:val="2"/>
        </w:rPr>
        <w:t xml:space="preserve"> informacji zawartych w oświadczeniu, o którym mowa w art. 125 ust. 1 ustawy Pzp w zakresie podstaw wykluczenia wskazanych przez Zamawiającego </w:t>
      </w:r>
      <w:r w:rsidRPr="0081074B">
        <w:rPr>
          <w:rFonts w:eastAsia="Lucida Sans Unicode"/>
          <w:bCs/>
          <w:kern w:val="2"/>
        </w:rPr>
        <w:t>– załącznik nr 10 do SWZ.</w:t>
      </w:r>
    </w:p>
    <w:p w14:paraId="708A513C" w14:textId="77777777" w:rsidR="00F9525B" w:rsidRPr="005842FF" w:rsidRDefault="00F9525B">
      <w:pPr>
        <w:widowControl w:val="0"/>
        <w:shd w:val="clear" w:color="auto" w:fill="FFFFFF"/>
        <w:ind w:left="284"/>
        <w:jc w:val="both"/>
        <w:rPr>
          <w:rFonts w:eastAsia="Lucida Sans Unicode"/>
          <w:b/>
          <w:bCs/>
          <w:color w:val="FF0000"/>
          <w:kern w:val="2"/>
          <w:highlight w:val="yellow"/>
          <w:lang w:val="x-none"/>
        </w:rPr>
      </w:pPr>
    </w:p>
    <w:p w14:paraId="055B6755" w14:textId="77777777" w:rsidR="00F9525B" w:rsidRPr="00CE6192" w:rsidRDefault="00F9525B">
      <w:pPr>
        <w:widowControl w:val="0"/>
        <w:numPr>
          <w:ilvl w:val="0"/>
          <w:numId w:val="20"/>
        </w:numPr>
        <w:shd w:val="clear" w:color="auto" w:fill="FFFFFF"/>
        <w:ind w:left="284" w:hanging="284"/>
        <w:jc w:val="both"/>
      </w:pPr>
      <w:bookmarkStart w:id="19" w:name="_Hlk94251622"/>
      <w:r w:rsidRPr="00CE6192">
        <w:rPr>
          <w:rFonts w:eastAsia="Lucida Sans Unicode"/>
          <w:b/>
          <w:kern w:val="2"/>
          <w:lang w:val="x-none"/>
        </w:rPr>
        <w:t>Wykaz oświadczeń lub dokumentów, jakie na wezwanie Zamawiającego mają dostarczyć Wykonawcy w celu potwierdzenia spełniania warunków udziału w postępowaniu:</w:t>
      </w:r>
      <w:bookmarkEnd w:id="19"/>
    </w:p>
    <w:p w14:paraId="1E97D729" w14:textId="77777777" w:rsidR="00F9525B" w:rsidRPr="003B340D" w:rsidRDefault="00F9525B">
      <w:pPr>
        <w:pStyle w:val="Akapitzlist"/>
        <w:numPr>
          <w:ilvl w:val="3"/>
          <w:numId w:val="44"/>
        </w:numPr>
        <w:tabs>
          <w:tab w:val="left" w:pos="0"/>
        </w:tabs>
        <w:spacing w:before="120"/>
        <w:ind w:left="568" w:hanging="284"/>
        <w:jc w:val="both"/>
      </w:pPr>
      <w:r w:rsidRPr="001E4578">
        <w:rPr>
          <w:b/>
          <w:bCs/>
        </w:rPr>
        <w:t>Wykaz robót budowlanych</w:t>
      </w:r>
      <w:r w:rsidRPr="00CE6192">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w:t>
      </w:r>
      <w:r w:rsidRPr="003B340D">
        <w:t xml:space="preserve">dokumenty. </w:t>
      </w:r>
      <w:r w:rsidRPr="003B340D">
        <w:rPr>
          <w:b/>
        </w:rPr>
        <w:t>Wzór wykazu robót stanowi załącznik nr 4 do SWZ.</w:t>
      </w:r>
    </w:p>
    <w:p w14:paraId="42260AF9" w14:textId="77777777" w:rsidR="00F9525B" w:rsidRPr="007E7B24" w:rsidRDefault="00F9525B">
      <w:pPr>
        <w:widowControl w:val="0"/>
        <w:numPr>
          <w:ilvl w:val="3"/>
          <w:numId w:val="44"/>
        </w:numPr>
        <w:shd w:val="clear" w:color="auto" w:fill="FFFFFF"/>
        <w:spacing w:before="120" w:after="120"/>
        <w:ind w:left="568" w:hanging="284"/>
        <w:jc w:val="both"/>
      </w:pPr>
      <w:r w:rsidRPr="001E4578">
        <w:rPr>
          <w:b/>
          <w:bCs/>
        </w:rPr>
        <w:t>Wykaz osób</w:t>
      </w:r>
      <w:r w:rsidRPr="00CE6192">
        <w:t>, skierowanych przez Wykonawcę do realizacji zamówienia publicznego, wraz z informacjami na temat ich kwalifikacji zawodowych oraz uprawnień, niezbędnych do wykonania zamówienia, a także zakresu wykonywanych przez nie czynności oraz informacją o podstawie do dysponowania tymi osobami</w:t>
      </w:r>
      <w:r w:rsidRPr="005842FF">
        <w:rPr>
          <w:color w:val="FF0000"/>
        </w:rPr>
        <w:t xml:space="preserve">. </w:t>
      </w:r>
      <w:r w:rsidRPr="007E7B24">
        <w:rPr>
          <w:b/>
          <w:bCs/>
        </w:rPr>
        <w:t>Wzór wykazu osób stanowi załącznik nr 6 do SWZ</w:t>
      </w:r>
    </w:p>
    <w:p w14:paraId="487FCC72" w14:textId="77777777" w:rsidR="00F9525B" w:rsidRPr="00CC5BB9" w:rsidRDefault="00F9525B">
      <w:pPr>
        <w:widowControl w:val="0"/>
        <w:numPr>
          <w:ilvl w:val="0"/>
          <w:numId w:val="20"/>
        </w:numPr>
        <w:shd w:val="clear" w:color="auto" w:fill="FFFFFF"/>
        <w:tabs>
          <w:tab w:val="left" w:pos="284"/>
          <w:tab w:val="left" w:pos="9000"/>
        </w:tabs>
        <w:jc w:val="both"/>
      </w:pPr>
      <w:r w:rsidRPr="00CC5BB9">
        <w:rPr>
          <w:rFonts w:eastAsia="Lucida Sans Unicode"/>
          <w:b/>
          <w:kern w:val="2"/>
          <w:lang w:val="x-none"/>
        </w:rPr>
        <w:t>W przypadku składania oferty przez podmioty występujące wspólnie:</w:t>
      </w:r>
    </w:p>
    <w:p w14:paraId="69D31105" w14:textId="77777777" w:rsidR="00F9525B" w:rsidRPr="00CC5BB9" w:rsidRDefault="00F9525B">
      <w:pPr>
        <w:widowControl w:val="0"/>
        <w:ind w:left="284" w:right="40"/>
        <w:jc w:val="both"/>
      </w:pPr>
      <w:r w:rsidRPr="00CC5BB9">
        <w:rPr>
          <w:rFonts w:eastAsia="Lucida Sans Unicode"/>
          <w:kern w:val="2"/>
        </w:rPr>
        <w:t>Zamawiający dopuszcza możliwość składania oferty przez Wykonawców wspólnie ubiegających się o udzielenie zamówienia tj. spółki cywilne lub konsorcja (tj. dwóch lub więcej Wykonawców) w ramach oferty wspólnej w rozumieniu art. 58 ustawy Pzp pod warunkiem, że taka oferta spełniać będzie następujące wymagania:</w:t>
      </w:r>
    </w:p>
    <w:p w14:paraId="6140E453" w14:textId="77777777" w:rsidR="00F9525B" w:rsidRPr="00CC5BB9" w:rsidRDefault="00F9525B">
      <w:pPr>
        <w:widowControl w:val="0"/>
        <w:ind w:left="851" w:right="40" w:hanging="425"/>
        <w:jc w:val="both"/>
      </w:pPr>
      <w:r w:rsidRPr="00CC5BB9">
        <w:rPr>
          <w:rFonts w:eastAsia="Lucida Sans Unicode"/>
          <w:kern w:val="2"/>
        </w:rPr>
        <w:t>1) Wykonawcy występujący wspólnie są zobowiązani do ustanowienia Pełnomocnika do reprezentowania ich w postępowaniu albo do reprezentowania ich w postępowaniu                 i zawarcia umowy w sprawie przedmiotowego zamówienia publicznego.</w:t>
      </w:r>
    </w:p>
    <w:p w14:paraId="1184397E" w14:textId="77777777" w:rsidR="00F9525B" w:rsidRPr="00CC5BB9" w:rsidRDefault="00F9525B">
      <w:pPr>
        <w:widowControl w:val="0"/>
        <w:numPr>
          <w:ilvl w:val="2"/>
          <w:numId w:val="27"/>
        </w:numPr>
        <w:tabs>
          <w:tab w:val="left" w:pos="851"/>
        </w:tabs>
        <w:ind w:left="851" w:hanging="425"/>
        <w:jc w:val="both"/>
      </w:pPr>
      <w:r w:rsidRPr="00CC5BB9">
        <w:rPr>
          <w:rFonts w:eastAsia="Lucida Sans Unicode"/>
          <w:kern w:val="2"/>
        </w:rPr>
        <w:t>Pełnomocnictwo powinno zawierać w szczególności wskazanie:</w:t>
      </w:r>
    </w:p>
    <w:p w14:paraId="189E5B7C" w14:textId="77777777" w:rsidR="00F9525B" w:rsidRPr="00CC5BB9" w:rsidRDefault="00F9525B">
      <w:pPr>
        <w:widowControl w:val="0"/>
        <w:numPr>
          <w:ilvl w:val="0"/>
          <w:numId w:val="10"/>
        </w:numPr>
        <w:tabs>
          <w:tab w:val="left" w:pos="1134"/>
        </w:tabs>
        <w:ind w:left="851" w:right="40"/>
      </w:pPr>
      <w:r w:rsidRPr="00CC5BB9">
        <w:rPr>
          <w:rFonts w:eastAsia="Lucida Sans Unicode"/>
          <w:kern w:val="2"/>
        </w:rPr>
        <w:t>postępowania o zamówienie publiczne którego dotyczy</w:t>
      </w:r>
    </w:p>
    <w:p w14:paraId="0E286D2E" w14:textId="77777777" w:rsidR="00F9525B" w:rsidRPr="00CC5BB9" w:rsidRDefault="00F9525B">
      <w:pPr>
        <w:widowControl w:val="0"/>
        <w:numPr>
          <w:ilvl w:val="0"/>
          <w:numId w:val="10"/>
        </w:numPr>
        <w:tabs>
          <w:tab w:val="left" w:pos="1134"/>
        </w:tabs>
        <w:ind w:left="851" w:right="40"/>
      </w:pPr>
      <w:r w:rsidRPr="00CC5BB9">
        <w:rPr>
          <w:rFonts w:eastAsia="Lucida Sans Unicode"/>
          <w:kern w:val="2"/>
        </w:rPr>
        <w:t xml:space="preserve">wszystkich Wykonawców ubiegających się wspólnie udzielenie zamówienia    </w:t>
      </w:r>
    </w:p>
    <w:p w14:paraId="3FF13BFA" w14:textId="77777777" w:rsidR="00F9525B" w:rsidRPr="00CC5BB9" w:rsidRDefault="00F9525B">
      <w:pPr>
        <w:widowControl w:val="0"/>
        <w:tabs>
          <w:tab w:val="left" w:pos="1134"/>
        </w:tabs>
        <w:ind w:left="851" w:right="40"/>
      </w:pPr>
      <w:r w:rsidRPr="00CC5BB9">
        <w:rPr>
          <w:kern w:val="2"/>
        </w:rPr>
        <w:t xml:space="preserve">     </w:t>
      </w:r>
      <w:r w:rsidRPr="00CC5BB9">
        <w:rPr>
          <w:rFonts w:eastAsia="Lucida Sans Unicode"/>
          <w:kern w:val="2"/>
        </w:rPr>
        <w:t>wymienionych z nazwy z określeniem adresu siedziby,</w:t>
      </w:r>
    </w:p>
    <w:p w14:paraId="2496BD7D" w14:textId="77777777" w:rsidR="00F9525B" w:rsidRPr="005842FF" w:rsidRDefault="00F9525B">
      <w:pPr>
        <w:widowControl w:val="0"/>
        <w:numPr>
          <w:ilvl w:val="0"/>
          <w:numId w:val="10"/>
        </w:numPr>
        <w:tabs>
          <w:tab w:val="left" w:pos="1134"/>
          <w:tab w:val="left" w:pos="1471"/>
        </w:tabs>
        <w:ind w:left="851"/>
        <w:jc w:val="both"/>
        <w:rPr>
          <w:color w:val="FF0000"/>
        </w:rPr>
      </w:pPr>
      <w:r w:rsidRPr="00CC5BB9">
        <w:rPr>
          <w:rFonts w:eastAsia="Lucida Sans Unicode"/>
          <w:kern w:val="2"/>
        </w:rPr>
        <w:t>ustanowionego Pełnomocnika oraz zakresu jego umocowania</w:t>
      </w:r>
      <w:r w:rsidRPr="005842FF">
        <w:rPr>
          <w:rFonts w:eastAsia="Lucida Sans Unicode"/>
          <w:color w:val="FF0000"/>
          <w:kern w:val="2"/>
        </w:rPr>
        <w:t>.</w:t>
      </w:r>
    </w:p>
    <w:p w14:paraId="45F02BD1" w14:textId="77777777" w:rsidR="00F9525B" w:rsidRPr="00C873FB" w:rsidRDefault="00F9525B">
      <w:pPr>
        <w:widowControl w:val="0"/>
        <w:numPr>
          <w:ilvl w:val="1"/>
          <w:numId w:val="34"/>
        </w:numPr>
        <w:tabs>
          <w:tab w:val="left" w:pos="851"/>
        </w:tabs>
        <w:ind w:left="851" w:right="40" w:hanging="425"/>
        <w:jc w:val="both"/>
      </w:pPr>
      <w:r w:rsidRPr="00C873FB">
        <w:rPr>
          <w:rFonts w:eastAsia="Lucida Sans Unicode"/>
          <w:kern w:val="2"/>
        </w:rPr>
        <w:t>Dokument pełnomocnictwa musi być podpisany przez Wykonawców ubiegających się wspólnie o udzielenie zamówienia, przy czym nie jest wymagany podpis pełnomocnika. Podpisy muszą być złożone przez osoby uprawnione do składania oświadczeń woli wymienione we właściwym rejestrze lub ewidencji Wykonawców.</w:t>
      </w:r>
    </w:p>
    <w:p w14:paraId="29CDCEBD" w14:textId="77777777" w:rsidR="00F9525B" w:rsidRPr="00C873FB" w:rsidRDefault="00F9525B">
      <w:pPr>
        <w:widowControl w:val="0"/>
        <w:numPr>
          <w:ilvl w:val="1"/>
          <w:numId w:val="34"/>
        </w:numPr>
        <w:tabs>
          <w:tab w:val="left" w:pos="851"/>
        </w:tabs>
        <w:ind w:left="851" w:right="40" w:hanging="425"/>
        <w:jc w:val="both"/>
      </w:pPr>
      <w:r w:rsidRPr="00C873FB">
        <w:rPr>
          <w:rFonts w:eastAsia="Lucida Sans Unicode"/>
          <w:kern w:val="2"/>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780EC05" w14:textId="77777777" w:rsidR="00F9525B" w:rsidRPr="00C873FB" w:rsidRDefault="00F9525B">
      <w:pPr>
        <w:widowControl w:val="0"/>
        <w:numPr>
          <w:ilvl w:val="1"/>
          <w:numId w:val="34"/>
        </w:numPr>
        <w:tabs>
          <w:tab w:val="left" w:pos="851"/>
        </w:tabs>
        <w:ind w:left="851" w:right="40" w:hanging="425"/>
        <w:jc w:val="both"/>
      </w:pPr>
      <w:r w:rsidRPr="00C873FB">
        <w:rPr>
          <w:rFonts w:eastAsia="Lucida Sans Unicode"/>
          <w:kern w:val="2"/>
        </w:rPr>
        <w:t>W przypadku, o którym mowa w pkt. 4) wykonawcy wspólnie ubiegający się                        o udzielenie zamówienia dołączają do oferty oświadczenie, z którego wynika, które roboty budowlane, dostawy lub usługi wykonają poszczególni wykonawcy.</w:t>
      </w:r>
    </w:p>
    <w:p w14:paraId="07EB60F9" w14:textId="77777777" w:rsidR="00F9525B" w:rsidRPr="00FD193F" w:rsidRDefault="00F9525B">
      <w:pPr>
        <w:widowControl w:val="0"/>
        <w:numPr>
          <w:ilvl w:val="1"/>
          <w:numId w:val="34"/>
        </w:numPr>
        <w:ind w:left="851" w:right="20" w:hanging="425"/>
        <w:jc w:val="both"/>
      </w:pPr>
      <w:r w:rsidRPr="00FD193F">
        <w:rPr>
          <w:b/>
          <w:bCs/>
          <w:kern w:val="2"/>
        </w:rPr>
        <w:t xml:space="preserve">   </w:t>
      </w:r>
      <w:r w:rsidRPr="00FD193F">
        <w:rPr>
          <w:rFonts w:eastAsia="Calibri"/>
          <w:b/>
          <w:bCs/>
          <w:kern w:val="2"/>
        </w:rPr>
        <w:t>Oświadczenie,</w:t>
      </w:r>
      <w:r w:rsidRPr="00FD193F">
        <w:rPr>
          <w:rFonts w:eastAsia="Lucida Sans Unicode"/>
          <w:kern w:val="2"/>
        </w:rPr>
        <w:t xml:space="preserve"> o którym mowa w art. 125 ust. 1 ustawy Pzp składa każdy                                     z wykonawców wspólnie ubiegających się o zamówienie. Oświadczenie to potwierdza brak podstaw wykluczenia oraz spełnienie warunków udziału w postępowaniu,                          w zakresie, w jakim każdy z wykonawców wskazuje spełnienie warunków udziału                     w postępowaniu</w:t>
      </w:r>
    </w:p>
    <w:p w14:paraId="6BF3EC2C" w14:textId="77777777" w:rsidR="00F9525B" w:rsidRPr="00A329D8" w:rsidRDefault="00F9525B">
      <w:pPr>
        <w:widowControl w:val="0"/>
        <w:numPr>
          <w:ilvl w:val="1"/>
          <w:numId w:val="34"/>
        </w:numPr>
        <w:ind w:left="851" w:right="20" w:hanging="425"/>
        <w:jc w:val="both"/>
      </w:pPr>
      <w:r w:rsidRPr="00FD193F">
        <w:rPr>
          <w:kern w:val="2"/>
        </w:rPr>
        <w:t xml:space="preserve">   </w:t>
      </w:r>
      <w:r w:rsidRPr="00FD193F">
        <w:rPr>
          <w:rFonts w:eastAsia="Lucida Sans Unicode"/>
          <w:kern w:val="2"/>
        </w:rPr>
        <w:t xml:space="preserve">Zamawiający może, na każdym etapie postępowania, uznać, że Wykonawca nie posiada wymaganych zdolności, jeżeli zaangażowanie zasobów technicznych lub zawodowych Wykonawcy w inne przedsięwzięcia gospodarcze Wykonawcy może mieć negatywny </w:t>
      </w:r>
      <w:r w:rsidRPr="00A329D8">
        <w:rPr>
          <w:rFonts w:eastAsia="Lucida Sans Unicode"/>
          <w:kern w:val="2"/>
        </w:rPr>
        <w:t>wpływ na realizację zamówienia.</w:t>
      </w:r>
    </w:p>
    <w:p w14:paraId="07B84B46" w14:textId="77777777" w:rsidR="00F9525B" w:rsidRPr="00A329D8" w:rsidRDefault="00F9525B">
      <w:pPr>
        <w:widowControl w:val="0"/>
        <w:numPr>
          <w:ilvl w:val="1"/>
          <w:numId w:val="34"/>
        </w:numPr>
        <w:spacing w:after="285"/>
        <w:ind w:left="851" w:right="20" w:hanging="425"/>
        <w:jc w:val="both"/>
      </w:pPr>
      <w:r w:rsidRPr="00A329D8">
        <w:rPr>
          <w:kern w:val="2"/>
        </w:rPr>
        <w:t xml:space="preserve">   </w:t>
      </w:r>
      <w:r w:rsidRPr="00A329D8">
        <w:rPr>
          <w:rFonts w:eastAsia="Lucida Sans Unicode"/>
          <w:kern w:val="2"/>
        </w:rPr>
        <w:t>Wszelka korespondencja prowadzona będzie przez Zamawiającego wyłącznie                          z pełnomocnikiem.</w:t>
      </w:r>
    </w:p>
    <w:p w14:paraId="442C7680" w14:textId="77777777" w:rsidR="00F9525B" w:rsidRPr="00A329D8" w:rsidRDefault="00F9525B">
      <w:pPr>
        <w:widowControl w:val="0"/>
        <w:numPr>
          <w:ilvl w:val="0"/>
          <w:numId w:val="20"/>
        </w:numPr>
        <w:shd w:val="clear" w:color="auto" w:fill="FFFFFF"/>
        <w:ind w:left="284" w:hanging="284"/>
        <w:jc w:val="both"/>
      </w:pPr>
      <w:r w:rsidRPr="00A329D8">
        <w:rPr>
          <w:b/>
          <w:kern w:val="2"/>
        </w:rPr>
        <w:t xml:space="preserve"> </w:t>
      </w:r>
      <w:r w:rsidRPr="00A329D8">
        <w:rPr>
          <w:rFonts w:eastAsia="Lucida Sans Unicode"/>
          <w:b/>
          <w:kern w:val="2"/>
          <w:lang w:val="x-none"/>
        </w:rPr>
        <w:t>Wykonawca zagraniczny</w:t>
      </w:r>
      <w:r w:rsidRPr="00A329D8">
        <w:rPr>
          <w:rFonts w:eastAsia="Lucida Sans Unicode"/>
          <w:kern w:val="2"/>
          <w:lang w:val="x-none"/>
        </w:rPr>
        <w:t xml:space="preserve"> składa dokumenty zgodnie z zapisami lit. A</w:t>
      </w:r>
      <w:r w:rsidRPr="00A329D8">
        <w:rPr>
          <w:rFonts w:eastAsia="Lucida Sans Unicode"/>
          <w:kern w:val="2"/>
        </w:rPr>
        <w:t>,</w:t>
      </w:r>
      <w:r w:rsidRPr="00A329D8">
        <w:rPr>
          <w:rFonts w:eastAsia="Lucida Sans Unicode"/>
          <w:kern w:val="2"/>
          <w:lang w:val="x-none"/>
        </w:rPr>
        <w:t xml:space="preserve"> B,</w:t>
      </w:r>
      <w:r w:rsidRPr="00A329D8">
        <w:rPr>
          <w:rFonts w:eastAsia="Lucida Sans Unicode"/>
          <w:kern w:val="2"/>
        </w:rPr>
        <w:t xml:space="preserve"> C i D</w:t>
      </w:r>
      <w:r w:rsidRPr="00A329D8">
        <w:rPr>
          <w:rFonts w:eastAsia="Lucida Sans Unicode"/>
          <w:kern w:val="2"/>
          <w:lang w:val="x-none"/>
        </w:rPr>
        <w:t xml:space="preserve"> ze szczególnym uwzględnieniem, aby dokumenty złożone wraz z ofertą potwierdzały, iż oferta została  podpisana  przez  osobę/y  uprawnioną/e  do  reprezentowania Wykonawcy</w:t>
      </w:r>
      <w:r w:rsidRPr="00A329D8">
        <w:rPr>
          <w:rFonts w:eastAsia="Lucida Sans Unicode"/>
          <w:kern w:val="2"/>
        </w:rPr>
        <w:t>.</w:t>
      </w:r>
    </w:p>
    <w:p w14:paraId="78CADD92" w14:textId="77777777" w:rsidR="00F9525B" w:rsidRPr="005842FF" w:rsidRDefault="00F9525B">
      <w:pPr>
        <w:widowControl w:val="0"/>
        <w:shd w:val="clear" w:color="auto" w:fill="FFFFFF"/>
        <w:ind w:left="284"/>
        <w:jc w:val="both"/>
        <w:rPr>
          <w:rFonts w:eastAsia="Lucida Sans Unicode"/>
          <w:color w:val="FF0000"/>
          <w:kern w:val="2"/>
          <w:lang w:val="x-none"/>
        </w:rPr>
      </w:pPr>
    </w:p>
    <w:p w14:paraId="19A31869" w14:textId="77777777" w:rsidR="00F9525B" w:rsidRPr="001B45F9" w:rsidRDefault="00F9525B">
      <w:pPr>
        <w:widowControl w:val="0"/>
        <w:numPr>
          <w:ilvl w:val="0"/>
          <w:numId w:val="20"/>
        </w:numPr>
        <w:shd w:val="clear" w:color="auto" w:fill="FFFFFF"/>
        <w:ind w:left="284" w:hanging="284"/>
        <w:jc w:val="both"/>
      </w:pPr>
      <w:r w:rsidRPr="001B45F9">
        <w:rPr>
          <w:kern w:val="2"/>
          <w:lang w:eastAsia="ar-SA"/>
        </w:rPr>
        <w:t xml:space="preserve"> </w:t>
      </w:r>
      <w:r w:rsidRPr="001B45F9">
        <w:rPr>
          <w:rFonts w:eastAsia="Calibri"/>
          <w:kern w:val="2"/>
          <w:lang w:eastAsia="ar-SA"/>
        </w:rPr>
        <w:t>Zamawiający nie wzywa do złożenia podmiotowych środków dowodowych, jeżeli:</w:t>
      </w:r>
    </w:p>
    <w:p w14:paraId="20EC3D0D" w14:textId="77777777" w:rsidR="00F9525B" w:rsidRPr="001B45F9" w:rsidRDefault="00F9525B">
      <w:pPr>
        <w:numPr>
          <w:ilvl w:val="0"/>
          <w:numId w:val="21"/>
        </w:numPr>
        <w:tabs>
          <w:tab w:val="left" w:pos="0"/>
          <w:tab w:val="left" w:pos="709"/>
        </w:tabs>
        <w:ind w:right="1"/>
        <w:jc w:val="both"/>
      </w:pPr>
      <w:r w:rsidRPr="001B45F9">
        <w:rPr>
          <w:rFonts w:eastAsia="Calibri"/>
          <w:kern w:val="2"/>
          <w:lang w:eastAsia="ar-SA"/>
        </w:rPr>
        <w:t>może je uzyskać za pomocą bezpłatnych i ogólnodostępnych baz danych, w szczególności rejestrów publicznych w rozumieniu ustawy z dnia 17 lutego 2005 r. o informatyzacji</w:t>
      </w:r>
      <w:r w:rsidRPr="005842FF">
        <w:rPr>
          <w:rFonts w:eastAsia="Calibri"/>
          <w:color w:val="FF0000"/>
          <w:kern w:val="2"/>
          <w:lang w:eastAsia="ar-SA"/>
        </w:rPr>
        <w:t xml:space="preserve"> </w:t>
      </w:r>
      <w:r w:rsidRPr="001B45F9">
        <w:rPr>
          <w:rFonts w:eastAsia="Calibri"/>
          <w:kern w:val="2"/>
          <w:lang w:eastAsia="ar-SA"/>
        </w:rPr>
        <w:t>działalności podmiotów realizujących zadania publiczne, o ile Wykonawca wskazał                     w jednolitym dokumencie dane umożliwiające dostęp do tych środków;</w:t>
      </w:r>
    </w:p>
    <w:p w14:paraId="21EEEB73" w14:textId="77777777" w:rsidR="00F9525B" w:rsidRPr="001B45F9" w:rsidRDefault="00F9525B">
      <w:pPr>
        <w:numPr>
          <w:ilvl w:val="0"/>
          <w:numId w:val="21"/>
        </w:numPr>
        <w:tabs>
          <w:tab w:val="left" w:pos="0"/>
          <w:tab w:val="left" w:pos="709"/>
        </w:tabs>
        <w:ind w:right="1"/>
        <w:jc w:val="both"/>
      </w:pPr>
      <w:r w:rsidRPr="001B45F9">
        <w:rPr>
          <w:rFonts w:eastAsia="Calibri"/>
          <w:kern w:val="2"/>
          <w:lang w:eastAsia="ar-SA"/>
        </w:rPr>
        <w:t xml:space="preserve">Wykonawca nie jest zobowiązany do złożenia podmiotowych środków dowodowych, które Zamawiający posiada, jeżeli Wykonawca wskaże te środki oraz potwierdzi ich prawidłowość i aktualność. </w:t>
      </w:r>
    </w:p>
    <w:p w14:paraId="65CB5871" w14:textId="77777777" w:rsidR="00F9525B" w:rsidRPr="001B45F9" w:rsidRDefault="00F9525B">
      <w:pPr>
        <w:numPr>
          <w:ilvl w:val="0"/>
          <w:numId w:val="21"/>
        </w:numPr>
        <w:tabs>
          <w:tab w:val="left" w:pos="0"/>
          <w:tab w:val="left" w:pos="709"/>
        </w:tabs>
        <w:ind w:right="1"/>
        <w:jc w:val="both"/>
      </w:pPr>
      <w:r w:rsidRPr="001B45F9">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450CD3B2" w14:textId="77777777" w:rsidR="00F9525B" w:rsidRPr="005842FF" w:rsidRDefault="00F9525B">
      <w:pPr>
        <w:tabs>
          <w:tab w:val="left" w:pos="0"/>
          <w:tab w:val="left" w:pos="709"/>
        </w:tabs>
        <w:ind w:right="1"/>
        <w:jc w:val="both"/>
        <w:rPr>
          <w:rFonts w:eastAsia="Calibri"/>
          <w:color w:val="FF0000"/>
          <w:kern w:val="2"/>
          <w:lang w:eastAsia="ar-SA"/>
        </w:rPr>
      </w:pPr>
    </w:p>
    <w:p w14:paraId="18223C0B" w14:textId="77777777" w:rsidR="00F9525B" w:rsidRPr="006C0A70" w:rsidRDefault="00F9525B" w:rsidP="00571565">
      <w:pPr>
        <w:pStyle w:val="Akapitzlist"/>
        <w:numPr>
          <w:ilvl w:val="0"/>
          <w:numId w:val="23"/>
        </w:numPr>
        <w:pBdr>
          <w:top w:val="none" w:sz="0" w:space="0" w:color="000000"/>
          <w:left w:val="none" w:sz="0" w:space="0" w:color="000000"/>
          <w:bottom w:val="double" w:sz="4" w:space="1" w:color="000000"/>
          <w:right w:val="none" w:sz="0" w:space="0" w:color="000000"/>
        </w:pBdr>
        <w:shd w:val="clear" w:color="auto" w:fill="DAEEF3"/>
        <w:spacing w:before="120" w:after="40" w:line="360" w:lineRule="auto"/>
        <w:ind w:left="283" w:hanging="425"/>
        <w:jc w:val="both"/>
      </w:pPr>
      <w:bookmarkStart w:id="20" w:name="_Hlk65835505"/>
      <w:r w:rsidRPr="006C0A70">
        <w:rPr>
          <w:b/>
        </w:rPr>
        <w:t>OPIS SPOSOBU OBLICZANIA CENY</w:t>
      </w:r>
    </w:p>
    <w:bookmarkEnd w:id="20"/>
    <w:p w14:paraId="74662671" w14:textId="77777777" w:rsidR="00F9525B" w:rsidRPr="007E78CF" w:rsidRDefault="00F9525B">
      <w:pPr>
        <w:pStyle w:val="Tekstpodstawowywcity"/>
        <w:tabs>
          <w:tab w:val="left" w:pos="1080"/>
          <w:tab w:val="left" w:pos="1440"/>
        </w:tabs>
        <w:ind w:left="142" w:hanging="284"/>
        <w:jc w:val="both"/>
      </w:pPr>
      <w:r w:rsidRPr="007E78CF">
        <w:rPr>
          <w:iCs/>
          <w:szCs w:val="22"/>
        </w:rPr>
        <w:t>1.</w:t>
      </w:r>
      <w:r w:rsidRPr="007E78CF">
        <w:rPr>
          <w:iCs/>
          <w:szCs w:val="22"/>
        </w:rPr>
        <w:tab/>
        <w:t>Zamawiający ustala, że obowiązującym rodzajem wynagrodzenia w przedmiotowym zamówieniu jest wynagrodzenie ryczałtowe brutto w złotych polskich (PLN). Podstawa prawna: art. 632 ustawy z dnia 23 kwietnia 1964 r. Kodeks Cywilny (t.j. Dz. U. z 202</w:t>
      </w:r>
      <w:r w:rsidR="007E78CF" w:rsidRPr="007E78CF">
        <w:rPr>
          <w:iCs/>
          <w:szCs w:val="22"/>
        </w:rPr>
        <w:t>4</w:t>
      </w:r>
      <w:r w:rsidRPr="007E78CF">
        <w:rPr>
          <w:iCs/>
          <w:szCs w:val="22"/>
        </w:rPr>
        <w:t xml:space="preserve"> r., poz. 1</w:t>
      </w:r>
      <w:r w:rsidR="007E78CF" w:rsidRPr="007E78CF">
        <w:rPr>
          <w:iCs/>
          <w:szCs w:val="22"/>
        </w:rPr>
        <w:t>061</w:t>
      </w:r>
      <w:r w:rsidRPr="007E78CF">
        <w:rPr>
          <w:iCs/>
          <w:szCs w:val="22"/>
        </w:rPr>
        <w:t xml:space="preserve"> z późn. zm.). </w:t>
      </w:r>
    </w:p>
    <w:p w14:paraId="0DDDC2F3" w14:textId="77777777" w:rsidR="00F9525B" w:rsidRPr="005842FF" w:rsidRDefault="00F9525B">
      <w:pPr>
        <w:pStyle w:val="Tekstpodstawowywcity"/>
        <w:tabs>
          <w:tab w:val="left" w:pos="1080"/>
          <w:tab w:val="left" w:pos="1440"/>
        </w:tabs>
        <w:ind w:left="142" w:hanging="284"/>
        <w:jc w:val="both"/>
        <w:rPr>
          <w:color w:val="FF0000"/>
        </w:rPr>
      </w:pPr>
      <w:r w:rsidRPr="007E78CF">
        <w:rPr>
          <w:iCs/>
          <w:szCs w:val="22"/>
        </w:rPr>
        <w:t>2.</w:t>
      </w:r>
      <w:r w:rsidRPr="007E78CF">
        <w:rPr>
          <w:iCs/>
          <w:szCs w:val="22"/>
        </w:rPr>
        <w:tab/>
        <w:t>Cena oferty stanowić będzie sumę cen za wykonanie prac projektowych oraz wykonanie robót budowlanych, w tym dostaw, wykonanych usług oraz innych świadczeń, koniecznych do prawidłowego zakończenia realizacji przedmiotu zamówienia i ponoszonych przez Wykonawcę kosztów ich realizacji oraz innych elementów niezbędnych do zrealizowania całego przedmiotu zamówienia łącznie z uzyskaniem</w:t>
      </w:r>
      <w:r w:rsidR="007E78CF" w:rsidRPr="007E78CF">
        <w:rPr>
          <w:iCs/>
          <w:szCs w:val="22"/>
        </w:rPr>
        <w:t xml:space="preserve"> niezbędnych</w:t>
      </w:r>
      <w:r w:rsidRPr="007E78CF">
        <w:rPr>
          <w:iCs/>
          <w:szCs w:val="22"/>
        </w:rPr>
        <w:t xml:space="preserve"> pozwole</w:t>
      </w:r>
      <w:r w:rsidR="007E78CF" w:rsidRPr="007E78CF">
        <w:rPr>
          <w:iCs/>
          <w:szCs w:val="22"/>
        </w:rPr>
        <w:t>ń.</w:t>
      </w:r>
    </w:p>
    <w:p w14:paraId="0F8CAE89" w14:textId="77777777" w:rsidR="00F9525B" w:rsidRPr="005842FF" w:rsidRDefault="00F9525B">
      <w:pPr>
        <w:pStyle w:val="Tekstpodstawowywcity"/>
        <w:tabs>
          <w:tab w:val="left" w:pos="1080"/>
          <w:tab w:val="left" w:pos="1440"/>
        </w:tabs>
        <w:ind w:left="142" w:hanging="284"/>
        <w:jc w:val="both"/>
        <w:rPr>
          <w:color w:val="FF0000"/>
        </w:rPr>
      </w:pPr>
      <w:r w:rsidRPr="00E81BFE">
        <w:rPr>
          <w:iCs/>
          <w:szCs w:val="22"/>
        </w:rPr>
        <w:t>3.</w:t>
      </w:r>
      <w:r w:rsidRPr="00E81BFE">
        <w:rPr>
          <w:iCs/>
          <w:szCs w:val="22"/>
        </w:rPr>
        <w:tab/>
      </w:r>
      <w:r w:rsidRPr="00B80092">
        <w:rPr>
          <w:b/>
          <w:bCs/>
          <w:iCs/>
          <w:szCs w:val="22"/>
        </w:rPr>
        <w:t>Cena oferty stanowić będzie ryczałtowe</w:t>
      </w:r>
      <w:r w:rsidRPr="00B80092">
        <w:rPr>
          <w:iCs/>
          <w:szCs w:val="22"/>
        </w:rPr>
        <w:t xml:space="preserve"> i ostateczne wynagrodzenie Wykonawcy za </w:t>
      </w:r>
      <w:r w:rsidRPr="00E81BFE">
        <w:rPr>
          <w:iCs/>
          <w:szCs w:val="22"/>
        </w:rPr>
        <w:t xml:space="preserve">wykonanie przedmiotu zamówienia, niezależnie od rozmiaru prac projektowych, oraz rozmiaru robót budowlanych jak również rozmiaru pozostałych dostaw i ilości wykonanych usług oraz innych świadczeń, koniecznych do prawidłowego zakończenia realizacji przedmiotu zamówienia i ponoszonych przez Wykonawcę kosztów ich realizacji. Wykonawca nie będzie mógł żądać podwyższenia wynagrodzenia, chociażby w czasie zawarcia umowy nie można było przewidzieć rozmiaru lub kosztów tych usług, dostaw oraz robót i innych świadczeń. Cena podana w ofercie </w:t>
      </w:r>
      <w:r w:rsidRPr="002B79E9">
        <w:rPr>
          <w:iCs/>
          <w:szCs w:val="22"/>
        </w:rPr>
        <w:t>będzie wiążąca, stała i niezmienna przez cały okres realizacji zamówienia, z zastrzeżeniem postanowień § 9 oraz § 15 ust. 3 projektu umowy zawartych w SWZ.</w:t>
      </w:r>
    </w:p>
    <w:p w14:paraId="23107179" w14:textId="77777777" w:rsidR="00F9525B" w:rsidRPr="00E81BFE" w:rsidRDefault="00F9525B">
      <w:pPr>
        <w:pStyle w:val="Tekstpodstawowywcity"/>
        <w:tabs>
          <w:tab w:val="left" w:pos="1080"/>
          <w:tab w:val="left" w:pos="1440"/>
        </w:tabs>
        <w:ind w:left="142" w:hanging="284"/>
        <w:jc w:val="both"/>
      </w:pPr>
      <w:r w:rsidRPr="00E81BFE">
        <w:rPr>
          <w:iCs/>
          <w:szCs w:val="22"/>
        </w:rPr>
        <w:t>4.</w:t>
      </w:r>
      <w:r w:rsidRPr="00E81BFE">
        <w:rPr>
          <w:iCs/>
          <w:szCs w:val="22"/>
        </w:rPr>
        <w:tab/>
        <w:t>Za ustalenie zakresu prac projektowych, ilości robót i innych świadczeń oraz sposób przeprowadzenia na tej podstawie kalkulacji ofertowego wynagrodzenia ryczałtowego odpowiada wyłącznie Wykonawca.</w:t>
      </w:r>
    </w:p>
    <w:p w14:paraId="48DDEF2C" w14:textId="77777777" w:rsidR="00F9525B" w:rsidRPr="00E81BFE" w:rsidRDefault="00F9525B">
      <w:pPr>
        <w:pStyle w:val="Tekstpodstawowywcity"/>
        <w:tabs>
          <w:tab w:val="left" w:pos="1080"/>
          <w:tab w:val="left" w:pos="1440"/>
        </w:tabs>
        <w:ind w:left="142" w:hanging="284"/>
        <w:jc w:val="both"/>
      </w:pPr>
      <w:r w:rsidRPr="00E81BFE">
        <w:rPr>
          <w:iCs/>
          <w:szCs w:val="22"/>
        </w:rPr>
        <w:t>5.</w:t>
      </w:r>
      <w:r w:rsidRPr="00E81BFE">
        <w:rPr>
          <w:iCs/>
          <w:szCs w:val="22"/>
        </w:rPr>
        <w:tab/>
        <w:t>Zamawiający informuje, że w wyniku realizacji umowy nie będą prowadzone rozliczenia w innych walutach niż PLN.</w:t>
      </w:r>
    </w:p>
    <w:p w14:paraId="052D3804" w14:textId="77777777" w:rsidR="00F9525B" w:rsidRPr="00E81BFE" w:rsidRDefault="00F9525B">
      <w:pPr>
        <w:pStyle w:val="Tekstpodstawowywcity"/>
        <w:tabs>
          <w:tab w:val="left" w:pos="1080"/>
          <w:tab w:val="left" w:pos="1440"/>
        </w:tabs>
        <w:ind w:left="142" w:hanging="284"/>
        <w:jc w:val="both"/>
      </w:pPr>
      <w:r w:rsidRPr="00E81BFE">
        <w:rPr>
          <w:iCs/>
          <w:szCs w:val="22"/>
        </w:rPr>
        <w:t>6.</w:t>
      </w:r>
      <w:r w:rsidRPr="00E81BFE">
        <w:rPr>
          <w:iCs/>
          <w:szCs w:val="22"/>
        </w:rPr>
        <w:tab/>
        <w:t>Wykonawca w Formularzu ofertowym obowiązany jest podać cenę brutto, tj. łącznie z podatkiem VAT, cenę netto i wartość podatku VAT za realizację całego przedmiotu zamówienia.</w:t>
      </w:r>
    </w:p>
    <w:p w14:paraId="32CA9A71" w14:textId="77777777" w:rsidR="00F9525B" w:rsidRPr="00E81BFE" w:rsidRDefault="00F9525B">
      <w:pPr>
        <w:pStyle w:val="Tekstpodstawowywcity"/>
        <w:tabs>
          <w:tab w:val="left" w:pos="1080"/>
          <w:tab w:val="left" w:pos="1440"/>
        </w:tabs>
        <w:ind w:left="142" w:hanging="284"/>
        <w:jc w:val="both"/>
      </w:pPr>
      <w:r w:rsidRPr="00E81BFE">
        <w:rPr>
          <w:iCs/>
          <w:szCs w:val="22"/>
        </w:rPr>
        <w:t>7.</w:t>
      </w:r>
      <w:r w:rsidRPr="00E81BFE">
        <w:rPr>
          <w:iCs/>
          <w:szCs w:val="22"/>
        </w:rPr>
        <w:tab/>
        <w:t>Ponadto, należy wyodrębnić i w Formularzu ofertowym podać cenę brutto tj. łącznie z podatkiem VAT, cenę netto i wartość podatku VAT za:</w:t>
      </w:r>
    </w:p>
    <w:p w14:paraId="2193A23E" w14:textId="77777777" w:rsidR="00F9525B" w:rsidRPr="00E81BFE" w:rsidRDefault="00F9525B">
      <w:pPr>
        <w:pStyle w:val="Tekstpodstawowywcity"/>
        <w:tabs>
          <w:tab w:val="left" w:pos="426"/>
          <w:tab w:val="left" w:pos="1440"/>
        </w:tabs>
        <w:ind w:left="142"/>
        <w:jc w:val="both"/>
      </w:pPr>
      <w:r w:rsidRPr="00E81BFE">
        <w:rPr>
          <w:iCs/>
          <w:szCs w:val="22"/>
        </w:rPr>
        <w:t>a) opracowanie dokumentacji projektowej;</w:t>
      </w:r>
    </w:p>
    <w:p w14:paraId="37C3D90D" w14:textId="77777777" w:rsidR="00F9525B" w:rsidRPr="00E81BFE" w:rsidRDefault="00F9525B">
      <w:pPr>
        <w:pStyle w:val="Tekstpodstawowywcity"/>
        <w:tabs>
          <w:tab w:val="left" w:pos="426"/>
          <w:tab w:val="left" w:pos="1440"/>
        </w:tabs>
        <w:ind w:left="142"/>
        <w:jc w:val="both"/>
      </w:pPr>
      <w:r w:rsidRPr="00E81BFE">
        <w:rPr>
          <w:iCs/>
          <w:szCs w:val="22"/>
        </w:rPr>
        <w:t>b)</w:t>
      </w:r>
      <w:r w:rsidRPr="00E81BFE">
        <w:rPr>
          <w:iCs/>
          <w:szCs w:val="22"/>
        </w:rPr>
        <w:tab/>
        <w:t>wykonanie robót budowlanych.</w:t>
      </w:r>
    </w:p>
    <w:p w14:paraId="6F6A87DC" w14:textId="77777777" w:rsidR="00F9525B" w:rsidRPr="00E81BFE" w:rsidRDefault="00F9525B">
      <w:pPr>
        <w:pStyle w:val="Tekstpodstawowywcity"/>
        <w:tabs>
          <w:tab w:val="left" w:pos="1080"/>
          <w:tab w:val="left" w:pos="1440"/>
        </w:tabs>
        <w:ind w:left="142" w:hanging="284"/>
        <w:jc w:val="both"/>
      </w:pPr>
      <w:r w:rsidRPr="00E81BFE">
        <w:rPr>
          <w:iCs/>
          <w:szCs w:val="22"/>
        </w:rPr>
        <w:t>8.</w:t>
      </w:r>
      <w:r w:rsidRPr="00E81BFE">
        <w:rPr>
          <w:iCs/>
          <w:szCs w:val="22"/>
        </w:rPr>
        <w:tab/>
        <w:t>Ceny należy podać w zapisie kwotowym oraz słownie z dokładnością do dwóch miejsc po przecinku. Jeżeli cenę za przedmiot zamówienia podano rozbieżnie słownie i liczbą, przyjmuje się za prawidłową cenę podaną słownie.</w:t>
      </w:r>
    </w:p>
    <w:p w14:paraId="64EAEF57" w14:textId="77777777" w:rsidR="00F9525B" w:rsidRPr="00E81BFE" w:rsidRDefault="00F9525B">
      <w:pPr>
        <w:pStyle w:val="Tekstpodstawowywcity"/>
        <w:tabs>
          <w:tab w:val="left" w:pos="1080"/>
          <w:tab w:val="left" w:pos="1440"/>
        </w:tabs>
        <w:ind w:left="142" w:hanging="284"/>
        <w:jc w:val="both"/>
      </w:pPr>
      <w:r w:rsidRPr="00E81BFE">
        <w:rPr>
          <w:iCs/>
          <w:szCs w:val="22"/>
        </w:rPr>
        <w:t>9. Zamawiający poprawia w ofercie oczywiste omyłki rachunkowe w obliczeniu ceny,</w:t>
      </w:r>
      <w:r w:rsidRPr="00E81BFE">
        <w:rPr>
          <w:iCs/>
          <w:szCs w:val="22"/>
        </w:rPr>
        <w:br/>
        <w:t>z uwzględnieniem konsekwencji rachunkowych dokonanych poprawek, niezwłocznie zawiadamiając o tym wykonawcę, którego oferta została poprawiona.</w:t>
      </w:r>
    </w:p>
    <w:p w14:paraId="23ECD684" w14:textId="77777777" w:rsidR="00F9525B" w:rsidRPr="00E81BFE" w:rsidRDefault="00F9525B">
      <w:pPr>
        <w:pStyle w:val="Tekstpodstawowywcity"/>
        <w:tabs>
          <w:tab w:val="left" w:pos="1080"/>
          <w:tab w:val="left" w:pos="1440"/>
        </w:tabs>
        <w:ind w:left="142" w:hanging="426"/>
        <w:jc w:val="both"/>
      </w:pPr>
      <w:r w:rsidRPr="00E81BFE">
        <w:rPr>
          <w:iCs/>
          <w:szCs w:val="22"/>
        </w:rPr>
        <w:t>10. Zamawiający poprawia w ofercie inne omyłki polegające na niezgodności oferty z SWZ, niepowodujące istotnych zmian w treści oferty, niezwłocznie zawiadamiając o tym wykonawcę, którego oferta została poprawiona</w:t>
      </w:r>
      <w:r w:rsidRPr="00E81BFE">
        <w:rPr>
          <w:i/>
          <w:szCs w:val="22"/>
        </w:rPr>
        <w:t>.</w:t>
      </w:r>
    </w:p>
    <w:p w14:paraId="4FEE4DBC" w14:textId="77777777" w:rsidR="00F9525B" w:rsidRPr="00E81BFE" w:rsidRDefault="00F9525B">
      <w:pPr>
        <w:pStyle w:val="Tekstpodstawowywcity"/>
        <w:tabs>
          <w:tab w:val="left" w:pos="1080"/>
          <w:tab w:val="left" w:pos="1440"/>
        </w:tabs>
        <w:ind w:left="142" w:hanging="426"/>
        <w:jc w:val="both"/>
      </w:pPr>
      <w:r w:rsidRPr="00E81BFE">
        <w:rPr>
          <w:iCs/>
          <w:szCs w:val="22"/>
        </w:rPr>
        <w:t>11. Jeżeli została złożona oferta, której wybór prowadziłby do powstania u Zamawiającego obowiązku podatkowego zgodnie z ustawą z dnia 11 marca 2004 r. o podatku od towarów i usług (Dz. U. z 202</w:t>
      </w:r>
      <w:r w:rsidR="00E81BFE" w:rsidRPr="00E81BFE">
        <w:rPr>
          <w:iCs/>
          <w:szCs w:val="22"/>
        </w:rPr>
        <w:t>4</w:t>
      </w:r>
      <w:r w:rsidRPr="00E81BFE">
        <w:rPr>
          <w:iCs/>
          <w:szCs w:val="22"/>
        </w:rPr>
        <w:t xml:space="preserve"> r., poz. 3</w:t>
      </w:r>
      <w:r w:rsidR="00E81BFE" w:rsidRPr="00E81BFE">
        <w:rPr>
          <w:iCs/>
          <w:szCs w:val="22"/>
        </w:rPr>
        <w:t>6</w:t>
      </w:r>
      <w:r w:rsidRPr="00E81BFE">
        <w:rPr>
          <w:iCs/>
          <w:szCs w:val="22"/>
        </w:rPr>
        <w:t>1 z późn. zm.), dla celów zastosowania kryterium ceny Zamawiający doliczy do przedstawionej w tej ofercie ceny kwotę podatku od towarów i usług, którą miałby obowiązek rozliczyć.</w:t>
      </w:r>
    </w:p>
    <w:p w14:paraId="0428FF97" w14:textId="77777777" w:rsidR="00F9525B" w:rsidRPr="00E81BFE" w:rsidRDefault="00F9525B">
      <w:pPr>
        <w:pStyle w:val="Tekstpodstawowywcity"/>
        <w:tabs>
          <w:tab w:val="left" w:pos="1080"/>
          <w:tab w:val="left" w:pos="1440"/>
        </w:tabs>
        <w:ind w:left="142" w:hanging="426"/>
        <w:jc w:val="both"/>
      </w:pPr>
      <w:r w:rsidRPr="00E81BFE">
        <w:rPr>
          <w:iCs/>
          <w:szCs w:val="22"/>
        </w:rPr>
        <w:t>12.  W ofercie, o której mowa w ppkt 10, Wykonawca ma obowiązek:</w:t>
      </w:r>
    </w:p>
    <w:p w14:paraId="33E1F29D" w14:textId="77777777" w:rsidR="00F9525B" w:rsidRPr="00E81BFE" w:rsidRDefault="00F9525B">
      <w:pPr>
        <w:pStyle w:val="Tekstpodstawowywcity"/>
        <w:tabs>
          <w:tab w:val="left" w:pos="1080"/>
          <w:tab w:val="left" w:pos="1440"/>
        </w:tabs>
        <w:ind w:left="426" w:hanging="284"/>
        <w:jc w:val="both"/>
      </w:pPr>
      <w:r w:rsidRPr="00E81BFE">
        <w:rPr>
          <w:iCs/>
          <w:szCs w:val="22"/>
        </w:rPr>
        <w:t>a) poinformowania Zamawiającego, że wybór jego oferty będzie prowadził do powstania u Zamawiającego obowiązku podatkowego;</w:t>
      </w:r>
    </w:p>
    <w:p w14:paraId="7E2531B2" w14:textId="77777777" w:rsidR="00F9525B" w:rsidRPr="00E81BFE" w:rsidRDefault="00F9525B">
      <w:pPr>
        <w:pStyle w:val="Tekstpodstawowywcity"/>
        <w:tabs>
          <w:tab w:val="left" w:pos="1080"/>
          <w:tab w:val="left" w:pos="1440"/>
        </w:tabs>
        <w:ind w:left="426" w:hanging="284"/>
        <w:jc w:val="both"/>
      </w:pPr>
      <w:r w:rsidRPr="00E81BFE">
        <w:rPr>
          <w:iCs/>
          <w:szCs w:val="22"/>
        </w:rPr>
        <w:t>b) wskazania nazwy (rodzaju) towaru lub usługi, których dostawa lub świadczenie będą prowadziły do powstania obowiązku podatkowego;</w:t>
      </w:r>
    </w:p>
    <w:p w14:paraId="73F0707F" w14:textId="77777777" w:rsidR="00F9525B" w:rsidRPr="00E81BFE" w:rsidRDefault="00F9525B">
      <w:pPr>
        <w:pStyle w:val="Tekstpodstawowywcity"/>
        <w:tabs>
          <w:tab w:val="left" w:pos="1080"/>
          <w:tab w:val="left" w:pos="1440"/>
        </w:tabs>
        <w:ind w:left="426" w:hanging="284"/>
        <w:jc w:val="both"/>
      </w:pPr>
      <w:r w:rsidRPr="00E81BFE">
        <w:rPr>
          <w:iCs/>
          <w:szCs w:val="22"/>
        </w:rPr>
        <w:t>c) wskazania wartości towaru lub usługi objętego obowiązkiem podatkowym Zamawiającego, bez kwoty podatku;</w:t>
      </w:r>
    </w:p>
    <w:p w14:paraId="6A18BBA2" w14:textId="77777777" w:rsidR="00F9525B" w:rsidRPr="00E81BFE" w:rsidRDefault="00F9525B">
      <w:pPr>
        <w:pStyle w:val="Tekstpodstawowywcity"/>
        <w:tabs>
          <w:tab w:val="left" w:pos="1080"/>
          <w:tab w:val="left" w:pos="1440"/>
        </w:tabs>
        <w:ind w:left="426" w:hanging="284"/>
        <w:jc w:val="both"/>
      </w:pPr>
      <w:r w:rsidRPr="00E81BFE">
        <w:rPr>
          <w:iCs/>
          <w:szCs w:val="22"/>
        </w:rPr>
        <w:t>d) wskazania stawki podatku od towarów i usług, która zgodnie z wiedzą Wykonawcy, będzie miała zastosowanie.</w:t>
      </w:r>
    </w:p>
    <w:p w14:paraId="51E32DA9" w14:textId="77777777" w:rsidR="00F9525B" w:rsidRPr="006C0A70" w:rsidRDefault="00F9525B" w:rsidP="00571565">
      <w:pPr>
        <w:pStyle w:val="Akapitzlist"/>
        <w:numPr>
          <w:ilvl w:val="0"/>
          <w:numId w:val="23"/>
        </w:numPr>
        <w:pBdr>
          <w:top w:val="none" w:sz="0" w:space="0" w:color="000000"/>
          <w:left w:val="none" w:sz="0" w:space="0" w:color="000000"/>
          <w:bottom w:val="double" w:sz="4" w:space="1" w:color="000000"/>
          <w:right w:val="none" w:sz="0" w:space="0" w:color="000000"/>
        </w:pBdr>
        <w:shd w:val="clear" w:color="auto" w:fill="DAEEF3"/>
        <w:spacing w:before="360" w:after="40" w:line="360" w:lineRule="auto"/>
        <w:ind w:left="426" w:hanging="437"/>
        <w:jc w:val="both"/>
      </w:pPr>
      <w:r w:rsidRPr="006C0A70">
        <w:rPr>
          <w:b/>
        </w:rPr>
        <w:t xml:space="preserve"> KRYTERIA I ZASADY WYBORU NAJKORZYSTNIEJSZEJ OFERTY</w:t>
      </w:r>
    </w:p>
    <w:p w14:paraId="135B973F" w14:textId="77777777" w:rsidR="00F9525B" w:rsidRPr="006C0A70" w:rsidRDefault="00F9525B">
      <w:pPr>
        <w:widowControl w:val="0"/>
        <w:jc w:val="both"/>
      </w:pPr>
      <w:r w:rsidRPr="006C0A70">
        <w:rPr>
          <w:rFonts w:eastAsia="Lucida Sans Unicode"/>
          <w:kern w:val="2"/>
        </w:rPr>
        <w:t>Za najkorzystniejszą ofertę zostanie uznana oferta zawierająca najkorzystniejszy bilans punktów w kryteriach:</w:t>
      </w:r>
    </w:p>
    <w:p w14:paraId="3BC6001D" w14:textId="3819C6F0" w:rsidR="00F9525B" w:rsidRPr="00B80092" w:rsidRDefault="00F9525B">
      <w:pPr>
        <w:widowControl w:val="0"/>
        <w:numPr>
          <w:ilvl w:val="0"/>
          <w:numId w:val="5"/>
        </w:numPr>
        <w:spacing w:before="120"/>
        <w:ind w:left="1797" w:hanging="1372"/>
        <w:jc w:val="both"/>
      </w:pPr>
      <w:r w:rsidRPr="00B80092">
        <w:rPr>
          <w:rFonts w:eastAsia="Lucida Sans Unicode"/>
          <w:b/>
          <w:kern w:val="2"/>
        </w:rPr>
        <w:t>C</w:t>
      </w:r>
      <w:r w:rsidRPr="00B80092">
        <w:rPr>
          <w:rFonts w:eastAsia="Lucida Sans Unicode"/>
          <w:b/>
          <w:kern w:val="2"/>
          <w:lang w:val="x-none"/>
        </w:rPr>
        <w:t>ena brutto za realizację całego zamówienia – 60%</w:t>
      </w:r>
    </w:p>
    <w:p w14:paraId="35FF232A" w14:textId="77777777" w:rsidR="00F9525B" w:rsidRPr="00B80092" w:rsidRDefault="00F9525B">
      <w:pPr>
        <w:widowControl w:val="0"/>
        <w:numPr>
          <w:ilvl w:val="0"/>
          <w:numId w:val="5"/>
        </w:numPr>
        <w:ind w:hanging="1374"/>
        <w:jc w:val="both"/>
      </w:pPr>
      <w:r w:rsidRPr="00B80092">
        <w:rPr>
          <w:rFonts w:eastAsia="Lucida Sans Unicode"/>
          <w:b/>
          <w:kern w:val="2"/>
        </w:rPr>
        <w:t>Okres gwarancji  – 40%</w:t>
      </w:r>
    </w:p>
    <w:p w14:paraId="17F4D8CE" w14:textId="77777777" w:rsidR="00F9525B" w:rsidRPr="006C0A70" w:rsidRDefault="00F9525B">
      <w:pPr>
        <w:widowControl w:val="0"/>
        <w:ind w:left="1800"/>
        <w:jc w:val="both"/>
        <w:rPr>
          <w:rFonts w:eastAsia="Lucida Sans Unicode"/>
          <w:b/>
          <w:kern w:val="2"/>
          <w:lang w:val="x-none"/>
        </w:rPr>
      </w:pPr>
    </w:p>
    <w:p w14:paraId="272E0272" w14:textId="77777777" w:rsidR="00F9525B" w:rsidRPr="006C0A70" w:rsidRDefault="00F9525B">
      <w:pPr>
        <w:widowControl w:val="0"/>
        <w:jc w:val="both"/>
      </w:pPr>
      <w:r w:rsidRPr="006C0A70">
        <w:t>Punkty będą przyznawane wg następujących zasad: 1% = 1 punkt</w:t>
      </w:r>
    </w:p>
    <w:p w14:paraId="2B209E51" w14:textId="77777777" w:rsidR="00F9525B" w:rsidRPr="006C0A70" w:rsidRDefault="00F9525B">
      <w:pPr>
        <w:widowControl w:val="0"/>
        <w:jc w:val="both"/>
        <w:rPr>
          <w:rFonts w:eastAsia="Lucida Sans Unicode"/>
          <w:kern w:val="2"/>
          <w:lang w:val="x-none"/>
        </w:rPr>
      </w:pPr>
    </w:p>
    <w:p w14:paraId="1D66472B" w14:textId="77777777" w:rsidR="00F9525B" w:rsidRPr="002B79E9" w:rsidRDefault="00F9525B">
      <w:pPr>
        <w:keepNext/>
        <w:widowControl w:val="0"/>
        <w:numPr>
          <w:ilvl w:val="3"/>
          <w:numId w:val="24"/>
        </w:numPr>
        <w:ind w:left="709" w:hanging="709"/>
        <w:jc w:val="both"/>
        <w:rPr>
          <w:bCs/>
        </w:rPr>
      </w:pPr>
      <w:r w:rsidRPr="002B79E9">
        <w:rPr>
          <w:rFonts w:eastAsia="Lucida Sans Unicode"/>
          <w:bCs/>
          <w:kern w:val="2"/>
          <w:lang w:val="x-none"/>
        </w:rPr>
        <w:t>Zasady oceny ofert według ustalonych kryteriów</w:t>
      </w:r>
    </w:p>
    <w:p w14:paraId="77C509DE" w14:textId="77777777" w:rsidR="00F9525B" w:rsidRPr="002B79E9" w:rsidRDefault="00F9525B">
      <w:pPr>
        <w:widowControl w:val="0"/>
        <w:rPr>
          <w:rFonts w:eastAsia="Lucida Sans Unicode"/>
          <w:bCs/>
          <w:kern w:val="2"/>
          <w:lang w:val="x-none"/>
        </w:rPr>
      </w:pPr>
    </w:p>
    <w:p w14:paraId="5D189444" w14:textId="77777777" w:rsidR="00F9525B" w:rsidRPr="002B79E9" w:rsidRDefault="00F9525B">
      <w:pPr>
        <w:widowControl w:val="0"/>
        <w:rPr>
          <w:bCs/>
        </w:rPr>
      </w:pPr>
      <w:r w:rsidRPr="002B79E9">
        <w:rPr>
          <w:rFonts w:eastAsia="Lucida Sans Unicode"/>
          <w:bCs/>
          <w:kern w:val="2"/>
        </w:rPr>
        <w:t>Całkowita liczba punktów, jaka otrzyma oferta, zostanie obliczona według wzoru:</w:t>
      </w:r>
    </w:p>
    <w:p w14:paraId="12FCD00B" w14:textId="77777777" w:rsidR="00F9525B" w:rsidRPr="006C0A70" w:rsidRDefault="00F9525B">
      <w:pPr>
        <w:widowControl w:val="0"/>
        <w:rPr>
          <w:rFonts w:eastAsia="Lucida Sans Unicode"/>
          <w:b/>
          <w:kern w:val="2"/>
        </w:rPr>
      </w:pPr>
    </w:p>
    <w:p w14:paraId="07C5F996" w14:textId="77777777" w:rsidR="00F9525B" w:rsidRPr="006C0A70" w:rsidRDefault="00F9525B">
      <w:pPr>
        <w:widowControl w:val="0"/>
        <w:jc w:val="center"/>
      </w:pPr>
      <w:r w:rsidRPr="006C0A70">
        <w:rPr>
          <w:rFonts w:eastAsia="Lucida Sans Unicode"/>
          <w:kern w:val="2"/>
        </w:rPr>
        <w:t>L</w:t>
      </w:r>
      <w:r w:rsidRPr="006C0A70">
        <w:rPr>
          <w:rFonts w:eastAsia="Lucida Sans Unicode"/>
          <w:kern w:val="2"/>
          <w:vertAlign w:val="subscript"/>
        </w:rPr>
        <w:t>p</w:t>
      </w:r>
      <w:r w:rsidRPr="006C0A70">
        <w:rPr>
          <w:rFonts w:eastAsia="Lucida Sans Unicode"/>
          <w:kern w:val="2"/>
        </w:rPr>
        <w:t xml:space="preserve"> = C</w:t>
      </w:r>
      <w:r w:rsidRPr="006C0A70">
        <w:rPr>
          <w:rFonts w:eastAsia="Lucida Sans Unicode"/>
          <w:kern w:val="2"/>
          <w:vertAlign w:val="subscript"/>
        </w:rPr>
        <w:t xml:space="preserve"> </w:t>
      </w:r>
      <w:r w:rsidRPr="006C0A70">
        <w:rPr>
          <w:rFonts w:eastAsia="Lucida Sans Unicode"/>
          <w:kern w:val="2"/>
        </w:rPr>
        <w:t>+ G</w:t>
      </w:r>
    </w:p>
    <w:p w14:paraId="51049CD3" w14:textId="77777777" w:rsidR="00F9525B" w:rsidRPr="006C0A70" w:rsidRDefault="00F9525B">
      <w:pPr>
        <w:widowControl w:val="0"/>
      </w:pPr>
      <w:r w:rsidRPr="006C0A70">
        <w:rPr>
          <w:rFonts w:eastAsia="Lucida Sans Unicode"/>
          <w:kern w:val="2"/>
          <w:u w:val="single"/>
        </w:rPr>
        <w:t>gdzie:</w:t>
      </w:r>
    </w:p>
    <w:p w14:paraId="3901205F" w14:textId="77777777" w:rsidR="00F9525B" w:rsidRPr="006C0A70" w:rsidRDefault="00F9525B">
      <w:pPr>
        <w:widowControl w:val="0"/>
      </w:pPr>
      <w:r w:rsidRPr="006C0A70">
        <w:rPr>
          <w:rFonts w:eastAsia="Lucida Sans Unicode"/>
          <w:kern w:val="2"/>
        </w:rPr>
        <w:t>L</w:t>
      </w:r>
      <w:r w:rsidRPr="006C0A70">
        <w:rPr>
          <w:rFonts w:eastAsia="Lucida Sans Unicode"/>
          <w:kern w:val="2"/>
          <w:vertAlign w:val="subscript"/>
        </w:rPr>
        <w:t>p</w:t>
      </w:r>
      <w:r w:rsidRPr="006C0A70">
        <w:rPr>
          <w:rFonts w:eastAsia="Lucida Sans Unicode"/>
          <w:kern w:val="2"/>
        </w:rPr>
        <w:t xml:space="preserve"> – całkowita liczba uzyskanych punktów;</w:t>
      </w:r>
    </w:p>
    <w:p w14:paraId="7B43AE8E" w14:textId="77777777" w:rsidR="00F9525B" w:rsidRPr="006C0A70" w:rsidRDefault="00F9525B">
      <w:pPr>
        <w:widowControl w:val="0"/>
      </w:pPr>
      <w:r w:rsidRPr="006C0A70">
        <w:rPr>
          <w:rFonts w:eastAsia="Lucida Sans Unicode"/>
          <w:kern w:val="2"/>
        </w:rPr>
        <w:t>C – punkty uzyskane w kryterium ceny brutto oferty;</w:t>
      </w:r>
    </w:p>
    <w:p w14:paraId="6E8C79D1" w14:textId="77777777" w:rsidR="00F9525B" w:rsidRPr="006C0A70" w:rsidRDefault="00F9525B">
      <w:pPr>
        <w:widowControl w:val="0"/>
      </w:pPr>
      <w:r w:rsidRPr="006C0A70">
        <w:rPr>
          <w:rFonts w:eastAsia="Lucida Sans Unicode"/>
          <w:kern w:val="2"/>
        </w:rPr>
        <w:t>G – punkty uzyskane w kryterium okres gwarancji</w:t>
      </w:r>
    </w:p>
    <w:p w14:paraId="1E2A2710" w14:textId="77777777" w:rsidR="00F9525B" w:rsidRPr="006C0A70" w:rsidRDefault="00F9525B">
      <w:pPr>
        <w:widowControl w:val="0"/>
        <w:rPr>
          <w:rFonts w:eastAsia="Lucida Sans Unicode"/>
          <w:kern w:val="2"/>
        </w:rPr>
      </w:pPr>
    </w:p>
    <w:p w14:paraId="52294616" w14:textId="77777777" w:rsidR="00F9525B" w:rsidRPr="006C0A70" w:rsidRDefault="00F9525B">
      <w:pPr>
        <w:widowControl w:val="0"/>
        <w:numPr>
          <w:ilvl w:val="0"/>
          <w:numId w:val="9"/>
        </w:numPr>
        <w:ind w:left="284" w:hanging="284"/>
        <w:jc w:val="both"/>
      </w:pPr>
      <w:r w:rsidRPr="006C0A70">
        <w:rPr>
          <w:rFonts w:eastAsia="Lucida Sans Unicode"/>
          <w:kern w:val="2"/>
          <w:lang w:val="x-none"/>
        </w:rPr>
        <w:t xml:space="preserve">punkty w kryterium </w:t>
      </w:r>
      <w:r w:rsidRPr="006C0A70">
        <w:rPr>
          <w:rFonts w:eastAsia="Lucida Sans Unicode"/>
          <w:b/>
          <w:kern w:val="2"/>
          <w:lang w:val="x-none"/>
        </w:rPr>
        <w:t xml:space="preserve"> cena brutto</w:t>
      </w:r>
      <w:r w:rsidRPr="006C0A70">
        <w:rPr>
          <w:rFonts w:eastAsia="Lucida Sans Unicode"/>
          <w:kern w:val="2"/>
          <w:lang w:val="x-none"/>
        </w:rPr>
        <w:t xml:space="preserve"> za realizację całego zamówienia zostanie wyliczona według następującego wzoru:</w:t>
      </w:r>
    </w:p>
    <w:p w14:paraId="14729974" w14:textId="77777777" w:rsidR="00F9525B" w:rsidRPr="006C0A70" w:rsidRDefault="00F9525B">
      <w:pPr>
        <w:widowControl w:val="0"/>
        <w:ind w:left="2124"/>
        <w:jc w:val="both"/>
        <w:rPr>
          <w:rFonts w:eastAsia="Arial"/>
          <w:kern w:val="2"/>
          <w:lang w:val="x-none"/>
        </w:rPr>
      </w:pPr>
    </w:p>
    <w:p w14:paraId="0B75BA5B" w14:textId="77777777" w:rsidR="00F9525B" w:rsidRPr="006C0A70" w:rsidRDefault="00F9525B">
      <w:pPr>
        <w:widowControl w:val="0"/>
        <w:ind w:left="2124"/>
        <w:jc w:val="both"/>
      </w:pPr>
      <w:r w:rsidRPr="006C0A70">
        <w:rPr>
          <w:kern w:val="2"/>
          <w:lang w:val="x-none"/>
        </w:rPr>
        <w:t xml:space="preserve">  </w:t>
      </w:r>
      <w:r w:rsidRPr="006C0A70">
        <w:rPr>
          <w:rFonts w:eastAsia="Lucida Sans Unicode"/>
          <w:kern w:val="2"/>
          <w:lang w:val="x-none"/>
        </w:rPr>
        <w:t>najniższa cena ofertowa brutto</w:t>
      </w:r>
    </w:p>
    <w:p w14:paraId="3E7AE5EA" w14:textId="77777777" w:rsidR="00F9525B" w:rsidRPr="006C0A70" w:rsidRDefault="00F9525B">
      <w:pPr>
        <w:widowControl w:val="0"/>
        <w:ind w:left="706" w:firstLine="709"/>
        <w:jc w:val="both"/>
      </w:pPr>
      <w:r w:rsidRPr="006C0A70">
        <w:rPr>
          <w:rFonts w:eastAsia="Lucida Sans Unicode"/>
          <w:kern w:val="2"/>
          <w:lang w:val="x-none"/>
        </w:rPr>
        <w:t>C =      -------------------------------------------- x 100 pkt x 60%</w:t>
      </w:r>
    </w:p>
    <w:p w14:paraId="0BD305F9" w14:textId="77777777" w:rsidR="00F9525B" w:rsidRPr="006C0A70" w:rsidRDefault="00F9525B">
      <w:pPr>
        <w:widowControl w:val="0"/>
        <w:ind w:left="2124"/>
        <w:jc w:val="both"/>
      </w:pPr>
      <w:r w:rsidRPr="006C0A70">
        <w:rPr>
          <w:kern w:val="2"/>
          <w:lang w:val="x-none"/>
        </w:rPr>
        <w:t xml:space="preserve">    </w:t>
      </w:r>
      <w:r w:rsidRPr="006C0A70">
        <w:rPr>
          <w:rFonts w:eastAsia="Lucida Sans Unicode"/>
          <w:kern w:val="2"/>
          <w:lang w:val="x-none"/>
        </w:rPr>
        <w:t xml:space="preserve">cena </w:t>
      </w:r>
      <w:r w:rsidRPr="006C0A70">
        <w:rPr>
          <w:rFonts w:eastAsia="Lucida Sans Unicode"/>
          <w:kern w:val="2"/>
        </w:rPr>
        <w:t xml:space="preserve">brutto </w:t>
      </w:r>
      <w:r w:rsidRPr="006C0A70">
        <w:rPr>
          <w:rFonts w:eastAsia="Lucida Sans Unicode"/>
          <w:kern w:val="2"/>
          <w:lang w:val="x-none"/>
        </w:rPr>
        <w:t>oferty badanej</w:t>
      </w:r>
    </w:p>
    <w:p w14:paraId="3998CB45" w14:textId="77777777" w:rsidR="00F9525B" w:rsidRPr="006C0A70" w:rsidRDefault="00F9525B">
      <w:pPr>
        <w:widowControl w:val="0"/>
        <w:jc w:val="both"/>
      </w:pPr>
      <w:r w:rsidRPr="006C0A70">
        <w:rPr>
          <w:rFonts w:eastAsia="Lucida Sans Unicode"/>
          <w:kern w:val="2"/>
          <w:lang w:val="x-none"/>
        </w:rPr>
        <w:t>gdzie:</w:t>
      </w:r>
    </w:p>
    <w:p w14:paraId="35BAD72E" w14:textId="77777777" w:rsidR="00F9525B" w:rsidRPr="006C0A70" w:rsidRDefault="00F9525B">
      <w:pPr>
        <w:widowControl w:val="0"/>
        <w:jc w:val="both"/>
      </w:pPr>
      <w:r w:rsidRPr="006C0A70">
        <w:rPr>
          <w:rFonts w:eastAsia="Lucida Sans Unicode"/>
          <w:kern w:val="2"/>
          <w:lang w:val="x-none"/>
        </w:rPr>
        <w:t>C – wskaźnik kryterium ceny w punktach;</w:t>
      </w:r>
    </w:p>
    <w:p w14:paraId="5BDDD3A1" w14:textId="77777777" w:rsidR="00F9525B" w:rsidRPr="006C0A70" w:rsidRDefault="00F9525B">
      <w:pPr>
        <w:widowControl w:val="0"/>
        <w:jc w:val="both"/>
      </w:pPr>
      <w:r w:rsidRPr="006C0A70">
        <w:rPr>
          <w:rFonts w:eastAsia="Lucida Sans Unicode"/>
          <w:kern w:val="2"/>
          <w:lang w:val="x-none"/>
        </w:rPr>
        <w:t>60% - waga kryterium w procentach</w:t>
      </w:r>
    </w:p>
    <w:p w14:paraId="680CB21C" w14:textId="77777777" w:rsidR="00F9525B" w:rsidRPr="006C0A70" w:rsidRDefault="00F9525B">
      <w:pPr>
        <w:widowControl w:val="0"/>
        <w:jc w:val="both"/>
        <w:rPr>
          <w:rFonts w:eastAsia="Lucida Sans Unicode"/>
          <w:kern w:val="2"/>
          <w:lang w:val="x-none"/>
        </w:rPr>
      </w:pPr>
    </w:p>
    <w:p w14:paraId="4A19C838" w14:textId="77777777" w:rsidR="00F9525B" w:rsidRPr="006C0A70" w:rsidRDefault="00F9525B">
      <w:pPr>
        <w:widowControl w:val="0"/>
        <w:jc w:val="both"/>
      </w:pPr>
      <w:r w:rsidRPr="006C0A70">
        <w:rPr>
          <w:rFonts w:eastAsia="Lucida Sans Unicode"/>
          <w:kern w:val="2"/>
          <w:lang w:val="x-none"/>
        </w:rPr>
        <w:t xml:space="preserve">Z tytułu kryterium ceny </w:t>
      </w:r>
      <w:r w:rsidRPr="006C0A70">
        <w:rPr>
          <w:rFonts w:eastAsia="Lucida Sans Unicode"/>
          <w:kern w:val="2"/>
        </w:rPr>
        <w:t xml:space="preserve">brutto </w:t>
      </w:r>
      <w:r w:rsidRPr="006C0A70">
        <w:rPr>
          <w:rFonts w:eastAsia="Lucida Sans Unicode"/>
          <w:kern w:val="2"/>
          <w:lang w:val="x-none"/>
        </w:rPr>
        <w:t>Wykonawca może uzyskać maksymalnie 60 punktów.</w:t>
      </w:r>
    </w:p>
    <w:p w14:paraId="5A22E356" w14:textId="77777777" w:rsidR="00F9525B" w:rsidRPr="006C0A70" w:rsidRDefault="00F9525B">
      <w:pPr>
        <w:widowControl w:val="0"/>
        <w:jc w:val="both"/>
        <w:rPr>
          <w:rFonts w:eastAsia="Lucida Sans Unicode"/>
          <w:kern w:val="2"/>
          <w:sz w:val="20"/>
          <w:szCs w:val="20"/>
          <w:lang w:val="x-none"/>
        </w:rPr>
      </w:pPr>
    </w:p>
    <w:p w14:paraId="07782FAA" w14:textId="77777777" w:rsidR="00F9525B" w:rsidRPr="006C0A70" w:rsidRDefault="00F9525B">
      <w:pPr>
        <w:widowControl w:val="0"/>
        <w:rPr>
          <w:rFonts w:eastAsia="Lucida Sans Unicode"/>
          <w:kern w:val="2"/>
          <w:sz w:val="20"/>
          <w:szCs w:val="20"/>
          <w:lang w:val="x-none"/>
        </w:rPr>
      </w:pPr>
    </w:p>
    <w:p w14:paraId="28C942EF" w14:textId="77777777" w:rsidR="00F9525B" w:rsidRPr="006C0A70" w:rsidRDefault="00F9525B">
      <w:pPr>
        <w:widowControl w:val="0"/>
        <w:numPr>
          <w:ilvl w:val="0"/>
          <w:numId w:val="9"/>
        </w:numPr>
        <w:ind w:hanging="720"/>
        <w:jc w:val="both"/>
      </w:pPr>
      <w:r w:rsidRPr="006C0A70">
        <w:rPr>
          <w:rFonts w:eastAsia="Lucida Sans Unicode"/>
          <w:kern w:val="2"/>
          <w:lang w:val="x-none"/>
        </w:rPr>
        <w:t xml:space="preserve">punkty w kryterium </w:t>
      </w:r>
      <w:r w:rsidRPr="006C0A70">
        <w:rPr>
          <w:rFonts w:eastAsia="Lucida Sans Unicode"/>
          <w:b/>
          <w:kern w:val="2"/>
        </w:rPr>
        <w:t xml:space="preserve">okres gwarancji </w:t>
      </w:r>
      <w:r w:rsidRPr="006C0A70">
        <w:rPr>
          <w:rFonts w:eastAsia="Lucida Sans Unicode"/>
          <w:kern w:val="2"/>
          <w:lang w:val="x-none"/>
        </w:rPr>
        <w:t>zostaną przyznane zgodnie z zasadą:</w:t>
      </w:r>
    </w:p>
    <w:p w14:paraId="4C198AD0" w14:textId="77777777" w:rsidR="00F9525B" w:rsidRPr="006C0A70" w:rsidRDefault="00F9525B">
      <w:pPr>
        <w:widowControl w:val="0"/>
        <w:jc w:val="both"/>
        <w:rPr>
          <w:rFonts w:eastAsia="Lucida Sans Unicode"/>
          <w:kern w:val="2"/>
          <w:lang w:val="x-none"/>
        </w:rPr>
      </w:pPr>
    </w:p>
    <w:p w14:paraId="0AEF2C0D" w14:textId="77777777" w:rsidR="00F9525B" w:rsidRPr="00B80092" w:rsidRDefault="00F9525B">
      <w:pPr>
        <w:widowControl w:val="0"/>
        <w:jc w:val="both"/>
      </w:pPr>
      <w:r w:rsidRPr="00B80092">
        <w:rPr>
          <w:rFonts w:eastAsia="Lucida Sans Unicode"/>
          <w:kern w:val="2"/>
        </w:rPr>
        <w:t>okres gwarancji 3 lata</w:t>
      </w:r>
      <w:r w:rsidRPr="00B80092">
        <w:rPr>
          <w:rFonts w:eastAsia="Lucida Sans Unicode"/>
          <w:kern w:val="2"/>
        </w:rPr>
        <w:tab/>
      </w:r>
      <w:r w:rsidRPr="00B80092">
        <w:rPr>
          <w:rFonts w:eastAsia="Lucida Sans Unicode"/>
          <w:kern w:val="2"/>
          <w:lang w:val="x-none"/>
        </w:rPr>
        <w:t xml:space="preserve">- </w:t>
      </w:r>
      <w:r w:rsidRPr="00B80092">
        <w:rPr>
          <w:rFonts w:eastAsia="Lucida Sans Unicode"/>
          <w:kern w:val="2"/>
        </w:rPr>
        <w:t xml:space="preserve">  </w:t>
      </w:r>
      <w:r w:rsidRPr="00B80092">
        <w:rPr>
          <w:rFonts w:eastAsia="Lucida Sans Unicode"/>
          <w:kern w:val="2"/>
          <w:lang w:val="x-none"/>
        </w:rPr>
        <w:t xml:space="preserve">0 punktów </w:t>
      </w:r>
    </w:p>
    <w:p w14:paraId="1479A413" w14:textId="77777777" w:rsidR="00F9525B" w:rsidRPr="00B80092" w:rsidRDefault="00F9525B">
      <w:pPr>
        <w:widowControl w:val="0"/>
        <w:jc w:val="both"/>
      </w:pPr>
      <w:r w:rsidRPr="00B80092">
        <w:rPr>
          <w:rFonts w:eastAsia="Lucida Sans Unicode"/>
          <w:kern w:val="2"/>
        </w:rPr>
        <w:t>okres gwarancji 5 lat</w:t>
      </w:r>
      <w:r w:rsidRPr="00B80092">
        <w:rPr>
          <w:rFonts w:eastAsia="Lucida Sans Unicode"/>
          <w:kern w:val="2"/>
        </w:rPr>
        <w:tab/>
      </w:r>
      <w:r w:rsidRPr="00B80092">
        <w:rPr>
          <w:rFonts w:eastAsia="Lucida Sans Unicode"/>
          <w:kern w:val="2"/>
        </w:rPr>
        <w:tab/>
      </w:r>
      <w:r w:rsidRPr="00B80092">
        <w:rPr>
          <w:rFonts w:eastAsia="Lucida Sans Unicode"/>
          <w:kern w:val="2"/>
        </w:rPr>
        <w:tab/>
      </w:r>
      <w:r w:rsidRPr="00B80092">
        <w:rPr>
          <w:rFonts w:eastAsia="Lucida Sans Unicode"/>
          <w:kern w:val="2"/>
          <w:lang w:val="x-none"/>
        </w:rPr>
        <w:t>- 20 punktów</w:t>
      </w:r>
    </w:p>
    <w:p w14:paraId="19982CF8" w14:textId="77777777" w:rsidR="00F9525B" w:rsidRPr="00B80092" w:rsidRDefault="00F9525B">
      <w:pPr>
        <w:widowControl w:val="0"/>
        <w:jc w:val="both"/>
      </w:pPr>
      <w:r w:rsidRPr="00B80092">
        <w:rPr>
          <w:rFonts w:eastAsia="Lucida Sans Unicode"/>
          <w:kern w:val="2"/>
        </w:rPr>
        <w:t>okres gwarancji 7 lat-</w:t>
      </w:r>
      <w:r w:rsidRPr="00B80092">
        <w:rPr>
          <w:rFonts w:eastAsia="Lucida Sans Unicode"/>
          <w:kern w:val="2"/>
        </w:rPr>
        <w:tab/>
      </w:r>
      <w:r w:rsidRPr="00B80092">
        <w:rPr>
          <w:rFonts w:eastAsia="Lucida Sans Unicode"/>
          <w:kern w:val="2"/>
        </w:rPr>
        <w:tab/>
      </w:r>
      <w:r w:rsidRPr="00B80092">
        <w:rPr>
          <w:rFonts w:eastAsia="Lucida Sans Unicode"/>
          <w:kern w:val="2"/>
        </w:rPr>
        <w:tab/>
      </w:r>
      <w:r w:rsidRPr="00B80092">
        <w:rPr>
          <w:rFonts w:eastAsia="Lucida Sans Unicode"/>
          <w:kern w:val="2"/>
          <w:lang w:val="x-none"/>
        </w:rPr>
        <w:t xml:space="preserve"> </w:t>
      </w:r>
      <w:r w:rsidRPr="00B80092">
        <w:rPr>
          <w:rFonts w:eastAsia="Lucida Sans Unicode"/>
          <w:kern w:val="2"/>
        </w:rPr>
        <w:t>4</w:t>
      </w:r>
      <w:r w:rsidRPr="00B80092">
        <w:rPr>
          <w:rFonts w:eastAsia="Lucida Sans Unicode"/>
          <w:kern w:val="2"/>
          <w:lang w:val="x-none"/>
        </w:rPr>
        <w:t>0 punktów</w:t>
      </w:r>
    </w:p>
    <w:p w14:paraId="7E01E52E" w14:textId="77777777" w:rsidR="00F9525B" w:rsidRPr="00303C0F" w:rsidRDefault="00F9525B">
      <w:pPr>
        <w:widowControl w:val="0"/>
        <w:jc w:val="both"/>
        <w:rPr>
          <w:rFonts w:eastAsia="Lucida Sans Unicode"/>
          <w:kern w:val="2"/>
          <w:lang w:val="x-none"/>
        </w:rPr>
      </w:pPr>
    </w:p>
    <w:p w14:paraId="29C213AB" w14:textId="77777777" w:rsidR="00F9525B" w:rsidRPr="00303C0F" w:rsidRDefault="00F9525B">
      <w:pPr>
        <w:spacing w:line="276" w:lineRule="auto"/>
        <w:jc w:val="both"/>
      </w:pPr>
      <w:r w:rsidRPr="00303C0F">
        <w:rPr>
          <w:bCs/>
          <w:u w:val="single"/>
        </w:rPr>
        <w:t>UWAGA!</w:t>
      </w:r>
    </w:p>
    <w:p w14:paraId="157947A3" w14:textId="77777777" w:rsidR="00F9525B" w:rsidRPr="00303C0F" w:rsidRDefault="00F9525B">
      <w:pPr>
        <w:spacing w:line="276" w:lineRule="auto"/>
        <w:jc w:val="both"/>
      </w:pPr>
      <w:r w:rsidRPr="00303C0F">
        <w:rPr>
          <w:bCs/>
        </w:rPr>
        <w:t>Termin okresu gwarancji, jaki mogą zaoferować Wykonawcy może wynosić jedynie 3, 5, 7 lat.</w:t>
      </w:r>
    </w:p>
    <w:p w14:paraId="68BDFAC0" w14:textId="77777777" w:rsidR="00F9525B" w:rsidRPr="00303C0F" w:rsidRDefault="00F9525B">
      <w:pPr>
        <w:spacing w:line="276" w:lineRule="auto"/>
        <w:jc w:val="both"/>
      </w:pPr>
      <w:r w:rsidRPr="00303C0F">
        <w:rPr>
          <w:bCs/>
        </w:rPr>
        <w:t>Jeżeli Wykonawca zaoferuje inny niż wskazany powyżej okres gwarancji lub nie zadeklaruje żadnego okresu gwarancji, zostanie przyjęty wymagany - 3 lata.</w:t>
      </w:r>
    </w:p>
    <w:p w14:paraId="5B497CFA" w14:textId="77777777" w:rsidR="00F9525B" w:rsidRPr="00303C0F" w:rsidRDefault="00F9525B">
      <w:pPr>
        <w:widowControl w:val="0"/>
        <w:jc w:val="both"/>
      </w:pPr>
      <w:r w:rsidRPr="00303C0F">
        <w:rPr>
          <w:rFonts w:eastAsia="Lucida Sans Unicode"/>
          <w:kern w:val="2"/>
          <w:lang w:val="x-none"/>
        </w:rPr>
        <w:t xml:space="preserve">Wymagany </w:t>
      </w:r>
      <w:r w:rsidRPr="00303C0F">
        <w:rPr>
          <w:rFonts w:eastAsia="Lucida Sans Unicode"/>
          <w:kern w:val="2"/>
        </w:rPr>
        <w:t>okres gwarancji</w:t>
      </w:r>
      <w:r w:rsidRPr="00303C0F">
        <w:rPr>
          <w:rFonts w:eastAsia="Lucida Sans Unicode"/>
          <w:kern w:val="2"/>
          <w:lang w:val="x-none"/>
        </w:rPr>
        <w:t xml:space="preserve"> wynosi </w:t>
      </w:r>
      <w:r w:rsidRPr="00303C0F">
        <w:rPr>
          <w:rFonts w:eastAsia="Lucida Sans Unicode"/>
          <w:kern w:val="2"/>
        </w:rPr>
        <w:t>3 lata</w:t>
      </w:r>
      <w:r w:rsidRPr="00303C0F">
        <w:rPr>
          <w:rFonts w:eastAsia="Lucida Sans Unicode"/>
          <w:kern w:val="2"/>
          <w:lang w:val="x-none"/>
        </w:rPr>
        <w:t>.</w:t>
      </w:r>
    </w:p>
    <w:p w14:paraId="2D4C6BDF" w14:textId="77777777" w:rsidR="00F9525B" w:rsidRPr="00303C0F" w:rsidRDefault="00F9525B">
      <w:pPr>
        <w:spacing w:line="276" w:lineRule="auto"/>
        <w:jc w:val="both"/>
        <w:rPr>
          <w:rFonts w:eastAsia="Lucida Sans Unicode"/>
          <w:bCs/>
          <w:kern w:val="2"/>
          <w:lang w:val="x-none"/>
        </w:rPr>
      </w:pPr>
    </w:p>
    <w:p w14:paraId="67D316D0" w14:textId="77777777" w:rsidR="00F9525B" w:rsidRPr="00303C0F" w:rsidRDefault="00F9525B">
      <w:pPr>
        <w:widowControl w:val="0"/>
        <w:jc w:val="both"/>
      </w:pPr>
      <w:r w:rsidRPr="00303C0F">
        <w:rPr>
          <w:rFonts w:eastAsia="Lucida Sans Unicode"/>
          <w:kern w:val="2"/>
          <w:lang w:val="x-none"/>
        </w:rPr>
        <w:t xml:space="preserve">Z tytułu kryterium </w:t>
      </w:r>
      <w:r w:rsidRPr="00303C0F">
        <w:rPr>
          <w:rFonts w:eastAsia="Lucida Sans Unicode"/>
          <w:b/>
          <w:kern w:val="2"/>
        </w:rPr>
        <w:t>okres gwarancji</w:t>
      </w:r>
      <w:r w:rsidRPr="00303C0F">
        <w:rPr>
          <w:rFonts w:eastAsia="Lucida Sans Unicode"/>
          <w:b/>
          <w:kern w:val="2"/>
          <w:lang w:val="x-none"/>
        </w:rPr>
        <w:t xml:space="preserve"> </w:t>
      </w:r>
      <w:r w:rsidRPr="00303C0F">
        <w:rPr>
          <w:rFonts w:eastAsia="Lucida Sans Unicode"/>
          <w:kern w:val="2"/>
          <w:lang w:val="x-none"/>
        </w:rPr>
        <w:t>Wykonawca</w:t>
      </w:r>
      <w:r w:rsidRPr="00303C0F">
        <w:rPr>
          <w:rFonts w:eastAsia="Lucida Sans Unicode"/>
          <w:b/>
          <w:kern w:val="2"/>
          <w:lang w:val="x-none"/>
        </w:rPr>
        <w:t xml:space="preserve"> </w:t>
      </w:r>
      <w:r w:rsidRPr="00303C0F">
        <w:rPr>
          <w:rFonts w:eastAsia="Lucida Sans Unicode"/>
          <w:kern w:val="2"/>
          <w:lang w:val="x-none"/>
        </w:rPr>
        <w:t>może uzyskać maksymalnie 40 punktów.</w:t>
      </w:r>
    </w:p>
    <w:p w14:paraId="281F0A5F" w14:textId="77777777" w:rsidR="00F9525B" w:rsidRPr="00303C0F" w:rsidRDefault="00F9525B">
      <w:pPr>
        <w:widowControl w:val="0"/>
        <w:jc w:val="both"/>
        <w:rPr>
          <w:rFonts w:eastAsia="Lucida Sans Unicode"/>
          <w:kern w:val="2"/>
          <w:lang w:val="x-none"/>
        </w:rPr>
      </w:pPr>
    </w:p>
    <w:p w14:paraId="49DDAC10" w14:textId="77777777" w:rsidR="00F9525B" w:rsidRPr="002B79E9" w:rsidRDefault="00F9525B">
      <w:pPr>
        <w:widowControl w:val="0"/>
        <w:numPr>
          <w:ilvl w:val="3"/>
          <w:numId w:val="24"/>
        </w:numPr>
        <w:ind w:left="284" w:hanging="284"/>
        <w:jc w:val="both"/>
        <w:rPr>
          <w:bCs/>
        </w:rPr>
      </w:pPr>
      <w:r w:rsidRPr="00303C0F">
        <w:rPr>
          <w:b/>
          <w:kern w:val="2"/>
        </w:rPr>
        <w:t xml:space="preserve"> </w:t>
      </w:r>
      <w:r w:rsidRPr="002B79E9">
        <w:rPr>
          <w:bCs/>
          <w:kern w:val="2"/>
        </w:rPr>
        <w:t>Za najkorzystniejszą zostanie uznana oferta, która nie zostanie odrzucona, spełni wymogi Ustawy oraz uzyska łącznie najwyższą liczbę punktów.</w:t>
      </w:r>
    </w:p>
    <w:p w14:paraId="581EBB93" w14:textId="77777777" w:rsidR="00F9525B" w:rsidRPr="00303C0F" w:rsidRDefault="00F9525B">
      <w:pPr>
        <w:ind w:left="284" w:hanging="284"/>
        <w:jc w:val="both"/>
        <w:rPr>
          <w:kern w:val="2"/>
        </w:rPr>
      </w:pPr>
    </w:p>
    <w:p w14:paraId="2E0EE778" w14:textId="77777777" w:rsidR="00F9525B" w:rsidRPr="00303C0F" w:rsidRDefault="00F9525B">
      <w:pPr>
        <w:widowControl w:val="0"/>
        <w:numPr>
          <w:ilvl w:val="3"/>
          <w:numId w:val="24"/>
        </w:numPr>
        <w:ind w:left="284" w:hanging="284"/>
        <w:jc w:val="both"/>
      </w:pPr>
      <w:r w:rsidRPr="00303C0F">
        <w:rPr>
          <w:kern w:val="2"/>
        </w:rPr>
        <w:t xml:space="preserve"> Oferta najkorzystniejsza może uzyskać maksymalnie 100 punktów.</w:t>
      </w:r>
    </w:p>
    <w:p w14:paraId="0CD2C41C" w14:textId="77777777" w:rsidR="00F9525B" w:rsidRPr="00303C0F" w:rsidRDefault="00F9525B">
      <w:pPr>
        <w:widowControl w:val="0"/>
        <w:numPr>
          <w:ilvl w:val="3"/>
          <w:numId w:val="24"/>
        </w:numPr>
        <w:ind w:left="284" w:hanging="284"/>
        <w:jc w:val="both"/>
      </w:pPr>
      <w:r w:rsidRPr="00303C0F">
        <w:rPr>
          <w:kern w:val="2"/>
        </w:rPr>
        <w:t xml:space="preserve"> Obliczenia dokonywane będą z dokładnością do dwóch miejsc po przecinku.</w:t>
      </w:r>
    </w:p>
    <w:p w14:paraId="0CBA0DAA" w14:textId="77777777" w:rsidR="00F9525B" w:rsidRPr="00303C0F" w:rsidRDefault="00F9525B" w:rsidP="00571565">
      <w:pPr>
        <w:pStyle w:val="Teksttreci40"/>
        <w:numPr>
          <w:ilvl w:val="0"/>
          <w:numId w:val="23"/>
        </w:numPr>
        <w:pBdr>
          <w:top w:val="none" w:sz="0" w:space="0" w:color="000000"/>
          <w:left w:val="none" w:sz="0" w:space="0" w:color="000000"/>
          <w:bottom w:val="double" w:sz="4" w:space="1" w:color="000000"/>
          <w:right w:val="none" w:sz="0" w:space="0" w:color="000000"/>
        </w:pBdr>
        <w:shd w:val="clear" w:color="auto" w:fill="DAEEF3"/>
        <w:tabs>
          <w:tab w:val="left" w:pos="426"/>
        </w:tabs>
        <w:spacing w:before="360" w:after="40" w:line="360" w:lineRule="auto"/>
        <w:ind w:left="426" w:right="23" w:hanging="426"/>
      </w:pPr>
      <w:bookmarkStart w:id="21" w:name="bookmark12"/>
      <w:r w:rsidRPr="00303C0F">
        <w:rPr>
          <w:rFonts w:ascii="Times New Roman" w:eastAsia="Times New Roman" w:hAnsi="Times New Roman" w:cs="Times New Roman"/>
          <w:b/>
          <w:bCs/>
          <w:sz w:val="24"/>
          <w:szCs w:val="24"/>
        </w:rPr>
        <w:t xml:space="preserve"> </w:t>
      </w:r>
      <w:r w:rsidRPr="00303C0F">
        <w:rPr>
          <w:rFonts w:ascii="Times New Roman" w:hAnsi="Times New Roman" w:cs="Times New Roman"/>
          <w:b/>
          <w:bCs/>
          <w:sz w:val="24"/>
          <w:szCs w:val="24"/>
        </w:rPr>
        <w:t>OPIS SPOSOBU PRZYGOTOWANIA OFER</w:t>
      </w:r>
      <w:bookmarkEnd w:id="21"/>
      <w:r w:rsidRPr="00303C0F">
        <w:rPr>
          <w:rFonts w:ascii="Times New Roman" w:hAnsi="Times New Roman" w:cs="Times New Roman"/>
          <w:b/>
          <w:bCs/>
          <w:sz w:val="24"/>
          <w:szCs w:val="24"/>
        </w:rPr>
        <w:t xml:space="preserve">TY </w:t>
      </w:r>
    </w:p>
    <w:p w14:paraId="58AADBAB" w14:textId="77777777" w:rsidR="00F9525B" w:rsidRPr="00303C0F" w:rsidRDefault="00F9525B">
      <w:pPr>
        <w:numPr>
          <w:ilvl w:val="3"/>
          <w:numId w:val="30"/>
        </w:numPr>
        <w:tabs>
          <w:tab w:val="left" w:pos="284"/>
        </w:tabs>
        <w:ind w:left="284" w:hanging="284"/>
        <w:jc w:val="both"/>
      </w:pPr>
      <w:bookmarkStart w:id="22" w:name="_Hlk73450312"/>
      <w:r w:rsidRPr="00303C0F">
        <w:t>Oferta powinna być sporządzona w języku polskim.</w:t>
      </w:r>
    </w:p>
    <w:p w14:paraId="2DBA0FB5" w14:textId="77777777" w:rsidR="00F9525B" w:rsidRPr="00303C0F" w:rsidRDefault="00F9525B">
      <w:pPr>
        <w:pStyle w:val="Teksttreci20"/>
        <w:numPr>
          <w:ilvl w:val="3"/>
          <w:numId w:val="30"/>
        </w:numPr>
        <w:shd w:val="clear" w:color="auto" w:fill="auto"/>
        <w:tabs>
          <w:tab w:val="left" w:pos="284"/>
        </w:tabs>
        <w:spacing w:after="0" w:line="240" w:lineRule="auto"/>
        <w:ind w:left="284" w:right="23" w:hanging="284"/>
        <w:jc w:val="both"/>
      </w:pPr>
      <w:r w:rsidRPr="00303C0F">
        <w:rPr>
          <w:rFonts w:ascii="Times New Roman" w:hAnsi="Times New Roman" w:cs="Times New Roman"/>
          <w:sz w:val="24"/>
          <w:szCs w:val="24"/>
        </w:rPr>
        <w:t>Ofertę, a także oświadczenie o którym mowa w art. 125 ust. 1 ustawy Pzp składa się, pod rygorem nieważności, w formie elektronicznej opatrzonej kwalifikowanym podpisem elektronicznym lub w postaci elektronicznej opatrzonej podpisem zaufanym lub podpisem osobistym</w:t>
      </w:r>
      <w:r w:rsidRPr="00303C0F">
        <w:rPr>
          <w:rStyle w:val="Teksttreci2Bezpogrubienia"/>
          <w:rFonts w:ascii="Times New Roman" w:hAnsi="Times New Roman" w:cs="Times New Roman"/>
          <w:sz w:val="24"/>
          <w:szCs w:val="24"/>
        </w:rPr>
        <w:t xml:space="preserve"> osoby uprawnionej do reprezentacji wykonawcy określoną w rejestrze lub innym dokumencie właściwym dla danej formy organizacyjnej Wykonawcy albo przez umocowanego przedstawiciela Wykonawcy.</w:t>
      </w:r>
    </w:p>
    <w:p w14:paraId="55F94B66" w14:textId="77777777" w:rsidR="00F9525B" w:rsidRPr="00303C0F" w:rsidRDefault="00F9525B">
      <w:pPr>
        <w:numPr>
          <w:ilvl w:val="3"/>
          <w:numId w:val="30"/>
        </w:numPr>
        <w:tabs>
          <w:tab w:val="left" w:pos="284"/>
        </w:tabs>
        <w:ind w:left="284" w:right="23" w:hanging="284"/>
        <w:jc w:val="both"/>
      </w:pPr>
      <w:r w:rsidRPr="00303C0F">
        <w:t>Pełnomocnictwo do reprezentowania Wykonawcy składa się w formie elektronicznej opatrzonej kwalifikowanym podpisem elektronicznym lub w postaci elektronicznej opatrzonej podpisem zaufanym lub podpisem osobistym.</w:t>
      </w:r>
    </w:p>
    <w:p w14:paraId="57CE6E2E" w14:textId="77777777" w:rsidR="00F9525B" w:rsidRPr="00303C0F" w:rsidRDefault="00F9525B">
      <w:pPr>
        <w:numPr>
          <w:ilvl w:val="3"/>
          <w:numId w:val="30"/>
        </w:numPr>
        <w:tabs>
          <w:tab w:val="left" w:pos="284"/>
        </w:tabs>
        <w:ind w:left="284" w:right="23" w:hanging="284"/>
        <w:jc w:val="both"/>
      </w:pPr>
      <w:r w:rsidRPr="00303C0F">
        <w:t>W przypadku gdy pełnomocnictwo zostało wystawione jako dokument w postaci papierowej, przekazuje się cyfrowe odwzorowanie tego dokumentu opatrzone kwalifikowanym podpisem elektronicznym, podpisem zaufanym lub podpisem osobistym mocodawcy/mocodawców, poświadczające zgodność cyfrowego odwzorowania z dokumentem w postaci papierowej.</w:t>
      </w:r>
    </w:p>
    <w:p w14:paraId="2565CAA8" w14:textId="77777777" w:rsidR="00F9525B" w:rsidRPr="00303C0F" w:rsidRDefault="00F9525B">
      <w:pPr>
        <w:numPr>
          <w:ilvl w:val="3"/>
          <w:numId w:val="30"/>
        </w:numPr>
        <w:tabs>
          <w:tab w:val="left" w:pos="284"/>
        </w:tabs>
        <w:ind w:left="284" w:right="23" w:hanging="284"/>
        <w:jc w:val="both"/>
      </w:pPr>
      <w:r w:rsidRPr="00303C0F">
        <w:t>Poświadczenia zgodności cyfrowego odwzorowania z dokumentem w postaci papierowej może dokonać również notariusz.</w:t>
      </w:r>
    </w:p>
    <w:p w14:paraId="4D1C50BE" w14:textId="77777777" w:rsidR="00F9525B" w:rsidRPr="00303C0F" w:rsidRDefault="00F9525B">
      <w:pPr>
        <w:numPr>
          <w:ilvl w:val="3"/>
          <w:numId w:val="30"/>
        </w:numPr>
        <w:tabs>
          <w:tab w:val="left" w:pos="284"/>
        </w:tabs>
        <w:ind w:left="284" w:right="23" w:hanging="284"/>
        <w:jc w:val="both"/>
      </w:pPr>
      <w:r w:rsidRPr="00303C0F">
        <w:t>Wykonawca ma prawo złożyć tylko jedną ofertę. Oferty Wykonawcy, który przedłoży więcej niż jedną ofertę, zostaną odrzucone.</w:t>
      </w:r>
    </w:p>
    <w:p w14:paraId="52526E53" w14:textId="77777777" w:rsidR="00F9525B" w:rsidRPr="00303C0F" w:rsidRDefault="00F9525B">
      <w:pPr>
        <w:numPr>
          <w:ilvl w:val="3"/>
          <w:numId w:val="30"/>
        </w:numPr>
        <w:tabs>
          <w:tab w:val="left" w:pos="284"/>
        </w:tabs>
        <w:spacing w:after="57"/>
        <w:ind w:left="284" w:right="20" w:hanging="284"/>
        <w:jc w:val="both"/>
      </w:pPr>
      <w:r w:rsidRPr="00303C0F">
        <w:t>Sposób sporządzania i przekazywania, podmiotowych środków dowodowych, przedmiotowych środków dowodowych, oraz innych informacji, oświadczeń lub dokumentów, przekazywanych w postępowaniu o udzielenie zamówienia publicznego musi być zgodny z określonym                         w Rozporządzeniu Prezesa Rady Ministrów z dnia 30 grudnia 2020 r</w:t>
      </w:r>
      <w:r w:rsidRPr="00303C0F">
        <w:rPr>
          <w:b/>
          <w:bCs/>
        </w:rPr>
        <w:t>.</w:t>
      </w:r>
      <w:r w:rsidRPr="00303C0F">
        <w:rPr>
          <w:rStyle w:val="TeksttreciPogrubienie"/>
          <w:rFonts w:ascii="Times New Roman" w:hAnsi="Times New Roman" w:cs="Times New Roman"/>
          <w:b w:val="0"/>
          <w:bCs w:val="0"/>
          <w:sz w:val="24"/>
          <w:szCs w:val="24"/>
        </w:rPr>
        <w:t xml:space="preserve"> w sprawie sposobu sporządzania i przekazywania  informacji oraz  wymagań technicznych dla  dokumentów elektronicznych oraz środków komunikacji elektronicznej w postępowaniu o udzielenie zamówienia publicznego lub konkursie (Dz. U. z 2020 r. poz. 2452).</w:t>
      </w:r>
    </w:p>
    <w:p w14:paraId="3F5F562C" w14:textId="77777777" w:rsidR="00F9525B" w:rsidRPr="00303C0F" w:rsidRDefault="00F9525B">
      <w:pPr>
        <w:numPr>
          <w:ilvl w:val="3"/>
          <w:numId w:val="30"/>
        </w:numPr>
        <w:tabs>
          <w:tab w:val="left" w:pos="284"/>
        </w:tabs>
        <w:spacing w:after="60"/>
        <w:ind w:left="284" w:right="20" w:hanging="284"/>
        <w:jc w:val="both"/>
      </w:pPr>
      <w:r w:rsidRPr="00303C0F">
        <w:t>Podmiotowe środki dowodowe, przedmiotowe środki dowodowe oraz inne dokumenty lub oświadczenia, sporządzone w języku obcym przekazuje się wraz z tłumaczeniem na język polski.</w:t>
      </w:r>
    </w:p>
    <w:p w14:paraId="47799EAA" w14:textId="77777777" w:rsidR="00F9525B" w:rsidRPr="00303C0F" w:rsidRDefault="00F9525B">
      <w:pPr>
        <w:numPr>
          <w:ilvl w:val="3"/>
          <w:numId w:val="30"/>
        </w:numPr>
        <w:tabs>
          <w:tab w:val="left" w:pos="284"/>
        </w:tabs>
        <w:spacing w:after="288"/>
        <w:ind w:left="284" w:right="20" w:hanging="284"/>
        <w:jc w:val="both"/>
      </w:pPr>
      <w:r w:rsidRPr="00303C0F">
        <w:t>Wykonawcy ponoszą wszelkie koszty związane z przygotowaniem i złożeniem oferty. Zamawiający nie przewiduje zwrotu kosztów udziału w postępowaniu.</w:t>
      </w:r>
    </w:p>
    <w:bookmarkEnd w:id="22"/>
    <w:p w14:paraId="1FC8C0F1" w14:textId="77777777" w:rsidR="00F9525B" w:rsidRPr="00303C0F" w:rsidRDefault="00F9525B" w:rsidP="00571565">
      <w:pPr>
        <w:pStyle w:val="Teksttreci40"/>
        <w:numPr>
          <w:ilvl w:val="0"/>
          <w:numId w:val="23"/>
        </w:numPr>
        <w:pBdr>
          <w:top w:val="none" w:sz="0" w:space="0" w:color="000000"/>
          <w:left w:val="none" w:sz="0" w:space="0" w:color="000000"/>
          <w:bottom w:val="double" w:sz="4" w:space="1" w:color="000000"/>
          <w:right w:val="none" w:sz="0" w:space="0" w:color="000000"/>
        </w:pBdr>
        <w:shd w:val="clear" w:color="auto" w:fill="DAEEF3"/>
        <w:tabs>
          <w:tab w:val="left" w:pos="426"/>
        </w:tabs>
        <w:spacing w:before="360" w:after="40" w:line="360" w:lineRule="auto"/>
        <w:ind w:left="426" w:right="23" w:hanging="426"/>
      </w:pPr>
      <w:r w:rsidRPr="00303C0F">
        <w:rPr>
          <w:rFonts w:ascii="Times New Roman" w:hAnsi="Times New Roman" w:cs="Times New Roman"/>
          <w:b/>
          <w:sz w:val="24"/>
          <w:szCs w:val="24"/>
          <w:lang w:val="pl-PL"/>
        </w:rPr>
        <w:t>WYMAGANIA</w:t>
      </w:r>
      <w:r w:rsidRPr="00303C0F">
        <w:rPr>
          <w:rFonts w:ascii="Times New Roman" w:hAnsi="Times New Roman" w:cs="Times New Roman"/>
          <w:b/>
          <w:sz w:val="24"/>
          <w:szCs w:val="24"/>
        </w:rPr>
        <w:t xml:space="preserve"> DOTYCZĄCE WADIUM</w:t>
      </w:r>
    </w:p>
    <w:p w14:paraId="739EA794" w14:textId="77777777" w:rsidR="00F9525B" w:rsidRPr="00303C0F" w:rsidRDefault="00F9525B">
      <w:pPr>
        <w:pStyle w:val="Default"/>
        <w:rPr>
          <w:b/>
          <w:color w:val="auto"/>
          <w:sz w:val="23"/>
          <w:szCs w:val="23"/>
        </w:rPr>
      </w:pPr>
    </w:p>
    <w:p w14:paraId="288FC44A" w14:textId="77777777" w:rsidR="00F9525B" w:rsidRPr="00303C0F" w:rsidRDefault="00F9525B">
      <w:pPr>
        <w:pStyle w:val="Default"/>
        <w:rPr>
          <w:color w:val="auto"/>
        </w:rPr>
      </w:pPr>
      <w:r w:rsidRPr="00303C0F">
        <w:rPr>
          <w:color w:val="auto"/>
          <w:sz w:val="23"/>
          <w:szCs w:val="23"/>
        </w:rPr>
        <w:t xml:space="preserve">1. Zamawiający nie wymaga wniesienia wadium. </w:t>
      </w:r>
    </w:p>
    <w:p w14:paraId="2E6A1789" w14:textId="77777777" w:rsidR="00F9525B" w:rsidRPr="00303C0F" w:rsidRDefault="00F9525B">
      <w:pPr>
        <w:ind w:left="567" w:hanging="283"/>
        <w:jc w:val="both"/>
        <w:rPr>
          <w:sz w:val="23"/>
          <w:szCs w:val="23"/>
        </w:rPr>
      </w:pPr>
    </w:p>
    <w:p w14:paraId="3715B5A4" w14:textId="77777777" w:rsidR="00F9525B" w:rsidRPr="00303C0F" w:rsidRDefault="00F9525B" w:rsidP="00571565">
      <w:pPr>
        <w:pStyle w:val="Teksttreci40"/>
        <w:numPr>
          <w:ilvl w:val="0"/>
          <w:numId w:val="23"/>
        </w:numPr>
        <w:pBdr>
          <w:top w:val="none" w:sz="0" w:space="0" w:color="000000"/>
          <w:left w:val="none" w:sz="0" w:space="0" w:color="000000"/>
          <w:bottom w:val="double" w:sz="4" w:space="1" w:color="000000"/>
          <w:right w:val="none" w:sz="0" w:space="0" w:color="000000"/>
        </w:pBdr>
        <w:shd w:val="clear" w:color="auto" w:fill="DAEEF3"/>
        <w:tabs>
          <w:tab w:val="left" w:pos="426"/>
        </w:tabs>
        <w:spacing w:before="120" w:after="40" w:line="360" w:lineRule="auto"/>
        <w:ind w:left="425" w:right="23" w:hanging="425"/>
      </w:pPr>
      <w:r w:rsidRPr="00303C0F">
        <w:rPr>
          <w:rFonts w:ascii="Times New Roman" w:hAnsi="Times New Roman" w:cs="Times New Roman"/>
          <w:b/>
          <w:sz w:val="24"/>
          <w:szCs w:val="24"/>
        </w:rPr>
        <w:t>TERMIN ZWIĄZANIA OFERTĄ</w:t>
      </w:r>
    </w:p>
    <w:p w14:paraId="56E62A5F" w14:textId="77777777" w:rsidR="00F9525B" w:rsidRPr="00303C0F" w:rsidRDefault="00F9525B">
      <w:pPr>
        <w:numPr>
          <w:ilvl w:val="0"/>
          <w:numId w:val="13"/>
        </w:numPr>
        <w:tabs>
          <w:tab w:val="left" w:pos="284"/>
        </w:tabs>
        <w:ind w:left="284" w:hanging="284"/>
        <w:jc w:val="both"/>
      </w:pPr>
      <w:r w:rsidRPr="00303C0F">
        <w:tab/>
        <w:t xml:space="preserve">Wykonawca będzie związany ofertą przez </w:t>
      </w:r>
      <w:r w:rsidRPr="00B80092">
        <w:t xml:space="preserve">okres </w:t>
      </w:r>
      <w:r w:rsidRPr="00B80092">
        <w:rPr>
          <w:b/>
        </w:rPr>
        <w:t>30 dni</w:t>
      </w:r>
      <w:r w:rsidRPr="00B80092">
        <w:t xml:space="preserve">, tj. do dnia </w:t>
      </w:r>
      <w:r w:rsidR="00FA0960" w:rsidRPr="00B80092">
        <w:rPr>
          <w:b/>
          <w:bCs/>
        </w:rPr>
        <w:t>23</w:t>
      </w:r>
      <w:r w:rsidR="00C63FD2" w:rsidRPr="00B80092">
        <w:rPr>
          <w:b/>
          <w:bCs/>
        </w:rPr>
        <w:t xml:space="preserve"> lipca</w:t>
      </w:r>
      <w:r w:rsidR="00C63FD2" w:rsidRPr="00B80092">
        <w:rPr>
          <w:b/>
          <w:bCs/>
          <w:caps/>
        </w:rPr>
        <w:t xml:space="preserve"> </w:t>
      </w:r>
      <w:r w:rsidRPr="00B80092">
        <w:rPr>
          <w:b/>
          <w:bCs/>
          <w:caps/>
        </w:rPr>
        <w:t>202</w:t>
      </w:r>
      <w:r w:rsidR="00CE1535" w:rsidRPr="00B80092">
        <w:rPr>
          <w:b/>
          <w:bCs/>
          <w:caps/>
        </w:rPr>
        <w:t>5</w:t>
      </w:r>
      <w:r w:rsidRPr="00B80092">
        <w:rPr>
          <w:b/>
          <w:bCs/>
          <w:caps/>
        </w:rPr>
        <w:t xml:space="preserve"> </w:t>
      </w:r>
      <w:r w:rsidRPr="00B80092">
        <w:rPr>
          <w:b/>
          <w:bCs/>
        </w:rPr>
        <w:t>r.</w:t>
      </w:r>
      <w:r w:rsidRPr="00B80092">
        <w:t xml:space="preserve"> Bieg </w:t>
      </w:r>
      <w:r w:rsidRPr="00303C0F">
        <w:t>terminu związania ofertą rozpoczyna się wraz z upływem terminu składania ofert.</w:t>
      </w:r>
    </w:p>
    <w:p w14:paraId="56F45787" w14:textId="77777777" w:rsidR="00F9525B" w:rsidRPr="00303C0F" w:rsidRDefault="00F9525B">
      <w:pPr>
        <w:numPr>
          <w:ilvl w:val="0"/>
          <w:numId w:val="13"/>
        </w:numPr>
        <w:tabs>
          <w:tab w:val="left" w:pos="284"/>
        </w:tabs>
        <w:ind w:left="284" w:hanging="284"/>
        <w:jc w:val="both"/>
      </w:pPr>
      <w:r w:rsidRPr="00303C0F">
        <w:tab/>
        <w:t xml:space="preserve">W przypadku gdy wybór najkorzystniejszej oferty nie nastąpi przed upływem terminu związania ofertą wskazanego w ust. 1, Zamawiający przed upływem terminu związania ofertą zwróci się jednokrotnie do Wykonawców o wyrażenie zgody na przedłużenie tego terminu o wskazywany przez niego okres, nie dłuższy niż 30 dni. </w:t>
      </w:r>
      <w:r w:rsidRPr="00303C0F">
        <w:tab/>
        <w:t>Przedłużenie terminu związania ofertą wymaga złożenia przez wykonawcę pisemnego oświadczenia o wyrażeniu zgody na przedłużenie terminu związania ofertą.</w:t>
      </w:r>
    </w:p>
    <w:p w14:paraId="76CEA7C9" w14:textId="77777777" w:rsidR="00F9525B" w:rsidRPr="00303C0F" w:rsidRDefault="00F9525B" w:rsidP="00571565">
      <w:pPr>
        <w:pStyle w:val="Teksttreci40"/>
        <w:numPr>
          <w:ilvl w:val="0"/>
          <w:numId w:val="23"/>
        </w:numPr>
        <w:pBdr>
          <w:top w:val="none" w:sz="0" w:space="0" w:color="000000"/>
          <w:left w:val="none" w:sz="0" w:space="0" w:color="000000"/>
          <w:bottom w:val="double" w:sz="4" w:space="1" w:color="000000"/>
          <w:right w:val="none" w:sz="0" w:space="0" w:color="000000"/>
        </w:pBdr>
        <w:shd w:val="clear" w:color="auto" w:fill="DAEEF3"/>
        <w:tabs>
          <w:tab w:val="left" w:pos="426"/>
        </w:tabs>
        <w:spacing w:before="360" w:after="40" w:line="360" w:lineRule="auto"/>
        <w:ind w:left="426" w:right="23" w:hanging="426"/>
      </w:pPr>
      <w:r w:rsidRPr="00303C0F">
        <w:rPr>
          <w:rFonts w:ascii="Times New Roman" w:hAnsi="Times New Roman" w:cs="Times New Roman"/>
          <w:b/>
          <w:sz w:val="24"/>
          <w:szCs w:val="24"/>
          <w:lang w:val="pl-PL"/>
        </w:rPr>
        <w:t>SPOSÓB</w:t>
      </w:r>
      <w:r w:rsidRPr="00303C0F">
        <w:rPr>
          <w:rFonts w:ascii="Times New Roman" w:hAnsi="Times New Roman" w:cs="Times New Roman"/>
          <w:b/>
          <w:sz w:val="24"/>
          <w:szCs w:val="24"/>
        </w:rPr>
        <w:t xml:space="preserve"> I TERMIN SKŁADANIA I OTWARCIA OFERT</w:t>
      </w:r>
    </w:p>
    <w:p w14:paraId="7107D0BD" w14:textId="77777777" w:rsidR="00F9525B" w:rsidRPr="00303C0F" w:rsidRDefault="00F9525B">
      <w:pPr>
        <w:numPr>
          <w:ilvl w:val="0"/>
          <w:numId w:val="11"/>
        </w:numPr>
        <w:jc w:val="both"/>
      </w:pPr>
      <w:r w:rsidRPr="00303C0F">
        <w:t>Wykonawca przygotowuje ofertę przy pomocy interaktywnego „</w:t>
      </w:r>
      <w:r w:rsidRPr="00303C0F">
        <w:rPr>
          <w:b/>
          <w:bCs/>
        </w:rPr>
        <w:t xml:space="preserve">Formularza ofertowego” </w:t>
      </w:r>
      <w:r w:rsidRPr="00303C0F">
        <w:t xml:space="preserve">udostępnionego przez Zamawiającego na Platformie e-Zamówienia i zamieszczonego w podglądzie postępowania w zakładce „Informacje podstawowe”. </w:t>
      </w:r>
    </w:p>
    <w:p w14:paraId="53DFD347" w14:textId="77777777" w:rsidR="00F9525B" w:rsidRPr="00303C0F" w:rsidRDefault="00F9525B">
      <w:pPr>
        <w:numPr>
          <w:ilvl w:val="0"/>
          <w:numId w:val="11"/>
        </w:numPr>
        <w:jc w:val="both"/>
      </w:pPr>
      <w:r w:rsidRPr="00303C0F">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4CB924EE" w14:textId="77777777" w:rsidR="00F9525B" w:rsidRPr="00303C0F" w:rsidRDefault="00F9525B">
      <w:pPr>
        <w:numPr>
          <w:ilvl w:val="0"/>
          <w:numId w:val="11"/>
        </w:numPr>
        <w:jc w:val="both"/>
      </w:pPr>
      <w:r w:rsidRPr="00303C0F">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p>
    <w:p w14:paraId="75CAAC01" w14:textId="77777777" w:rsidR="00F9525B" w:rsidRPr="00303C0F" w:rsidRDefault="00F9525B">
      <w:pPr>
        <w:ind w:left="360"/>
        <w:jc w:val="both"/>
      </w:pPr>
      <w:r w:rsidRPr="00303C0F">
        <w:rPr>
          <w:b/>
          <w:bCs/>
          <w:u w:val="single"/>
        </w:rPr>
        <w:t xml:space="preserve">Uwaga! </w:t>
      </w:r>
      <w:r w:rsidRPr="00303C0F">
        <w:rPr>
          <w:u w:val="single"/>
        </w:rPr>
        <w:t xml:space="preserve">Nie należy zmieniać nazwy pliku nadanej przez Platformę e-Zamówienia. Zapisany „Formularz ofertowy” należy zawsze otwierać w programie Adobe Acrobat Reader DC. </w:t>
      </w:r>
    </w:p>
    <w:p w14:paraId="7B3591A1" w14:textId="77777777" w:rsidR="00F9525B" w:rsidRPr="00303C0F" w:rsidRDefault="00F9525B">
      <w:pPr>
        <w:numPr>
          <w:ilvl w:val="0"/>
          <w:numId w:val="11"/>
        </w:numPr>
        <w:jc w:val="both"/>
      </w:pPr>
      <w:r w:rsidRPr="00303C0F">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120C3A6" w14:textId="77777777" w:rsidR="00F9525B" w:rsidRPr="00303C0F" w:rsidRDefault="00F9525B">
      <w:pPr>
        <w:numPr>
          <w:ilvl w:val="0"/>
          <w:numId w:val="11"/>
        </w:numPr>
        <w:jc w:val="both"/>
      </w:pPr>
      <w:r w:rsidRPr="00303C0F">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303C0F">
        <w:rPr>
          <w:rStyle w:val="Odwoanieprzypisudolnego1"/>
        </w:rPr>
        <w:footnoteReference w:id="5"/>
      </w:r>
      <w:r w:rsidRPr="00303C0F">
        <w:t xml:space="preserve">. </w:t>
      </w:r>
    </w:p>
    <w:p w14:paraId="70FEA260" w14:textId="77777777" w:rsidR="00F9525B" w:rsidRPr="00303C0F" w:rsidRDefault="00F9525B">
      <w:pPr>
        <w:numPr>
          <w:ilvl w:val="0"/>
          <w:numId w:val="11"/>
        </w:numPr>
        <w:jc w:val="both"/>
      </w:pPr>
      <w:r w:rsidRPr="00303C0F">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3A82C5E" w14:textId="77777777" w:rsidR="00F9525B" w:rsidRPr="00303C0F" w:rsidRDefault="00F9525B">
      <w:pPr>
        <w:numPr>
          <w:ilvl w:val="0"/>
          <w:numId w:val="11"/>
        </w:numPr>
        <w:jc w:val="both"/>
      </w:pPr>
      <w:r w:rsidRPr="00303C0F">
        <w:rPr>
          <w:b/>
          <w:bCs/>
        </w:rPr>
        <w:t xml:space="preserve">Formularz ofertowy </w:t>
      </w:r>
      <w:r w:rsidRPr="00303C0F">
        <w:t xml:space="preserve">podpisuje się kwalifikowanym podpisem elektronicznym, podpisem zaufanym lub podpisem osobistym. </w:t>
      </w:r>
      <w:r w:rsidRPr="00303C0F">
        <w:rPr>
          <w:u w:val="single"/>
        </w:rPr>
        <w:t>Rekomendowanym wariantem podpisu jest typ wewnętrzny</w:t>
      </w:r>
      <w:r w:rsidRPr="00303C0F">
        <w:t xml:space="preserve">. Podpis formularza ofertowego </w:t>
      </w:r>
      <w:r w:rsidRPr="00303C0F">
        <w:rPr>
          <w:u w:val="single"/>
        </w:rPr>
        <w:t>wariantem podpisu w typie zewnętrznym również jest możliwy</w:t>
      </w:r>
      <w:r w:rsidRPr="00303C0F">
        <w:t xml:space="preserve">, tylko w tym przypadku, powstały oddzielny plik podpisu dla tego formularza należy załączyć w polu „Załączniki i inne dokumenty przedstawione w ofercie przez Wykonawcę”. </w:t>
      </w:r>
      <w:r w:rsidRPr="00303C0F">
        <w:rPr>
          <w:b/>
        </w:rPr>
        <w:t xml:space="preserve"> </w:t>
      </w:r>
    </w:p>
    <w:p w14:paraId="15BAF6C8" w14:textId="77777777" w:rsidR="00F9525B" w:rsidRPr="00303C0F" w:rsidRDefault="00F9525B">
      <w:pPr>
        <w:numPr>
          <w:ilvl w:val="0"/>
          <w:numId w:val="11"/>
        </w:numPr>
        <w:jc w:val="both"/>
      </w:pPr>
      <w:r w:rsidRPr="00303C0F">
        <w:rPr>
          <w:b/>
          <w:bCs/>
        </w:rPr>
        <w:t xml:space="preserve">Pozostałe dokumenty </w:t>
      </w:r>
      <w:r w:rsidRPr="00303C0F">
        <w:t xml:space="preserve">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r w:rsidRPr="00303C0F">
        <w:rPr>
          <w:b/>
        </w:rPr>
        <w:t xml:space="preserve"> </w:t>
      </w:r>
    </w:p>
    <w:p w14:paraId="409A0809" w14:textId="77777777" w:rsidR="00F9525B" w:rsidRPr="00303C0F" w:rsidRDefault="00F9525B">
      <w:pPr>
        <w:ind w:left="360"/>
        <w:jc w:val="both"/>
      </w:pPr>
      <w:r w:rsidRPr="00303C0F">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70330FA4" w14:textId="77777777" w:rsidR="00F9525B" w:rsidRPr="00303C0F" w:rsidRDefault="00F9525B">
      <w:pPr>
        <w:numPr>
          <w:ilvl w:val="0"/>
          <w:numId w:val="11"/>
        </w:numPr>
        <w:jc w:val="both"/>
      </w:pPr>
      <w:r w:rsidRPr="00303C0F">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1EC06A1" w14:textId="77777777" w:rsidR="00F9525B" w:rsidRPr="00303C0F" w:rsidRDefault="00F9525B">
      <w:pPr>
        <w:numPr>
          <w:ilvl w:val="0"/>
          <w:numId w:val="11"/>
        </w:numPr>
        <w:jc w:val="both"/>
      </w:pPr>
      <w:r w:rsidRPr="00303C0F">
        <w:t xml:space="preserve">Oferta może być złożona tylko do upływu terminu składania ofert. </w:t>
      </w:r>
    </w:p>
    <w:p w14:paraId="06C738AA" w14:textId="77777777" w:rsidR="00F9525B" w:rsidRPr="00303C0F" w:rsidRDefault="00F9525B">
      <w:pPr>
        <w:numPr>
          <w:ilvl w:val="0"/>
          <w:numId w:val="11"/>
        </w:numPr>
        <w:jc w:val="both"/>
      </w:pPr>
      <w:r w:rsidRPr="00303C0F">
        <w:t xml:space="preserve">Wykonawca może przed upływem terminu składania ofert wycofać ofertę. Wykonawca wycofuje ofertę w zakładce „Oferty/wnioski” używając przycisku „Wycofaj ofertę”. </w:t>
      </w:r>
    </w:p>
    <w:p w14:paraId="23D59412" w14:textId="77777777" w:rsidR="00F9525B" w:rsidRPr="00303C0F" w:rsidRDefault="00F9525B">
      <w:pPr>
        <w:numPr>
          <w:ilvl w:val="0"/>
          <w:numId w:val="11"/>
        </w:numPr>
        <w:jc w:val="both"/>
      </w:pPr>
      <w:r w:rsidRPr="00303C0F">
        <w:t xml:space="preserve">Maksymalny łączny rozmiar plików stanowiących ofertę lub składanych wraz z ofertą to 250 MB. </w:t>
      </w:r>
    </w:p>
    <w:p w14:paraId="539E46DC" w14:textId="77777777" w:rsidR="00F9525B" w:rsidRPr="00B80092" w:rsidRDefault="00F9525B">
      <w:pPr>
        <w:numPr>
          <w:ilvl w:val="0"/>
          <w:numId w:val="11"/>
        </w:numPr>
        <w:ind w:left="399" w:hanging="399"/>
      </w:pPr>
      <w:bookmarkStart w:id="23" w:name="_Hlk130200065"/>
      <w:r w:rsidRPr="00B80092">
        <w:t xml:space="preserve">Ofertę wraz z wymaganymi dokumentami należy złożyć w terminie </w:t>
      </w:r>
      <w:r w:rsidRPr="00B80092">
        <w:rPr>
          <w:b/>
        </w:rPr>
        <w:t xml:space="preserve">do dnia </w:t>
      </w:r>
      <w:r w:rsidR="00FA0960" w:rsidRPr="00B80092">
        <w:rPr>
          <w:b/>
          <w:u w:val="single"/>
        </w:rPr>
        <w:t>24</w:t>
      </w:r>
      <w:r w:rsidR="00C63FD2" w:rsidRPr="00B80092">
        <w:rPr>
          <w:b/>
          <w:u w:val="single"/>
        </w:rPr>
        <w:t xml:space="preserve"> czerwca</w:t>
      </w:r>
      <w:r w:rsidRPr="00B80092">
        <w:rPr>
          <w:u w:val="single"/>
        </w:rPr>
        <w:t xml:space="preserve"> </w:t>
      </w:r>
      <w:r w:rsidRPr="00B80092">
        <w:rPr>
          <w:b/>
          <w:u w:val="single"/>
        </w:rPr>
        <w:t>202</w:t>
      </w:r>
      <w:r w:rsidR="00303C0F" w:rsidRPr="00B80092">
        <w:rPr>
          <w:b/>
          <w:u w:val="single"/>
        </w:rPr>
        <w:t>5</w:t>
      </w:r>
      <w:r w:rsidRPr="00B80092">
        <w:rPr>
          <w:b/>
          <w:u w:val="single"/>
        </w:rPr>
        <w:t>r.</w:t>
      </w:r>
      <w:r w:rsidRPr="00B80092">
        <w:rPr>
          <w:b/>
        </w:rPr>
        <w:t xml:space="preserve"> do godziny </w:t>
      </w:r>
      <w:r w:rsidRPr="00B80092">
        <w:rPr>
          <w:b/>
          <w:bCs/>
        </w:rPr>
        <w:t>10:00</w:t>
      </w:r>
      <w:r w:rsidRPr="00B80092">
        <w:t>.</w:t>
      </w:r>
    </w:p>
    <w:p w14:paraId="7A115B55" w14:textId="77777777" w:rsidR="00F9525B" w:rsidRPr="00B80092" w:rsidRDefault="00F9525B">
      <w:pPr>
        <w:numPr>
          <w:ilvl w:val="0"/>
          <w:numId w:val="11"/>
        </w:numPr>
        <w:jc w:val="both"/>
      </w:pPr>
      <w:r w:rsidRPr="00B80092">
        <w:rPr>
          <w:b/>
          <w:bCs/>
        </w:rPr>
        <w:t>Otwarcie ofert nastąpi w dniu</w:t>
      </w:r>
      <w:r w:rsidR="00B136ED" w:rsidRPr="00B80092">
        <w:rPr>
          <w:b/>
          <w:bCs/>
        </w:rPr>
        <w:t xml:space="preserve"> </w:t>
      </w:r>
      <w:r w:rsidR="00FA0960" w:rsidRPr="00B80092">
        <w:rPr>
          <w:b/>
          <w:bCs/>
        </w:rPr>
        <w:t>24</w:t>
      </w:r>
      <w:r w:rsidR="00C63FD2" w:rsidRPr="00B80092">
        <w:rPr>
          <w:b/>
          <w:bCs/>
        </w:rPr>
        <w:t xml:space="preserve"> czerwca</w:t>
      </w:r>
      <w:r w:rsidRPr="00B80092">
        <w:rPr>
          <w:b/>
          <w:bCs/>
        </w:rPr>
        <w:t xml:space="preserve"> 202</w:t>
      </w:r>
      <w:r w:rsidR="00303C0F" w:rsidRPr="00B80092">
        <w:rPr>
          <w:b/>
          <w:bCs/>
        </w:rPr>
        <w:t>5</w:t>
      </w:r>
      <w:r w:rsidRPr="00B80092">
        <w:rPr>
          <w:b/>
          <w:bCs/>
        </w:rPr>
        <w:t xml:space="preserve">r. o godzinie 10:30 </w:t>
      </w:r>
      <w:r w:rsidRPr="00B80092">
        <w:t>poprzez odszyfrowanie wczytanych na Platformie ofert.</w:t>
      </w:r>
      <w:r w:rsidRPr="00B80092">
        <w:rPr>
          <w:b/>
          <w:bCs/>
        </w:rPr>
        <w:t xml:space="preserve"> </w:t>
      </w:r>
    </w:p>
    <w:bookmarkEnd w:id="23"/>
    <w:p w14:paraId="06E9BDEC" w14:textId="77777777" w:rsidR="00F9525B" w:rsidRPr="00303C0F" w:rsidRDefault="00F9525B">
      <w:pPr>
        <w:numPr>
          <w:ilvl w:val="0"/>
          <w:numId w:val="11"/>
        </w:numPr>
        <w:tabs>
          <w:tab w:val="left" w:pos="284"/>
        </w:tabs>
        <w:jc w:val="both"/>
      </w:pPr>
      <w:r w:rsidRPr="00B80092">
        <w:rPr>
          <w:bCs/>
        </w:rPr>
        <w:t xml:space="preserve">Otwarcie ofert następuje przy użyciu systemu teleinformatycznego - Platformy. W przypadku awarii tego systemu, która spowoduje </w:t>
      </w:r>
      <w:r w:rsidRPr="00303C0F">
        <w:rPr>
          <w:bCs/>
        </w:rPr>
        <w:t>brak możliwości otwarcia ofert w terminie określonym przez Zamawiającego, otwarcie ofert nastąpi niezwłocznie po usunięciu awarii.</w:t>
      </w:r>
    </w:p>
    <w:p w14:paraId="5027CBE4" w14:textId="77777777" w:rsidR="00F9525B" w:rsidRPr="00303C0F" w:rsidRDefault="00F9525B">
      <w:pPr>
        <w:numPr>
          <w:ilvl w:val="0"/>
          <w:numId w:val="11"/>
        </w:numPr>
        <w:tabs>
          <w:tab w:val="left" w:pos="284"/>
        </w:tabs>
        <w:jc w:val="both"/>
      </w:pPr>
      <w:r w:rsidRPr="00303C0F">
        <w:rPr>
          <w:bCs/>
        </w:rPr>
        <w:t>Zamawiający poinformuje o zmianie terminu otwarcia ofert na stronie internetowej prowadzonego postępowania.</w:t>
      </w:r>
    </w:p>
    <w:p w14:paraId="21C5DCC5" w14:textId="77777777" w:rsidR="00F9525B" w:rsidRPr="00303C0F" w:rsidRDefault="00F9525B">
      <w:pPr>
        <w:numPr>
          <w:ilvl w:val="0"/>
          <w:numId w:val="11"/>
        </w:numPr>
        <w:jc w:val="both"/>
      </w:pPr>
      <w:r w:rsidRPr="00303C0F">
        <w:t xml:space="preserve">Najpóźniej przed otwarciem ofert, udostępnia się na stronie internetowej prowadzonego postępowania informację o kwocie, jaką Zamawiający zamierza przeznaczyć na sfinansowanie zamówienia. </w:t>
      </w:r>
    </w:p>
    <w:p w14:paraId="3EB33D78" w14:textId="77777777" w:rsidR="00F9525B" w:rsidRPr="00303C0F" w:rsidRDefault="00F9525B">
      <w:pPr>
        <w:numPr>
          <w:ilvl w:val="0"/>
          <w:numId w:val="11"/>
        </w:numPr>
        <w:jc w:val="both"/>
      </w:pPr>
      <w:r w:rsidRPr="00303C0F">
        <w:t xml:space="preserve">Niezwłocznie po otwarciu ofert Zamawiający udostępni na Platformie informacje określone                    w art. 222 ust. 5 ustawy Pzp.  </w:t>
      </w:r>
    </w:p>
    <w:p w14:paraId="7D49FE81" w14:textId="77777777" w:rsidR="00F9525B" w:rsidRPr="00D45D88" w:rsidRDefault="00F9525B" w:rsidP="00571565">
      <w:pPr>
        <w:pStyle w:val="Teksttreci40"/>
        <w:numPr>
          <w:ilvl w:val="0"/>
          <w:numId w:val="23"/>
        </w:numPr>
        <w:pBdr>
          <w:top w:val="none" w:sz="0" w:space="0" w:color="000000"/>
          <w:left w:val="none" w:sz="0" w:space="0" w:color="000000"/>
          <w:bottom w:val="double" w:sz="4" w:space="1" w:color="000000"/>
          <w:right w:val="none" w:sz="0" w:space="0" w:color="000000"/>
        </w:pBdr>
        <w:shd w:val="clear" w:color="auto" w:fill="DAEEF3"/>
        <w:tabs>
          <w:tab w:val="left" w:pos="426"/>
        </w:tabs>
        <w:spacing w:before="360" w:after="40" w:line="360" w:lineRule="auto"/>
        <w:ind w:left="426" w:right="23" w:hanging="426"/>
      </w:pPr>
      <w:r w:rsidRPr="005842FF">
        <w:rPr>
          <w:rFonts w:ascii="Times New Roman" w:eastAsia="Times New Roman" w:hAnsi="Times New Roman" w:cs="Times New Roman"/>
          <w:b/>
          <w:color w:val="FF0000"/>
          <w:sz w:val="24"/>
          <w:szCs w:val="24"/>
        </w:rPr>
        <w:t xml:space="preserve"> </w:t>
      </w:r>
      <w:r w:rsidRPr="00D45D88">
        <w:rPr>
          <w:rFonts w:ascii="Times New Roman" w:hAnsi="Times New Roman" w:cs="Times New Roman"/>
          <w:b/>
          <w:sz w:val="24"/>
          <w:szCs w:val="24"/>
        </w:rPr>
        <w:t>ISTOTNE POSTANOWIENIA UMOWY</w:t>
      </w:r>
    </w:p>
    <w:p w14:paraId="1AB599DF" w14:textId="77777777" w:rsidR="00F9525B" w:rsidRPr="00303C0F" w:rsidRDefault="00F9525B">
      <w:pPr>
        <w:pStyle w:val="Tekstpodstawowywcity"/>
        <w:tabs>
          <w:tab w:val="left" w:pos="900"/>
        </w:tabs>
        <w:ind w:left="180" w:hanging="180"/>
      </w:pPr>
      <w:r w:rsidRPr="00303C0F">
        <w:rPr>
          <w:b/>
          <w:iCs/>
        </w:rPr>
        <w:t>1. Zabezpieczenie należytego wykonania umowy</w:t>
      </w:r>
    </w:p>
    <w:p w14:paraId="43DCAEFE" w14:textId="77777777" w:rsidR="00F9525B" w:rsidRPr="00D9688E" w:rsidRDefault="00F9525B">
      <w:pPr>
        <w:autoSpaceDE w:val="0"/>
        <w:ind w:left="284" w:hanging="284"/>
        <w:jc w:val="both"/>
      </w:pPr>
      <w:r w:rsidRPr="00D9688E">
        <w:rPr>
          <w:b/>
          <w:iCs/>
        </w:rPr>
        <w:t xml:space="preserve">1) Wybrany Wykonawca zobowiązany będzie przed zawarciem </w:t>
      </w:r>
      <w:r w:rsidRPr="00D9688E">
        <w:rPr>
          <w:b/>
          <w:bCs/>
          <w:iCs/>
        </w:rPr>
        <w:t xml:space="preserve">umowy do </w:t>
      </w:r>
      <w:r w:rsidRPr="00D9688E">
        <w:rPr>
          <w:b/>
          <w:iCs/>
        </w:rPr>
        <w:t xml:space="preserve">wniesienia </w:t>
      </w:r>
      <w:r w:rsidRPr="00D9688E">
        <w:rPr>
          <w:b/>
          <w:bCs/>
          <w:iCs/>
        </w:rPr>
        <w:t xml:space="preserve">zabezpieczenia należytego wykonania </w:t>
      </w:r>
      <w:r w:rsidRPr="00D9688E">
        <w:rPr>
          <w:b/>
          <w:iCs/>
        </w:rPr>
        <w:t>umowy w wysokości</w:t>
      </w:r>
      <w:r w:rsidRPr="00D9688E">
        <w:rPr>
          <w:iCs/>
        </w:rPr>
        <w:t xml:space="preserve"> </w:t>
      </w:r>
      <w:r w:rsidRPr="00D9688E">
        <w:rPr>
          <w:b/>
          <w:bCs/>
          <w:iCs/>
        </w:rPr>
        <w:t xml:space="preserve">5% wartości </w:t>
      </w:r>
      <w:r w:rsidRPr="00D9688E">
        <w:rPr>
          <w:iCs/>
        </w:rPr>
        <w:t xml:space="preserve">ceny podanej przez Wykonawcę w ofercie. </w:t>
      </w:r>
    </w:p>
    <w:p w14:paraId="04321BD8" w14:textId="77777777" w:rsidR="00F9525B" w:rsidRPr="00D9688E" w:rsidRDefault="00F9525B">
      <w:pPr>
        <w:autoSpaceDE w:val="0"/>
        <w:ind w:left="284" w:hanging="284"/>
        <w:jc w:val="both"/>
      </w:pPr>
      <w:r w:rsidRPr="00D9688E">
        <w:rPr>
          <w:iCs/>
        </w:rPr>
        <w:t>2) Zabezpieczenie służy pokryciu roszczeń z tytułu niewykonania lub nienależytego wykonania umowy.</w:t>
      </w:r>
    </w:p>
    <w:p w14:paraId="1162F195" w14:textId="77777777" w:rsidR="00F9525B" w:rsidRPr="00D9688E" w:rsidRDefault="00F9525B">
      <w:pPr>
        <w:autoSpaceDE w:val="0"/>
        <w:ind w:left="284" w:hanging="284"/>
        <w:jc w:val="both"/>
      </w:pPr>
      <w:r w:rsidRPr="00D9688E">
        <w:rPr>
          <w:iCs/>
        </w:rPr>
        <w:t>3) Zabezpieczenie może być wnoszone według wyboru wykonawcy w jednej lub w kilku następujących formach:</w:t>
      </w:r>
    </w:p>
    <w:p w14:paraId="1BDA98E1" w14:textId="77777777" w:rsidR="00F9525B" w:rsidRPr="00D9688E" w:rsidRDefault="00F9525B">
      <w:pPr>
        <w:autoSpaceDE w:val="0"/>
        <w:ind w:left="567" w:hanging="283"/>
        <w:jc w:val="both"/>
      </w:pPr>
      <w:r w:rsidRPr="00D9688E">
        <w:rPr>
          <w:iCs/>
        </w:rPr>
        <w:t>a) pieniądzu;</w:t>
      </w:r>
    </w:p>
    <w:p w14:paraId="2C27A89C" w14:textId="77777777" w:rsidR="00F9525B" w:rsidRPr="00D9688E" w:rsidRDefault="00F9525B">
      <w:pPr>
        <w:autoSpaceDE w:val="0"/>
        <w:ind w:left="567" w:hanging="283"/>
        <w:jc w:val="both"/>
      </w:pPr>
      <w:r w:rsidRPr="00D9688E">
        <w:rPr>
          <w:iCs/>
        </w:rPr>
        <w:t>b) poręczeniach bankowych lub poręczeniach spółdzielczej kasy oszczędnościowo-kredytowej,        z tym że zobowiązanie kasy jest zawsze zobowiązaniem pieniężnym;</w:t>
      </w:r>
    </w:p>
    <w:p w14:paraId="087C3D58" w14:textId="77777777" w:rsidR="00F9525B" w:rsidRPr="00D9688E" w:rsidRDefault="00F9525B">
      <w:pPr>
        <w:autoSpaceDE w:val="0"/>
        <w:ind w:left="567" w:hanging="283"/>
        <w:jc w:val="both"/>
      </w:pPr>
      <w:r w:rsidRPr="00D9688E">
        <w:rPr>
          <w:iCs/>
        </w:rPr>
        <w:t>c) gwarancjach bankowych;</w:t>
      </w:r>
    </w:p>
    <w:p w14:paraId="214A1630" w14:textId="77777777" w:rsidR="00F9525B" w:rsidRPr="00D9688E" w:rsidRDefault="00F9525B">
      <w:pPr>
        <w:autoSpaceDE w:val="0"/>
        <w:ind w:left="567" w:hanging="283"/>
        <w:jc w:val="both"/>
      </w:pPr>
      <w:r w:rsidRPr="00D9688E">
        <w:rPr>
          <w:iCs/>
        </w:rPr>
        <w:t>d) gwarancjach ubezpieczeniowych;</w:t>
      </w:r>
    </w:p>
    <w:p w14:paraId="3241F246" w14:textId="77777777" w:rsidR="00F9525B" w:rsidRPr="00D9688E" w:rsidRDefault="00F9525B">
      <w:pPr>
        <w:autoSpaceDE w:val="0"/>
        <w:ind w:left="567" w:hanging="283"/>
        <w:jc w:val="both"/>
      </w:pPr>
      <w:r w:rsidRPr="00D9688E">
        <w:rPr>
          <w:iCs/>
        </w:rPr>
        <w:t>e) poręczeniach udzielanych przez podmioty, o których mowa w art. 6b ust. 5 pkt 2 ustawy            z dnia 9 listopada 2000 r. o utworzeniu Polskiej Agencji Rozwoju Przedsiębiorczości.</w:t>
      </w:r>
    </w:p>
    <w:p w14:paraId="26F8422B" w14:textId="77777777" w:rsidR="00F9525B" w:rsidRPr="00D9688E" w:rsidRDefault="00F9525B">
      <w:pPr>
        <w:autoSpaceDE w:val="0"/>
        <w:spacing w:before="120"/>
        <w:jc w:val="both"/>
      </w:pPr>
      <w:r w:rsidRPr="00D9688E">
        <w:rPr>
          <w:iCs/>
        </w:rPr>
        <w:t>4)  Zamawiający nie dopuszcza składania zabezpieczenia w postaci:</w:t>
      </w:r>
    </w:p>
    <w:p w14:paraId="1D0F4430" w14:textId="77777777" w:rsidR="00F9525B" w:rsidRPr="00D9688E" w:rsidRDefault="00F9525B">
      <w:pPr>
        <w:autoSpaceDE w:val="0"/>
        <w:ind w:left="567" w:hanging="283"/>
        <w:jc w:val="both"/>
      </w:pPr>
      <w:r w:rsidRPr="00D9688E">
        <w:rPr>
          <w:iCs/>
        </w:rPr>
        <w:t>a) w wekslach z poręczeniem wekslowym banku lub spółdzielczej kasy oszczędnościowo-kredytowej;</w:t>
      </w:r>
    </w:p>
    <w:p w14:paraId="6DB7B3BC" w14:textId="77777777" w:rsidR="00F9525B" w:rsidRPr="00D9688E" w:rsidRDefault="00F9525B">
      <w:pPr>
        <w:autoSpaceDE w:val="0"/>
        <w:ind w:left="567" w:hanging="283"/>
        <w:jc w:val="both"/>
      </w:pPr>
      <w:r w:rsidRPr="00D9688E">
        <w:rPr>
          <w:iCs/>
        </w:rPr>
        <w:t>b) przez ustanowienie zastawu na papierach wartościowych emitowanych przez Skarb Państwa lub jednostkę samorządu terytorialnego;</w:t>
      </w:r>
    </w:p>
    <w:p w14:paraId="3B772C62" w14:textId="77777777" w:rsidR="00F9525B" w:rsidRPr="00D9688E" w:rsidRDefault="00F9525B">
      <w:pPr>
        <w:autoSpaceDE w:val="0"/>
        <w:ind w:left="567" w:hanging="283"/>
        <w:jc w:val="both"/>
      </w:pPr>
      <w:r w:rsidRPr="00D9688E">
        <w:rPr>
          <w:iCs/>
        </w:rPr>
        <w:t>c) przez ustanowienie zastawu rejestrowego na zasadach określonych w ustawie z dnia 6 grudnia 1996 r. o zastawie rejestrowym i rejestrze zastawów.</w:t>
      </w:r>
    </w:p>
    <w:p w14:paraId="65EE7375" w14:textId="4A27D880" w:rsidR="00F9525B" w:rsidRPr="00D9688E" w:rsidRDefault="00F9525B">
      <w:pPr>
        <w:autoSpaceDE w:val="0"/>
        <w:spacing w:before="120"/>
        <w:ind w:left="284" w:hanging="284"/>
        <w:jc w:val="both"/>
      </w:pPr>
      <w:r w:rsidRPr="00D9688E">
        <w:rPr>
          <w:iCs/>
        </w:rPr>
        <w:t xml:space="preserve">5) </w:t>
      </w:r>
      <w:r w:rsidRPr="00B80092">
        <w:rPr>
          <w:iCs/>
        </w:rPr>
        <w:t xml:space="preserve">Zabezpieczenie wnoszone w pieniądzu Wykonawca wpłaca przelewem na rachunek bankowy Zamawiającego: </w:t>
      </w:r>
      <w:r w:rsidRPr="00B80092">
        <w:rPr>
          <w:b/>
          <w:bCs/>
          <w:sz w:val="23"/>
          <w:szCs w:val="23"/>
        </w:rPr>
        <w:t>18 9484 1150 1200 0172 2012 0004</w:t>
      </w:r>
      <w:r w:rsidRPr="00B80092">
        <w:rPr>
          <w:iCs/>
        </w:rPr>
        <w:t xml:space="preserve">. Jeżeli zabezpieczenie wniesiono  w pieniądzu, Zamawiający przechowuje je na oprocentowanym </w:t>
      </w:r>
      <w:r w:rsidRPr="00D9688E">
        <w:rPr>
          <w:iCs/>
        </w:rPr>
        <w:t>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 przypadku wniesienia wadium w pieniądzu Wykonawca może wyrazić zgodę na zaliczenie kwoty wadium na poczet zabezpieczenia.</w:t>
      </w:r>
    </w:p>
    <w:p w14:paraId="07D030C4" w14:textId="77777777" w:rsidR="00F9525B" w:rsidRPr="00D9688E" w:rsidRDefault="00F9525B">
      <w:pPr>
        <w:autoSpaceDE w:val="0"/>
        <w:spacing w:before="120"/>
        <w:ind w:left="284" w:hanging="284"/>
        <w:jc w:val="both"/>
      </w:pPr>
      <w:r w:rsidRPr="00D9688E">
        <w:rPr>
          <w:iCs/>
        </w:rPr>
        <w:t>6)</w:t>
      </w:r>
      <w:r w:rsidRPr="00D9688E">
        <w:rPr>
          <w:iCs/>
        </w:rPr>
        <w:tab/>
        <w:t>Zabezpieczenie wnoszone w formie innej niż pieniężna powinno być dostarczone przez Wykonawcę Zamawiającemu w oryginale, najpóźniej w dniu podpisania Umowy – do chwili jej podpisania.</w:t>
      </w:r>
    </w:p>
    <w:p w14:paraId="58EB79D6" w14:textId="77777777" w:rsidR="00F9525B" w:rsidRPr="00D9688E" w:rsidRDefault="00F9525B">
      <w:pPr>
        <w:autoSpaceDE w:val="0"/>
        <w:spacing w:before="120"/>
        <w:ind w:left="284" w:hanging="284"/>
        <w:jc w:val="both"/>
      </w:pPr>
      <w:r w:rsidRPr="00D9688E">
        <w:rPr>
          <w:iCs/>
        </w:rPr>
        <w:t xml:space="preserve">7) Poręczenie lub gwarancja stanowiące formę zabezpieczenia należytego wykonania umowy winno zawierać stwierdzenie, że na pierwsze pisemne żądanie Zamawiającego wzywające do zapłaty kwoty z tytułu niewykonania lub nienależytego wykonania umowy, zgodnie z warunkami umowy, następuje jego bezwarunkowa wypłata (bez jakichkolwiek zastrzeżeń gwaranta/ poręczyciela w treści dokumentu w stosunku do Zamawiającego) do wysokości sumy gwarancyjnej. </w:t>
      </w:r>
    </w:p>
    <w:p w14:paraId="5CADEE24" w14:textId="77777777" w:rsidR="00F9525B" w:rsidRPr="00D9688E" w:rsidRDefault="00F9525B">
      <w:pPr>
        <w:autoSpaceDE w:val="0"/>
        <w:spacing w:before="120"/>
        <w:ind w:left="284" w:hanging="284"/>
        <w:jc w:val="both"/>
      </w:pPr>
      <w:r w:rsidRPr="00D9688E">
        <w:rPr>
          <w:iCs/>
        </w:rPr>
        <w:t>8) W przypadku wniesienia zabezpieczenia w formie, o której mowa w ust. 3 lit. 2) – 5), zaleca się wcześniejsze uzgodnienie treści ww. dokumentu z Zamawiającym.</w:t>
      </w:r>
    </w:p>
    <w:p w14:paraId="1795CE65" w14:textId="77777777" w:rsidR="00F9525B" w:rsidRPr="00D9688E" w:rsidRDefault="00F9525B">
      <w:pPr>
        <w:autoSpaceDE w:val="0"/>
        <w:spacing w:before="120"/>
        <w:ind w:left="284" w:hanging="284"/>
        <w:jc w:val="both"/>
      </w:pPr>
      <w:r w:rsidRPr="00D9688E">
        <w:rPr>
          <w:iCs/>
        </w:rPr>
        <w:t xml:space="preserve">9) Zamawiający – wyłącznie w razie braku uprzedniego skorzystania z zabezpieczenia lub jego części – zwróci Wykonawcy wpłacone zabezpieczenie w następujących terminach: </w:t>
      </w:r>
    </w:p>
    <w:p w14:paraId="691BC112" w14:textId="77777777" w:rsidR="00F9525B" w:rsidRPr="00D9688E" w:rsidRDefault="00F9525B">
      <w:pPr>
        <w:autoSpaceDE w:val="0"/>
        <w:spacing w:before="120"/>
        <w:ind w:left="567" w:hanging="283"/>
        <w:jc w:val="both"/>
      </w:pPr>
      <w:r w:rsidRPr="00D9688E">
        <w:rPr>
          <w:iCs/>
        </w:rPr>
        <w:t>a) 70% kwoty zabezpieczenia zostanie zwrócone w terminie 30 dni od dnia wykonania Przedmiotu Umowy (tj. od dnia podpisania protokołu odbioru końcowego Przedmiotu Umowy).</w:t>
      </w:r>
    </w:p>
    <w:p w14:paraId="68CABB35" w14:textId="77777777" w:rsidR="00F9525B" w:rsidRPr="00D9688E" w:rsidRDefault="00F9525B">
      <w:pPr>
        <w:autoSpaceDE w:val="0"/>
        <w:spacing w:before="120"/>
        <w:ind w:left="567" w:hanging="283"/>
        <w:jc w:val="both"/>
      </w:pPr>
      <w:r w:rsidRPr="00D9688E">
        <w:rPr>
          <w:iCs/>
        </w:rPr>
        <w:t>b) pozostałe 30 % zostanie zatrzymane przez Zamawiającego na zabezpieczenie roszczeń                  z tytułu gwarancji zostanie zwrócone Wykonawcy nie później niż w 15 dniu po upływie okresu gwarancji określonego w § 14 umowy.</w:t>
      </w:r>
    </w:p>
    <w:p w14:paraId="447CE121" w14:textId="77777777" w:rsidR="00F9525B" w:rsidRPr="00C47815" w:rsidRDefault="00F9525B">
      <w:pPr>
        <w:autoSpaceDE w:val="0"/>
        <w:ind w:left="284"/>
        <w:jc w:val="both"/>
      </w:pPr>
      <w:r w:rsidRPr="00C47815">
        <w:rPr>
          <w:iCs/>
        </w:rPr>
        <w:t xml:space="preserve">W przypadku skorzystania przez Zamawiającego z części zabezpieczenia zwrotowi na rzecz Wykonawcy podlegać będzie wyłącznie niewykorzystana części zabezpieczenia. Wykonawcy nie będzie przysługiwać żadne roszczenie o zwrot zabezpieczenia w części, w której Zamawiający  zasadnie  z  niego  skorzystał.  Przedmiotowe  postanowienie  ma  odpowiednie </w:t>
      </w:r>
    </w:p>
    <w:p w14:paraId="05D59904" w14:textId="77777777" w:rsidR="00F9525B" w:rsidRPr="00C47815" w:rsidRDefault="00F9525B">
      <w:pPr>
        <w:autoSpaceDE w:val="0"/>
        <w:ind w:left="284"/>
        <w:jc w:val="both"/>
      </w:pPr>
      <w:r w:rsidRPr="00C47815">
        <w:rPr>
          <w:iCs/>
        </w:rPr>
        <w:t xml:space="preserve">zastosowanie do zwrotu zabezpieczenia w formie poręczenia, gwarancji bankowej lub ubezpieczeniowej, przy czym zwrot zabezpieczenia w tych formach następuje z upływem terminu ważności poręczenia,  gwarancji bankowej lub ubezpieczeniowej, z zastrzeżeniem pkt. 11 i 12 poniżej. Zamawiający dokonuje zwrotu oryginału dokumentu poręczenia, gwarancji na wniosek Wykonawcy po upływie terminu ważności gwarancji. </w:t>
      </w:r>
    </w:p>
    <w:p w14:paraId="6E5BE2C0" w14:textId="77777777" w:rsidR="00F9525B" w:rsidRPr="00C47815" w:rsidRDefault="00F9525B">
      <w:pPr>
        <w:autoSpaceDE w:val="0"/>
        <w:spacing w:before="120"/>
        <w:ind w:left="284" w:hanging="426"/>
        <w:jc w:val="both"/>
      </w:pPr>
      <w:r w:rsidRPr="00C47815">
        <w:rPr>
          <w:iCs/>
        </w:rPr>
        <w:t xml:space="preserve">10) </w:t>
      </w:r>
      <w:r w:rsidRPr="00C47815">
        <w:rPr>
          <w:iCs/>
        </w:rPr>
        <w:tab/>
        <w:t>W przypadku przekroczenia/zmiany terminu realizacji Umowy Wykonawca przedłuży zabezpieczenie należytego wykonania Umowy o czas przekroczenia/zmiany. Powyższe możliwe jest również poprzez aktualizację istniejącego zabezpieczenia (dotyczy poręczenia, gwarancji bankowej/ubezpieczeniowej).</w:t>
      </w:r>
    </w:p>
    <w:p w14:paraId="5616D7B6" w14:textId="77777777" w:rsidR="00F9525B" w:rsidRPr="00C47815" w:rsidRDefault="00F9525B">
      <w:pPr>
        <w:autoSpaceDE w:val="0"/>
        <w:spacing w:before="120"/>
        <w:ind w:left="284" w:hanging="426"/>
        <w:jc w:val="both"/>
      </w:pPr>
      <w:r w:rsidRPr="00C47815">
        <w:rPr>
          <w:iCs/>
        </w:rPr>
        <w:t>11)</w:t>
      </w:r>
      <w:r w:rsidRPr="00C47815">
        <w:rPr>
          <w:iCs/>
        </w:rPr>
        <w:tab/>
        <w:t>W przypadku, gdy Przedmiot Umowy nie został wykonany w terminie określonym w umowie, a zabezpieczenie należytego wykonania Umowy zostało wniesione w innej formie niż w pieniądzu, najpóźniej na 30 dni przed upływem terminu ważności zabezpieczenia Wykonawca dostarczy Zamawiającemu przedłużenie obowiązującej gwarancji lub przedłoży nową gwarancję albo wpłaci pełną kwotę zabezpieczenia w formie kaucji gwarancyjnej na rachunek bankowy Zamawiającego z terminem obowiązywania zabezpieczenia pokrywającym okres niezbędny do zakończenia realizacji Przedmiotu Umowy oraz uwzględniający odpowiednio zmodyfikowany okras rękojmi i gwarancji.</w:t>
      </w:r>
    </w:p>
    <w:p w14:paraId="455E339D" w14:textId="77777777" w:rsidR="00F9525B" w:rsidRPr="00C47815" w:rsidRDefault="00F9525B">
      <w:pPr>
        <w:tabs>
          <w:tab w:val="left" w:pos="284"/>
        </w:tabs>
        <w:autoSpaceDE w:val="0"/>
        <w:spacing w:before="120"/>
        <w:ind w:left="284" w:hanging="426"/>
        <w:jc w:val="both"/>
      </w:pPr>
      <w:r w:rsidRPr="00C47815">
        <w:rPr>
          <w:iCs/>
        </w:rPr>
        <w:t>12) W przypadku nieprzedłużenia lub niewniesienia nowego zabezpieczenia najpóźniej na 30 dni przed upływem terminu ważności dotychczasowego zabezpieczenia wniesionego w innej formie niż w pieniądzu, Zamawiający będzie uprawniony do dokonania jednostronnej zmiany formy zabezpieczenia na zabezpieczenie w pieniądzu. Zmiana formy zabezpieczenia, o której mowa w zdaniu poprzedzającym będzie następować poprzez wypłatę kwoty z dotychczasowego zabezpieczenia. W celu realizacji ustaleń zawartych w ust. 9 powyżej Zamawiający wystąpi do Gwaranta z żądaniem wypłaty zabezpieczenia w pełnej kwocie z dotychczasowej gwarancji należytego wykonania Umowy; w celu uniknięcia ewentualnych wątpliwości żądanie wypłaty i wypłata zabezpieczenia będzie obejmować pełną sumę zabezpieczenia, w tym przypadającą na zabezpieczenie w okresie rękojmi i gwarancji.</w:t>
      </w:r>
    </w:p>
    <w:p w14:paraId="49EEE759" w14:textId="77777777" w:rsidR="00F9525B" w:rsidRPr="00C47815" w:rsidRDefault="00F9525B">
      <w:pPr>
        <w:autoSpaceDE w:val="0"/>
        <w:spacing w:before="120"/>
        <w:ind w:left="284" w:hanging="426"/>
        <w:jc w:val="both"/>
      </w:pPr>
      <w:r w:rsidRPr="00C47815">
        <w:rPr>
          <w:iCs/>
        </w:rPr>
        <w:t xml:space="preserve">13) </w:t>
      </w:r>
      <w:r w:rsidRPr="00C47815">
        <w:rPr>
          <w:iCs/>
        </w:rPr>
        <w:tab/>
        <w:t>Wypłata, o której mowa w ust. 12 powyżej, następuje nie później niż w ostatnim dniu ważności dotychczasowego zabezpieczenia.</w:t>
      </w:r>
    </w:p>
    <w:p w14:paraId="6D2E2EF3" w14:textId="77777777" w:rsidR="00F9525B" w:rsidRPr="00D6583F" w:rsidRDefault="00F9525B">
      <w:pPr>
        <w:autoSpaceDE w:val="0"/>
        <w:spacing w:before="120"/>
        <w:jc w:val="both"/>
      </w:pPr>
      <w:r w:rsidRPr="00D6583F">
        <w:rPr>
          <w:b/>
          <w:bCs/>
          <w:iCs/>
        </w:rPr>
        <w:t>2. Kary umowne</w:t>
      </w:r>
    </w:p>
    <w:p w14:paraId="1FCC1684" w14:textId="77777777" w:rsidR="00F9525B" w:rsidRPr="005842FF" w:rsidRDefault="00F9525B">
      <w:pPr>
        <w:pStyle w:val="Tekstpodstawowywcity"/>
        <w:tabs>
          <w:tab w:val="left" w:pos="900"/>
        </w:tabs>
        <w:rPr>
          <w:color w:val="FF0000"/>
        </w:rPr>
      </w:pPr>
      <w:r w:rsidRPr="00D6583F">
        <w:rPr>
          <w:iCs/>
        </w:rPr>
        <w:t>Zamawiający naliczy kary umowne na warunkach i w wysokości określonej we wzorze umowy</w:t>
      </w:r>
      <w:r w:rsidRPr="005842FF">
        <w:rPr>
          <w:iCs/>
          <w:color w:val="FF0000"/>
        </w:rPr>
        <w:t xml:space="preserve"> </w:t>
      </w:r>
      <w:r w:rsidRPr="00E50BF3">
        <w:rPr>
          <w:b/>
          <w:iCs/>
        </w:rPr>
        <w:t>Załączniku Nr 7 do SWZ.</w:t>
      </w:r>
    </w:p>
    <w:p w14:paraId="738891B4" w14:textId="77777777" w:rsidR="00F9525B" w:rsidRPr="00D6583F" w:rsidRDefault="00F9525B">
      <w:pPr>
        <w:pStyle w:val="Tekstpodstawowywcity"/>
        <w:tabs>
          <w:tab w:val="left" w:pos="17460"/>
        </w:tabs>
        <w:spacing w:before="240"/>
        <w:ind w:left="284" w:hanging="284"/>
      </w:pPr>
      <w:r w:rsidRPr="00D6583F">
        <w:rPr>
          <w:b/>
          <w:iCs/>
        </w:rPr>
        <w:t>3. Zmiany umowy</w:t>
      </w:r>
    </w:p>
    <w:p w14:paraId="594A98BB" w14:textId="77777777" w:rsidR="00F9525B" w:rsidRPr="00E50BF3" w:rsidRDefault="00F9525B">
      <w:pPr>
        <w:pStyle w:val="Nagwek2"/>
        <w:spacing w:before="0" w:after="0"/>
        <w:ind w:left="284" w:hanging="284"/>
        <w:jc w:val="both"/>
      </w:pPr>
      <w:r w:rsidRPr="00E50BF3">
        <w:rPr>
          <w:rFonts w:ascii="Times New Roman" w:hAnsi="Times New Roman" w:cs="Times New Roman"/>
          <w:b w:val="0"/>
          <w:i w:val="0"/>
          <w:sz w:val="24"/>
          <w:szCs w:val="24"/>
        </w:rPr>
        <w:t xml:space="preserve">   Zamawiający przewiduje zmiany umowy wskazane w ustawie Pzp oraz wzorze umowy   </w:t>
      </w:r>
      <w:r w:rsidRPr="00E50BF3">
        <w:rPr>
          <w:rFonts w:ascii="Times New Roman" w:hAnsi="Times New Roman" w:cs="Times New Roman"/>
          <w:bCs w:val="0"/>
          <w:i w:val="0"/>
          <w:sz w:val="24"/>
          <w:szCs w:val="24"/>
        </w:rPr>
        <w:t>Załączniku Nr 7 do SWZ.</w:t>
      </w:r>
    </w:p>
    <w:p w14:paraId="1DD21EF8" w14:textId="77777777" w:rsidR="00F9525B" w:rsidRPr="00E50BF3" w:rsidRDefault="00F9525B">
      <w:pPr>
        <w:pStyle w:val="Nagwek2"/>
        <w:tabs>
          <w:tab w:val="left" w:pos="0"/>
        </w:tabs>
        <w:jc w:val="both"/>
      </w:pPr>
      <w:r w:rsidRPr="00E50BF3">
        <w:rPr>
          <w:rFonts w:ascii="Times New Roman" w:hAnsi="Times New Roman" w:cs="Times New Roman"/>
          <w:i w:val="0"/>
          <w:sz w:val="24"/>
          <w:szCs w:val="24"/>
        </w:rPr>
        <w:t>4. Wzór umowy</w:t>
      </w:r>
    </w:p>
    <w:p w14:paraId="20FACC30" w14:textId="77777777" w:rsidR="00F9525B" w:rsidRPr="00E50BF3" w:rsidRDefault="00F9525B">
      <w:pPr>
        <w:jc w:val="both"/>
      </w:pPr>
      <w:r w:rsidRPr="00E50BF3">
        <w:rPr>
          <w:iCs/>
        </w:rPr>
        <w:t xml:space="preserve">Wzór umowy określony został w </w:t>
      </w:r>
      <w:r w:rsidRPr="00E50BF3">
        <w:rPr>
          <w:b/>
          <w:iCs/>
        </w:rPr>
        <w:t>Załączniku Nr 7 do SWZ</w:t>
      </w:r>
      <w:r w:rsidRPr="00E50BF3">
        <w:rPr>
          <w:iCs/>
        </w:rPr>
        <w:t>.</w:t>
      </w:r>
    </w:p>
    <w:p w14:paraId="50781AD6" w14:textId="77777777" w:rsidR="00F9525B" w:rsidRPr="00302BF8" w:rsidRDefault="00F9525B">
      <w:pPr>
        <w:jc w:val="both"/>
        <w:rPr>
          <w:iCs/>
          <w:color w:val="FF0000"/>
          <w:sz w:val="16"/>
          <w:szCs w:val="16"/>
        </w:rPr>
      </w:pPr>
    </w:p>
    <w:p w14:paraId="2AAA75EF" w14:textId="77777777" w:rsidR="00F9525B" w:rsidRPr="00D45D88" w:rsidRDefault="00F9525B" w:rsidP="00571565">
      <w:pPr>
        <w:pStyle w:val="Teksttreci40"/>
        <w:numPr>
          <w:ilvl w:val="0"/>
          <w:numId w:val="23"/>
        </w:numPr>
        <w:pBdr>
          <w:top w:val="none" w:sz="0" w:space="0" w:color="000000"/>
          <w:left w:val="none" w:sz="0" w:space="0" w:color="000000"/>
          <w:bottom w:val="double" w:sz="4" w:space="1" w:color="000000"/>
          <w:right w:val="none" w:sz="0" w:space="0" w:color="000000"/>
        </w:pBdr>
        <w:shd w:val="clear" w:color="auto" w:fill="DAEEF3"/>
        <w:tabs>
          <w:tab w:val="left" w:pos="426"/>
        </w:tabs>
        <w:spacing w:before="120" w:after="40" w:line="360" w:lineRule="auto"/>
        <w:ind w:left="425" w:right="23" w:hanging="425"/>
      </w:pPr>
      <w:r w:rsidRPr="00D45D88">
        <w:rPr>
          <w:rFonts w:ascii="Times New Roman" w:hAnsi="Times New Roman" w:cs="Times New Roman"/>
          <w:b/>
          <w:sz w:val="24"/>
          <w:szCs w:val="24"/>
        </w:rPr>
        <w:t>TAJEMNICA PRZEDSIĘBIORSTWA</w:t>
      </w:r>
    </w:p>
    <w:p w14:paraId="687B24C5" w14:textId="77777777" w:rsidR="00F9525B" w:rsidRPr="004F39DA" w:rsidRDefault="00F9525B">
      <w:pPr>
        <w:ind w:left="284" w:hanging="284"/>
      </w:pPr>
      <w:r w:rsidRPr="004F39DA">
        <w:t>1) Postępowanie o udzielenie zamówienia jest jawne.</w:t>
      </w:r>
    </w:p>
    <w:p w14:paraId="573E7654" w14:textId="6EBC7BD8" w:rsidR="00F9525B" w:rsidRPr="004F39DA" w:rsidRDefault="00F9525B">
      <w:pPr>
        <w:numPr>
          <w:ilvl w:val="0"/>
          <w:numId w:val="42"/>
        </w:numPr>
        <w:tabs>
          <w:tab w:val="left" w:pos="284"/>
        </w:tabs>
        <w:ind w:left="284" w:right="40" w:hanging="284"/>
        <w:jc w:val="both"/>
      </w:pPr>
      <w:r w:rsidRPr="004F39DA">
        <w:t>Zamawiający może ograniczyć dostęp do informacji związanych z postępowaniem o udzielenie zamówienia tylko w przypadkach określonych w ustawie Pzp.</w:t>
      </w:r>
    </w:p>
    <w:p w14:paraId="124E496A" w14:textId="77777777" w:rsidR="00F9525B" w:rsidRPr="004F39DA" w:rsidRDefault="00F9525B">
      <w:pPr>
        <w:numPr>
          <w:ilvl w:val="0"/>
          <w:numId w:val="42"/>
        </w:numPr>
        <w:tabs>
          <w:tab w:val="left" w:pos="284"/>
        </w:tabs>
        <w:ind w:left="284" w:right="40" w:hanging="284"/>
        <w:jc w:val="both"/>
      </w:pPr>
      <w:r w:rsidRPr="004F39DA">
        <w:t>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60631344" w14:textId="4FE7FB03" w:rsidR="00F9525B" w:rsidRPr="004F39DA" w:rsidRDefault="00F9525B">
      <w:pPr>
        <w:numPr>
          <w:ilvl w:val="0"/>
          <w:numId w:val="42"/>
        </w:numPr>
        <w:spacing w:after="237"/>
        <w:ind w:left="284" w:right="40" w:hanging="284"/>
        <w:jc w:val="both"/>
      </w:pPr>
      <w:r w:rsidRPr="004F39DA">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w:t>
      </w:r>
      <w:r w:rsidRPr="004F39DA">
        <w:rPr>
          <w:rStyle w:val="TeksttreciPogrubienie"/>
          <w:rFonts w:ascii="Times New Roman" w:hAnsi="Times New Roman" w:cs="Times New Roman"/>
          <w:sz w:val="24"/>
          <w:szCs w:val="24"/>
        </w:rPr>
        <w:t>przekazuje je w wydzielonym i odpowiednio oznaczonym pliku.</w:t>
      </w:r>
    </w:p>
    <w:p w14:paraId="53E6F48A" w14:textId="77777777" w:rsidR="00F9525B" w:rsidRPr="004F39DA" w:rsidRDefault="00F9525B">
      <w:pPr>
        <w:pStyle w:val="Teksttreci20"/>
        <w:shd w:val="clear" w:color="auto" w:fill="auto"/>
        <w:spacing w:after="243" w:line="240" w:lineRule="auto"/>
        <w:ind w:right="40" w:firstLine="0"/>
        <w:jc w:val="both"/>
        <w:rPr>
          <w:rFonts w:ascii="Times New Roman" w:hAnsi="Times New Roman" w:cs="Times New Roman"/>
        </w:rPr>
      </w:pPr>
      <w:r w:rsidRPr="004F39DA">
        <w:rPr>
          <w:rFonts w:ascii="Times New Roman" w:hAnsi="Times New Roman" w:cs="Times New Roman"/>
          <w:sz w:val="24"/>
          <w:szCs w:val="24"/>
        </w:rPr>
        <w:t>W przypadku przekazywania dokumentów elektronicznych za pośrednictwem platformy stanowiących tajemnicę przedsiębiorstwa, Wykonawca powinien w okienku dodawania pliku określić typ dokumentu jako</w:t>
      </w:r>
      <w:r w:rsidRPr="004F39DA">
        <w:rPr>
          <w:rStyle w:val="Teksttreci2Bezpogrubienia"/>
          <w:rFonts w:ascii="Times New Roman" w:hAnsi="Times New Roman" w:cs="Times New Roman"/>
          <w:sz w:val="24"/>
          <w:szCs w:val="24"/>
        </w:rPr>
        <w:t xml:space="preserve"> „Tajemnica przedsiębiorstwa".</w:t>
      </w:r>
    </w:p>
    <w:p w14:paraId="5E402DFE" w14:textId="77777777" w:rsidR="00F9525B" w:rsidRPr="00D45D88" w:rsidRDefault="00F9525B" w:rsidP="00571565">
      <w:pPr>
        <w:pStyle w:val="Teksttreci40"/>
        <w:numPr>
          <w:ilvl w:val="0"/>
          <w:numId w:val="23"/>
        </w:numPr>
        <w:pBdr>
          <w:top w:val="none" w:sz="0" w:space="0" w:color="000000"/>
          <w:left w:val="none" w:sz="0" w:space="0" w:color="000000"/>
          <w:bottom w:val="double" w:sz="4" w:space="1" w:color="000000"/>
          <w:right w:val="none" w:sz="0" w:space="0" w:color="000000"/>
        </w:pBdr>
        <w:shd w:val="clear" w:color="auto" w:fill="DAEEF3"/>
        <w:tabs>
          <w:tab w:val="left" w:pos="426"/>
        </w:tabs>
        <w:spacing w:before="360" w:after="40" w:line="360" w:lineRule="auto"/>
        <w:ind w:left="426" w:right="23" w:hanging="426"/>
      </w:pPr>
      <w:r w:rsidRPr="00D45D88">
        <w:rPr>
          <w:rFonts w:ascii="Times New Roman" w:hAnsi="Times New Roman" w:cs="Times New Roman"/>
          <w:b/>
          <w:sz w:val="24"/>
          <w:szCs w:val="24"/>
        </w:rPr>
        <w:t xml:space="preserve">POUCZENIE O </w:t>
      </w:r>
      <w:r w:rsidRPr="00D45D88">
        <w:rPr>
          <w:rFonts w:ascii="Times New Roman" w:hAnsi="Times New Roman" w:cs="Times New Roman"/>
          <w:b/>
          <w:sz w:val="24"/>
          <w:szCs w:val="24"/>
          <w:lang w:val="pl-PL"/>
        </w:rPr>
        <w:t>ŚRODKACH</w:t>
      </w:r>
      <w:r w:rsidRPr="00D45D88">
        <w:rPr>
          <w:rFonts w:ascii="Times New Roman" w:hAnsi="Times New Roman" w:cs="Times New Roman"/>
          <w:b/>
          <w:sz w:val="24"/>
          <w:szCs w:val="24"/>
        </w:rPr>
        <w:t xml:space="preserve"> ODWOŁAWCZYCH</w:t>
      </w:r>
    </w:p>
    <w:p w14:paraId="5F315DA3" w14:textId="77777777" w:rsidR="00F9525B" w:rsidRPr="005E5F31" w:rsidRDefault="00F9525B">
      <w:pPr>
        <w:tabs>
          <w:tab w:val="left" w:pos="0"/>
        </w:tabs>
        <w:jc w:val="both"/>
      </w:pPr>
      <w:r w:rsidRPr="005E5F31">
        <w:t>Wykonawcy, a także innemu  podmiotowi, jeżeli ma lub miał  interes w uzyskaniu danego zamówienia oraz poniósł lub może ponieść szkodę w wyniku naruszenia przez Zamawiającego przepisów ustawy Pzp, przysługują środki ochrony prawnej, o których mowa w dziale VI  ustawy Pzp.</w:t>
      </w:r>
    </w:p>
    <w:p w14:paraId="03E2136E" w14:textId="77777777" w:rsidR="00F9525B" w:rsidRPr="00D45D88" w:rsidRDefault="00F9525B" w:rsidP="00571565">
      <w:pPr>
        <w:pStyle w:val="Teksttreci40"/>
        <w:numPr>
          <w:ilvl w:val="0"/>
          <w:numId w:val="23"/>
        </w:numPr>
        <w:pBdr>
          <w:top w:val="none" w:sz="0" w:space="0" w:color="000000"/>
          <w:left w:val="none" w:sz="0" w:space="0" w:color="000000"/>
          <w:bottom w:val="double" w:sz="4" w:space="1" w:color="000000"/>
          <w:right w:val="none" w:sz="0" w:space="0" w:color="000000"/>
        </w:pBdr>
        <w:shd w:val="clear" w:color="auto" w:fill="DAEEF3"/>
        <w:spacing w:before="360" w:after="40" w:line="360" w:lineRule="auto"/>
        <w:ind w:left="710" w:right="23" w:hanging="710"/>
      </w:pPr>
      <w:r w:rsidRPr="005E5F31">
        <w:rPr>
          <w:rFonts w:ascii="Times New Roman" w:hAnsi="Times New Roman" w:cs="Times New Roman"/>
          <w:b/>
          <w:sz w:val="24"/>
          <w:szCs w:val="24"/>
        </w:rPr>
        <w:t>INFORMACJA</w:t>
      </w:r>
      <w:r w:rsidRPr="00D45D88">
        <w:rPr>
          <w:rFonts w:ascii="Times New Roman" w:hAnsi="Times New Roman" w:cs="Times New Roman"/>
          <w:b/>
          <w:sz w:val="24"/>
          <w:szCs w:val="24"/>
        </w:rPr>
        <w:t xml:space="preserve"> O FORMALNOŚCIACH DOTYCZĄCYCH ZAWARCIA UMOWY</w:t>
      </w:r>
    </w:p>
    <w:p w14:paraId="131014F1" w14:textId="77777777" w:rsidR="00F9525B" w:rsidRPr="00D45D88" w:rsidRDefault="00F9525B">
      <w:pPr>
        <w:pStyle w:val="Tekstpodstawowywcity"/>
        <w:widowControl w:val="0"/>
        <w:numPr>
          <w:ilvl w:val="0"/>
          <w:numId w:val="8"/>
        </w:numPr>
        <w:tabs>
          <w:tab w:val="left" w:pos="284"/>
        </w:tabs>
        <w:spacing w:after="0"/>
        <w:ind w:left="284" w:hanging="284"/>
        <w:jc w:val="both"/>
      </w:pPr>
      <w:r w:rsidRPr="00D45D88">
        <w:rPr>
          <w:iCs/>
          <w:szCs w:val="22"/>
        </w:rPr>
        <w:t>Zamawiający w</w:t>
      </w:r>
      <w:r w:rsidR="00D45D88" w:rsidRPr="00D45D88">
        <w:rPr>
          <w:iCs/>
          <w:szCs w:val="22"/>
        </w:rPr>
        <w:t>yznaczy</w:t>
      </w:r>
      <w:r w:rsidRPr="00D45D88">
        <w:rPr>
          <w:iCs/>
          <w:szCs w:val="22"/>
        </w:rPr>
        <w:t xml:space="preserve"> termin i miejsce podpisania umowy Wykonawcy, którego oferta została wybrana jako najkorzystniejsza</w:t>
      </w:r>
      <w:r w:rsidR="00D45D88" w:rsidRPr="00D45D88">
        <w:rPr>
          <w:iCs/>
          <w:szCs w:val="22"/>
        </w:rPr>
        <w:t>.</w:t>
      </w:r>
    </w:p>
    <w:p w14:paraId="6B001AF2" w14:textId="77777777" w:rsidR="00F9525B" w:rsidRPr="00D45D88" w:rsidRDefault="00F9525B">
      <w:pPr>
        <w:pStyle w:val="Tekstpodstawowywcity"/>
        <w:widowControl w:val="0"/>
        <w:numPr>
          <w:ilvl w:val="0"/>
          <w:numId w:val="8"/>
        </w:numPr>
        <w:tabs>
          <w:tab w:val="left" w:pos="284"/>
        </w:tabs>
        <w:spacing w:after="0"/>
        <w:ind w:left="284" w:hanging="284"/>
        <w:jc w:val="both"/>
      </w:pPr>
      <w:r w:rsidRPr="00D45D88">
        <w:rPr>
          <w:iCs/>
          <w:szCs w:val="22"/>
        </w:rPr>
        <w:t>Jeżeli została wybrana oferta Wykonawców wspólnie ubiegających się o udzielenie zamówienia, Zamawiający przed zawarciem umowy o zamówienie publiczne, może zażądać umowy regulującej współpracę tych Wykonawców.</w:t>
      </w:r>
    </w:p>
    <w:p w14:paraId="7E1694FF" w14:textId="77777777" w:rsidR="00F9525B" w:rsidRPr="005E5F31" w:rsidRDefault="00F9525B" w:rsidP="00571565">
      <w:pPr>
        <w:pStyle w:val="Teksttreci40"/>
        <w:numPr>
          <w:ilvl w:val="0"/>
          <w:numId w:val="23"/>
        </w:numPr>
        <w:pBdr>
          <w:top w:val="none" w:sz="0" w:space="0" w:color="000000"/>
          <w:left w:val="none" w:sz="0" w:space="0" w:color="000000"/>
          <w:bottom w:val="double" w:sz="4" w:space="1" w:color="000000"/>
          <w:right w:val="none" w:sz="0" w:space="0" w:color="000000"/>
        </w:pBdr>
        <w:shd w:val="clear" w:color="auto" w:fill="DAEEF3"/>
        <w:spacing w:before="360" w:after="40" w:line="360" w:lineRule="auto"/>
        <w:ind w:left="710" w:right="23" w:hanging="710"/>
      </w:pPr>
      <w:r w:rsidRPr="005E5F31">
        <w:rPr>
          <w:rFonts w:ascii="Times New Roman" w:hAnsi="Times New Roman" w:cs="Times New Roman"/>
          <w:b/>
          <w:sz w:val="24"/>
          <w:szCs w:val="24"/>
        </w:rPr>
        <w:t>INFORMACJA O PRZETWARZANIU DANYCH OSOBOWYCH</w:t>
      </w:r>
    </w:p>
    <w:p w14:paraId="435EE7CF" w14:textId="77777777" w:rsidR="00F9525B" w:rsidRPr="00C34C09" w:rsidRDefault="00F9525B">
      <w:pPr>
        <w:spacing w:line="23" w:lineRule="atLeast"/>
        <w:jc w:val="both"/>
      </w:pPr>
      <w:r w:rsidRPr="00C34C09">
        <w:rPr>
          <w:rFonts w:cs="Calibri"/>
          <w:bCs/>
          <w:iCs/>
          <w:sz w:val="23"/>
          <w:szCs w:val="23"/>
        </w:rPr>
        <w:t xml:space="preserve">Zgodnie z art. 13 ust. 1 i 2 </w:t>
      </w:r>
      <w:r w:rsidRPr="00C34C09">
        <w:rPr>
          <w:rFonts w:cs="Calibri"/>
          <w:bCs/>
          <w:iCs/>
        </w:rPr>
        <w:t xml:space="preserve">Rozporządzenia </w:t>
      </w:r>
      <w:r w:rsidRPr="00C34C09">
        <w:rPr>
          <w:rFonts w:cs="Calibri"/>
          <w:bCs/>
          <w:iCs/>
          <w:lang w:val="x-none"/>
        </w:rPr>
        <w:t xml:space="preserve">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str. 1 oraz Dz. Urz. UE L. 127 z 23 maja 2018 r., str. 2), dalej: </w:t>
      </w:r>
      <w:r w:rsidRPr="00C34C09">
        <w:rPr>
          <w:rFonts w:cs="Calibri"/>
          <w:bCs/>
          <w:iCs/>
        </w:rPr>
        <w:t>rozporządzeniem 2016/679</w:t>
      </w:r>
      <w:r w:rsidRPr="00C34C09">
        <w:rPr>
          <w:rFonts w:cs="Calibri"/>
          <w:bCs/>
          <w:iCs/>
          <w:lang w:val="x-none"/>
        </w:rPr>
        <w:t xml:space="preserve">, tym samym dane osobowe podane przez Wykonawcę będą przetwarzane zgodnie z </w:t>
      </w:r>
      <w:r w:rsidRPr="00C34C09">
        <w:rPr>
          <w:rFonts w:cs="Calibri"/>
          <w:bCs/>
          <w:iCs/>
        </w:rPr>
        <w:t>rozporządzeniem 2016/679</w:t>
      </w:r>
      <w:r w:rsidRPr="00C34C09">
        <w:rPr>
          <w:rFonts w:cs="Calibri"/>
          <w:bCs/>
          <w:iCs/>
          <w:lang w:val="x-none"/>
        </w:rPr>
        <w:t xml:space="preserve"> oraz zgodnie z przepisami krajowymi</w:t>
      </w:r>
      <w:r w:rsidRPr="00C34C09">
        <w:rPr>
          <w:rFonts w:cs="Calibri"/>
          <w:bCs/>
          <w:iCs/>
        </w:rPr>
        <w:t xml:space="preserve">. </w:t>
      </w:r>
    </w:p>
    <w:p w14:paraId="2AEFBCB4" w14:textId="77777777" w:rsidR="00F9525B" w:rsidRPr="00C34C09" w:rsidRDefault="00F9525B">
      <w:pPr>
        <w:spacing w:line="23" w:lineRule="atLeast"/>
        <w:rPr>
          <w:rFonts w:cs="Calibri"/>
          <w:bCs/>
          <w:iCs/>
          <w:sz w:val="12"/>
          <w:szCs w:val="12"/>
        </w:rPr>
      </w:pPr>
    </w:p>
    <w:p w14:paraId="4A270A53" w14:textId="77777777" w:rsidR="00F9525B" w:rsidRPr="00C34C09" w:rsidRDefault="00F9525B">
      <w:pPr>
        <w:spacing w:line="23" w:lineRule="atLeast"/>
      </w:pPr>
      <w:r w:rsidRPr="00C34C09">
        <w:rPr>
          <w:rFonts w:cs="Calibri"/>
          <w:bCs/>
          <w:iCs/>
        </w:rPr>
        <w:t>Zamawiający informuje, że:</w:t>
      </w:r>
    </w:p>
    <w:p w14:paraId="56C3F030" w14:textId="77777777" w:rsidR="00F9525B" w:rsidRPr="00C34C09" w:rsidRDefault="00F9525B">
      <w:pPr>
        <w:spacing w:line="23" w:lineRule="atLeast"/>
        <w:rPr>
          <w:rFonts w:cs="Calibri"/>
          <w:bCs/>
          <w:iCs/>
          <w:sz w:val="12"/>
          <w:szCs w:val="12"/>
          <w:lang w:val="x-none"/>
        </w:rPr>
      </w:pPr>
    </w:p>
    <w:p w14:paraId="35E239B4" w14:textId="77777777" w:rsidR="00F9525B" w:rsidRPr="00C34C09" w:rsidRDefault="00F9525B">
      <w:pPr>
        <w:numPr>
          <w:ilvl w:val="0"/>
          <w:numId w:val="43"/>
        </w:numPr>
        <w:tabs>
          <w:tab w:val="left" w:pos="-360"/>
        </w:tabs>
        <w:spacing w:line="23" w:lineRule="atLeast"/>
        <w:ind w:left="426" w:hanging="284"/>
        <w:jc w:val="both"/>
      </w:pPr>
      <w:r w:rsidRPr="00C34C09">
        <w:rPr>
          <w:rFonts w:cs="Calibri"/>
          <w:bCs/>
          <w:iCs/>
        </w:rPr>
        <w:t xml:space="preserve">administratorem Pani/Pana danych osobowych jest </w:t>
      </w:r>
      <w:bookmarkStart w:id="24" w:name="_Hlk75334271"/>
      <w:r w:rsidRPr="00C34C09">
        <w:rPr>
          <w:rFonts w:cs="Calibri"/>
          <w:bCs/>
          <w:iCs/>
        </w:rPr>
        <w:t>Wójt Gminy Świedziebnia,</w:t>
      </w:r>
      <w:bookmarkEnd w:id="24"/>
      <w:r w:rsidRPr="00C34C09">
        <w:rPr>
          <w:rFonts w:cs="Calibri"/>
          <w:bCs/>
          <w:iCs/>
        </w:rPr>
        <w:t xml:space="preserve"> </w:t>
      </w:r>
      <w:r w:rsidRPr="00C34C09">
        <w:t>adres: Świedziebnia 92A, 87-335 Świedziebnia, tel. 56 49 384 60, e-mail: gmina@swiedziebnia.pl).</w:t>
      </w:r>
    </w:p>
    <w:p w14:paraId="42CC872E" w14:textId="77777777" w:rsidR="00F9525B" w:rsidRPr="00C34C09" w:rsidRDefault="00F9525B">
      <w:pPr>
        <w:numPr>
          <w:ilvl w:val="0"/>
          <w:numId w:val="43"/>
        </w:numPr>
        <w:tabs>
          <w:tab w:val="left" w:pos="-360"/>
        </w:tabs>
        <w:spacing w:line="23" w:lineRule="atLeast"/>
        <w:ind w:left="426" w:hanging="284"/>
        <w:jc w:val="both"/>
      </w:pPr>
      <w:r w:rsidRPr="00C34C09">
        <w:rPr>
          <w:rFonts w:cs="Calibri"/>
          <w:bCs/>
          <w:iCs/>
        </w:rPr>
        <w:t xml:space="preserve">inspektorem ochrony danych osobowych w Gminie Świedziebnia jest </w:t>
      </w:r>
      <w:r w:rsidRPr="00B80092">
        <w:rPr>
          <w:rFonts w:cs="Calibri"/>
          <w:bCs/>
          <w:iCs/>
        </w:rPr>
        <w:t xml:space="preserve">Pani Katarzyna Henzler, </w:t>
      </w:r>
      <w:r w:rsidRPr="00C34C09">
        <w:rPr>
          <w:rFonts w:cs="Calibri"/>
          <w:bCs/>
          <w:iCs/>
        </w:rPr>
        <w:t>adres poczty elektronicznej</w:t>
      </w:r>
      <w:r w:rsidRPr="002311DF">
        <w:rPr>
          <w:rFonts w:cs="Calibri"/>
          <w:bCs/>
          <w:iCs/>
          <w:u w:val="single"/>
        </w:rPr>
        <w:t xml:space="preserve">: </w:t>
      </w:r>
      <w:hyperlink r:id="rId13" w:history="1">
        <w:r w:rsidRPr="002311DF">
          <w:rPr>
            <w:rStyle w:val="Hipercze"/>
            <w:rFonts w:cs="Calibri"/>
            <w:bCs/>
            <w:color w:val="auto"/>
          </w:rPr>
          <w:t>inspektor@cbi24.pl</w:t>
        </w:r>
      </w:hyperlink>
      <w:r w:rsidRPr="002311DF">
        <w:rPr>
          <w:rFonts w:cs="Calibri"/>
          <w:bCs/>
          <w:iCs/>
          <w:u w:val="single"/>
        </w:rPr>
        <w:t>;</w:t>
      </w:r>
    </w:p>
    <w:p w14:paraId="3B6AD2EB" w14:textId="77777777" w:rsidR="00F9525B" w:rsidRPr="00C34C09" w:rsidRDefault="00F9525B">
      <w:pPr>
        <w:numPr>
          <w:ilvl w:val="0"/>
          <w:numId w:val="43"/>
        </w:numPr>
        <w:tabs>
          <w:tab w:val="left" w:pos="-360"/>
        </w:tabs>
        <w:spacing w:line="23" w:lineRule="atLeast"/>
        <w:ind w:left="426" w:hanging="284"/>
        <w:jc w:val="both"/>
      </w:pPr>
      <w:r w:rsidRPr="00C34C09">
        <w:rPr>
          <w:rFonts w:cs="Calibri"/>
          <w:bCs/>
          <w:iCs/>
        </w:rPr>
        <w:t>Pani/Pana dane osobowe przetwarzane będą na podstawie art. 6 ust. 1 lit. c</w:t>
      </w:r>
      <w:r w:rsidRPr="00C34C09">
        <w:rPr>
          <w:rFonts w:cs="Calibri"/>
          <w:bCs/>
          <w:i/>
          <w:iCs/>
        </w:rPr>
        <w:t xml:space="preserve"> </w:t>
      </w:r>
      <w:r w:rsidRPr="00C34C09">
        <w:rPr>
          <w:rFonts w:cs="Calibri"/>
          <w:bCs/>
          <w:iCs/>
        </w:rPr>
        <w:t>RODO w celu związanym z przedmiotowym postępowaniem o udzielenie zamówienia publicznego;</w:t>
      </w:r>
    </w:p>
    <w:p w14:paraId="0C2A47BB" w14:textId="77777777" w:rsidR="00F9525B" w:rsidRPr="00C34C09" w:rsidRDefault="00F9525B">
      <w:pPr>
        <w:numPr>
          <w:ilvl w:val="0"/>
          <w:numId w:val="43"/>
        </w:numPr>
        <w:tabs>
          <w:tab w:val="left" w:pos="-360"/>
        </w:tabs>
        <w:spacing w:line="23" w:lineRule="atLeast"/>
        <w:ind w:left="426" w:hanging="284"/>
      </w:pPr>
      <w:r w:rsidRPr="00C34C09">
        <w:rPr>
          <w:rFonts w:cs="Calibri"/>
          <w:bCs/>
          <w:iCs/>
        </w:rPr>
        <w:t xml:space="preserve">odbiorcami przekazanych przez Wykonawcę danych osobowych będą osoby lub podmioty, którym zostanie udostępniona dokumentacja postępowania w oparciu o art. 18 oraz art. 74 ust. 1 ustawy Pzp, z uwzględnieniem ograniczenia zasady jawności; </w:t>
      </w:r>
    </w:p>
    <w:p w14:paraId="4D0E99EA" w14:textId="77777777" w:rsidR="00F9525B" w:rsidRPr="00C34C09" w:rsidRDefault="00F9525B">
      <w:pPr>
        <w:numPr>
          <w:ilvl w:val="0"/>
          <w:numId w:val="43"/>
        </w:numPr>
        <w:tabs>
          <w:tab w:val="left" w:pos="-360"/>
        </w:tabs>
        <w:spacing w:line="23" w:lineRule="atLeast"/>
        <w:ind w:left="426" w:hanging="284"/>
        <w:jc w:val="both"/>
      </w:pPr>
      <w:r w:rsidRPr="00C34C09">
        <w:rPr>
          <w:rFonts w:cs="Calibri"/>
          <w:bCs/>
          <w:iCs/>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14:paraId="44337CB3" w14:textId="77777777" w:rsidR="00F9525B" w:rsidRPr="00C34C09" w:rsidRDefault="00F9525B">
      <w:pPr>
        <w:numPr>
          <w:ilvl w:val="0"/>
          <w:numId w:val="43"/>
        </w:numPr>
        <w:tabs>
          <w:tab w:val="left" w:pos="-360"/>
        </w:tabs>
        <w:spacing w:line="23" w:lineRule="atLeast"/>
        <w:ind w:left="426" w:hanging="284"/>
        <w:jc w:val="both"/>
      </w:pPr>
      <w:r w:rsidRPr="00C34C09">
        <w:rPr>
          <w:rFonts w:cs="Calibri"/>
          <w:bCs/>
          <w:iCs/>
        </w:rPr>
        <w:t>Wykonawca jest zobowiązany, w związku z udziałem w przedmiotowym postępowaniu, do wypełnienia wszystkich obowiązków formalno-prawnych wymaganych przez rozporządzenie 2016/679  i związanych z udziałem w przedmiotowym postępowaniu o udzielenie zamówienia. Do obowiązków tych należą:</w:t>
      </w:r>
    </w:p>
    <w:p w14:paraId="0643BEF0" w14:textId="77777777" w:rsidR="00F9525B" w:rsidRPr="00C34C09" w:rsidRDefault="00F9525B">
      <w:pPr>
        <w:numPr>
          <w:ilvl w:val="0"/>
          <w:numId w:val="19"/>
        </w:numPr>
        <w:tabs>
          <w:tab w:val="left" w:pos="-320"/>
        </w:tabs>
        <w:spacing w:line="23" w:lineRule="atLeast"/>
        <w:ind w:left="851"/>
        <w:jc w:val="both"/>
      </w:pPr>
      <w:r w:rsidRPr="00C34C09">
        <w:rPr>
          <w:rFonts w:cs="Calibri"/>
          <w:bCs/>
          <w:iCs/>
        </w:rPr>
        <w:t>obowiązek informacyjny przewidziany w art. 13 rozporządzenia 2016/679 względem osób fizycznych, których dane osobowe dotyczą i od których dane te Wykonawca bezpośrednio pozyskał i przekazał Zamawiającemu w treści oferty lub dokumentów składanych na żądanie Zamawiającego,</w:t>
      </w:r>
    </w:p>
    <w:p w14:paraId="7000C3D8" w14:textId="77777777" w:rsidR="00F9525B" w:rsidRPr="00C34C09" w:rsidRDefault="00F9525B">
      <w:pPr>
        <w:numPr>
          <w:ilvl w:val="0"/>
          <w:numId w:val="19"/>
        </w:numPr>
        <w:tabs>
          <w:tab w:val="left" w:pos="-320"/>
        </w:tabs>
        <w:spacing w:line="23" w:lineRule="atLeast"/>
        <w:ind w:left="851"/>
        <w:jc w:val="both"/>
      </w:pPr>
      <w:r w:rsidRPr="00C34C09">
        <w:rPr>
          <w:rFonts w:cs="Calibri"/>
          <w:bCs/>
          <w:iCs/>
        </w:rPr>
        <w:t>obowiązek informacyjny wynikający z art. 14 rozporządzenia 2016/679  względem osób fizycznych, których dane Wykonawca pozyskał w sposób pośredni, a które to dane Wykonawca przekazuje Zamawiającemu w treści oferty lub dokumentów składanych na żądanie Zamawiającego.</w:t>
      </w:r>
    </w:p>
    <w:p w14:paraId="68661A52" w14:textId="77777777" w:rsidR="00F9525B" w:rsidRPr="00C34C09" w:rsidRDefault="00F9525B">
      <w:pPr>
        <w:spacing w:line="23" w:lineRule="atLeast"/>
        <w:jc w:val="both"/>
      </w:pPr>
      <w:r w:rsidRPr="00C34C09">
        <w:rPr>
          <w:rFonts w:cs="Calibri"/>
          <w:bCs/>
          <w:iCs/>
        </w:rPr>
        <w:t>Zamawiający informuje, że;</w:t>
      </w:r>
    </w:p>
    <w:p w14:paraId="300CA883" w14:textId="77777777" w:rsidR="00F9525B" w:rsidRPr="00C34C09" w:rsidRDefault="00F9525B">
      <w:pPr>
        <w:spacing w:line="23" w:lineRule="atLeast"/>
        <w:jc w:val="both"/>
        <w:rPr>
          <w:rFonts w:cs="Calibri"/>
          <w:bCs/>
          <w:iCs/>
          <w:sz w:val="12"/>
          <w:szCs w:val="12"/>
          <w:lang w:val="x-none"/>
        </w:rPr>
      </w:pPr>
    </w:p>
    <w:p w14:paraId="70A97291" w14:textId="77777777" w:rsidR="00F9525B" w:rsidRPr="00C34C09" w:rsidRDefault="00F9525B">
      <w:pPr>
        <w:numPr>
          <w:ilvl w:val="0"/>
          <w:numId w:val="28"/>
        </w:numPr>
        <w:tabs>
          <w:tab w:val="left" w:pos="-680"/>
          <w:tab w:val="left" w:pos="284"/>
        </w:tabs>
        <w:spacing w:line="23" w:lineRule="atLeast"/>
        <w:ind w:left="0" w:firstLine="0"/>
        <w:jc w:val="both"/>
      </w:pPr>
      <w:r w:rsidRPr="00C34C09">
        <w:rPr>
          <w:rFonts w:cs="Calibri"/>
          <w:bCs/>
          <w:iCs/>
        </w:rPr>
        <w:t>udostępnia dane osobowe, o których mowa w art. 10 rozporządzenia 2016/679 (dane osobowe dotyczące wyroków skazujących i czynów zabronionych) w celu umożliwienia korzystania ze środków ochrony prawnej, o których mowa w dziale IX ustawy Pzp, do upływu terminu na ich wniesienie;</w:t>
      </w:r>
    </w:p>
    <w:p w14:paraId="2F9D21BC" w14:textId="77777777" w:rsidR="00F9525B" w:rsidRPr="00C34C09" w:rsidRDefault="00F9525B">
      <w:pPr>
        <w:numPr>
          <w:ilvl w:val="0"/>
          <w:numId w:val="28"/>
        </w:numPr>
        <w:tabs>
          <w:tab w:val="left" w:pos="-680"/>
          <w:tab w:val="left" w:pos="284"/>
        </w:tabs>
        <w:spacing w:line="23" w:lineRule="atLeast"/>
        <w:ind w:left="0" w:firstLine="0"/>
        <w:jc w:val="both"/>
      </w:pPr>
      <w:r w:rsidRPr="00C34C09">
        <w:rPr>
          <w:rFonts w:cs="Calibri"/>
          <w:bCs/>
          <w:iCs/>
        </w:rPr>
        <w:t>udostępnianie protokołu i załączników do protokołu ma zastosowanie do wszystkich danych osobowych, z wyjątkiem tych, o których mowa w art. 9 ust. 1 rozporządzenia 2016/679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14:paraId="3A23E2EB" w14:textId="77777777" w:rsidR="00F9525B" w:rsidRPr="00C34C09" w:rsidRDefault="00F9525B">
      <w:pPr>
        <w:numPr>
          <w:ilvl w:val="0"/>
          <w:numId w:val="28"/>
        </w:numPr>
        <w:tabs>
          <w:tab w:val="left" w:pos="-680"/>
          <w:tab w:val="left" w:pos="284"/>
        </w:tabs>
        <w:spacing w:line="23" w:lineRule="atLeast"/>
        <w:ind w:left="0" w:firstLine="0"/>
        <w:jc w:val="both"/>
      </w:pPr>
      <w:r w:rsidRPr="00C34C09">
        <w:rPr>
          <w:rFonts w:cs="Calibri"/>
          <w:bCs/>
          <w:iCs/>
        </w:rPr>
        <w:t>w przypadku korzystania przez osobę, której dane osobowe są przetwarzane przez Zamawiającego, z uprawnienia, o którym mowa w art. 15 ust. 1–3 rozporządzenia 2016/679 (związanych z prawem Wykonawcy do uzyskania od administratora potwierdzenia, czy przetwarzane są dane osobowe jego dotyczące, prawem Wykonawcy do bycia poinformowanym o odpowiednich zabezpieczeniach, o których mowa w art. 46 rozporządzenia 2016/679,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0DC51F00" w14:textId="77777777" w:rsidR="00F9525B" w:rsidRPr="00C34C09" w:rsidRDefault="00F9525B">
      <w:pPr>
        <w:numPr>
          <w:ilvl w:val="0"/>
          <w:numId w:val="28"/>
        </w:numPr>
        <w:tabs>
          <w:tab w:val="left" w:pos="-680"/>
          <w:tab w:val="left" w:pos="284"/>
        </w:tabs>
        <w:spacing w:line="23" w:lineRule="atLeast"/>
        <w:ind w:left="0" w:firstLine="0"/>
        <w:jc w:val="both"/>
      </w:pPr>
      <w:r w:rsidRPr="00C34C09">
        <w:rPr>
          <w:rFonts w:cs="Calibri"/>
          <w:bCs/>
          <w:iCs/>
        </w:rPr>
        <w:t>skorzystanie przez osobę, której dane osobowe są przetwarzane, z uprawnienia, o którym mowa w art. 16 rozporządzenia 2016/679 (uprawnienie do sprostowania lub uzupełnienia danych osobowych), nie może naruszać integralności protokołu postępowania oraz jego załączników;</w:t>
      </w:r>
    </w:p>
    <w:p w14:paraId="5E42FD5E" w14:textId="77777777" w:rsidR="00F9525B" w:rsidRPr="00C34C09" w:rsidRDefault="00F9525B">
      <w:pPr>
        <w:numPr>
          <w:ilvl w:val="0"/>
          <w:numId w:val="28"/>
        </w:numPr>
        <w:tabs>
          <w:tab w:val="left" w:pos="-680"/>
          <w:tab w:val="left" w:pos="284"/>
        </w:tabs>
        <w:spacing w:line="23" w:lineRule="atLeast"/>
        <w:ind w:left="0" w:firstLine="0"/>
        <w:jc w:val="both"/>
      </w:pPr>
      <w:r w:rsidRPr="00C34C09">
        <w:rPr>
          <w:rFonts w:cs="Calibri"/>
          <w:bCs/>
          <w:iCs/>
        </w:rPr>
        <w:t>w postępowaniu o udzielenie zamówienia zgłoszenie żądania ograniczenia przetwarzania, o którym mowa w art. 18 ust. 1 rozporządzenia 2016/679, nie ogranicza przetwarzania danych osobowych do czasu zakończenia tego postępowania;</w:t>
      </w:r>
    </w:p>
    <w:p w14:paraId="4AFEEC18" w14:textId="77777777" w:rsidR="00F9525B" w:rsidRPr="00C34C09" w:rsidRDefault="00F9525B">
      <w:pPr>
        <w:numPr>
          <w:ilvl w:val="0"/>
          <w:numId w:val="28"/>
        </w:numPr>
        <w:tabs>
          <w:tab w:val="left" w:pos="-680"/>
          <w:tab w:val="left" w:pos="284"/>
        </w:tabs>
        <w:spacing w:line="23" w:lineRule="atLeast"/>
        <w:ind w:left="0" w:firstLine="0"/>
        <w:jc w:val="both"/>
      </w:pPr>
      <w:r w:rsidRPr="00C34C09">
        <w:rPr>
          <w:rFonts w:cs="Calibri"/>
          <w:bCs/>
          <w:iCs/>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0B4329B" w14:textId="77777777" w:rsidR="00F9525B" w:rsidRPr="005842FF" w:rsidRDefault="00F9525B">
      <w:pPr>
        <w:widowControl w:val="0"/>
        <w:jc w:val="both"/>
        <w:rPr>
          <w:rFonts w:eastAsia="Lucida Sans Unicode" w:cs="Calibri"/>
          <w:bCs/>
          <w:iCs/>
          <w:color w:val="FF0000"/>
          <w:kern w:val="2"/>
          <w:lang w:val="x-none"/>
        </w:rPr>
      </w:pPr>
    </w:p>
    <w:p w14:paraId="0C062EA4" w14:textId="77777777" w:rsidR="00F9525B" w:rsidRPr="005E5F31" w:rsidRDefault="00F9525B" w:rsidP="00571565">
      <w:pPr>
        <w:pStyle w:val="Teksttreci40"/>
        <w:numPr>
          <w:ilvl w:val="0"/>
          <w:numId w:val="23"/>
        </w:numPr>
        <w:pBdr>
          <w:top w:val="none" w:sz="0" w:space="0" w:color="000000"/>
          <w:left w:val="none" w:sz="0" w:space="0" w:color="000000"/>
          <w:bottom w:val="double" w:sz="4" w:space="1" w:color="000000"/>
          <w:right w:val="none" w:sz="0" w:space="0" w:color="000000"/>
        </w:pBdr>
        <w:shd w:val="clear" w:color="auto" w:fill="DAEEF3"/>
        <w:spacing w:before="0" w:after="40" w:line="360" w:lineRule="auto"/>
        <w:ind w:left="710" w:right="23" w:hanging="710"/>
      </w:pPr>
      <w:r w:rsidRPr="005E5F31">
        <w:rPr>
          <w:rFonts w:ascii="Times New Roman" w:hAnsi="Times New Roman" w:cs="Times New Roman"/>
          <w:b/>
          <w:sz w:val="24"/>
          <w:szCs w:val="24"/>
        </w:rPr>
        <w:t>WYKAZ ZAŁĄCZNIKÓW DO SWZ</w:t>
      </w:r>
    </w:p>
    <w:p w14:paraId="6438043F" w14:textId="77777777" w:rsidR="00F9525B" w:rsidRPr="002866AD" w:rsidRDefault="00F9525B" w:rsidP="00571565">
      <w:pPr>
        <w:widowControl w:val="0"/>
        <w:numPr>
          <w:ilvl w:val="3"/>
          <w:numId w:val="23"/>
        </w:numPr>
        <w:tabs>
          <w:tab w:val="left" w:pos="426"/>
        </w:tabs>
        <w:ind w:left="426" w:hanging="426"/>
      </w:pPr>
      <w:r w:rsidRPr="002866AD">
        <w:rPr>
          <w:rFonts w:eastAsia="Arial"/>
        </w:rPr>
        <w:t>Formularz oferty;</w:t>
      </w:r>
    </w:p>
    <w:p w14:paraId="5407C757" w14:textId="77777777" w:rsidR="00F9525B" w:rsidRPr="002866AD" w:rsidRDefault="00F9525B" w:rsidP="00571565">
      <w:pPr>
        <w:widowControl w:val="0"/>
        <w:numPr>
          <w:ilvl w:val="3"/>
          <w:numId w:val="23"/>
        </w:numPr>
        <w:tabs>
          <w:tab w:val="left" w:pos="426"/>
        </w:tabs>
        <w:ind w:left="426" w:hanging="426"/>
      </w:pPr>
      <w:r w:rsidRPr="002866AD">
        <w:rPr>
          <w:rFonts w:eastAsia="Arial"/>
        </w:rPr>
        <w:t>Formularz cenowy;</w:t>
      </w:r>
    </w:p>
    <w:p w14:paraId="4977485F" w14:textId="712B5B14" w:rsidR="00F9525B" w:rsidRPr="00FA0960" w:rsidRDefault="00F9525B" w:rsidP="00571565">
      <w:pPr>
        <w:widowControl w:val="0"/>
        <w:numPr>
          <w:ilvl w:val="3"/>
          <w:numId w:val="23"/>
        </w:numPr>
        <w:tabs>
          <w:tab w:val="left" w:pos="426"/>
        </w:tabs>
        <w:ind w:left="426" w:hanging="426"/>
      </w:pPr>
      <w:r w:rsidRPr="00FA0960">
        <w:t>Oświadczenie o niepodleganiu wykluczeniu oraz o spełnieniu warunków udziału</w:t>
      </w:r>
      <w:r w:rsidR="0017715B">
        <w:t xml:space="preserve"> W </w:t>
      </w:r>
      <w:r w:rsidRPr="00FA0960">
        <w:t>postępowaniu;</w:t>
      </w:r>
    </w:p>
    <w:p w14:paraId="00203058" w14:textId="77777777" w:rsidR="00F9525B" w:rsidRPr="00FA0960" w:rsidRDefault="00F9525B" w:rsidP="0017715B">
      <w:pPr>
        <w:widowControl w:val="0"/>
        <w:numPr>
          <w:ilvl w:val="3"/>
          <w:numId w:val="23"/>
        </w:numPr>
        <w:ind w:left="284" w:hanging="284"/>
      </w:pPr>
      <w:r w:rsidRPr="00FA0960">
        <w:t xml:space="preserve">   Wykaz robót budowlanych;</w:t>
      </w:r>
    </w:p>
    <w:p w14:paraId="6DEB4C8C" w14:textId="77777777" w:rsidR="00F9525B" w:rsidRPr="00FA0960" w:rsidRDefault="00F9525B" w:rsidP="0017715B">
      <w:pPr>
        <w:widowControl w:val="0"/>
        <w:numPr>
          <w:ilvl w:val="3"/>
          <w:numId w:val="23"/>
        </w:numPr>
        <w:ind w:left="284" w:hanging="284"/>
      </w:pPr>
      <w:r w:rsidRPr="00FA0960">
        <w:t xml:space="preserve">   Oświadczenie o przynależności/braku przynależności do tej samej grupy kapitałowej;</w:t>
      </w:r>
    </w:p>
    <w:p w14:paraId="76E499FB" w14:textId="77777777" w:rsidR="00F9525B" w:rsidRPr="00FA0960" w:rsidRDefault="00F9525B" w:rsidP="00FA0960">
      <w:pPr>
        <w:widowControl w:val="0"/>
        <w:ind w:left="426" w:hanging="426"/>
      </w:pPr>
      <w:r w:rsidRPr="00FA0960">
        <w:rPr>
          <w:rFonts w:eastAsia="Arial"/>
        </w:rPr>
        <w:t>6 .   Wykaz osób, skierowanych do realizacji zamówienia;</w:t>
      </w:r>
    </w:p>
    <w:p w14:paraId="3AF43BD4" w14:textId="2752082D" w:rsidR="00F9525B" w:rsidRPr="00FA0960" w:rsidRDefault="00F9525B" w:rsidP="0017715B">
      <w:pPr>
        <w:widowControl w:val="0"/>
        <w:numPr>
          <w:ilvl w:val="0"/>
          <w:numId w:val="22"/>
        </w:numPr>
        <w:ind w:left="426" w:hanging="426"/>
      </w:pPr>
      <w:r w:rsidRPr="00FA0960">
        <w:t xml:space="preserve">Wzór umowy wraz z załącznikami; </w:t>
      </w:r>
    </w:p>
    <w:p w14:paraId="46A8016B" w14:textId="34681690" w:rsidR="00F9525B" w:rsidRPr="00FA0960" w:rsidRDefault="00F9525B" w:rsidP="0017715B">
      <w:pPr>
        <w:widowControl w:val="0"/>
        <w:numPr>
          <w:ilvl w:val="0"/>
          <w:numId w:val="22"/>
        </w:numPr>
        <w:ind w:left="426" w:hanging="426"/>
      </w:pPr>
      <w:r w:rsidRPr="00FA0960">
        <w:t xml:space="preserve"> Oświadczenie wykonawców wspólnie ubiegających się o udzielenie zamówienia;</w:t>
      </w:r>
    </w:p>
    <w:p w14:paraId="364B31B3" w14:textId="77777777" w:rsidR="00F9525B" w:rsidRPr="00FA0960" w:rsidRDefault="00F9525B" w:rsidP="00FA0960">
      <w:pPr>
        <w:numPr>
          <w:ilvl w:val="0"/>
          <w:numId w:val="22"/>
        </w:numPr>
        <w:ind w:left="426" w:hanging="426"/>
      </w:pPr>
      <w:r w:rsidRPr="00FA0960">
        <w:t xml:space="preserve">   Wzór zobowiązania podmiotów trzecich do oddania do dyspozycji Wykonawcy niezbędnych zasobów na potrzeby korzystania z nich przy wykonywaniu zamówienia;</w:t>
      </w:r>
    </w:p>
    <w:p w14:paraId="7DBE72F8" w14:textId="77777777" w:rsidR="00F9525B" w:rsidRPr="00FA0960" w:rsidRDefault="00F9525B" w:rsidP="00FA0960">
      <w:pPr>
        <w:widowControl w:val="0"/>
        <w:numPr>
          <w:ilvl w:val="0"/>
          <w:numId w:val="22"/>
        </w:numPr>
        <w:ind w:left="426" w:hanging="426"/>
      </w:pPr>
      <w:r w:rsidRPr="00FA0960">
        <w:t xml:space="preserve"> Oświadczenie wykonawcy o aktualności informacji zawartych w oświadczeniu, o którym mowa w art. 125 ust. 1 ustawy prawo zamówień publicznych w zakresie podstaw wykluczenia wskazanych przez Zamawiającego;</w:t>
      </w:r>
    </w:p>
    <w:p w14:paraId="0E4D9739" w14:textId="77777777" w:rsidR="00AE79B0" w:rsidRPr="00FA0960" w:rsidRDefault="00F9525B" w:rsidP="00BF6E3E">
      <w:pPr>
        <w:widowControl w:val="0"/>
        <w:numPr>
          <w:ilvl w:val="0"/>
          <w:numId w:val="22"/>
        </w:numPr>
        <w:ind w:left="284" w:hanging="284"/>
      </w:pPr>
      <w:r w:rsidRPr="00FA0960">
        <w:t xml:space="preserve">  Program Funkcjonalno-Użytkow</w:t>
      </w:r>
      <w:bookmarkStart w:id="25" w:name="_Hlk82178108"/>
      <w:bookmarkStart w:id="26" w:name="_Hlk77156855"/>
      <w:bookmarkStart w:id="27" w:name="_Hlk74300887"/>
      <w:r w:rsidRPr="00FA0960">
        <w:t>y</w:t>
      </w:r>
      <w:bookmarkEnd w:id="25"/>
      <w:bookmarkEnd w:id="26"/>
      <w:bookmarkEnd w:id="27"/>
      <w:r w:rsidRPr="00FA0960">
        <w:t>.</w:t>
      </w:r>
    </w:p>
    <w:sectPr w:rsidR="00AE79B0" w:rsidRPr="00FA0960" w:rsidSect="0017715B">
      <w:headerReference w:type="default" r:id="rId14"/>
      <w:footerReference w:type="default" r:id="rId15"/>
      <w:pgSz w:w="11906" w:h="16838"/>
      <w:pgMar w:top="426" w:right="1274" w:bottom="1418" w:left="1134" w:header="28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51228" w14:textId="77777777" w:rsidR="00411B87" w:rsidRDefault="00411B87">
      <w:r>
        <w:separator/>
      </w:r>
    </w:p>
  </w:endnote>
  <w:endnote w:type="continuationSeparator" w:id="0">
    <w:p w14:paraId="26FFB7B4" w14:textId="77777777" w:rsidR="00411B87" w:rsidRDefault="00411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erif">
    <w:altName w:val="Times New Roman"/>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ucida Grande">
    <w:altName w:val="Segoe UI"/>
    <w:charset w:val="00"/>
    <w:family w:val="swiss"/>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venir-Light">
    <w:altName w:val="Calibri"/>
    <w:charset w:val="00"/>
    <w:family w:val="swiss"/>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Omega">
    <w:altName w:val="Candara"/>
    <w:charset w:val="EE"/>
    <w:family w:val="roman"/>
    <w:pitch w:val="variable"/>
  </w:font>
  <w:font w:name="Aptos">
    <w:charset w:val="00"/>
    <w:family w:val="swiss"/>
    <w:pitch w:val="variable"/>
    <w:sig w:usb0="20000287" w:usb1="00000003" w:usb2="00000000" w:usb3="00000000" w:csb0="0000019F" w:csb1="00000000"/>
  </w:font>
  <w:font w:name="TimesNewRomanPSMT">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519E1" w14:textId="77777777" w:rsidR="00C408E7" w:rsidRDefault="00C408E7" w:rsidP="00C408E7">
    <w:pPr>
      <w:pStyle w:val="Stopka0"/>
      <w:rPr>
        <w:rFonts w:ascii="Times New Roman" w:hAnsi="Times New Roman" w:cs="Times New Roman"/>
        <w:sz w:val="22"/>
        <w:szCs w:val="22"/>
      </w:rPr>
    </w:pPr>
  </w:p>
  <w:p w14:paraId="2EDEA767" w14:textId="77777777" w:rsidR="00BD0C7A" w:rsidRPr="00C408E7" w:rsidRDefault="00BD0C7A">
    <w:pPr>
      <w:pStyle w:val="Stopka0"/>
      <w:jc w:val="right"/>
      <w:rPr>
        <w:rFonts w:ascii="Times New Roman" w:hAnsi="Times New Roman" w:cs="Times New Roman"/>
      </w:rPr>
    </w:pPr>
    <w:r w:rsidRPr="00C408E7">
      <w:rPr>
        <w:rFonts w:ascii="Times New Roman" w:hAnsi="Times New Roman" w:cs="Times New Roman"/>
      </w:rPr>
      <w:fldChar w:fldCharType="begin"/>
    </w:r>
    <w:r w:rsidRPr="00C408E7">
      <w:rPr>
        <w:rFonts w:ascii="Times New Roman" w:hAnsi="Times New Roman" w:cs="Times New Roman"/>
      </w:rPr>
      <w:instrText>PAGE   \* MERGEFORMAT</w:instrText>
    </w:r>
    <w:r w:rsidRPr="00C408E7">
      <w:rPr>
        <w:rFonts w:ascii="Times New Roman" w:hAnsi="Times New Roman" w:cs="Times New Roman"/>
      </w:rPr>
      <w:fldChar w:fldCharType="separate"/>
    </w:r>
    <w:r w:rsidRPr="00C408E7">
      <w:rPr>
        <w:rFonts w:ascii="Times New Roman" w:hAnsi="Times New Roman" w:cs="Times New Roman"/>
      </w:rPr>
      <w:t>2</w:t>
    </w:r>
    <w:r w:rsidRPr="00C408E7">
      <w:rPr>
        <w:rFonts w:ascii="Times New Roman" w:hAnsi="Times New Roman" w:cs="Times New Roman"/>
      </w:rPr>
      <w:fldChar w:fldCharType="end"/>
    </w:r>
  </w:p>
  <w:p w14:paraId="2EC8EC04" w14:textId="77777777" w:rsidR="00F9525B" w:rsidRDefault="00F9525B">
    <w:pPr>
      <w:pStyle w:val="Stopka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8C96C" w14:textId="77777777" w:rsidR="00411B87" w:rsidRDefault="00411B87">
      <w:r>
        <w:separator/>
      </w:r>
    </w:p>
  </w:footnote>
  <w:footnote w:type="continuationSeparator" w:id="0">
    <w:p w14:paraId="30029B46" w14:textId="77777777" w:rsidR="00411B87" w:rsidRDefault="00411B87">
      <w:r>
        <w:continuationSeparator/>
      </w:r>
    </w:p>
  </w:footnote>
  <w:footnote w:id="1">
    <w:p w14:paraId="3E891AA9" w14:textId="77777777" w:rsidR="00F9525B" w:rsidRDefault="00F9525B">
      <w:pPr>
        <w:pStyle w:val="Tekstprzypisudolnego"/>
      </w:pPr>
      <w:r>
        <w:rPr>
          <w:rStyle w:val="Znakiprzypiswdolnych"/>
          <w:rFonts w:ascii="Times New Roman" w:hAnsi="Times New Roman"/>
        </w:rPr>
        <w:footnoteRef/>
      </w:r>
      <w:r>
        <w:rPr>
          <w:rFonts w:eastAsia="Tahoma"/>
        </w:rPr>
        <w:t xml:space="preserve"> </w:t>
      </w:r>
      <w:r>
        <w:rPr>
          <w:rFonts w:ascii="Times New Roman" w:hAnsi="Times New Roman" w:cs="Times New Roman"/>
        </w:rPr>
        <w:t>Wykaz poszczególnych dokumentów i oświadczeń składanych w postępowaniu oraz ich forma, sposób sporządzania i przekazywania zostały określone przez Zamawiającego w rozdz. XII SWZ</w:t>
      </w:r>
    </w:p>
  </w:footnote>
  <w:footnote w:id="2">
    <w:p w14:paraId="2CD09BDD" w14:textId="77777777" w:rsidR="00F9525B" w:rsidRDefault="00F9525B">
      <w:pPr>
        <w:pStyle w:val="Tekstprzypisudolnego"/>
      </w:pPr>
      <w:r>
        <w:rPr>
          <w:rStyle w:val="Znakiprzypiswdolnych"/>
          <w:rFonts w:ascii="Times New Roman" w:hAnsi="Times New Roman"/>
        </w:rPr>
        <w:footnoteRef/>
      </w:r>
      <w:r>
        <w:rPr>
          <w:rFonts w:eastAsia="Tahoma"/>
        </w:rPr>
        <w:t xml:space="preserve"> </w:t>
      </w:r>
      <w:r>
        <w:rPr>
          <w:rFonts w:ascii="Times New Roman" w:hAnsi="Times New Roman" w:cs="Times New Roman"/>
        </w:rPr>
        <w:t>Jak wyżej</w:t>
      </w:r>
    </w:p>
  </w:footnote>
  <w:footnote w:id="3">
    <w:p w14:paraId="59F8384A" w14:textId="77777777" w:rsidR="00F9525B" w:rsidRDefault="00F9525B">
      <w:pPr>
        <w:pStyle w:val="Tekstprzypisudolnego"/>
      </w:pPr>
      <w:r>
        <w:rPr>
          <w:rStyle w:val="Znakiprzypiswdolnych"/>
          <w:rFonts w:ascii="Times New Roman" w:hAnsi="Times New Roman"/>
        </w:rPr>
        <w:footnoteRef/>
      </w:r>
      <w:r>
        <w:rPr>
          <w:rFonts w:eastAsia="Tahoma"/>
        </w:rPr>
        <w:t xml:space="preserve"> </w:t>
      </w:r>
      <w:r>
        <w:rPr>
          <w:rFonts w:ascii="Times New Roman" w:hAnsi="Times New Roman" w:cs="Times New Roman"/>
        </w:rPr>
        <w:t>Opatrzenie podpisem zaufanym dopuszczalne jest w postępowaniach o udzielenie zamówienia o wartości mniejszej niż progi unijne</w:t>
      </w:r>
    </w:p>
  </w:footnote>
  <w:footnote w:id="4">
    <w:p w14:paraId="229441E8" w14:textId="77777777" w:rsidR="00F9525B" w:rsidRDefault="00F9525B">
      <w:pPr>
        <w:pStyle w:val="Tekstprzypisudolnego"/>
      </w:pPr>
      <w:r>
        <w:rPr>
          <w:rStyle w:val="Znakiprzypiswdolnych"/>
          <w:rFonts w:ascii="Times New Roman" w:hAnsi="Times New Roman"/>
        </w:rPr>
        <w:footnoteRef/>
      </w:r>
      <w:r>
        <w:rPr>
          <w:rFonts w:eastAsia="Tahoma"/>
        </w:rPr>
        <w:t xml:space="preserve"> </w:t>
      </w:r>
      <w:r>
        <w:rPr>
          <w:rFonts w:ascii="Times New Roman" w:hAnsi="Times New Roman" w:cs="Times New Roman"/>
        </w:rPr>
        <w:t>Jak wyżej</w:t>
      </w:r>
    </w:p>
  </w:footnote>
  <w:footnote w:id="5">
    <w:p w14:paraId="2CB11EA6" w14:textId="77777777" w:rsidR="00F9525B" w:rsidRDefault="00F9525B">
      <w:pPr>
        <w:pStyle w:val="Tekstprzypisudolnego"/>
      </w:pPr>
      <w:r>
        <w:rPr>
          <w:rStyle w:val="Znakiprzypiswdolnych"/>
          <w:rFonts w:ascii="Times New Roman" w:hAnsi="Times New Roman"/>
        </w:rPr>
        <w:footnoteRef/>
      </w:r>
      <w:r>
        <w:rPr>
          <w:rFonts w:eastAsia="Tahoma"/>
        </w:rPr>
        <w:t xml:space="preserve"> </w:t>
      </w:r>
      <w:r>
        <w:rPr>
          <w:rFonts w:ascii="Times New Roman" w:hAnsi="Times New Roman" w:cs="Times New Roman"/>
        </w:rPr>
        <w:t>Wykaz poszczególnych dokumentów i oświadczeń składanych wraz z ofertą, ich forma, sposób sporządzania i przekazywania zostały określone przez Zamawiającego w rozdz. XII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36A45" w14:textId="77777777" w:rsidR="005842FF" w:rsidRDefault="005842FF" w:rsidP="005842FF">
    <w:pPr>
      <w:tabs>
        <w:tab w:val="left" w:pos="2610"/>
        <w:tab w:val="center" w:pos="4819"/>
      </w:tabs>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Listapunktowana31"/>
      <w:lvlText w:val=""/>
      <w:lvlJc w:val="left"/>
      <w:pPr>
        <w:tabs>
          <w:tab w:val="num" w:pos="383"/>
        </w:tabs>
        <w:ind w:left="383"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apunktowana21"/>
      <w:lvlText w:val=""/>
      <w:lvlJc w:val="left"/>
      <w:pPr>
        <w:tabs>
          <w:tab w:val="num" w:pos="643"/>
        </w:tabs>
        <w:ind w:left="643"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Listapunktowana1"/>
      <w:lvlText w:val=""/>
      <w:lvlJc w:val="left"/>
      <w:pPr>
        <w:tabs>
          <w:tab w:val="num" w:pos="360"/>
        </w:tabs>
        <w:ind w:left="360" w:hanging="360"/>
      </w:pPr>
      <w:rPr>
        <w:rFonts w:ascii="Symbol" w:hAnsi="Symbol" w:cs="Symbol"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57"/>
        </w:tabs>
        <w:ind w:left="1800" w:hanging="360"/>
      </w:pPr>
      <w:rPr>
        <w:rFonts w:eastAsia="Lucida Sans Unicode" w:cs="Arial"/>
        <w:b/>
        <w:i w:val="0"/>
        <w:color w:val="auto"/>
        <w:kern w:val="2"/>
        <w:szCs w:val="22"/>
        <w:lang w:val="x-none" w:eastAsia="zh-CN"/>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0" w:firstLine="0"/>
      </w:pPr>
      <w:rPr>
        <w:rFonts w:eastAsia="Lucida Sans Unicode" w:hint="default"/>
        <w:b w:val="0"/>
        <w:bCs/>
        <w:iCs/>
        <w:color w:val="auto"/>
        <w:kern w:val="2"/>
        <w:lang w:val="x-none" w:eastAsia="zh-CN"/>
      </w:rPr>
    </w:lvl>
  </w:abstractNum>
  <w:abstractNum w:abstractNumId="6" w15:restartNumberingAfterBreak="0">
    <w:nsid w:val="00000007"/>
    <w:multiLevelType w:val="singleLevel"/>
    <w:tmpl w:val="00000007"/>
    <w:name w:val="WW8Num7"/>
    <w:lvl w:ilvl="0">
      <w:start w:val="1"/>
      <w:numFmt w:val="lowerLetter"/>
      <w:lvlText w:val="%1."/>
      <w:lvlJc w:val="left"/>
      <w:pPr>
        <w:tabs>
          <w:tab w:val="num" w:pos="0"/>
        </w:tabs>
        <w:ind w:left="1068" w:hanging="360"/>
      </w:pPr>
      <w:rPr>
        <w:rFonts w:eastAsia="Calibri" w:hint="default"/>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Times New Roman" w:eastAsia="Times New Roman" w:hAnsi="Times New Roman" w:cs="Times New Roman"/>
        <w:iCs/>
        <w:szCs w:val="22"/>
      </w:rPr>
    </w:lvl>
  </w:abstractNum>
  <w:abstractNum w:abstractNumId="8" w15:restartNumberingAfterBreak="0">
    <w:nsid w:val="00000009"/>
    <w:multiLevelType w:val="singleLevel"/>
    <w:tmpl w:val="00000009"/>
    <w:name w:val="WW8Num9"/>
    <w:lvl w:ilvl="0">
      <w:start w:val="1"/>
      <w:numFmt w:val="lowerLetter"/>
      <w:lvlText w:val="%1)"/>
      <w:lvlJc w:val="left"/>
      <w:pPr>
        <w:tabs>
          <w:tab w:val="num" w:pos="57"/>
        </w:tabs>
        <w:ind w:left="720" w:hanging="360"/>
      </w:pPr>
      <w:rPr>
        <w:rFonts w:eastAsia="Lucida Sans Unicode" w:hint="default"/>
        <w:b/>
        <w:kern w:val="2"/>
        <w:lang w:val="x-none" w:eastAsia="zh-CN"/>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0" w:firstLine="0"/>
      </w:pPr>
      <w:rPr>
        <w:rFonts w:ascii="Calibri" w:hAnsi="Calibri" w:cs="Calibri"/>
        <w:b w:val="0"/>
        <w:bCs w:val="0"/>
        <w:i w:val="0"/>
        <w:iCs w:val="0"/>
        <w:caps w:val="0"/>
        <w:smallCaps w:val="0"/>
        <w:strike w:val="0"/>
        <w:dstrike w:val="0"/>
        <w:color w:val="000000"/>
        <w:spacing w:val="0"/>
        <w:w w:val="100"/>
        <w:kern w:val="2"/>
        <w:position w:val="0"/>
        <w:sz w:val="21"/>
        <w:szCs w:val="21"/>
        <w:u w:val="none"/>
        <w:vertAlign w:val="baseline"/>
        <w:lang w:eastAsia="zh-CN"/>
      </w:rPr>
    </w:lvl>
    <w:lvl w:ilvl="1">
      <w:start w:val="4"/>
      <w:numFmt w:val="decimal"/>
      <w:lvlText w:val="%2)"/>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kern w:val="2"/>
        <w:position w:val="0"/>
        <w:sz w:val="21"/>
        <w:szCs w:val="21"/>
        <w:u w:val="none"/>
        <w:vertAlign w:val="baseline"/>
        <w:lang w:eastAsia="zh-CN"/>
      </w:rPr>
    </w:lvl>
    <w:lvl w:ilvl="2">
      <w:start w:val="13"/>
      <w:numFmt w:val="decimal"/>
      <w:lvlText w:val="%3."/>
      <w:lvlJc w:val="left"/>
      <w:pPr>
        <w:tabs>
          <w:tab w:val="num" w:pos="0"/>
        </w:tabs>
        <w:ind w:left="0" w:firstLine="0"/>
      </w:pPr>
      <w:rPr>
        <w:rFonts w:ascii="Calibri" w:eastAsia="Calibri" w:hAnsi="Calibri" w:cs="Calibri"/>
        <w:b/>
        <w:bCs/>
        <w:i w:val="0"/>
        <w:iCs w:val="0"/>
        <w:caps w:val="0"/>
        <w:smallCaps w:val="0"/>
        <w:strike w:val="0"/>
        <w:dstrike w:val="0"/>
        <w:color w:val="000000"/>
        <w:spacing w:val="0"/>
        <w:w w:val="100"/>
        <w:position w:val="0"/>
        <w:sz w:val="21"/>
        <w:szCs w:val="21"/>
        <w:u w:val="none"/>
        <w:vertAlign w:val="baseline"/>
      </w:rPr>
    </w:lvl>
    <w:lvl w:ilvl="3">
      <w:start w:val="1"/>
      <w:numFmt w:val="decimal"/>
      <w:lvlText w:val="%4."/>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kern w:val="2"/>
        <w:position w:val="0"/>
        <w:sz w:val="21"/>
        <w:szCs w:val="21"/>
        <w:u w:val="none"/>
        <w:vertAlign w:val="baseline"/>
        <w:lang w:eastAsia="zh-CN"/>
      </w:r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0" w15:restartNumberingAfterBreak="0">
    <w:nsid w:val="0000000B"/>
    <w:multiLevelType w:val="singleLevel"/>
    <w:tmpl w:val="F746E91A"/>
    <w:name w:val="WW8Num11"/>
    <w:lvl w:ilvl="0">
      <w:start w:val="1"/>
      <w:numFmt w:val="decimal"/>
      <w:lvlText w:val="%1."/>
      <w:lvlJc w:val="left"/>
      <w:pPr>
        <w:tabs>
          <w:tab w:val="num" w:pos="360"/>
        </w:tabs>
        <w:ind w:left="360" w:hanging="360"/>
      </w:pPr>
      <w:rPr>
        <w:rFonts w:hint="default"/>
        <w:b w:val="0"/>
        <w:bCs/>
        <w:color w:val="auto"/>
      </w:rPr>
    </w:lvl>
  </w:abstractNum>
  <w:abstractNum w:abstractNumId="11" w15:restartNumberingAfterBreak="0">
    <w:nsid w:val="0000000C"/>
    <w:multiLevelType w:val="multilevel"/>
    <w:tmpl w:val="0000000C"/>
    <w:name w:val="WW8Num12"/>
    <w:lvl w:ilvl="0">
      <w:start w:val="1"/>
      <w:numFmt w:val="lowerLetter"/>
      <w:lvlText w:val="%1)"/>
      <w:lvlJc w:val="left"/>
      <w:pPr>
        <w:tabs>
          <w:tab w:val="num" w:pos="0"/>
        </w:tabs>
        <w:ind w:left="1440" w:hanging="360"/>
      </w:pPr>
      <w:rPr>
        <w:rFonts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rPr>
        <w:rFonts w:eastAsia="Lucida Sans Unicode"/>
        <w:kern w:val="2"/>
        <w:lang w:eastAsia="zh-CN"/>
      </w:r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15:restartNumberingAfterBreak="0">
    <w:nsid w:val="0000000D"/>
    <w:multiLevelType w:val="singleLevel"/>
    <w:tmpl w:val="0000000D"/>
    <w:name w:val="WW8Num13"/>
    <w:lvl w:ilvl="0">
      <w:start w:val="1"/>
      <w:numFmt w:val="decimal"/>
      <w:lvlText w:val="%1."/>
      <w:lvlJc w:val="left"/>
      <w:pPr>
        <w:tabs>
          <w:tab w:val="num" w:pos="0"/>
        </w:tabs>
        <w:ind w:left="0" w:firstLine="0"/>
      </w:pPr>
      <w:rPr>
        <w:rFonts w:hint="default"/>
        <w:b w:val="0"/>
        <w:color w:val="auto"/>
      </w:r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Calibri"/>
        <w:i w:val="0"/>
        <w:iCs w:val="0"/>
      </w:rPr>
    </w:lvl>
  </w:abstractNum>
  <w:abstractNum w:abstractNumId="14" w15:restartNumberingAfterBreak="0">
    <w:nsid w:val="0000000F"/>
    <w:multiLevelType w:val="singleLevel"/>
    <w:tmpl w:val="0000000F"/>
    <w:name w:val="WW8Num15"/>
    <w:lvl w:ilvl="0">
      <w:start w:val="1"/>
      <w:numFmt w:val="decimal"/>
      <w:lvlText w:val="%1."/>
      <w:lvlJc w:val="left"/>
      <w:pPr>
        <w:tabs>
          <w:tab w:val="num" w:pos="0"/>
        </w:tabs>
        <w:ind w:left="720" w:hanging="360"/>
      </w:pPr>
      <w:rPr>
        <w:rFonts w:eastAsia="Arial" w:hint="default"/>
        <w:bCs/>
        <w:color w:val="auto"/>
        <w:kern w:val="2"/>
        <w:sz w:val="24"/>
        <w:szCs w:val="24"/>
        <w:lang w:eastAsia="en-US"/>
      </w:rPr>
    </w:lvl>
  </w:abstractNum>
  <w:abstractNum w:abstractNumId="15" w15:restartNumberingAfterBreak="0">
    <w:nsid w:val="00000010"/>
    <w:multiLevelType w:val="singleLevel"/>
    <w:tmpl w:val="00000010"/>
    <w:name w:val="WW8Num16"/>
    <w:lvl w:ilvl="0">
      <w:start w:val="1"/>
      <w:numFmt w:val="decimal"/>
      <w:lvlText w:val="%1."/>
      <w:lvlJc w:val="left"/>
      <w:pPr>
        <w:tabs>
          <w:tab w:val="num" w:pos="453"/>
        </w:tabs>
        <w:ind w:left="453" w:hanging="453"/>
      </w:pPr>
      <w:rPr>
        <w:rFonts w:hint="default"/>
        <w:b w:val="0"/>
        <w:color w:val="auto"/>
        <w:szCs w:val="24"/>
        <w:lang w:val="pl-PL"/>
      </w:rPr>
    </w:lvl>
  </w:abstractNum>
  <w:abstractNum w:abstractNumId="16" w15:restartNumberingAfterBreak="0">
    <w:nsid w:val="00000011"/>
    <w:multiLevelType w:val="multilevel"/>
    <w:tmpl w:val="00000011"/>
    <w:name w:val="WW8Num1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 w15:restartNumberingAfterBreak="0">
    <w:nsid w:val="00000012"/>
    <w:multiLevelType w:val="singleLevel"/>
    <w:tmpl w:val="00000012"/>
    <w:name w:val="WW8Num18"/>
    <w:lvl w:ilvl="0">
      <w:start w:val="1"/>
      <w:numFmt w:val="lowerLetter"/>
      <w:lvlText w:val="%1)"/>
      <w:lvlJc w:val="left"/>
      <w:pPr>
        <w:tabs>
          <w:tab w:val="num" w:pos="0"/>
        </w:tabs>
        <w:ind w:left="0" w:firstLine="0"/>
      </w:pPr>
      <w:rPr>
        <w:rFonts w:hint="default"/>
        <w:b/>
        <w:iCs/>
        <w:color w:val="auto"/>
        <w:sz w:val="24"/>
      </w:rPr>
    </w:lvl>
  </w:abstractNum>
  <w:abstractNum w:abstractNumId="18" w15:restartNumberingAfterBreak="0">
    <w:nsid w:val="00000013"/>
    <w:multiLevelType w:val="multilevel"/>
    <w:tmpl w:val="00000013"/>
    <w:name w:val="WW8Num19"/>
    <w:lvl w:ilvl="0">
      <w:start w:val="1"/>
      <w:numFmt w:val="decimal"/>
      <w:lvlText w:val="%1)"/>
      <w:lvlJc w:val="left"/>
      <w:pPr>
        <w:tabs>
          <w:tab w:val="num" w:pos="0"/>
        </w:tabs>
        <w:ind w:left="1040" w:hanging="360"/>
      </w:pPr>
      <w:rPr>
        <w:rFonts w:cs="Calibri"/>
        <w:bCs/>
        <w:iCs/>
      </w:rPr>
    </w:lvl>
    <w:lvl w:ilvl="1">
      <w:start w:val="1"/>
      <w:numFmt w:val="lowerLetter"/>
      <w:lvlText w:val="%2."/>
      <w:lvlJc w:val="left"/>
      <w:pPr>
        <w:tabs>
          <w:tab w:val="num" w:pos="0"/>
        </w:tabs>
        <w:ind w:left="1760" w:hanging="360"/>
      </w:pPr>
    </w:lvl>
    <w:lvl w:ilvl="2">
      <w:start w:val="1"/>
      <w:numFmt w:val="lowerRoman"/>
      <w:lvlText w:val="%3."/>
      <w:lvlJc w:val="right"/>
      <w:pPr>
        <w:tabs>
          <w:tab w:val="num" w:pos="0"/>
        </w:tabs>
        <w:ind w:left="2480" w:hanging="180"/>
      </w:pPr>
    </w:lvl>
    <w:lvl w:ilvl="3">
      <w:start w:val="1"/>
      <w:numFmt w:val="decimal"/>
      <w:lvlText w:val="%4."/>
      <w:lvlJc w:val="left"/>
      <w:pPr>
        <w:tabs>
          <w:tab w:val="num" w:pos="0"/>
        </w:tabs>
        <w:ind w:left="3200" w:hanging="360"/>
      </w:pPr>
    </w:lvl>
    <w:lvl w:ilvl="4">
      <w:start w:val="1"/>
      <w:numFmt w:val="lowerLetter"/>
      <w:lvlText w:val="%5."/>
      <w:lvlJc w:val="left"/>
      <w:pPr>
        <w:tabs>
          <w:tab w:val="num" w:pos="0"/>
        </w:tabs>
        <w:ind w:left="3920" w:hanging="360"/>
      </w:pPr>
    </w:lvl>
    <w:lvl w:ilvl="5">
      <w:start w:val="1"/>
      <w:numFmt w:val="lowerRoman"/>
      <w:lvlText w:val="%6."/>
      <w:lvlJc w:val="right"/>
      <w:pPr>
        <w:tabs>
          <w:tab w:val="num" w:pos="0"/>
        </w:tabs>
        <w:ind w:left="4640" w:hanging="180"/>
      </w:pPr>
    </w:lvl>
    <w:lvl w:ilvl="6">
      <w:start w:val="1"/>
      <w:numFmt w:val="decimal"/>
      <w:lvlText w:val="%7."/>
      <w:lvlJc w:val="left"/>
      <w:pPr>
        <w:tabs>
          <w:tab w:val="num" w:pos="0"/>
        </w:tabs>
        <w:ind w:left="5360" w:hanging="360"/>
      </w:pPr>
    </w:lvl>
    <w:lvl w:ilvl="7">
      <w:start w:val="1"/>
      <w:numFmt w:val="lowerLetter"/>
      <w:lvlText w:val="%8."/>
      <w:lvlJc w:val="left"/>
      <w:pPr>
        <w:tabs>
          <w:tab w:val="num" w:pos="0"/>
        </w:tabs>
        <w:ind w:left="6080" w:hanging="360"/>
      </w:pPr>
    </w:lvl>
    <w:lvl w:ilvl="8">
      <w:start w:val="1"/>
      <w:numFmt w:val="lowerRoman"/>
      <w:lvlText w:val="%9."/>
      <w:lvlJc w:val="right"/>
      <w:pPr>
        <w:tabs>
          <w:tab w:val="num" w:pos="0"/>
        </w:tabs>
        <w:ind w:left="6800" w:hanging="180"/>
      </w:pPr>
    </w:lvl>
  </w:abstractNum>
  <w:abstractNum w:abstractNumId="19" w15:restartNumberingAfterBreak="0">
    <w:nsid w:val="00000014"/>
    <w:multiLevelType w:val="singleLevel"/>
    <w:tmpl w:val="00000014"/>
    <w:name w:val="WW8Num20"/>
    <w:lvl w:ilvl="0">
      <w:start w:val="1"/>
      <w:numFmt w:val="upperLetter"/>
      <w:lvlText w:val="%1."/>
      <w:lvlJc w:val="left"/>
      <w:pPr>
        <w:tabs>
          <w:tab w:val="num" w:pos="0"/>
        </w:tabs>
        <w:ind w:left="0" w:firstLine="0"/>
      </w:pPr>
      <w:rPr>
        <w:rFonts w:eastAsia="Lucida Sans Unicode" w:hint="default"/>
        <w:b/>
        <w:kern w:val="2"/>
        <w:lang w:val="x-none" w:eastAsia="zh-CN"/>
      </w:r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720" w:hanging="360"/>
      </w:pPr>
      <w:rPr>
        <w:rFonts w:eastAsia="Calibri"/>
        <w:kern w:val="2"/>
        <w:sz w:val="24"/>
        <w:szCs w:val="24"/>
        <w:lang w:eastAsia="ar-SA"/>
      </w:rPr>
    </w:lvl>
  </w:abstractNum>
  <w:abstractNum w:abstractNumId="21" w15:restartNumberingAfterBreak="0">
    <w:nsid w:val="00000016"/>
    <w:multiLevelType w:val="singleLevel"/>
    <w:tmpl w:val="00000016"/>
    <w:name w:val="WW8Num22"/>
    <w:lvl w:ilvl="0">
      <w:start w:val="7"/>
      <w:numFmt w:val="decimal"/>
      <w:lvlText w:val="%1."/>
      <w:lvlJc w:val="left"/>
      <w:pPr>
        <w:tabs>
          <w:tab w:val="num" w:pos="57"/>
        </w:tabs>
        <w:ind w:left="2880" w:hanging="360"/>
      </w:pPr>
      <w:rPr>
        <w:rFonts w:eastAsia="Lucida Sans Unicode" w:hint="default"/>
        <w:i w:val="0"/>
        <w:iCs/>
        <w:lang w:eastAsia="zh-CN"/>
      </w:rPr>
    </w:lvl>
  </w:abstractNum>
  <w:abstractNum w:abstractNumId="22" w15:restartNumberingAfterBreak="0">
    <w:nsid w:val="00000017"/>
    <w:multiLevelType w:val="multilevel"/>
    <w:tmpl w:val="E9D897EE"/>
    <w:name w:val="WW8Num23"/>
    <w:lvl w:ilvl="0">
      <w:start w:val="1"/>
      <w:numFmt w:val="upperRoman"/>
      <w:lvlText w:val="%1."/>
      <w:lvlJc w:val="left"/>
      <w:pPr>
        <w:tabs>
          <w:tab w:val="num" w:pos="57"/>
        </w:tabs>
        <w:ind w:left="1276" w:hanging="720"/>
      </w:pPr>
      <w:rPr>
        <w:rFonts w:ascii="Times New Roman" w:hAnsi="Times New Roman" w:cs="Times New Roman" w:hint="default"/>
        <w:b/>
        <w:bCs/>
        <w:color w:val="auto"/>
        <w:sz w:val="24"/>
        <w:szCs w:val="24"/>
        <w:lang w:val="pl-PL"/>
      </w:rPr>
    </w:lvl>
    <w:lvl w:ilvl="1">
      <w:numFmt w:val="bullet"/>
      <w:lvlText w:val="•"/>
      <w:lvlJc w:val="left"/>
      <w:pPr>
        <w:tabs>
          <w:tab w:val="num" w:pos="0"/>
        </w:tabs>
        <w:ind w:left="1464" w:hanging="384"/>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ind w:left="360" w:hanging="360"/>
      </w:pPr>
      <w:rPr>
        <w:b w:val="0"/>
        <w:bCs/>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8"/>
    <w:multiLevelType w:val="multilevel"/>
    <w:tmpl w:val="A8F0ABA6"/>
    <w:name w:val="WW8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eastAsia="Lucida Sans Unicode"/>
        <w:b/>
        <w:bCs w:val="0"/>
        <w:kern w:val="2"/>
        <w:lang w:val="x-none" w:eastAsia="zh-CN"/>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19"/>
    <w:multiLevelType w:val="singleLevel"/>
    <w:tmpl w:val="00000019"/>
    <w:name w:val="WW8Num25"/>
    <w:lvl w:ilvl="0">
      <w:start w:val="1"/>
      <w:numFmt w:val="lowerLetter"/>
      <w:lvlText w:val="%1)"/>
      <w:lvlJc w:val="left"/>
      <w:pPr>
        <w:tabs>
          <w:tab w:val="num" w:pos="0"/>
        </w:tabs>
        <w:ind w:left="2880" w:hanging="360"/>
      </w:pPr>
      <w:rPr>
        <w:rFonts w:cs="Times New Roman" w:hint="default"/>
        <w:i/>
        <w:iCs/>
        <w:sz w:val="24"/>
        <w:szCs w:val="24"/>
      </w:rPr>
    </w:lvl>
  </w:abstractNum>
  <w:abstractNum w:abstractNumId="25" w15:restartNumberingAfterBreak="0">
    <w:nsid w:val="0000001A"/>
    <w:multiLevelType w:val="singleLevel"/>
    <w:tmpl w:val="0000001A"/>
    <w:name w:val="WW8Num26"/>
    <w:lvl w:ilvl="0">
      <w:start w:val="1"/>
      <w:numFmt w:val="upperLetter"/>
      <w:lvlText w:val="%1."/>
      <w:lvlJc w:val="left"/>
      <w:pPr>
        <w:tabs>
          <w:tab w:val="num" w:pos="57"/>
        </w:tabs>
        <w:ind w:left="720" w:hanging="360"/>
      </w:pPr>
      <w:rPr>
        <w:rFonts w:eastAsia="Lucida Sans Unicode" w:hint="default"/>
        <w:b/>
        <w:i w:val="0"/>
        <w:iCs/>
        <w:color w:val="000000"/>
        <w:kern w:val="2"/>
      </w:rPr>
    </w:lvl>
  </w:abstractNum>
  <w:abstractNum w:abstractNumId="26" w15:restartNumberingAfterBreak="0">
    <w:nsid w:val="0000001B"/>
    <w:multiLevelType w:val="multilevel"/>
    <w:tmpl w:val="0000001B"/>
    <w:name w:val="WW8Num27"/>
    <w:lvl w:ilvl="0">
      <w:start w:val="1"/>
      <w:numFmt w:val="lowerLetter"/>
      <w:lvlText w:val="%1)"/>
      <w:lvlJc w:val="left"/>
      <w:pPr>
        <w:tabs>
          <w:tab w:val="num" w:pos="0"/>
        </w:tabs>
        <w:ind w:left="0" w:firstLine="0"/>
      </w:pPr>
      <w:rPr>
        <w:rFonts w:ascii="Calibri" w:eastAsia="Calibri" w:hAnsi="Calibri" w:cs="Calibri" w:hint="default"/>
        <w:b w:val="0"/>
        <w:bCs w:val="0"/>
        <w:i w:val="0"/>
        <w:iCs w:val="0"/>
        <w:caps w:val="0"/>
        <w:smallCaps w:val="0"/>
        <w:strike w:val="0"/>
        <w:dstrike w:val="0"/>
        <w:color w:val="000000"/>
        <w:spacing w:val="0"/>
        <w:w w:val="100"/>
        <w:position w:val="0"/>
        <w:sz w:val="21"/>
        <w:szCs w:val="21"/>
        <w:u w:val="none"/>
        <w:vertAlign w:val="baseline"/>
      </w:rPr>
    </w:lvl>
    <w:lvl w:ilvl="1">
      <w:start w:val="11"/>
      <w:numFmt w:val="decimal"/>
      <w:lvlText w:val="%2."/>
      <w:lvlJc w:val="left"/>
      <w:pPr>
        <w:tabs>
          <w:tab w:val="num" w:pos="0"/>
        </w:tabs>
        <w:ind w:left="0" w:firstLine="0"/>
      </w:pPr>
      <w:rPr>
        <w:rFonts w:ascii="Calibri" w:eastAsia="Calibri" w:hAnsi="Calibri" w:cs="Calibri" w:hint="default"/>
        <w:b/>
        <w:bCs/>
        <w:i w:val="0"/>
        <w:iCs w:val="0"/>
        <w:caps w:val="0"/>
        <w:smallCaps w:val="0"/>
        <w:strike w:val="0"/>
        <w:dstrike w:val="0"/>
        <w:color w:val="000000"/>
        <w:spacing w:val="0"/>
        <w:w w:val="100"/>
        <w:position w:val="0"/>
        <w:sz w:val="21"/>
        <w:szCs w:val="21"/>
        <w:u w:val="none"/>
        <w:vertAlign w:val="baseline"/>
      </w:rPr>
    </w:lvl>
    <w:lvl w:ilvl="2">
      <w:start w:val="2"/>
      <w:numFmt w:val="decimal"/>
      <w:lvlText w:val="%3)"/>
      <w:lvlJc w:val="left"/>
      <w:pPr>
        <w:tabs>
          <w:tab w:val="num" w:pos="0"/>
        </w:tabs>
        <w:ind w:left="0" w:firstLine="0"/>
      </w:pPr>
      <w:rPr>
        <w:rFonts w:ascii="Times New Roman" w:eastAsia="Calibri" w:hAnsi="Times New Roman" w:cs="Times New Roman" w:hint="default"/>
        <w:b w:val="0"/>
        <w:bCs w:val="0"/>
        <w:i w:val="0"/>
        <w:iCs w:val="0"/>
        <w:caps w:val="0"/>
        <w:smallCaps w:val="0"/>
        <w:strike w:val="0"/>
        <w:dstrike w:val="0"/>
        <w:color w:val="000000"/>
        <w:spacing w:val="0"/>
        <w:w w:val="100"/>
        <w:kern w:val="2"/>
        <w:position w:val="0"/>
        <w:sz w:val="24"/>
        <w:szCs w:val="24"/>
        <w:u w:val="none"/>
        <w:vertAlign w:val="baseline"/>
        <w:lang w:eastAsia="zh-CN"/>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27" w15:restartNumberingAfterBreak="0">
    <w:nsid w:val="0000001C"/>
    <w:multiLevelType w:val="multilevel"/>
    <w:tmpl w:val="0000001C"/>
    <w:name w:val="WW8Num28"/>
    <w:lvl w:ilvl="0">
      <w:start w:val="1"/>
      <w:numFmt w:val="decimal"/>
      <w:lvlText w:val="%1)"/>
      <w:lvlJc w:val="left"/>
      <w:pPr>
        <w:tabs>
          <w:tab w:val="num" w:pos="0"/>
        </w:tabs>
        <w:ind w:left="1040" w:hanging="360"/>
      </w:pPr>
      <w:rPr>
        <w:rFonts w:cs="Calibri"/>
        <w:bCs/>
        <w:iCs/>
      </w:rPr>
    </w:lvl>
    <w:lvl w:ilvl="1">
      <w:start w:val="1"/>
      <w:numFmt w:val="lowerLetter"/>
      <w:lvlText w:val="%2."/>
      <w:lvlJc w:val="left"/>
      <w:pPr>
        <w:tabs>
          <w:tab w:val="num" w:pos="0"/>
        </w:tabs>
        <w:ind w:left="1760" w:hanging="360"/>
      </w:pPr>
    </w:lvl>
    <w:lvl w:ilvl="2">
      <w:start w:val="1"/>
      <w:numFmt w:val="lowerRoman"/>
      <w:lvlText w:val="%3."/>
      <w:lvlJc w:val="right"/>
      <w:pPr>
        <w:tabs>
          <w:tab w:val="num" w:pos="0"/>
        </w:tabs>
        <w:ind w:left="2480" w:hanging="180"/>
      </w:pPr>
    </w:lvl>
    <w:lvl w:ilvl="3">
      <w:start w:val="1"/>
      <w:numFmt w:val="decimal"/>
      <w:lvlText w:val="%4."/>
      <w:lvlJc w:val="left"/>
      <w:pPr>
        <w:tabs>
          <w:tab w:val="num" w:pos="0"/>
        </w:tabs>
        <w:ind w:left="3200" w:hanging="360"/>
      </w:pPr>
    </w:lvl>
    <w:lvl w:ilvl="4">
      <w:start w:val="1"/>
      <w:numFmt w:val="lowerLetter"/>
      <w:lvlText w:val="%5."/>
      <w:lvlJc w:val="left"/>
      <w:pPr>
        <w:tabs>
          <w:tab w:val="num" w:pos="0"/>
        </w:tabs>
        <w:ind w:left="3920" w:hanging="360"/>
      </w:pPr>
    </w:lvl>
    <w:lvl w:ilvl="5">
      <w:start w:val="1"/>
      <w:numFmt w:val="lowerRoman"/>
      <w:lvlText w:val="%6."/>
      <w:lvlJc w:val="right"/>
      <w:pPr>
        <w:tabs>
          <w:tab w:val="num" w:pos="0"/>
        </w:tabs>
        <w:ind w:left="4640" w:hanging="180"/>
      </w:pPr>
    </w:lvl>
    <w:lvl w:ilvl="6">
      <w:start w:val="1"/>
      <w:numFmt w:val="decimal"/>
      <w:lvlText w:val="%7."/>
      <w:lvlJc w:val="left"/>
      <w:pPr>
        <w:tabs>
          <w:tab w:val="num" w:pos="0"/>
        </w:tabs>
        <w:ind w:left="5360" w:hanging="360"/>
      </w:pPr>
    </w:lvl>
    <w:lvl w:ilvl="7">
      <w:start w:val="1"/>
      <w:numFmt w:val="lowerLetter"/>
      <w:lvlText w:val="%8."/>
      <w:lvlJc w:val="left"/>
      <w:pPr>
        <w:tabs>
          <w:tab w:val="num" w:pos="0"/>
        </w:tabs>
        <w:ind w:left="6080" w:hanging="360"/>
      </w:pPr>
    </w:lvl>
    <w:lvl w:ilvl="8">
      <w:start w:val="1"/>
      <w:numFmt w:val="lowerRoman"/>
      <w:lvlText w:val="%9."/>
      <w:lvlJc w:val="right"/>
      <w:pPr>
        <w:tabs>
          <w:tab w:val="num" w:pos="0"/>
        </w:tabs>
        <w:ind w:left="6800" w:hanging="180"/>
      </w:pPr>
    </w:lvl>
  </w:abstractNum>
  <w:abstractNum w:abstractNumId="28" w15:restartNumberingAfterBreak="0">
    <w:nsid w:val="0000001D"/>
    <w:multiLevelType w:val="multilevel"/>
    <w:tmpl w:val="0000001D"/>
    <w:name w:val="WW8Num29"/>
    <w:lvl w:ilvl="0">
      <w:start w:val="1"/>
      <w:numFmt w:val="decimal"/>
      <w:lvlText w:val="%1)"/>
      <w:lvlJc w:val="left"/>
      <w:pPr>
        <w:tabs>
          <w:tab w:val="num" w:pos="0"/>
        </w:tabs>
        <w:ind w:left="381" w:hanging="360"/>
      </w:pPr>
      <w:rPr>
        <w:rFonts w:hint="default"/>
        <w:b w:val="0"/>
        <w:bCs/>
      </w:rPr>
    </w:lvl>
    <w:lvl w:ilvl="1">
      <w:start w:val="1"/>
      <w:numFmt w:val="decimal"/>
      <w:lvlText w:val="%2."/>
      <w:lvlJc w:val="left"/>
      <w:pPr>
        <w:tabs>
          <w:tab w:val="num" w:pos="0"/>
        </w:tabs>
        <w:ind w:left="1101" w:hanging="360"/>
      </w:pPr>
      <w:rPr>
        <w:rFonts w:hint="default"/>
        <w:b/>
        <w:kern w:val="2"/>
        <w:sz w:val="22"/>
        <w:szCs w:val="22"/>
        <w:lang w:eastAsia="ar-SA"/>
      </w:rPr>
    </w:lvl>
    <w:lvl w:ilvl="2">
      <w:start w:val="1"/>
      <w:numFmt w:val="decimal"/>
      <w:lvlText w:val="%3)"/>
      <w:lvlJc w:val="left"/>
      <w:pPr>
        <w:tabs>
          <w:tab w:val="num" w:pos="0"/>
        </w:tabs>
        <w:ind w:left="2001" w:hanging="360"/>
      </w:pPr>
      <w:rPr>
        <w:rFonts w:eastAsia="Calibri" w:hint="default"/>
        <w:b w:val="0"/>
        <w:color w:val="000000"/>
        <w:sz w:val="24"/>
      </w:rPr>
    </w:lvl>
    <w:lvl w:ilvl="3">
      <w:start w:val="1"/>
      <w:numFmt w:val="lowerLetter"/>
      <w:lvlText w:val="%4)"/>
      <w:lvlJc w:val="left"/>
      <w:pPr>
        <w:tabs>
          <w:tab w:val="num" w:pos="0"/>
        </w:tabs>
        <w:ind w:left="502" w:hanging="360"/>
      </w:pPr>
      <w:rPr>
        <w:rFonts w:hint="default"/>
        <w:b/>
        <w:kern w:val="2"/>
        <w:sz w:val="22"/>
        <w:szCs w:val="22"/>
        <w:lang w:eastAsia="ar-SA"/>
      </w:rPr>
    </w:lvl>
    <w:lvl w:ilvl="4">
      <w:start w:val="3"/>
      <w:numFmt w:val="lowerLetter"/>
      <w:lvlText w:val="%5."/>
      <w:lvlJc w:val="left"/>
      <w:pPr>
        <w:tabs>
          <w:tab w:val="num" w:pos="0"/>
        </w:tabs>
        <w:ind w:left="3261" w:hanging="360"/>
      </w:pPr>
      <w:rPr>
        <w:rFonts w:eastAsia="Arial Unicode MS" w:hint="default"/>
      </w:rPr>
    </w:lvl>
    <w:lvl w:ilvl="5">
      <w:start w:val="1"/>
      <w:numFmt w:val="lowerRoman"/>
      <w:lvlText w:val="%6."/>
      <w:lvlJc w:val="right"/>
      <w:pPr>
        <w:tabs>
          <w:tab w:val="num" w:pos="0"/>
        </w:tabs>
        <w:ind w:left="3981" w:hanging="180"/>
      </w:pPr>
    </w:lvl>
    <w:lvl w:ilvl="6">
      <w:start w:val="1"/>
      <w:numFmt w:val="decimal"/>
      <w:lvlText w:val="%7."/>
      <w:lvlJc w:val="left"/>
      <w:pPr>
        <w:tabs>
          <w:tab w:val="num" w:pos="0"/>
        </w:tabs>
        <w:ind w:left="4701" w:hanging="360"/>
      </w:pPr>
    </w:lvl>
    <w:lvl w:ilvl="7">
      <w:start w:val="1"/>
      <w:numFmt w:val="lowerLetter"/>
      <w:lvlText w:val="%8."/>
      <w:lvlJc w:val="left"/>
      <w:pPr>
        <w:tabs>
          <w:tab w:val="num" w:pos="0"/>
        </w:tabs>
        <w:ind w:left="5421" w:hanging="360"/>
      </w:pPr>
    </w:lvl>
    <w:lvl w:ilvl="8">
      <w:start w:val="1"/>
      <w:numFmt w:val="lowerRoman"/>
      <w:lvlText w:val="%9."/>
      <w:lvlJc w:val="right"/>
      <w:pPr>
        <w:tabs>
          <w:tab w:val="num" w:pos="0"/>
        </w:tabs>
        <w:ind w:left="6141" w:hanging="180"/>
      </w:pPr>
    </w:lvl>
  </w:abstractNum>
  <w:abstractNum w:abstractNumId="29" w15:restartNumberingAfterBreak="0">
    <w:nsid w:val="0000001E"/>
    <w:multiLevelType w:val="multilevel"/>
    <w:tmpl w:val="0000001E"/>
    <w:name w:val="WW8Num30"/>
    <w:lvl w:ilvl="0">
      <w:start w:val="3"/>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position w:val="0"/>
        <w:sz w:val="21"/>
        <w:szCs w:val="21"/>
        <w:u w:val="none"/>
        <w:vertAlign w:val="baseline"/>
      </w:rPr>
    </w:lvl>
    <w:lvl w:ilvl="1">
      <w:start w:val="3"/>
      <w:numFmt w:val="decimal"/>
      <w:lvlText w:val="%2)"/>
      <w:lvlJc w:val="left"/>
      <w:pPr>
        <w:tabs>
          <w:tab w:val="num" w:pos="0"/>
        </w:tabs>
        <w:ind w:left="0" w:firstLine="0"/>
      </w:pPr>
      <w:rPr>
        <w:rFonts w:ascii="Arial" w:eastAsia="Calibri" w:hAnsi="Arial" w:cs="Arial" w:hint="default"/>
        <w:b w:val="0"/>
        <w:bCs w:val="0"/>
        <w:i w:val="0"/>
        <w:iCs w:val="0"/>
        <w:caps w:val="0"/>
        <w:smallCaps w:val="0"/>
        <w:strike w:val="0"/>
        <w:dstrike w:val="0"/>
        <w:color w:val="000000"/>
        <w:spacing w:val="0"/>
        <w:w w:val="100"/>
        <w:position w:val="0"/>
        <w:sz w:val="22"/>
        <w:szCs w:val="21"/>
        <w:u w:val="none"/>
        <w:vertAlign w:val="baseline"/>
      </w:rPr>
    </w:lvl>
    <w:lvl w:ilvl="2">
      <w:start w:val="13"/>
      <w:numFmt w:val="decimal"/>
      <w:lvlText w:val="%3."/>
      <w:lvlJc w:val="left"/>
      <w:pPr>
        <w:tabs>
          <w:tab w:val="num" w:pos="0"/>
        </w:tabs>
        <w:ind w:left="0" w:firstLine="0"/>
      </w:pPr>
      <w:rPr>
        <w:rFonts w:ascii="Calibri" w:eastAsia="Calibri" w:hAnsi="Calibri" w:cs="Calibri" w:hint="default"/>
        <w:b/>
        <w:bCs/>
        <w:i w:val="0"/>
        <w:iCs w:val="0"/>
        <w:caps w:val="0"/>
        <w:smallCaps w:val="0"/>
        <w:strike w:val="0"/>
        <w:dstrike w:val="0"/>
        <w:color w:val="000000"/>
        <w:spacing w:val="0"/>
        <w:w w:val="100"/>
        <w:position w:val="0"/>
        <w:sz w:val="21"/>
        <w:szCs w:val="21"/>
        <w:u w:val="none"/>
        <w:vertAlign w:val="baseline"/>
      </w:rPr>
    </w:lvl>
    <w:lvl w:ilvl="3">
      <w:start w:val="1"/>
      <w:numFmt w:val="decimal"/>
      <w:lvlText w:val="%4)"/>
      <w:lvlJc w:val="left"/>
      <w:pPr>
        <w:tabs>
          <w:tab w:val="num" w:pos="0"/>
        </w:tabs>
        <w:ind w:left="0" w:firstLine="0"/>
      </w:pPr>
      <w:rPr>
        <w:rFonts w:ascii="Times New Roman" w:hAnsi="Times New Roman" w:cs="Times New Roman" w:hint="default"/>
        <w:b w:val="0"/>
        <w:bCs w:val="0"/>
        <w:i w:val="0"/>
        <w:iCs w:val="0"/>
        <w:caps w:val="0"/>
        <w:smallCaps w:val="0"/>
        <w:strike w:val="0"/>
        <w:dstrike w:val="0"/>
        <w:color w:val="000000"/>
        <w:spacing w:val="0"/>
        <w:w w:val="100"/>
        <w:position w:val="0"/>
        <w:sz w:val="22"/>
        <w:szCs w:val="21"/>
        <w:u w:val="none"/>
        <w:vertAlign w:val="baseline"/>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30" w15:restartNumberingAfterBreak="0">
    <w:nsid w:val="0000001F"/>
    <w:multiLevelType w:val="singleLevel"/>
    <w:tmpl w:val="0000001F"/>
    <w:name w:val="WW8Num31"/>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31" w15:restartNumberingAfterBreak="0">
    <w:nsid w:val="00000020"/>
    <w:multiLevelType w:val="singleLevel"/>
    <w:tmpl w:val="00000020"/>
    <w:name w:val="WW8Num32"/>
    <w:lvl w:ilvl="0">
      <w:start w:val="1"/>
      <w:numFmt w:val="lowerLetter"/>
      <w:pStyle w:val="paragraf"/>
      <w:lvlText w:val="%1)"/>
      <w:lvlJc w:val="left"/>
      <w:pPr>
        <w:tabs>
          <w:tab w:val="num" w:pos="720"/>
        </w:tabs>
        <w:ind w:left="720" w:hanging="360"/>
      </w:pPr>
      <w:rPr>
        <w:rFonts w:hint="default"/>
      </w:rPr>
    </w:lvl>
  </w:abstractNum>
  <w:abstractNum w:abstractNumId="32" w15:restartNumberingAfterBreak="0">
    <w:nsid w:val="00000021"/>
    <w:multiLevelType w:val="singleLevel"/>
    <w:tmpl w:val="00000021"/>
    <w:name w:val="WW8Num33"/>
    <w:lvl w:ilvl="0">
      <w:start w:val="1"/>
      <w:numFmt w:val="decimal"/>
      <w:lvlText w:val="%1."/>
      <w:lvlJc w:val="left"/>
      <w:pPr>
        <w:tabs>
          <w:tab w:val="num" w:pos="0"/>
        </w:tabs>
        <w:ind w:left="916" w:hanging="360"/>
      </w:pPr>
      <w:rPr>
        <w:rFonts w:hint="default"/>
      </w:rPr>
    </w:lvl>
  </w:abstractNum>
  <w:abstractNum w:abstractNumId="33" w15:restartNumberingAfterBreak="0">
    <w:nsid w:val="00000022"/>
    <w:multiLevelType w:val="multilevel"/>
    <w:tmpl w:val="00000022"/>
    <w:name w:val="WW8Num34"/>
    <w:lvl w:ilvl="0">
      <w:start w:val="3"/>
      <w:numFmt w:val="bullet"/>
      <w:lvlText w:val="•"/>
      <w:lvlJc w:val="left"/>
      <w:pPr>
        <w:tabs>
          <w:tab w:val="num" w:pos="0"/>
        </w:tabs>
        <w:ind w:left="0" w:firstLine="0"/>
      </w:pPr>
      <w:rPr>
        <w:rFonts w:ascii="Calibri" w:hAnsi="Calibri" w:cs="Calibri" w:hint="default"/>
        <w:b w:val="0"/>
        <w:bCs w:val="0"/>
        <w:i w:val="0"/>
        <w:iCs w:val="0"/>
        <w:caps w:val="0"/>
        <w:smallCaps w:val="0"/>
        <w:strike w:val="0"/>
        <w:dstrike w:val="0"/>
        <w:color w:val="000000"/>
        <w:spacing w:val="0"/>
        <w:w w:val="100"/>
        <w:position w:val="0"/>
        <w:sz w:val="21"/>
        <w:szCs w:val="21"/>
        <w:u w:val="none"/>
        <w:vertAlign w:val="baseline"/>
      </w:rPr>
    </w:lvl>
    <w:lvl w:ilvl="1">
      <w:start w:val="3"/>
      <w:numFmt w:val="decimal"/>
      <w:lvlText w:val="%2)"/>
      <w:lvlJc w:val="left"/>
      <w:pPr>
        <w:tabs>
          <w:tab w:val="num" w:pos="0"/>
        </w:tabs>
        <w:ind w:left="0" w:firstLine="0"/>
      </w:pPr>
      <w:rPr>
        <w:rFonts w:ascii="Times New Roman" w:eastAsia="Calibri" w:hAnsi="Times New Roman" w:cs="Times New Roman" w:hint="default"/>
        <w:b w:val="0"/>
        <w:bCs w:val="0"/>
        <w:i w:val="0"/>
        <w:iCs w:val="0"/>
        <w:caps w:val="0"/>
        <w:smallCaps w:val="0"/>
        <w:strike w:val="0"/>
        <w:dstrike w:val="0"/>
        <w:color w:val="000000"/>
        <w:spacing w:val="0"/>
        <w:w w:val="100"/>
        <w:kern w:val="2"/>
        <w:position w:val="0"/>
        <w:sz w:val="24"/>
        <w:szCs w:val="24"/>
        <w:u w:val="none"/>
        <w:vertAlign w:val="baseline"/>
        <w:lang w:eastAsia="zh-CN"/>
      </w:rPr>
    </w:lvl>
    <w:lvl w:ilvl="2">
      <w:start w:val="13"/>
      <w:numFmt w:val="decimal"/>
      <w:lvlText w:val="%3."/>
      <w:lvlJc w:val="left"/>
      <w:pPr>
        <w:tabs>
          <w:tab w:val="num" w:pos="0"/>
        </w:tabs>
        <w:ind w:left="0" w:firstLine="0"/>
      </w:pPr>
      <w:rPr>
        <w:rFonts w:ascii="Calibri" w:eastAsia="Calibri" w:hAnsi="Calibri" w:cs="Calibri" w:hint="default"/>
        <w:b/>
        <w:bCs/>
        <w:i w:val="0"/>
        <w:iCs w:val="0"/>
        <w:caps w:val="0"/>
        <w:smallCaps w:val="0"/>
        <w:strike w:val="0"/>
        <w:dstrike w:val="0"/>
        <w:color w:val="000000"/>
        <w:spacing w:val="0"/>
        <w:w w:val="100"/>
        <w:position w:val="0"/>
        <w:sz w:val="21"/>
        <w:szCs w:val="21"/>
        <w:u w:val="none"/>
        <w:vertAlign w:val="baseline"/>
      </w:rPr>
    </w:lvl>
    <w:lvl w:ilvl="3">
      <w:start w:val="1"/>
      <w:numFmt w:val="decimal"/>
      <w:lvlText w:val="%4."/>
      <w:lvlJc w:val="left"/>
      <w:pPr>
        <w:tabs>
          <w:tab w:val="num" w:pos="0"/>
        </w:tabs>
        <w:ind w:left="0" w:firstLine="0"/>
      </w:pPr>
      <w:rPr>
        <w:rFonts w:ascii="Arial" w:eastAsia="Calibri" w:hAnsi="Arial" w:cs="Arial" w:hint="default"/>
        <w:b w:val="0"/>
        <w:bCs w:val="0"/>
        <w:i w:val="0"/>
        <w:iCs w:val="0"/>
        <w:caps w:val="0"/>
        <w:smallCaps w:val="0"/>
        <w:strike w:val="0"/>
        <w:dstrike w:val="0"/>
        <w:color w:val="000000"/>
        <w:spacing w:val="0"/>
        <w:w w:val="100"/>
        <w:position w:val="0"/>
        <w:sz w:val="22"/>
        <w:szCs w:val="21"/>
        <w:u w:val="none"/>
        <w:vertAlign w:val="baseline"/>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34" w15:restartNumberingAfterBreak="0">
    <w:nsid w:val="00000023"/>
    <w:multiLevelType w:val="multilevel"/>
    <w:tmpl w:val="00000023"/>
    <w:name w:val="WW8Num35"/>
    <w:lvl w:ilvl="0">
      <w:start w:val="1"/>
      <w:numFmt w:val="decimal"/>
      <w:pStyle w:val="TableParagraph"/>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5" w15:restartNumberingAfterBreak="0">
    <w:nsid w:val="00000024"/>
    <w:multiLevelType w:val="singleLevel"/>
    <w:tmpl w:val="00000024"/>
    <w:name w:val="WW8Num36"/>
    <w:lvl w:ilvl="0">
      <w:start w:val="2"/>
      <w:numFmt w:val="decimal"/>
      <w:lvlText w:val="%1."/>
      <w:lvlJc w:val="left"/>
      <w:pPr>
        <w:tabs>
          <w:tab w:val="num" w:pos="0"/>
        </w:tabs>
        <w:ind w:left="916" w:hanging="360"/>
      </w:pPr>
      <w:rPr>
        <w:rFonts w:hint="default"/>
      </w:rPr>
    </w:lvl>
  </w:abstractNum>
  <w:abstractNum w:abstractNumId="36" w15:restartNumberingAfterBreak="0">
    <w:nsid w:val="00000025"/>
    <w:multiLevelType w:val="singleLevel"/>
    <w:tmpl w:val="00000025"/>
    <w:name w:val="WW8Num37"/>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37" w15:restartNumberingAfterBreak="0">
    <w:nsid w:val="00000026"/>
    <w:multiLevelType w:val="singleLevel"/>
    <w:tmpl w:val="00000026"/>
    <w:name w:val="WW8Num38"/>
    <w:lvl w:ilvl="0">
      <w:start w:val="1"/>
      <w:numFmt w:val="lowerLetter"/>
      <w:pStyle w:val="wt-listawielopoziomowa"/>
      <w:lvlText w:val="%1)"/>
      <w:lvlJc w:val="left"/>
      <w:pPr>
        <w:tabs>
          <w:tab w:val="num" w:pos="644"/>
        </w:tabs>
        <w:ind w:left="644" w:hanging="360"/>
      </w:pPr>
      <w:rPr>
        <w:rFonts w:hint="default"/>
        <w:b w:val="0"/>
        <w:i w:val="0"/>
      </w:rPr>
    </w:lvl>
  </w:abstractNum>
  <w:abstractNum w:abstractNumId="38" w15:restartNumberingAfterBreak="0">
    <w:nsid w:val="00000027"/>
    <w:multiLevelType w:val="singleLevel"/>
    <w:tmpl w:val="00000027"/>
    <w:name w:val="WW8Num39"/>
    <w:lvl w:ilvl="0">
      <w:numFmt w:val="bullet"/>
      <w:pStyle w:val="Tekstprzypisukocowego"/>
      <w:lvlText w:val="–"/>
      <w:lvlJc w:val="left"/>
      <w:pPr>
        <w:tabs>
          <w:tab w:val="num" w:pos="360"/>
        </w:tabs>
        <w:ind w:left="360" w:hanging="360"/>
      </w:pPr>
      <w:rPr>
        <w:rFonts w:ascii="Times New Roman" w:hAnsi="Times New Roman" w:cs="Times New Roman" w:hint="default"/>
        <w:sz w:val="22"/>
        <w:szCs w:val="22"/>
      </w:rPr>
    </w:lvl>
  </w:abstractNum>
  <w:abstractNum w:abstractNumId="39" w15:restartNumberingAfterBreak="0">
    <w:nsid w:val="00000028"/>
    <w:multiLevelType w:val="singleLevel"/>
    <w:tmpl w:val="00000028"/>
    <w:name w:val="WW8Num40"/>
    <w:lvl w:ilvl="0">
      <w:start w:val="1"/>
      <w:numFmt w:val="decimal"/>
      <w:pStyle w:val="wypunkt"/>
      <w:lvlText w:val="%1."/>
      <w:lvlJc w:val="left"/>
      <w:pPr>
        <w:tabs>
          <w:tab w:val="num" w:pos="2340"/>
        </w:tabs>
        <w:ind w:left="2340" w:hanging="360"/>
      </w:pPr>
      <w:rPr>
        <w:rFonts w:hint="default"/>
        <w:b/>
        <w:sz w:val="23"/>
      </w:rPr>
    </w:lvl>
  </w:abstractNum>
  <w:abstractNum w:abstractNumId="40" w15:restartNumberingAfterBreak="0">
    <w:nsid w:val="00000029"/>
    <w:multiLevelType w:val="singleLevel"/>
    <w:tmpl w:val="00000029"/>
    <w:name w:val="WW8Num41"/>
    <w:lvl w:ilvl="0">
      <w:start w:val="1"/>
      <w:numFmt w:val="decimal"/>
      <w:lvlText w:val="%1."/>
      <w:lvlJc w:val="left"/>
      <w:pPr>
        <w:tabs>
          <w:tab w:val="num" w:pos="57"/>
        </w:tabs>
        <w:ind w:left="502" w:hanging="360"/>
      </w:pPr>
      <w:rPr>
        <w:b/>
        <w:bCs/>
      </w:rPr>
    </w:lvl>
  </w:abstractNum>
  <w:abstractNum w:abstractNumId="41" w15:restartNumberingAfterBreak="0">
    <w:nsid w:val="0000002A"/>
    <w:multiLevelType w:val="multilevel"/>
    <w:tmpl w:val="0000002A"/>
    <w:name w:val="WW8Num42"/>
    <w:lvl w:ilvl="0">
      <w:start w:val="2"/>
      <w:numFmt w:val="decimal"/>
      <w:lvlText w:val="%1)"/>
      <w:lvlJc w:val="left"/>
      <w:pPr>
        <w:tabs>
          <w:tab w:val="num" w:pos="0"/>
        </w:tabs>
        <w:ind w:left="0" w:firstLine="0"/>
      </w:pPr>
      <w:rPr>
        <w:rFonts w:ascii="Times New Roman" w:eastAsia="Calibri" w:hAnsi="Times New Roman" w:cs="Times New Roman" w:hint="default"/>
        <w:b w:val="0"/>
        <w:bCs w:val="0"/>
        <w:i w:val="0"/>
        <w:iCs w:val="0"/>
        <w:caps w:val="0"/>
        <w:smallCaps w:val="0"/>
        <w:strike w:val="0"/>
        <w:dstrike w:val="0"/>
        <w:color w:val="000000"/>
        <w:spacing w:val="0"/>
        <w:w w:val="100"/>
        <w:position w:val="0"/>
        <w:sz w:val="24"/>
        <w:szCs w:val="24"/>
        <w:u w:val="none"/>
        <w:vertAlign w:val="baseline"/>
      </w:rPr>
    </w:lvl>
    <w:lvl w:ilvl="1">
      <w:start w:val="16"/>
      <w:numFmt w:val="decimal"/>
      <w:lvlText w:val="%2."/>
      <w:lvlJc w:val="left"/>
      <w:pPr>
        <w:tabs>
          <w:tab w:val="num" w:pos="0"/>
        </w:tabs>
        <w:ind w:left="0" w:firstLine="0"/>
      </w:pPr>
      <w:rPr>
        <w:rFonts w:ascii="Calibri" w:eastAsia="Calibri" w:hAnsi="Calibri" w:cs="Calibri"/>
        <w:b/>
        <w:bCs/>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tabs>
          <w:tab w:val="num" w:pos="0"/>
        </w:tabs>
        <w:ind w:left="0" w:firstLine="0"/>
      </w:pPr>
      <w:rPr>
        <w:rFonts w:ascii="Calibri" w:eastAsia="Calibri" w:hAnsi="Calibri" w:cs="Calibri"/>
        <w:b w:val="0"/>
        <w:bCs w:val="0"/>
        <w:i w:val="0"/>
        <w:iCs w:val="0"/>
        <w:caps w:val="0"/>
        <w:smallCaps w:val="0"/>
        <w:strike w:val="0"/>
        <w:dstrike w:val="0"/>
        <w:color w:val="000000"/>
        <w:spacing w:val="0"/>
        <w:w w:val="100"/>
        <w:position w:val="0"/>
        <w:sz w:val="21"/>
        <w:szCs w:val="21"/>
        <w:u w:val="none"/>
        <w:vertAlign w:val="baseline"/>
      </w:r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2" w15:restartNumberingAfterBreak="0">
    <w:nsid w:val="0000002B"/>
    <w:multiLevelType w:val="multilevel"/>
    <w:tmpl w:val="0000002B"/>
    <w:name w:val="WW8Num43"/>
    <w:lvl w:ilvl="0">
      <w:start w:val="1"/>
      <w:numFmt w:val="bullet"/>
      <w:lvlText w:val=""/>
      <w:lvlJc w:val="left"/>
      <w:pPr>
        <w:tabs>
          <w:tab w:val="num" w:pos="0"/>
        </w:tabs>
        <w:ind w:left="720" w:hanging="360"/>
      </w:pPr>
      <w:rPr>
        <w:rFonts w:ascii="Wingdings" w:hAnsi="Wingdings" w:cs="Wingdings" w:hint="default"/>
        <w:b/>
        <w:sz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0000002C"/>
    <w:multiLevelType w:val="multilevel"/>
    <w:tmpl w:val="0000002C"/>
    <w:name w:val="WW8Num44"/>
    <w:lvl w:ilvl="0">
      <w:start w:val="1"/>
      <w:numFmt w:val="decimal"/>
      <w:lvlText w:val="%1)"/>
      <w:lvlJc w:val="left"/>
      <w:pPr>
        <w:tabs>
          <w:tab w:val="num" w:pos="0"/>
        </w:tabs>
        <w:ind w:left="708" w:hanging="360"/>
      </w:pPr>
    </w:lvl>
    <w:lvl w:ilvl="1">
      <w:start w:val="1"/>
      <w:numFmt w:val="lowerLetter"/>
      <w:lvlText w:val="%2."/>
      <w:lvlJc w:val="left"/>
      <w:pPr>
        <w:tabs>
          <w:tab w:val="num" w:pos="0"/>
        </w:tabs>
        <w:ind w:left="1428" w:hanging="360"/>
      </w:pPr>
    </w:lvl>
    <w:lvl w:ilvl="2">
      <w:start w:val="1"/>
      <w:numFmt w:val="lowerRoman"/>
      <w:lvlText w:val="%3."/>
      <w:lvlJc w:val="right"/>
      <w:pPr>
        <w:tabs>
          <w:tab w:val="num" w:pos="0"/>
        </w:tabs>
        <w:ind w:left="2148" w:hanging="180"/>
      </w:pPr>
    </w:lvl>
    <w:lvl w:ilvl="3">
      <w:start w:val="1"/>
      <w:numFmt w:val="decimal"/>
      <w:lvlText w:val="%4."/>
      <w:lvlJc w:val="left"/>
      <w:pPr>
        <w:tabs>
          <w:tab w:val="num" w:pos="0"/>
        </w:tabs>
        <w:ind w:left="0" w:firstLine="0"/>
      </w:pPr>
      <w:rPr>
        <w:b w:val="0"/>
        <w:bCs/>
        <w:color w:val="auto"/>
      </w:rPr>
    </w:lvl>
    <w:lvl w:ilvl="4">
      <w:start w:val="1"/>
      <w:numFmt w:val="lowerLetter"/>
      <w:lvlText w:val="%5."/>
      <w:lvlJc w:val="left"/>
      <w:pPr>
        <w:tabs>
          <w:tab w:val="num" w:pos="0"/>
        </w:tabs>
        <w:ind w:left="3588" w:hanging="360"/>
      </w:pPr>
    </w:lvl>
    <w:lvl w:ilvl="5">
      <w:start w:val="1"/>
      <w:numFmt w:val="lowerRoman"/>
      <w:lvlText w:val="%6."/>
      <w:lvlJc w:val="right"/>
      <w:pPr>
        <w:tabs>
          <w:tab w:val="num" w:pos="0"/>
        </w:tabs>
        <w:ind w:left="4308" w:hanging="180"/>
      </w:pPr>
    </w:lvl>
    <w:lvl w:ilvl="6">
      <w:start w:val="1"/>
      <w:numFmt w:val="decimal"/>
      <w:lvlText w:val="%7."/>
      <w:lvlJc w:val="left"/>
      <w:pPr>
        <w:tabs>
          <w:tab w:val="num" w:pos="0"/>
        </w:tabs>
        <w:ind w:left="5028" w:hanging="360"/>
      </w:pPr>
    </w:lvl>
    <w:lvl w:ilvl="7">
      <w:start w:val="1"/>
      <w:numFmt w:val="lowerLetter"/>
      <w:lvlText w:val="%8."/>
      <w:lvlJc w:val="left"/>
      <w:pPr>
        <w:tabs>
          <w:tab w:val="num" w:pos="0"/>
        </w:tabs>
        <w:ind w:left="5748" w:hanging="360"/>
      </w:pPr>
    </w:lvl>
    <w:lvl w:ilvl="8">
      <w:start w:val="1"/>
      <w:numFmt w:val="lowerRoman"/>
      <w:lvlText w:val="%9."/>
      <w:lvlJc w:val="right"/>
      <w:pPr>
        <w:tabs>
          <w:tab w:val="num" w:pos="0"/>
        </w:tabs>
        <w:ind w:left="6468" w:hanging="180"/>
      </w:pPr>
    </w:lvl>
  </w:abstractNum>
  <w:abstractNum w:abstractNumId="44" w15:restartNumberingAfterBreak="0">
    <w:nsid w:val="19AA4C02"/>
    <w:multiLevelType w:val="hybridMultilevel"/>
    <w:tmpl w:val="AD120054"/>
    <w:lvl w:ilvl="0" w:tplc="0415000F">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F263A0B"/>
    <w:multiLevelType w:val="hybridMultilevel"/>
    <w:tmpl w:val="0EAC1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34649575">
    <w:abstractNumId w:val="0"/>
  </w:num>
  <w:num w:numId="2" w16cid:durableId="2043170748">
    <w:abstractNumId w:val="1"/>
  </w:num>
  <w:num w:numId="3" w16cid:durableId="855650825">
    <w:abstractNumId w:val="2"/>
  </w:num>
  <w:num w:numId="4" w16cid:durableId="1012954267">
    <w:abstractNumId w:val="3"/>
  </w:num>
  <w:num w:numId="5" w16cid:durableId="940529314">
    <w:abstractNumId w:val="4"/>
  </w:num>
  <w:num w:numId="6" w16cid:durableId="1524055773">
    <w:abstractNumId w:val="5"/>
  </w:num>
  <w:num w:numId="7" w16cid:durableId="1593002614">
    <w:abstractNumId w:val="6"/>
  </w:num>
  <w:num w:numId="8" w16cid:durableId="1449199976">
    <w:abstractNumId w:val="7"/>
  </w:num>
  <w:num w:numId="9" w16cid:durableId="92485003">
    <w:abstractNumId w:val="8"/>
  </w:num>
  <w:num w:numId="10" w16cid:durableId="1166743695">
    <w:abstractNumId w:val="9"/>
  </w:num>
  <w:num w:numId="11" w16cid:durableId="1690715044">
    <w:abstractNumId w:val="10"/>
  </w:num>
  <w:num w:numId="12" w16cid:durableId="1055466661">
    <w:abstractNumId w:val="11"/>
  </w:num>
  <w:num w:numId="13" w16cid:durableId="13002751">
    <w:abstractNumId w:val="12"/>
  </w:num>
  <w:num w:numId="14" w16cid:durableId="1753625177">
    <w:abstractNumId w:val="13"/>
  </w:num>
  <w:num w:numId="15" w16cid:durableId="797842868">
    <w:abstractNumId w:val="14"/>
  </w:num>
  <w:num w:numId="16" w16cid:durableId="828861641">
    <w:abstractNumId w:val="15"/>
  </w:num>
  <w:num w:numId="17" w16cid:durableId="681395512">
    <w:abstractNumId w:val="16"/>
  </w:num>
  <w:num w:numId="18" w16cid:durableId="911503822">
    <w:abstractNumId w:val="17"/>
  </w:num>
  <w:num w:numId="19" w16cid:durableId="956595458">
    <w:abstractNumId w:val="18"/>
  </w:num>
  <w:num w:numId="20" w16cid:durableId="2103604555">
    <w:abstractNumId w:val="19"/>
  </w:num>
  <w:num w:numId="21" w16cid:durableId="87313048">
    <w:abstractNumId w:val="20"/>
  </w:num>
  <w:num w:numId="22" w16cid:durableId="2137336913">
    <w:abstractNumId w:val="21"/>
  </w:num>
  <w:num w:numId="23" w16cid:durableId="1413889508">
    <w:abstractNumId w:val="22"/>
  </w:num>
  <w:num w:numId="24" w16cid:durableId="605045055">
    <w:abstractNumId w:val="23"/>
  </w:num>
  <w:num w:numId="25" w16cid:durableId="1130705662">
    <w:abstractNumId w:val="24"/>
  </w:num>
  <w:num w:numId="26" w16cid:durableId="143543685">
    <w:abstractNumId w:val="25"/>
  </w:num>
  <w:num w:numId="27" w16cid:durableId="718358342">
    <w:abstractNumId w:val="26"/>
  </w:num>
  <w:num w:numId="28" w16cid:durableId="2047483356">
    <w:abstractNumId w:val="27"/>
  </w:num>
  <w:num w:numId="29" w16cid:durableId="647826205">
    <w:abstractNumId w:val="28"/>
  </w:num>
  <w:num w:numId="30" w16cid:durableId="280500616">
    <w:abstractNumId w:val="29"/>
  </w:num>
  <w:num w:numId="31" w16cid:durableId="802238003">
    <w:abstractNumId w:val="30"/>
  </w:num>
  <w:num w:numId="32" w16cid:durableId="209734671">
    <w:abstractNumId w:val="31"/>
  </w:num>
  <w:num w:numId="33" w16cid:durableId="477577085">
    <w:abstractNumId w:val="32"/>
  </w:num>
  <w:num w:numId="34" w16cid:durableId="1659261467">
    <w:abstractNumId w:val="33"/>
  </w:num>
  <w:num w:numId="35" w16cid:durableId="593712253">
    <w:abstractNumId w:val="34"/>
  </w:num>
  <w:num w:numId="36" w16cid:durableId="247008749">
    <w:abstractNumId w:val="35"/>
  </w:num>
  <w:num w:numId="37" w16cid:durableId="1586184487">
    <w:abstractNumId w:val="36"/>
  </w:num>
  <w:num w:numId="38" w16cid:durableId="1042170361">
    <w:abstractNumId w:val="37"/>
  </w:num>
  <w:num w:numId="39" w16cid:durableId="1035351868">
    <w:abstractNumId w:val="38"/>
  </w:num>
  <w:num w:numId="40" w16cid:durableId="995187134">
    <w:abstractNumId w:val="39"/>
  </w:num>
  <w:num w:numId="41" w16cid:durableId="525681635">
    <w:abstractNumId w:val="40"/>
  </w:num>
  <w:num w:numId="42" w16cid:durableId="288248383">
    <w:abstractNumId w:val="41"/>
  </w:num>
  <w:num w:numId="43" w16cid:durableId="2106073374">
    <w:abstractNumId w:val="42"/>
  </w:num>
  <w:num w:numId="44" w16cid:durableId="861288574">
    <w:abstractNumId w:val="43"/>
  </w:num>
  <w:num w:numId="45" w16cid:durableId="1745688827">
    <w:abstractNumId w:val="44"/>
  </w:num>
  <w:num w:numId="46" w16cid:durableId="372730712">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7"/>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EC0"/>
    <w:rsid w:val="00010415"/>
    <w:rsid w:val="00061C27"/>
    <w:rsid w:val="000A53EB"/>
    <w:rsid w:val="000D0E0A"/>
    <w:rsid w:val="000E0D0E"/>
    <w:rsid w:val="000E27E0"/>
    <w:rsid w:val="000F0605"/>
    <w:rsid w:val="000F158A"/>
    <w:rsid w:val="001011D2"/>
    <w:rsid w:val="00110869"/>
    <w:rsid w:val="0012102A"/>
    <w:rsid w:val="00137191"/>
    <w:rsid w:val="0017715B"/>
    <w:rsid w:val="0018254B"/>
    <w:rsid w:val="00183E8E"/>
    <w:rsid w:val="001B45F9"/>
    <w:rsid w:val="001E4578"/>
    <w:rsid w:val="002311DF"/>
    <w:rsid w:val="00231E62"/>
    <w:rsid w:val="00256259"/>
    <w:rsid w:val="00270EBB"/>
    <w:rsid w:val="0027224B"/>
    <w:rsid w:val="002866AD"/>
    <w:rsid w:val="002A13DA"/>
    <w:rsid w:val="002A4AAF"/>
    <w:rsid w:val="002B79E9"/>
    <w:rsid w:val="00301683"/>
    <w:rsid w:val="00302BF8"/>
    <w:rsid w:val="00303C0F"/>
    <w:rsid w:val="00324EE1"/>
    <w:rsid w:val="003B340D"/>
    <w:rsid w:val="003D04B4"/>
    <w:rsid w:val="00405A6D"/>
    <w:rsid w:val="00411B87"/>
    <w:rsid w:val="00421812"/>
    <w:rsid w:val="0045124E"/>
    <w:rsid w:val="00483E68"/>
    <w:rsid w:val="004A27EC"/>
    <w:rsid w:val="004C32DA"/>
    <w:rsid w:val="004F39DA"/>
    <w:rsid w:val="005453E9"/>
    <w:rsid w:val="00546AFD"/>
    <w:rsid w:val="00551657"/>
    <w:rsid w:val="00560FF4"/>
    <w:rsid w:val="005632A4"/>
    <w:rsid w:val="00571565"/>
    <w:rsid w:val="005842FF"/>
    <w:rsid w:val="00595717"/>
    <w:rsid w:val="00595BCB"/>
    <w:rsid w:val="00595DDB"/>
    <w:rsid w:val="00596C82"/>
    <w:rsid w:val="005A2E55"/>
    <w:rsid w:val="005A5FC8"/>
    <w:rsid w:val="005A74C7"/>
    <w:rsid w:val="005B62BF"/>
    <w:rsid w:val="005D3693"/>
    <w:rsid w:val="005E5F31"/>
    <w:rsid w:val="005E68C2"/>
    <w:rsid w:val="005F0DC4"/>
    <w:rsid w:val="005F390A"/>
    <w:rsid w:val="00620AA2"/>
    <w:rsid w:val="00690569"/>
    <w:rsid w:val="006A0107"/>
    <w:rsid w:val="006C0A70"/>
    <w:rsid w:val="006E449A"/>
    <w:rsid w:val="007161CE"/>
    <w:rsid w:val="007213E5"/>
    <w:rsid w:val="007272E3"/>
    <w:rsid w:val="007669FD"/>
    <w:rsid w:val="00787A01"/>
    <w:rsid w:val="007B1B9B"/>
    <w:rsid w:val="007B413F"/>
    <w:rsid w:val="007B7D74"/>
    <w:rsid w:val="007C0D8E"/>
    <w:rsid w:val="007E297A"/>
    <w:rsid w:val="007E78CF"/>
    <w:rsid w:val="007E7B24"/>
    <w:rsid w:val="008104DC"/>
    <w:rsid w:val="0081074B"/>
    <w:rsid w:val="00833F2D"/>
    <w:rsid w:val="00846EBB"/>
    <w:rsid w:val="008473B1"/>
    <w:rsid w:val="00866DDA"/>
    <w:rsid w:val="00874B48"/>
    <w:rsid w:val="0088545F"/>
    <w:rsid w:val="00897F8D"/>
    <w:rsid w:val="008D28B2"/>
    <w:rsid w:val="00907367"/>
    <w:rsid w:val="00963760"/>
    <w:rsid w:val="00982295"/>
    <w:rsid w:val="00A329D8"/>
    <w:rsid w:val="00A43FF7"/>
    <w:rsid w:val="00A5675D"/>
    <w:rsid w:val="00A83AF7"/>
    <w:rsid w:val="00AA0D52"/>
    <w:rsid w:val="00AA3D7C"/>
    <w:rsid w:val="00AD2855"/>
    <w:rsid w:val="00AE79B0"/>
    <w:rsid w:val="00B02BCD"/>
    <w:rsid w:val="00B136ED"/>
    <w:rsid w:val="00B33300"/>
    <w:rsid w:val="00B80092"/>
    <w:rsid w:val="00B8410A"/>
    <w:rsid w:val="00B84EAE"/>
    <w:rsid w:val="00B9438C"/>
    <w:rsid w:val="00BB2847"/>
    <w:rsid w:val="00BD0C7A"/>
    <w:rsid w:val="00BE6CC6"/>
    <w:rsid w:val="00BF6E3E"/>
    <w:rsid w:val="00C01924"/>
    <w:rsid w:val="00C1470C"/>
    <w:rsid w:val="00C34C09"/>
    <w:rsid w:val="00C408E7"/>
    <w:rsid w:val="00C47815"/>
    <w:rsid w:val="00C536AE"/>
    <w:rsid w:val="00C63FD2"/>
    <w:rsid w:val="00C873FB"/>
    <w:rsid w:val="00CB5E8F"/>
    <w:rsid w:val="00CC5BB9"/>
    <w:rsid w:val="00CE1535"/>
    <w:rsid w:val="00CE6192"/>
    <w:rsid w:val="00D0056F"/>
    <w:rsid w:val="00D04A34"/>
    <w:rsid w:val="00D24543"/>
    <w:rsid w:val="00D45D88"/>
    <w:rsid w:val="00D6583F"/>
    <w:rsid w:val="00D9688E"/>
    <w:rsid w:val="00DE65F7"/>
    <w:rsid w:val="00DE74B8"/>
    <w:rsid w:val="00E15691"/>
    <w:rsid w:val="00E50BF3"/>
    <w:rsid w:val="00E81BFE"/>
    <w:rsid w:val="00E84C59"/>
    <w:rsid w:val="00E976B4"/>
    <w:rsid w:val="00EA02BE"/>
    <w:rsid w:val="00EE1ED8"/>
    <w:rsid w:val="00EF5DE4"/>
    <w:rsid w:val="00F00715"/>
    <w:rsid w:val="00F311E7"/>
    <w:rsid w:val="00F317C5"/>
    <w:rsid w:val="00F9525B"/>
    <w:rsid w:val="00FA0960"/>
    <w:rsid w:val="00FA0EC0"/>
    <w:rsid w:val="00FD19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5198E27"/>
  <w15:chartTrackingRefBased/>
  <w15:docId w15:val="{F8989F82-E68B-4840-B4F9-8F487C925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numPr>
        <w:numId w:val="1"/>
      </w:numPr>
      <w:spacing w:before="240" w:after="60"/>
      <w:outlineLvl w:val="0"/>
    </w:pPr>
    <w:rPr>
      <w:rFonts w:ascii="Arial" w:hAnsi="Arial" w:cs="Arial"/>
      <w:b/>
      <w:bCs/>
      <w:kern w:val="2"/>
      <w:sz w:val="32"/>
      <w:szCs w:val="32"/>
    </w:rPr>
  </w:style>
  <w:style w:type="paragraph" w:styleId="Nagwek2">
    <w:name w:val="heading 2"/>
    <w:basedOn w:val="Normalny"/>
    <w:next w:val="Normalny"/>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qFormat/>
    <w:pPr>
      <w:keepNext/>
      <w:numPr>
        <w:ilvl w:val="3"/>
        <w:numId w:val="1"/>
      </w:numPr>
      <w:spacing w:before="240" w:after="60"/>
      <w:outlineLvl w:val="3"/>
    </w:pPr>
    <w:rPr>
      <w:b/>
      <w:bCs/>
      <w:sz w:val="28"/>
      <w:szCs w:val="28"/>
    </w:rPr>
  </w:style>
  <w:style w:type="paragraph" w:styleId="Nagwek5">
    <w:name w:val="heading 5"/>
    <w:basedOn w:val="Normalny"/>
    <w:next w:val="Normalny"/>
    <w:qFormat/>
    <w:pPr>
      <w:numPr>
        <w:ilvl w:val="4"/>
        <w:numId w:val="1"/>
      </w:numPr>
      <w:spacing w:before="240" w:after="60"/>
      <w:outlineLvl w:val="4"/>
    </w:pPr>
    <w:rPr>
      <w:b/>
      <w:bCs/>
      <w:i/>
      <w:iCs/>
      <w:sz w:val="26"/>
      <w:szCs w:val="26"/>
    </w:rPr>
  </w:style>
  <w:style w:type="paragraph" w:styleId="Nagwek6">
    <w:name w:val="heading 6"/>
    <w:basedOn w:val="Normalny"/>
    <w:next w:val="Normalny"/>
    <w:qFormat/>
    <w:pPr>
      <w:numPr>
        <w:ilvl w:val="5"/>
        <w:numId w:val="1"/>
      </w:numPr>
      <w:spacing w:before="240" w:after="60"/>
      <w:outlineLvl w:val="5"/>
    </w:pPr>
    <w:rPr>
      <w:rFonts w:ascii="Calibri" w:hAnsi="Calibri" w:cs="Calibri"/>
      <w:b/>
      <w:bCs/>
      <w:sz w:val="22"/>
      <w:szCs w:val="22"/>
    </w:rPr>
  </w:style>
  <w:style w:type="paragraph" w:styleId="Nagwek7">
    <w:name w:val="heading 7"/>
    <w:basedOn w:val="Normalny"/>
    <w:next w:val="Normalny"/>
    <w:qFormat/>
    <w:pPr>
      <w:keepNext/>
      <w:numPr>
        <w:ilvl w:val="6"/>
        <w:numId w:val="1"/>
      </w:numPr>
      <w:pBdr>
        <w:top w:val="none" w:sz="0" w:space="0" w:color="000000"/>
        <w:left w:val="none" w:sz="0" w:space="0" w:color="000000"/>
        <w:bottom w:val="single" w:sz="4" w:space="1" w:color="000000"/>
        <w:right w:val="none" w:sz="0" w:space="0" w:color="000000"/>
      </w:pBdr>
      <w:ind w:left="-851"/>
      <w:jc w:val="both"/>
      <w:outlineLvl w:val="6"/>
    </w:pPr>
    <w:rPr>
      <w:rFonts w:ascii="Tahoma" w:hAnsi="Tahoma" w:cs="Tahoma"/>
      <w:b/>
      <w:sz w:val="20"/>
      <w:szCs w:val="20"/>
    </w:r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rPr>
      <w:rFonts w:ascii="Symbol" w:hAnsi="Symbol" w:cs="Symbol" w:hint="default"/>
    </w:rPr>
  </w:style>
  <w:style w:type="character" w:customStyle="1" w:styleId="WW8Num5z0">
    <w:name w:val="WW8Num5z0"/>
    <w:rPr>
      <w:rFonts w:eastAsia="Lucida Sans Unicode" w:cs="Arial"/>
      <w:b/>
      <w:i w:val="0"/>
      <w:color w:val="auto"/>
      <w:kern w:val="2"/>
      <w:szCs w:val="22"/>
      <w:lang w:val="x-none" w:eastAsia="zh-CN"/>
    </w:rPr>
  </w:style>
  <w:style w:type="character" w:customStyle="1" w:styleId="WW8Num6z0">
    <w:name w:val="WW8Num6z0"/>
    <w:rPr>
      <w:rFonts w:eastAsia="Lucida Sans Unicode" w:hint="default"/>
      <w:b w:val="0"/>
      <w:bCs/>
      <w:iCs/>
      <w:color w:val="auto"/>
      <w:kern w:val="2"/>
      <w:lang w:val="x-none" w:eastAsia="zh-CN"/>
    </w:rPr>
  </w:style>
  <w:style w:type="character" w:customStyle="1" w:styleId="WW8Num7z0">
    <w:name w:val="WW8Num7z0"/>
    <w:rPr>
      <w:rFonts w:eastAsia="Calibri" w:hint="default"/>
    </w:rPr>
  </w:style>
  <w:style w:type="character" w:customStyle="1" w:styleId="WW8Num8z0">
    <w:name w:val="WW8Num8z0"/>
    <w:rPr>
      <w:rFonts w:ascii="Times New Roman" w:eastAsia="Times New Roman" w:hAnsi="Times New Roman" w:cs="Times New Roman"/>
      <w:iCs/>
      <w:szCs w:val="22"/>
    </w:rPr>
  </w:style>
  <w:style w:type="character" w:customStyle="1" w:styleId="WW8Num9z0">
    <w:name w:val="WW8Num9z0"/>
    <w:rPr>
      <w:rFonts w:eastAsia="Lucida Sans Unicode" w:hint="default"/>
      <w:b/>
      <w:kern w:val="2"/>
      <w:lang w:val="x-none" w:eastAsia="zh-CN"/>
    </w:rPr>
  </w:style>
  <w:style w:type="character" w:customStyle="1" w:styleId="WW8Num10z0">
    <w:name w:val="WW8Num10z0"/>
    <w:rPr>
      <w:rFonts w:ascii="Calibri" w:hAnsi="Calibri" w:cs="Calibri"/>
      <w:b w:val="0"/>
      <w:bCs w:val="0"/>
      <w:i w:val="0"/>
      <w:iCs w:val="0"/>
      <w:caps w:val="0"/>
      <w:smallCaps w:val="0"/>
      <w:strike w:val="0"/>
      <w:dstrike w:val="0"/>
      <w:color w:val="000000"/>
      <w:spacing w:val="0"/>
      <w:w w:val="100"/>
      <w:kern w:val="2"/>
      <w:position w:val="0"/>
      <w:sz w:val="21"/>
      <w:szCs w:val="21"/>
      <w:u w:val="none"/>
      <w:vertAlign w:val="baseline"/>
      <w:lang w:eastAsia="zh-CN"/>
    </w:rPr>
  </w:style>
  <w:style w:type="character" w:customStyle="1" w:styleId="WW8Num10z1">
    <w:name w:val="WW8Num10z1"/>
    <w:rPr>
      <w:rFonts w:ascii="Calibri" w:eastAsia="Calibri" w:hAnsi="Calibri" w:cs="Calibri"/>
      <w:b w:val="0"/>
      <w:bCs w:val="0"/>
      <w:i w:val="0"/>
      <w:iCs w:val="0"/>
      <w:caps w:val="0"/>
      <w:smallCaps w:val="0"/>
      <w:strike w:val="0"/>
      <w:dstrike w:val="0"/>
      <w:color w:val="000000"/>
      <w:spacing w:val="0"/>
      <w:w w:val="100"/>
      <w:kern w:val="2"/>
      <w:position w:val="0"/>
      <w:sz w:val="21"/>
      <w:szCs w:val="21"/>
      <w:u w:val="none"/>
      <w:vertAlign w:val="baseline"/>
      <w:lang w:eastAsia="zh-CN"/>
    </w:rPr>
  </w:style>
  <w:style w:type="character" w:customStyle="1" w:styleId="WW8Num10z2">
    <w:name w:val="WW8Num10z2"/>
    <w:rPr>
      <w:rFonts w:ascii="Calibri" w:eastAsia="Calibri" w:hAnsi="Calibri" w:cs="Calibri"/>
      <w:b/>
      <w:bCs/>
      <w:i w:val="0"/>
      <w:iCs w:val="0"/>
      <w:caps w:val="0"/>
      <w:smallCaps w:val="0"/>
      <w:strike w:val="0"/>
      <w:dstrike w:val="0"/>
      <w:color w:val="000000"/>
      <w:spacing w:val="0"/>
      <w:w w:val="100"/>
      <w:position w:val="0"/>
      <w:sz w:val="21"/>
      <w:szCs w:val="21"/>
      <w:u w:val="none"/>
      <w:vertAlign w:val="baseline"/>
    </w:rPr>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b w:val="0"/>
      <w:bCs/>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rPr>
      <w:rFonts w:eastAsia="Lucida Sans Unicode"/>
      <w:kern w:val="2"/>
      <w:lang w:eastAsia="zh-CN"/>
    </w:rPr>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b w:val="0"/>
      <w:color w:val="auto"/>
    </w:rPr>
  </w:style>
  <w:style w:type="character" w:customStyle="1" w:styleId="WW8Num14z0">
    <w:name w:val="WW8Num14z0"/>
    <w:rPr>
      <w:rFonts w:eastAsia="Calibri"/>
      <w:i w:val="0"/>
      <w:iCs w:val="0"/>
    </w:rPr>
  </w:style>
  <w:style w:type="character" w:customStyle="1" w:styleId="WW8Num15z0">
    <w:name w:val="WW8Num15z0"/>
    <w:rPr>
      <w:rFonts w:eastAsia="Arial" w:hint="default"/>
      <w:bCs/>
      <w:color w:val="auto"/>
      <w:kern w:val="2"/>
      <w:sz w:val="24"/>
      <w:szCs w:val="24"/>
      <w:lang w:eastAsia="en-US"/>
    </w:rPr>
  </w:style>
  <w:style w:type="character" w:customStyle="1" w:styleId="WW8Num16z0">
    <w:name w:val="WW8Num16z0"/>
    <w:rPr>
      <w:rFonts w:hint="default"/>
      <w:b w:val="0"/>
      <w:color w:val="auto"/>
      <w:szCs w:val="24"/>
      <w:lang w:val="pl-P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b/>
      <w:iCs/>
      <w:color w:val="auto"/>
      <w:sz w:val="24"/>
    </w:rPr>
  </w:style>
  <w:style w:type="character" w:customStyle="1" w:styleId="WW8Num19z0">
    <w:name w:val="WW8Num19z0"/>
    <w:rPr>
      <w:rFonts w:cs="Calibri"/>
      <w:bCs/>
      <w:iCs/>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eastAsia="Lucida Sans Unicode" w:hint="default"/>
      <w:b/>
      <w:kern w:val="2"/>
      <w:lang w:val="x-none" w:eastAsia="zh-CN"/>
    </w:rPr>
  </w:style>
  <w:style w:type="character" w:customStyle="1" w:styleId="WW8Num21z0">
    <w:name w:val="WW8Num21z0"/>
    <w:rPr>
      <w:rFonts w:eastAsia="Calibri"/>
      <w:kern w:val="2"/>
      <w:sz w:val="24"/>
      <w:szCs w:val="24"/>
      <w:lang w:eastAsia="ar-SA"/>
    </w:rPr>
  </w:style>
  <w:style w:type="character" w:customStyle="1" w:styleId="WW8Num22z0">
    <w:name w:val="WW8Num22z0"/>
    <w:rPr>
      <w:rFonts w:eastAsia="Lucida Sans Unicode" w:hint="default"/>
      <w:i w:val="0"/>
      <w:iCs/>
      <w:lang w:eastAsia="zh-CN"/>
    </w:rPr>
  </w:style>
  <w:style w:type="character" w:customStyle="1" w:styleId="WW8Num23z0">
    <w:name w:val="WW8Num23z0"/>
    <w:rPr>
      <w:rFonts w:ascii="Times New Roman" w:hAnsi="Times New Roman" w:cs="Times New Roman" w:hint="default"/>
      <w:b/>
      <w:bCs/>
      <w:sz w:val="24"/>
      <w:szCs w:val="24"/>
      <w:lang w:val="pl-PL"/>
    </w:rPr>
  </w:style>
  <w:style w:type="character" w:customStyle="1" w:styleId="WW8Num23z1">
    <w:name w:val="WW8Num23z1"/>
    <w:rPr>
      <w:rFonts w:ascii="Times New Roman" w:hAnsi="Times New Roman" w:cs="Times New Roman" w:hint="default"/>
    </w:rPr>
  </w:style>
  <w:style w:type="character" w:customStyle="1" w:styleId="WW8Num23z2">
    <w:name w:val="WW8Num23z2"/>
  </w:style>
  <w:style w:type="character" w:customStyle="1" w:styleId="WW8Num23z3">
    <w:name w:val="WW8Num23z3"/>
    <w:rPr>
      <w:rFonts w:eastAsia="Lucida Sans Unicode"/>
      <w:bCs/>
      <w:i w:val="0"/>
      <w:iCs/>
      <w:color w:val="auto"/>
      <w:kern w:val="2"/>
      <w:lang w:val="x-none"/>
    </w:rPr>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rPr>
      <w:rFonts w:eastAsia="Lucida Sans Unicode"/>
      <w:b/>
      <w:kern w:val="2"/>
      <w:lang w:val="x-none" w:eastAsia="zh-CN"/>
    </w:rPr>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cs="Times New Roman" w:hint="default"/>
      <w:i/>
      <w:iCs/>
      <w:sz w:val="24"/>
      <w:szCs w:val="24"/>
    </w:rPr>
  </w:style>
  <w:style w:type="character" w:customStyle="1" w:styleId="WW8Num26z0">
    <w:name w:val="WW8Num26z0"/>
    <w:rPr>
      <w:rFonts w:eastAsia="Lucida Sans Unicode" w:hint="default"/>
      <w:b/>
      <w:i w:val="0"/>
      <w:iCs/>
      <w:color w:val="000000"/>
      <w:kern w:val="2"/>
    </w:rPr>
  </w:style>
  <w:style w:type="character" w:customStyle="1" w:styleId="WW8Num27z0">
    <w:name w:val="WW8Num27z0"/>
    <w:rPr>
      <w:rFonts w:ascii="Calibri" w:eastAsia="Calibri" w:hAnsi="Calibri" w:cs="Calibri" w:hint="default"/>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27z1">
    <w:name w:val="WW8Num27z1"/>
    <w:rPr>
      <w:rFonts w:ascii="Calibri" w:eastAsia="Calibri" w:hAnsi="Calibri" w:cs="Calibri" w:hint="default"/>
      <w:b/>
      <w:bCs/>
      <w:i w:val="0"/>
      <w:iCs w:val="0"/>
      <w:caps w:val="0"/>
      <w:smallCaps w:val="0"/>
      <w:strike w:val="0"/>
      <w:dstrike w:val="0"/>
      <w:color w:val="000000"/>
      <w:spacing w:val="0"/>
      <w:w w:val="100"/>
      <w:position w:val="0"/>
      <w:sz w:val="21"/>
      <w:szCs w:val="21"/>
      <w:u w:val="none"/>
      <w:vertAlign w:val="baseline"/>
    </w:rPr>
  </w:style>
  <w:style w:type="character" w:customStyle="1" w:styleId="WW8Num27z2">
    <w:name w:val="WW8Num27z2"/>
    <w:rPr>
      <w:rFonts w:ascii="Times New Roman" w:eastAsia="Calibri" w:hAnsi="Times New Roman" w:cs="Times New Roman" w:hint="default"/>
      <w:b w:val="0"/>
      <w:bCs w:val="0"/>
      <w:i w:val="0"/>
      <w:iCs w:val="0"/>
      <w:caps w:val="0"/>
      <w:smallCaps w:val="0"/>
      <w:strike w:val="0"/>
      <w:dstrike w:val="0"/>
      <w:color w:val="000000"/>
      <w:spacing w:val="0"/>
      <w:w w:val="100"/>
      <w:kern w:val="2"/>
      <w:position w:val="0"/>
      <w:sz w:val="24"/>
      <w:szCs w:val="24"/>
      <w:u w:val="none"/>
      <w:vertAlign w:val="baseline"/>
      <w:lang w:eastAsia="zh-CN"/>
    </w:rPr>
  </w:style>
  <w:style w:type="character" w:customStyle="1" w:styleId="WW8Num27z3">
    <w:name w:val="WW8Num27z3"/>
    <w:rPr>
      <w:rFonts w:hint="default"/>
    </w:rPr>
  </w:style>
  <w:style w:type="character" w:customStyle="1" w:styleId="WW8Num28z0">
    <w:name w:val="WW8Num28z0"/>
    <w:rPr>
      <w:rFonts w:cs="Calibri"/>
      <w:bCs/>
      <w:iCs/>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val="0"/>
      <w:bCs/>
    </w:rPr>
  </w:style>
  <w:style w:type="character" w:customStyle="1" w:styleId="WW8Num29z1">
    <w:name w:val="WW8Num29z1"/>
    <w:rPr>
      <w:rFonts w:hint="default"/>
      <w:b/>
      <w:kern w:val="2"/>
      <w:sz w:val="22"/>
      <w:szCs w:val="22"/>
      <w:lang w:eastAsia="ar-SA"/>
    </w:rPr>
  </w:style>
  <w:style w:type="character" w:customStyle="1" w:styleId="WW8Num29z2">
    <w:name w:val="WW8Num29z2"/>
    <w:rPr>
      <w:rFonts w:eastAsia="Calibri" w:hint="default"/>
      <w:b w:val="0"/>
      <w:color w:val="000000"/>
      <w:sz w:val="24"/>
    </w:rPr>
  </w:style>
  <w:style w:type="character" w:customStyle="1" w:styleId="WW8Num29z4">
    <w:name w:val="WW8Num29z4"/>
    <w:rPr>
      <w:rFonts w:eastAsia="Arial Unicode MS" w:hint="default"/>
    </w:rPr>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Calibri" w:hAnsi="Calibri" w:cs="Calibri" w:hint="default"/>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30z1">
    <w:name w:val="WW8Num30z1"/>
    <w:rPr>
      <w:rFonts w:ascii="Arial" w:eastAsia="Calibri" w:hAnsi="Arial" w:cs="Arial" w:hint="default"/>
      <w:b w:val="0"/>
      <w:bCs w:val="0"/>
      <w:i w:val="0"/>
      <w:iCs w:val="0"/>
      <w:caps w:val="0"/>
      <w:smallCaps w:val="0"/>
      <w:strike w:val="0"/>
      <w:dstrike w:val="0"/>
      <w:color w:val="000000"/>
      <w:spacing w:val="0"/>
      <w:w w:val="100"/>
      <w:position w:val="0"/>
      <w:sz w:val="22"/>
      <w:szCs w:val="21"/>
      <w:u w:val="none"/>
      <w:vertAlign w:val="baseline"/>
    </w:rPr>
  </w:style>
  <w:style w:type="character" w:customStyle="1" w:styleId="WW8Num30z2">
    <w:name w:val="WW8Num30z2"/>
    <w:rPr>
      <w:rFonts w:ascii="Calibri" w:eastAsia="Calibri" w:hAnsi="Calibri" w:cs="Calibri" w:hint="default"/>
      <w:b/>
      <w:bCs/>
      <w:i w:val="0"/>
      <w:iCs w:val="0"/>
      <w:caps w:val="0"/>
      <w:smallCaps w:val="0"/>
      <w:strike w:val="0"/>
      <w:dstrike w:val="0"/>
      <w:color w:val="000000"/>
      <w:spacing w:val="0"/>
      <w:w w:val="100"/>
      <w:position w:val="0"/>
      <w:sz w:val="21"/>
      <w:szCs w:val="21"/>
      <w:u w:val="none"/>
      <w:vertAlign w:val="baseline"/>
    </w:rPr>
  </w:style>
  <w:style w:type="character" w:customStyle="1" w:styleId="WW8Num30z3">
    <w:name w:val="WW8Num30z3"/>
    <w:rPr>
      <w:rFonts w:ascii="Times New Roman" w:hAnsi="Times New Roman" w:cs="Times New Roman" w:hint="default"/>
      <w:b w:val="0"/>
      <w:bCs w:val="0"/>
      <w:i w:val="0"/>
      <w:iCs w:val="0"/>
      <w:caps w:val="0"/>
      <w:smallCaps w:val="0"/>
      <w:strike w:val="0"/>
      <w:dstrike w:val="0"/>
      <w:color w:val="000000"/>
      <w:spacing w:val="0"/>
      <w:w w:val="100"/>
      <w:position w:val="0"/>
      <w:sz w:val="22"/>
      <w:szCs w:val="21"/>
      <w:u w:val="none"/>
      <w:vertAlign w:val="baseline"/>
    </w:rPr>
  </w:style>
  <w:style w:type="character" w:customStyle="1" w:styleId="WW8Num30z4">
    <w:name w:val="WW8Num30z4"/>
    <w:rPr>
      <w:rFonts w:hint="default"/>
    </w:rPr>
  </w:style>
  <w:style w:type="character" w:customStyle="1" w:styleId="WW8Num31z0">
    <w:name w:val="WW8Num31z0"/>
    <w:rPr>
      <w:rFonts w:ascii="Liberation Serif" w:hAnsi="Liberation Serif" w:cs="Liberation Serif"/>
    </w:rPr>
  </w:style>
  <w:style w:type="character" w:customStyle="1" w:styleId="WW8Num32z0">
    <w:name w:val="WW8Num32z0"/>
    <w:rPr>
      <w:rFonts w:hint="default"/>
    </w:rPr>
  </w:style>
  <w:style w:type="character" w:customStyle="1" w:styleId="WW8Num33z0">
    <w:name w:val="WW8Num33z0"/>
    <w:rPr>
      <w:rFonts w:hint="default"/>
    </w:rPr>
  </w:style>
  <w:style w:type="character" w:customStyle="1" w:styleId="WW8Num34z0">
    <w:name w:val="WW8Num34z0"/>
    <w:rPr>
      <w:rFonts w:ascii="Calibri" w:hAnsi="Calibri" w:cs="Calibri" w:hint="default"/>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34z1">
    <w:name w:val="WW8Num34z1"/>
    <w:rPr>
      <w:rFonts w:ascii="Times New Roman" w:eastAsia="Calibri" w:hAnsi="Times New Roman" w:cs="Times New Roman" w:hint="default"/>
      <w:b w:val="0"/>
      <w:bCs w:val="0"/>
      <w:i w:val="0"/>
      <w:iCs w:val="0"/>
      <w:caps w:val="0"/>
      <w:smallCaps w:val="0"/>
      <w:strike w:val="0"/>
      <w:dstrike w:val="0"/>
      <w:color w:val="000000"/>
      <w:spacing w:val="0"/>
      <w:w w:val="100"/>
      <w:kern w:val="2"/>
      <w:position w:val="0"/>
      <w:sz w:val="24"/>
      <w:szCs w:val="24"/>
      <w:u w:val="none"/>
      <w:vertAlign w:val="baseline"/>
      <w:lang w:eastAsia="zh-CN"/>
    </w:rPr>
  </w:style>
  <w:style w:type="character" w:customStyle="1" w:styleId="WW8Num34z2">
    <w:name w:val="WW8Num34z2"/>
    <w:rPr>
      <w:rFonts w:ascii="Calibri" w:eastAsia="Calibri" w:hAnsi="Calibri" w:cs="Calibri" w:hint="default"/>
      <w:b/>
      <w:bCs/>
      <w:i w:val="0"/>
      <w:iCs w:val="0"/>
      <w:caps w:val="0"/>
      <w:smallCaps w:val="0"/>
      <w:strike w:val="0"/>
      <w:dstrike w:val="0"/>
      <w:color w:val="000000"/>
      <w:spacing w:val="0"/>
      <w:w w:val="100"/>
      <w:position w:val="0"/>
      <w:sz w:val="21"/>
      <w:szCs w:val="21"/>
      <w:u w:val="none"/>
      <w:vertAlign w:val="baseline"/>
    </w:rPr>
  </w:style>
  <w:style w:type="character" w:customStyle="1" w:styleId="WW8Num34z3">
    <w:name w:val="WW8Num34z3"/>
    <w:rPr>
      <w:rFonts w:ascii="Arial" w:eastAsia="Calibri" w:hAnsi="Arial" w:cs="Arial" w:hint="default"/>
      <w:b w:val="0"/>
      <w:bCs w:val="0"/>
      <w:i w:val="0"/>
      <w:iCs w:val="0"/>
      <w:caps w:val="0"/>
      <w:smallCaps w:val="0"/>
      <w:strike w:val="0"/>
      <w:dstrike w:val="0"/>
      <w:color w:val="000000"/>
      <w:spacing w:val="0"/>
      <w:w w:val="100"/>
      <w:position w:val="0"/>
      <w:sz w:val="22"/>
      <w:szCs w:val="21"/>
      <w:u w:val="none"/>
      <w:vertAlign w:val="baseline"/>
    </w:rPr>
  </w:style>
  <w:style w:type="character" w:customStyle="1" w:styleId="WW8Num34z4">
    <w:name w:val="WW8Num34z4"/>
    <w:rPr>
      <w:rFonts w:hint="default"/>
    </w:rPr>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7z0">
    <w:name w:val="WW8Num37z0"/>
    <w:rPr>
      <w:rFonts w:ascii="Liberation Serif" w:hAnsi="Liberation Serif" w:cs="Liberation Serif"/>
    </w:rPr>
  </w:style>
  <w:style w:type="character" w:customStyle="1" w:styleId="WW8Num38z0">
    <w:name w:val="WW8Num38z0"/>
    <w:rPr>
      <w:rFonts w:hint="default"/>
      <w:b w:val="0"/>
      <w:i w:val="0"/>
    </w:rPr>
  </w:style>
  <w:style w:type="character" w:customStyle="1" w:styleId="WW8Num39z0">
    <w:name w:val="WW8Num39z0"/>
    <w:rPr>
      <w:rFonts w:ascii="Times New Roman" w:hAnsi="Times New Roman" w:cs="Times New Roman" w:hint="default"/>
      <w:sz w:val="22"/>
      <w:szCs w:val="22"/>
    </w:rPr>
  </w:style>
  <w:style w:type="character" w:customStyle="1" w:styleId="WW8Num40z0">
    <w:name w:val="WW8Num40z0"/>
    <w:rPr>
      <w:rFonts w:hint="default"/>
      <w:b/>
      <w:sz w:val="23"/>
    </w:rPr>
  </w:style>
  <w:style w:type="character" w:customStyle="1" w:styleId="WW8Num41z0">
    <w:name w:val="WW8Num41z0"/>
    <w:rPr>
      <w:b/>
      <w:bCs/>
    </w:rPr>
  </w:style>
  <w:style w:type="character" w:customStyle="1" w:styleId="WW8Num42z0">
    <w:name w:val="WW8Num42z0"/>
    <w:rPr>
      <w:rFonts w:ascii="Times New Roman" w:eastAsia="Calibri" w:hAnsi="Times New Roman" w:cs="Times New Roman"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42z1">
    <w:name w:val="WW8Num42z1"/>
    <w:rPr>
      <w:rFonts w:ascii="Calibri" w:eastAsia="Calibri" w:hAnsi="Calibri" w:cs="Calibri"/>
      <w:b/>
      <w:bCs/>
      <w:i w:val="0"/>
      <w:iCs w:val="0"/>
      <w:caps w:val="0"/>
      <w:smallCaps w:val="0"/>
      <w:strike w:val="0"/>
      <w:dstrike w:val="0"/>
      <w:color w:val="000000"/>
      <w:spacing w:val="0"/>
      <w:w w:val="100"/>
      <w:position w:val="0"/>
      <w:sz w:val="21"/>
      <w:szCs w:val="21"/>
      <w:u w:val="none"/>
      <w:vertAlign w:val="baseline"/>
    </w:rPr>
  </w:style>
  <w:style w:type="character" w:customStyle="1" w:styleId="WW8Num42z2">
    <w:name w:val="WW8Num42z2"/>
    <w:rPr>
      <w:rFonts w:ascii="Calibri" w:eastAsia="Calibri" w:hAnsi="Calibri" w:cs="Calibri"/>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Wingdings" w:hAnsi="Wingdings" w:cs="Wingdings" w:hint="default"/>
      <w:b/>
      <w:sz w:val="24"/>
    </w:rPr>
  </w:style>
  <w:style w:type="character" w:customStyle="1" w:styleId="WW8Num43z1">
    <w:name w:val="WW8Num43z1"/>
    <w:rPr>
      <w:rFonts w:ascii="Courier New" w:hAnsi="Courier New" w:cs="Courier New" w:hint="default"/>
    </w:rPr>
  </w:style>
  <w:style w:type="character" w:customStyle="1" w:styleId="WW8Num43z2">
    <w:name w:val="WW8Num43z2"/>
    <w:rPr>
      <w:rFonts w:ascii="Wingdings" w:hAnsi="Wingdings" w:cs="Wingdings" w:hint="default"/>
    </w:rPr>
  </w:style>
  <w:style w:type="character" w:customStyle="1" w:styleId="WW8Num43z3">
    <w:name w:val="WW8Num43z3"/>
    <w:rPr>
      <w:rFonts w:ascii="Symbol" w:hAnsi="Symbol" w:cs="Symbol" w:hint="default"/>
    </w:rPr>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rPr>
      <w:b w:val="0"/>
      <w:bCs/>
      <w:color w:val="auto"/>
    </w:rPr>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Domylnaczcionkaakapitu3">
    <w:name w:val="Domyślna czcionka akapitu3"/>
  </w:style>
  <w:style w:type="character" w:customStyle="1" w:styleId="Domylnaczcionkaakapitu2">
    <w:name w:val="Domyślna czcionka akapitu2"/>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5z1">
    <w:name w:val="WW8Num15z1"/>
    <w:rPr>
      <w:rFonts w:ascii="Times New Roman" w:hAnsi="Times New Roman" w:cs="Times New Roman"/>
      <w:i w:val="0"/>
    </w:rPr>
  </w:style>
  <w:style w:type="character" w:customStyle="1" w:styleId="WW8Num15z2">
    <w:name w:val="WW8Num15z2"/>
    <w:rPr>
      <w:rFonts w:hint="default"/>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5z2">
    <w:name w:val="WW8Num25z2"/>
    <w:rPr>
      <w:rFonts w:ascii="Calibri" w:eastAsia="Calibri" w:hAnsi="Calibri" w:cs="Calibri"/>
      <w:b/>
      <w:bCs/>
      <w:i w:val="0"/>
      <w:iCs w:val="0"/>
      <w:caps w:val="0"/>
      <w:smallCaps w:val="0"/>
      <w:strike w:val="0"/>
      <w:dstrike w:val="0"/>
      <w:color w:val="000000"/>
      <w:spacing w:val="0"/>
      <w:w w:val="100"/>
      <w:position w:val="0"/>
      <w:sz w:val="21"/>
      <w:szCs w:val="21"/>
      <w:u w:val="none"/>
      <w:vertAlign w:val="baseline"/>
    </w:rPr>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rPr>
      <w:rFonts w:hint="default"/>
    </w:rPr>
  </w:style>
  <w:style w:type="character" w:customStyle="1" w:styleId="WW8Num26z2">
    <w:name w:val="WW8Num26z2"/>
  </w:style>
  <w:style w:type="character" w:customStyle="1" w:styleId="WW8Num26z3">
    <w:name w:val="WW8Num26z3"/>
    <w:rPr>
      <w:b/>
      <w:color w:val="auto"/>
    </w:rPr>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4">
    <w:name w:val="WW8Num27z4"/>
    <w:rPr>
      <w:rFonts w:eastAsia="Lucida Sans Unicode"/>
      <w:kern w:val="2"/>
      <w:lang w:eastAsia="zh-CN"/>
    </w:rPr>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3">
    <w:name w:val="WW8Num29z3"/>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rPr>
      <w:rFonts w:ascii="Times New Roman" w:eastAsia="Times New Roman" w:hAnsi="Times New Roman" w:cs="Times New Roman" w:hint="default"/>
    </w:rPr>
  </w:style>
  <w:style w:type="character" w:customStyle="1" w:styleId="WW8Num39z2">
    <w:name w:val="WW8Num39z2"/>
  </w:style>
  <w:style w:type="character" w:customStyle="1" w:styleId="WW8Num39z3">
    <w:name w:val="WW8Num39z3"/>
    <w:rPr>
      <w:i w:val="0"/>
      <w:iCs/>
      <w:color w:val="auto"/>
    </w:rPr>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style>
  <w:style w:type="character" w:customStyle="1" w:styleId="WW8Num40z2">
    <w:name w:val="WW8Num40z2"/>
  </w:style>
  <w:style w:type="character" w:customStyle="1" w:styleId="WW8Num40z3">
    <w:name w:val="WW8Num40z3"/>
    <w:rPr>
      <w:rFonts w:eastAsia="Lucida Sans Unicode"/>
      <w:b/>
      <w:kern w:val="2"/>
      <w:lang w:val="x-none" w:eastAsia="zh-CN"/>
    </w:rPr>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5z0">
    <w:name w:val="WW8Num45z0"/>
    <w:rPr>
      <w:rFonts w:hint="default"/>
      <w:b w:val="0"/>
      <w:bCs/>
    </w:rPr>
  </w:style>
  <w:style w:type="character" w:customStyle="1" w:styleId="WW8Num45z1">
    <w:name w:val="WW8Num45z1"/>
    <w:rPr>
      <w:rFonts w:hint="default"/>
      <w:b/>
      <w:kern w:val="2"/>
      <w:sz w:val="22"/>
      <w:szCs w:val="22"/>
    </w:rPr>
  </w:style>
  <w:style w:type="character" w:customStyle="1" w:styleId="WW8Num45z2">
    <w:name w:val="WW8Num45z2"/>
    <w:rPr>
      <w:rFonts w:eastAsia="Calibri" w:hint="default"/>
      <w:b w:val="0"/>
      <w:color w:val="000000"/>
      <w:sz w:val="24"/>
    </w:rPr>
  </w:style>
  <w:style w:type="character" w:customStyle="1" w:styleId="WW8Num45z4">
    <w:name w:val="WW8Num45z4"/>
    <w:rPr>
      <w:rFonts w:eastAsia="Arial Unicode MS" w:hint="default"/>
    </w:rPr>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Calibri" w:eastAsia="Calibri" w:hAnsi="Calibri" w:cs="Calibri" w:hint="default"/>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46z1">
    <w:name w:val="WW8Num46z1"/>
    <w:rPr>
      <w:rFonts w:ascii="Arial" w:eastAsia="Calibri" w:hAnsi="Arial" w:cs="Arial" w:hint="default"/>
      <w:b w:val="0"/>
      <w:bCs w:val="0"/>
      <w:i w:val="0"/>
      <w:iCs w:val="0"/>
      <w:caps w:val="0"/>
      <w:smallCaps w:val="0"/>
      <w:strike w:val="0"/>
      <w:dstrike w:val="0"/>
      <w:color w:val="000000"/>
      <w:spacing w:val="0"/>
      <w:w w:val="100"/>
      <w:position w:val="0"/>
      <w:sz w:val="22"/>
      <w:szCs w:val="21"/>
      <w:u w:val="none"/>
      <w:vertAlign w:val="baseline"/>
    </w:rPr>
  </w:style>
  <w:style w:type="character" w:customStyle="1" w:styleId="WW8Num46z2">
    <w:name w:val="WW8Num46z2"/>
    <w:rPr>
      <w:rFonts w:ascii="Calibri" w:eastAsia="Calibri" w:hAnsi="Calibri" w:cs="Calibri" w:hint="default"/>
      <w:b/>
      <w:bCs/>
      <w:i w:val="0"/>
      <w:iCs w:val="0"/>
      <w:caps w:val="0"/>
      <w:smallCaps w:val="0"/>
      <w:strike w:val="0"/>
      <w:dstrike w:val="0"/>
      <w:color w:val="000000"/>
      <w:spacing w:val="0"/>
      <w:w w:val="100"/>
      <w:position w:val="0"/>
      <w:sz w:val="21"/>
      <w:szCs w:val="21"/>
      <w:u w:val="none"/>
      <w:vertAlign w:val="baseline"/>
    </w:rPr>
  </w:style>
  <w:style w:type="character" w:customStyle="1" w:styleId="WW8Num46z3">
    <w:name w:val="WW8Num46z3"/>
    <w:rPr>
      <w:rFonts w:cs="Times New Roman" w:hint="default"/>
      <w:b w:val="0"/>
      <w:bCs w:val="0"/>
      <w:i w:val="0"/>
      <w:iCs w:val="0"/>
      <w:caps w:val="0"/>
      <w:smallCaps w:val="0"/>
      <w:strike w:val="0"/>
      <w:dstrike w:val="0"/>
      <w:color w:val="000000"/>
      <w:spacing w:val="0"/>
      <w:w w:val="100"/>
      <w:position w:val="0"/>
      <w:sz w:val="22"/>
      <w:szCs w:val="21"/>
      <w:u w:val="none"/>
      <w:vertAlign w:val="baseline"/>
    </w:rPr>
  </w:style>
  <w:style w:type="character" w:customStyle="1" w:styleId="WW8Num46z4">
    <w:name w:val="WW8Num46z4"/>
    <w:rPr>
      <w:rFonts w:hint="default"/>
    </w:rPr>
  </w:style>
  <w:style w:type="character" w:customStyle="1" w:styleId="WW8Num47z0">
    <w:name w:val="WW8Num47z0"/>
  </w:style>
  <w:style w:type="character" w:customStyle="1" w:styleId="WW8Num48z0">
    <w:name w:val="WW8Num48z0"/>
    <w:rPr>
      <w:rFonts w:hint="default"/>
    </w:rPr>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rPr>
      <w:b w:val="0"/>
      <w:bCs/>
      <w:color w:val="auto"/>
    </w:rPr>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Calibri" w:eastAsia="Calibri" w:hAnsi="Calibri" w:cs="Calibri" w:hint="default"/>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51z1">
    <w:name w:val="WW8Num51z1"/>
    <w:rPr>
      <w:rFonts w:ascii="Times New Roman" w:eastAsia="Calibri" w:hAnsi="Times New Roman" w:cs="Times New Roman" w:hint="default"/>
      <w:b w:val="0"/>
      <w:bCs w:val="0"/>
      <w:i w:val="0"/>
      <w:iCs w:val="0"/>
      <w:caps w:val="0"/>
      <w:smallCaps w:val="0"/>
      <w:strike w:val="0"/>
      <w:dstrike w:val="0"/>
      <w:color w:val="000000"/>
      <w:spacing w:val="0"/>
      <w:w w:val="100"/>
      <w:kern w:val="2"/>
      <w:position w:val="0"/>
      <w:sz w:val="24"/>
      <w:szCs w:val="24"/>
      <w:u w:val="none"/>
      <w:vertAlign w:val="baseline"/>
      <w:lang w:eastAsia="zh-CN"/>
    </w:rPr>
  </w:style>
  <w:style w:type="character" w:customStyle="1" w:styleId="WW8Num51z2">
    <w:name w:val="WW8Num51z2"/>
    <w:rPr>
      <w:rFonts w:ascii="Calibri" w:eastAsia="Calibri" w:hAnsi="Calibri" w:cs="Calibri" w:hint="default"/>
      <w:b/>
      <w:bCs/>
      <w:i w:val="0"/>
      <w:iCs w:val="0"/>
      <w:caps w:val="0"/>
      <w:smallCaps w:val="0"/>
      <w:strike w:val="0"/>
      <w:dstrike w:val="0"/>
      <w:color w:val="000000"/>
      <w:spacing w:val="0"/>
      <w:w w:val="100"/>
      <w:position w:val="0"/>
      <w:sz w:val="21"/>
      <w:szCs w:val="21"/>
      <w:u w:val="none"/>
      <w:vertAlign w:val="baseline"/>
    </w:rPr>
  </w:style>
  <w:style w:type="character" w:customStyle="1" w:styleId="WW8Num51z3">
    <w:name w:val="WW8Num51z3"/>
    <w:rPr>
      <w:rFonts w:ascii="Arial" w:eastAsia="Calibri" w:hAnsi="Arial" w:cs="Arial" w:hint="default"/>
      <w:b w:val="0"/>
      <w:bCs w:val="0"/>
      <w:i w:val="0"/>
      <w:iCs w:val="0"/>
      <w:caps w:val="0"/>
      <w:smallCaps w:val="0"/>
      <w:strike w:val="0"/>
      <w:dstrike w:val="0"/>
      <w:color w:val="000000"/>
      <w:spacing w:val="0"/>
      <w:w w:val="100"/>
      <w:position w:val="0"/>
      <w:sz w:val="22"/>
      <w:szCs w:val="21"/>
      <w:u w:val="none"/>
      <w:vertAlign w:val="baseline"/>
    </w:rPr>
  </w:style>
  <w:style w:type="character" w:customStyle="1" w:styleId="WW8Num51z4">
    <w:name w:val="WW8Num51z4"/>
    <w:rPr>
      <w:rFonts w:hint="default"/>
    </w:rPr>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5z0">
    <w:name w:val="WW8Num55z0"/>
    <w:rPr>
      <w:rFonts w:hint="default"/>
      <w:b w:val="0"/>
      <w:i w:val="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Times New Roman" w:hAnsi="Times New Roman" w:cs="Times New Roman" w:hint="default"/>
      <w:sz w:val="22"/>
      <w:szCs w:val="22"/>
    </w:rPr>
  </w:style>
  <w:style w:type="character" w:customStyle="1" w:styleId="WW8Num56z1">
    <w:name w:val="WW8Num56z1"/>
    <w:rPr>
      <w:rFonts w:ascii="Courier New" w:hAnsi="Courier New" w:cs="Lucida Grande" w:hint="default"/>
    </w:rPr>
  </w:style>
  <w:style w:type="character" w:customStyle="1" w:styleId="WW8Num56z2">
    <w:name w:val="WW8Num56z2"/>
    <w:rPr>
      <w:rFonts w:ascii="Wingdings" w:hAnsi="Wingdings" w:cs="Wingdings" w:hint="default"/>
    </w:rPr>
  </w:style>
  <w:style w:type="character" w:customStyle="1" w:styleId="WW8Num56z3">
    <w:name w:val="WW8Num56z3"/>
    <w:rPr>
      <w:rFonts w:ascii="Symbol" w:hAnsi="Symbol" w:cs="Symbol" w:hint="default"/>
    </w:rPr>
  </w:style>
  <w:style w:type="character" w:customStyle="1" w:styleId="WW8Num57z0">
    <w:name w:val="WW8Num57z0"/>
    <w:rPr>
      <w:rFonts w:hint="default"/>
      <w:b/>
      <w:sz w:val="23"/>
    </w:rPr>
  </w:style>
  <w:style w:type="character" w:customStyle="1" w:styleId="WW8Num57z1">
    <w:name w:val="WW8Num57z1"/>
    <w:rPr>
      <w:rFonts w:hint="default"/>
    </w:rPr>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Times New Roman" w:eastAsia="Calibri" w:hAnsi="Times New Roman" w:cs="Times New Roman"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59z1">
    <w:name w:val="WW8Num59z1"/>
    <w:rPr>
      <w:rFonts w:ascii="Calibri" w:eastAsia="Calibri" w:hAnsi="Calibri" w:cs="Calibri"/>
      <w:b/>
      <w:bCs/>
      <w:i w:val="0"/>
      <w:iCs w:val="0"/>
      <w:caps w:val="0"/>
      <w:smallCaps w:val="0"/>
      <w:strike w:val="0"/>
      <w:dstrike w:val="0"/>
      <w:color w:val="000000"/>
      <w:spacing w:val="0"/>
      <w:w w:val="100"/>
      <w:position w:val="0"/>
      <w:sz w:val="21"/>
      <w:szCs w:val="21"/>
      <w:u w:val="none"/>
      <w:vertAlign w:val="baseline"/>
    </w:rPr>
  </w:style>
  <w:style w:type="character" w:customStyle="1" w:styleId="WW8Num59z2">
    <w:name w:val="WW8Num59z2"/>
    <w:rPr>
      <w:rFonts w:ascii="Calibri" w:eastAsia="Calibri" w:hAnsi="Calibri" w:cs="Calibri"/>
      <w:b w:val="0"/>
      <w:bCs w:val="0"/>
      <w:i w:val="0"/>
      <w:iCs w:val="0"/>
      <w:caps w:val="0"/>
      <w:smallCaps w:val="0"/>
      <w:strike w:val="0"/>
      <w:dstrike w:val="0"/>
      <w:color w:val="000000"/>
      <w:spacing w:val="0"/>
      <w:w w:val="100"/>
      <w:position w:val="0"/>
      <w:sz w:val="21"/>
      <w:szCs w:val="21"/>
      <w:u w:val="none"/>
      <w:vertAlign w:val="baseline"/>
    </w:rPr>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ascii="Wingdings" w:hAnsi="Wingdings" w:cs="Wingdings" w:hint="default"/>
      <w:b/>
      <w:sz w:val="24"/>
    </w:rPr>
  </w:style>
  <w:style w:type="character" w:customStyle="1" w:styleId="WW8Num60z1">
    <w:name w:val="WW8Num60z1"/>
    <w:rPr>
      <w:rFonts w:ascii="Courier New" w:hAnsi="Courier New" w:cs="Courier New" w:hint="default"/>
    </w:rPr>
  </w:style>
  <w:style w:type="character" w:customStyle="1" w:styleId="WW8Num60z2">
    <w:name w:val="WW8Num60z2"/>
    <w:rPr>
      <w:rFonts w:ascii="Wingdings" w:hAnsi="Wingdings" w:cs="Wingdings" w:hint="default"/>
    </w:rPr>
  </w:style>
  <w:style w:type="character" w:customStyle="1" w:styleId="WW8Num60z3">
    <w:name w:val="WW8Num60z3"/>
    <w:rPr>
      <w:rFonts w:ascii="Symbol" w:hAnsi="Symbol" w:cs="Symbol" w:hint="default"/>
    </w:rPr>
  </w:style>
  <w:style w:type="character" w:customStyle="1" w:styleId="Domylnaczcionkaakapitu1">
    <w:name w:val="Domyślna czcionka akapitu1"/>
  </w:style>
  <w:style w:type="character" w:customStyle="1" w:styleId="Nagwek1Znak">
    <w:name w:val="Nagłówek 1 Znak"/>
    <w:rPr>
      <w:rFonts w:ascii="Arial" w:eastAsia="Times New Roman" w:hAnsi="Arial" w:cs="Arial"/>
      <w:b/>
      <w:bCs/>
      <w:kern w:val="2"/>
      <w:sz w:val="32"/>
      <w:szCs w:val="32"/>
      <w:lang w:val="pl-PL"/>
    </w:rPr>
  </w:style>
  <w:style w:type="character" w:customStyle="1" w:styleId="Nagwek2Znak">
    <w:name w:val="Nagłówek 2 Znak"/>
    <w:rPr>
      <w:rFonts w:ascii="Arial" w:eastAsia="Times New Roman" w:hAnsi="Arial" w:cs="Arial"/>
      <w:b/>
      <w:bCs/>
      <w:i/>
      <w:iCs/>
      <w:sz w:val="28"/>
      <w:szCs w:val="28"/>
      <w:lang w:val="pl-PL"/>
    </w:rPr>
  </w:style>
  <w:style w:type="character" w:customStyle="1" w:styleId="Nagwek3Znak">
    <w:name w:val="Nagłówek 3 Znak"/>
    <w:rPr>
      <w:rFonts w:ascii="Arial" w:eastAsia="Times New Roman" w:hAnsi="Arial" w:cs="Arial"/>
      <w:b/>
      <w:bCs/>
      <w:sz w:val="26"/>
      <w:szCs w:val="26"/>
      <w:lang w:val="pl-PL"/>
    </w:rPr>
  </w:style>
  <w:style w:type="character" w:customStyle="1" w:styleId="Nagwek4Znak">
    <w:name w:val="Nagłówek 4 Znak"/>
    <w:rPr>
      <w:rFonts w:ascii="Times New Roman" w:eastAsia="Times New Roman" w:hAnsi="Times New Roman" w:cs="Times New Roman"/>
      <w:b/>
      <w:bCs/>
      <w:sz w:val="28"/>
      <w:szCs w:val="28"/>
      <w:lang w:val="pl-PL"/>
    </w:rPr>
  </w:style>
  <w:style w:type="character" w:customStyle="1" w:styleId="Nagwek5Znak">
    <w:name w:val="Nagłówek 5 Znak"/>
    <w:rPr>
      <w:rFonts w:ascii="Times New Roman" w:eastAsia="Times New Roman" w:hAnsi="Times New Roman" w:cs="Times New Roman"/>
      <w:b/>
      <w:bCs/>
      <w:i/>
      <w:iCs/>
      <w:sz w:val="26"/>
      <w:szCs w:val="26"/>
      <w:lang w:val="pl-PL"/>
    </w:rPr>
  </w:style>
  <w:style w:type="character" w:customStyle="1" w:styleId="Nagwek7Znak">
    <w:name w:val="Nagłówek 7 Znak"/>
    <w:rPr>
      <w:rFonts w:ascii="Tahoma" w:eastAsia="Times New Roman" w:hAnsi="Tahoma" w:cs="Times New Roman"/>
      <w:b/>
      <w:sz w:val="20"/>
      <w:szCs w:val="20"/>
      <w:lang w:val="pl-PL"/>
    </w:rPr>
  </w:style>
  <w:style w:type="character" w:customStyle="1" w:styleId="Nagwek8Znak">
    <w:name w:val="Nagłówek 8 Znak"/>
    <w:rPr>
      <w:rFonts w:ascii="Times New Roman" w:eastAsia="Times New Roman" w:hAnsi="Times New Roman" w:cs="Times New Roman"/>
      <w:i/>
      <w:iCs/>
      <w:lang w:val="pl-PL"/>
    </w:rPr>
  </w:style>
  <w:style w:type="character" w:customStyle="1" w:styleId="pktZnak">
    <w:name w:val="pkt Znak"/>
    <w:rPr>
      <w:rFonts w:ascii="Times New Roman" w:eastAsia="Times New Roman" w:hAnsi="Times New Roman" w:cs="Times New Roman"/>
      <w:szCs w:val="20"/>
      <w:lang w:val="pl-PL"/>
    </w:rPr>
  </w:style>
  <w:style w:type="character" w:customStyle="1" w:styleId="TytuZnak">
    <w:name w:val="Tytuł Znak"/>
    <w:rPr>
      <w:rFonts w:ascii="Arial" w:eastAsia="Times New Roman" w:hAnsi="Arial" w:cs="Times New Roman"/>
      <w:b/>
      <w:sz w:val="22"/>
      <w:szCs w:val="20"/>
      <w:lang w:val="pl-PL"/>
    </w:rPr>
  </w:style>
  <w:style w:type="character" w:customStyle="1" w:styleId="TekstpodstawowyZnak">
    <w:name w:val="Tekst podstawowy Znak"/>
    <w:rPr>
      <w:rFonts w:ascii="Arial" w:eastAsia="Times New Roman" w:hAnsi="Arial" w:cs="Times New Roman"/>
      <w:b/>
      <w:sz w:val="22"/>
      <w:szCs w:val="20"/>
      <w:lang w:val="pl-PL"/>
    </w:rPr>
  </w:style>
  <w:style w:type="character" w:customStyle="1" w:styleId="Tekstpodstawowy2Znak">
    <w:name w:val="Tekst podstawowy 2 Znak"/>
    <w:rPr>
      <w:rFonts w:ascii="Arial" w:eastAsia="Times New Roman" w:hAnsi="Arial" w:cs="Times New Roman"/>
      <w:sz w:val="20"/>
      <w:szCs w:val="20"/>
    </w:rPr>
  </w:style>
  <w:style w:type="character" w:customStyle="1" w:styleId="StopkaZnak">
    <w:name w:val="Stopka Znak"/>
    <w:uiPriority w:val="99"/>
    <w:rPr>
      <w:rFonts w:ascii="Tahoma" w:eastAsia="Times New Roman" w:hAnsi="Tahoma" w:cs="Times New Roman"/>
      <w:sz w:val="20"/>
      <w:szCs w:val="20"/>
      <w:lang w:val="pl-PL"/>
    </w:rPr>
  </w:style>
  <w:style w:type="character" w:customStyle="1" w:styleId="Tekstpodstawowy3Znak">
    <w:name w:val="Tekst podstawowy 3 Znak"/>
    <w:rPr>
      <w:rFonts w:ascii="Times New Roman" w:eastAsia="Times New Roman" w:hAnsi="Times New Roman" w:cs="Times New Roman"/>
      <w:sz w:val="16"/>
      <w:szCs w:val="16"/>
      <w:lang w:val="pl-PL"/>
    </w:rPr>
  </w:style>
  <w:style w:type="character" w:styleId="Hipercze">
    <w:name w:val="Hyperlink"/>
    <w:rPr>
      <w:color w:val="FF0000"/>
      <w:u w:val="single" w:color="FF0000"/>
    </w:rPr>
  </w:style>
  <w:style w:type="character" w:customStyle="1" w:styleId="TekstpodstawowywcityZnak">
    <w:name w:val="Tekst podstawowy wcięty Znak"/>
    <w:rPr>
      <w:rFonts w:ascii="Times New Roman" w:eastAsia="Times New Roman" w:hAnsi="Times New Roman" w:cs="Times New Roman"/>
      <w:lang w:val="pl-PL"/>
    </w:rPr>
  </w:style>
  <w:style w:type="character" w:customStyle="1" w:styleId="Tekstpodstawowywcity2Znak">
    <w:name w:val="Tekst podstawowy wcięty 2 Znak"/>
    <w:rPr>
      <w:rFonts w:ascii="Times New Roman" w:eastAsia="Times New Roman" w:hAnsi="Times New Roman" w:cs="Times New Roman"/>
      <w:lang w:val="pl-PL"/>
    </w:rPr>
  </w:style>
  <w:style w:type="character" w:customStyle="1" w:styleId="TekstprzypisudolnegoZnak">
    <w:name w:val="Tekst przypisu dolnego Znak"/>
    <w:rPr>
      <w:rFonts w:ascii="Tahoma" w:eastAsia="Times New Roman" w:hAnsi="Tahoma" w:cs="Times New Roman"/>
      <w:sz w:val="20"/>
      <w:szCs w:val="20"/>
      <w:lang w:val="pl-PL"/>
    </w:rPr>
  </w:style>
  <w:style w:type="character" w:customStyle="1" w:styleId="ZwykytekstZnak">
    <w:name w:val="Zwykły tekst Znak"/>
    <w:rPr>
      <w:rFonts w:ascii="Courier New" w:eastAsia="Times New Roman" w:hAnsi="Courier New" w:cs="Courier New"/>
      <w:sz w:val="20"/>
      <w:szCs w:val="20"/>
      <w:lang w:val="pl-PL"/>
    </w:rPr>
  </w:style>
  <w:style w:type="character" w:customStyle="1" w:styleId="Odwoaniedokomentarza1">
    <w:name w:val="Odwołanie do komentarza1"/>
    <w:rPr>
      <w:sz w:val="16"/>
    </w:rPr>
  </w:style>
  <w:style w:type="character" w:customStyle="1" w:styleId="TekstkomentarzaZnak">
    <w:name w:val="Tekst komentarza Znak"/>
    <w:rPr>
      <w:rFonts w:ascii="Tahoma" w:eastAsia="Times New Roman" w:hAnsi="Tahoma" w:cs="Times New Roman"/>
      <w:sz w:val="20"/>
      <w:szCs w:val="20"/>
      <w:lang w:val="pl-PL"/>
    </w:rPr>
  </w:style>
  <w:style w:type="character" w:customStyle="1" w:styleId="TekstdymkaZnak">
    <w:name w:val="Tekst dymka Znak"/>
    <w:rPr>
      <w:rFonts w:ascii="Tahoma" w:eastAsia="Times New Roman" w:hAnsi="Tahoma" w:cs="Times New Roman"/>
      <w:sz w:val="16"/>
      <w:szCs w:val="16"/>
    </w:rPr>
  </w:style>
  <w:style w:type="character" w:customStyle="1" w:styleId="Znakiprzypiswdolnych">
    <w:name w:val="Znaki przypisów dolnych"/>
    <w:rPr>
      <w:sz w:val="20"/>
      <w:vertAlign w:val="superscript"/>
    </w:rPr>
  </w:style>
  <w:style w:type="character" w:styleId="Numerstrony">
    <w:name w:val="page number"/>
    <w:basedOn w:val="Domylnaczcionkaakapitu1"/>
  </w:style>
  <w:style w:type="character" w:customStyle="1" w:styleId="PodpisZnak">
    <w:name w:val="Podpis Znak"/>
    <w:rPr>
      <w:rFonts w:ascii="Times New Roman" w:eastAsia="Times New Roman" w:hAnsi="Times New Roman" w:cs="Times New Roman"/>
      <w:b/>
      <w:bCs/>
      <w:i/>
      <w:iCs/>
      <w:lang w:val="pl-PL"/>
    </w:rPr>
  </w:style>
  <w:style w:type="character" w:customStyle="1" w:styleId="TematkomentarzaZnak">
    <w:name w:val="Temat komentarza Znak"/>
    <w:rPr>
      <w:rFonts w:ascii="Times New Roman" w:eastAsia="Times New Roman" w:hAnsi="Times New Roman" w:cs="Times New Roman"/>
      <w:b/>
      <w:bCs/>
      <w:sz w:val="20"/>
      <w:szCs w:val="20"/>
      <w:lang w:val="pl-PL"/>
    </w:rPr>
  </w:style>
  <w:style w:type="character" w:customStyle="1" w:styleId="NagwekZnak">
    <w:name w:val="Nagłówek Znak"/>
    <w:rPr>
      <w:rFonts w:ascii="Times New Roman" w:eastAsia="Times New Roman" w:hAnsi="Times New Roman" w:cs="Times New Roman"/>
    </w:rPr>
  </w:style>
  <w:style w:type="character" w:customStyle="1" w:styleId="Tekstpodstawowywcity3Znak">
    <w:name w:val="Tekst podstawowy wcięty 3 Znak"/>
    <w:rPr>
      <w:rFonts w:ascii="Times New Roman" w:eastAsia="Times New Roman" w:hAnsi="Times New Roman" w:cs="Times New Roman"/>
      <w:sz w:val="16"/>
      <w:szCs w:val="16"/>
      <w:lang w:val="pl-PL"/>
    </w:rPr>
  </w:style>
  <w:style w:type="character" w:customStyle="1" w:styleId="apple-style-span">
    <w:name w:val="apple-style-span"/>
    <w:basedOn w:val="Domylnaczcionkaakapitu1"/>
  </w:style>
  <w:style w:type="character" w:customStyle="1" w:styleId="PodtytuZnak">
    <w:name w:val="Podtytuł Znak"/>
    <w:rPr>
      <w:rFonts w:ascii="Arial" w:eastAsia="Times New Roman" w:hAnsi="Arial" w:cs="Arial"/>
      <w:b/>
      <w:bCs/>
      <w:sz w:val="22"/>
      <w:lang w:val="pl-PL"/>
    </w:rPr>
  </w:style>
  <w:style w:type="character" w:customStyle="1" w:styleId="TekstprzypisukocowegoZnak">
    <w:name w:val="Tekst przypisu końcowego Znak"/>
    <w:rPr>
      <w:rFonts w:ascii="Times New Roman" w:hAnsi="Times New Roman" w:cs="Times New Roman"/>
    </w:rPr>
  </w:style>
  <w:style w:type="character" w:customStyle="1" w:styleId="MapadokumentuZnak">
    <w:name w:val="Mapa dokumentu Znak"/>
    <w:rPr>
      <w:rFonts w:ascii="Tahoma" w:eastAsia="Times New Roman" w:hAnsi="Tahoma" w:cs="Tahoma"/>
      <w:sz w:val="16"/>
      <w:szCs w:val="16"/>
      <w:lang w:val="pl-PL"/>
    </w:rPr>
  </w:style>
  <w:style w:type="character" w:customStyle="1" w:styleId="ZnakZnak13">
    <w:name w:val="Znak Znak13"/>
    <w:rPr>
      <w:rFonts w:ascii="Arial" w:hAnsi="Arial" w:cs="Arial"/>
      <w:b/>
      <w:sz w:val="22"/>
      <w:lang w:val="pl-PL" w:bidi="ar-SA"/>
    </w:rPr>
  </w:style>
  <w:style w:type="character" w:customStyle="1" w:styleId="ZnakZnak8">
    <w:name w:val="Znak Znak8"/>
    <w:rPr>
      <w:sz w:val="24"/>
      <w:szCs w:val="24"/>
      <w:lang w:val="pl-PL" w:bidi="ar-SA"/>
    </w:rPr>
  </w:style>
  <w:style w:type="character" w:customStyle="1" w:styleId="FontStyle17">
    <w:name w:val="Font Style17"/>
    <w:rPr>
      <w:rFonts w:ascii="Arial Unicode MS" w:eastAsia="Arial Unicode MS" w:hAnsi="Arial Unicode MS" w:cs="Arial Unicode MS"/>
      <w:sz w:val="18"/>
      <w:szCs w:val="18"/>
    </w:rPr>
  </w:style>
  <w:style w:type="character" w:styleId="UyteHipercze">
    <w:name w:val="FollowedHyperlink"/>
    <w:rPr>
      <w:color w:val="800080"/>
      <w:u w:val="single"/>
    </w:rPr>
  </w:style>
  <w:style w:type="character" w:customStyle="1" w:styleId="NormalBoldChar">
    <w:name w:val="NormalBold Char"/>
    <w:rPr>
      <w:rFonts w:ascii="Times New Roman" w:eastAsia="Times New Roman" w:hAnsi="Times New Roman" w:cs="Times New Roman"/>
      <w:b/>
      <w:szCs w:val="22"/>
      <w:lang w:val="pl-PL"/>
    </w:rPr>
  </w:style>
  <w:style w:type="character" w:customStyle="1" w:styleId="DeltaViewInsertion">
    <w:name w:val="DeltaView Insertion"/>
    <w:rPr>
      <w:b/>
      <w:i/>
      <w:spacing w:val="0"/>
    </w:rPr>
  </w:style>
  <w:style w:type="character" w:styleId="Uwydatnienie">
    <w:name w:val="Emphasis"/>
    <w:qFormat/>
    <w:rPr>
      <w:i/>
      <w:iCs/>
    </w:rPr>
  </w:style>
  <w:style w:type="character" w:customStyle="1" w:styleId="Teksttreci">
    <w:name w:val="Tekst treści_"/>
    <w:rPr>
      <w:rFonts w:ascii="Verdana" w:eastAsia="Verdana" w:hAnsi="Verdana" w:cs="Verdana"/>
      <w:sz w:val="19"/>
      <w:szCs w:val="19"/>
      <w:shd w:val="clear" w:color="auto" w:fill="FFFFFF"/>
    </w:rPr>
  </w:style>
  <w:style w:type="character" w:customStyle="1" w:styleId="TeksttreciPogrubienie">
    <w:name w:val="Tekst treści + Pogrubienie"/>
    <w:rPr>
      <w:rFonts w:ascii="Verdana" w:eastAsia="Verdana" w:hAnsi="Verdana" w:cs="Verdana"/>
      <w:b/>
      <w:bCs/>
      <w:i w:val="0"/>
      <w:iCs w:val="0"/>
      <w:caps w:val="0"/>
      <w:smallCaps w:val="0"/>
      <w:strike w:val="0"/>
      <w:dstrike w:val="0"/>
      <w:spacing w:val="0"/>
      <w:sz w:val="19"/>
      <w:szCs w:val="19"/>
      <w:shd w:val="clear" w:color="auto" w:fill="FFFFFF"/>
    </w:rPr>
  </w:style>
  <w:style w:type="character" w:customStyle="1" w:styleId="Nagwek30">
    <w:name w:val="Nagłówek #3_"/>
    <w:rPr>
      <w:rFonts w:ascii="Verdana" w:eastAsia="Verdana" w:hAnsi="Verdana" w:cs="Verdana"/>
      <w:sz w:val="19"/>
      <w:szCs w:val="19"/>
      <w:shd w:val="clear" w:color="auto" w:fill="FFFFFF"/>
    </w:rPr>
  </w:style>
  <w:style w:type="character" w:customStyle="1" w:styleId="Nagwek3ArialBezpogrubieniaKursywa">
    <w:name w:val="Nagłówek #3 + Arial;Bez pogrubienia;Kursywa"/>
    <w:rPr>
      <w:rFonts w:ascii="Arial" w:eastAsia="Arial" w:hAnsi="Arial" w:cs="Arial"/>
      <w:b/>
      <w:bCs/>
      <w:i/>
      <w:iCs/>
      <w:sz w:val="19"/>
      <w:szCs w:val="19"/>
      <w:shd w:val="clear" w:color="auto" w:fill="FFFFFF"/>
    </w:rPr>
  </w:style>
  <w:style w:type="character" w:customStyle="1" w:styleId="Teksttreci4">
    <w:name w:val="Tekst treści (4)_"/>
    <w:rPr>
      <w:rFonts w:ascii="Verdana" w:eastAsia="Verdana" w:hAnsi="Verdana" w:cs="Verdana"/>
      <w:sz w:val="19"/>
      <w:szCs w:val="19"/>
      <w:shd w:val="clear" w:color="auto" w:fill="FFFFFF"/>
    </w:rPr>
  </w:style>
  <w:style w:type="character" w:customStyle="1" w:styleId="Teksttreci8">
    <w:name w:val="Tekst treści (8)_"/>
    <w:rPr>
      <w:rFonts w:ascii="Verdana" w:eastAsia="Verdana" w:hAnsi="Verdana" w:cs="Verdana"/>
      <w:sz w:val="28"/>
      <w:szCs w:val="28"/>
      <w:shd w:val="clear" w:color="auto" w:fill="FFFFFF"/>
    </w:rPr>
  </w:style>
  <w:style w:type="character" w:customStyle="1" w:styleId="AkapitzlistZnak">
    <w:name w:val="Akapit z listą Znak"/>
    <w:rPr>
      <w:rFonts w:ascii="Times New Roman" w:eastAsia="Times New Roman" w:hAnsi="Times New Roman" w:cs="Times New Roman"/>
      <w:lang w:val="pl-PL"/>
    </w:rPr>
  </w:style>
  <w:style w:type="character" w:customStyle="1" w:styleId="Znakiprzypiswkocowych">
    <w:name w:val="Znaki przypisów końcowych"/>
    <w:rPr>
      <w:vertAlign w:val="superscript"/>
    </w:rPr>
  </w:style>
  <w:style w:type="character" w:customStyle="1" w:styleId="Nierozpoznanawzmianka1">
    <w:name w:val="Nierozpoznana wzmianka1"/>
    <w:rPr>
      <w:color w:val="605E5C"/>
      <w:shd w:val="clear" w:color="auto" w:fill="E1DFDD"/>
    </w:rPr>
  </w:style>
  <w:style w:type="character" w:customStyle="1" w:styleId="StopkaPogrubienie">
    <w:name w:val="Stopka + Pogrubienie"/>
    <w:rPr>
      <w:rFonts w:ascii="Cambria" w:eastAsia="Cambria" w:hAnsi="Cambria" w:cs="Cambria"/>
      <w:b/>
      <w:bCs/>
      <w:i w:val="0"/>
      <w:iCs w:val="0"/>
      <w:caps w:val="0"/>
      <w:smallCaps w:val="0"/>
      <w:strike w:val="0"/>
      <w:dstrike w:val="0"/>
      <w:color w:val="000000"/>
      <w:spacing w:val="0"/>
      <w:w w:val="100"/>
      <w:position w:val="0"/>
      <w:sz w:val="22"/>
      <w:szCs w:val="22"/>
      <w:u w:val="none"/>
      <w:vertAlign w:val="baseline"/>
      <w:lang w:val="pl-PL" w:bidi="pl-PL"/>
    </w:rPr>
  </w:style>
  <w:style w:type="character" w:customStyle="1" w:styleId="Stopka">
    <w:name w:val="Stopka_"/>
    <w:rPr>
      <w:rFonts w:eastAsia="Cambria" w:cs="Cambria"/>
      <w:sz w:val="22"/>
      <w:szCs w:val="22"/>
      <w:shd w:val="clear" w:color="auto" w:fill="FFFFFF"/>
    </w:rPr>
  </w:style>
  <w:style w:type="character" w:customStyle="1" w:styleId="FontStyle19">
    <w:name w:val="Font Style19"/>
    <w:rPr>
      <w:rFonts w:ascii="Arial" w:hAnsi="Arial" w:cs="Arial"/>
      <w:color w:val="000000"/>
      <w:sz w:val="18"/>
      <w:szCs w:val="18"/>
    </w:rPr>
  </w:style>
  <w:style w:type="character" w:styleId="Nierozpoznanawzmianka">
    <w:name w:val="Unresolved Mention"/>
    <w:rPr>
      <w:color w:val="605E5C"/>
      <w:shd w:val="clear" w:color="auto" w:fill="E1DFDD"/>
    </w:rPr>
  </w:style>
  <w:style w:type="character" w:customStyle="1" w:styleId="FontStyle13">
    <w:name w:val="Font Style13"/>
    <w:rPr>
      <w:rFonts w:ascii="Arial" w:hAnsi="Arial" w:cs="Arial"/>
      <w:i/>
      <w:iCs/>
      <w:color w:val="000000"/>
      <w:sz w:val="18"/>
      <w:szCs w:val="18"/>
    </w:rPr>
  </w:style>
  <w:style w:type="character" w:customStyle="1" w:styleId="FontStyle14">
    <w:name w:val="Font Style14"/>
    <w:rPr>
      <w:rFonts w:ascii="Arial" w:hAnsi="Arial" w:cs="Arial"/>
      <w:i/>
      <w:iCs/>
      <w:color w:val="000000"/>
      <w:sz w:val="20"/>
      <w:szCs w:val="20"/>
    </w:rPr>
  </w:style>
  <w:style w:type="character" w:customStyle="1" w:styleId="FontStyle16">
    <w:name w:val="Font Style16"/>
    <w:rPr>
      <w:rFonts w:ascii="Arial" w:hAnsi="Arial" w:cs="Arial"/>
      <w:b/>
      <w:bCs/>
      <w:i/>
      <w:iCs/>
      <w:color w:val="000000"/>
      <w:sz w:val="18"/>
      <w:szCs w:val="18"/>
    </w:rPr>
  </w:style>
  <w:style w:type="character" w:customStyle="1" w:styleId="FontStyle18">
    <w:name w:val="Font Style18"/>
    <w:rPr>
      <w:rFonts w:ascii="Arial" w:hAnsi="Arial" w:cs="Arial"/>
      <w:color w:val="000000"/>
      <w:sz w:val="16"/>
      <w:szCs w:val="16"/>
    </w:rPr>
  </w:style>
  <w:style w:type="character" w:customStyle="1" w:styleId="FontStyle15">
    <w:name w:val="Font Style15"/>
    <w:rPr>
      <w:rFonts w:ascii="Arial" w:hAnsi="Arial" w:cs="Arial"/>
      <w:color w:val="000000"/>
      <w:sz w:val="12"/>
      <w:szCs w:val="12"/>
    </w:rPr>
  </w:style>
  <w:style w:type="character" w:customStyle="1" w:styleId="WW8Num16z2">
    <w:name w:val="WW8Num16z2"/>
    <w:rPr>
      <w:rFonts w:cs="Times New Roman"/>
      <w:b w:val="0"/>
    </w:rPr>
  </w:style>
  <w:style w:type="character" w:customStyle="1" w:styleId="FontStyle27">
    <w:name w:val="Font Style27"/>
  </w:style>
  <w:style w:type="character" w:customStyle="1" w:styleId="FontStyle56">
    <w:name w:val="Font Style56"/>
  </w:style>
  <w:style w:type="character" w:customStyle="1" w:styleId="FontStyle25">
    <w:name w:val="Font Style25"/>
    <w:rPr>
      <w:rFonts w:ascii="Times New Roman" w:hAnsi="Times New Roman" w:cs="Times New Roman"/>
      <w:color w:val="000000"/>
      <w:sz w:val="18"/>
      <w:szCs w:val="18"/>
    </w:rPr>
  </w:style>
  <w:style w:type="character" w:customStyle="1" w:styleId="FontStyle35">
    <w:name w:val="Font Style35"/>
    <w:rPr>
      <w:rFonts w:ascii="Times New Roman" w:hAnsi="Times New Roman" w:cs="Times New Roman"/>
      <w:b/>
      <w:bCs/>
      <w:color w:val="000000"/>
      <w:sz w:val="22"/>
      <w:szCs w:val="22"/>
    </w:rPr>
  </w:style>
  <w:style w:type="character" w:customStyle="1" w:styleId="FontStyle37">
    <w:name w:val="Font Style37"/>
    <w:rPr>
      <w:rFonts w:ascii="Times New Roman" w:hAnsi="Times New Roman" w:cs="Times New Roman"/>
      <w:color w:val="000000"/>
      <w:sz w:val="22"/>
      <w:szCs w:val="22"/>
    </w:rPr>
  </w:style>
  <w:style w:type="character" w:customStyle="1" w:styleId="FontStyle70">
    <w:name w:val="Font Style70"/>
    <w:rPr>
      <w:rFonts w:ascii="Arial" w:hAnsi="Arial" w:cs="Arial"/>
      <w:b/>
      <w:bCs/>
      <w:color w:val="000000"/>
      <w:sz w:val="18"/>
      <w:szCs w:val="18"/>
    </w:rPr>
  </w:style>
  <w:style w:type="character" w:customStyle="1" w:styleId="Nagwek6Znak">
    <w:name w:val="Nagłówek 6 Znak"/>
    <w:rPr>
      <w:rFonts w:ascii="Calibri" w:hAnsi="Calibri" w:cs="Calibri"/>
      <w:b/>
      <w:bCs/>
      <w:sz w:val="22"/>
      <w:szCs w:val="22"/>
    </w:rPr>
  </w:style>
  <w:style w:type="character" w:customStyle="1" w:styleId="alb">
    <w:name w:val="a_lb"/>
  </w:style>
  <w:style w:type="character" w:customStyle="1" w:styleId="FontStyle41">
    <w:name w:val="Font Style41"/>
    <w:rPr>
      <w:rFonts w:ascii="Times New Roman" w:hAnsi="Times New Roman" w:cs="Times New Roman"/>
      <w:sz w:val="22"/>
      <w:szCs w:val="22"/>
    </w:rPr>
  </w:style>
  <w:style w:type="character" w:customStyle="1" w:styleId="FontStyle20">
    <w:name w:val="Font Style20"/>
    <w:rPr>
      <w:rFonts w:ascii="Times New Roman" w:hAnsi="Times New Roman" w:cs="Times New Roman"/>
      <w:sz w:val="22"/>
      <w:szCs w:val="22"/>
    </w:rPr>
  </w:style>
  <w:style w:type="character" w:customStyle="1" w:styleId="FontStyle22">
    <w:name w:val="Font Style22"/>
    <w:rPr>
      <w:rFonts w:ascii="Times New Roman" w:hAnsi="Times New Roman" w:cs="Times New Roman"/>
      <w:spacing w:val="10"/>
      <w:sz w:val="22"/>
      <w:szCs w:val="22"/>
    </w:rPr>
  </w:style>
  <w:style w:type="character" w:customStyle="1" w:styleId="FontStyle24">
    <w:name w:val="Font Style24"/>
    <w:rPr>
      <w:rFonts w:ascii="Times New Roman" w:hAnsi="Times New Roman" w:cs="Times New Roman"/>
      <w:b/>
      <w:bCs/>
      <w:sz w:val="22"/>
      <w:szCs w:val="22"/>
    </w:rPr>
  </w:style>
  <w:style w:type="character" w:customStyle="1" w:styleId="text2bold">
    <w:name w:val="text2 bold"/>
    <w:basedOn w:val="Domylnaczcionkaakapitu1"/>
  </w:style>
  <w:style w:type="character" w:customStyle="1" w:styleId="text2">
    <w:name w:val="text2"/>
    <w:basedOn w:val="Domylnaczcionkaakapitu1"/>
  </w:style>
  <w:style w:type="character" w:customStyle="1" w:styleId="BezodstpwZnak">
    <w:name w:val="Bez odstępów Znak"/>
    <w:rPr>
      <w:rFonts w:cs="Cambria"/>
      <w:sz w:val="22"/>
      <w:szCs w:val="22"/>
      <w:lang w:val="en-US"/>
    </w:rPr>
  </w:style>
  <w:style w:type="character" w:customStyle="1" w:styleId="Teksttreci2">
    <w:name w:val="Tekst treści (2)_"/>
    <w:rPr>
      <w:rFonts w:ascii="Calibri" w:eastAsia="Calibri" w:hAnsi="Calibri" w:cs="Calibri"/>
      <w:sz w:val="21"/>
      <w:szCs w:val="21"/>
      <w:shd w:val="clear" w:color="auto" w:fill="FFFFFF"/>
    </w:rPr>
  </w:style>
  <w:style w:type="character" w:customStyle="1" w:styleId="Teksttreci2Bezpogrubienia">
    <w:name w:val="Tekst treści (2) + Bez pogrubienia"/>
    <w:rPr>
      <w:rFonts w:ascii="Calibri" w:eastAsia="Calibri" w:hAnsi="Calibri" w:cs="Calibri"/>
      <w:b/>
      <w:bCs/>
      <w:i w:val="0"/>
      <w:iCs w:val="0"/>
      <w:caps w:val="0"/>
      <w:smallCaps w:val="0"/>
      <w:strike w:val="0"/>
      <w:dstrike w:val="0"/>
      <w:spacing w:val="0"/>
      <w:sz w:val="21"/>
      <w:szCs w:val="21"/>
    </w:rPr>
  </w:style>
  <w:style w:type="character" w:customStyle="1" w:styleId="markedcontent">
    <w:name w:val="markedcontent"/>
    <w:basedOn w:val="Domylnaczcionkaakapitu1"/>
  </w:style>
  <w:style w:type="character" w:customStyle="1" w:styleId="Odwoanieprzypisudolnego1">
    <w:name w:val="Odwołanie przypisu dolnego1"/>
    <w:rPr>
      <w:vertAlign w:val="superscript"/>
    </w:rPr>
  </w:style>
  <w:style w:type="character" w:customStyle="1" w:styleId="WW-Znakiprzypiswdolnych">
    <w:name w:val="WW-Znaki przypisów dolnych"/>
  </w:style>
  <w:style w:type="character" w:customStyle="1" w:styleId="Odwoanieprzypisukocowego1">
    <w:name w:val="Odwołanie przypisu końcowego1"/>
    <w:rPr>
      <w:vertAlign w:val="superscript"/>
    </w:rPr>
  </w:style>
  <w:style w:type="character" w:customStyle="1" w:styleId="Odwoanieprzypisudolnego2">
    <w:name w:val="Odwołanie przypisu dolnego2"/>
    <w:rPr>
      <w:vertAlign w:val="superscript"/>
    </w:rPr>
  </w:style>
  <w:style w:type="character" w:customStyle="1" w:styleId="Odwoanieprzypisukocowego2">
    <w:name w:val="Odwołanie przypisu końcowego2"/>
    <w:rPr>
      <w:vertAlign w:val="superscript"/>
    </w:rPr>
  </w:style>
  <w:style w:type="character" w:styleId="Odwoanieprzypisudolnego">
    <w:name w:val="footnote reference"/>
    <w:rPr>
      <w:vertAlign w:val="superscript"/>
    </w:rPr>
  </w:style>
  <w:style w:type="character" w:styleId="Odwoanieprzypisukocowego">
    <w:name w:val="endnote reference"/>
    <w:rPr>
      <w:vertAlign w:val="superscript"/>
    </w:rPr>
  </w:style>
  <w:style w:type="paragraph" w:customStyle="1" w:styleId="Nagwek31">
    <w:name w:val="Nagłówek3"/>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jc w:val="both"/>
    </w:pPr>
    <w:rPr>
      <w:rFonts w:ascii="Arial" w:hAnsi="Arial" w:cs="Arial"/>
      <w:b/>
      <w:sz w:val="22"/>
      <w:szCs w:val="20"/>
    </w:rPr>
  </w:style>
  <w:style w:type="paragraph" w:styleId="Lista">
    <w:name w:val="List"/>
    <w:basedOn w:val="Normalny"/>
    <w:pPr>
      <w:ind w:left="283" w:hanging="283"/>
    </w:p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pPr>
      <w:suppressLineNumbers/>
    </w:pPr>
    <w:rPr>
      <w:rFonts w:cs="Lucida Sans"/>
    </w:rPr>
  </w:style>
  <w:style w:type="paragraph" w:customStyle="1" w:styleId="Nagwek20">
    <w:name w:val="Nagłówek2"/>
    <w:basedOn w:val="Normalny"/>
    <w:next w:val="Tekstpodstawowy"/>
    <w:pPr>
      <w:keepNext/>
      <w:spacing w:before="240" w:after="120"/>
    </w:pPr>
    <w:rPr>
      <w:rFonts w:ascii="Liberation Sans" w:eastAsia="Microsoft YaHei" w:hAnsi="Liberation Sans" w:cs="Lucida Sans"/>
      <w:sz w:val="28"/>
      <w:szCs w:val="28"/>
    </w:rPr>
  </w:style>
  <w:style w:type="paragraph" w:customStyle="1" w:styleId="Legenda2">
    <w:name w:val="Legenda2"/>
    <w:basedOn w:val="Normalny"/>
    <w:pPr>
      <w:suppressLineNumbers/>
      <w:spacing w:before="120" w:after="120"/>
    </w:pPr>
    <w:rPr>
      <w:rFonts w:cs="Lucida Sans"/>
      <w:i/>
      <w:iCs/>
    </w:rPr>
  </w:style>
  <w:style w:type="paragraph" w:customStyle="1" w:styleId="Nagwek10">
    <w:name w:val="Nagłówek1"/>
    <w:basedOn w:val="Normalny"/>
    <w:next w:val="Tekstpodstawowy"/>
    <w:pPr>
      <w:jc w:val="center"/>
    </w:pPr>
    <w:rPr>
      <w:rFonts w:ascii="Arial" w:hAnsi="Arial" w:cs="Arial"/>
      <w:b/>
      <w:sz w:val="22"/>
      <w:szCs w:val="20"/>
    </w:rPr>
  </w:style>
  <w:style w:type="paragraph" w:customStyle="1" w:styleId="Legenda1">
    <w:name w:val="Legenda1"/>
    <w:basedOn w:val="Normalny"/>
    <w:pPr>
      <w:suppressLineNumbers/>
      <w:spacing w:before="120" w:after="120"/>
    </w:pPr>
    <w:rPr>
      <w:rFonts w:cs="Lucida Sans"/>
      <w:i/>
      <w:iCs/>
    </w:rPr>
  </w:style>
  <w:style w:type="paragraph" w:customStyle="1" w:styleId="pkt">
    <w:name w:val="pkt"/>
    <w:basedOn w:val="Normalny"/>
    <w:pPr>
      <w:spacing w:before="60" w:after="60"/>
      <w:ind w:left="851" w:hanging="295"/>
      <w:jc w:val="both"/>
    </w:pPr>
    <w:rPr>
      <w:szCs w:val="20"/>
    </w:rPr>
  </w:style>
  <w:style w:type="paragraph" w:customStyle="1" w:styleId="pkt1">
    <w:name w:val="pkt1"/>
    <w:basedOn w:val="pkt"/>
    <w:pPr>
      <w:ind w:left="850" w:hanging="425"/>
    </w:pPr>
  </w:style>
  <w:style w:type="paragraph" w:customStyle="1" w:styleId="Tekstpodstawowy24">
    <w:name w:val="Tekst podstawowy 24"/>
    <w:basedOn w:val="Normalny"/>
    <w:pPr>
      <w:jc w:val="both"/>
    </w:pPr>
    <w:rPr>
      <w:rFonts w:ascii="Arial" w:hAnsi="Arial" w:cs="Arial"/>
      <w:sz w:val="20"/>
      <w:szCs w:val="20"/>
    </w:rPr>
  </w:style>
  <w:style w:type="paragraph" w:styleId="Stopka0">
    <w:name w:val="footer"/>
    <w:basedOn w:val="Normalny"/>
    <w:uiPriority w:val="99"/>
    <w:rPr>
      <w:rFonts w:ascii="Tahoma" w:hAnsi="Tahoma" w:cs="Tahoma"/>
      <w:sz w:val="20"/>
      <w:szCs w:val="20"/>
    </w:rPr>
  </w:style>
  <w:style w:type="paragraph" w:customStyle="1" w:styleId="Tekstpodstawowy32">
    <w:name w:val="Tekst podstawowy 32"/>
    <w:basedOn w:val="Normalny"/>
    <w:pPr>
      <w:spacing w:after="120"/>
    </w:pPr>
    <w:rPr>
      <w:sz w:val="16"/>
      <w:szCs w:val="16"/>
    </w:rPr>
  </w:style>
  <w:style w:type="paragraph" w:styleId="NormalnyWeb">
    <w:name w:val="Normal (Web)"/>
    <w:basedOn w:val="Normalny"/>
    <w:pPr>
      <w:spacing w:before="280" w:after="280"/>
      <w:jc w:val="both"/>
    </w:pPr>
    <w:rPr>
      <w:sz w:val="20"/>
      <w:szCs w:val="20"/>
    </w:rPr>
  </w:style>
  <w:style w:type="paragraph" w:styleId="Tekstpodstawowywcity">
    <w:name w:val="Body Text Indent"/>
    <w:basedOn w:val="Normalny"/>
    <w:pPr>
      <w:spacing w:after="120"/>
      <w:ind w:left="283"/>
    </w:pPr>
  </w:style>
  <w:style w:type="paragraph" w:customStyle="1" w:styleId="Tekstpodstawowywcity23">
    <w:name w:val="Tekst podstawowy wcięty 23"/>
    <w:basedOn w:val="Normalny"/>
    <w:pPr>
      <w:spacing w:after="120" w:line="480" w:lineRule="auto"/>
      <w:ind w:left="283"/>
    </w:pPr>
  </w:style>
  <w:style w:type="paragraph" w:styleId="Tekstprzypisudolnego">
    <w:name w:val="footnote text"/>
    <w:basedOn w:val="Normalny"/>
    <w:rPr>
      <w:rFonts w:ascii="Tahoma" w:hAnsi="Tahoma" w:cs="Tahoma"/>
      <w:sz w:val="20"/>
      <w:szCs w:val="20"/>
    </w:rPr>
  </w:style>
  <w:style w:type="paragraph" w:customStyle="1" w:styleId="Zwykytekst2">
    <w:name w:val="Zwykły tekst2"/>
    <w:basedOn w:val="Normalny"/>
    <w:rPr>
      <w:rFonts w:ascii="Courier New" w:hAnsi="Courier New" w:cs="Courier New"/>
      <w:sz w:val="20"/>
      <w:szCs w:val="20"/>
    </w:rPr>
  </w:style>
  <w:style w:type="paragraph" w:customStyle="1" w:styleId="wypunkt">
    <w:name w:val="wypunkt"/>
    <w:basedOn w:val="Normalny"/>
    <w:pPr>
      <w:numPr>
        <w:numId w:val="40"/>
      </w:numPr>
      <w:tabs>
        <w:tab w:val="left" w:pos="0"/>
      </w:tabs>
      <w:spacing w:line="360" w:lineRule="auto"/>
      <w:jc w:val="both"/>
    </w:pPr>
    <w:rPr>
      <w:szCs w:val="20"/>
    </w:rPr>
  </w:style>
  <w:style w:type="paragraph" w:customStyle="1" w:styleId="Tekstkomentarza1">
    <w:name w:val="Tekst komentarza1"/>
    <w:basedOn w:val="Normalny"/>
    <w:rPr>
      <w:rFonts w:ascii="Tahoma" w:hAnsi="Tahoma" w:cs="Tahoma"/>
      <w:sz w:val="20"/>
      <w:szCs w:val="20"/>
    </w:rPr>
  </w:style>
  <w:style w:type="paragraph" w:styleId="Tekstdymka">
    <w:name w:val="Balloon Text"/>
    <w:basedOn w:val="Normalny"/>
    <w:rPr>
      <w:rFonts w:ascii="Tahoma" w:hAnsi="Tahoma" w:cs="Tahoma"/>
      <w:sz w:val="16"/>
      <w:szCs w:val="16"/>
    </w:rPr>
  </w:style>
  <w:style w:type="paragraph" w:customStyle="1" w:styleId="ust">
    <w:name w:val="ust"/>
    <w:pPr>
      <w:suppressAutoHyphens/>
      <w:spacing w:before="60" w:after="60"/>
      <w:ind w:left="426" w:hanging="284"/>
      <w:jc w:val="both"/>
    </w:pPr>
    <w:rPr>
      <w:sz w:val="24"/>
      <w:lang w:eastAsia="zh-CN"/>
    </w:rPr>
  </w:style>
  <w:style w:type="paragraph" w:customStyle="1" w:styleId="ustp">
    <w:name w:val="ustęp"/>
    <w:basedOn w:val="Normalny"/>
    <w:pPr>
      <w:spacing w:after="120" w:line="312" w:lineRule="auto"/>
      <w:jc w:val="both"/>
    </w:pPr>
    <w:rPr>
      <w:sz w:val="26"/>
      <w:szCs w:val="20"/>
    </w:rPr>
  </w:style>
  <w:style w:type="paragraph" w:customStyle="1" w:styleId="tx">
    <w:name w:val="tx"/>
    <w:basedOn w:val="Normalny"/>
    <w:pPr>
      <w:spacing w:before="280" w:after="280"/>
    </w:pPr>
    <w:rPr>
      <w:b/>
      <w:bCs/>
      <w:lang w:val="en-US"/>
    </w:rPr>
  </w:style>
  <w:style w:type="paragraph" w:styleId="Podpis">
    <w:name w:val="Signature"/>
    <w:basedOn w:val="Normalny"/>
    <w:next w:val="Normalny"/>
    <w:pPr>
      <w:jc w:val="right"/>
    </w:pPr>
    <w:rPr>
      <w:b/>
      <w:bCs/>
      <w:i/>
      <w:iCs/>
    </w:rPr>
  </w:style>
  <w:style w:type="paragraph" w:customStyle="1" w:styleId="ust1art">
    <w:name w:val="ust1 art"/>
    <w:pPr>
      <w:suppressAutoHyphens/>
      <w:overflowPunct w:val="0"/>
      <w:autoSpaceDE w:val="0"/>
      <w:spacing w:before="60" w:after="60"/>
      <w:ind w:left="1843" w:hanging="255"/>
      <w:jc w:val="both"/>
      <w:textAlignment w:val="baseline"/>
    </w:pPr>
    <w:rPr>
      <w:sz w:val="24"/>
      <w:lang w:eastAsia="zh-CN"/>
    </w:rPr>
  </w:style>
  <w:style w:type="paragraph" w:styleId="Tematkomentarza">
    <w:name w:val="annotation subject"/>
    <w:basedOn w:val="Tekstkomentarza1"/>
    <w:next w:val="Tekstkomentarza1"/>
    <w:rPr>
      <w:rFonts w:ascii="Times New Roman" w:hAnsi="Times New Roman" w:cs="Times New Roman"/>
      <w:b/>
      <w:bCs/>
    </w:rPr>
  </w:style>
  <w:style w:type="paragraph" w:styleId="Nagwek">
    <w:name w:val="header"/>
    <w:basedOn w:val="Normalny"/>
  </w:style>
  <w:style w:type="paragraph" w:customStyle="1" w:styleId="Tekstpodstawowywcity33">
    <w:name w:val="Tekst podstawowy wcięty 33"/>
    <w:basedOn w:val="Normalny"/>
    <w:pPr>
      <w:spacing w:after="120"/>
      <w:ind w:left="283"/>
    </w:pPr>
    <w:rPr>
      <w:sz w:val="16"/>
      <w:szCs w:val="16"/>
    </w:rPr>
  </w:style>
  <w:style w:type="paragraph" w:customStyle="1" w:styleId="CharZnakCharZnakCharZnakCharZnakZnakZnakZnak">
    <w:name w:val="Char Znak Char Znak Char Znak Char Znak Znak Znak Znak"/>
    <w:basedOn w:val="Normalny"/>
  </w:style>
  <w:style w:type="paragraph" w:customStyle="1" w:styleId="Listapunktowana22">
    <w:name w:val="Lista punktowana 22"/>
    <w:basedOn w:val="Normalny"/>
    <w:pPr>
      <w:ind w:left="566" w:hanging="283"/>
    </w:pPr>
  </w:style>
  <w:style w:type="paragraph" w:customStyle="1" w:styleId="Listapunktowana1">
    <w:name w:val="Lista punktowana1"/>
    <w:basedOn w:val="Normalny"/>
    <w:pPr>
      <w:numPr>
        <w:numId w:val="4"/>
      </w:numPr>
    </w:pPr>
  </w:style>
  <w:style w:type="paragraph" w:customStyle="1" w:styleId="Listapunktowana21">
    <w:name w:val="Lista punktowana 21"/>
    <w:basedOn w:val="Normalny"/>
    <w:pPr>
      <w:numPr>
        <w:numId w:val="3"/>
      </w:numPr>
    </w:pPr>
  </w:style>
  <w:style w:type="paragraph" w:customStyle="1" w:styleId="Listapunktowana31">
    <w:name w:val="Lista punktowana 31"/>
    <w:basedOn w:val="Normalny"/>
    <w:pPr>
      <w:numPr>
        <w:numId w:val="2"/>
      </w:numPr>
    </w:pPr>
  </w:style>
  <w:style w:type="paragraph" w:customStyle="1" w:styleId="Lista-kontynuacja1">
    <w:name w:val="Lista - kontynuacja1"/>
    <w:basedOn w:val="Normalny"/>
    <w:pPr>
      <w:spacing w:after="120"/>
      <w:ind w:left="283"/>
    </w:pPr>
  </w:style>
  <w:style w:type="paragraph" w:customStyle="1" w:styleId="Lista-kontynuacja21">
    <w:name w:val="Lista - kontynuacja 21"/>
    <w:basedOn w:val="Normalny"/>
    <w:pPr>
      <w:spacing w:after="120"/>
      <w:ind w:left="566"/>
    </w:pPr>
  </w:style>
  <w:style w:type="paragraph" w:customStyle="1" w:styleId="CharZnakCharZnakCharZnakCharZnak">
    <w:name w:val="Char Znak Char Znak Char Znak Char Znak"/>
    <w:basedOn w:val="Normalny"/>
  </w:style>
  <w:style w:type="paragraph" w:customStyle="1" w:styleId="WW-CharZnakCharZnakCharZnakCharZnak">
    <w:name w:val="WW-Char Znak Char Znak Char Znak Char Znak"/>
    <w:basedOn w:val="Normalny"/>
  </w:style>
  <w:style w:type="paragraph" w:customStyle="1" w:styleId="CharZnakCharZnakCharZnakCharZnakZnakZnakZnakZnakZnakZnak">
    <w:name w:val="Char Znak Char Znak Char Znak Char Znak Znak Znak Znak Znak Znak Znak"/>
    <w:basedOn w:val="Normalny"/>
  </w:style>
  <w:style w:type="paragraph" w:customStyle="1" w:styleId="Default">
    <w:name w:val="Default"/>
    <w:pPr>
      <w:suppressAutoHyphens/>
      <w:autoSpaceDE w:val="0"/>
    </w:pPr>
    <w:rPr>
      <w:color w:val="000000"/>
      <w:sz w:val="24"/>
      <w:szCs w:val="24"/>
      <w:lang w:eastAsia="zh-CN"/>
    </w:rPr>
  </w:style>
  <w:style w:type="paragraph" w:styleId="Akapitzlist">
    <w:name w:val="List Paragraph"/>
    <w:basedOn w:val="Normalny"/>
    <w:qFormat/>
    <w:pPr>
      <w:ind w:left="708"/>
    </w:pPr>
  </w:style>
  <w:style w:type="paragraph" w:customStyle="1" w:styleId="Tekstpodstawowy21">
    <w:name w:val="Tekst podstawowy 21"/>
    <w:basedOn w:val="Normalny"/>
    <w:pPr>
      <w:overflowPunct w:val="0"/>
      <w:autoSpaceDE w:val="0"/>
      <w:jc w:val="center"/>
      <w:textAlignment w:val="baseline"/>
    </w:pPr>
    <w:rPr>
      <w:rFonts w:ascii="Tahoma" w:hAnsi="Tahoma" w:cs="Tahoma"/>
      <w:smallCaps/>
      <w:kern w:val="2"/>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pPr>
      <w:ind w:left="360"/>
    </w:pPr>
    <w:rPr>
      <w:rFonts w:ascii="Arial" w:hAnsi="Arial" w:cs="Arial"/>
      <w:sz w:val="22"/>
      <w:szCs w:val="20"/>
    </w:rPr>
  </w:style>
  <w:style w:type="paragraph" w:customStyle="1" w:styleId="Tekstpodstawowywcity31">
    <w:name w:val="Tekst podstawowy wcięty 31"/>
    <w:basedOn w:val="Normalny"/>
    <w:pPr>
      <w:autoSpaceDE w:val="0"/>
      <w:ind w:left="360"/>
      <w:jc w:val="both"/>
    </w:pPr>
    <w:rPr>
      <w:rFonts w:ascii="Arial" w:hAnsi="Arial" w:cs="Arial"/>
      <w:color w:val="000000"/>
      <w:sz w:val="22"/>
    </w:rPr>
  </w:style>
  <w:style w:type="paragraph" w:customStyle="1" w:styleId="Tekstpodstawowywcity32">
    <w:name w:val="Tekst podstawowy wcięty 32"/>
    <w:basedOn w:val="Normalny"/>
    <w:pPr>
      <w:autoSpaceDE w:val="0"/>
      <w:ind w:left="360"/>
    </w:pPr>
    <w:rPr>
      <w:rFonts w:ascii="Arial" w:hAnsi="Arial" w:cs="Arial"/>
      <w:i/>
      <w:color w:val="000000"/>
      <w:sz w:val="22"/>
    </w:rPr>
  </w:style>
  <w:style w:type="paragraph" w:customStyle="1" w:styleId="Normalny4">
    <w:name w:val="Normalny+4"/>
    <w:basedOn w:val="Default"/>
    <w:next w:val="Default"/>
    <w:rPr>
      <w:rFonts w:ascii="Arial" w:hAnsi="Arial" w:cs="Arial"/>
      <w:color w:val="auto"/>
    </w:rPr>
  </w:style>
  <w:style w:type="paragraph" w:customStyle="1" w:styleId="Tekstpodstawowy23">
    <w:name w:val="Tekst podstawowy 2+3"/>
    <w:basedOn w:val="Default"/>
    <w:next w:val="Default"/>
    <w:rPr>
      <w:rFonts w:ascii="Arial" w:hAnsi="Arial" w:cs="Arial"/>
      <w:color w:val="auto"/>
    </w:rPr>
  </w:style>
  <w:style w:type="paragraph" w:customStyle="1" w:styleId="arimr">
    <w:name w:val="arimr"/>
    <w:basedOn w:val="Normalny"/>
    <w:pPr>
      <w:widowControl w:val="0"/>
      <w:snapToGrid w:val="0"/>
      <w:spacing w:line="360" w:lineRule="auto"/>
    </w:pPr>
    <w:rPr>
      <w:szCs w:val="20"/>
      <w:lang w:val="en-US"/>
    </w:rPr>
  </w:style>
  <w:style w:type="paragraph" w:customStyle="1" w:styleId="Tytu">
    <w:name w:val="Tytu?"/>
    <w:basedOn w:val="Normalny"/>
    <w:pPr>
      <w:overflowPunct w:val="0"/>
      <w:autoSpaceDE w:val="0"/>
      <w:jc w:val="center"/>
    </w:pPr>
    <w:rPr>
      <w:b/>
      <w:szCs w:val="20"/>
    </w:rPr>
  </w:style>
  <w:style w:type="paragraph" w:styleId="Podtytu">
    <w:name w:val="Subtitle"/>
    <w:basedOn w:val="Normalny"/>
    <w:next w:val="Tekstpodstawowy"/>
    <w:qFormat/>
    <w:rPr>
      <w:rFonts w:ascii="Arial" w:hAnsi="Arial" w:cs="Arial"/>
      <w:b/>
      <w:bCs/>
      <w:sz w:val="22"/>
    </w:rPr>
  </w:style>
  <w:style w:type="paragraph" w:styleId="Tekstprzypisukocowego">
    <w:name w:val="endnote text"/>
    <w:basedOn w:val="Normalny"/>
    <w:pPr>
      <w:numPr>
        <w:numId w:val="39"/>
      </w:numPr>
      <w:ind w:left="0" w:firstLine="0"/>
    </w:pPr>
    <w:rPr>
      <w:sz w:val="20"/>
      <w:szCs w:val="20"/>
    </w:rPr>
  </w:style>
  <w:style w:type="paragraph" w:customStyle="1" w:styleId="paragraf">
    <w:name w:val="paragraf"/>
    <w:basedOn w:val="Normalny"/>
    <w:pPr>
      <w:keepNext/>
      <w:numPr>
        <w:numId w:val="32"/>
      </w:numPr>
      <w:spacing w:before="240" w:after="120" w:line="312" w:lineRule="auto"/>
      <w:jc w:val="center"/>
    </w:pPr>
    <w:rPr>
      <w:b/>
      <w:sz w:val="26"/>
      <w:szCs w:val="20"/>
    </w:rPr>
  </w:style>
  <w:style w:type="paragraph" w:customStyle="1" w:styleId="litera">
    <w:name w:val="litera"/>
    <w:basedOn w:val="Normalny"/>
    <w:pPr>
      <w:spacing w:after="120" w:line="288" w:lineRule="auto"/>
      <w:ind w:left="720" w:hanging="432"/>
      <w:jc w:val="both"/>
    </w:pPr>
    <w:rPr>
      <w:sz w:val="26"/>
      <w:szCs w:val="20"/>
    </w:rPr>
  </w:style>
  <w:style w:type="paragraph" w:customStyle="1" w:styleId="podpisy">
    <w:name w:val="podpisy"/>
    <w:basedOn w:val="Normalny"/>
    <w:pPr>
      <w:keepNext/>
      <w:keepLines/>
      <w:spacing w:before="600" w:line="288" w:lineRule="auto"/>
      <w:jc w:val="both"/>
    </w:pPr>
    <w:rPr>
      <w:sz w:val="26"/>
      <w:szCs w:val="20"/>
    </w:rPr>
  </w:style>
  <w:style w:type="paragraph" w:customStyle="1" w:styleId="Tekstpodstawowy230">
    <w:name w:val="Tekst podstawowy 23"/>
    <w:basedOn w:val="Normalny"/>
    <w:pPr>
      <w:overflowPunct w:val="0"/>
      <w:autoSpaceDE w:val="0"/>
      <w:spacing w:after="120" w:line="480" w:lineRule="auto"/>
    </w:pPr>
    <w:rPr>
      <w:sz w:val="20"/>
      <w:szCs w:val="20"/>
    </w:rPr>
  </w:style>
  <w:style w:type="paragraph" w:customStyle="1" w:styleId="Akapitzlist1">
    <w:name w:val="Akapit z listą1"/>
    <w:basedOn w:val="Normalny"/>
    <w:pPr>
      <w:spacing w:after="200" w:line="276" w:lineRule="auto"/>
      <w:ind w:left="720"/>
      <w:contextualSpacing/>
    </w:pPr>
    <w:rPr>
      <w:rFonts w:ascii="Calibri" w:hAnsi="Calibri" w:cs="Calibri"/>
      <w:sz w:val="22"/>
      <w:szCs w:val="22"/>
    </w:rPr>
  </w:style>
  <w:style w:type="paragraph" w:customStyle="1" w:styleId="Mapadokumentu1">
    <w:name w:val="Mapa dokumentu1"/>
    <w:basedOn w:val="Normalny"/>
    <w:rPr>
      <w:rFonts w:ascii="Tahoma" w:hAnsi="Tahoma" w:cs="Tahoma"/>
      <w:sz w:val="16"/>
      <w:szCs w:val="16"/>
    </w:rPr>
  </w:style>
  <w:style w:type="paragraph" w:customStyle="1" w:styleId="ZnakZnak1">
    <w:name w:val="Znak Znak1"/>
    <w:basedOn w:val="Normalny"/>
    <w:rPr>
      <w:rFonts w:ascii="Arial" w:hAnsi="Arial" w:cs="Arial"/>
    </w:rPr>
  </w:style>
  <w:style w:type="paragraph" w:styleId="Spistreci1">
    <w:name w:val="toc 1"/>
    <w:basedOn w:val="Normalny"/>
    <w:next w:val="Normalny"/>
    <w:rPr>
      <w:rFonts w:ascii="Arial" w:hAnsi="Arial" w:cs="Arial"/>
      <w:b/>
    </w:rPr>
  </w:style>
  <w:style w:type="paragraph" w:customStyle="1" w:styleId="xl53">
    <w:name w:val="xl53"/>
    <w:basedOn w:val="Normalny"/>
    <w:pPr>
      <w:spacing w:before="280" w:after="280"/>
      <w:jc w:val="center"/>
      <w:textAlignment w:val="center"/>
    </w:pPr>
    <w:rPr>
      <w:b/>
      <w:bCs/>
    </w:rPr>
  </w:style>
  <w:style w:type="paragraph" w:styleId="Poprawka">
    <w:name w:val="Revision"/>
    <w:pPr>
      <w:suppressAutoHyphens/>
    </w:pPr>
    <w:rPr>
      <w:sz w:val="24"/>
      <w:szCs w:val="24"/>
      <w:lang w:eastAsia="zh-CN"/>
    </w:rPr>
  </w:style>
  <w:style w:type="paragraph" w:customStyle="1" w:styleId="WW-Tekstpodstawowy21">
    <w:name w:val="WW-Tekst podstawowy 21"/>
    <w:basedOn w:val="Normalny"/>
    <w:pPr>
      <w:overflowPunct w:val="0"/>
      <w:autoSpaceDE w:val="0"/>
      <w:jc w:val="center"/>
      <w:textAlignment w:val="baseline"/>
    </w:pPr>
    <w:rPr>
      <w:rFonts w:ascii="Tahoma" w:hAnsi="Tahoma" w:cs="Tahoma"/>
      <w:smallCaps/>
      <w:kern w:val="2"/>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pPr>
      <w:numPr>
        <w:numId w:val="38"/>
      </w:numPr>
      <w:spacing w:before="120" w:after="120"/>
    </w:pPr>
    <w:rPr>
      <w:rFonts w:ascii="Arial" w:hAnsi="Arial" w:cs="Arial"/>
      <w:sz w:val="22"/>
    </w:rPr>
  </w:style>
  <w:style w:type="paragraph" w:customStyle="1" w:styleId="Zawartotabeli">
    <w:name w:val="Zawartość tabeli"/>
    <w:basedOn w:val="Normalny"/>
    <w:pPr>
      <w:suppressLineNumbers/>
    </w:pPr>
    <w:rPr>
      <w:rFonts w:eastAsia="MS Mincho"/>
      <w:sz w:val="20"/>
      <w:szCs w:val="20"/>
    </w:rPr>
  </w:style>
  <w:style w:type="paragraph" w:customStyle="1" w:styleId="wylicz">
    <w:name w:val="wylicz"/>
    <w:basedOn w:val="Normalny"/>
    <w:pPr>
      <w:ind w:left="993" w:hanging="426"/>
    </w:pPr>
    <w:rPr>
      <w:rFonts w:ascii="Arial" w:hAnsi="Arial" w:cs="Arial"/>
      <w:sz w:val="22"/>
      <w:szCs w:val="20"/>
      <w:lang w:val="de-DE"/>
    </w:rPr>
  </w:style>
  <w:style w:type="paragraph" w:customStyle="1" w:styleId="podpunkt">
    <w:name w:val="podpunkt"/>
    <w:basedOn w:val="Normalny"/>
    <w:pPr>
      <w:ind w:left="567"/>
    </w:pPr>
    <w:rPr>
      <w:rFonts w:ascii="Arial" w:hAnsi="Arial" w:cs="Arial"/>
      <w:b/>
      <w:sz w:val="22"/>
      <w:szCs w:val="20"/>
      <w:lang w:val="de-DE"/>
    </w:rPr>
  </w:style>
  <w:style w:type="paragraph" w:styleId="Bezodstpw">
    <w:name w:val="No Spacing"/>
    <w:qFormat/>
    <w:pPr>
      <w:suppressAutoHyphens/>
    </w:pPr>
    <w:rPr>
      <w:sz w:val="24"/>
      <w:szCs w:val="24"/>
      <w:lang w:eastAsia="zh-CN"/>
    </w:rPr>
  </w:style>
  <w:style w:type="paragraph" w:customStyle="1" w:styleId="Standard">
    <w:name w:val="Standard"/>
    <w:pPr>
      <w:widowControl w:val="0"/>
      <w:suppressAutoHyphens/>
      <w:textAlignment w:val="baseline"/>
    </w:pPr>
    <w:rPr>
      <w:rFonts w:eastAsia="Lucida Sans Unicode" w:cs="Tahoma"/>
      <w:kern w:val="2"/>
      <w:sz w:val="24"/>
      <w:szCs w:val="24"/>
      <w:lang w:eastAsia="zh-CN"/>
    </w:rPr>
  </w:style>
  <w:style w:type="paragraph" w:customStyle="1" w:styleId="AbsatzTableFormat">
    <w:name w:val="AbsatzTableFormat"/>
    <w:basedOn w:val="Normalny"/>
    <w:pPr>
      <w:ind w:left="-69"/>
    </w:pPr>
    <w:rPr>
      <w:rFonts w:eastAsia="MS Mincho"/>
      <w:sz w:val="16"/>
      <w:szCs w:val="16"/>
    </w:rPr>
  </w:style>
  <w:style w:type="paragraph" w:customStyle="1" w:styleId="NormalBold">
    <w:name w:val="NormalBold"/>
    <w:basedOn w:val="Normalny"/>
    <w:pPr>
      <w:widowControl w:val="0"/>
    </w:pPr>
    <w:rPr>
      <w:b/>
      <w:szCs w:val="22"/>
    </w:rPr>
  </w:style>
  <w:style w:type="paragraph" w:customStyle="1" w:styleId="Text1">
    <w:name w:val="Text 1"/>
    <w:basedOn w:val="Normalny"/>
    <w:pPr>
      <w:spacing w:before="120" w:after="120"/>
      <w:ind w:left="850"/>
      <w:jc w:val="both"/>
    </w:pPr>
    <w:rPr>
      <w:rFonts w:eastAsia="Calibri"/>
      <w:szCs w:val="22"/>
    </w:rPr>
  </w:style>
  <w:style w:type="paragraph" w:customStyle="1" w:styleId="NormalLeft">
    <w:name w:val="Normal Left"/>
    <w:basedOn w:val="Normalny"/>
    <w:pPr>
      <w:spacing w:before="120" w:after="120"/>
    </w:pPr>
    <w:rPr>
      <w:rFonts w:eastAsia="Calibri"/>
      <w:szCs w:val="22"/>
    </w:rPr>
  </w:style>
  <w:style w:type="paragraph" w:customStyle="1" w:styleId="Tiret0">
    <w:name w:val="Tiret 0"/>
    <w:basedOn w:val="Normalny"/>
    <w:pPr>
      <w:numPr>
        <w:numId w:val="37"/>
      </w:numPr>
      <w:spacing w:before="120" w:after="120"/>
      <w:jc w:val="both"/>
    </w:pPr>
    <w:rPr>
      <w:rFonts w:eastAsia="Calibri"/>
      <w:szCs w:val="22"/>
    </w:rPr>
  </w:style>
  <w:style w:type="paragraph" w:customStyle="1" w:styleId="Tiret1">
    <w:name w:val="Tiret 1"/>
    <w:basedOn w:val="Normalny"/>
    <w:pPr>
      <w:numPr>
        <w:numId w:val="31"/>
      </w:numPr>
      <w:spacing w:before="120" w:after="120"/>
      <w:jc w:val="both"/>
    </w:pPr>
    <w:rPr>
      <w:rFonts w:eastAsia="Calibri"/>
      <w:szCs w:val="22"/>
    </w:rPr>
  </w:style>
  <w:style w:type="paragraph" w:customStyle="1" w:styleId="NumPar1">
    <w:name w:val="NumPar 1"/>
    <w:basedOn w:val="Normalny"/>
    <w:next w:val="Text1"/>
    <w:pPr>
      <w:numPr>
        <w:numId w:val="17"/>
      </w:numPr>
      <w:spacing w:before="120" w:after="120"/>
      <w:jc w:val="both"/>
    </w:pPr>
    <w:rPr>
      <w:rFonts w:eastAsia="Calibri"/>
      <w:szCs w:val="22"/>
    </w:rPr>
  </w:style>
  <w:style w:type="paragraph" w:customStyle="1" w:styleId="NumPar2">
    <w:name w:val="NumPar 2"/>
    <w:basedOn w:val="Normalny"/>
    <w:next w:val="Text1"/>
    <w:pPr>
      <w:tabs>
        <w:tab w:val="num" w:pos="850"/>
      </w:tabs>
      <w:spacing w:before="120" w:after="120"/>
      <w:ind w:left="850" w:hanging="850"/>
      <w:jc w:val="both"/>
    </w:pPr>
    <w:rPr>
      <w:rFonts w:eastAsia="Calibri"/>
      <w:szCs w:val="22"/>
    </w:rPr>
  </w:style>
  <w:style w:type="paragraph" w:customStyle="1" w:styleId="NumPar3">
    <w:name w:val="NumPar 3"/>
    <w:basedOn w:val="Normalny"/>
    <w:next w:val="Text1"/>
    <w:pPr>
      <w:tabs>
        <w:tab w:val="num" w:pos="850"/>
      </w:tabs>
      <w:spacing w:before="120" w:after="120"/>
      <w:ind w:left="850" w:hanging="850"/>
      <w:jc w:val="both"/>
    </w:pPr>
    <w:rPr>
      <w:rFonts w:eastAsia="Calibri"/>
      <w:szCs w:val="22"/>
    </w:rPr>
  </w:style>
  <w:style w:type="paragraph" w:customStyle="1" w:styleId="NumPar4">
    <w:name w:val="NumPar 4"/>
    <w:basedOn w:val="Normalny"/>
    <w:next w:val="Text1"/>
    <w:pPr>
      <w:tabs>
        <w:tab w:val="num" w:pos="850"/>
      </w:tabs>
      <w:spacing w:before="120" w:after="120"/>
      <w:ind w:left="850" w:hanging="850"/>
      <w:jc w:val="both"/>
    </w:pPr>
    <w:rPr>
      <w:rFonts w:eastAsia="Calibri"/>
      <w:szCs w:val="22"/>
    </w:rPr>
  </w:style>
  <w:style w:type="paragraph" w:customStyle="1" w:styleId="ChapterTitle">
    <w:name w:val="ChapterTitle"/>
    <w:basedOn w:val="Normalny"/>
    <w:next w:val="Normalny"/>
    <w:pPr>
      <w:keepNext/>
      <w:spacing w:before="120" w:after="360"/>
      <w:jc w:val="center"/>
    </w:pPr>
    <w:rPr>
      <w:rFonts w:eastAsia="Calibri"/>
      <w:b/>
      <w:sz w:val="32"/>
      <w:szCs w:val="22"/>
    </w:rPr>
  </w:style>
  <w:style w:type="paragraph" w:customStyle="1" w:styleId="SectionTitle">
    <w:name w:val="SectionTitle"/>
    <w:basedOn w:val="Normalny"/>
    <w:next w:val="Nagwek1"/>
    <w:pPr>
      <w:keepNext/>
      <w:spacing w:before="120" w:after="360"/>
      <w:jc w:val="center"/>
    </w:pPr>
    <w:rPr>
      <w:rFonts w:eastAsia="Calibri"/>
      <w:b/>
      <w:smallCaps/>
      <w:sz w:val="28"/>
      <w:szCs w:val="22"/>
    </w:rPr>
  </w:style>
  <w:style w:type="paragraph" w:customStyle="1" w:styleId="Annexetitre">
    <w:name w:val="Annexe titre"/>
    <w:basedOn w:val="Normalny"/>
    <w:next w:val="Normalny"/>
    <w:pPr>
      <w:spacing w:before="120" w:after="120"/>
      <w:jc w:val="center"/>
    </w:pPr>
    <w:rPr>
      <w:rFonts w:eastAsia="Calibri"/>
      <w:b/>
      <w:szCs w:val="22"/>
      <w:u w:val="single"/>
    </w:rPr>
  </w:style>
  <w:style w:type="paragraph" w:customStyle="1" w:styleId="Teksttreci0">
    <w:name w:val="Tekst treści"/>
    <w:basedOn w:val="Normalny"/>
    <w:pPr>
      <w:shd w:val="clear" w:color="auto" w:fill="FFFFFF"/>
      <w:spacing w:line="0" w:lineRule="atLeast"/>
      <w:ind w:hanging="1700"/>
    </w:pPr>
    <w:rPr>
      <w:rFonts w:ascii="Verdana" w:eastAsia="Verdana" w:hAnsi="Verdana" w:cs="Verdana"/>
      <w:sz w:val="19"/>
      <w:szCs w:val="19"/>
      <w:lang w:val="cs-CZ"/>
    </w:rPr>
  </w:style>
  <w:style w:type="paragraph" w:customStyle="1" w:styleId="Nagwek32">
    <w:name w:val="Nagłówek #3"/>
    <w:basedOn w:val="Normalny"/>
    <w:pPr>
      <w:shd w:val="clear" w:color="auto" w:fill="FFFFFF"/>
      <w:spacing w:line="241" w:lineRule="exact"/>
      <w:ind w:hanging="720"/>
      <w:jc w:val="both"/>
    </w:pPr>
    <w:rPr>
      <w:rFonts w:ascii="Verdana" w:eastAsia="Verdana" w:hAnsi="Verdana" w:cs="Verdana"/>
      <w:sz w:val="19"/>
      <w:szCs w:val="19"/>
      <w:lang w:val="cs-CZ"/>
    </w:rPr>
  </w:style>
  <w:style w:type="paragraph" w:customStyle="1" w:styleId="Teksttreci40">
    <w:name w:val="Tekst treści (4)"/>
    <w:basedOn w:val="Normalny"/>
    <w:pPr>
      <w:shd w:val="clear" w:color="auto" w:fill="FFFFFF"/>
      <w:spacing w:before="240" w:after="240" w:line="0" w:lineRule="atLeast"/>
      <w:ind w:hanging="1420"/>
      <w:jc w:val="both"/>
    </w:pPr>
    <w:rPr>
      <w:rFonts w:ascii="Verdana" w:eastAsia="Verdana" w:hAnsi="Verdana" w:cs="Verdana"/>
      <w:sz w:val="19"/>
      <w:szCs w:val="19"/>
      <w:lang w:val="cs-CZ"/>
    </w:rPr>
  </w:style>
  <w:style w:type="paragraph" w:customStyle="1" w:styleId="Teksttreci80">
    <w:name w:val="Tekst treści (8)"/>
    <w:basedOn w:val="Normalny"/>
    <w:pPr>
      <w:shd w:val="clear" w:color="auto" w:fill="FFFFFF"/>
      <w:spacing w:after="1080" w:line="0" w:lineRule="atLeast"/>
    </w:pPr>
    <w:rPr>
      <w:rFonts w:ascii="Verdana" w:eastAsia="Verdana" w:hAnsi="Verdana" w:cs="Verdana"/>
      <w:sz w:val="28"/>
      <w:szCs w:val="28"/>
      <w:lang w:val="cs-CZ"/>
    </w:rPr>
  </w:style>
  <w:style w:type="paragraph" w:customStyle="1" w:styleId="Stopka4">
    <w:name w:val="Stopka4"/>
    <w:basedOn w:val="Normalny"/>
    <w:pPr>
      <w:widowControl w:val="0"/>
      <w:shd w:val="clear" w:color="auto" w:fill="FFFFFF"/>
      <w:spacing w:line="322" w:lineRule="exact"/>
      <w:ind w:hanging="640"/>
    </w:pPr>
    <w:rPr>
      <w:rFonts w:ascii="Cambria" w:eastAsia="Cambria" w:hAnsi="Cambria" w:cs="Cambria"/>
      <w:sz w:val="22"/>
      <w:szCs w:val="22"/>
    </w:rPr>
  </w:style>
  <w:style w:type="paragraph" w:customStyle="1" w:styleId="Style4">
    <w:name w:val="Style4"/>
    <w:basedOn w:val="Normalny"/>
    <w:pPr>
      <w:widowControl w:val="0"/>
      <w:autoSpaceDE w:val="0"/>
      <w:spacing w:line="245" w:lineRule="exact"/>
      <w:jc w:val="both"/>
    </w:pPr>
    <w:rPr>
      <w:rFonts w:ascii="Arial" w:eastAsia="Times New Roman" w:hAnsi="Arial" w:cs="Arial"/>
    </w:rPr>
  </w:style>
  <w:style w:type="paragraph" w:customStyle="1" w:styleId="Style6">
    <w:name w:val="Style6"/>
    <w:basedOn w:val="Normalny"/>
    <w:pPr>
      <w:widowControl w:val="0"/>
      <w:autoSpaceDE w:val="0"/>
      <w:spacing w:line="379" w:lineRule="exact"/>
      <w:ind w:hanging="350"/>
      <w:jc w:val="both"/>
    </w:pPr>
    <w:rPr>
      <w:rFonts w:ascii="Arial" w:eastAsia="Times New Roman" w:hAnsi="Arial" w:cs="Arial"/>
    </w:rPr>
  </w:style>
  <w:style w:type="paragraph" w:customStyle="1" w:styleId="Style7">
    <w:name w:val="Style7"/>
    <w:basedOn w:val="Normalny"/>
    <w:pPr>
      <w:widowControl w:val="0"/>
      <w:autoSpaceDE w:val="0"/>
      <w:jc w:val="both"/>
    </w:pPr>
    <w:rPr>
      <w:rFonts w:ascii="Arial" w:eastAsia="Times New Roman" w:hAnsi="Arial" w:cs="Arial"/>
    </w:rPr>
  </w:style>
  <w:style w:type="paragraph" w:customStyle="1" w:styleId="Textbody">
    <w:name w:val="Text body"/>
    <w:basedOn w:val="Standard"/>
    <w:pPr>
      <w:spacing w:after="120"/>
    </w:pPr>
    <w:rPr>
      <w:rFonts w:eastAsia="Times New Roman" w:cs="Times New Roman"/>
      <w:sz w:val="20"/>
      <w:szCs w:val="20"/>
      <w:lang w:bidi="hi-IN"/>
    </w:rPr>
  </w:style>
  <w:style w:type="paragraph" w:customStyle="1" w:styleId="Style13">
    <w:name w:val="Style13"/>
    <w:basedOn w:val="Normalny"/>
    <w:pPr>
      <w:spacing w:line="228" w:lineRule="exact"/>
      <w:ind w:hanging="336"/>
      <w:jc w:val="both"/>
    </w:pPr>
  </w:style>
  <w:style w:type="paragraph" w:customStyle="1" w:styleId="Style21">
    <w:name w:val="Style21"/>
    <w:basedOn w:val="Normalny"/>
    <w:pPr>
      <w:spacing w:line="229" w:lineRule="exact"/>
      <w:ind w:hanging="720"/>
      <w:jc w:val="both"/>
    </w:pPr>
  </w:style>
  <w:style w:type="paragraph" w:customStyle="1" w:styleId="Style16">
    <w:name w:val="Style16"/>
    <w:basedOn w:val="Normalny"/>
    <w:pPr>
      <w:spacing w:line="360" w:lineRule="exact"/>
      <w:ind w:firstLine="235"/>
    </w:pPr>
  </w:style>
  <w:style w:type="paragraph" w:customStyle="1" w:styleId="Textbodyindent">
    <w:name w:val="Text body indent"/>
    <w:basedOn w:val="Standard"/>
    <w:pPr>
      <w:widowControl/>
      <w:ind w:left="283"/>
      <w:jc w:val="both"/>
    </w:pPr>
    <w:rPr>
      <w:rFonts w:ascii="Arial" w:eastAsia="Times New Roman" w:hAnsi="Arial" w:cs="Arial"/>
      <w:sz w:val="22"/>
      <w:szCs w:val="20"/>
    </w:rPr>
  </w:style>
  <w:style w:type="paragraph" w:customStyle="1" w:styleId="Kolorowalistaakcent11">
    <w:name w:val="Kolorowa lista — akcent 11"/>
    <w:basedOn w:val="Normalny"/>
    <w:pPr>
      <w:spacing w:after="200" w:line="276" w:lineRule="auto"/>
      <w:ind w:left="720"/>
      <w:contextualSpacing/>
    </w:pPr>
    <w:rPr>
      <w:rFonts w:ascii="Calibri" w:eastAsia="Calibri" w:hAnsi="Calibri" w:cs="Calibri"/>
      <w:sz w:val="22"/>
      <w:szCs w:val="22"/>
    </w:rPr>
  </w:style>
  <w:style w:type="paragraph" w:customStyle="1" w:styleId="Styl">
    <w:name w:val="Styl"/>
    <w:pPr>
      <w:widowControl w:val="0"/>
      <w:suppressAutoHyphens/>
      <w:autoSpaceDE w:val="0"/>
    </w:pPr>
    <w:rPr>
      <w:rFonts w:ascii="Arial" w:eastAsia="MS Mincho" w:hAnsi="Arial" w:cs="Arial"/>
      <w:sz w:val="24"/>
      <w:szCs w:val="24"/>
      <w:lang w:eastAsia="zh-CN"/>
    </w:rPr>
  </w:style>
  <w:style w:type="paragraph" w:customStyle="1" w:styleId="Tekstpodstawowy31">
    <w:name w:val="Tekst podstawowy 31"/>
    <w:basedOn w:val="Normalny"/>
    <w:pPr>
      <w:spacing w:after="120"/>
    </w:pPr>
    <w:rPr>
      <w:sz w:val="16"/>
      <w:szCs w:val="16"/>
      <w:lang w:val="x-none"/>
    </w:rPr>
  </w:style>
  <w:style w:type="paragraph" w:customStyle="1" w:styleId="Tekstpodstawowywcity22">
    <w:name w:val="Tekst podstawowy wcięty 22"/>
    <w:basedOn w:val="Normalny"/>
    <w:pPr>
      <w:spacing w:after="120" w:line="480" w:lineRule="auto"/>
      <w:ind w:left="283"/>
    </w:pPr>
    <w:rPr>
      <w:lang w:val="x-none"/>
    </w:rPr>
  </w:style>
  <w:style w:type="paragraph" w:customStyle="1" w:styleId="Tekstpodstawowy22">
    <w:name w:val="Tekst podstawowy 22"/>
    <w:basedOn w:val="Normalny"/>
    <w:pPr>
      <w:jc w:val="both"/>
    </w:pPr>
    <w:rPr>
      <w:rFonts w:ascii="Arial" w:hAnsi="Arial" w:cs="Arial"/>
      <w:color w:val="000000"/>
      <w:sz w:val="20"/>
      <w:szCs w:val="20"/>
    </w:rPr>
  </w:style>
  <w:style w:type="paragraph" w:customStyle="1" w:styleId="ZnakZnak5ZnakZnakZnakZnak">
    <w:name w:val="Znak Znak5 Znak Znak Znak Znak"/>
    <w:basedOn w:val="Normalny"/>
    <w:rPr>
      <w:rFonts w:ascii="Arial" w:eastAsia="Calibri" w:hAnsi="Arial" w:cs="Arial"/>
    </w:rPr>
  </w:style>
  <w:style w:type="paragraph" w:customStyle="1" w:styleId="WW-Tretekstu">
    <w:name w:val="WW-Treść tekstu"/>
    <w:basedOn w:val="Normalny"/>
    <w:pPr>
      <w:jc w:val="both"/>
    </w:pPr>
    <w:rPr>
      <w:rFonts w:ascii="Arial" w:hAnsi="Arial" w:cs="Arial"/>
      <w:b/>
      <w:bCs/>
      <w:i/>
      <w:iCs/>
      <w:color w:val="00000A"/>
    </w:rPr>
  </w:style>
  <w:style w:type="paragraph" w:customStyle="1" w:styleId="WW-Gwka">
    <w:name w:val="WW-Główka"/>
    <w:basedOn w:val="Normalny"/>
    <w:pPr>
      <w:tabs>
        <w:tab w:val="center" w:pos="4536"/>
        <w:tab w:val="right" w:pos="9072"/>
      </w:tabs>
      <w:jc w:val="right"/>
    </w:pPr>
    <w:rPr>
      <w:rFonts w:ascii="Calibri" w:eastAsia="Calibri" w:hAnsi="Calibri" w:cs="Calibri"/>
      <w:b/>
      <w:bCs/>
      <w:color w:val="00000A"/>
    </w:rPr>
  </w:style>
  <w:style w:type="paragraph" w:customStyle="1" w:styleId="Zawartoramki">
    <w:name w:val="Zawartość ramki"/>
    <w:basedOn w:val="Normalny"/>
    <w:rPr>
      <w:color w:val="00000A"/>
    </w:rPr>
  </w:style>
  <w:style w:type="paragraph" w:customStyle="1" w:styleId="Style9">
    <w:name w:val="Style9"/>
    <w:basedOn w:val="Normalny"/>
    <w:pPr>
      <w:widowControl w:val="0"/>
      <w:autoSpaceDE w:val="0"/>
      <w:spacing w:line="276" w:lineRule="exact"/>
    </w:pPr>
  </w:style>
  <w:style w:type="paragraph" w:customStyle="1" w:styleId="Style17">
    <w:name w:val="Style17"/>
    <w:basedOn w:val="Normalny"/>
    <w:pPr>
      <w:widowControl w:val="0"/>
      <w:autoSpaceDE w:val="0"/>
      <w:jc w:val="both"/>
    </w:pPr>
  </w:style>
  <w:style w:type="paragraph" w:customStyle="1" w:styleId="Style5">
    <w:name w:val="Style5"/>
    <w:basedOn w:val="Normalny"/>
    <w:pPr>
      <w:widowControl w:val="0"/>
      <w:autoSpaceDE w:val="0"/>
    </w:pPr>
  </w:style>
  <w:style w:type="paragraph" w:customStyle="1" w:styleId="Style2">
    <w:name w:val="Style2"/>
    <w:basedOn w:val="Normalny"/>
    <w:pPr>
      <w:widowControl w:val="0"/>
      <w:autoSpaceDE w:val="0"/>
      <w:spacing w:line="276" w:lineRule="exact"/>
    </w:pPr>
  </w:style>
  <w:style w:type="paragraph" w:customStyle="1" w:styleId="Style3">
    <w:name w:val="Style3"/>
    <w:basedOn w:val="Normalny"/>
    <w:pPr>
      <w:widowControl w:val="0"/>
      <w:autoSpaceDE w:val="0"/>
      <w:spacing w:line="274" w:lineRule="exact"/>
      <w:jc w:val="both"/>
    </w:pPr>
  </w:style>
  <w:style w:type="paragraph" w:customStyle="1" w:styleId="Style10">
    <w:name w:val="Style10"/>
    <w:basedOn w:val="Normalny"/>
    <w:pPr>
      <w:widowControl w:val="0"/>
      <w:autoSpaceDE w:val="0"/>
      <w:spacing w:line="274" w:lineRule="exact"/>
      <w:ind w:hanging="350"/>
      <w:jc w:val="both"/>
    </w:pPr>
  </w:style>
  <w:style w:type="paragraph" w:customStyle="1" w:styleId="Style15">
    <w:name w:val="Style15"/>
    <w:basedOn w:val="Normalny"/>
    <w:pPr>
      <w:widowControl w:val="0"/>
      <w:autoSpaceDE w:val="0"/>
    </w:pPr>
  </w:style>
  <w:style w:type="paragraph" w:customStyle="1" w:styleId="Styl1">
    <w:name w:val="Styl1"/>
    <w:basedOn w:val="Normalny"/>
    <w:pPr>
      <w:widowControl w:val="0"/>
      <w:spacing w:line="288" w:lineRule="auto"/>
      <w:ind w:right="23"/>
      <w:jc w:val="both"/>
    </w:pPr>
    <w:rPr>
      <w:rFonts w:ascii="Arial" w:eastAsia="Arial" w:hAnsi="Arial" w:cs="Arial"/>
      <w:kern w:val="2"/>
      <w:sz w:val="22"/>
      <w:szCs w:val="22"/>
    </w:rPr>
  </w:style>
  <w:style w:type="paragraph" w:customStyle="1" w:styleId="D1tre">
    <w:name w:val="D1 treść"/>
    <w:basedOn w:val="Akapitzlist"/>
    <w:pPr>
      <w:spacing w:after="100" w:line="360" w:lineRule="auto"/>
      <w:ind w:left="720"/>
      <w:contextualSpacing/>
      <w:jc w:val="both"/>
    </w:pPr>
    <w:rPr>
      <w:rFonts w:ascii="Arial" w:hAnsi="Arial" w:cs="Arial"/>
      <w:sz w:val="22"/>
      <w:szCs w:val="22"/>
      <w:lang w:val="x-none"/>
    </w:rPr>
  </w:style>
  <w:style w:type="paragraph" w:customStyle="1" w:styleId="TableParagraph">
    <w:name w:val="Table Paragraph"/>
    <w:basedOn w:val="Normalny"/>
    <w:pPr>
      <w:widowControl w:val="0"/>
      <w:numPr>
        <w:numId w:val="35"/>
      </w:numPr>
      <w:autoSpaceDE w:val="0"/>
    </w:pPr>
    <w:rPr>
      <w:rFonts w:ascii="Avenir-Light" w:eastAsia="Avenir-Light" w:hAnsi="Avenir-Light" w:cs="Avenir-Light"/>
      <w:sz w:val="22"/>
      <w:szCs w:val="22"/>
      <w:lang w:val="en-US"/>
    </w:rPr>
  </w:style>
  <w:style w:type="paragraph" w:customStyle="1" w:styleId="Bezodstpw1">
    <w:name w:val="Bez odstępów1"/>
    <w:basedOn w:val="Normalny"/>
    <w:rPr>
      <w:rFonts w:ascii="Cambria" w:hAnsi="Cambria" w:cs="Cambria"/>
      <w:sz w:val="22"/>
      <w:szCs w:val="22"/>
      <w:lang w:val="en-US"/>
    </w:rPr>
  </w:style>
  <w:style w:type="paragraph" w:customStyle="1" w:styleId="Teksttreci20">
    <w:name w:val="Tekst treści (2)"/>
    <w:basedOn w:val="Normalny"/>
    <w:pPr>
      <w:shd w:val="clear" w:color="auto" w:fill="FFFFFF"/>
      <w:spacing w:after="240" w:line="266" w:lineRule="exact"/>
      <w:ind w:hanging="460"/>
      <w:jc w:val="center"/>
    </w:pPr>
    <w:rPr>
      <w:rFonts w:ascii="Calibri" w:eastAsia="Calibri" w:hAnsi="Calibri" w:cs="Calibri"/>
      <w:sz w:val="21"/>
      <w:szCs w:val="21"/>
    </w:rPr>
  </w:style>
  <w:style w:type="paragraph" w:customStyle="1" w:styleId="Headinguser">
    <w:name w:val="Heading (user)"/>
    <w:basedOn w:val="Normalny"/>
    <w:next w:val="Normalny"/>
    <w:pPr>
      <w:jc w:val="center"/>
      <w:textAlignment w:val="baseline"/>
    </w:pPr>
    <w:rPr>
      <w:b/>
      <w:kern w:val="2"/>
      <w:sz w:val="22"/>
      <w:szCs w:val="20"/>
    </w:rPr>
  </w:style>
  <w:style w:type="paragraph" w:customStyle="1" w:styleId="LO-normal">
    <w:name w:val="LO-normal"/>
    <w:pPr>
      <w:suppressAutoHyphens/>
    </w:pPr>
    <w:rPr>
      <w:rFonts w:eastAsia="NSimSun" w:cs="Arial"/>
      <w:lang w:eastAsia="zh-CN" w:bidi="hi-IN"/>
    </w:rPr>
  </w:style>
  <w:style w:type="paragraph" w:customStyle="1" w:styleId="Tekstpodstawowy33">
    <w:name w:val="Tekst podstawowy 33"/>
    <w:basedOn w:val="Normalny"/>
    <w:pPr>
      <w:spacing w:after="120"/>
    </w:pPr>
    <w:rPr>
      <w:rFonts w:cs="Mangal"/>
      <w:kern w:val="2"/>
      <w:sz w:val="16"/>
      <w:szCs w:val="14"/>
      <w:lang w:bidi="hi-IN"/>
    </w:rPr>
  </w:style>
  <w:style w:type="paragraph" w:customStyle="1" w:styleId="WW-Tekstpodstawowywcity2">
    <w:name w:val="WW-Tekst podstawowy wcięty 2"/>
    <w:basedOn w:val="Normalny"/>
    <w:pPr>
      <w:spacing w:before="60" w:line="360" w:lineRule="auto"/>
      <w:ind w:left="284" w:hanging="284"/>
      <w:jc w:val="both"/>
    </w:pPr>
    <w:rPr>
      <w:rFonts w:ascii="CG Omega" w:hAnsi="CG Omega" w:cs="CG Omega"/>
      <w:b/>
      <w:bCs/>
      <w:i/>
      <w:iCs/>
      <w:sz w:val="20"/>
      <w:szCs w:val="20"/>
    </w:rPr>
  </w:style>
  <w:style w:type="paragraph" w:customStyle="1" w:styleId="BodyTextIndent1">
    <w:name w:val="Body Text Indent1"/>
    <w:basedOn w:val="Normalny"/>
    <w:pPr>
      <w:widowControl w:val="0"/>
      <w:spacing w:after="120" w:line="480" w:lineRule="auto"/>
    </w:pPr>
    <w:rPr>
      <w:rFonts w:cs="Tahoma"/>
    </w:rPr>
  </w:style>
  <w:style w:type="paragraph" w:customStyle="1" w:styleId="Zwykytekst1">
    <w:name w:val="Zwykły tekst1"/>
    <w:basedOn w:val="Normalny"/>
    <w:rPr>
      <w:rFonts w:ascii="Courier New" w:eastAsia="Calibri" w:hAnsi="Courier New" w:cs="Courier New"/>
      <w:sz w:val="20"/>
      <w:szCs w:val="20"/>
    </w:rPr>
  </w:style>
  <w:style w:type="paragraph" w:customStyle="1" w:styleId="Nagwektabeli">
    <w:name w:val="Nagłówek tabeli"/>
    <w:basedOn w:val="Zawartotabeli"/>
    <w:pPr>
      <w:jc w:val="center"/>
    </w:pPr>
    <w:rPr>
      <w:b/>
      <w:bCs/>
    </w:rPr>
  </w:style>
  <w:style w:type="paragraph" w:customStyle="1" w:styleId="gwp2adc7b21msolistparagraph">
    <w:name w:val="gwp2adc7b21_msolistparagraph"/>
    <w:basedOn w:val="Normalny"/>
    <w:uiPriority w:val="99"/>
    <w:semiHidden/>
    <w:rsid w:val="000F158A"/>
    <w:pPr>
      <w:suppressAutoHyphens w:val="0"/>
      <w:spacing w:before="100" w:beforeAutospacing="1" w:after="100" w:afterAutospacing="1"/>
    </w:pPr>
    <w:rPr>
      <w:rFonts w:ascii="Aptos" w:eastAsia="Calibri" w:hAnsi="Aptos" w:cs="Apto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187508">
      <w:bodyDiv w:val="1"/>
      <w:marLeft w:val="0"/>
      <w:marRight w:val="0"/>
      <w:marTop w:val="0"/>
      <w:marBottom w:val="0"/>
      <w:divBdr>
        <w:top w:val="none" w:sz="0" w:space="0" w:color="auto"/>
        <w:left w:val="none" w:sz="0" w:space="0" w:color="auto"/>
        <w:bottom w:val="none" w:sz="0" w:space="0" w:color="auto"/>
        <w:right w:val="none" w:sz="0" w:space="0" w:color="auto"/>
      </w:divBdr>
    </w:div>
    <w:div w:id="123027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inspektor@cbi24.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EBAF6-EB11-4564-8639-48DA4B4F4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20</Pages>
  <Words>8979</Words>
  <Characters>53876</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62730</CharactersWithSpaces>
  <SharedDoc>false</SharedDoc>
  <HLinks>
    <vt:vector size="36" baseType="variant">
      <vt:variant>
        <vt:i4>5570670</vt:i4>
      </vt:variant>
      <vt:variant>
        <vt:i4>15</vt:i4>
      </vt:variant>
      <vt:variant>
        <vt:i4>0</vt:i4>
      </vt:variant>
      <vt:variant>
        <vt:i4>5</vt:i4>
      </vt:variant>
      <vt:variant>
        <vt:lpwstr>mailto:inspektor@cbi24.pl</vt:lpwstr>
      </vt:variant>
      <vt:variant>
        <vt:lpwstr/>
      </vt:variant>
      <vt:variant>
        <vt:i4>2162799</vt:i4>
      </vt:variant>
      <vt:variant>
        <vt:i4>12</vt:i4>
      </vt:variant>
      <vt:variant>
        <vt:i4>0</vt:i4>
      </vt:variant>
      <vt:variant>
        <vt:i4>5</vt:i4>
      </vt:variant>
      <vt:variant>
        <vt:lpwstr>https://ezamowienia.gov.pl/pl/</vt:lpwstr>
      </vt:variant>
      <vt:variant>
        <vt:lpwstr/>
      </vt:variant>
      <vt:variant>
        <vt:i4>917507</vt:i4>
      </vt:variant>
      <vt:variant>
        <vt:i4>9</vt:i4>
      </vt:variant>
      <vt:variant>
        <vt:i4>0</vt:i4>
      </vt:variant>
      <vt:variant>
        <vt:i4>5</vt:i4>
      </vt:variant>
      <vt:variant>
        <vt:lpwstr>https://ezamowienia.gov.pl/pl</vt:lpwstr>
      </vt:variant>
      <vt:variant>
        <vt:lpwstr/>
      </vt:variant>
      <vt:variant>
        <vt:i4>8257580</vt:i4>
      </vt:variant>
      <vt:variant>
        <vt:i4>6</vt:i4>
      </vt:variant>
      <vt:variant>
        <vt:i4>0</vt:i4>
      </vt:variant>
      <vt:variant>
        <vt:i4>5</vt:i4>
      </vt:variant>
      <vt:variant>
        <vt:lpwstr>https://ezamowienia.gov.pl/</vt:lpwstr>
      </vt:variant>
      <vt:variant>
        <vt:lpwstr/>
      </vt:variant>
      <vt:variant>
        <vt:i4>8257580</vt:i4>
      </vt:variant>
      <vt:variant>
        <vt:i4>3</vt:i4>
      </vt:variant>
      <vt:variant>
        <vt:i4>0</vt:i4>
      </vt:variant>
      <vt:variant>
        <vt:i4>5</vt:i4>
      </vt:variant>
      <vt:variant>
        <vt:lpwstr>https://ezamowienia.gov.pl/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ZNAKI:48676</dc:description>
  <cp:lastModifiedBy>Iwona Stefańska</cp:lastModifiedBy>
  <cp:revision>8</cp:revision>
  <cp:lastPrinted>2025-06-03T10:20:00Z</cp:lastPrinted>
  <dcterms:created xsi:type="dcterms:W3CDTF">2025-06-06T08:21:00Z</dcterms:created>
  <dcterms:modified xsi:type="dcterms:W3CDTF">2025-06-09T11:08:00Z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ZNAKI:">
    <vt:lpwstr>48676</vt:lpwstr>
  </property>
  <property fmtid="{D5CDD505-2E9C-101B-9397-08002B2CF9AE}" pid="4" name="wk_stat:linki:liczba">
    <vt:lpwstr>0</vt:lpwstr>
  </property>
  <property fmtid="{D5CDD505-2E9C-101B-9397-08002B2CF9AE}" pid="5" name="wk_stat:zapis">
    <vt:lpwstr>2021-01-07 12:12:42</vt:lpwstr>
  </property>
  <property fmtid="{D5CDD505-2E9C-101B-9397-08002B2CF9AE}" pid="6" name="wk_stat:znaki:liczba">
    <vt:lpwstr>48676</vt:lpwstr>
  </property>
</Properties>
</file>