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DC65A" w14:textId="1B29AA21" w:rsidR="00055B8B" w:rsidRDefault="00055B8B" w:rsidP="0078128E">
      <w:pPr>
        <w:ind w:left="-284"/>
        <w:jc w:val="right"/>
      </w:pPr>
      <w:r>
        <w:t xml:space="preserve">Załącznik nr 2.1.- </w:t>
      </w:r>
      <w:r w:rsidR="00CB4EEF">
        <w:t>Zestawienie oferowanych produktów</w:t>
      </w:r>
    </w:p>
    <w:tbl>
      <w:tblPr>
        <w:tblW w:w="15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"/>
        <w:gridCol w:w="3175"/>
        <w:gridCol w:w="1307"/>
        <w:gridCol w:w="1083"/>
        <w:gridCol w:w="1001"/>
        <w:gridCol w:w="1106"/>
        <w:gridCol w:w="1161"/>
        <w:gridCol w:w="1013"/>
        <w:gridCol w:w="1162"/>
        <w:gridCol w:w="508"/>
        <w:gridCol w:w="1162"/>
        <w:gridCol w:w="955"/>
        <w:gridCol w:w="982"/>
        <w:gridCol w:w="146"/>
      </w:tblGrid>
      <w:tr w:rsidR="00055B8B" w:rsidRPr="00055B8B" w14:paraId="09EDEF31" w14:textId="77777777" w:rsidTr="0078128E">
        <w:trPr>
          <w:gridAfter w:val="1"/>
          <w:wAfter w:w="146" w:type="dxa"/>
          <w:trHeight w:val="450"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6855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700D9" w14:textId="3C0FFA1E" w:rsidR="00055B8B" w:rsidRPr="00055B8B" w:rsidRDefault="000406B9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Testy  do  badań wody i materiały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D35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pomocnicze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87800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0528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A8CD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9C36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9781D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1F7D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E6833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025A0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02E5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E707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D22D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469471B5" w14:textId="77777777" w:rsidTr="0078128E">
        <w:trPr>
          <w:gridAfter w:val="1"/>
          <w:wAfter w:w="146" w:type="dxa"/>
          <w:trHeight w:val="390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7FDEBEB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35043EE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94AC5B9" w14:textId="21C8951B" w:rsidR="00055B8B" w:rsidRPr="00055B8B" w:rsidRDefault="000406B9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="00055B8B"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ielkość opakowania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5A9C5F7" w14:textId="77777777" w:rsid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Łączna zamawiana ilość</w:t>
            </w:r>
          </w:p>
          <w:p w14:paraId="34900FE4" w14:textId="70718DAA" w:rsidR="007A5312" w:rsidRPr="007A5312" w:rsidRDefault="007A5312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0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15BE74D3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Oferowany produkt</w:t>
            </w:r>
          </w:p>
        </w:tc>
      </w:tr>
      <w:tr w:rsidR="00055B8B" w:rsidRPr="00055B8B" w14:paraId="5E6CE8EE" w14:textId="77777777" w:rsidTr="0078128E">
        <w:trPr>
          <w:gridAfter w:val="1"/>
          <w:wAfter w:w="146" w:type="dxa"/>
          <w:trHeight w:val="510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094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423C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D648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63DE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76A2214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Producent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DAA185A" w14:textId="2769AF66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katalogowy</w:t>
            </w:r>
          </w:p>
        </w:tc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17532A7" w14:textId="28C0D976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ielkość opakowania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824F12F" w14:textId="43A45F36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lość opakowań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C455A9D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netto za opakowanie [zł]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BB20366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VAT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%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73957C0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brutto za opakowanie [zł]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DE8544A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4F6782B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brutto[zł]</w:t>
            </w:r>
          </w:p>
        </w:tc>
      </w:tr>
      <w:tr w:rsidR="00055B8B" w:rsidRPr="00055B8B" w14:paraId="160EB9E4" w14:textId="77777777" w:rsidTr="0078128E">
        <w:trPr>
          <w:trHeight w:val="450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CE1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748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BBB5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E5F9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2456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DEA0C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88F9F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AA89F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397C8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29A18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3FCF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2A30E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30C7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3EF9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50AB54CD" w14:textId="77777777" w:rsidTr="0078128E">
        <w:trPr>
          <w:trHeight w:val="255"/>
        </w:trPr>
        <w:tc>
          <w:tcPr>
            <w:tcW w:w="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14B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068D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E270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7FFA" w14:textId="77777777" w:rsidR="00055B8B" w:rsidRPr="00055B8B" w:rsidRDefault="00055B8B" w:rsidP="00055B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65366F63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45C136F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0B628DCD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EE6AA57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5221C6A3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74CE3ECB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F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74BDAF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241B50A7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H (D x E)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6F1EF3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I (D x G)</w:t>
            </w:r>
          </w:p>
        </w:tc>
        <w:tc>
          <w:tcPr>
            <w:tcW w:w="146" w:type="dxa"/>
            <w:vAlign w:val="center"/>
            <w:hideMark/>
          </w:tcPr>
          <w:p w14:paraId="4A739F19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1E045FB8" w14:textId="77777777" w:rsidTr="0078128E">
        <w:trPr>
          <w:trHeight w:val="840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2AB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A98E" w14:textId="7C973D5B" w:rsidR="00055B8B" w:rsidRPr="00055B8B" w:rsidRDefault="000406B9" w:rsidP="00055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Test Colilert-18-do wykrywania i ilościowego oznaczania bakterii grupy coli i Escherichia coli jednocześnie, w ciągu 18 h, działający w oparciu o Technologię Wskaźnikowych Substratów Odżywczych (DST) umożliwiający przeprowadzenie badania w zgodnie z PN-EN ISO 9308-2:2014 lub równoważną( okres ważności minimum 12 miesięcy)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A3F2" w14:textId="68C624E9" w:rsidR="00055B8B" w:rsidRPr="00055B8B" w:rsidRDefault="007A5312" w:rsidP="00055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="000406B9"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  <w:r w:rsidR="000406B9"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x 200 szt.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6265" w14:textId="61A57B85" w:rsidR="00055B8B" w:rsidRPr="000406B9" w:rsidRDefault="000406B9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06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C11F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op.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6A3F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DD8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B059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244B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228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0B68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779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8BEA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B6DBD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DF4C7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0CE42284" w14:textId="77777777" w:rsidTr="0078128E">
        <w:trPr>
          <w:trHeight w:val="91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DF20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9AD4" w14:textId="4AFA5C54" w:rsidR="00055B8B" w:rsidRPr="00055B8B" w:rsidRDefault="000406B9" w:rsidP="00055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Tacki zgrzewalne do testu </w:t>
            </w:r>
            <w:proofErr w:type="spellStart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Colilert</w:t>
            </w:r>
            <w:proofErr w:type="spellEnd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-18 </w:t>
            </w:r>
            <w:proofErr w:type="spellStart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Quanti-Tray</w:t>
            </w:r>
            <w:proofErr w:type="spellEnd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/2000 jałowe plastikowe 97-celkowe z zakresem zliczania dla próbki nierozcieńczonej do 2419 </w:t>
            </w:r>
            <w:proofErr w:type="spellStart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jtk</w:t>
            </w:r>
            <w:proofErr w:type="spellEnd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./100ml ( okres ważności minimum 12 miesięcy)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8671" w14:textId="3233FADE" w:rsidR="00055B8B" w:rsidRPr="00055B8B" w:rsidRDefault="007A5312" w:rsidP="00055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="000406B9"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  <w:r w:rsidR="000406B9"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x 100 szt</w:t>
            </w:r>
            <w:r w:rsidR="00C11FD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6536" w14:textId="3C76FB8C" w:rsidR="00055B8B" w:rsidRPr="000406B9" w:rsidRDefault="000406B9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406B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C11F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op.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790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9BB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BE34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8FC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C82A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C010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04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C1188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9503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A565412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3FE8D2F3" w14:textId="77777777" w:rsidTr="0078128E">
        <w:trPr>
          <w:trHeight w:val="73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CB9D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869C" w14:textId="77777777" w:rsidR="00055B8B" w:rsidRDefault="000406B9" w:rsidP="00055B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Plastikowe sterylne buteleczki  o poj.120 ml ze  znacznikiem dla objętości 100 ml z dodatkiem środka przeciwko pienieniu zabezpieczone termokurczliwą folią do testów Colilert-18 ( okres ważności minimum 12 miesięcy)</w:t>
            </w:r>
          </w:p>
          <w:p w14:paraId="30EC1F93" w14:textId="30F85482" w:rsidR="000406B9" w:rsidRPr="00055B8B" w:rsidRDefault="000406B9" w:rsidP="00055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2690" w14:textId="0F2BDBF6" w:rsidR="00055B8B" w:rsidRPr="00055B8B" w:rsidRDefault="000406B9" w:rsidP="00055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op. x 100 szt</w:t>
            </w:r>
            <w:r w:rsidR="00C11FD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4C31" w14:textId="6EEA6BBC" w:rsidR="00055B8B" w:rsidRPr="00055B8B" w:rsidRDefault="000406B9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C11F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op.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9A3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F6F8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CB8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CDF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74C9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FA8C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70D3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2FAF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53A7E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101DF86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24D784CE" w14:textId="77777777" w:rsidTr="0078128E">
        <w:trPr>
          <w:trHeight w:val="945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81C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A760" w14:textId="0C1B24BA" w:rsidR="00055B8B" w:rsidRPr="00055B8B" w:rsidRDefault="000406B9" w:rsidP="00055B8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Wzorzec zabarwienia </w:t>
            </w:r>
            <w:proofErr w:type="spellStart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Quanti</w:t>
            </w:r>
            <w:proofErr w:type="spellEnd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- </w:t>
            </w:r>
            <w:proofErr w:type="spellStart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Tray</w:t>
            </w:r>
            <w:proofErr w:type="spellEnd"/>
            <w:r w:rsidRPr="004D355C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2000 ( z co najmniej rocznym terminem ważności)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D4AF" w14:textId="36499CAB" w:rsidR="00055B8B" w:rsidRPr="00055B8B" w:rsidRDefault="00C11FD9" w:rsidP="00055B8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1 </w:t>
            </w:r>
            <w:r w:rsidR="000406B9" w:rsidRPr="00C11FD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0A00" w14:textId="45A06B85" w:rsidR="00055B8B" w:rsidRPr="00055B8B" w:rsidRDefault="000406B9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C11FD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szt.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865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26AB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C60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7B4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91C2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7FD7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361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D17A5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FD3E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70075E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55B8B" w:rsidRPr="00055B8B" w14:paraId="1877B9D8" w14:textId="77777777" w:rsidTr="0078128E">
        <w:trPr>
          <w:trHeight w:val="510"/>
        </w:trPr>
        <w:tc>
          <w:tcPr>
            <w:tcW w:w="1301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9CA3" w14:textId="77777777" w:rsidR="00055B8B" w:rsidRPr="00055B8B" w:rsidRDefault="00055B8B" w:rsidP="00055B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RAZEM: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1631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551A" w14:textId="77777777" w:rsidR="00055B8B" w:rsidRPr="00055B8B" w:rsidRDefault="00055B8B" w:rsidP="00055B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055B8B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6129B7A9" w14:textId="77777777" w:rsidR="00055B8B" w:rsidRPr="00055B8B" w:rsidRDefault="00055B8B" w:rsidP="00055B8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E542FA4" w14:textId="77777777" w:rsidR="00055B8B" w:rsidRDefault="00055B8B" w:rsidP="00055B8B">
      <w:pPr>
        <w:jc w:val="center"/>
      </w:pPr>
    </w:p>
    <w:p w14:paraId="2D3F1120" w14:textId="77777777" w:rsidR="00CB4EEF" w:rsidRDefault="00CB4EEF" w:rsidP="00CB4EEF">
      <w:pPr>
        <w:ind w:left="9204" w:firstLine="708"/>
        <w:jc w:val="center"/>
        <w:rPr>
          <w:rFonts w:ascii="Times New Roman" w:hAnsi="Times New Roman" w:cs="Times New Roman"/>
          <w:b/>
          <w:i/>
          <w:kern w:val="0"/>
          <w:sz w:val="20"/>
          <w:szCs w:val="20"/>
        </w:rPr>
      </w:pPr>
    </w:p>
    <w:p w14:paraId="20B3CFFE" w14:textId="57482B63" w:rsidR="00CB4EEF" w:rsidRDefault="00CB4EEF" w:rsidP="00CB4EEF">
      <w:pPr>
        <w:ind w:left="9204" w:firstLine="708"/>
        <w:jc w:val="center"/>
      </w:pPr>
      <w:r>
        <w:rPr>
          <w:rFonts w:ascii="Times New Roman" w:hAnsi="Times New Roman" w:cs="Times New Roman"/>
          <w:b/>
          <w:i/>
          <w:kern w:val="0"/>
          <w:sz w:val="20"/>
          <w:szCs w:val="20"/>
        </w:rPr>
        <w:t>………………………………………..</w:t>
      </w:r>
      <w:r>
        <w:rPr>
          <w:rFonts w:ascii="Times New Roman" w:hAnsi="Times New Roman" w:cs="Times New Roman"/>
          <w:b/>
          <w:i/>
          <w:kern w:val="0"/>
          <w:sz w:val="20"/>
          <w:szCs w:val="20"/>
        </w:rPr>
        <w:br/>
        <w:t>(podpis osoby upoważnionej do reprezentowania Wykonawcy)</w:t>
      </w:r>
    </w:p>
    <w:sectPr w:rsidR="00CB4EEF" w:rsidSect="00055B8B">
      <w:headerReference w:type="default" r:id="rId6"/>
      <w:footerReference w:type="default" r:id="rId7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0659C" w14:textId="77777777" w:rsidR="008F3943" w:rsidRDefault="008F3943" w:rsidP="00055B8B">
      <w:pPr>
        <w:spacing w:after="0" w:line="240" w:lineRule="auto"/>
      </w:pPr>
      <w:r>
        <w:separator/>
      </w:r>
    </w:p>
  </w:endnote>
  <w:endnote w:type="continuationSeparator" w:id="0">
    <w:p w14:paraId="1B5F5BFB" w14:textId="77777777" w:rsidR="008F3943" w:rsidRDefault="008F3943" w:rsidP="0005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450821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2DEEB77" w14:textId="28F76548" w:rsidR="00CB4EEF" w:rsidRDefault="00CB4EEF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29133F4" w14:textId="77777777" w:rsidR="00CB4EEF" w:rsidRDefault="00CB4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AA73" w14:textId="77777777" w:rsidR="008F3943" w:rsidRDefault="008F3943" w:rsidP="00055B8B">
      <w:pPr>
        <w:spacing w:after="0" w:line="240" w:lineRule="auto"/>
      </w:pPr>
      <w:r>
        <w:separator/>
      </w:r>
    </w:p>
  </w:footnote>
  <w:footnote w:type="continuationSeparator" w:id="0">
    <w:p w14:paraId="43D8E0BA" w14:textId="77777777" w:rsidR="008F3943" w:rsidRDefault="008F3943" w:rsidP="0005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D7120" w14:textId="29A209A7" w:rsidR="00055B8B" w:rsidRDefault="00055B8B">
    <w:pPr>
      <w:pStyle w:val="Nagwek"/>
    </w:pPr>
    <w:r>
      <w:t>Znak sprawy: OZ.272.2.</w:t>
    </w:r>
    <w:r w:rsidR="0078128E">
      <w:t>8</w:t>
    </w:r>
    <w:r>
      <w:t>.2025.</w:t>
    </w:r>
    <w:r w:rsidR="000406B9">
      <w:t>KGB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B3A"/>
    <w:rsid w:val="000406B9"/>
    <w:rsid w:val="00055B8B"/>
    <w:rsid w:val="003F6CC3"/>
    <w:rsid w:val="0078128E"/>
    <w:rsid w:val="007A5312"/>
    <w:rsid w:val="007F17F0"/>
    <w:rsid w:val="008F3943"/>
    <w:rsid w:val="00A15FE5"/>
    <w:rsid w:val="00BC3B3A"/>
    <w:rsid w:val="00C11FD9"/>
    <w:rsid w:val="00C455A2"/>
    <w:rsid w:val="00CB4EEF"/>
    <w:rsid w:val="00DE066B"/>
    <w:rsid w:val="00DE1620"/>
    <w:rsid w:val="00EF6067"/>
    <w:rsid w:val="00F8064A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AFBC"/>
  <w15:chartTrackingRefBased/>
  <w15:docId w15:val="{EC1211D7-7D32-4C27-8C56-D0A22829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3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B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B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B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3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3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3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3B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B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B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55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B8B"/>
  </w:style>
  <w:style w:type="paragraph" w:styleId="Stopka">
    <w:name w:val="footer"/>
    <w:basedOn w:val="Normalny"/>
    <w:link w:val="StopkaZnak"/>
    <w:uiPriority w:val="99"/>
    <w:unhideWhenUsed/>
    <w:rsid w:val="00055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B8B"/>
  </w:style>
  <w:style w:type="table" w:styleId="Tabela-Siatka">
    <w:name w:val="Table Grid"/>
    <w:basedOn w:val="Standardowy"/>
    <w:uiPriority w:val="39"/>
    <w:rsid w:val="00055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Gawełko - Bazan</dc:creator>
  <cp:keywords/>
  <dc:description/>
  <cp:lastModifiedBy>WSSE Rzeszów - Katarzyna Gawełko-Bazan</cp:lastModifiedBy>
  <cp:revision>2</cp:revision>
  <dcterms:created xsi:type="dcterms:W3CDTF">2025-05-20T12:37:00Z</dcterms:created>
  <dcterms:modified xsi:type="dcterms:W3CDTF">2025-05-20T12:37:00Z</dcterms:modified>
</cp:coreProperties>
</file>