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63860" w14:textId="70AD99B2" w:rsidR="00AB365F" w:rsidRPr="001230DF" w:rsidRDefault="00773714" w:rsidP="001230DF">
      <w:pPr>
        <w:spacing w:line="360" w:lineRule="auto"/>
        <w:jc w:val="right"/>
        <w:rPr>
          <w:rFonts w:cstheme="majorHAnsi"/>
          <w:sz w:val="22"/>
          <w:szCs w:val="24"/>
        </w:rPr>
      </w:pPr>
      <w:r w:rsidRPr="001230DF">
        <w:rPr>
          <w:rFonts w:cstheme="majorHAnsi"/>
          <w:b/>
          <w:sz w:val="22"/>
          <w:u w:val="single"/>
        </w:rPr>
        <w:t>Załącznik Nr 1 do SWZ</w:t>
      </w:r>
    </w:p>
    <w:p w14:paraId="21DFA15D" w14:textId="3D253385" w:rsidR="000429DC" w:rsidRPr="00AB365F" w:rsidRDefault="00773714" w:rsidP="005E7108">
      <w:pPr>
        <w:spacing w:line="360" w:lineRule="auto"/>
        <w:jc w:val="center"/>
        <w:rPr>
          <w:rFonts w:cstheme="majorHAnsi"/>
          <w:b/>
          <w:sz w:val="32"/>
          <w:szCs w:val="32"/>
        </w:rPr>
      </w:pPr>
      <w:r w:rsidRPr="00AB365F">
        <w:rPr>
          <w:rFonts w:cstheme="majorHAnsi"/>
          <w:b/>
          <w:sz w:val="32"/>
          <w:szCs w:val="32"/>
        </w:rPr>
        <w:t>Opis przedmiotu zamówienia</w:t>
      </w:r>
    </w:p>
    <w:p w14:paraId="5C5BDAF5" w14:textId="5D9DDC9F" w:rsidR="003F6517" w:rsidRDefault="009C134E" w:rsidP="005E7108">
      <w:pPr>
        <w:pStyle w:val="Tekstpodstawowy"/>
        <w:overflowPunct w:val="0"/>
        <w:spacing w:after="0" w:line="360" w:lineRule="auto"/>
        <w:jc w:val="both"/>
        <w:rPr>
          <w:rFonts w:cstheme="majorHAnsi"/>
          <w:b/>
          <w:bCs/>
          <w:sz w:val="22"/>
        </w:rPr>
      </w:pPr>
      <w:r w:rsidRPr="009C134E">
        <w:rPr>
          <w:rFonts w:cstheme="majorHAnsi"/>
          <w:b/>
          <w:bCs/>
          <w:sz w:val="22"/>
        </w:rPr>
        <w:t>na usługę pn.: „Przygotowanie dokumentacji projektowej rozbiórki drewnianej wieży widokowej zlokalizowanej w Uhowie, będącej we własności Narwiańskiego Parku Narodowego wraz z niezbędnymi załącznikami do wniosku o pozwolenie na rozbiórkę, oraz uzyskanie prawomocnego pozwolenia na rozbiórkę</w:t>
      </w:r>
      <w:r>
        <w:rPr>
          <w:rFonts w:cstheme="majorHAnsi"/>
          <w:b/>
          <w:bCs/>
          <w:sz w:val="22"/>
        </w:rPr>
        <w:t>”.</w:t>
      </w:r>
    </w:p>
    <w:p w14:paraId="59874007" w14:textId="77777777" w:rsidR="009C134E" w:rsidRPr="008665AA" w:rsidRDefault="009C134E" w:rsidP="005E7108">
      <w:pPr>
        <w:pStyle w:val="Tekstpodstawowy"/>
        <w:overflowPunct w:val="0"/>
        <w:spacing w:after="0" w:line="360" w:lineRule="auto"/>
        <w:jc w:val="both"/>
        <w:rPr>
          <w:rFonts w:cstheme="majorHAnsi"/>
          <w:b/>
          <w:bCs/>
          <w:sz w:val="24"/>
          <w:szCs w:val="24"/>
        </w:rPr>
      </w:pPr>
    </w:p>
    <w:p w14:paraId="26AEB09E" w14:textId="77777777" w:rsidR="002B1DCF" w:rsidRPr="00676651" w:rsidRDefault="002B1DCF" w:rsidP="002B1DCF">
      <w:pPr>
        <w:pStyle w:val="Akapitzlist"/>
        <w:numPr>
          <w:ilvl w:val="0"/>
          <w:numId w:val="65"/>
        </w:numPr>
        <w:suppressAutoHyphens w:val="0"/>
        <w:spacing w:line="360" w:lineRule="auto"/>
        <w:jc w:val="both"/>
        <w:rPr>
          <w:rFonts w:cstheme="minorHAnsi"/>
          <w:b/>
          <w:bCs/>
          <w:color w:val="111111"/>
          <w:sz w:val="22"/>
          <w:highlight w:val="lightGray"/>
        </w:rPr>
      </w:pPr>
      <w:r w:rsidRPr="00676651">
        <w:rPr>
          <w:rFonts w:cstheme="minorHAnsi"/>
          <w:b/>
          <w:bCs/>
          <w:color w:val="111111"/>
          <w:sz w:val="22"/>
          <w:highlight w:val="lightGray"/>
        </w:rPr>
        <w:t>Przedmiot zamówienia:</w:t>
      </w:r>
    </w:p>
    <w:p w14:paraId="16BA6DF3" w14:textId="77777777" w:rsidR="002B1DCF" w:rsidRPr="0081104B" w:rsidRDefault="002B1DCF" w:rsidP="002B1DCF">
      <w:pPr>
        <w:numPr>
          <w:ilvl w:val="0"/>
          <w:numId w:val="64"/>
        </w:numPr>
        <w:suppressAutoHyphens w:val="0"/>
        <w:spacing w:after="0" w:line="360" w:lineRule="auto"/>
        <w:jc w:val="both"/>
        <w:rPr>
          <w:sz w:val="22"/>
        </w:rPr>
      </w:pPr>
      <w:r w:rsidRPr="00B74B13">
        <w:rPr>
          <w:sz w:val="22"/>
        </w:rPr>
        <w:t>Przedmiotem zamówienia jest przygotowanie dokumentacji projektowej rozbiórki drewnian</w:t>
      </w:r>
      <w:r>
        <w:rPr>
          <w:sz w:val="22"/>
        </w:rPr>
        <w:t>ej</w:t>
      </w:r>
      <w:r w:rsidRPr="00B74B13">
        <w:rPr>
          <w:sz w:val="22"/>
        </w:rPr>
        <w:t xml:space="preserve"> wież</w:t>
      </w:r>
      <w:r>
        <w:rPr>
          <w:sz w:val="22"/>
        </w:rPr>
        <w:t>y</w:t>
      </w:r>
      <w:r w:rsidRPr="00B74B13">
        <w:rPr>
          <w:sz w:val="22"/>
        </w:rPr>
        <w:t xml:space="preserve"> widokow</w:t>
      </w:r>
      <w:r>
        <w:rPr>
          <w:sz w:val="22"/>
        </w:rPr>
        <w:t>ej</w:t>
      </w:r>
      <w:r w:rsidRPr="00B74B13">
        <w:rPr>
          <w:sz w:val="22"/>
        </w:rPr>
        <w:t xml:space="preserve"> będąc</w:t>
      </w:r>
      <w:r>
        <w:rPr>
          <w:sz w:val="22"/>
        </w:rPr>
        <w:t>ej</w:t>
      </w:r>
      <w:r w:rsidRPr="00B74B13">
        <w:rPr>
          <w:sz w:val="22"/>
        </w:rPr>
        <w:t xml:space="preserve"> we własności Narwiańskiego Parku Narodowego</w:t>
      </w:r>
      <w:r w:rsidRPr="0081104B">
        <w:rPr>
          <w:sz w:val="22"/>
        </w:rPr>
        <w:t>, wraz z niezbędnymi załącznikami do wniosku o pozwolenie na rozbiórkę, wynikającymi z art. 30b ust. 3 ustawy z dnia 7 lipca 1994 r. – Prawo budowlane (Dz. U. z 2020 r. poz. 1333, z późn. zm.), tj.:</w:t>
      </w:r>
    </w:p>
    <w:p w14:paraId="0918C0DF" w14:textId="77777777" w:rsidR="002B1DCF" w:rsidRPr="00FB56D2" w:rsidRDefault="002B1DCF" w:rsidP="002B1DCF">
      <w:pPr>
        <w:pStyle w:val="Akapitzlist"/>
        <w:numPr>
          <w:ilvl w:val="1"/>
          <w:numId w:val="64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bookmarkStart w:id="0" w:name="_Hlk194309363"/>
      <w:r w:rsidRPr="00FB56D2">
        <w:rPr>
          <w:rFonts w:cs="Helvetica"/>
          <w:bCs/>
          <w:sz w:val="22"/>
        </w:rPr>
        <w:t>szkic usytuowania obiektu budowlanego;</w:t>
      </w:r>
    </w:p>
    <w:p w14:paraId="15ABEA54" w14:textId="77777777" w:rsidR="002B1DCF" w:rsidRPr="00FB56D2" w:rsidRDefault="002B1DCF" w:rsidP="002B1DCF">
      <w:pPr>
        <w:pStyle w:val="Akapitzlist"/>
        <w:numPr>
          <w:ilvl w:val="1"/>
          <w:numId w:val="64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>opis zakresu i sposobu prowadzenia robót rozbiórkowych;</w:t>
      </w:r>
    </w:p>
    <w:p w14:paraId="7F495EA5" w14:textId="77777777" w:rsidR="002B1DCF" w:rsidRPr="00FB56D2" w:rsidRDefault="002B1DCF" w:rsidP="002B1DCF">
      <w:pPr>
        <w:pStyle w:val="Akapitzlist"/>
        <w:numPr>
          <w:ilvl w:val="1"/>
          <w:numId w:val="64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>opis sposobu zapewnienia bezpieczeństwa ludzi i mienia;</w:t>
      </w:r>
    </w:p>
    <w:p w14:paraId="3CC0E0BE" w14:textId="77777777" w:rsidR="002B1DCF" w:rsidRDefault="002B1DCF" w:rsidP="002B1DCF">
      <w:pPr>
        <w:pStyle w:val="Akapitzlist"/>
        <w:numPr>
          <w:ilvl w:val="1"/>
          <w:numId w:val="64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bookmarkStart w:id="1" w:name="_Hlk193274720"/>
      <w:r w:rsidRPr="007F25E1">
        <w:rPr>
          <w:rFonts w:cs="Helvetica"/>
          <w:bCs/>
          <w:sz w:val="22"/>
        </w:rPr>
        <w:t xml:space="preserve">przedmiar robót, kosztorys inwestorski i Specyfikację Techniczną Wykonania i Odbioru Robót Budowlanych, oraz uzyskanie prawomocnego pozwolenia na rozbiórkę. </w:t>
      </w:r>
    </w:p>
    <w:p w14:paraId="4E7ABC27" w14:textId="77777777" w:rsidR="002B1DCF" w:rsidRPr="0087473F" w:rsidRDefault="002B1DCF" w:rsidP="002B1DCF">
      <w:pPr>
        <w:pStyle w:val="Akapitzlist"/>
        <w:numPr>
          <w:ilvl w:val="1"/>
          <w:numId w:val="64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 xml:space="preserve">pozwolenia, uzgodnienia, opinie i inne dokumenty, których obowiązek dołączenia wynika z przepisów odrębnych ustaw, lub kopie tych pozwoleń, uzgodnień, opinii i innych dokumentów </w:t>
      </w:r>
      <w:r w:rsidRPr="007F25E1">
        <w:rPr>
          <w:rFonts w:cs="Helvetica"/>
          <w:bCs/>
          <w:sz w:val="22"/>
        </w:rPr>
        <w:t xml:space="preserve">o ile </w:t>
      </w:r>
      <w:r>
        <w:rPr>
          <w:rFonts w:cs="Helvetica"/>
          <w:bCs/>
          <w:sz w:val="22"/>
        </w:rPr>
        <w:t xml:space="preserve">będą </w:t>
      </w:r>
      <w:r w:rsidRPr="007F25E1">
        <w:rPr>
          <w:rFonts w:cs="Helvetica"/>
          <w:bCs/>
          <w:sz w:val="22"/>
        </w:rPr>
        <w:t>dotyczy</w:t>
      </w:r>
      <w:r>
        <w:rPr>
          <w:rFonts w:cs="Helvetica"/>
          <w:bCs/>
          <w:sz w:val="22"/>
        </w:rPr>
        <w:t>ły danego przedsięwzięcia.</w:t>
      </w:r>
    </w:p>
    <w:bookmarkEnd w:id="0"/>
    <w:bookmarkEnd w:id="1"/>
    <w:p w14:paraId="559109EB" w14:textId="77777777" w:rsidR="002B1DCF" w:rsidRPr="004A4C7D" w:rsidRDefault="002B1DCF" w:rsidP="002B1DCF">
      <w:pPr>
        <w:numPr>
          <w:ilvl w:val="0"/>
          <w:numId w:val="64"/>
        </w:numPr>
        <w:suppressAutoHyphens w:val="0"/>
        <w:spacing w:line="360" w:lineRule="auto"/>
        <w:ind w:left="709"/>
        <w:jc w:val="both"/>
        <w:rPr>
          <w:sz w:val="22"/>
        </w:rPr>
      </w:pPr>
      <w:r w:rsidRPr="004A4C7D">
        <w:rPr>
          <w:sz w:val="22"/>
        </w:rPr>
        <w:t>Po okresowej kontroli stanu technicznego  przedmiotowa wieża została zakwalifikowane do rozbiórki, ze względu na uszkodzenia konstrukcji nośnej.</w:t>
      </w:r>
    </w:p>
    <w:p w14:paraId="38366FD6" w14:textId="77777777" w:rsidR="002B1DCF" w:rsidRPr="00B74B13" w:rsidRDefault="002B1DCF" w:rsidP="002B1DCF">
      <w:pPr>
        <w:numPr>
          <w:ilvl w:val="0"/>
          <w:numId w:val="64"/>
        </w:numPr>
        <w:suppressAutoHyphens w:val="0"/>
        <w:spacing w:line="360" w:lineRule="auto"/>
        <w:ind w:left="709"/>
        <w:jc w:val="both"/>
        <w:rPr>
          <w:sz w:val="22"/>
        </w:rPr>
      </w:pPr>
      <w:r w:rsidRPr="00B74B13">
        <w:rPr>
          <w:sz w:val="22"/>
        </w:rPr>
        <w:t>Lokalizacja wież</w:t>
      </w:r>
      <w:r>
        <w:rPr>
          <w:sz w:val="22"/>
        </w:rPr>
        <w:t>y</w:t>
      </w:r>
      <w:r w:rsidRPr="00B74B13">
        <w:rPr>
          <w:sz w:val="22"/>
        </w:rPr>
        <w:t xml:space="preserve"> widokow</w:t>
      </w:r>
      <w:r>
        <w:rPr>
          <w:sz w:val="22"/>
        </w:rPr>
        <w:t>ej</w:t>
      </w:r>
      <w:r w:rsidRPr="00B74B13">
        <w:rPr>
          <w:sz w:val="22"/>
        </w:rPr>
        <w:t>:</w:t>
      </w:r>
    </w:p>
    <w:tbl>
      <w:tblPr>
        <w:tblStyle w:val="Tabela-Siatka"/>
        <w:tblW w:w="0" w:type="auto"/>
        <w:tblInd w:w="349" w:type="dxa"/>
        <w:tblLook w:val="04A0" w:firstRow="1" w:lastRow="0" w:firstColumn="1" w:lastColumn="0" w:noHBand="0" w:noVBand="1"/>
      </w:tblPr>
      <w:tblGrid>
        <w:gridCol w:w="508"/>
        <w:gridCol w:w="3389"/>
        <w:gridCol w:w="2735"/>
        <w:gridCol w:w="2079"/>
      </w:tblGrid>
      <w:tr w:rsidR="002B1DCF" w:rsidRPr="00B74B13" w14:paraId="0EF40859" w14:textId="77777777" w:rsidTr="00954CF7">
        <w:trPr>
          <w:trHeight w:val="900"/>
        </w:trPr>
        <w:tc>
          <w:tcPr>
            <w:tcW w:w="0" w:type="auto"/>
            <w:shd w:val="clear" w:color="auto" w:fill="FFFFFF" w:themeFill="background2"/>
          </w:tcPr>
          <w:p w14:paraId="1B6D3B10" w14:textId="77777777" w:rsidR="002B1DCF" w:rsidRPr="00B74B13" w:rsidRDefault="002B1DCF" w:rsidP="00954CF7">
            <w:pPr>
              <w:spacing w:after="0" w:line="36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Lp.</w:t>
            </w:r>
          </w:p>
        </w:tc>
        <w:tc>
          <w:tcPr>
            <w:tcW w:w="0" w:type="auto"/>
            <w:shd w:val="clear" w:color="auto" w:fill="FFFFFF" w:themeFill="background2"/>
            <w:vAlign w:val="center"/>
          </w:tcPr>
          <w:p w14:paraId="487F91E1" w14:textId="77777777" w:rsidR="002B1DCF" w:rsidRPr="00B74B13" w:rsidRDefault="002B1DCF" w:rsidP="00954CF7">
            <w:pPr>
              <w:spacing w:after="0" w:line="360" w:lineRule="auto"/>
              <w:jc w:val="center"/>
              <w:rPr>
                <w:b/>
                <w:bCs/>
                <w:sz w:val="22"/>
              </w:rPr>
            </w:pPr>
            <w:r w:rsidRPr="00B74B13">
              <w:rPr>
                <w:b/>
                <w:bCs/>
                <w:sz w:val="22"/>
              </w:rPr>
              <w:t>Miejscowość</w:t>
            </w:r>
          </w:p>
        </w:tc>
        <w:tc>
          <w:tcPr>
            <w:tcW w:w="0" w:type="auto"/>
            <w:shd w:val="clear" w:color="auto" w:fill="FFFFFF" w:themeFill="background2"/>
            <w:vAlign w:val="center"/>
          </w:tcPr>
          <w:p w14:paraId="610C4000" w14:textId="77777777" w:rsidR="002B1DCF" w:rsidRPr="00B74B13" w:rsidRDefault="002B1DCF" w:rsidP="00954CF7">
            <w:pPr>
              <w:spacing w:after="0" w:line="360" w:lineRule="auto"/>
              <w:jc w:val="center"/>
              <w:rPr>
                <w:b/>
                <w:bCs/>
                <w:sz w:val="22"/>
              </w:rPr>
            </w:pPr>
            <w:r w:rsidRPr="00B74B13">
              <w:rPr>
                <w:b/>
                <w:bCs/>
                <w:sz w:val="22"/>
              </w:rPr>
              <w:t>Numer działki ewidencyjnej</w:t>
            </w:r>
          </w:p>
        </w:tc>
        <w:tc>
          <w:tcPr>
            <w:tcW w:w="0" w:type="auto"/>
            <w:shd w:val="clear" w:color="auto" w:fill="FFFFFF" w:themeFill="background2"/>
            <w:vAlign w:val="center"/>
          </w:tcPr>
          <w:p w14:paraId="2E0022FB" w14:textId="77777777" w:rsidR="002B1DCF" w:rsidRDefault="002B1DCF" w:rsidP="00954CF7">
            <w:pPr>
              <w:spacing w:after="0" w:line="36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W</w:t>
            </w:r>
            <w:r w:rsidRPr="00B74B13">
              <w:rPr>
                <w:b/>
                <w:bCs/>
                <w:sz w:val="22"/>
              </w:rPr>
              <w:t>spółrzędne</w:t>
            </w:r>
          </w:p>
          <w:p w14:paraId="564ACF00" w14:textId="77777777" w:rsidR="002B1DCF" w:rsidRPr="00B74B13" w:rsidRDefault="002B1DCF" w:rsidP="00954CF7">
            <w:pPr>
              <w:spacing w:after="0" w:line="36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geograficzne</w:t>
            </w:r>
          </w:p>
        </w:tc>
      </w:tr>
      <w:tr w:rsidR="002B1DCF" w:rsidRPr="00B74B13" w14:paraId="47E40DA9" w14:textId="77777777" w:rsidTr="00954CF7">
        <w:trPr>
          <w:trHeight w:val="900"/>
        </w:trPr>
        <w:tc>
          <w:tcPr>
            <w:tcW w:w="0" w:type="auto"/>
          </w:tcPr>
          <w:p w14:paraId="42F0ED89" w14:textId="77777777" w:rsidR="002B1DCF" w:rsidRPr="00B74B13" w:rsidRDefault="002B1DCF" w:rsidP="00954CF7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2.</w:t>
            </w:r>
          </w:p>
        </w:tc>
        <w:tc>
          <w:tcPr>
            <w:tcW w:w="0" w:type="auto"/>
            <w:vAlign w:val="center"/>
          </w:tcPr>
          <w:p w14:paraId="2FD58B3E" w14:textId="77777777" w:rsidR="002B1DCF" w:rsidRPr="00B74B13" w:rsidRDefault="002B1DCF" w:rsidP="00954CF7">
            <w:pPr>
              <w:spacing w:line="360" w:lineRule="auto"/>
              <w:jc w:val="center"/>
              <w:rPr>
                <w:sz w:val="22"/>
              </w:rPr>
            </w:pPr>
            <w:r w:rsidRPr="00B74B13">
              <w:rPr>
                <w:sz w:val="22"/>
              </w:rPr>
              <w:t>Uhowo wieża koło mostu na Narwi od strony Łap</w:t>
            </w:r>
          </w:p>
        </w:tc>
        <w:tc>
          <w:tcPr>
            <w:tcW w:w="0" w:type="auto"/>
            <w:vAlign w:val="center"/>
          </w:tcPr>
          <w:p w14:paraId="2E4BA7A3" w14:textId="77777777" w:rsidR="002B1DCF" w:rsidRPr="00B74B13" w:rsidRDefault="002B1DCF" w:rsidP="00954CF7">
            <w:pPr>
              <w:spacing w:line="360" w:lineRule="auto"/>
              <w:jc w:val="center"/>
              <w:rPr>
                <w:sz w:val="22"/>
              </w:rPr>
            </w:pPr>
            <w:r w:rsidRPr="00B74B13">
              <w:rPr>
                <w:sz w:val="22"/>
              </w:rPr>
              <w:t>200206_5.0023.380/3</w:t>
            </w:r>
          </w:p>
        </w:tc>
        <w:tc>
          <w:tcPr>
            <w:tcW w:w="0" w:type="auto"/>
            <w:vAlign w:val="center"/>
          </w:tcPr>
          <w:p w14:paraId="276AD116" w14:textId="77777777" w:rsidR="002B1DCF" w:rsidRPr="00B74B13" w:rsidRDefault="002B1DCF" w:rsidP="00954CF7">
            <w:pPr>
              <w:spacing w:line="360" w:lineRule="auto"/>
              <w:jc w:val="center"/>
              <w:rPr>
                <w:sz w:val="22"/>
              </w:rPr>
            </w:pPr>
            <w:r w:rsidRPr="00B74B13">
              <w:rPr>
                <w:color w:val="0B57D0"/>
                <w:spacing w:val="3"/>
                <w:sz w:val="22"/>
                <w:u w:val="single"/>
                <w:shd w:val="clear" w:color="auto" w:fill="FFFFFF"/>
              </w:rPr>
              <w:t>53.002298, 22.902347</w:t>
            </w:r>
          </w:p>
        </w:tc>
      </w:tr>
    </w:tbl>
    <w:p w14:paraId="12ECEFFA" w14:textId="77777777" w:rsidR="002B1DCF" w:rsidRPr="00676651" w:rsidRDefault="002B1DCF" w:rsidP="002B1DCF">
      <w:pPr>
        <w:spacing w:line="360" w:lineRule="auto"/>
        <w:rPr>
          <w:sz w:val="22"/>
        </w:rPr>
      </w:pPr>
    </w:p>
    <w:p w14:paraId="26BF0CA9" w14:textId="5D24A3A7" w:rsidR="002B1DCF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>
        <w:rPr>
          <w:sz w:val="22"/>
        </w:rPr>
        <w:t xml:space="preserve">Załącznik nr </w:t>
      </w:r>
      <w:r w:rsidR="001230DF">
        <w:rPr>
          <w:sz w:val="22"/>
        </w:rPr>
        <w:t>5</w:t>
      </w:r>
      <w:r>
        <w:rPr>
          <w:sz w:val="22"/>
        </w:rPr>
        <w:t xml:space="preserve"> do </w:t>
      </w:r>
      <w:r w:rsidR="001230DF">
        <w:rPr>
          <w:sz w:val="22"/>
        </w:rPr>
        <w:t xml:space="preserve">SWZ </w:t>
      </w:r>
      <w:r>
        <w:rPr>
          <w:sz w:val="22"/>
        </w:rPr>
        <w:t xml:space="preserve"> zawiera </w:t>
      </w:r>
      <w:r w:rsidRPr="00414A06">
        <w:rPr>
          <w:sz w:val="22"/>
        </w:rPr>
        <w:t>projekt budowlan</w:t>
      </w:r>
      <w:r>
        <w:rPr>
          <w:sz w:val="22"/>
        </w:rPr>
        <w:t xml:space="preserve">y przedmiotowej </w:t>
      </w:r>
      <w:r w:rsidRPr="00414A06">
        <w:rPr>
          <w:sz w:val="22"/>
        </w:rPr>
        <w:t>wież</w:t>
      </w:r>
      <w:r>
        <w:rPr>
          <w:sz w:val="22"/>
        </w:rPr>
        <w:t>y</w:t>
      </w:r>
      <w:r w:rsidRPr="00414A06">
        <w:rPr>
          <w:sz w:val="22"/>
        </w:rPr>
        <w:t xml:space="preserve"> widokow</w:t>
      </w:r>
      <w:r>
        <w:rPr>
          <w:sz w:val="22"/>
        </w:rPr>
        <w:t>ej</w:t>
      </w:r>
      <w:r w:rsidRPr="00414A06">
        <w:rPr>
          <w:sz w:val="22"/>
        </w:rPr>
        <w:t xml:space="preserve"> przeznaczon</w:t>
      </w:r>
      <w:r>
        <w:rPr>
          <w:sz w:val="22"/>
        </w:rPr>
        <w:t>ej</w:t>
      </w:r>
      <w:r w:rsidRPr="00414A06">
        <w:rPr>
          <w:sz w:val="22"/>
        </w:rPr>
        <w:t xml:space="preserve"> do rozbiórki</w:t>
      </w:r>
      <w:r>
        <w:rPr>
          <w:sz w:val="22"/>
        </w:rPr>
        <w:t>.</w:t>
      </w:r>
    </w:p>
    <w:p w14:paraId="0A5563C6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 chwili obecnej ze względu na zły stan techniczny przedmiotow</w:t>
      </w:r>
      <w:r>
        <w:rPr>
          <w:sz w:val="22"/>
        </w:rPr>
        <w:t>a</w:t>
      </w:r>
      <w:r w:rsidRPr="00676651">
        <w:rPr>
          <w:sz w:val="22"/>
        </w:rPr>
        <w:t xml:space="preserve"> drewnian</w:t>
      </w:r>
      <w:r>
        <w:rPr>
          <w:sz w:val="22"/>
        </w:rPr>
        <w:t xml:space="preserve">a </w:t>
      </w:r>
      <w:r w:rsidRPr="00676651">
        <w:rPr>
          <w:sz w:val="22"/>
        </w:rPr>
        <w:t>wież</w:t>
      </w:r>
      <w:r>
        <w:rPr>
          <w:sz w:val="22"/>
        </w:rPr>
        <w:t>a</w:t>
      </w:r>
      <w:r w:rsidRPr="00B74B13">
        <w:rPr>
          <w:sz w:val="22"/>
        </w:rPr>
        <w:t xml:space="preserve"> </w:t>
      </w:r>
      <w:r w:rsidRPr="00676651">
        <w:rPr>
          <w:sz w:val="22"/>
        </w:rPr>
        <w:t>widokow</w:t>
      </w:r>
      <w:r>
        <w:rPr>
          <w:sz w:val="22"/>
        </w:rPr>
        <w:t>a</w:t>
      </w:r>
      <w:r w:rsidRPr="00676651">
        <w:rPr>
          <w:sz w:val="22"/>
        </w:rPr>
        <w:t xml:space="preserve"> </w:t>
      </w:r>
      <w:r>
        <w:rPr>
          <w:sz w:val="22"/>
        </w:rPr>
        <w:t xml:space="preserve">jest </w:t>
      </w:r>
      <w:r w:rsidRPr="00676651">
        <w:rPr>
          <w:sz w:val="22"/>
        </w:rPr>
        <w:t>wyłączon</w:t>
      </w:r>
      <w:r>
        <w:rPr>
          <w:sz w:val="22"/>
        </w:rPr>
        <w:t>a</w:t>
      </w:r>
      <w:r w:rsidRPr="00676651">
        <w:rPr>
          <w:sz w:val="22"/>
        </w:rPr>
        <w:t xml:space="preserve"> z użytkowania turystycznego. </w:t>
      </w:r>
    </w:p>
    <w:p w14:paraId="08E15523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Wykonawca zobowiązany jest wykonać niezbędną dokumentację, </w:t>
      </w:r>
      <w:bookmarkStart w:id="2" w:name="_Hlk193198840"/>
      <w:r w:rsidRPr="00676651">
        <w:rPr>
          <w:sz w:val="22"/>
        </w:rPr>
        <w:t xml:space="preserve">oraz </w:t>
      </w:r>
      <w:r>
        <w:rPr>
          <w:sz w:val="22"/>
        </w:rPr>
        <w:t>przygotować projekt wniosku</w:t>
      </w:r>
      <w:r w:rsidRPr="00676651">
        <w:rPr>
          <w:sz w:val="22"/>
        </w:rPr>
        <w:t xml:space="preserve"> </w:t>
      </w:r>
      <w:r>
        <w:rPr>
          <w:sz w:val="22"/>
        </w:rPr>
        <w:t xml:space="preserve">o pozwolenie na </w:t>
      </w:r>
      <w:r w:rsidRPr="00B74B13">
        <w:rPr>
          <w:sz w:val="22"/>
        </w:rPr>
        <w:t>rozbiórk</w:t>
      </w:r>
      <w:r>
        <w:rPr>
          <w:sz w:val="22"/>
        </w:rPr>
        <w:t>ę</w:t>
      </w:r>
      <w:r w:rsidRPr="00676651">
        <w:rPr>
          <w:sz w:val="22"/>
        </w:rPr>
        <w:t xml:space="preserve"> wież widokow</w:t>
      </w:r>
      <w:r w:rsidRPr="00B74B13">
        <w:rPr>
          <w:sz w:val="22"/>
        </w:rPr>
        <w:t>ych</w:t>
      </w:r>
      <w:r w:rsidRPr="00676651">
        <w:rPr>
          <w:sz w:val="22"/>
        </w:rPr>
        <w:t xml:space="preserve"> d</w:t>
      </w:r>
      <w:r>
        <w:rPr>
          <w:sz w:val="22"/>
        </w:rPr>
        <w:t>la</w:t>
      </w:r>
      <w:r w:rsidRPr="00676651">
        <w:rPr>
          <w:sz w:val="22"/>
        </w:rPr>
        <w:t xml:space="preserve"> organu właściwego dla miejsca, w którym realizowana będzie </w:t>
      </w:r>
      <w:r>
        <w:rPr>
          <w:sz w:val="22"/>
        </w:rPr>
        <w:t xml:space="preserve">dana </w:t>
      </w:r>
      <w:r w:rsidRPr="00676651">
        <w:rPr>
          <w:sz w:val="22"/>
        </w:rPr>
        <w:t xml:space="preserve">inwestycja. </w:t>
      </w:r>
      <w:bookmarkEnd w:id="2"/>
    </w:p>
    <w:p w14:paraId="478BC7A7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Dokumentacja projektowa musi być opracowana zgodnie z Rozporządzeniem Ministra Rozwoju i Technologii z dnia 20 grudnia 2021 r. w sprawie szczegółowego zakresu i formy dokumentacji projektowej, specyfikacji technicznych wykonania </w:t>
      </w:r>
      <w:r>
        <w:rPr>
          <w:sz w:val="22"/>
        </w:rPr>
        <w:br/>
      </w:r>
      <w:r w:rsidRPr="00676651">
        <w:rPr>
          <w:sz w:val="22"/>
        </w:rPr>
        <w:t>i odbioru robót budowlanych oraz programu funkcjonalno-użytkowego</w:t>
      </w:r>
      <w:r w:rsidRPr="00B74B13">
        <w:rPr>
          <w:sz w:val="22"/>
        </w:rPr>
        <w:t>.</w:t>
      </w:r>
      <w:r w:rsidRPr="00676651">
        <w:rPr>
          <w:sz w:val="22"/>
        </w:rPr>
        <w:t xml:space="preserve"> </w:t>
      </w:r>
    </w:p>
    <w:p w14:paraId="58772463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Wykonawca powinien dokonać wizji lokalnej obiektu objętym planowaną inwestycją w celu oceny informacji przekazanych w ramach niniejszego Zaproszenia do szacowania wartości zamówienia oraz prawidłowego oszacowania wartości oferty. Wizja lokalna jest fakultatywna.</w:t>
      </w:r>
    </w:p>
    <w:p w14:paraId="6DBBD82F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Nazwy i kody według Wspólnego Słownika Zamówień (CPV):</w:t>
      </w:r>
    </w:p>
    <w:tbl>
      <w:tblPr>
        <w:tblW w:w="90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9"/>
        <w:gridCol w:w="5948"/>
      </w:tblGrid>
      <w:tr w:rsidR="002B1DCF" w:rsidRPr="00676651" w14:paraId="6552E206" w14:textId="77777777" w:rsidTr="00954CF7">
        <w:tc>
          <w:tcPr>
            <w:tcW w:w="9067" w:type="dxa"/>
            <w:gridSpan w:val="2"/>
          </w:tcPr>
          <w:p w14:paraId="5A616454" w14:textId="77777777" w:rsidR="002B1DCF" w:rsidRPr="00676651" w:rsidRDefault="002B1DCF" w:rsidP="00954CF7">
            <w:pPr>
              <w:spacing w:line="360" w:lineRule="auto"/>
              <w:jc w:val="both"/>
              <w:rPr>
                <w:b/>
                <w:bCs/>
                <w:sz w:val="22"/>
                <w:u w:val="single"/>
              </w:rPr>
            </w:pPr>
            <w:r w:rsidRPr="00676651">
              <w:rPr>
                <w:b/>
                <w:bCs/>
                <w:sz w:val="22"/>
                <w:u w:val="single"/>
              </w:rPr>
              <w:t>Nazwy i kody według Wspólnego Słownika Zamówień (CPV):</w:t>
            </w:r>
          </w:p>
        </w:tc>
      </w:tr>
      <w:tr w:rsidR="002B1DCF" w:rsidRPr="00676651" w14:paraId="2F3F39AD" w14:textId="77777777" w:rsidTr="00954CF7">
        <w:tc>
          <w:tcPr>
            <w:tcW w:w="3119" w:type="dxa"/>
          </w:tcPr>
          <w:p w14:paraId="37B5F585" w14:textId="77777777" w:rsidR="002B1DCF" w:rsidRPr="00676651" w:rsidRDefault="002B1DCF" w:rsidP="00954CF7">
            <w:pPr>
              <w:spacing w:line="360" w:lineRule="auto"/>
              <w:jc w:val="both"/>
              <w:rPr>
                <w:b/>
                <w:bCs/>
                <w:sz w:val="22"/>
              </w:rPr>
            </w:pPr>
            <w:r w:rsidRPr="00676651">
              <w:rPr>
                <w:b/>
                <w:bCs/>
                <w:sz w:val="22"/>
              </w:rPr>
              <w:t>kategorie robót:</w:t>
            </w:r>
          </w:p>
        </w:tc>
        <w:tc>
          <w:tcPr>
            <w:tcW w:w="5948" w:type="dxa"/>
          </w:tcPr>
          <w:p w14:paraId="5A98B406" w14:textId="77777777" w:rsidR="002B1DCF" w:rsidRPr="00676651" w:rsidRDefault="002B1DCF" w:rsidP="00954CF7">
            <w:pPr>
              <w:spacing w:line="360" w:lineRule="auto"/>
              <w:jc w:val="both"/>
              <w:rPr>
                <w:sz w:val="22"/>
              </w:rPr>
            </w:pPr>
            <w:r w:rsidRPr="00676651">
              <w:rPr>
                <w:sz w:val="22"/>
              </w:rPr>
              <w:t>71221000-3 - Usługi architektoniczne w zakresie obiektów budowlanych</w:t>
            </w:r>
          </w:p>
        </w:tc>
      </w:tr>
    </w:tbl>
    <w:p w14:paraId="2794601D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Wykonawca zobowiązany</w:t>
      </w:r>
      <w:r w:rsidRPr="00676651" w:rsidDel="00B218E8">
        <w:rPr>
          <w:sz w:val="22"/>
        </w:rPr>
        <w:t xml:space="preserve"> </w:t>
      </w:r>
      <w:r w:rsidRPr="00676651">
        <w:rPr>
          <w:sz w:val="22"/>
        </w:rPr>
        <w:t xml:space="preserve">będzie do ścisłej i bieżącej współpracy z Zamawiającym oraz będzie pracować zgodnie z aktualnie obowiązującymi przepisami prawa oraz </w:t>
      </w:r>
      <w:r>
        <w:rPr>
          <w:sz w:val="22"/>
        </w:rPr>
        <w:br/>
      </w:r>
      <w:r w:rsidRPr="00676651">
        <w:rPr>
          <w:sz w:val="22"/>
        </w:rPr>
        <w:t>z zasadami wiedzy technicznej.</w:t>
      </w:r>
    </w:p>
    <w:p w14:paraId="02381035" w14:textId="77777777" w:rsidR="002B1DCF" w:rsidRPr="00676651" w:rsidRDefault="002B1DCF" w:rsidP="002B1DCF">
      <w:pPr>
        <w:numPr>
          <w:ilvl w:val="0"/>
          <w:numId w:val="6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lastRenderedPageBreak/>
        <w:t xml:space="preserve">Dokumenty przedmiotu zamówienia muszą być zgodne w zakresie określenia technologii wykonania robót i doboru materiałów w sposób zgodny z Ustawą Prawo Zamówień Publicznych tj. bez używania nazw własnych, znaków towarowych, </w:t>
      </w:r>
      <w:r>
        <w:rPr>
          <w:sz w:val="22"/>
        </w:rPr>
        <w:br/>
      </w:r>
      <w:r w:rsidRPr="00676651">
        <w:rPr>
          <w:sz w:val="22"/>
        </w:rPr>
        <w:t>a jedynie poprzez określenie parametrów precyzujących ich rodzaj, wielkość, standard oraz inne istotne elementy.</w:t>
      </w:r>
    </w:p>
    <w:p w14:paraId="3BD2624C" w14:textId="77777777" w:rsidR="002B1DCF" w:rsidRPr="00676651" w:rsidRDefault="002B1DCF" w:rsidP="002B1DCF">
      <w:pPr>
        <w:numPr>
          <w:ilvl w:val="0"/>
          <w:numId w:val="65"/>
        </w:numPr>
        <w:suppressAutoHyphens w:val="0"/>
        <w:spacing w:line="360" w:lineRule="auto"/>
        <w:rPr>
          <w:b/>
          <w:bCs/>
          <w:sz w:val="22"/>
        </w:rPr>
      </w:pPr>
      <w:r w:rsidRPr="00676651">
        <w:rPr>
          <w:b/>
          <w:bCs/>
          <w:sz w:val="22"/>
        </w:rPr>
        <w:t>Wymagania odnośnie dokumentacji projektowej</w:t>
      </w:r>
    </w:p>
    <w:p w14:paraId="1111DB6D" w14:textId="77777777" w:rsidR="002B1DCF" w:rsidRPr="0081104B" w:rsidRDefault="002B1DCF" w:rsidP="002B1DCF">
      <w:pPr>
        <w:numPr>
          <w:ilvl w:val="0"/>
          <w:numId w:val="66"/>
        </w:numPr>
        <w:suppressAutoHyphens w:val="0"/>
        <w:spacing w:after="0" w:line="360" w:lineRule="auto"/>
        <w:jc w:val="both"/>
        <w:rPr>
          <w:sz w:val="22"/>
        </w:rPr>
      </w:pPr>
      <w:r w:rsidRPr="00676651">
        <w:rPr>
          <w:sz w:val="22"/>
        </w:rPr>
        <w:t xml:space="preserve">Opracowanie dokumentacji projektowej powinno zostać wykonane w sposób pozwalający na określenie szczegółowego zakresu prac </w:t>
      </w:r>
      <w:r>
        <w:rPr>
          <w:sz w:val="22"/>
        </w:rPr>
        <w:t xml:space="preserve">rozbiórkowych wraz  </w:t>
      </w:r>
      <w:r w:rsidRPr="0081104B">
        <w:rPr>
          <w:sz w:val="22"/>
        </w:rPr>
        <w:t>niezbędnymi załącznikami do wniosku o pozwolenie na rozbiórkę, wynikającymi z art. 30b ust. 3 ustawy z dnia 7 lipca 1994 r. – Prawo budowlane (Dz. U. z 2020 r. poz. 1333, z późn. zm.), tj.:</w:t>
      </w:r>
    </w:p>
    <w:p w14:paraId="751B9898" w14:textId="77777777" w:rsidR="002B1DCF" w:rsidRPr="00FB56D2" w:rsidRDefault="002B1DCF" w:rsidP="002B1DCF">
      <w:pPr>
        <w:pStyle w:val="Akapitzlist"/>
        <w:numPr>
          <w:ilvl w:val="1"/>
          <w:numId w:val="66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>szkic usytuowania obiektu budowlanego;</w:t>
      </w:r>
    </w:p>
    <w:p w14:paraId="3EBA01AB" w14:textId="77777777" w:rsidR="002B1DCF" w:rsidRPr="00FB56D2" w:rsidRDefault="002B1DCF" w:rsidP="002B1DCF">
      <w:pPr>
        <w:pStyle w:val="Akapitzlist"/>
        <w:numPr>
          <w:ilvl w:val="1"/>
          <w:numId w:val="66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>opis zakresu i sposobu prowadzenia robót rozbiórkowych;</w:t>
      </w:r>
    </w:p>
    <w:p w14:paraId="00DEE01B" w14:textId="77777777" w:rsidR="002B1DCF" w:rsidRPr="00FB56D2" w:rsidRDefault="002B1DCF" w:rsidP="002B1DCF">
      <w:pPr>
        <w:pStyle w:val="Akapitzlist"/>
        <w:numPr>
          <w:ilvl w:val="1"/>
          <w:numId w:val="66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>opis sposobu zapewnienia bezpieczeństwa ludzi i mienia;</w:t>
      </w:r>
    </w:p>
    <w:p w14:paraId="01481D44" w14:textId="77777777" w:rsidR="002B1DCF" w:rsidRDefault="002B1DCF" w:rsidP="002B1DCF">
      <w:pPr>
        <w:pStyle w:val="Akapitzlist"/>
        <w:numPr>
          <w:ilvl w:val="1"/>
          <w:numId w:val="66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7F25E1">
        <w:rPr>
          <w:rFonts w:cs="Helvetica"/>
          <w:bCs/>
          <w:sz w:val="22"/>
        </w:rPr>
        <w:t xml:space="preserve">przedmiar robót, kosztorys inwestorski i Specyfikację Techniczną Wykonania i Odbioru Robót Budowlanych, oraz uzyskanie prawomocnego pozwolenia na rozbiórkę. </w:t>
      </w:r>
    </w:p>
    <w:p w14:paraId="3997E2A4" w14:textId="2FE7F4F8" w:rsidR="002B1DCF" w:rsidRPr="001230DF" w:rsidRDefault="002B1DCF" w:rsidP="001230DF">
      <w:pPr>
        <w:pStyle w:val="Akapitzlist"/>
        <w:numPr>
          <w:ilvl w:val="1"/>
          <w:numId w:val="66"/>
        </w:numPr>
        <w:suppressAutoHyphens w:val="0"/>
        <w:spacing w:after="100" w:afterAutospacing="1" w:line="360" w:lineRule="auto"/>
        <w:jc w:val="both"/>
        <w:rPr>
          <w:rFonts w:cs="Helvetica"/>
          <w:bCs/>
          <w:sz w:val="22"/>
        </w:rPr>
      </w:pPr>
      <w:r w:rsidRPr="00FB56D2">
        <w:rPr>
          <w:rFonts w:cs="Helvetica"/>
          <w:bCs/>
          <w:sz w:val="22"/>
        </w:rPr>
        <w:t xml:space="preserve">pozwolenia, uzgodnienia, opinie i inne dokumenty, których obowiązek dołączenia wynika z przepisów odrębnych ustaw, lub kopie tych pozwoleń, uzgodnień, opinii i innych dokumentów </w:t>
      </w:r>
      <w:r w:rsidRPr="007F25E1">
        <w:rPr>
          <w:rFonts w:cs="Helvetica"/>
          <w:bCs/>
          <w:sz w:val="22"/>
        </w:rPr>
        <w:t xml:space="preserve">o ile </w:t>
      </w:r>
      <w:r>
        <w:rPr>
          <w:rFonts w:cs="Helvetica"/>
          <w:bCs/>
          <w:sz w:val="22"/>
        </w:rPr>
        <w:t xml:space="preserve">będą </w:t>
      </w:r>
      <w:r w:rsidRPr="007F25E1">
        <w:rPr>
          <w:rFonts w:cs="Helvetica"/>
          <w:bCs/>
          <w:sz w:val="22"/>
        </w:rPr>
        <w:t>dotyczy</w:t>
      </w:r>
      <w:r>
        <w:rPr>
          <w:rFonts w:cs="Helvetica"/>
          <w:bCs/>
          <w:sz w:val="22"/>
        </w:rPr>
        <w:t>ły danego przedsięwzięcia.</w:t>
      </w:r>
    </w:p>
    <w:p w14:paraId="12DE8FBD" w14:textId="77777777" w:rsidR="002B1DCF" w:rsidRPr="00676651" w:rsidRDefault="002B1DCF" w:rsidP="002B1DCF">
      <w:pPr>
        <w:numPr>
          <w:ilvl w:val="0"/>
          <w:numId w:val="66"/>
        </w:numPr>
        <w:suppressAutoHyphens w:val="0"/>
        <w:spacing w:after="0" w:line="360" w:lineRule="auto"/>
        <w:jc w:val="both"/>
        <w:rPr>
          <w:sz w:val="22"/>
        </w:rPr>
      </w:pPr>
      <w:r w:rsidRPr="00676651">
        <w:rPr>
          <w:sz w:val="22"/>
        </w:rPr>
        <w:t xml:space="preserve">Uzyskane opracowania powinny zostać wykonane w sposób umożliwiający Zamawiającemu przygotowanie </w:t>
      </w:r>
      <w:r>
        <w:rPr>
          <w:sz w:val="22"/>
        </w:rPr>
        <w:t xml:space="preserve">ewentualnej </w:t>
      </w:r>
      <w:r w:rsidRPr="00676651">
        <w:rPr>
          <w:sz w:val="22"/>
        </w:rPr>
        <w:t xml:space="preserve">dokumentacji przetargowej w celu udzielenia zamówienia publicznego na </w:t>
      </w:r>
      <w:r>
        <w:rPr>
          <w:sz w:val="22"/>
        </w:rPr>
        <w:t>rozbiórkę</w:t>
      </w:r>
      <w:r w:rsidRPr="00676651">
        <w:rPr>
          <w:sz w:val="22"/>
        </w:rPr>
        <w:t xml:space="preserve"> obiektu wraz ze wszystkimi niezbędnymi pracami dodatkowymi.</w:t>
      </w:r>
    </w:p>
    <w:p w14:paraId="7F3CF72F" w14:textId="77777777" w:rsidR="002B1DCF" w:rsidRPr="00676651" w:rsidRDefault="002B1DCF" w:rsidP="002B1DCF">
      <w:pPr>
        <w:numPr>
          <w:ilvl w:val="0"/>
          <w:numId w:val="65"/>
        </w:numPr>
        <w:suppressAutoHyphens w:val="0"/>
        <w:spacing w:line="360" w:lineRule="auto"/>
        <w:rPr>
          <w:b/>
          <w:bCs/>
          <w:sz w:val="22"/>
        </w:rPr>
      </w:pPr>
      <w:r w:rsidRPr="00676651">
        <w:rPr>
          <w:b/>
          <w:bCs/>
          <w:sz w:val="22"/>
        </w:rPr>
        <w:t xml:space="preserve">Wymagania odnośnie przedmiotu umowy </w:t>
      </w:r>
    </w:p>
    <w:p w14:paraId="60E3C8BF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Miejscem przekazania przedmiotu umowy będzie siedziba Zamawiającego - Narwiański Park Narodowy, Kurowo 10, 18 – 204 Kobylin Borzymy. Wykonawca </w:t>
      </w:r>
      <w:r>
        <w:rPr>
          <w:sz w:val="22"/>
        </w:rPr>
        <w:br/>
      </w:r>
      <w:r w:rsidRPr="00676651">
        <w:rPr>
          <w:sz w:val="22"/>
        </w:rPr>
        <w:t xml:space="preserve">w wyznaczonym w umowie terminie przekaże Zamawiającemu całość pracy w celu dokonania jej oceny oraz wzniesienia ewentualnych uwag. Dokumentem </w:t>
      </w:r>
      <w:r w:rsidRPr="00676651">
        <w:rPr>
          <w:sz w:val="22"/>
        </w:rPr>
        <w:lastRenderedPageBreak/>
        <w:t xml:space="preserve">potwierdzającym przekazanie Zamawiającemu kompletnego opracowania będzie protokół przekazania. </w:t>
      </w:r>
    </w:p>
    <w:p w14:paraId="1D993F33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Zamawiający, w terminie 10 dni kalendarzowych od otrzymania całości pracy, przedstawi Wykonawcy ewentualne uwagi celem uwzględnienia ich </w:t>
      </w:r>
      <w:r>
        <w:rPr>
          <w:sz w:val="22"/>
        </w:rPr>
        <w:br/>
      </w:r>
      <w:r w:rsidRPr="00676651">
        <w:rPr>
          <w:sz w:val="22"/>
        </w:rPr>
        <w:t xml:space="preserve">w opracowaniu. Przekazanie Zamawiającemu opracowania, będącego przedmiotem umowy, uzupełnionego o ewentualne poprawki, nastąpi nie później niż w ciągu 5 dni kalendarzowych przed ostatecznym odbiorem pracy. </w:t>
      </w:r>
    </w:p>
    <w:p w14:paraId="1B1A4C04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Wykonawca zobowiązuje się do nieodpłatnego dokonania ewentualnych zmian, poprawek i uzupełnień, w terminie i zgodnie z zaleceniami przekazanymi przez Zamawiającego.</w:t>
      </w:r>
    </w:p>
    <w:p w14:paraId="5AE2E9AD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Opracowana dokumentacja powinna być sporządzona w czterech egzemplarzach </w:t>
      </w:r>
      <w:r w:rsidRPr="00676651">
        <w:rPr>
          <w:sz w:val="22"/>
        </w:rPr>
        <w:br/>
        <w:t>w formie papierowej oraz trzech egzemplarzach w formie elektronicznej zapisanej na płycie CD. Rozszerzenia plików wersji elektronicznej będą następujące:</w:t>
      </w:r>
    </w:p>
    <w:p w14:paraId="4E2B82D7" w14:textId="77777777" w:rsidR="002B1DCF" w:rsidRPr="00676651" w:rsidRDefault="002B1DCF" w:rsidP="002B1DCF">
      <w:pPr>
        <w:numPr>
          <w:ilvl w:val="0"/>
          <w:numId w:val="67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opracowania tekstowe: *.</w:t>
      </w:r>
      <w:proofErr w:type="spellStart"/>
      <w:r w:rsidRPr="00676651">
        <w:rPr>
          <w:sz w:val="22"/>
        </w:rPr>
        <w:t>doc</w:t>
      </w:r>
      <w:proofErr w:type="spellEnd"/>
      <w:r w:rsidRPr="00676651">
        <w:rPr>
          <w:sz w:val="22"/>
        </w:rPr>
        <w:t xml:space="preserve"> lub *.</w:t>
      </w:r>
      <w:proofErr w:type="spellStart"/>
      <w:r w:rsidRPr="00676651">
        <w:rPr>
          <w:sz w:val="22"/>
        </w:rPr>
        <w:t>docx</w:t>
      </w:r>
      <w:proofErr w:type="spellEnd"/>
      <w:r w:rsidRPr="00676651">
        <w:rPr>
          <w:sz w:val="22"/>
        </w:rPr>
        <w:t xml:space="preserve"> i *.pdf;</w:t>
      </w:r>
    </w:p>
    <w:p w14:paraId="764748A5" w14:textId="77777777" w:rsidR="002B1DCF" w:rsidRPr="00676651" w:rsidRDefault="002B1DCF" w:rsidP="002B1DCF">
      <w:pPr>
        <w:numPr>
          <w:ilvl w:val="0"/>
          <w:numId w:val="67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arkusze kalkulacyjne: *.xls lub *.</w:t>
      </w:r>
      <w:proofErr w:type="spellStart"/>
      <w:r w:rsidRPr="00676651">
        <w:rPr>
          <w:sz w:val="22"/>
        </w:rPr>
        <w:t>xlsx</w:t>
      </w:r>
      <w:proofErr w:type="spellEnd"/>
      <w:r w:rsidRPr="00676651">
        <w:rPr>
          <w:sz w:val="22"/>
        </w:rPr>
        <w:t xml:space="preserve"> i *.pdf;</w:t>
      </w:r>
    </w:p>
    <w:p w14:paraId="27BADA47" w14:textId="77777777" w:rsidR="002B1DCF" w:rsidRPr="00676651" w:rsidRDefault="002B1DCF" w:rsidP="002B1DCF">
      <w:pPr>
        <w:numPr>
          <w:ilvl w:val="0"/>
          <w:numId w:val="67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dokumentacja graficzna: *.</w:t>
      </w:r>
      <w:proofErr w:type="spellStart"/>
      <w:r w:rsidRPr="00676651">
        <w:rPr>
          <w:sz w:val="22"/>
        </w:rPr>
        <w:t>dwg</w:t>
      </w:r>
      <w:proofErr w:type="spellEnd"/>
      <w:r w:rsidRPr="00676651">
        <w:rPr>
          <w:sz w:val="22"/>
        </w:rPr>
        <w:t xml:space="preserve"> i *.pdf,</w:t>
      </w:r>
    </w:p>
    <w:p w14:paraId="4654A4D8" w14:textId="77777777" w:rsidR="002B1DCF" w:rsidRPr="00676651" w:rsidRDefault="002B1DCF" w:rsidP="002B1DCF">
      <w:pPr>
        <w:numPr>
          <w:ilvl w:val="0"/>
          <w:numId w:val="67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mapy: *.</w:t>
      </w:r>
      <w:proofErr w:type="spellStart"/>
      <w:r w:rsidRPr="00676651">
        <w:rPr>
          <w:sz w:val="22"/>
        </w:rPr>
        <w:t>shp</w:t>
      </w:r>
      <w:proofErr w:type="spellEnd"/>
      <w:r w:rsidRPr="00676651">
        <w:rPr>
          <w:sz w:val="22"/>
        </w:rPr>
        <w:t xml:space="preserve"> i *.pdf;</w:t>
      </w:r>
    </w:p>
    <w:p w14:paraId="3844BE26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Wszystkie elektroniczne wersje dokumentacji powinny umożliwiać drukowanie, kopiowanie i edycję.</w:t>
      </w:r>
    </w:p>
    <w:p w14:paraId="403F7CD0" w14:textId="77777777" w:rsidR="002B1DCF" w:rsidRPr="00676651" w:rsidRDefault="002B1DCF" w:rsidP="002B1DCF">
      <w:pPr>
        <w:numPr>
          <w:ilvl w:val="0"/>
          <w:numId w:val="68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Wykonawca zobowiązany jest do przedłożenia Zamawiającemu adresu do korespondencji, telefonu kontaktowego oraz adresu e-mail w celu szybkiego kontaktu z osobą upoważnioną.</w:t>
      </w:r>
    </w:p>
    <w:p w14:paraId="5EA41C90" w14:textId="77777777" w:rsidR="002B1DCF" w:rsidRPr="00676651" w:rsidRDefault="002B1DCF" w:rsidP="002B1DCF">
      <w:pPr>
        <w:numPr>
          <w:ilvl w:val="0"/>
          <w:numId w:val="65"/>
        </w:numPr>
        <w:suppressAutoHyphens w:val="0"/>
        <w:spacing w:line="360" w:lineRule="auto"/>
        <w:rPr>
          <w:b/>
          <w:bCs/>
          <w:sz w:val="22"/>
        </w:rPr>
      </w:pPr>
      <w:bookmarkStart w:id="3" w:name="_Hlk192239524"/>
      <w:r w:rsidRPr="00676651">
        <w:rPr>
          <w:b/>
          <w:bCs/>
          <w:sz w:val="22"/>
        </w:rPr>
        <w:t>Ogólny opis prac objętych zamówieniem</w:t>
      </w:r>
    </w:p>
    <w:p w14:paraId="58E8BAD2" w14:textId="77777777" w:rsidR="002B1DCF" w:rsidRPr="00676651" w:rsidRDefault="002B1DCF" w:rsidP="002B1DCF">
      <w:pPr>
        <w:numPr>
          <w:ilvl w:val="0"/>
          <w:numId w:val="10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W ramach zadania należy sporządzić kompletną dokumentację niezbędną do </w:t>
      </w:r>
      <w:r>
        <w:rPr>
          <w:sz w:val="22"/>
        </w:rPr>
        <w:t>złożenia wniosku o</w:t>
      </w:r>
      <w:r w:rsidRPr="00676651">
        <w:rPr>
          <w:sz w:val="22"/>
        </w:rPr>
        <w:t xml:space="preserve"> </w:t>
      </w:r>
      <w:r>
        <w:rPr>
          <w:sz w:val="22"/>
        </w:rPr>
        <w:t>rozbiórkę</w:t>
      </w:r>
      <w:r w:rsidRPr="00676651">
        <w:rPr>
          <w:sz w:val="22"/>
        </w:rPr>
        <w:t xml:space="preserve"> obiektu tj. wieży widokowej do</w:t>
      </w:r>
      <w:r>
        <w:rPr>
          <w:sz w:val="22"/>
        </w:rPr>
        <w:t xml:space="preserve"> </w:t>
      </w:r>
      <w:r w:rsidRPr="00676651">
        <w:rPr>
          <w:sz w:val="22"/>
        </w:rPr>
        <w:t>organu właściwego miejscowo dla przedmiotowej inwestycji</w:t>
      </w:r>
      <w:r>
        <w:rPr>
          <w:sz w:val="22"/>
        </w:rPr>
        <w:t xml:space="preserve"> i uzyskanie prawomocnego pozwolenia na rozbiórkę</w:t>
      </w:r>
      <w:r w:rsidRPr="00676651">
        <w:rPr>
          <w:sz w:val="22"/>
        </w:rPr>
        <w:t>.</w:t>
      </w:r>
    </w:p>
    <w:p w14:paraId="7353E373" w14:textId="77777777" w:rsidR="002B1DCF" w:rsidRPr="00676651" w:rsidRDefault="002B1DCF" w:rsidP="002B1DCF">
      <w:pPr>
        <w:numPr>
          <w:ilvl w:val="0"/>
          <w:numId w:val="10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lastRenderedPageBreak/>
        <w:t xml:space="preserve">W dokumentacji należy przewidzieć dojazd i dostarczenie materiałów oraz sprzętu na miejsce prac </w:t>
      </w:r>
      <w:r>
        <w:rPr>
          <w:sz w:val="22"/>
        </w:rPr>
        <w:t>rozbiórkowych.</w:t>
      </w:r>
      <w:r w:rsidRPr="00676651">
        <w:rPr>
          <w:sz w:val="22"/>
        </w:rPr>
        <w:t xml:space="preserve"> </w:t>
      </w:r>
    </w:p>
    <w:p w14:paraId="7449B8D2" w14:textId="77777777" w:rsidR="002B1DCF" w:rsidRPr="00676651" w:rsidRDefault="002B1DCF" w:rsidP="002B1DCF">
      <w:pPr>
        <w:numPr>
          <w:ilvl w:val="0"/>
          <w:numId w:val="10"/>
        </w:numPr>
        <w:suppressAutoHyphens w:val="0"/>
        <w:spacing w:line="360" w:lineRule="auto"/>
        <w:rPr>
          <w:sz w:val="22"/>
        </w:rPr>
      </w:pPr>
      <w:r w:rsidRPr="00676651">
        <w:rPr>
          <w:sz w:val="22"/>
        </w:rPr>
        <w:t>Wykonawca będzie zobowiązany m. in. do:</w:t>
      </w:r>
    </w:p>
    <w:p w14:paraId="4B444ED8" w14:textId="77777777" w:rsidR="002B1DCF" w:rsidRPr="00676651" w:rsidRDefault="002B1DCF" w:rsidP="002B1DCF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rPr>
          <w:b/>
          <w:bCs/>
          <w:sz w:val="22"/>
        </w:rPr>
      </w:pPr>
      <w:r w:rsidRPr="00676651">
        <w:rPr>
          <w:b/>
          <w:bCs/>
          <w:sz w:val="22"/>
        </w:rPr>
        <w:t>Inwentaryzacji terenowej:</w:t>
      </w:r>
    </w:p>
    <w:p w14:paraId="1691865E" w14:textId="77777777" w:rsidR="002B1DCF" w:rsidRPr="00676651" w:rsidRDefault="002B1DCF" w:rsidP="002B1DCF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Inwentaryzacja ma na celu aktualizację i weryfikację istniejących dokumentów dotyczących terenu inwestycji oraz stwierdzenie faktycznego stanu obiektu na potrzeby opracowania projektu </w:t>
      </w:r>
      <w:r>
        <w:rPr>
          <w:sz w:val="22"/>
        </w:rPr>
        <w:t>rozbiórki</w:t>
      </w:r>
      <w:r w:rsidRPr="00676651">
        <w:rPr>
          <w:sz w:val="22"/>
        </w:rPr>
        <w:t xml:space="preserve"> oraz pozostałej dokumentacji. </w:t>
      </w:r>
    </w:p>
    <w:p w14:paraId="67DC8C14" w14:textId="77777777" w:rsidR="002B1DCF" w:rsidRPr="00676651" w:rsidRDefault="002B1DCF" w:rsidP="002B1DCF">
      <w:pPr>
        <w:numPr>
          <w:ilvl w:val="0"/>
          <w:numId w:val="12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Opracowanie powinno zawierać opis techniczny, dane wymiarowe, a także rysunki</w:t>
      </w:r>
      <w:r>
        <w:rPr>
          <w:sz w:val="22"/>
        </w:rPr>
        <w:t xml:space="preserve">. </w:t>
      </w:r>
      <w:r w:rsidRPr="00676651">
        <w:rPr>
          <w:sz w:val="22"/>
        </w:rPr>
        <w:t xml:space="preserve">Powinna być wykonana na podstawie bezpośrednich pomiarów wraz z dokumentacją fotograficzną. Zdjęcia mają być dokumentem obrazującym szczegółowo stan obiektu przed rozpoczęciem prac </w:t>
      </w:r>
      <w:r>
        <w:rPr>
          <w:sz w:val="22"/>
        </w:rPr>
        <w:t>rozbiórkowych</w:t>
      </w:r>
      <w:r w:rsidRPr="00676651">
        <w:rPr>
          <w:sz w:val="22"/>
        </w:rPr>
        <w:t xml:space="preserve">. Zdjęcia powinny być wykonane w dużej rozdzielczości, aby móc zidentyfikować uszkodzenia i stan poszczególnych elementów obiektu, ważnych z punktu widzenia celu dokumentacji. </w:t>
      </w:r>
    </w:p>
    <w:p w14:paraId="12F6C37E" w14:textId="77777777" w:rsidR="002B1DCF" w:rsidRPr="00676651" w:rsidRDefault="002B1DCF" w:rsidP="002B1DCF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rPr>
          <w:b/>
          <w:bCs/>
          <w:sz w:val="22"/>
        </w:rPr>
      </w:pPr>
      <w:r w:rsidRPr="00676651">
        <w:rPr>
          <w:b/>
          <w:bCs/>
          <w:sz w:val="22"/>
        </w:rPr>
        <w:t>Opracowania rozwiązań projektowych:</w:t>
      </w:r>
    </w:p>
    <w:p w14:paraId="1FB685A7" w14:textId="77777777" w:rsidR="002B1DCF" w:rsidRPr="00676651" w:rsidRDefault="002B1DCF" w:rsidP="002B1DCF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Na podstawie przeprowadzonej inwentaryzacji terenowej należy opracować rozwiązania techniczne w zakresie koniecznych do wykonania ww. robót budowlanych. </w:t>
      </w:r>
    </w:p>
    <w:p w14:paraId="38321915" w14:textId="77777777" w:rsidR="002B1DCF" w:rsidRPr="00676651" w:rsidRDefault="002B1DCF" w:rsidP="002B1DCF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Opracowania będące przedmiotem prac (m. in. projekt robót budowlanych, przedmiar robót, kosztorys inwestorski i Specyfikacje Techniczną Wykonania </w:t>
      </w:r>
      <w:r w:rsidRPr="00676651">
        <w:rPr>
          <w:sz w:val="22"/>
        </w:rPr>
        <w:br/>
        <w:t>i Odbioru Robót Budowlanych) należy wykonać zgodnie z:</w:t>
      </w:r>
    </w:p>
    <w:p w14:paraId="74F9040E" w14:textId="77777777" w:rsidR="002B1DCF" w:rsidRPr="00676651" w:rsidRDefault="002B1DCF" w:rsidP="002B1DCF">
      <w:pPr>
        <w:numPr>
          <w:ilvl w:val="0"/>
          <w:numId w:val="2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Rozporządzeniem Ministra Rozwoju z dnia 11 września 2020 r. w sprawie szczegółowego zakresu i formy projektu budowlanego (Dz.U. 2020 poz. 1609), </w:t>
      </w:r>
    </w:p>
    <w:p w14:paraId="101D8D97" w14:textId="77777777" w:rsidR="002B1DCF" w:rsidRPr="00676651" w:rsidRDefault="002B1DCF" w:rsidP="002B1DCF">
      <w:pPr>
        <w:numPr>
          <w:ilvl w:val="0"/>
          <w:numId w:val="2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Rozporządzeniem Ministra Rozwoju Technologii z dnia 20 grudnia 2021 r. </w:t>
      </w:r>
      <w:r w:rsidRPr="00676651">
        <w:rPr>
          <w:sz w:val="22"/>
        </w:rPr>
        <w:br/>
        <w:t>w sprawie szczegółowego zakresu i formy dokumentacji projektowej, specyfikacji technicznych wykonania i odbioru robót budowlanych oraz programu funkcjonalno-użytkowego (Dz.U. 2021 poz. 2454),</w:t>
      </w:r>
    </w:p>
    <w:p w14:paraId="58CDA11C" w14:textId="77777777" w:rsidR="002B1DCF" w:rsidRPr="00676651" w:rsidRDefault="002B1DCF" w:rsidP="002B1DCF">
      <w:pPr>
        <w:numPr>
          <w:ilvl w:val="0"/>
          <w:numId w:val="2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Rozporządzeniem Ministra Rozwoju i Technologii z dnia 29 grudnia 2021 r. </w:t>
      </w:r>
      <w:r w:rsidRPr="00676651">
        <w:rPr>
          <w:sz w:val="22"/>
        </w:rPr>
        <w:br/>
        <w:t xml:space="preserve">w sprawie określania metod i podstaw sporządzania kosztorysu inwestorskiego, </w:t>
      </w:r>
      <w:r w:rsidRPr="00676651">
        <w:rPr>
          <w:sz w:val="22"/>
        </w:rPr>
        <w:lastRenderedPageBreak/>
        <w:t xml:space="preserve">obliczania planowanych kosztów prac projektowych oraz planowanych kosztów robót budowlanych określonych w programie funkcjonalno-użytkowym wraz ze zbiorczym zestawieniem kosztów inwestycji (Dz.U. 2021 poz. 2458). </w:t>
      </w:r>
    </w:p>
    <w:p w14:paraId="63AAA568" w14:textId="77777777" w:rsidR="002B1DCF" w:rsidRPr="00676651" w:rsidRDefault="002B1DCF" w:rsidP="002B1DCF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W szczególności projekt powinien zawierać opis, plany i rysunki w skali uwzględniającej specyfikę projektu robót budowlanych wraz z wyjaśnieniami opisowymi oraz inne dokumenty umożliwiające jednoznaczne określenie rodzaju i zakresu robót budowlanych ich lokalizacje oraz uwarunkowania. Projekt ten w zakresie i stopniu dokładności powinien obejmować zakres niezbędny do sporządzenia przedmiaru robót, kosztorysu inwestorskiego, przygotowania oferty przez wykonawcę i realizacji robót budowlanych. </w:t>
      </w:r>
    </w:p>
    <w:p w14:paraId="249878C0" w14:textId="77777777" w:rsidR="002B1DCF" w:rsidRPr="00676651" w:rsidRDefault="002B1DCF" w:rsidP="002B1DCF">
      <w:pPr>
        <w:numPr>
          <w:ilvl w:val="0"/>
          <w:numId w:val="1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Projektant nie może w dokumentacji projektowej, opisując przedmiot zamówienia, używać znaków towarowych, patentów lub innych cech umożliwiających identyfikację produktu, materiału itd. jako pochodzącego od konkretnego producenta, tak żeby przy prowadzeniu postępowania o zamówienie publiczne na prace budowlane nie były naruszone przepisy Prawa Zamówień Publicznych. </w:t>
      </w:r>
    </w:p>
    <w:p w14:paraId="085D1BCB" w14:textId="77777777" w:rsidR="002B1DCF" w:rsidRPr="00676651" w:rsidRDefault="002B1DCF" w:rsidP="002B1DCF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b/>
          <w:bCs/>
          <w:sz w:val="22"/>
        </w:rPr>
      </w:pPr>
      <w:bookmarkStart w:id="4" w:name="_Hlk189646992"/>
      <w:r>
        <w:rPr>
          <w:b/>
          <w:bCs/>
          <w:sz w:val="22"/>
        </w:rPr>
        <w:t>Przygotowanie wniosku</w:t>
      </w:r>
      <w:r w:rsidRPr="00676651">
        <w:rPr>
          <w:b/>
          <w:bCs/>
          <w:sz w:val="22"/>
        </w:rPr>
        <w:t xml:space="preserve"> do organu właściwego dla miejsca, w którym realizowana będzie inwestycja, zamiar</w:t>
      </w:r>
      <w:r>
        <w:rPr>
          <w:b/>
          <w:bCs/>
          <w:sz w:val="22"/>
        </w:rPr>
        <w:t>u</w:t>
      </w:r>
      <w:r w:rsidRPr="00676651">
        <w:rPr>
          <w:b/>
          <w:bCs/>
          <w:sz w:val="22"/>
        </w:rPr>
        <w:t xml:space="preserve"> </w:t>
      </w:r>
      <w:r>
        <w:rPr>
          <w:b/>
          <w:bCs/>
          <w:sz w:val="22"/>
        </w:rPr>
        <w:t>rozbiórki</w:t>
      </w:r>
      <w:r w:rsidRPr="00676651">
        <w:rPr>
          <w:b/>
          <w:bCs/>
          <w:sz w:val="22"/>
        </w:rPr>
        <w:t xml:space="preserve"> wieży widokowej </w:t>
      </w:r>
      <w:r>
        <w:rPr>
          <w:b/>
          <w:bCs/>
          <w:sz w:val="22"/>
        </w:rPr>
        <w:t xml:space="preserve">w celu </w:t>
      </w:r>
      <w:r w:rsidRPr="00676651">
        <w:rPr>
          <w:b/>
          <w:bCs/>
          <w:sz w:val="22"/>
        </w:rPr>
        <w:t>uzyskania</w:t>
      </w:r>
      <w:r>
        <w:rPr>
          <w:b/>
          <w:bCs/>
          <w:sz w:val="22"/>
        </w:rPr>
        <w:t xml:space="preserve"> w imieniu Zamawiającego</w:t>
      </w:r>
      <w:r w:rsidRPr="00676651">
        <w:rPr>
          <w:b/>
          <w:bCs/>
          <w:sz w:val="22"/>
        </w:rPr>
        <w:t xml:space="preserve"> wszystkich wymaganych prawem uzgodnień i decyzji dla ww. postępowania administracyjnego.</w:t>
      </w:r>
    </w:p>
    <w:bookmarkEnd w:id="4"/>
    <w:p w14:paraId="76FFFD81" w14:textId="77777777" w:rsidR="002B1DCF" w:rsidRPr="00676651" w:rsidRDefault="002B1DCF" w:rsidP="002B1DCF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b/>
          <w:bCs/>
          <w:sz w:val="22"/>
        </w:rPr>
      </w:pPr>
      <w:r w:rsidRPr="00676651">
        <w:rPr>
          <w:b/>
          <w:bCs/>
          <w:sz w:val="22"/>
        </w:rPr>
        <w:t>Przekazania praw autorskich do wykonanych opracowań na rzecz Zamawiającego</w:t>
      </w:r>
    </w:p>
    <w:p w14:paraId="55AD37FF" w14:textId="77777777" w:rsidR="002B1DCF" w:rsidRPr="00676651" w:rsidRDefault="002B1DCF" w:rsidP="002B1DCF">
      <w:pPr>
        <w:numPr>
          <w:ilvl w:val="0"/>
          <w:numId w:val="28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b/>
          <w:bCs/>
          <w:sz w:val="22"/>
        </w:rPr>
      </w:pPr>
      <w:r w:rsidRPr="00676651">
        <w:rPr>
          <w:b/>
          <w:bCs/>
          <w:sz w:val="22"/>
        </w:rPr>
        <w:t>Przedłożenia szczegółowej kalkulacji cenowej dla inwestycji</w:t>
      </w:r>
    </w:p>
    <w:p w14:paraId="714A0E78" w14:textId="77777777" w:rsidR="002B1DCF" w:rsidRPr="00676651" w:rsidRDefault="002B1DCF" w:rsidP="002B1DCF">
      <w:pPr>
        <w:numPr>
          <w:ilvl w:val="0"/>
          <w:numId w:val="24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 xml:space="preserve">Dokumentacja projektowo-kosztorysowa powinna uwzględniać wszystkie dodatkowe roboty związane z powyższym zakresem, zlokalizowane </w:t>
      </w:r>
      <w:r>
        <w:rPr>
          <w:sz w:val="22"/>
        </w:rPr>
        <w:br/>
      </w:r>
      <w:r w:rsidRPr="00676651">
        <w:rPr>
          <w:sz w:val="22"/>
        </w:rPr>
        <w:t>w obrębie inwestycji, mającej wpływ na realizację przedsięwzięcia.</w:t>
      </w:r>
    </w:p>
    <w:p w14:paraId="411A13D2" w14:textId="77777777" w:rsidR="002B1DCF" w:rsidRPr="00676651" w:rsidRDefault="002B1DCF" w:rsidP="002B1DCF">
      <w:pPr>
        <w:numPr>
          <w:ilvl w:val="0"/>
          <w:numId w:val="65"/>
        </w:numPr>
        <w:suppressAutoHyphens w:val="0"/>
        <w:spacing w:line="360" w:lineRule="auto"/>
        <w:rPr>
          <w:b/>
          <w:bCs/>
          <w:sz w:val="22"/>
        </w:rPr>
      </w:pPr>
      <w:r w:rsidRPr="00676651">
        <w:rPr>
          <w:b/>
          <w:bCs/>
          <w:sz w:val="22"/>
        </w:rPr>
        <w:t>Prawo własności</w:t>
      </w:r>
    </w:p>
    <w:p w14:paraId="20772D71" w14:textId="77777777" w:rsidR="002B1DCF" w:rsidRPr="00676651" w:rsidRDefault="002B1DCF" w:rsidP="002B1DCF">
      <w:pPr>
        <w:numPr>
          <w:ilvl w:val="0"/>
          <w:numId w:val="61"/>
        </w:numPr>
        <w:suppressAutoHyphens w:val="0"/>
        <w:spacing w:line="360" w:lineRule="auto"/>
        <w:ind w:left="709"/>
        <w:jc w:val="both"/>
        <w:rPr>
          <w:sz w:val="22"/>
        </w:rPr>
      </w:pPr>
      <w:r w:rsidRPr="00676651">
        <w:rPr>
          <w:sz w:val="22"/>
        </w:rPr>
        <w:t xml:space="preserve">Z chwilą podpisania protokołu odbioru Wykonawca przenosi na rzecz Zamawiającego autorskie prawa majątkowe do </w:t>
      </w:r>
      <w:r>
        <w:rPr>
          <w:sz w:val="22"/>
        </w:rPr>
        <w:t xml:space="preserve">dokumentacji projektowej rozbiórki </w:t>
      </w:r>
      <w:r w:rsidRPr="00676651">
        <w:rPr>
          <w:sz w:val="22"/>
        </w:rPr>
        <w:t>bez ograniczeń czasowych i terytorialnych, w tym zależne prawa autorskie, na następujących polach eksploatacji:</w:t>
      </w:r>
    </w:p>
    <w:p w14:paraId="17170CD6" w14:textId="77777777" w:rsidR="002B1DCF" w:rsidRPr="00676651" w:rsidRDefault="002B1DCF" w:rsidP="002B1DCF">
      <w:pPr>
        <w:numPr>
          <w:ilvl w:val="0"/>
          <w:numId w:val="69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lastRenderedPageBreak/>
        <w:t>w zakresie utrwalania i zwielokrotniania utworu w całości lub w części - wytwarzanie określoną techniką egzemplarzy utworu, w tym techniką drukarską, reprograficzną, zapisu magnetycznego oraz techniką cyfrową,</w:t>
      </w:r>
    </w:p>
    <w:p w14:paraId="6A543DD7" w14:textId="77777777" w:rsidR="002B1DCF" w:rsidRPr="00676651" w:rsidRDefault="002B1DCF" w:rsidP="002B1DCF">
      <w:pPr>
        <w:numPr>
          <w:ilvl w:val="0"/>
          <w:numId w:val="69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 zakresie obrotu, oryginałem lub egzemplarzami, na których utwór utrwalono - wprowadzenie do obrotu, użyczenie lub najem oryginału albo egzemplarzy,</w:t>
      </w:r>
    </w:p>
    <w:p w14:paraId="3CD5419D" w14:textId="77777777" w:rsidR="002B1DCF" w:rsidRPr="00676651" w:rsidRDefault="002B1DCF" w:rsidP="002B1DCF">
      <w:pPr>
        <w:numPr>
          <w:ilvl w:val="0"/>
          <w:numId w:val="69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w zakresie rozpowszechniania utworu w sposób inny niż określony w pkt 2 - publiczne wykonanie, wystawienie, wyświetlenie, odtworzenie oraz nadawanie</w:t>
      </w:r>
    </w:p>
    <w:p w14:paraId="5C42FC13" w14:textId="77777777" w:rsidR="002B1DCF" w:rsidRPr="00676651" w:rsidRDefault="002B1DCF" w:rsidP="002B1DCF">
      <w:pPr>
        <w:numPr>
          <w:ilvl w:val="0"/>
          <w:numId w:val="69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i reemitowanie, a także publiczne udostępnianie utworu w taki sposób, aby każdy mógł mieć do niego dostęp w miejscu i w czasie przez siebie wybranym oraz prawo wykonywania zależnego prawa autorskiego,</w:t>
      </w:r>
    </w:p>
    <w:p w14:paraId="10CD4F27" w14:textId="77777777" w:rsidR="002B1DCF" w:rsidRPr="00676651" w:rsidRDefault="002B1DCF" w:rsidP="002B1DCF">
      <w:pPr>
        <w:numPr>
          <w:ilvl w:val="0"/>
          <w:numId w:val="69"/>
        </w:numPr>
        <w:suppressAutoHyphens w:val="0"/>
        <w:spacing w:line="360" w:lineRule="auto"/>
        <w:jc w:val="both"/>
        <w:rPr>
          <w:sz w:val="22"/>
        </w:rPr>
      </w:pPr>
      <w:r w:rsidRPr="00676651">
        <w:rPr>
          <w:sz w:val="22"/>
        </w:rPr>
        <w:t>dokonywania zmian i modyfikacji samodzielnie lub przez osoby trzecie.</w:t>
      </w:r>
      <w:bookmarkEnd w:id="3"/>
    </w:p>
    <w:p w14:paraId="036A2E1B" w14:textId="77777777" w:rsidR="00414BA9" w:rsidRPr="00C82FF4" w:rsidRDefault="00414BA9" w:rsidP="005E7108">
      <w:pPr>
        <w:spacing w:before="57" w:after="57" w:line="360" w:lineRule="auto"/>
        <w:jc w:val="both"/>
        <w:rPr>
          <w:rFonts w:eastAsia="Times New Roman" w:cstheme="majorHAnsi"/>
          <w:sz w:val="22"/>
          <w:szCs w:val="24"/>
          <w:lang w:eastAsia="zh-CN"/>
        </w:rPr>
      </w:pPr>
    </w:p>
    <w:p w14:paraId="68F31DE0" w14:textId="77777777" w:rsidR="00C82FF4" w:rsidRPr="00BC79CD" w:rsidRDefault="00C82FF4" w:rsidP="005E7108">
      <w:pPr>
        <w:pStyle w:val="Tekstpodstawowy"/>
        <w:overflowPunct w:val="0"/>
        <w:spacing w:after="113" w:line="360" w:lineRule="auto"/>
        <w:ind w:left="349"/>
        <w:jc w:val="both"/>
        <w:rPr>
          <w:rFonts w:eastAsia="Times New Roman" w:cstheme="majorHAnsi"/>
          <w:sz w:val="22"/>
          <w:lang w:eastAsia="zh-CN"/>
        </w:rPr>
      </w:pPr>
    </w:p>
    <w:sectPr w:rsidR="00C82FF4" w:rsidRPr="00BC79CD" w:rsidSect="00D66A1F">
      <w:headerReference w:type="default" r:id="rId8"/>
      <w:footerReference w:type="default" r:id="rId9"/>
      <w:headerReference w:type="first" r:id="rId10"/>
      <w:pgSz w:w="11906" w:h="16838"/>
      <w:pgMar w:top="128" w:right="1418" w:bottom="766" w:left="1418" w:header="0" w:footer="30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D0B74" w14:textId="77777777" w:rsidR="00642E05" w:rsidRDefault="00642E05">
      <w:pPr>
        <w:spacing w:after="0" w:line="240" w:lineRule="auto"/>
      </w:pPr>
      <w:r>
        <w:separator/>
      </w:r>
    </w:p>
  </w:endnote>
  <w:endnote w:type="continuationSeparator" w:id="0">
    <w:p w14:paraId="0931CEA0" w14:textId="77777777" w:rsidR="00642E05" w:rsidRDefault="0064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rStronyZnak"/>
      </w:rPr>
      <w:id w:val="-948320253"/>
      <w:docPartObj>
        <w:docPartGallery w:val="Page Numbers (Top of Page)"/>
        <w:docPartUnique/>
      </w:docPartObj>
    </w:sdtPr>
    <w:sdtContent>
      <w:p w14:paraId="7120CE00" w14:textId="77777777" w:rsidR="006075C4" w:rsidRDefault="006075C4" w:rsidP="00255C8A">
        <w:pPr>
          <w:pStyle w:val="Stopka"/>
          <w:jc w:val="center"/>
          <w:rPr>
            <w:rStyle w:val="NrStronyZnak"/>
          </w:rPr>
        </w:pPr>
      </w:p>
      <w:p w14:paraId="3932E839" w14:textId="579458D5" w:rsidR="00D66A1F" w:rsidRDefault="002B1DCF" w:rsidP="00255C8A">
        <w:pPr>
          <w:pStyle w:val="Stopka"/>
          <w:jc w:val="center"/>
          <w:rPr>
            <w:rStyle w:val="NrStronyZnak"/>
          </w:rPr>
        </w:pPr>
        <w:r>
          <w:rPr>
            <w:noProof/>
          </w:rPr>
          <w:drawing>
            <wp:inline distT="0" distB="0" distL="0" distR="0" wp14:anchorId="5010C93B" wp14:editId="2F04C76F">
              <wp:extent cx="4930140" cy="424180"/>
              <wp:effectExtent l="0" t="0" r="0" b="0"/>
              <wp:docPr id="206543579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30140" cy="4241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49E0C96A" w14:textId="77777777" w:rsidR="002B1DCF" w:rsidRDefault="002B1DCF" w:rsidP="00255C8A">
        <w:pPr>
          <w:pStyle w:val="Stopka"/>
          <w:jc w:val="center"/>
          <w:rPr>
            <w:rStyle w:val="NrStronyZnak"/>
          </w:rPr>
        </w:pPr>
      </w:p>
      <w:p w14:paraId="685F249D" w14:textId="4311929B" w:rsidR="00D23065" w:rsidRPr="00D66A1F" w:rsidRDefault="00D66A1F" w:rsidP="00D66A1F">
        <w:pPr>
          <w:pStyle w:val="Stopka"/>
          <w:jc w:val="center"/>
          <w:rPr>
            <w:rFonts w:ascii="Times New Roman" w:eastAsiaTheme="majorEastAsia" w:hAnsi="Times New Roman" w:cstheme="majorBidi"/>
            <w:bCs/>
            <w:color w:val="323232"/>
            <w:sz w:val="18"/>
            <w:szCs w:val="16"/>
          </w:rPr>
        </w:pPr>
        <w:r w:rsidRPr="005F5F6D">
          <w:rPr>
            <w:rStyle w:val="NrStronyZnak"/>
            <w:b/>
          </w:rPr>
          <w:fldChar w:fldCharType="begin"/>
        </w:r>
        <w:r w:rsidRPr="005F5F6D">
          <w:rPr>
            <w:rStyle w:val="NrStronyZnak"/>
            <w:b/>
          </w:rPr>
          <w:instrText>PAGE</w:instrText>
        </w:r>
        <w:r w:rsidRPr="005F5F6D">
          <w:rPr>
            <w:rStyle w:val="NrStronyZnak"/>
            <w:b/>
          </w:rPr>
          <w:fldChar w:fldCharType="separate"/>
        </w:r>
        <w:r>
          <w:rPr>
            <w:rStyle w:val="NrStronyZnak"/>
            <w:b/>
          </w:rPr>
          <w:t>1</w:t>
        </w:r>
        <w:r w:rsidRPr="005F5F6D">
          <w:rPr>
            <w:rStyle w:val="NrStronyZnak"/>
            <w:b/>
          </w:rPr>
          <w:fldChar w:fldCharType="end"/>
        </w:r>
        <w:r w:rsidRPr="00495517">
          <w:rPr>
            <w:rStyle w:val="NrStronyZnak"/>
          </w:rPr>
          <w:t>/</w:t>
        </w:r>
        <w:r w:rsidRPr="00495517">
          <w:rPr>
            <w:rStyle w:val="NrStronyZnak"/>
          </w:rPr>
          <w:fldChar w:fldCharType="begin"/>
        </w:r>
        <w:r w:rsidRPr="00495517">
          <w:rPr>
            <w:rStyle w:val="NrStronyZnak"/>
          </w:rPr>
          <w:instrText>NUMPAGES</w:instrText>
        </w:r>
        <w:r w:rsidRPr="00495517">
          <w:rPr>
            <w:rStyle w:val="NrStronyZnak"/>
          </w:rPr>
          <w:fldChar w:fldCharType="separate"/>
        </w:r>
        <w:r>
          <w:rPr>
            <w:rStyle w:val="NrStronyZnak"/>
          </w:rPr>
          <w:t>26</w:t>
        </w:r>
        <w:r w:rsidRPr="00495517">
          <w:rPr>
            <w:rStyle w:val="NrStronyZnak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D4EA3" w14:textId="77777777" w:rsidR="00642E05" w:rsidRDefault="00642E05">
      <w:pPr>
        <w:spacing w:after="0" w:line="240" w:lineRule="auto"/>
      </w:pPr>
      <w:r>
        <w:separator/>
      </w:r>
    </w:p>
  </w:footnote>
  <w:footnote w:type="continuationSeparator" w:id="0">
    <w:p w14:paraId="27D7D4AA" w14:textId="77777777" w:rsidR="00642E05" w:rsidRDefault="00642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C6849" w14:textId="77777777" w:rsidR="001B4F5D" w:rsidRPr="00B429AC" w:rsidRDefault="001B4F5D" w:rsidP="001B4F5D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1B4F5D" w:rsidRPr="00B429AC" w14:paraId="5666A158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5F096181" w14:textId="77777777" w:rsidR="001B4F5D" w:rsidRPr="00B429AC" w:rsidRDefault="001B4F5D" w:rsidP="001B4F5D">
          <w:pPr>
            <w:pStyle w:val="Nagwek"/>
          </w:pPr>
          <w:r w:rsidRPr="00B429AC">
            <w:rPr>
              <w:noProof/>
              <w:lang w:eastAsia="pl-PL"/>
            </w:rPr>
            <w:drawing>
              <wp:inline distT="0" distB="0" distL="0" distR="0" wp14:anchorId="53ADE04B" wp14:editId="50827570">
                <wp:extent cx="1593850" cy="485775"/>
                <wp:effectExtent l="0" t="0" r="0" b="0"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05EE84EB" w14:textId="77777777" w:rsidR="001B4F5D" w:rsidRPr="00B429AC" w:rsidRDefault="001B4F5D" w:rsidP="001B4F5D">
          <w:pPr>
            <w:pStyle w:val="Nagwek1"/>
          </w:pPr>
          <w:r w:rsidRPr="00B429AC">
            <w:t xml:space="preserve"> sygnatura dokumentu</w:t>
          </w:r>
        </w:p>
        <w:p w14:paraId="2A6DEE95" w14:textId="61B6690C" w:rsidR="001B4F5D" w:rsidRPr="00B429AC" w:rsidRDefault="00255C8A" w:rsidP="001B4F5D">
          <w:pPr>
            <w:pStyle w:val="Nagwek2"/>
          </w:pPr>
          <w:r w:rsidRPr="00255C8A">
            <w:rPr>
              <w:iCs/>
              <w:color w:val="auto"/>
              <w:szCs w:val="24"/>
            </w:rPr>
            <w:t>NPN/271/</w:t>
          </w:r>
          <w:r w:rsidR="003F6517">
            <w:rPr>
              <w:iCs/>
              <w:color w:val="auto"/>
              <w:szCs w:val="24"/>
            </w:rPr>
            <w:t>2</w:t>
          </w:r>
          <w:r w:rsidRPr="00255C8A">
            <w:rPr>
              <w:iCs/>
              <w:color w:val="auto"/>
              <w:szCs w:val="24"/>
            </w:rPr>
            <w:t xml:space="preserve">/2025    </w:t>
          </w:r>
        </w:p>
      </w:tc>
    </w:tr>
    <w:tr w:rsidR="001B4F5D" w:rsidRPr="00B429AC" w14:paraId="0841385A" w14:textId="77777777" w:rsidTr="00EE7EB5">
      <w:trPr>
        <w:cantSplit/>
        <w:trHeight w:val="390"/>
      </w:trPr>
      <w:tc>
        <w:tcPr>
          <w:tcW w:w="3645" w:type="dxa"/>
          <w:gridSpan w:val="2"/>
        </w:tcPr>
        <w:p w14:paraId="3A48974B" w14:textId="77777777" w:rsidR="001B4F5D" w:rsidRPr="00B429AC" w:rsidRDefault="001B4F5D" w:rsidP="001B4F5D">
          <w:pPr>
            <w:pStyle w:val="Nagwek"/>
            <w:jc w:val="center"/>
            <w:rPr>
              <w:lang w:eastAsia="pl-PL"/>
            </w:rPr>
          </w:pPr>
        </w:p>
      </w:tc>
      <w:tc>
        <w:tcPr>
          <w:tcW w:w="5597" w:type="dxa"/>
          <w:gridSpan w:val="2"/>
        </w:tcPr>
        <w:p w14:paraId="0DE0E86C" w14:textId="77777777" w:rsidR="001B4F5D" w:rsidRPr="00B429AC" w:rsidRDefault="001B4F5D" w:rsidP="001B4F5D">
          <w:pPr>
            <w:pStyle w:val="Nagwek1"/>
          </w:pPr>
        </w:p>
      </w:tc>
    </w:tr>
    <w:tr w:rsidR="001B4F5D" w:rsidRPr="00B429AC" w14:paraId="0DD08472" w14:textId="77777777" w:rsidTr="00EE7EB5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491B8240" w14:textId="77777777" w:rsidR="001B4F5D" w:rsidRPr="00B429AC" w:rsidRDefault="001B4F5D" w:rsidP="001B4F5D">
          <w:pPr>
            <w:pStyle w:val="Nagwek"/>
            <w:rPr>
              <w:sz w:val="12"/>
              <w:szCs w:val="12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3F60BBE0" w14:textId="77777777" w:rsidR="001B4F5D" w:rsidRPr="00B429AC" w:rsidRDefault="001B4F5D" w:rsidP="001B4F5D">
          <w:pPr>
            <w:pStyle w:val="Nagwek"/>
            <w:rPr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7D14460E" w14:textId="77777777" w:rsidR="001B4F5D" w:rsidRPr="00B429AC" w:rsidRDefault="001B4F5D" w:rsidP="001B4F5D">
          <w:pPr>
            <w:pStyle w:val="Nagwek"/>
            <w:rPr>
              <w:sz w:val="16"/>
              <w:szCs w:val="16"/>
            </w:rPr>
          </w:pPr>
        </w:p>
      </w:tc>
    </w:tr>
    <w:tr w:rsidR="001B4F5D" w:rsidRPr="00B429AC" w14:paraId="26359001" w14:textId="77777777" w:rsidTr="00EE7EB5">
      <w:trPr>
        <w:cantSplit/>
        <w:trHeight w:val="257"/>
      </w:trPr>
      <w:tc>
        <w:tcPr>
          <w:tcW w:w="9242" w:type="dxa"/>
          <w:gridSpan w:val="4"/>
          <w:vAlign w:val="bottom"/>
        </w:tcPr>
        <w:p w14:paraId="1375B88C" w14:textId="77777777" w:rsidR="001B4F5D" w:rsidRPr="00B429AC" w:rsidRDefault="001B4F5D" w:rsidP="001B4F5D">
          <w:pPr>
            <w:pStyle w:val="Nagwek3"/>
          </w:pPr>
          <w:r w:rsidRPr="00B429AC">
            <w:t>Kurowo 10 | 18-204 Kobylin Borzymy | tel. 663103109 | npn.gov.pl | e-mail: npn@npn.pl</w:t>
          </w:r>
        </w:p>
      </w:tc>
    </w:tr>
  </w:tbl>
  <w:p w14:paraId="783102FF" w14:textId="77777777" w:rsidR="000429DC" w:rsidRPr="001B4F5D" w:rsidRDefault="000429DC" w:rsidP="001B4F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608B6" w14:textId="77777777" w:rsidR="000429DC" w:rsidRDefault="000429DC">
    <w:pPr>
      <w:pStyle w:val="Nagwek"/>
    </w:pPr>
  </w:p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5"/>
      <w:gridCol w:w="2516"/>
      <w:gridCol w:w="3081"/>
    </w:tblGrid>
    <w:tr w:rsidR="000429DC" w14:paraId="5EC90B2C" w14:textId="77777777">
      <w:trPr>
        <w:cantSplit/>
        <w:trHeight w:val="390"/>
      </w:trPr>
      <w:tc>
        <w:tcPr>
          <w:tcW w:w="3645" w:type="dxa"/>
          <w:gridSpan w:val="2"/>
        </w:tcPr>
        <w:p w14:paraId="5299100C" w14:textId="77777777" w:rsidR="000429DC" w:rsidRDefault="00773714">
          <w:pPr>
            <w:pStyle w:val="Nagwek"/>
            <w:rPr>
              <w:rFonts w:ascii="Calibri Light" w:hAnsi="Calibri Light"/>
              <w:sz w:val="16"/>
              <w:szCs w:val="16"/>
            </w:rPr>
          </w:pPr>
          <w:r>
            <w:rPr>
              <w:noProof/>
              <w:lang w:eastAsia="pl-PL"/>
            </w:rPr>
            <w:drawing>
              <wp:inline distT="0" distB="0" distL="0" distR="0" wp14:anchorId="697D333C" wp14:editId="03238561">
                <wp:extent cx="1593850" cy="485775"/>
                <wp:effectExtent l="0" t="0" r="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3850" cy="485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97" w:type="dxa"/>
          <w:gridSpan w:val="2"/>
        </w:tcPr>
        <w:p w14:paraId="550985C8" w14:textId="77777777" w:rsidR="000429DC" w:rsidRDefault="00773714">
          <w:pPr>
            <w:pStyle w:val="Nagwek1"/>
            <w:rPr>
              <w:rFonts w:ascii="Calibri Light" w:hAnsi="Calibri Light"/>
              <w:bCs w:val="0"/>
              <w:sz w:val="16"/>
              <w:szCs w:val="16"/>
            </w:rPr>
          </w:pPr>
          <w:r>
            <w:rPr>
              <w:rFonts w:ascii="Calibri Light" w:hAnsi="Calibri Light"/>
              <w:bCs w:val="0"/>
              <w:sz w:val="16"/>
              <w:szCs w:val="16"/>
            </w:rPr>
            <w:t xml:space="preserve"> sygnatura dokumentu</w:t>
          </w:r>
        </w:p>
        <w:p w14:paraId="695E394C" w14:textId="77777777" w:rsidR="000429DC" w:rsidRDefault="00773714">
          <w:pPr>
            <w:pStyle w:val="Nagwek2"/>
            <w:rPr>
              <w:rFonts w:ascii="Calibri Light" w:hAnsi="Calibri Light"/>
              <w:b w:val="0"/>
              <w:bCs w:val="0"/>
              <w:sz w:val="16"/>
            </w:rPr>
          </w:pPr>
          <w:r>
            <w:rPr>
              <w:rFonts w:ascii="Calibri Light" w:hAnsi="Calibri Light"/>
              <w:b w:val="0"/>
              <w:bCs w:val="0"/>
              <w:iCs/>
              <w:color w:val="auto"/>
              <w:sz w:val="16"/>
            </w:rPr>
            <w:t>NPN-</w:t>
          </w:r>
          <w:proofErr w:type="spellStart"/>
          <w:r>
            <w:rPr>
              <w:rFonts w:ascii="Calibri Light" w:hAnsi="Calibri Light"/>
              <w:b w:val="0"/>
              <w:bCs w:val="0"/>
              <w:iCs/>
              <w:color w:val="auto"/>
              <w:sz w:val="16"/>
            </w:rPr>
            <w:t>xxxxxxxx</w:t>
          </w:r>
          <w:proofErr w:type="spellEnd"/>
          <w:r>
            <w:rPr>
              <w:rFonts w:ascii="Calibri Light" w:hAnsi="Calibri Light"/>
              <w:b w:val="0"/>
              <w:bCs w:val="0"/>
              <w:iCs/>
              <w:color w:val="auto"/>
              <w:sz w:val="16"/>
            </w:rPr>
            <w:t>/2024</w:t>
          </w:r>
        </w:p>
      </w:tc>
    </w:tr>
    <w:tr w:rsidR="000429DC" w14:paraId="26AC32C3" w14:textId="77777777">
      <w:trPr>
        <w:cantSplit/>
        <w:trHeight w:val="390"/>
      </w:trPr>
      <w:tc>
        <w:tcPr>
          <w:tcW w:w="3645" w:type="dxa"/>
          <w:gridSpan w:val="2"/>
        </w:tcPr>
        <w:p w14:paraId="61BE8CC5" w14:textId="77777777" w:rsidR="000429DC" w:rsidRDefault="000429DC">
          <w:pPr>
            <w:pStyle w:val="Nagwek"/>
            <w:jc w:val="center"/>
            <w:rPr>
              <w:rFonts w:ascii="Calibri Light" w:hAnsi="Calibri Light"/>
              <w:sz w:val="16"/>
              <w:szCs w:val="16"/>
              <w:lang w:eastAsia="pl-PL"/>
            </w:rPr>
          </w:pPr>
        </w:p>
      </w:tc>
      <w:tc>
        <w:tcPr>
          <w:tcW w:w="5597" w:type="dxa"/>
          <w:gridSpan w:val="2"/>
        </w:tcPr>
        <w:p w14:paraId="662B5015" w14:textId="77777777" w:rsidR="000429DC" w:rsidRDefault="000429DC">
          <w:pPr>
            <w:pStyle w:val="Nagwek1"/>
            <w:rPr>
              <w:rFonts w:ascii="Calibri Light" w:hAnsi="Calibri Light"/>
              <w:bCs w:val="0"/>
              <w:sz w:val="16"/>
              <w:szCs w:val="16"/>
            </w:rPr>
          </w:pPr>
        </w:p>
      </w:tc>
    </w:tr>
    <w:tr w:rsidR="000429DC" w14:paraId="09F27678" w14:textId="77777777">
      <w:trPr>
        <w:cantSplit/>
        <w:trHeight w:val="20"/>
      </w:trPr>
      <w:tc>
        <w:tcPr>
          <w:tcW w:w="3080" w:type="dxa"/>
          <w:shd w:val="clear" w:color="auto" w:fill="94AC3B"/>
          <w:vAlign w:val="center"/>
        </w:tcPr>
        <w:p w14:paraId="3724235B" w14:textId="77777777" w:rsidR="000429DC" w:rsidRDefault="000429DC">
          <w:pPr>
            <w:pStyle w:val="Nagwek"/>
            <w:rPr>
              <w:rFonts w:ascii="Calibri Light" w:hAnsi="Calibri Light"/>
              <w:sz w:val="16"/>
              <w:szCs w:val="16"/>
            </w:rPr>
          </w:pPr>
        </w:p>
      </w:tc>
      <w:tc>
        <w:tcPr>
          <w:tcW w:w="3081" w:type="dxa"/>
          <w:gridSpan w:val="2"/>
          <w:shd w:val="clear" w:color="auto" w:fill="000000"/>
          <w:vAlign w:val="center"/>
        </w:tcPr>
        <w:p w14:paraId="006D1C99" w14:textId="77777777" w:rsidR="000429DC" w:rsidRDefault="000429DC">
          <w:pPr>
            <w:pStyle w:val="Nagwek"/>
            <w:rPr>
              <w:rFonts w:ascii="Calibri Light" w:hAnsi="Calibri Light"/>
              <w:sz w:val="16"/>
              <w:szCs w:val="16"/>
            </w:rPr>
          </w:pPr>
        </w:p>
      </w:tc>
      <w:tc>
        <w:tcPr>
          <w:tcW w:w="3081" w:type="dxa"/>
          <w:shd w:val="clear" w:color="auto" w:fill="8ABFE3"/>
          <w:vAlign w:val="center"/>
        </w:tcPr>
        <w:p w14:paraId="74EED872" w14:textId="77777777" w:rsidR="000429DC" w:rsidRDefault="000429DC">
          <w:pPr>
            <w:pStyle w:val="Nagwek"/>
            <w:rPr>
              <w:rFonts w:ascii="Calibri Light" w:hAnsi="Calibri Light"/>
              <w:sz w:val="16"/>
              <w:szCs w:val="16"/>
            </w:rPr>
          </w:pPr>
        </w:p>
      </w:tc>
    </w:tr>
    <w:tr w:rsidR="000429DC" w14:paraId="5D723FCC" w14:textId="77777777">
      <w:trPr>
        <w:cantSplit/>
        <w:trHeight w:val="567"/>
      </w:trPr>
      <w:tc>
        <w:tcPr>
          <w:tcW w:w="9242" w:type="dxa"/>
          <w:gridSpan w:val="4"/>
          <w:vAlign w:val="bottom"/>
        </w:tcPr>
        <w:p w14:paraId="35B78B92" w14:textId="77777777" w:rsidR="000429DC" w:rsidRDefault="00773714">
          <w:pPr>
            <w:pStyle w:val="Nagwek3"/>
            <w:rPr>
              <w:rFonts w:ascii="Calibri Light" w:hAnsi="Calibri Light"/>
            </w:rPr>
          </w:pPr>
          <w:r>
            <w:rPr>
              <w:rFonts w:ascii="Calibri Light" w:hAnsi="Calibri Light"/>
            </w:rPr>
            <w:t xml:space="preserve">Kurowo 10 | 18-204 Kobylin Borzymy | tel. 663103109 | www.npn.pl | </w:t>
          </w:r>
          <w:r>
            <w:rPr>
              <w:rFonts w:ascii="Calibri Light" w:hAnsi="Calibri Light"/>
            </w:rPr>
            <w:br/>
            <w:t>e-mail: npn@npn.pl</w:t>
          </w:r>
        </w:p>
      </w:tc>
    </w:tr>
  </w:tbl>
  <w:p w14:paraId="03065433" w14:textId="77777777" w:rsidR="000429DC" w:rsidRDefault="000429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3604"/>
    <w:multiLevelType w:val="multilevel"/>
    <w:tmpl w:val="E4CE6B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19441C6"/>
    <w:multiLevelType w:val="multilevel"/>
    <w:tmpl w:val="11D2E532"/>
    <w:lvl w:ilvl="0">
      <w:start w:val="1"/>
      <w:numFmt w:val="upperRoman"/>
      <w:pStyle w:val="Nagwek1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5146C6"/>
    <w:multiLevelType w:val="multilevel"/>
    <w:tmpl w:val="A9049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7126B6F"/>
    <w:multiLevelType w:val="hybridMultilevel"/>
    <w:tmpl w:val="40324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74C1B"/>
    <w:multiLevelType w:val="multilevel"/>
    <w:tmpl w:val="C2D635D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835074D"/>
    <w:multiLevelType w:val="hybridMultilevel"/>
    <w:tmpl w:val="92E284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5474D"/>
    <w:multiLevelType w:val="multilevel"/>
    <w:tmpl w:val="4656D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26B43C9"/>
    <w:multiLevelType w:val="hybridMultilevel"/>
    <w:tmpl w:val="DC1C99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A12CB8"/>
    <w:multiLevelType w:val="multilevel"/>
    <w:tmpl w:val="B5505BB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97004FD"/>
    <w:multiLevelType w:val="hybridMultilevel"/>
    <w:tmpl w:val="31F04C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E040AC"/>
    <w:multiLevelType w:val="multilevel"/>
    <w:tmpl w:val="79D2D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6762590"/>
    <w:multiLevelType w:val="multilevel"/>
    <w:tmpl w:val="8CCC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73D11CE"/>
    <w:multiLevelType w:val="hybridMultilevel"/>
    <w:tmpl w:val="024EA3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7563BCD"/>
    <w:multiLevelType w:val="multilevel"/>
    <w:tmpl w:val="8CCC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9A438EF"/>
    <w:multiLevelType w:val="hybridMultilevel"/>
    <w:tmpl w:val="182812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130C59"/>
    <w:multiLevelType w:val="multilevel"/>
    <w:tmpl w:val="DEA2AF0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0C54038"/>
    <w:multiLevelType w:val="multilevel"/>
    <w:tmpl w:val="D034FE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18F6A35"/>
    <w:multiLevelType w:val="multilevel"/>
    <w:tmpl w:val="9FE247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6C90540"/>
    <w:multiLevelType w:val="hybridMultilevel"/>
    <w:tmpl w:val="881879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1D0272"/>
    <w:multiLevelType w:val="multilevel"/>
    <w:tmpl w:val="E2B84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778412C"/>
    <w:multiLevelType w:val="multilevel"/>
    <w:tmpl w:val="F738CF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8A7185C"/>
    <w:multiLevelType w:val="hybridMultilevel"/>
    <w:tmpl w:val="BE54130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6752DC"/>
    <w:multiLevelType w:val="hybridMultilevel"/>
    <w:tmpl w:val="354E7D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949A6"/>
    <w:multiLevelType w:val="hybridMultilevel"/>
    <w:tmpl w:val="40324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92A72"/>
    <w:multiLevelType w:val="multilevel"/>
    <w:tmpl w:val="0C0EC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47781954"/>
    <w:multiLevelType w:val="multilevel"/>
    <w:tmpl w:val="9F4464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48A11416"/>
    <w:multiLevelType w:val="hybridMultilevel"/>
    <w:tmpl w:val="40324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C47E2"/>
    <w:multiLevelType w:val="multilevel"/>
    <w:tmpl w:val="F2C0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4BFB318E"/>
    <w:multiLevelType w:val="hybridMultilevel"/>
    <w:tmpl w:val="DC1C998A"/>
    <w:lvl w:ilvl="0" w:tplc="9CF6F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B77E17"/>
    <w:multiLevelType w:val="hybridMultilevel"/>
    <w:tmpl w:val="40324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03147"/>
    <w:multiLevelType w:val="multilevel"/>
    <w:tmpl w:val="63701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51FE36C3"/>
    <w:multiLevelType w:val="hybridMultilevel"/>
    <w:tmpl w:val="DC1C99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0950FB"/>
    <w:multiLevelType w:val="multilevel"/>
    <w:tmpl w:val="D0A8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3" w15:restartNumberingAfterBreak="0">
    <w:nsid w:val="56F6523F"/>
    <w:multiLevelType w:val="multilevel"/>
    <w:tmpl w:val="2190F5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570228B6"/>
    <w:multiLevelType w:val="multilevel"/>
    <w:tmpl w:val="F0F8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5" w15:restartNumberingAfterBreak="0">
    <w:nsid w:val="58BB4672"/>
    <w:multiLevelType w:val="multilevel"/>
    <w:tmpl w:val="7E283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6" w15:restartNumberingAfterBreak="0">
    <w:nsid w:val="59056553"/>
    <w:multiLevelType w:val="hybridMultilevel"/>
    <w:tmpl w:val="D876E97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5A220852"/>
    <w:multiLevelType w:val="multilevel"/>
    <w:tmpl w:val="DFF691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5AB773BB"/>
    <w:multiLevelType w:val="multilevel"/>
    <w:tmpl w:val="D7F21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9" w15:restartNumberingAfterBreak="0">
    <w:nsid w:val="5B1B7767"/>
    <w:multiLevelType w:val="hybridMultilevel"/>
    <w:tmpl w:val="DC1C99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BAC1712"/>
    <w:multiLevelType w:val="multilevel"/>
    <w:tmpl w:val="9508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C8F1401"/>
    <w:multiLevelType w:val="multilevel"/>
    <w:tmpl w:val="1ABE2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2" w15:restartNumberingAfterBreak="0">
    <w:nsid w:val="5DF830CD"/>
    <w:multiLevelType w:val="multilevel"/>
    <w:tmpl w:val="D1DA1C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5E2442E0"/>
    <w:multiLevelType w:val="multilevel"/>
    <w:tmpl w:val="9012A2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4" w15:restartNumberingAfterBreak="0">
    <w:nsid w:val="5E442F4E"/>
    <w:multiLevelType w:val="hybridMultilevel"/>
    <w:tmpl w:val="B05A1C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3A9038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45386"/>
    <w:multiLevelType w:val="multilevel"/>
    <w:tmpl w:val="FC9468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64387B88"/>
    <w:multiLevelType w:val="multilevel"/>
    <w:tmpl w:val="8CCCE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64AB3DC1"/>
    <w:multiLevelType w:val="multilevel"/>
    <w:tmpl w:val="D328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hAnsi="Lato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8" w15:restartNumberingAfterBreak="0">
    <w:nsid w:val="6BDE767D"/>
    <w:multiLevelType w:val="multilevel"/>
    <w:tmpl w:val="CF14D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9" w15:restartNumberingAfterBreak="0">
    <w:nsid w:val="6CBA5A2B"/>
    <w:multiLevelType w:val="multilevel"/>
    <w:tmpl w:val="E006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0" w15:restartNumberingAfterBreak="0">
    <w:nsid w:val="6EC24720"/>
    <w:multiLevelType w:val="hybridMultilevel"/>
    <w:tmpl w:val="9412E7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8226FAA"/>
    <w:multiLevelType w:val="hybridMultilevel"/>
    <w:tmpl w:val="126C4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44064C"/>
    <w:multiLevelType w:val="multilevel"/>
    <w:tmpl w:val="6D12B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A1C6660"/>
    <w:multiLevelType w:val="multilevel"/>
    <w:tmpl w:val="72663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4" w15:restartNumberingAfterBreak="0">
    <w:nsid w:val="7CDF43C5"/>
    <w:multiLevelType w:val="multilevel"/>
    <w:tmpl w:val="42B6C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270239204">
    <w:abstractNumId w:val="37"/>
  </w:num>
  <w:num w:numId="2" w16cid:durableId="1530724427">
    <w:abstractNumId w:val="32"/>
  </w:num>
  <w:num w:numId="3" w16cid:durableId="1159005958">
    <w:abstractNumId w:val="27"/>
  </w:num>
  <w:num w:numId="4" w16cid:durableId="1767729299">
    <w:abstractNumId w:val="49"/>
  </w:num>
  <w:num w:numId="5" w16cid:durableId="1967008409">
    <w:abstractNumId w:val="1"/>
  </w:num>
  <w:num w:numId="6" w16cid:durableId="878782969">
    <w:abstractNumId w:val="10"/>
  </w:num>
  <w:num w:numId="7" w16cid:durableId="1820686248">
    <w:abstractNumId w:val="19"/>
  </w:num>
  <w:num w:numId="8" w16cid:durableId="1418400523">
    <w:abstractNumId w:val="25"/>
  </w:num>
  <w:num w:numId="9" w16cid:durableId="685208266">
    <w:abstractNumId w:val="24"/>
  </w:num>
  <w:num w:numId="10" w16cid:durableId="646865252">
    <w:abstractNumId w:val="6"/>
  </w:num>
  <w:num w:numId="11" w16cid:durableId="1172374861">
    <w:abstractNumId w:val="20"/>
  </w:num>
  <w:num w:numId="12" w16cid:durableId="1227568909">
    <w:abstractNumId w:val="33"/>
  </w:num>
  <w:num w:numId="13" w16cid:durableId="1917477124">
    <w:abstractNumId w:val="34"/>
  </w:num>
  <w:num w:numId="14" w16cid:durableId="753429788">
    <w:abstractNumId w:val="8"/>
  </w:num>
  <w:num w:numId="15" w16cid:durableId="652223644">
    <w:abstractNumId w:val="52"/>
  </w:num>
  <w:num w:numId="16" w16cid:durableId="1248348465">
    <w:abstractNumId w:val="30"/>
  </w:num>
  <w:num w:numId="17" w16cid:durableId="1487823269">
    <w:abstractNumId w:val="53"/>
  </w:num>
  <w:num w:numId="18" w16cid:durableId="1087383593">
    <w:abstractNumId w:val="48"/>
  </w:num>
  <w:num w:numId="19" w16cid:durableId="72968238">
    <w:abstractNumId w:val="15"/>
  </w:num>
  <w:num w:numId="20" w16cid:durableId="1128427875">
    <w:abstractNumId w:val="35"/>
  </w:num>
  <w:num w:numId="21" w16cid:durableId="2123570205">
    <w:abstractNumId w:val="2"/>
  </w:num>
  <w:num w:numId="22" w16cid:durableId="1027297188">
    <w:abstractNumId w:val="43"/>
  </w:num>
  <w:num w:numId="23" w16cid:durableId="151339371">
    <w:abstractNumId w:val="17"/>
  </w:num>
  <w:num w:numId="24" w16cid:durableId="504519226">
    <w:abstractNumId w:val="0"/>
  </w:num>
  <w:num w:numId="25" w16cid:durableId="1785415517">
    <w:abstractNumId w:val="42"/>
  </w:num>
  <w:num w:numId="26" w16cid:durableId="1925069078">
    <w:abstractNumId w:val="4"/>
  </w:num>
  <w:num w:numId="27" w16cid:durableId="1045057883">
    <w:abstractNumId w:val="41"/>
  </w:num>
  <w:num w:numId="28" w16cid:durableId="583761625">
    <w:abstractNumId w:val="16"/>
  </w:num>
  <w:num w:numId="29" w16cid:durableId="14891365">
    <w:abstractNumId w:val="45"/>
  </w:num>
  <w:num w:numId="30" w16cid:durableId="1018387377">
    <w:abstractNumId w:val="50"/>
  </w:num>
  <w:num w:numId="31" w16cid:durableId="219944428">
    <w:abstractNumId w:val="46"/>
  </w:num>
  <w:num w:numId="32" w16cid:durableId="587468337">
    <w:abstractNumId w:val="12"/>
  </w:num>
  <w:num w:numId="33" w16cid:durableId="325088801">
    <w:abstractNumId w:val="54"/>
  </w:num>
  <w:num w:numId="34" w16cid:durableId="1053967916">
    <w:abstractNumId w:val="40"/>
  </w:num>
  <w:num w:numId="35" w16cid:durableId="1414352953">
    <w:abstractNumId w:val="1"/>
  </w:num>
  <w:num w:numId="36" w16cid:durableId="1182746195">
    <w:abstractNumId w:val="1"/>
  </w:num>
  <w:num w:numId="37" w16cid:durableId="1146897746">
    <w:abstractNumId w:val="1"/>
  </w:num>
  <w:num w:numId="38" w16cid:durableId="1547134015">
    <w:abstractNumId w:val="1"/>
  </w:num>
  <w:num w:numId="39" w16cid:durableId="355351040">
    <w:abstractNumId w:val="1"/>
  </w:num>
  <w:num w:numId="40" w16cid:durableId="881135935">
    <w:abstractNumId w:val="1"/>
  </w:num>
  <w:num w:numId="41" w16cid:durableId="674579683">
    <w:abstractNumId w:val="1"/>
  </w:num>
  <w:num w:numId="42" w16cid:durableId="53088631">
    <w:abstractNumId w:val="23"/>
  </w:num>
  <w:num w:numId="43" w16cid:durableId="702287629">
    <w:abstractNumId w:val="51"/>
  </w:num>
  <w:num w:numId="44" w16cid:durableId="490758975">
    <w:abstractNumId w:val="1"/>
  </w:num>
  <w:num w:numId="45" w16cid:durableId="761610331">
    <w:abstractNumId w:val="1"/>
  </w:num>
  <w:num w:numId="46" w16cid:durableId="1028139745">
    <w:abstractNumId w:val="26"/>
  </w:num>
  <w:num w:numId="47" w16cid:durableId="1777751565">
    <w:abstractNumId w:val="1"/>
  </w:num>
  <w:num w:numId="48" w16cid:durableId="1516503750">
    <w:abstractNumId w:val="3"/>
  </w:num>
  <w:num w:numId="49" w16cid:durableId="175972005">
    <w:abstractNumId w:val="44"/>
  </w:num>
  <w:num w:numId="50" w16cid:durableId="767039098">
    <w:abstractNumId w:val="5"/>
  </w:num>
  <w:num w:numId="51" w16cid:durableId="2060282018">
    <w:abstractNumId w:val="36"/>
  </w:num>
  <w:num w:numId="52" w16cid:durableId="721489574">
    <w:abstractNumId w:val="1"/>
  </w:num>
  <w:num w:numId="53" w16cid:durableId="755713002">
    <w:abstractNumId w:val="9"/>
  </w:num>
  <w:num w:numId="54" w16cid:durableId="1545144116">
    <w:abstractNumId w:val="13"/>
  </w:num>
  <w:num w:numId="55" w16cid:durableId="873076070">
    <w:abstractNumId w:val="1"/>
  </w:num>
  <w:num w:numId="56" w16cid:durableId="1422680787">
    <w:abstractNumId w:val="1"/>
  </w:num>
  <w:num w:numId="57" w16cid:durableId="807357738">
    <w:abstractNumId w:val="11"/>
  </w:num>
  <w:num w:numId="58" w16cid:durableId="274095665">
    <w:abstractNumId w:val="18"/>
  </w:num>
  <w:num w:numId="59" w16cid:durableId="304628894">
    <w:abstractNumId w:val="38"/>
  </w:num>
  <w:num w:numId="60" w16cid:durableId="488792890">
    <w:abstractNumId w:val="1"/>
  </w:num>
  <w:num w:numId="61" w16cid:durableId="1873805892">
    <w:abstractNumId w:val="39"/>
  </w:num>
  <w:num w:numId="62" w16cid:durableId="1705714747">
    <w:abstractNumId w:val="47"/>
  </w:num>
  <w:num w:numId="63" w16cid:durableId="204605657">
    <w:abstractNumId w:val="29"/>
  </w:num>
  <w:num w:numId="64" w16cid:durableId="286591334">
    <w:abstractNumId w:val="28"/>
  </w:num>
  <w:num w:numId="65" w16cid:durableId="1319383861">
    <w:abstractNumId w:val="22"/>
  </w:num>
  <w:num w:numId="66" w16cid:durableId="333071715">
    <w:abstractNumId w:val="31"/>
  </w:num>
  <w:num w:numId="67" w16cid:durableId="690035635">
    <w:abstractNumId w:val="21"/>
  </w:num>
  <w:num w:numId="68" w16cid:durableId="1157916481">
    <w:abstractNumId w:val="7"/>
  </w:num>
  <w:num w:numId="69" w16cid:durableId="16739503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DC"/>
    <w:rsid w:val="00022433"/>
    <w:rsid w:val="00022795"/>
    <w:rsid w:val="0002288E"/>
    <w:rsid w:val="00026741"/>
    <w:rsid w:val="00036CAC"/>
    <w:rsid w:val="000429DC"/>
    <w:rsid w:val="000576FD"/>
    <w:rsid w:val="00057D8F"/>
    <w:rsid w:val="000646E5"/>
    <w:rsid w:val="00082054"/>
    <w:rsid w:val="00094B1E"/>
    <w:rsid w:val="0009561A"/>
    <w:rsid w:val="00095759"/>
    <w:rsid w:val="00097E85"/>
    <w:rsid w:val="000B44B9"/>
    <w:rsid w:val="00113A7A"/>
    <w:rsid w:val="001230DF"/>
    <w:rsid w:val="0013584E"/>
    <w:rsid w:val="001462DA"/>
    <w:rsid w:val="001736FD"/>
    <w:rsid w:val="00187EA6"/>
    <w:rsid w:val="001A0838"/>
    <w:rsid w:val="001B4F5D"/>
    <w:rsid w:val="001C3A3A"/>
    <w:rsid w:val="001D0C53"/>
    <w:rsid w:val="001D1F9C"/>
    <w:rsid w:val="001D3140"/>
    <w:rsid w:val="001D44A3"/>
    <w:rsid w:val="001D6E31"/>
    <w:rsid w:val="001F5854"/>
    <w:rsid w:val="00226372"/>
    <w:rsid w:val="00227813"/>
    <w:rsid w:val="00230B88"/>
    <w:rsid w:val="0024496B"/>
    <w:rsid w:val="00255C8A"/>
    <w:rsid w:val="002B1DCF"/>
    <w:rsid w:val="002B756F"/>
    <w:rsid w:val="002C0D4A"/>
    <w:rsid w:val="002E1ADD"/>
    <w:rsid w:val="002F3DD4"/>
    <w:rsid w:val="002F55D1"/>
    <w:rsid w:val="0030454F"/>
    <w:rsid w:val="00311A5E"/>
    <w:rsid w:val="00312A97"/>
    <w:rsid w:val="00316F3D"/>
    <w:rsid w:val="00357CA3"/>
    <w:rsid w:val="0036222E"/>
    <w:rsid w:val="00363911"/>
    <w:rsid w:val="00364821"/>
    <w:rsid w:val="003833DD"/>
    <w:rsid w:val="0039636F"/>
    <w:rsid w:val="003A1A58"/>
    <w:rsid w:val="003A3962"/>
    <w:rsid w:val="003A4148"/>
    <w:rsid w:val="003A46B7"/>
    <w:rsid w:val="003B15F3"/>
    <w:rsid w:val="003C5244"/>
    <w:rsid w:val="003C579C"/>
    <w:rsid w:val="003E0974"/>
    <w:rsid w:val="003F6517"/>
    <w:rsid w:val="00414BA9"/>
    <w:rsid w:val="00461CA0"/>
    <w:rsid w:val="004641F1"/>
    <w:rsid w:val="00492AD6"/>
    <w:rsid w:val="004D1C68"/>
    <w:rsid w:val="004E2821"/>
    <w:rsid w:val="004F70CF"/>
    <w:rsid w:val="005006C8"/>
    <w:rsid w:val="00503E8C"/>
    <w:rsid w:val="0052018C"/>
    <w:rsid w:val="00543A83"/>
    <w:rsid w:val="005561BC"/>
    <w:rsid w:val="00567CC5"/>
    <w:rsid w:val="005B2B52"/>
    <w:rsid w:val="005B5A06"/>
    <w:rsid w:val="005E7108"/>
    <w:rsid w:val="00600AB6"/>
    <w:rsid w:val="006075C4"/>
    <w:rsid w:val="006344C2"/>
    <w:rsid w:val="006369AE"/>
    <w:rsid w:val="00642E05"/>
    <w:rsid w:val="00645B82"/>
    <w:rsid w:val="00682271"/>
    <w:rsid w:val="00691D3B"/>
    <w:rsid w:val="006C58CB"/>
    <w:rsid w:val="006D150C"/>
    <w:rsid w:val="006E6E8A"/>
    <w:rsid w:val="00773714"/>
    <w:rsid w:val="00774185"/>
    <w:rsid w:val="00792D84"/>
    <w:rsid w:val="007A3010"/>
    <w:rsid w:val="007B1F51"/>
    <w:rsid w:val="007B74FC"/>
    <w:rsid w:val="007C343E"/>
    <w:rsid w:val="008065DD"/>
    <w:rsid w:val="008408AA"/>
    <w:rsid w:val="00847D1F"/>
    <w:rsid w:val="00861EEB"/>
    <w:rsid w:val="008665AA"/>
    <w:rsid w:val="0087393A"/>
    <w:rsid w:val="00882405"/>
    <w:rsid w:val="0088555F"/>
    <w:rsid w:val="00887E0A"/>
    <w:rsid w:val="00892A9C"/>
    <w:rsid w:val="008B6D04"/>
    <w:rsid w:val="008F00FC"/>
    <w:rsid w:val="008F2683"/>
    <w:rsid w:val="008F4BCF"/>
    <w:rsid w:val="008F62FA"/>
    <w:rsid w:val="00915112"/>
    <w:rsid w:val="00917705"/>
    <w:rsid w:val="009262E6"/>
    <w:rsid w:val="00935D60"/>
    <w:rsid w:val="00943EBB"/>
    <w:rsid w:val="00973AE2"/>
    <w:rsid w:val="009801BE"/>
    <w:rsid w:val="009B2167"/>
    <w:rsid w:val="009B37AF"/>
    <w:rsid w:val="009C134E"/>
    <w:rsid w:val="009D5E4F"/>
    <w:rsid w:val="00A15470"/>
    <w:rsid w:val="00A160AA"/>
    <w:rsid w:val="00A40542"/>
    <w:rsid w:val="00A60BA5"/>
    <w:rsid w:val="00A63C70"/>
    <w:rsid w:val="00A67522"/>
    <w:rsid w:val="00A83211"/>
    <w:rsid w:val="00AA4DF4"/>
    <w:rsid w:val="00AB1D4E"/>
    <w:rsid w:val="00AB365F"/>
    <w:rsid w:val="00AD57BA"/>
    <w:rsid w:val="00B032B5"/>
    <w:rsid w:val="00B13B94"/>
    <w:rsid w:val="00B1624B"/>
    <w:rsid w:val="00B271C0"/>
    <w:rsid w:val="00B34098"/>
    <w:rsid w:val="00B372EA"/>
    <w:rsid w:val="00B47EAE"/>
    <w:rsid w:val="00B66B06"/>
    <w:rsid w:val="00B75362"/>
    <w:rsid w:val="00B76B7B"/>
    <w:rsid w:val="00B76C6C"/>
    <w:rsid w:val="00B907C9"/>
    <w:rsid w:val="00BA13F8"/>
    <w:rsid w:val="00BC7049"/>
    <w:rsid w:val="00BC79CD"/>
    <w:rsid w:val="00BD17FB"/>
    <w:rsid w:val="00BE41AD"/>
    <w:rsid w:val="00BE608F"/>
    <w:rsid w:val="00BE7408"/>
    <w:rsid w:val="00BF48D0"/>
    <w:rsid w:val="00C03A81"/>
    <w:rsid w:val="00C416B8"/>
    <w:rsid w:val="00C45530"/>
    <w:rsid w:val="00C77834"/>
    <w:rsid w:val="00C82FF4"/>
    <w:rsid w:val="00C85DB1"/>
    <w:rsid w:val="00C878DB"/>
    <w:rsid w:val="00C912DA"/>
    <w:rsid w:val="00CC2C8D"/>
    <w:rsid w:val="00CC7804"/>
    <w:rsid w:val="00CF0207"/>
    <w:rsid w:val="00CF666A"/>
    <w:rsid w:val="00D0173E"/>
    <w:rsid w:val="00D23065"/>
    <w:rsid w:val="00D528A4"/>
    <w:rsid w:val="00D54018"/>
    <w:rsid w:val="00D66A1F"/>
    <w:rsid w:val="00D87186"/>
    <w:rsid w:val="00DA4C52"/>
    <w:rsid w:val="00DB2BE4"/>
    <w:rsid w:val="00DC7059"/>
    <w:rsid w:val="00E21556"/>
    <w:rsid w:val="00E32D2A"/>
    <w:rsid w:val="00E82F35"/>
    <w:rsid w:val="00E83261"/>
    <w:rsid w:val="00EE4F7D"/>
    <w:rsid w:val="00EE6267"/>
    <w:rsid w:val="00F15EFE"/>
    <w:rsid w:val="00F33398"/>
    <w:rsid w:val="00F53DA7"/>
    <w:rsid w:val="00F76583"/>
    <w:rsid w:val="00FA115F"/>
    <w:rsid w:val="00FB0D4B"/>
    <w:rsid w:val="00FC7374"/>
    <w:rsid w:val="00FE5CFD"/>
    <w:rsid w:val="00FF355B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90B54"/>
  <w15:docId w15:val="{3FED29F8-F24A-4346-8CF0-EA470E50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7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0CDE"/>
    <w:pPr>
      <w:spacing w:after="240" w:line="240" w:lineRule="exact"/>
    </w:pPr>
    <w:rPr>
      <w:rFonts w:ascii="Lato" w:hAnsi="Lato"/>
      <w:sz w:val="20"/>
    </w:rPr>
  </w:style>
  <w:style w:type="paragraph" w:styleId="Nagwek1">
    <w:name w:val="heading 1"/>
    <w:basedOn w:val="Normalny"/>
    <w:next w:val="Nagwek2"/>
    <w:link w:val="Nagwek1Znak"/>
    <w:uiPriority w:val="7"/>
    <w:qFormat/>
    <w:rsid w:val="007B0CDE"/>
    <w:pPr>
      <w:keepNext/>
      <w:keepLines/>
      <w:spacing w:before="120" w:after="0" w:line="210" w:lineRule="exact"/>
      <w:jc w:val="right"/>
      <w:outlineLvl w:val="0"/>
    </w:pPr>
    <w:rPr>
      <w:rFonts w:eastAsiaTheme="majorEastAsia" w:cstheme="majorBidi"/>
      <w:bCs/>
      <w:color w:val="323232"/>
      <w:sz w:val="18"/>
      <w:szCs w:val="28"/>
    </w:rPr>
  </w:style>
  <w:style w:type="paragraph" w:styleId="Nagwek2">
    <w:name w:val="heading 2"/>
    <w:basedOn w:val="Normalny"/>
    <w:next w:val="Tytu"/>
    <w:link w:val="Nagwek2Znak"/>
    <w:uiPriority w:val="1"/>
    <w:qFormat/>
    <w:rsid w:val="007B0CDE"/>
    <w:pPr>
      <w:keepNext/>
      <w:keepLines/>
      <w:spacing w:after="0" w:line="210" w:lineRule="exact"/>
      <w:jc w:val="right"/>
      <w:outlineLvl w:val="1"/>
    </w:pPr>
    <w:rPr>
      <w:rFonts w:eastAsiaTheme="majorEastAsia" w:cstheme="majorBidi"/>
      <w:b/>
      <w:bCs/>
      <w:color w:val="323232"/>
      <w:sz w:val="18"/>
      <w:szCs w:val="1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CDE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0C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17A02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0C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17A02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B0CDE"/>
  </w:style>
  <w:style w:type="character" w:customStyle="1" w:styleId="StopkaZnak">
    <w:name w:val="Stopka Znak"/>
    <w:basedOn w:val="Domylnaczcionkaakapitu"/>
    <w:link w:val="Stopka"/>
    <w:uiPriority w:val="99"/>
    <w:qFormat/>
    <w:rsid w:val="007B0CDE"/>
  </w:style>
  <w:style w:type="character" w:customStyle="1" w:styleId="Nagwek1Znak">
    <w:name w:val="Nagłówek 1 Znak"/>
    <w:basedOn w:val="Domylnaczcionkaakapitu"/>
    <w:link w:val="Nagwek1"/>
    <w:uiPriority w:val="7"/>
    <w:qFormat/>
    <w:rsid w:val="007B0CDE"/>
    <w:rPr>
      <w:rFonts w:ascii="Lato" w:eastAsiaTheme="majorEastAsia" w:hAnsi="Lato" w:cstheme="majorBidi"/>
      <w:bCs/>
      <w:color w:val="323232"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qFormat/>
    <w:rsid w:val="007B0CDE"/>
    <w:rPr>
      <w:rFonts w:ascii="Lato" w:eastAsiaTheme="majorEastAsia" w:hAnsi="Lato" w:cstheme="majorBidi"/>
      <w:b/>
      <w:bCs/>
      <w:color w:val="323232"/>
      <w:sz w:val="18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B0CDE"/>
    <w:rPr>
      <w:rFonts w:ascii="Lato" w:hAnsi="Lato"/>
      <w:color w:val="323232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7B0CD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7B0CDE"/>
    <w:rPr>
      <w:rFonts w:asciiTheme="majorHAnsi" w:eastAsiaTheme="majorEastAsia" w:hAnsiTheme="majorHAnsi" w:cstheme="majorBidi"/>
      <w:i/>
      <w:iCs/>
      <w:color w:val="117A02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7B0CDE"/>
    <w:rPr>
      <w:rFonts w:asciiTheme="majorHAnsi" w:eastAsiaTheme="majorEastAsia" w:hAnsiTheme="majorHAnsi" w:cstheme="majorBidi"/>
      <w:color w:val="117A02" w:themeColor="accent1" w:themeShade="BF"/>
    </w:rPr>
  </w:style>
  <w:style w:type="character" w:customStyle="1" w:styleId="PodpisZnak">
    <w:name w:val="Podpis Znak"/>
    <w:basedOn w:val="Domylnaczcionkaakapitu"/>
    <w:link w:val="Podpis"/>
    <w:uiPriority w:val="5"/>
    <w:qFormat/>
    <w:rsid w:val="007B0CDE"/>
    <w:rPr>
      <w:rFonts w:ascii="Lato" w:hAnsi="Lato"/>
      <w:b/>
      <w:color w:val="323232"/>
      <w:sz w:val="18"/>
    </w:rPr>
  </w:style>
  <w:style w:type="character" w:styleId="Pogrubienie">
    <w:name w:val="Strong"/>
    <w:basedOn w:val="Domylnaczcionkaakapitu"/>
    <w:uiPriority w:val="22"/>
    <w:qFormat/>
    <w:rsid w:val="007B0CDE"/>
    <w:rPr>
      <w:b/>
      <w:bCs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FD59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94C90"/>
    <w:rPr>
      <w:rFonts w:ascii="Lato" w:hAnsi="Lato"/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094C90"/>
    <w:rPr>
      <w:vertAlign w:val="superscript"/>
    </w:rPr>
  </w:style>
  <w:style w:type="character" w:styleId="Odwoanieprzypisukocowego">
    <w:name w:val="endnote reference"/>
    <w:rsid w:val="00567CC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97A0A"/>
    <w:rPr>
      <w:color w:val="0000EE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97A0A"/>
    <w:rPr>
      <w:color w:val="605E5C"/>
      <w:shd w:val="clear" w:color="auto" w:fill="E1DFDD"/>
    </w:rPr>
  </w:style>
  <w:style w:type="character" w:customStyle="1" w:styleId="Znakiwypunktowania">
    <w:name w:val="Znaki wypunktowania"/>
    <w:qFormat/>
    <w:rsid w:val="00567CC5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567CC5"/>
  </w:style>
  <w:style w:type="character" w:customStyle="1" w:styleId="TematkomentarzaZnak">
    <w:name w:val="Temat komentarza Znak"/>
    <w:basedOn w:val="TekstkomentarzaZnak"/>
    <w:qFormat/>
    <w:rsid w:val="00567CC5"/>
    <w:rPr>
      <w:rFonts w:ascii="Lato" w:hAnsi="Lato"/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sid w:val="00567CC5"/>
    <w:rPr>
      <w:rFonts w:ascii="Lato" w:hAnsi="Lato"/>
      <w:sz w:val="20"/>
      <w:szCs w:val="20"/>
    </w:rPr>
  </w:style>
  <w:style w:type="character" w:styleId="Odwoaniedokomentarza">
    <w:name w:val="annotation reference"/>
    <w:basedOn w:val="Domylnaczcionkaakapitu"/>
    <w:qFormat/>
    <w:rsid w:val="00567CC5"/>
    <w:rPr>
      <w:sz w:val="16"/>
      <w:szCs w:val="16"/>
    </w:rPr>
  </w:style>
  <w:style w:type="character" w:customStyle="1" w:styleId="TekstdymkaZnak">
    <w:name w:val="Tekst dymka Znak"/>
    <w:basedOn w:val="Domylnaczcionkaakapitu"/>
    <w:qFormat/>
    <w:rsid w:val="00567CC5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qFormat/>
    <w:rsid w:val="00567CC5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ierozpoznanawzmianka10">
    <w:name w:val="Nierozpoznana wzmianka1"/>
    <w:basedOn w:val="Domylnaczcionkaakapitu"/>
    <w:qFormat/>
    <w:rsid w:val="00567CC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67CC5"/>
    <w:pPr>
      <w:spacing w:after="140" w:line="276" w:lineRule="auto"/>
    </w:pPr>
  </w:style>
  <w:style w:type="paragraph" w:styleId="Lista">
    <w:name w:val="List"/>
    <w:basedOn w:val="Tekstpodstawowy"/>
    <w:rsid w:val="00567CC5"/>
    <w:rPr>
      <w:rFonts w:cs="Arial"/>
    </w:rPr>
  </w:style>
  <w:style w:type="paragraph" w:styleId="Legenda">
    <w:name w:val="caption"/>
    <w:basedOn w:val="Normalny"/>
    <w:qFormat/>
    <w:rsid w:val="00567CC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67CC5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67CC5"/>
  </w:style>
  <w:style w:type="paragraph" w:styleId="Stopka">
    <w:name w:val="footer"/>
    <w:basedOn w:val="Normalny"/>
    <w:link w:val="StopkaZnak"/>
    <w:uiPriority w:val="99"/>
    <w:unhideWhenUsed/>
    <w:rsid w:val="007B0CDE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7B0C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pis">
    <w:name w:val="Signature"/>
    <w:basedOn w:val="Normalny"/>
    <w:link w:val="PodpisZnak"/>
    <w:uiPriority w:val="5"/>
    <w:qFormat/>
    <w:rsid w:val="007B0CDE"/>
    <w:pPr>
      <w:spacing w:before="480" w:after="210" w:line="210" w:lineRule="exact"/>
      <w:contextualSpacing/>
    </w:pPr>
    <w:rPr>
      <w:b/>
      <w:color w:val="323232"/>
      <w:sz w:val="18"/>
    </w:rPr>
  </w:style>
  <w:style w:type="paragraph" w:styleId="Akapitzlist">
    <w:name w:val="List Paragraph"/>
    <w:basedOn w:val="Normalny"/>
    <w:uiPriority w:val="34"/>
    <w:qFormat/>
    <w:rsid w:val="002D3CB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FD593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4C90"/>
    <w:pPr>
      <w:spacing w:after="0" w:line="240" w:lineRule="auto"/>
    </w:pPr>
    <w:rPr>
      <w:szCs w:val="20"/>
    </w:rPr>
  </w:style>
  <w:style w:type="paragraph" w:customStyle="1" w:styleId="Zawartotabeli">
    <w:name w:val="Zawartość tabeli"/>
    <w:basedOn w:val="Normalny"/>
    <w:qFormat/>
    <w:rsid w:val="00567CC5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567CC5"/>
    <w:pPr>
      <w:jc w:val="center"/>
    </w:pPr>
    <w:rPr>
      <w:b/>
      <w:bCs/>
    </w:rPr>
  </w:style>
  <w:style w:type="paragraph" w:styleId="Listapunktowana">
    <w:name w:val="List Bullet"/>
    <w:basedOn w:val="Lista"/>
    <w:rsid w:val="00567CC5"/>
    <w:pPr>
      <w:spacing w:after="120"/>
      <w:ind w:left="360" w:hanging="360"/>
    </w:pPr>
  </w:style>
  <w:style w:type="paragraph" w:customStyle="1" w:styleId="Default">
    <w:name w:val="Default"/>
    <w:qFormat/>
    <w:rsid w:val="00567CC5"/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qFormat/>
    <w:rsid w:val="00567CC5"/>
    <w:rPr>
      <w:b/>
      <w:bCs/>
    </w:rPr>
  </w:style>
  <w:style w:type="paragraph" w:styleId="Tekstkomentarza">
    <w:name w:val="annotation text"/>
    <w:basedOn w:val="Normalny"/>
    <w:qFormat/>
    <w:rsid w:val="00567CC5"/>
    <w:pPr>
      <w:spacing w:line="240" w:lineRule="auto"/>
    </w:pPr>
    <w:rPr>
      <w:szCs w:val="20"/>
    </w:rPr>
  </w:style>
  <w:style w:type="paragraph" w:styleId="Tekstdymka">
    <w:name w:val="Balloon Text"/>
    <w:basedOn w:val="Normalny"/>
    <w:qFormat/>
    <w:rsid w:val="00567CC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567CC5"/>
    <w:rPr>
      <w:rFonts w:eastAsia="Times New Roman" w:cs="Times New Roman"/>
      <w:lang w:eastAsia="pl-PL"/>
    </w:rPr>
  </w:style>
  <w:style w:type="paragraph" w:customStyle="1" w:styleId="Style">
    <w:name w:val="Style"/>
    <w:qFormat/>
    <w:rsid w:val="00567CC5"/>
    <w:pPr>
      <w:widowControl w:val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Gwkalewa">
    <w:name w:val="Główka lewa"/>
    <w:basedOn w:val="Nagwek"/>
    <w:qFormat/>
    <w:rsid w:val="00567CC5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character" w:styleId="Nierozpoznanawzmianka">
    <w:name w:val="Unresolved Mention"/>
    <w:basedOn w:val="Domylnaczcionkaakapitu"/>
    <w:uiPriority w:val="99"/>
    <w:semiHidden/>
    <w:unhideWhenUsed/>
    <w:rsid w:val="006D150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3584E"/>
    <w:rPr>
      <w:color w:val="551A8B" w:themeColor="followedHyperlink"/>
      <w:u w:val="single"/>
    </w:rPr>
  </w:style>
  <w:style w:type="paragraph" w:styleId="Poprawka">
    <w:name w:val="Revision"/>
    <w:hidden/>
    <w:uiPriority w:val="99"/>
    <w:semiHidden/>
    <w:rsid w:val="00461CA0"/>
    <w:pPr>
      <w:suppressAutoHyphens w:val="0"/>
    </w:pPr>
    <w:rPr>
      <w:rFonts w:ascii="Lato" w:hAnsi="Lato"/>
      <w:sz w:val="20"/>
    </w:rPr>
  </w:style>
  <w:style w:type="paragraph" w:customStyle="1" w:styleId="NrStrony">
    <w:name w:val="NrStrony"/>
    <w:basedOn w:val="Nagwek1"/>
    <w:link w:val="NrStronyZnak"/>
    <w:uiPriority w:val="8"/>
    <w:qFormat/>
    <w:rsid w:val="00D66A1F"/>
    <w:pPr>
      <w:suppressAutoHyphens w:val="0"/>
      <w:jc w:val="center"/>
    </w:pPr>
    <w:rPr>
      <w:rFonts w:ascii="Times New Roman" w:hAnsi="Times New Roman"/>
      <w:szCs w:val="16"/>
    </w:rPr>
  </w:style>
  <w:style w:type="character" w:customStyle="1" w:styleId="NrStronyZnak">
    <w:name w:val="NrStrony Znak"/>
    <w:basedOn w:val="StopkaZnak"/>
    <w:link w:val="NrStrony"/>
    <w:uiPriority w:val="8"/>
    <w:rsid w:val="00D66A1F"/>
    <w:rPr>
      <w:rFonts w:ascii="Times New Roman" w:eastAsiaTheme="majorEastAsia" w:hAnsi="Times New Roman" w:cstheme="majorBidi"/>
      <w:bCs/>
      <w:color w:val="323232"/>
      <w:sz w:val="18"/>
      <w:szCs w:val="16"/>
    </w:rPr>
  </w:style>
  <w:style w:type="table" w:styleId="Tabela-Siatka">
    <w:name w:val="Table Grid"/>
    <w:basedOn w:val="Standardowy"/>
    <w:uiPriority w:val="39"/>
    <w:rsid w:val="00227813"/>
    <w:pPr>
      <w:suppressAutoHyphens w:val="0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A">
    <w:name w:val="Nagłówek 1A"/>
    <w:basedOn w:val="Normalny"/>
    <w:link w:val="Nagwek1AZnak"/>
    <w:qFormat/>
    <w:rsid w:val="00255C8A"/>
    <w:pPr>
      <w:numPr>
        <w:numId w:val="5"/>
      </w:numPr>
      <w:shd w:val="clear" w:color="auto" w:fill="BFBFBF"/>
      <w:spacing w:after="0" w:line="360" w:lineRule="auto"/>
    </w:pPr>
    <w:rPr>
      <w:rFonts w:eastAsia="Times New Roman" w:cs="Arial"/>
      <w:b/>
      <w:sz w:val="22"/>
      <w:lang w:eastAsia="pl-PL"/>
    </w:rPr>
  </w:style>
  <w:style w:type="character" w:customStyle="1" w:styleId="Nagwek1AZnak">
    <w:name w:val="Nagłówek 1A Znak"/>
    <w:basedOn w:val="Domylnaczcionkaakapitu"/>
    <w:link w:val="Nagwek1A"/>
    <w:qFormat/>
    <w:rsid w:val="00255C8A"/>
    <w:rPr>
      <w:rFonts w:ascii="Lato" w:eastAsia="Times New Roman" w:hAnsi="Lato" w:cs="Arial"/>
      <w:b/>
      <w:shd w:val="clear" w:color="auto" w:fill="BFBF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67142-CB41-4D70-B323-A9000FF5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7</Pages>
  <Words>1552</Words>
  <Characters>9317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Ławniczuk</dc:creator>
  <cp:lastModifiedBy>Agnieszka</cp:lastModifiedBy>
  <cp:revision>36</cp:revision>
  <dcterms:created xsi:type="dcterms:W3CDTF">2024-07-12T08:08:00Z</dcterms:created>
  <dcterms:modified xsi:type="dcterms:W3CDTF">2025-06-04T09:42:00Z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2023-01-26T08:55:00Z</dcterms:created>
  <dc:creator>WZMiUW</dc:creator>
  <dc:description/>
  <dc:language>pl-PL</dc:language>
  <cp:lastModifiedBy/>
  <cp:lastPrinted>2021-02-26T10:49:00Z</cp:lastPrinted>
  <dcterms:modified xsi:type="dcterms:W3CDTF">2024-04-25T15:09:14Z</dcterms:modified>
  <cp:revision>29</cp:revision>
  <dc:subject/>
  <dc:title/>
</cp:coreProperties>
</file>