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5C0B5" w14:textId="2F907BB0" w:rsidR="00B73236" w:rsidRPr="003C4C05" w:rsidRDefault="00B73236" w:rsidP="00B73236">
      <w:pPr>
        <w:spacing w:after="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C4C05">
        <w:rPr>
          <w:rFonts w:ascii="Times New Roman" w:eastAsia="Calibri" w:hAnsi="Times New Roman" w:cs="Times New Roman"/>
          <w:sz w:val="20"/>
          <w:szCs w:val="20"/>
        </w:rPr>
        <w:t>Załącznik Nr 11</w:t>
      </w:r>
      <w:r w:rsidR="003C4C05" w:rsidRPr="003C4C05">
        <w:rPr>
          <w:rFonts w:ascii="Times New Roman" w:eastAsia="Calibri" w:hAnsi="Times New Roman" w:cs="Times New Roman"/>
          <w:sz w:val="20"/>
          <w:szCs w:val="20"/>
        </w:rPr>
        <w:t xml:space="preserve"> do SWZ</w:t>
      </w:r>
    </w:p>
    <w:p w14:paraId="50E5C8B8" w14:textId="77777777" w:rsidR="00B73236" w:rsidRPr="003C4C05" w:rsidRDefault="00B73236" w:rsidP="00B73236">
      <w:pPr>
        <w:widowControl w:val="0"/>
        <w:suppressAutoHyphens/>
        <w:spacing w:after="0"/>
        <w:jc w:val="center"/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zh-CN" w:bidi="hi-IN"/>
        </w:rPr>
      </w:pPr>
    </w:p>
    <w:p w14:paraId="1A5208FF" w14:textId="77777777" w:rsidR="00B73236" w:rsidRPr="003C4C05" w:rsidRDefault="00B73236" w:rsidP="00B73236">
      <w:pPr>
        <w:widowControl w:val="0"/>
        <w:suppressAutoHyphens/>
        <w:spacing w:after="0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 w:bidi="hi-IN"/>
        </w:rPr>
      </w:pPr>
      <w:r w:rsidRPr="003C4C05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 w:bidi="hi-IN"/>
        </w:rPr>
        <w:t xml:space="preserve">ZAKRES PRAC REMONTOWYCH I KONSERWACJI OBJĘTY REGULAMINEM </w:t>
      </w:r>
    </w:p>
    <w:p w14:paraId="582FE36B" w14:textId="77777777" w:rsidR="00B73236" w:rsidRPr="003C4C05" w:rsidRDefault="00B73236" w:rsidP="00B73236">
      <w:pPr>
        <w:widowControl w:val="0"/>
        <w:suppressAutoHyphens/>
        <w:spacing w:after="0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 w:bidi="hi-IN"/>
        </w:rPr>
      </w:pPr>
      <w:r w:rsidRPr="003C4C05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 w:bidi="hi-IN"/>
        </w:rPr>
        <w:t xml:space="preserve">WSPÓLNOT MIESZKANIOWYCH </w:t>
      </w:r>
    </w:p>
    <w:p w14:paraId="40347655" w14:textId="77777777" w:rsidR="00B73236" w:rsidRPr="003C4C05" w:rsidRDefault="00B73236" w:rsidP="00B73236">
      <w:pPr>
        <w:suppressAutoHyphens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7AC7B63" w14:textId="77777777" w:rsidR="00B73236" w:rsidRPr="003C4C05" w:rsidRDefault="00B73236" w:rsidP="00B73236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3C4C0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Do wydatków związanych z remontem i konserwacją budynku zalicza się prace wykonywane na następujących elementach nieruchomości wspólnej:</w:t>
      </w:r>
    </w:p>
    <w:p w14:paraId="6F065D01" w14:textId="77777777" w:rsidR="00B73236" w:rsidRPr="003C4C05" w:rsidRDefault="00B73236" w:rsidP="00B73236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622AD99C" w14:textId="77777777" w:rsidR="00B73236" w:rsidRPr="003C4C05" w:rsidRDefault="00B73236" w:rsidP="00B73236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C4C05">
        <w:rPr>
          <w:rFonts w:ascii="Times New Roman" w:eastAsia="Times New Roman" w:hAnsi="Times New Roman" w:cs="Times New Roman"/>
          <w:sz w:val="24"/>
          <w:szCs w:val="24"/>
          <w:lang w:eastAsia="zh-CN"/>
        </w:rPr>
        <w:t>1. Klatki schodowe, korytarze, hole, przejścia, prześwity i bramy oraz inne elementy służące komunikacji wewnątrz lub w granicach budynku.</w:t>
      </w:r>
    </w:p>
    <w:p w14:paraId="20EB2564" w14:textId="77777777" w:rsidR="00B73236" w:rsidRPr="003C4C05" w:rsidRDefault="00B73236" w:rsidP="00B73236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C4C05">
        <w:rPr>
          <w:rFonts w:ascii="Times New Roman" w:eastAsia="Times New Roman" w:hAnsi="Times New Roman" w:cs="Times New Roman"/>
          <w:sz w:val="24"/>
          <w:szCs w:val="24"/>
          <w:lang w:eastAsia="zh-CN"/>
        </w:rPr>
        <w:t>2. Piwnice, strychy, schowki wózkownie itp. pomieszczenia, jeżeli nie zostały sprzedane jako pomieszczenia przynależne do lokali.</w:t>
      </w:r>
    </w:p>
    <w:p w14:paraId="7806407F" w14:textId="77777777" w:rsidR="00B73236" w:rsidRPr="003C4C05" w:rsidRDefault="00B73236" w:rsidP="00B73236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C4C05">
        <w:rPr>
          <w:rFonts w:ascii="Times New Roman" w:eastAsia="Times New Roman" w:hAnsi="Times New Roman" w:cs="Times New Roman"/>
          <w:sz w:val="24"/>
          <w:szCs w:val="24"/>
          <w:lang w:eastAsia="zh-CN"/>
        </w:rPr>
        <w:t>3. Pralnie, suszarnie, kotłownie, składy opału, pomieszczenia węzłów cieplnych, wodomierzy, liczników ciepła, zbiorczych liczników gazu itp.</w:t>
      </w:r>
    </w:p>
    <w:p w14:paraId="22E539CE" w14:textId="54E5E75A" w:rsidR="00B73236" w:rsidRPr="003C4C05" w:rsidRDefault="00B73236" w:rsidP="00B73236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C4C0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4. Odrębne pomieszczenia powstałe w wyniku zabudowy, adaptacji lub wydzielenia </w:t>
      </w:r>
      <w:r w:rsidR="003C4C05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3C4C05">
        <w:rPr>
          <w:rFonts w:ascii="Times New Roman" w:eastAsia="Times New Roman" w:hAnsi="Times New Roman" w:cs="Times New Roman"/>
          <w:sz w:val="24"/>
          <w:szCs w:val="24"/>
          <w:lang w:eastAsia="zh-CN"/>
        </w:rPr>
        <w:t>z pomieszczeń wymienionych powyżej ale już po sprzedaży pierwszego lokalu, jeżeli nie dokonano przeniesienia własności i zmiany udziałów dotychczasowych właścicieli lokali.</w:t>
      </w:r>
    </w:p>
    <w:p w14:paraId="4EE75C71" w14:textId="77777777" w:rsidR="00B73236" w:rsidRPr="003C4C05" w:rsidRDefault="00B73236" w:rsidP="00B73236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C4C05">
        <w:rPr>
          <w:rFonts w:ascii="Times New Roman" w:eastAsia="Times New Roman" w:hAnsi="Times New Roman" w:cs="Times New Roman"/>
          <w:sz w:val="24"/>
          <w:szCs w:val="24"/>
          <w:lang w:eastAsia="zh-CN"/>
        </w:rPr>
        <w:t>5. Schrony i ukrycia w budynku.</w:t>
      </w:r>
    </w:p>
    <w:p w14:paraId="1CD23544" w14:textId="77777777" w:rsidR="00B73236" w:rsidRPr="003C4C05" w:rsidRDefault="00B73236" w:rsidP="00B73236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C4C05">
        <w:rPr>
          <w:rFonts w:ascii="Times New Roman" w:eastAsia="Times New Roman" w:hAnsi="Times New Roman" w:cs="Times New Roman"/>
          <w:sz w:val="24"/>
          <w:szCs w:val="24"/>
          <w:lang w:eastAsia="zh-CN"/>
        </w:rPr>
        <w:t>6. Garaże,  jeżeli ich powierzchnia nie była uwzględniona w ogólnej powierzchni użytkowej budynku stanowiącej podstawę do obliczenia udziału poszczególnych właścicieli we współwłasności.</w:t>
      </w:r>
    </w:p>
    <w:p w14:paraId="47523FDA" w14:textId="77777777" w:rsidR="00B73236" w:rsidRPr="003C4C05" w:rsidRDefault="00B73236" w:rsidP="00B73236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C4C05">
        <w:rPr>
          <w:rFonts w:ascii="Times New Roman" w:eastAsia="Times New Roman" w:hAnsi="Times New Roman" w:cs="Times New Roman"/>
          <w:sz w:val="24"/>
          <w:szCs w:val="24"/>
          <w:lang w:eastAsia="zh-CN"/>
        </w:rPr>
        <w:t>7. Fundamenty i inne elementy posadowienia budynku.</w:t>
      </w:r>
    </w:p>
    <w:p w14:paraId="39687958" w14:textId="77777777" w:rsidR="00B73236" w:rsidRPr="003C4C05" w:rsidRDefault="00B73236" w:rsidP="00B73236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C4C05">
        <w:rPr>
          <w:rFonts w:ascii="Times New Roman" w:eastAsia="Times New Roman" w:hAnsi="Times New Roman" w:cs="Times New Roman"/>
          <w:sz w:val="24"/>
          <w:szCs w:val="24"/>
          <w:lang w:eastAsia="zh-CN"/>
        </w:rPr>
        <w:t>8. Ściany konstrukcyjne wraz z tynkami zewnętrznymi i elementami architektonicznymi oraz tynkami wewnętrznymi w pomieszczeniach należących do wspólnej nieruchomości.</w:t>
      </w:r>
    </w:p>
    <w:p w14:paraId="7803F510" w14:textId="77777777" w:rsidR="00B73236" w:rsidRPr="003C4C05" w:rsidRDefault="00B73236" w:rsidP="00B73236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C4C05">
        <w:rPr>
          <w:rFonts w:ascii="Times New Roman" w:eastAsia="Times New Roman" w:hAnsi="Times New Roman" w:cs="Times New Roman"/>
          <w:sz w:val="24"/>
          <w:szCs w:val="24"/>
          <w:lang w:eastAsia="zh-CN"/>
        </w:rPr>
        <w:t>9. Balkony, loggie, tarasy, balustrady balkonów (naprawa i wymiana obróbek blacharskich, wylewek, uzupełnienie tynków).</w:t>
      </w:r>
    </w:p>
    <w:p w14:paraId="4ADD6DAF" w14:textId="77777777" w:rsidR="00B73236" w:rsidRPr="003C4C05" w:rsidRDefault="00B73236" w:rsidP="00B73236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C4C05">
        <w:rPr>
          <w:rFonts w:ascii="Times New Roman" w:eastAsia="Times New Roman" w:hAnsi="Times New Roman" w:cs="Times New Roman"/>
          <w:sz w:val="24"/>
          <w:szCs w:val="24"/>
          <w:lang w:eastAsia="zh-CN"/>
        </w:rPr>
        <w:t>10. Ściany działowe, z wyjątkiem ścian usytuowanych wewnątrz poszczególnych lokali mieszkalnych.</w:t>
      </w:r>
    </w:p>
    <w:p w14:paraId="2BC5AA9E" w14:textId="77777777" w:rsidR="00B73236" w:rsidRPr="003C4C05" w:rsidRDefault="00B73236" w:rsidP="00B73236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C4C05">
        <w:rPr>
          <w:rFonts w:ascii="Times New Roman" w:eastAsia="Times New Roman" w:hAnsi="Times New Roman" w:cs="Times New Roman"/>
          <w:sz w:val="24"/>
          <w:szCs w:val="24"/>
          <w:lang w:eastAsia="zh-CN"/>
        </w:rPr>
        <w:t>11. Dachy wraz z ich konstrukcją nośną, ławami kominiarskimi, stropodachy, rynny, rury spustowe i obróbki blacharskie.</w:t>
      </w:r>
    </w:p>
    <w:p w14:paraId="592F3348" w14:textId="77777777" w:rsidR="00B73236" w:rsidRPr="003C4C05" w:rsidRDefault="00B73236" w:rsidP="00B73236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C4C05">
        <w:rPr>
          <w:rFonts w:ascii="Times New Roman" w:eastAsia="Times New Roman" w:hAnsi="Times New Roman" w:cs="Times New Roman"/>
          <w:sz w:val="24"/>
          <w:szCs w:val="24"/>
          <w:lang w:eastAsia="zh-CN"/>
        </w:rPr>
        <w:t>12. Stropy między poszczególnymi kondygnacjami budynku.</w:t>
      </w:r>
    </w:p>
    <w:p w14:paraId="02CF40BB" w14:textId="77777777" w:rsidR="00B73236" w:rsidRPr="003C4C05" w:rsidRDefault="00B73236" w:rsidP="00B73236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C4C05">
        <w:rPr>
          <w:rFonts w:ascii="Times New Roman" w:eastAsia="Times New Roman" w:hAnsi="Times New Roman" w:cs="Times New Roman"/>
          <w:sz w:val="24"/>
          <w:szCs w:val="24"/>
          <w:lang w:eastAsia="zh-CN"/>
        </w:rPr>
        <w:t>13. Przewody kominowe, spalinowe, wentylacyjne wraz z kominami i czyszczakami oraz kratkami wentylacyjnymi.</w:t>
      </w:r>
    </w:p>
    <w:p w14:paraId="63F2E4CD" w14:textId="12E94E6D" w:rsidR="00B73236" w:rsidRPr="003C4C05" w:rsidRDefault="00B73236" w:rsidP="00B73236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3C4C0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14. Instalacja centralnego ogrzewania wraz z zaworami odcinającymi przy grzejnikach </w:t>
      </w:r>
      <w:r w:rsidR="003C4C05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3C4C0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z wyłączeniem grzejników i głowic termostatycznych.</w:t>
      </w:r>
    </w:p>
    <w:p w14:paraId="78408661" w14:textId="77777777" w:rsidR="00B73236" w:rsidRPr="003C4C05" w:rsidRDefault="00B73236" w:rsidP="00B73236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C4C05">
        <w:rPr>
          <w:rFonts w:ascii="Times New Roman" w:eastAsia="Times New Roman" w:hAnsi="Times New Roman" w:cs="Times New Roman"/>
          <w:sz w:val="24"/>
          <w:szCs w:val="24"/>
          <w:lang w:eastAsia="zh-CN"/>
        </w:rPr>
        <w:t>15. Węzły cieplne wraz z urządzeniami, jeśli nie stanowią własności producenta ciepła urządzeniami.</w:t>
      </w:r>
    </w:p>
    <w:p w14:paraId="5E703C62" w14:textId="1B726033" w:rsidR="00B73236" w:rsidRPr="003C4C05" w:rsidRDefault="00B73236" w:rsidP="00B73236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C4C0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16. Instalacja gazowa od głównego zaworu w budynku do pierwszego zaworu odcinającego odbiorniki w lokalu mieszkalnym, z wyłączeniem odbiorników oraz instalacja gazowa </w:t>
      </w:r>
      <w:r w:rsidR="003C4C05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3C4C05">
        <w:rPr>
          <w:rFonts w:ascii="Times New Roman" w:eastAsia="Times New Roman" w:hAnsi="Times New Roman" w:cs="Times New Roman"/>
          <w:sz w:val="24"/>
          <w:szCs w:val="24"/>
          <w:lang w:eastAsia="zh-CN"/>
        </w:rPr>
        <w:t>w pomieszczeniach wspólnego użytku.</w:t>
      </w:r>
    </w:p>
    <w:p w14:paraId="12C97344" w14:textId="77777777" w:rsidR="00B73236" w:rsidRPr="003C4C05" w:rsidRDefault="00B73236" w:rsidP="00B73236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C4C05">
        <w:rPr>
          <w:rFonts w:ascii="Times New Roman" w:eastAsia="Times New Roman" w:hAnsi="Times New Roman" w:cs="Times New Roman"/>
          <w:sz w:val="24"/>
          <w:szCs w:val="24"/>
          <w:lang w:eastAsia="zh-CN"/>
        </w:rPr>
        <w:t>17. Całość instalacji elektrycznej od złącza kablowego do wypustów w lokalu mieszkalnym, bez osprzętu elektrycznego w tym lokalu oraz instalacja elektryczna w pomieszczeniach wspólnego użytku.</w:t>
      </w:r>
    </w:p>
    <w:p w14:paraId="5557AE40" w14:textId="0DE14BA3" w:rsidR="00B73236" w:rsidRPr="003C4C05" w:rsidRDefault="00B73236" w:rsidP="00B73236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C4C05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18. Instalacja wodociągowa od pierwszego zaworu za wodomierzem głównym w budynku do zaworu odcinającego przed wodomierzem służącym do pomiaru zużytej wody </w:t>
      </w:r>
      <w:r w:rsidR="003C4C05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3C4C05">
        <w:rPr>
          <w:rFonts w:ascii="Times New Roman" w:eastAsia="Times New Roman" w:hAnsi="Times New Roman" w:cs="Times New Roman"/>
          <w:sz w:val="24"/>
          <w:szCs w:val="24"/>
          <w:lang w:eastAsia="zh-CN"/>
        </w:rPr>
        <w:t>w poszczególnych mieszkaniach, a w przypadku braku wodomierza do trójnika, od którego odchodzi instalacja obsługująca lokal mieszkalny.</w:t>
      </w:r>
    </w:p>
    <w:p w14:paraId="1FC4B015" w14:textId="77777777" w:rsidR="00B73236" w:rsidRPr="003C4C05" w:rsidRDefault="00B73236" w:rsidP="00B73236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C4C05">
        <w:rPr>
          <w:rFonts w:ascii="Times New Roman" w:eastAsia="Times New Roman" w:hAnsi="Times New Roman" w:cs="Times New Roman"/>
          <w:sz w:val="24"/>
          <w:szCs w:val="24"/>
          <w:lang w:eastAsia="zh-CN"/>
        </w:rPr>
        <w:t>19. Instalacja centralnej ciepłej wody od pierwszego zaworu odcinającego za wodomierzem głównym w budynku do zaworu odcinającego przed wodomierzem w lokalu mieszkalnym, a w przypadku braku wodomierza do trójnika, od którego odchodzi instalacja obsługująca lokal mieszkalny.</w:t>
      </w:r>
    </w:p>
    <w:p w14:paraId="57A3DF82" w14:textId="77777777" w:rsidR="00B73236" w:rsidRPr="003C4C05" w:rsidRDefault="00B73236" w:rsidP="00B73236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C4C0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20. Instalacja kanalizacyjna do pierwszej studzienki rewizyjnej, w tym:  </w:t>
      </w:r>
    </w:p>
    <w:p w14:paraId="44C25BD0" w14:textId="77777777" w:rsidR="00B73236" w:rsidRPr="003C4C05" w:rsidRDefault="00B73236" w:rsidP="00B7323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C4C05">
        <w:rPr>
          <w:rFonts w:ascii="Times New Roman" w:eastAsia="Times New Roman" w:hAnsi="Times New Roman" w:cs="Times New Roman"/>
          <w:sz w:val="24"/>
          <w:szCs w:val="24"/>
          <w:lang w:eastAsia="zh-CN"/>
        </w:rPr>
        <w:t>1)  poziomy i piony - w zakresie czyszczenia i wymiany;</w:t>
      </w:r>
    </w:p>
    <w:p w14:paraId="6F490F61" w14:textId="77777777" w:rsidR="00B73236" w:rsidRPr="003C4C05" w:rsidRDefault="00B73236" w:rsidP="00B7323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C4C05">
        <w:rPr>
          <w:rFonts w:ascii="Times New Roman" w:eastAsia="Times New Roman" w:hAnsi="Times New Roman" w:cs="Times New Roman"/>
          <w:sz w:val="24"/>
          <w:szCs w:val="24"/>
          <w:lang w:eastAsia="zh-CN"/>
        </w:rPr>
        <w:t>2) podłączenia urządzeń sanitarnych z wyłączeniem syfonów – w zakresie wymiany jeśli przechodzą przez stropy i ściany (</w:t>
      </w:r>
      <w:r w:rsidRPr="003C4C0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podejścia od urządzeń sanitarnych w lokalu  łączonych do pionu kanalizacyjnego nad stropem nie zalicza się do nieruchomości wspólnej).         </w:t>
      </w:r>
      <w:r w:rsidRPr="003C4C0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</w:t>
      </w:r>
    </w:p>
    <w:p w14:paraId="60DFEDC1" w14:textId="77777777" w:rsidR="00B73236" w:rsidRPr="003C4C05" w:rsidRDefault="00B73236" w:rsidP="00B73236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C4C05">
        <w:rPr>
          <w:rFonts w:ascii="Times New Roman" w:eastAsia="Times New Roman" w:hAnsi="Times New Roman" w:cs="Times New Roman"/>
          <w:sz w:val="24"/>
          <w:szCs w:val="24"/>
          <w:lang w:eastAsia="zh-CN"/>
        </w:rPr>
        <w:t>21. Pozostałe instalacje finansowane przez wspólnotę mieszkaniową, np. kotłownie, instalacje odgromowe, antenowe, itp.</w:t>
      </w:r>
    </w:p>
    <w:p w14:paraId="09B0E626" w14:textId="77777777" w:rsidR="00B73236" w:rsidRPr="003C4C05" w:rsidRDefault="00B73236" w:rsidP="00B73236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C4C05">
        <w:rPr>
          <w:rFonts w:ascii="Times New Roman" w:eastAsia="Times New Roman" w:hAnsi="Times New Roman" w:cs="Times New Roman"/>
          <w:sz w:val="24"/>
          <w:szCs w:val="24"/>
          <w:lang w:eastAsia="zh-CN"/>
        </w:rPr>
        <w:t>22. Obiekty znajdujące się na działce Wspólnoty w postaci budowli, takich jak:</w:t>
      </w:r>
    </w:p>
    <w:p w14:paraId="6279FBE5" w14:textId="77777777" w:rsidR="00B73236" w:rsidRPr="003C4C05" w:rsidRDefault="00B73236" w:rsidP="00B7323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C4C05">
        <w:rPr>
          <w:rFonts w:ascii="Times New Roman" w:eastAsia="Times New Roman" w:hAnsi="Times New Roman" w:cs="Times New Roman"/>
          <w:sz w:val="24"/>
          <w:szCs w:val="24"/>
          <w:lang w:eastAsia="zh-CN"/>
        </w:rPr>
        <w:t>1) drogi, dojazdy, chodniki, schody terenowe itp.;</w:t>
      </w:r>
    </w:p>
    <w:p w14:paraId="7CC173F4" w14:textId="77777777" w:rsidR="00B73236" w:rsidRPr="003C4C05" w:rsidRDefault="00B73236" w:rsidP="00B7323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C4C05">
        <w:rPr>
          <w:rFonts w:ascii="Times New Roman" w:eastAsia="Times New Roman" w:hAnsi="Times New Roman" w:cs="Times New Roman"/>
          <w:sz w:val="24"/>
          <w:szCs w:val="24"/>
          <w:lang w:eastAsia="zh-CN"/>
        </w:rPr>
        <w:t>2) obiekty małej architektury i urządzenia terenu, w tym urządzenia placów zabaw, ławki, trzepaki itp.;</w:t>
      </w:r>
    </w:p>
    <w:p w14:paraId="248A49D5" w14:textId="77777777" w:rsidR="00B73236" w:rsidRPr="003C4C05" w:rsidRDefault="00B73236" w:rsidP="00B7323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C4C05">
        <w:rPr>
          <w:rFonts w:ascii="Times New Roman" w:eastAsia="Times New Roman" w:hAnsi="Times New Roman" w:cs="Times New Roman"/>
          <w:sz w:val="24"/>
          <w:szCs w:val="24"/>
          <w:lang w:eastAsia="zh-CN"/>
        </w:rPr>
        <w:t>3) altany śmietnikowe, komórki oraz inne budynki i budowle nie będące własnością odrębnego właściciela;</w:t>
      </w:r>
    </w:p>
    <w:p w14:paraId="683F4353" w14:textId="77777777" w:rsidR="00B73236" w:rsidRPr="003C4C05" w:rsidRDefault="00B73236" w:rsidP="00B7323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C4C05">
        <w:rPr>
          <w:rFonts w:ascii="Times New Roman" w:eastAsia="Times New Roman" w:hAnsi="Times New Roman" w:cs="Times New Roman"/>
          <w:sz w:val="24"/>
          <w:szCs w:val="24"/>
          <w:lang w:eastAsia="zh-CN"/>
        </w:rPr>
        <w:t>4) instalacje oświetleniowe na użytkowanym terenie;</w:t>
      </w:r>
    </w:p>
    <w:p w14:paraId="5E06A3E9" w14:textId="77777777" w:rsidR="00B73236" w:rsidRPr="003C4C05" w:rsidRDefault="00B73236" w:rsidP="00B7323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C4C05">
        <w:rPr>
          <w:rFonts w:ascii="Times New Roman" w:eastAsia="Times New Roman" w:hAnsi="Times New Roman" w:cs="Times New Roman"/>
          <w:sz w:val="24"/>
          <w:szCs w:val="24"/>
          <w:lang w:eastAsia="zh-CN"/>
        </w:rPr>
        <w:t>e) instalacje wodno-kanalizacyjne, kolektory itp., nie będące własnością innego podmiotu;</w:t>
      </w:r>
    </w:p>
    <w:p w14:paraId="3FCB1CE7" w14:textId="77777777" w:rsidR="00B73236" w:rsidRPr="003C4C05" w:rsidRDefault="00B73236" w:rsidP="00B73236">
      <w:pPr>
        <w:suppressAutoHyphens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C4C0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5) drzewa, krzewy, gazony, kwietniki itp. znajdujące się na działce Wspólnoty.   </w:t>
      </w:r>
    </w:p>
    <w:p w14:paraId="6E209C09" w14:textId="77777777" w:rsidR="00B73236" w:rsidRPr="003C4C05" w:rsidRDefault="00B73236" w:rsidP="00B73236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40F0877" w14:textId="77777777" w:rsidR="00B73236" w:rsidRPr="003C4C05" w:rsidRDefault="00B73236" w:rsidP="00B73236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C4C0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Uwaga!</w:t>
      </w:r>
      <w:r w:rsidRPr="003C4C0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14:paraId="7FC4BF87" w14:textId="77777777" w:rsidR="00B73236" w:rsidRPr="003C4C05" w:rsidRDefault="00B73236" w:rsidP="00B73236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3C4C0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W razie powstania wątpliwości związanych z poprawnym zakwalifikowaniem robót do części wspólnej nieruchomości, należy każdorazowo wyjaśnić sprawę z Zamawiającym.</w:t>
      </w:r>
    </w:p>
    <w:p w14:paraId="6C7B5741" w14:textId="70FA8CF0" w:rsidR="00E137A9" w:rsidRPr="00CF2588" w:rsidRDefault="00E137A9" w:rsidP="00CF2588">
      <w:pPr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sectPr w:rsidR="00E137A9" w:rsidRPr="00CF25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236"/>
    <w:rsid w:val="00182226"/>
    <w:rsid w:val="003C4C05"/>
    <w:rsid w:val="0064275C"/>
    <w:rsid w:val="008844C1"/>
    <w:rsid w:val="00B61605"/>
    <w:rsid w:val="00B73236"/>
    <w:rsid w:val="00C57209"/>
    <w:rsid w:val="00CF2588"/>
    <w:rsid w:val="00E13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16990"/>
  <w15:chartTrackingRefBased/>
  <w15:docId w15:val="{A8469794-0E7A-45DD-91DE-889FD63C5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3236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7323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323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3236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3236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73236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73236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73236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73236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73236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7323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732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323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323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7323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7323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7323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7323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7323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732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732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73236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732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73236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7323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73236"/>
    <w:pPr>
      <w:spacing w:after="160"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7323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323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323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7323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625</Words>
  <Characters>3753</Characters>
  <Application>Microsoft Office Word</Application>
  <DocSecurity>0</DocSecurity>
  <Lines>31</Lines>
  <Paragraphs>8</Paragraphs>
  <ScaleCrop>false</ScaleCrop>
  <Company/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Agnieszka.Bałys</dc:creator>
  <cp:keywords/>
  <dc:description/>
  <cp:lastModifiedBy>Agnieszka.Bałys</cp:lastModifiedBy>
  <cp:revision>3</cp:revision>
  <dcterms:created xsi:type="dcterms:W3CDTF">2025-05-10T14:49:00Z</dcterms:created>
  <dcterms:modified xsi:type="dcterms:W3CDTF">2025-05-29T06:09:00Z</dcterms:modified>
</cp:coreProperties>
</file>