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D0" w:rsidRPr="00E25739" w:rsidRDefault="00E25739" w:rsidP="00AF1D1E">
      <w:pPr>
        <w:jc w:val="both"/>
        <w:outlineLvl w:val="0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 xml:space="preserve">  </w:t>
      </w:r>
      <w:r w:rsidR="004E55D0" w:rsidRPr="00E25739">
        <w:rPr>
          <w:rFonts w:ascii="Calibri" w:hAnsi="Calibri" w:cs="Calibri"/>
          <w:b/>
          <w:sz w:val="26"/>
          <w:szCs w:val="26"/>
        </w:rPr>
        <w:t xml:space="preserve">Załącznik nr 1  Arkusz asortymentowo cenowy - ilość badań biochemicznych, immunochemicznych na okres </w:t>
      </w:r>
      <w:r w:rsidR="00ED461A" w:rsidRPr="00E25739">
        <w:rPr>
          <w:rFonts w:ascii="Calibri" w:hAnsi="Calibri" w:cs="Calibri"/>
          <w:b/>
          <w:sz w:val="26"/>
          <w:szCs w:val="26"/>
        </w:rPr>
        <w:t>1</w:t>
      </w:r>
      <w:r w:rsidR="0055453A" w:rsidRPr="00E25739">
        <w:rPr>
          <w:rFonts w:ascii="Calibri" w:hAnsi="Calibri" w:cs="Calibri"/>
          <w:b/>
          <w:sz w:val="26"/>
          <w:szCs w:val="26"/>
        </w:rPr>
        <w:t>2</w:t>
      </w:r>
      <w:r w:rsidR="004E55D0" w:rsidRPr="00E25739">
        <w:rPr>
          <w:rFonts w:ascii="Calibri" w:hAnsi="Calibri" w:cs="Calibri"/>
          <w:b/>
          <w:sz w:val="26"/>
          <w:szCs w:val="26"/>
        </w:rPr>
        <w:t xml:space="preserve"> miesięcy</w:t>
      </w:r>
    </w:p>
    <w:p w:rsidR="00C26E3F" w:rsidRPr="001456AE" w:rsidRDefault="00C26E3F" w:rsidP="00C26E3F">
      <w:pPr>
        <w:jc w:val="both"/>
        <w:rPr>
          <w:rFonts w:ascii="Century Gothic" w:hAnsi="Century Gothic" w:cs="Times New Roman"/>
          <w:b/>
          <w:bCs/>
        </w:rPr>
      </w:pPr>
    </w:p>
    <w:p w:rsidR="00337DDD" w:rsidRDefault="00337DDD"/>
    <w:tbl>
      <w:tblPr>
        <w:tblW w:w="15066" w:type="dxa"/>
        <w:tblInd w:w="-5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8"/>
        <w:gridCol w:w="2410"/>
        <w:gridCol w:w="1306"/>
        <w:gridCol w:w="1080"/>
        <w:gridCol w:w="1440"/>
        <w:gridCol w:w="1440"/>
        <w:gridCol w:w="1260"/>
        <w:gridCol w:w="1260"/>
        <w:gridCol w:w="1080"/>
        <w:gridCol w:w="900"/>
        <w:gridCol w:w="14"/>
        <w:gridCol w:w="1978"/>
      </w:tblGrid>
      <w:tr w:rsidR="00C26E3F" w:rsidRPr="006E75B1" w:rsidTr="006D01F5"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C26E3F" w:rsidP="007E7F73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LP.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C26E3F" w:rsidP="007E7F73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Nazwa badania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C26E3F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 xml:space="preserve">Ilość badań na </w:t>
            </w:r>
            <w:r w:rsidR="00B43EC1">
              <w:rPr>
                <w:rFonts w:ascii="Calibri" w:eastAsia="Calibri" w:hAnsi="Calibri" w:cs="Times New Roman"/>
                <w:b/>
              </w:rPr>
              <w:t>12</w:t>
            </w:r>
            <w:r w:rsidR="00CF7F30">
              <w:rPr>
                <w:rFonts w:ascii="Calibri" w:eastAsia="Calibri" w:hAnsi="Calibri" w:cs="Times New Roman"/>
                <w:b/>
              </w:rPr>
              <w:t xml:space="preserve"> </w:t>
            </w:r>
            <w:r w:rsidR="00ED461A">
              <w:rPr>
                <w:rFonts w:ascii="Calibri" w:eastAsia="Calibri" w:hAnsi="Calibri" w:cs="Times New Roman"/>
                <w:b/>
              </w:rPr>
              <w:t>miesięcy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Nr katalogowy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Wielkość opakowania</w:t>
            </w:r>
          </w:p>
          <w:p w:rsidR="00A82DA6" w:rsidRPr="006E75B1" w:rsidRDefault="00A82DA6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Ilość opakowań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Cena 1 op. netto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Cena 1 op. brutto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Wartość netto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C26E3F" w:rsidRPr="006E75B1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VAT</w:t>
            </w:r>
          </w:p>
        </w:tc>
        <w:tc>
          <w:tcPr>
            <w:tcW w:w="1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C26E3F" w:rsidRDefault="00C26E3F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:rsidR="00B23F4E" w:rsidRDefault="00E25739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Wartość</w:t>
            </w:r>
          </w:p>
          <w:p w:rsidR="00C26E3F" w:rsidRDefault="00B23F4E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brutto</w:t>
            </w:r>
          </w:p>
          <w:p w:rsidR="00C26E3F" w:rsidRPr="006E75B1" w:rsidRDefault="00C26E3F" w:rsidP="00E25739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C26E3F" w:rsidRPr="006E75B1" w:rsidTr="007E7F73">
        <w:tc>
          <w:tcPr>
            <w:tcW w:w="15066" w:type="dxa"/>
            <w:gridSpan w:val="1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C26E3F" w:rsidRPr="00186AC8" w:rsidRDefault="00337DDD" w:rsidP="007E7F73">
            <w:pPr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  <w:r>
              <w:rPr>
                <w:rFonts w:ascii="Calibri" w:eastAsia="Calibri" w:hAnsi="Calibri" w:cs="Times New Roman"/>
                <w:b/>
                <w:bCs/>
                <w:i/>
                <w:iCs/>
              </w:rPr>
              <w:t>860</w:t>
            </w:r>
          </w:p>
        </w:tc>
      </w:tr>
      <w:tr w:rsidR="006D01F5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6D01F5" w:rsidRPr="006D01F5" w:rsidRDefault="006D01F5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Default="006D01F5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Albumina</w:t>
            </w:r>
          </w:p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A85A44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6D01F5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0427E2" w:rsidRDefault="006D01F5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186AC8" w:rsidRDefault="006D01F5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6D01F5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6D01F5" w:rsidRPr="006D01F5" w:rsidRDefault="006D01F5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Default="006D01F5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Amylaza</w:t>
            </w:r>
          </w:p>
          <w:p w:rsidR="006D01F5" w:rsidRPr="006E75B1" w:rsidRDefault="006D01F5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4 000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6D01F5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0427E2" w:rsidRDefault="006D01F5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186AC8" w:rsidRDefault="006D01F5" w:rsidP="00344483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6D01F5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6D01F5" w:rsidRPr="006D01F5" w:rsidRDefault="006D01F5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ALAT</w:t>
            </w:r>
          </w:p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15 6</w:t>
            </w:r>
            <w:r w:rsidR="00A85A44">
              <w:rPr>
                <w:rFonts w:ascii="Arial Black" w:eastAsia="Calibri" w:hAnsi="Arial Black" w:cs="Times New Roman"/>
                <w:b/>
                <w:lang w:val="en-US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F45859" w:rsidRDefault="006D01F5" w:rsidP="00344483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6D01F5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0427E2" w:rsidRDefault="006D01F5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094" w:rsidRPr="006E75B1" w:rsidRDefault="00BA0094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186AC8" w:rsidRDefault="006D01F5" w:rsidP="00344483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6D01F5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6D01F5" w:rsidRPr="006D01F5" w:rsidRDefault="006D01F5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ASPAT</w:t>
            </w:r>
          </w:p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12 6</w:t>
            </w:r>
            <w:r w:rsidR="00A85A44">
              <w:rPr>
                <w:rFonts w:ascii="Arial Black" w:eastAsia="Calibri" w:hAnsi="Arial Black" w:cs="Times New Roman"/>
                <w:b/>
                <w:lang w:val="en-US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221752" w:rsidRDefault="006D01F5" w:rsidP="00344483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0427E2" w:rsidRDefault="006D01F5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BA0094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6E75B1" w:rsidRDefault="006D01F5" w:rsidP="0034448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D01F5" w:rsidRPr="00186AC8" w:rsidRDefault="006D01F5" w:rsidP="00344483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574254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574254" w:rsidRPr="006D01F5" w:rsidRDefault="00574254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Default="00574254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ASO</w:t>
            </w:r>
          </w:p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38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221752" w:rsidRDefault="00574254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0427E2" w:rsidRDefault="00574254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4254" w:rsidRPr="00186AC8" w:rsidRDefault="00574254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574254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574254" w:rsidRPr="006D01F5" w:rsidRDefault="00574254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Default="00574254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Białko całkowite</w:t>
            </w:r>
          </w:p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2 060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221752" w:rsidRDefault="00574254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0427E2" w:rsidRDefault="00574254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4254" w:rsidRPr="006E75B1" w:rsidRDefault="0057425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4254" w:rsidRPr="00186AC8" w:rsidRDefault="00574254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34448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Białko C- reaktywne CRP</w:t>
            </w:r>
          </w:p>
          <w:p w:rsidR="00344483" w:rsidRPr="006E75B1" w:rsidRDefault="00344483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20 7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rPr>
          <w:trHeight w:val="630"/>
        </w:trPr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 xml:space="preserve">Białko w </w:t>
            </w:r>
            <w:r>
              <w:rPr>
                <w:rFonts w:ascii="Calibri" w:eastAsia="Calibri" w:hAnsi="Calibri" w:cs="Times New Roman"/>
              </w:rPr>
              <w:t>PMR i moczu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40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Bilirubina całkowita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8 3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Bilirubina bezpośrednia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34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Chlorki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 xml:space="preserve"> 1 30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DD2C3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Cholesterol całkowity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6 2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Cholesterol HDL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3 5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186AC8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34448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344483" w:rsidRPr="006D01F5" w:rsidRDefault="0034448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Cholesterol LDL</w:t>
            </w:r>
          </w:p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7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221752" w:rsidRDefault="00344483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0427E2" w:rsidRDefault="00344483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Pr="006E75B1" w:rsidRDefault="0034448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44483" w:rsidRDefault="0034448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Czynnik reumatoidalny </w:t>
            </w:r>
            <w:r w:rsidRPr="006E75B1">
              <w:rPr>
                <w:rFonts w:ascii="Calibri" w:eastAsia="Calibri" w:hAnsi="Calibri" w:cs="Times New Roman"/>
              </w:rPr>
              <w:t>RF</w:t>
            </w:r>
            <w:r w:rsidR="00276475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1 10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Dehydrogenaza mleczanowa  </w:t>
            </w:r>
            <w:r w:rsidRPr="006E75B1">
              <w:rPr>
                <w:rFonts w:ascii="Calibri" w:eastAsia="Calibri" w:hAnsi="Calibri" w:cs="Times New Roman"/>
              </w:rPr>
              <w:t>LDH</w:t>
            </w:r>
            <w:r w:rsidR="00276475">
              <w:rPr>
                <w:rFonts w:ascii="Calibri" w:eastAsia="Calibri" w:hAnsi="Calibri" w:cs="Times New Roman"/>
              </w:rPr>
              <w:t xml:space="preserve"> 3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Etanol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1 1</w:t>
            </w:r>
            <w:r w:rsidR="00276475">
              <w:rPr>
                <w:rFonts w:ascii="Arial Black" w:eastAsia="Calibri" w:hAnsi="Arial Black" w:cs="Times New Roman"/>
                <w:b/>
              </w:rPr>
              <w:t>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Fosfataza zasadowa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3 7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D26D79" w:rsidRDefault="00963B02" w:rsidP="00344483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Fosfor</w:t>
            </w:r>
            <w:r w:rsidR="00276475">
              <w:rPr>
                <w:rFonts w:ascii="Calibri" w:eastAsia="Calibri" w:hAnsi="Calibri" w:cs="Times New Roman"/>
              </w:rPr>
              <w:t xml:space="preserve">               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1 1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216909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  <w:r w:rsidRPr="00216909">
              <w:rPr>
                <w:rFonts w:ascii="Calibri" w:eastAsia="Calibri" w:hAnsi="Calibri" w:cs="Times New Roman"/>
                <w:b/>
                <w:bCs/>
              </w:rPr>
              <w:t>Glukoza</w:t>
            </w:r>
          </w:p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337DDD" w:rsidP="00AA1EDD">
            <w:pPr>
              <w:jc w:val="right"/>
              <w:rPr>
                <w:rFonts w:ascii="Arial Black" w:eastAsia="Calibri" w:hAnsi="Arial Black" w:cs="Times New Roman"/>
                <w:b/>
                <w:bCs/>
              </w:rPr>
            </w:pPr>
            <w:r>
              <w:rPr>
                <w:rFonts w:ascii="Arial Black" w:eastAsia="Calibri" w:hAnsi="Arial Black" w:cs="Times New Roman"/>
                <w:b/>
                <w:bCs/>
              </w:rPr>
              <w:t>21 4</w:t>
            </w:r>
            <w:r w:rsidR="00A85A44">
              <w:rPr>
                <w:rFonts w:ascii="Arial Black" w:eastAsia="Calibri" w:hAnsi="Arial Black" w:cs="Times New Roman"/>
                <w:b/>
                <w:bCs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jc w:val="right"/>
              <w:rPr>
                <w:rFonts w:ascii="Arial Black" w:eastAsia="Calibri" w:hAnsi="Arial Black"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BA0094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216909" w:rsidRDefault="00963B02" w:rsidP="00AA1EDD">
            <w:pPr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216909" w:rsidRDefault="00963B02" w:rsidP="00AA1EDD">
            <w:pPr>
              <w:jc w:val="right"/>
              <w:rPr>
                <w:rFonts w:ascii="Arial Black" w:eastAsia="Calibri" w:hAnsi="Arial Black" w:cs="Times New Roman"/>
                <w:b/>
                <w:bCs/>
              </w:rPr>
            </w:pPr>
          </w:p>
        </w:tc>
      </w:tr>
      <w:tr w:rsidR="00963B02" w:rsidRPr="00216909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Hb A1c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2 5</w:t>
            </w:r>
            <w:r w:rsidR="00A85A44">
              <w:rPr>
                <w:rFonts w:ascii="Arial Black" w:eastAsia="Calibri" w:hAnsi="Arial Black" w:cs="Times New Roman"/>
                <w:b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216909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GGTP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6 7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216909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Kinaza kreatynowa CK. CPK</w:t>
            </w:r>
            <w:r w:rsidR="000A3E34">
              <w:rPr>
                <w:rFonts w:ascii="Calibri" w:eastAsia="Calibri" w:hAnsi="Calibri" w:cs="Times New Roman"/>
                <w:lang w:val="en-US"/>
              </w:rPr>
              <w:t xml:space="preserve">          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3 7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094" w:rsidRPr="006E75B1" w:rsidRDefault="00BA009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216909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Kinaza kreatynowa  izoenzym CK-  MB; 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3 8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094" w:rsidRPr="006E75B1" w:rsidRDefault="00BA0094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Kreatynina</w:t>
            </w:r>
            <w:r w:rsidR="000A3E34">
              <w:rPr>
                <w:rFonts w:ascii="Calibri" w:eastAsia="Calibri" w:hAnsi="Calibri" w:cs="Times New Roman"/>
              </w:rPr>
              <w:t xml:space="preserve"> 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27 2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Kwas moczowy</w:t>
            </w:r>
            <w:r w:rsidR="000A3E34">
              <w:rPr>
                <w:rFonts w:ascii="Calibri" w:eastAsia="Calibri" w:hAnsi="Calibri" w:cs="Times New Roman"/>
              </w:rPr>
              <w:t xml:space="preserve">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7 6</w:t>
            </w:r>
            <w:r w:rsidR="000A3E34">
              <w:rPr>
                <w:rFonts w:ascii="Arial Black" w:eastAsia="Calibri" w:hAnsi="Arial Black" w:cs="Times New Roman"/>
                <w:b/>
              </w:rPr>
              <w:t>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Magnez</w:t>
            </w:r>
            <w:r w:rsidR="000A3E34">
              <w:rPr>
                <w:rFonts w:ascii="Calibri" w:eastAsia="Calibri" w:hAnsi="Calibri" w:cs="Times New Roman"/>
              </w:rPr>
              <w:t xml:space="preserve"> 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1 3</w:t>
            </w:r>
            <w:r w:rsidR="00A85A44">
              <w:rPr>
                <w:rFonts w:ascii="Arial Black" w:eastAsia="Calibri" w:hAnsi="Arial Black" w:cs="Times New Roman"/>
                <w:b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Mleczany</w:t>
            </w:r>
            <w:r w:rsidR="000A3E34">
              <w:rPr>
                <w:rFonts w:ascii="Calibri" w:eastAsia="Calibri" w:hAnsi="Calibri" w:cs="Times New Roman"/>
              </w:rPr>
              <w:t xml:space="preserve">   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20</w:t>
            </w:r>
            <w:r w:rsidR="00A85A44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Mocznik</w:t>
            </w:r>
            <w:r w:rsidR="00FF4A2B">
              <w:rPr>
                <w:rFonts w:ascii="Calibri" w:eastAsia="Calibri" w:hAnsi="Calibri" w:cs="Times New Roman"/>
              </w:rPr>
              <w:t xml:space="preserve">  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18 8</w:t>
            </w:r>
            <w:r w:rsidR="00A85A44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Orozomukoid</w:t>
            </w:r>
          </w:p>
          <w:p w:rsidR="009A16AD" w:rsidRPr="006E75B1" w:rsidRDefault="009A16AD" w:rsidP="00337D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A85A44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</w:t>
            </w:r>
            <w:r w:rsidR="00337DDD">
              <w:rPr>
                <w:rFonts w:ascii="Arial Black" w:eastAsia="Calibri" w:hAnsi="Arial Black" w:cs="Times New Roman"/>
                <w:b/>
              </w:rPr>
              <w:t>0</w:t>
            </w:r>
            <w:r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Potas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30</w:t>
            </w:r>
            <w:r w:rsidR="00A85A44">
              <w:rPr>
                <w:rFonts w:ascii="Arial Black" w:eastAsia="Calibri" w:hAnsi="Arial Black" w:cs="Times New Roman"/>
                <w:b/>
              </w:rPr>
              <w:t xml:space="preserve"> 200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Sód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30</w:t>
            </w:r>
            <w:r w:rsidR="00A85A44">
              <w:rPr>
                <w:rFonts w:ascii="Arial Black" w:eastAsia="Calibri" w:hAnsi="Arial Black" w:cs="Times New Roman"/>
                <w:b/>
              </w:rPr>
              <w:t xml:space="preserve"> 200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Trójglicerydy</w:t>
            </w:r>
          </w:p>
          <w:p w:rsidR="00963B02" w:rsidRPr="006E75B1" w:rsidRDefault="00963B02" w:rsidP="00337D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3 9</w:t>
            </w:r>
            <w:r w:rsidR="002F4A28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BA00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FF4A2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UIBC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46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AA1EDD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Wapń</w:t>
            </w:r>
          </w:p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lastRenderedPageBreak/>
              <w:t>4 4</w:t>
            </w:r>
            <w:r w:rsidR="002F4A28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44483">
            <w:pPr>
              <w:rPr>
                <w:rFonts w:ascii="Calibri" w:eastAsia="Calibri" w:hAnsi="Calibri" w:cs="Times New Roman"/>
              </w:rPr>
            </w:pPr>
            <w:r w:rsidRPr="006E75B1">
              <w:rPr>
                <w:rFonts w:ascii="Calibri" w:eastAsia="Calibri" w:hAnsi="Calibri" w:cs="Times New Roman"/>
              </w:rPr>
              <w:t>Żelazo</w:t>
            </w:r>
          </w:p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337DDD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3 3</w:t>
            </w:r>
            <w:r w:rsidR="002F4A28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344483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3444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34448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344483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AFP</w:t>
            </w:r>
          </w:p>
          <w:p w:rsidR="009A16AD" w:rsidRPr="006E75B1" w:rsidRDefault="009A16AD" w:rsidP="00337D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1 10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Anty-CCP</w:t>
            </w:r>
          </w:p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76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Anty HBs</w:t>
            </w:r>
          </w:p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</w:t>
            </w:r>
            <w:r w:rsidR="002F4A28">
              <w:rPr>
                <w:rFonts w:ascii="Arial Black" w:eastAsia="Calibri" w:hAnsi="Arial Black" w:cs="Times New Roman"/>
                <w:b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>
              <w:rPr>
                <w:lang w:val="en-US"/>
              </w:rPr>
              <w:t>Anty HBc total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37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Anty HCV</w:t>
            </w:r>
          </w:p>
          <w:p w:rsidR="00243FAD" w:rsidRPr="006E75B1" w:rsidRDefault="00243FA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2F4A28" w:rsidP="00154C2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 xml:space="preserve">1 </w:t>
            </w:r>
            <w:r w:rsidR="00154C2D">
              <w:rPr>
                <w:rFonts w:ascii="Arial Black" w:eastAsia="Calibri" w:hAnsi="Arial Black" w:cs="Times New Roman"/>
                <w:b/>
              </w:rPr>
              <w:t>76</w:t>
            </w:r>
            <w:r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337D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anty-TPO</w:t>
            </w:r>
            <w:r w:rsidR="00243FAD">
              <w:rPr>
                <w:rFonts w:ascii="Calibri" w:eastAsia="Calibri" w:hAnsi="Calibri" w:cs="Times New Roman"/>
                <w:lang w:val="en-US"/>
              </w:rPr>
              <w:t xml:space="preserve"> – przeciwciała przeciwko peroksydazie tarczycowej</w:t>
            </w:r>
            <w:r w:rsidR="00FF4A2B">
              <w:rPr>
                <w:rFonts w:ascii="Calibri" w:eastAsia="Calibri" w:hAnsi="Calibri" w:cs="Times New Roman"/>
                <w:lang w:val="en-US"/>
              </w:rPr>
              <w:t xml:space="preserve">  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86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963B02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63B02" w:rsidRPr="006D01F5" w:rsidRDefault="00963B02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Default="00963B02" w:rsidP="00337D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anty-TG</w:t>
            </w:r>
            <w:r w:rsidR="00243FAD">
              <w:rPr>
                <w:rFonts w:ascii="Calibri" w:eastAsia="Calibri" w:hAnsi="Calibri" w:cs="Times New Roman"/>
                <w:lang w:val="en-US"/>
              </w:rPr>
              <w:t xml:space="preserve"> – przeciwciała przeciwko tyreoglobulinie</w:t>
            </w:r>
            <w:r w:rsidR="00FF4A2B">
              <w:rPr>
                <w:rFonts w:ascii="Calibri" w:eastAsia="Calibri" w:hAnsi="Calibri" w:cs="Times New Roman"/>
                <w:lang w:val="en-US"/>
              </w:rPr>
              <w:t xml:space="preserve">  </w:t>
            </w:r>
          </w:p>
          <w:p w:rsidR="00337DDD" w:rsidRPr="006E75B1" w:rsidRDefault="00337DDD" w:rsidP="00337D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86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221752" w:rsidRDefault="00963B02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0427E2" w:rsidRDefault="00963B02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6E75B1" w:rsidRDefault="00963B02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63B02" w:rsidRPr="00186AC8" w:rsidRDefault="00963B02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243FA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243FAD" w:rsidRPr="006D01F5" w:rsidRDefault="00243FA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Default="00243FA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CA 125</w:t>
            </w:r>
          </w:p>
          <w:p w:rsidR="00243FAD" w:rsidRPr="006E75B1" w:rsidRDefault="00243FA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86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6E75B1" w:rsidRDefault="00243FA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221752" w:rsidRDefault="00243FA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0427E2" w:rsidRDefault="00243FA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6E75B1" w:rsidRDefault="00243FA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6E75B1" w:rsidRDefault="00243FA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FAD" w:rsidRPr="006E75B1" w:rsidRDefault="00243FA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43FAD" w:rsidRPr="006E75B1" w:rsidRDefault="00243FA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43FAD" w:rsidRPr="00186AC8" w:rsidRDefault="00243FA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>
              <w:rPr>
                <w:lang w:val="en-US"/>
              </w:rPr>
              <w:t>Ca 15-3</w:t>
            </w:r>
          </w:p>
          <w:p w:rsidR="00D12E9D" w:rsidRPr="006E75B1" w:rsidRDefault="00D12E9D" w:rsidP="00972662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25</w:t>
            </w:r>
            <w:r w:rsidR="002F4A28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CA 19-9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1 76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CEA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1 66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Estradiol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20</w:t>
            </w:r>
            <w:r w:rsidR="002F4A28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12E9D" w:rsidRPr="002B1D7D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Ferrytyna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2F4A28" w:rsidP="00154C2D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 xml:space="preserve">1 </w:t>
            </w:r>
            <w:r w:rsidR="00154C2D">
              <w:rPr>
                <w:rFonts w:ascii="Arial Black" w:eastAsia="Calibri" w:hAnsi="Arial Black" w:cs="Times New Roman"/>
                <w:b/>
                <w:lang w:val="en-US"/>
              </w:rPr>
              <w:t>66</w:t>
            </w:r>
            <w:r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Free PSA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1 8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FSH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21</w:t>
            </w:r>
            <w:r w:rsidR="009A16A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12E9D" w:rsidRPr="002B1D7D" w:rsidRDefault="00D12E9D" w:rsidP="00972662">
            <w:pPr>
              <w:jc w:val="right"/>
              <w:rPr>
                <w:rFonts w:ascii="Arial Black" w:hAnsi="Arial Black"/>
                <w:b/>
                <w:bCs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fT3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2 37</w:t>
            </w:r>
            <w:r w:rsidR="009A16A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fT4</w:t>
            </w:r>
          </w:p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154C2D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3</w:t>
            </w:r>
            <w:r w:rsidR="002F4A28">
              <w:rPr>
                <w:rFonts w:ascii="Arial Black" w:eastAsia="Calibri" w:hAnsi="Arial Black" w:cs="Times New Roman"/>
                <w:b/>
                <w:lang w:val="en-US"/>
              </w:rPr>
              <w:t xml:space="preserve"> </w:t>
            </w:r>
            <w:r>
              <w:rPr>
                <w:rFonts w:ascii="Arial Black" w:eastAsia="Calibri" w:hAnsi="Arial Black" w:cs="Times New Roman"/>
                <w:b/>
                <w:lang w:val="en-US"/>
              </w:rPr>
              <w:t>17</w:t>
            </w:r>
            <w:r w:rsidR="009A16A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717CFA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717CF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717CF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717CFA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HBs Ag.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1 4</w:t>
            </w:r>
            <w:r w:rsidR="009A16AD">
              <w:rPr>
                <w:rFonts w:ascii="Arial Black" w:eastAsia="Calibri" w:hAnsi="Arial Black" w:cs="Times New Roman"/>
                <w:b/>
                <w:lang w:val="en-US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HBs Ag-test potwierdzenia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9A16A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HCG+b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42</w:t>
            </w:r>
            <w:r w:rsidR="00D12E9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HE4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2F4A28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45</w:t>
            </w:r>
            <w:r w:rsidR="00D12E9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337DDD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542" w:rsidRPr="006E75B1" w:rsidRDefault="00D12E9D" w:rsidP="00337D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HIV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7</w:t>
            </w:r>
            <w:r w:rsidR="00D12E9D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</w:rPr>
            </w:pPr>
          </w:p>
          <w:p w:rsidR="00093B13" w:rsidRPr="006E75B1" w:rsidRDefault="00093B13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Immunoglobulina IgE; </w:t>
            </w:r>
          </w:p>
          <w:p w:rsidR="00D12E9D" w:rsidRPr="006E75B1" w:rsidRDefault="00D12E9D" w:rsidP="00337D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lastRenderedPageBreak/>
              <w:t>IgE total</w:t>
            </w:r>
            <w:r w:rsidR="00821542">
              <w:rPr>
                <w:rFonts w:ascii="Calibri" w:eastAsia="Calibri" w:hAnsi="Calibri" w:cs="Times New Roman"/>
                <w:lang w:val="en-US"/>
              </w:rPr>
              <w:t xml:space="preserve"> 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lastRenderedPageBreak/>
              <w:t>34</w:t>
            </w:r>
            <w:r w:rsidR="00D12E9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>
              <w:rPr>
                <w:lang w:val="en-US"/>
              </w:rPr>
              <w:t>Interleukina 6</w:t>
            </w:r>
          </w:p>
          <w:p w:rsidR="00093B13" w:rsidRDefault="00093B13" w:rsidP="00972662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25</w:t>
            </w:r>
            <w:r w:rsidR="00D12E9D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97266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>
              <w:rPr>
                <w:lang w:val="en-US"/>
              </w:rPr>
              <w:t>Insulina</w:t>
            </w:r>
          </w:p>
          <w:p w:rsidR="00093B13" w:rsidRDefault="00093B13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30</w:t>
            </w:r>
            <w:r w:rsidR="00D12E9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 xml:space="preserve">Kwas foliowy </w:t>
            </w:r>
          </w:p>
          <w:p w:rsidR="00821542" w:rsidRPr="006E75B1" w:rsidRDefault="00821542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7</w:t>
            </w:r>
            <w:r w:rsidR="00D12E9D">
              <w:rPr>
                <w:rFonts w:ascii="Arial Black" w:eastAsia="Calibri" w:hAnsi="Arial Black" w:cs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</w:rPr>
            </w:pP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8A59E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LH</w:t>
            </w:r>
          </w:p>
          <w:p w:rsidR="00D12E9D" w:rsidRPr="006E75B1" w:rsidRDefault="00D12E9D" w:rsidP="008A59E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8A59E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20</w:t>
            </w:r>
            <w:r w:rsidR="00D12E9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8A59E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8A59E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8A59E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8A59E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8A59E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8A59E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8A59E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8A59E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 w:rsidRPr="00D12E9D">
              <w:rPr>
                <w:lang w:val="en-US"/>
              </w:rPr>
              <w:t>Nt-proBNP</w:t>
            </w:r>
          </w:p>
          <w:p w:rsidR="009A16AD" w:rsidRPr="00D12E9D" w:rsidRDefault="009A16AD" w:rsidP="00972662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FA33F2" w:rsidP="00154C2D">
            <w:pPr>
              <w:jc w:val="right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 </w:t>
            </w:r>
            <w:r w:rsidR="00A77E2E">
              <w:rPr>
                <w:rFonts w:ascii="Arial Black" w:hAnsi="Arial Black"/>
              </w:rPr>
              <w:t>4</w:t>
            </w:r>
            <w:r w:rsidR="00154C2D">
              <w:rPr>
                <w:rFonts w:ascii="Arial Black" w:hAnsi="Arial Black"/>
              </w:rPr>
              <w:t>6</w:t>
            </w:r>
            <w:r w:rsidR="00093B13">
              <w:rPr>
                <w:rFonts w:ascii="Arial Black" w:hAnsi="Arial Black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Pr="00D12E9D" w:rsidRDefault="00D12E9D" w:rsidP="0097266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9726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972662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972662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972662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D12E9D" w:rsidRDefault="00D12E9D" w:rsidP="00972662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D12E9D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Parathormon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6</w:t>
            </w:r>
            <w:r w:rsidR="00821542">
              <w:rPr>
                <w:rFonts w:ascii="Arial Black" w:eastAsia="Calibri" w:hAnsi="Arial Black" w:cs="Times New Roman"/>
                <w:b/>
              </w:rPr>
              <w:t>5</w:t>
            </w:r>
            <w:r w:rsidR="00D12E9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PSA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t>4 3</w:t>
            </w:r>
            <w:r w:rsidR="00D12E9D">
              <w:rPr>
                <w:rFonts w:ascii="Arial Black" w:eastAsia="Calibri" w:hAnsi="Arial Black" w:cs="Times New Roman"/>
                <w:b/>
                <w:lang w:val="en-US"/>
              </w:rPr>
              <w:t>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972662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lang w:val="en-US"/>
              </w:rPr>
            </w:pPr>
            <w:r>
              <w:rPr>
                <w:lang w:val="en-US"/>
              </w:rPr>
              <w:t>Prokalcytonina</w:t>
            </w:r>
          </w:p>
          <w:p w:rsidR="00821542" w:rsidRDefault="00821542" w:rsidP="00972662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A77E2E" w:rsidP="00972662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1 4</w:t>
            </w:r>
            <w:r w:rsidR="00154C2D">
              <w:rPr>
                <w:rFonts w:ascii="Arial Black" w:hAnsi="Arial Black"/>
                <w:b/>
              </w:rPr>
              <w:t>6</w:t>
            </w:r>
            <w:r w:rsidR="00D12E9D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97266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972662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Prolaktyna</w:t>
            </w:r>
          </w:p>
          <w:p w:rsidR="00D12E9D" w:rsidRPr="006E75B1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30</w:t>
            </w:r>
            <w:r w:rsidR="00D12E9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Progesteron</w:t>
            </w:r>
          </w:p>
          <w:p w:rsidR="00D12E9D" w:rsidRPr="006E75B1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22</w:t>
            </w:r>
            <w:r w:rsidR="00D12E9D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337DDD">
        <w:trPr>
          <w:trHeight w:val="414"/>
        </w:trPr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Testosteron</w:t>
            </w:r>
          </w:p>
          <w:p w:rsidR="00D12E9D" w:rsidRPr="006E75B1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46</w:t>
            </w:r>
            <w:r w:rsidR="00093B13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Troponina  hs</w:t>
            </w:r>
          </w:p>
          <w:p w:rsidR="00D12E9D" w:rsidRPr="006E75B1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55453A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 xml:space="preserve">4 </w:t>
            </w:r>
            <w:r w:rsidR="00154C2D">
              <w:rPr>
                <w:rFonts w:ascii="Arial Black" w:eastAsia="Calibri" w:hAnsi="Arial Black" w:cs="Times New Roman"/>
                <w:b/>
              </w:rPr>
              <w:t>7</w:t>
            </w:r>
            <w:r>
              <w:rPr>
                <w:rFonts w:ascii="Arial Black" w:eastAsia="Calibri" w:hAnsi="Arial Black" w:cs="Times New Roman"/>
                <w:b/>
              </w:rPr>
              <w:t>5</w:t>
            </w:r>
            <w:r w:rsidR="00093B13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TSH 3 gen.</w:t>
            </w:r>
          </w:p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FA33F2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  <w:r>
              <w:rPr>
                <w:rFonts w:ascii="Arial Black" w:eastAsia="Calibri" w:hAnsi="Arial Black" w:cs="Times New Roman"/>
                <w:b/>
                <w:lang w:val="en-US"/>
              </w:rPr>
              <w:lastRenderedPageBreak/>
              <w:t>8</w:t>
            </w:r>
            <w:r w:rsidR="00154C2D">
              <w:rPr>
                <w:rFonts w:ascii="Arial Black" w:eastAsia="Calibri" w:hAnsi="Arial Black" w:cs="Times New Roman"/>
                <w:b/>
                <w:lang w:val="en-US"/>
              </w:rPr>
              <w:t xml:space="preserve"> 37</w:t>
            </w:r>
            <w:r w:rsidR="00D12E9D">
              <w:rPr>
                <w:rFonts w:ascii="Arial Black" w:eastAsia="Calibri" w:hAnsi="Arial Black" w:cs="Times New Roman"/>
                <w:b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972662">
            <w:pPr>
              <w:jc w:val="right"/>
              <w:rPr>
                <w:rFonts w:ascii="Arial Black" w:eastAsia="Calibri" w:hAnsi="Arial Black" w:cs="Times New Roman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972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97266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972662">
            <w:pPr>
              <w:jc w:val="right"/>
              <w:rPr>
                <w:rFonts w:ascii="Arial Black" w:eastAsia="Calibri" w:hAnsi="Arial Black" w:cs="Times New Roman"/>
                <w:lang w:val="en-US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  <w:r w:rsidRPr="006E75B1">
              <w:rPr>
                <w:rFonts w:ascii="Calibri" w:eastAsia="Calibri" w:hAnsi="Calibri" w:cs="Times New Roman"/>
                <w:lang w:val="en-US"/>
              </w:rPr>
              <w:t>Wit  B12</w:t>
            </w:r>
          </w:p>
          <w:p w:rsidR="00D12E9D" w:rsidRPr="006E75B1" w:rsidRDefault="00D12E9D" w:rsidP="00AA1ED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154C2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  <w:r>
              <w:rPr>
                <w:rFonts w:ascii="Arial Black" w:eastAsia="Calibri" w:hAnsi="Arial Black" w:cs="Times New Roman"/>
                <w:b/>
              </w:rPr>
              <w:t>1 1</w:t>
            </w:r>
            <w:r w:rsidR="0055453A">
              <w:rPr>
                <w:rFonts w:ascii="Arial Black" w:eastAsia="Calibri" w:hAnsi="Arial Black" w:cs="Times New Roman"/>
                <w:b/>
              </w:rPr>
              <w:t>0</w:t>
            </w:r>
            <w:r w:rsidR="00093B13">
              <w:rPr>
                <w:rFonts w:ascii="Arial Black" w:eastAsia="Calibri" w:hAnsi="Arial Black" w:cs="Times New Roman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221752" w:rsidRDefault="00D12E9D" w:rsidP="00AA1EDD">
            <w:pPr>
              <w:jc w:val="right"/>
              <w:rPr>
                <w:rFonts w:ascii="Arial Black" w:eastAsia="Calibri" w:hAnsi="Arial Black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0427E2" w:rsidRDefault="00D12E9D" w:rsidP="00AA1E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lang w:val="en-US"/>
              </w:rPr>
            </w:pPr>
            <w:r w:rsidRPr="00093B13">
              <w:rPr>
                <w:lang w:val="en-US"/>
              </w:rPr>
              <w:t>Witamina D3</w:t>
            </w:r>
          </w:p>
          <w:p w:rsidR="00093B13" w:rsidRPr="00093B13" w:rsidRDefault="00093B13" w:rsidP="00AA1EDD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154C2D" w:rsidRDefault="00154C2D" w:rsidP="00C32395">
            <w:pPr>
              <w:jc w:val="right"/>
              <w:rPr>
                <w:rFonts w:ascii="Arial Black" w:hAnsi="Arial Black" w:cs="Arial"/>
                <w:b/>
              </w:rPr>
            </w:pPr>
            <w:r w:rsidRPr="00154C2D">
              <w:rPr>
                <w:rFonts w:ascii="Arial Black" w:hAnsi="Arial Black" w:cs="Arial"/>
                <w:b/>
              </w:rPr>
              <w:t xml:space="preserve">2  </w:t>
            </w:r>
            <w:r w:rsidR="00C32395">
              <w:rPr>
                <w:rFonts w:ascii="Arial Black" w:hAnsi="Arial Black" w:cs="Arial"/>
                <w:b/>
              </w:rPr>
              <w:t>3</w:t>
            </w:r>
            <w:r w:rsidRPr="00154C2D">
              <w:rPr>
                <w:rFonts w:ascii="Arial Black" w:hAnsi="Arial Black" w:cs="Arial"/>
                <w:b/>
              </w:rPr>
              <w:t>8</w:t>
            </w:r>
            <w:r w:rsidR="00D12E9D" w:rsidRPr="00154C2D">
              <w:rPr>
                <w:rFonts w:ascii="Arial Black" w:hAnsi="Arial Black" w:cs="Arial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Pr="00D12E9D" w:rsidRDefault="00D12E9D" w:rsidP="00AA1EDD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AA1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AA1EDD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AA1ED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D12E9D" w:rsidRDefault="00D12E9D" w:rsidP="00AA1EDD">
            <w:pPr>
              <w:rPr>
                <w:b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D12E9D" w:rsidRDefault="00D12E9D" w:rsidP="00AA1EDD">
            <w:pPr>
              <w:rPr>
                <w:b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lang w:val="en-US"/>
              </w:rPr>
            </w:pPr>
            <w:r>
              <w:rPr>
                <w:lang w:val="en-US"/>
              </w:rPr>
              <w:t>Hormon anty-milerowski</w:t>
            </w:r>
            <w:r w:rsidR="00ED461A">
              <w:rPr>
                <w:lang w:val="en-US"/>
              </w:rPr>
              <w:t xml:space="preserve"> </w:t>
            </w:r>
            <w:r>
              <w:rPr>
                <w:lang w:val="en-US"/>
              </w:rPr>
              <w:t>AMH</w:t>
            </w:r>
          </w:p>
          <w:p w:rsidR="00337DDD" w:rsidRDefault="00337DDD" w:rsidP="00AA1EDD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AA1EDD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55453A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AA1ED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lang w:val="en-US"/>
              </w:rPr>
            </w:pPr>
            <w:r>
              <w:rPr>
                <w:lang w:val="en-US"/>
              </w:rPr>
              <w:t>Hemosyderyna</w:t>
            </w:r>
          </w:p>
          <w:p w:rsidR="00093B13" w:rsidRDefault="00093B13" w:rsidP="00AA1EDD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AA1EDD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55453A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AA1ED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lang w:val="en-US"/>
              </w:rPr>
            </w:pPr>
            <w:r>
              <w:rPr>
                <w:lang w:val="en-US"/>
              </w:rPr>
              <w:t xml:space="preserve">Kortyzol </w:t>
            </w:r>
          </w:p>
          <w:p w:rsidR="00093B13" w:rsidRDefault="00093B13" w:rsidP="00AA1EDD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AA1EDD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55453A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AA1ED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D01F5" w:rsidRDefault="00D12E9D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rPr>
                <w:lang w:val="en-US"/>
              </w:rPr>
            </w:pPr>
            <w:r>
              <w:rPr>
                <w:lang w:val="en-US"/>
              </w:rPr>
              <w:t>Lipoproteina A</w:t>
            </w:r>
          </w:p>
          <w:p w:rsidR="00093B13" w:rsidRDefault="00093B13" w:rsidP="00AA1EDD">
            <w:pPr>
              <w:rPr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154C2D" w:rsidP="00AA1EDD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55453A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9D" w:rsidRDefault="00D12E9D" w:rsidP="00AA1ED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Default="00D12E9D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Default="00D12E9D" w:rsidP="00AA1EDD">
            <w:pPr>
              <w:jc w:val="right"/>
              <w:rPr>
                <w:rFonts w:ascii="Arial Black" w:hAnsi="Arial Black"/>
              </w:rPr>
            </w:pPr>
          </w:p>
        </w:tc>
      </w:tr>
      <w:tr w:rsidR="00093B1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093B13" w:rsidRPr="006D01F5" w:rsidRDefault="00093B13" w:rsidP="006D01F5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Default="00801818" w:rsidP="00AA1EDD">
            <w:pPr>
              <w:rPr>
                <w:lang w:val="en-US"/>
              </w:rPr>
            </w:pPr>
            <w:r>
              <w:rPr>
                <w:lang w:val="en-US"/>
              </w:rPr>
              <w:t>Cyfra 21.1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Default="00154C2D" w:rsidP="00AA1EDD">
            <w:pPr>
              <w:jc w:val="righ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801818">
              <w:rPr>
                <w:rFonts w:ascii="Arial Black" w:hAnsi="Arial Black"/>
                <w:b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B13" w:rsidRDefault="00093B13" w:rsidP="00AA1ED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Default="00093B13" w:rsidP="00AA1EDD">
            <w:pPr>
              <w:jc w:val="right"/>
              <w:rPr>
                <w:rFonts w:ascii="Arial Black" w:hAnsi="Arial Black"/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Default="00093B13" w:rsidP="00AA1EDD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Pr="006E75B1" w:rsidRDefault="00093B13" w:rsidP="00AA1EDD"/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Default="00093B13" w:rsidP="00AA1EDD">
            <w:pPr>
              <w:jc w:val="right"/>
              <w:rPr>
                <w:rFonts w:ascii="Arial Black" w:hAnsi="Arial Black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  <w:i/>
              </w:rPr>
            </w:pPr>
            <w:r w:rsidRPr="006E75B1">
              <w:rPr>
                <w:rFonts w:ascii="Calibri" w:eastAsia="Calibri" w:hAnsi="Calibri" w:cs="Times New Roman"/>
                <w:b/>
                <w:i/>
              </w:rPr>
              <w:t>Razem poz.od 1</w:t>
            </w:r>
            <w:r>
              <w:rPr>
                <w:rFonts w:ascii="Calibri" w:eastAsia="Calibri" w:hAnsi="Calibri" w:cs="Times New Roman"/>
                <w:b/>
                <w:i/>
              </w:rPr>
              <w:t>.</w:t>
            </w:r>
            <w:r w:rsidR="00801818">
              <w:rPr>
                <w:rFonts w:ascii="Calibri" w:eastAsia="Calibri" w:hAnsi="Calibri" w:cs="Times New Roman"/>
                <w:b/>
                <w:i/>
              </w:rPr>
              <w:t xml:space="preserve"> do 79</w:t>
            </w:r>
            <w:r>
              <w:rPr>
                <w:rFonts w:ascii="Calibri" w:eastAsia="Calibri" w:hAnsi="Calibri" w:cs="Times New Roman"/>
                <w:b/>
                <w:i/>
              </w:rPr>
              <w:t>.</w:t>
            </w:r>
          </w:p>
        </w:tc>
        <w:tc>
          <w:tcPr>
            <w:tcW w:w="77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ISE</w:t>
            </w:r>
          </w:p>
        </w:tc>
        <w:tc>
          <w:tcPr>
            <w:tcW w:w="77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 xml:space="preserve">I.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Kalibratory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II.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Materiały kontrolne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III.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Materiały zużywalne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093B1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Zlecenia na badania laboratoryjne</w:t>
            </w:r>
            <w:r w:rsidR="008A78B3">
              <w:rPr>
                <w:rFonts w:ascii="Calibri" w:eastAsia="Calibri" w:hAnsi="Calibri" w:cs="Times New Roman"/>
                <w:b/>
              </w:rPr>
              <w:t xml:space="preserve"> do oferowanego systemu LIS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3120AE" w:rsidRDefault="009975F4" w:rsidP="00E25739">
            <w:pPr>
              <w:jc w:val="right"/>
              <w:rPr>
                <w:rFonts w:ascii="Arial Black" w:eastAsia="Calibri" w:hAnsi="Arial Black" w:cs="Arial"/>
                <w:b/>
              </w:rPr>
            </w:pPr>
            <w:r w:rsidRPr="003120AE">
              <w:rPr>
                <w:rFonts w:ascii="Arial Black" w:eastAsia="Calibri" w:hAnsi="Arial Black" w:cs="Arial"/>
                <w:b/>
              </w:rPr>
              <w:t>6</w:t>
            </w:r>
            <w:r w:rsidR="0055453A" w:rsidRPr="003120AE">
              <w:rPr>
                <w:rFonts w:ascii="Arial Black" w:eastAsia="Calibri" w:hAnsi="Arial Black" w:cs="Arial"/>
                <w:b/>
              </w:rPr>
              <w:t>0 000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Pr="00186AC8" w:rsidRDefault="00093B13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093B13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Default="00093B13" w:rsidP="00AA1EDD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Kody do zleceń </w:t>
            </w:r>
            <w:r>
              <w:rPr>
                <w:rFonts w:ascii="Calibri" w:eastAsia="Calibri" w:hAnsi="Calibri" w:cs="Times New Roman"/>
                <w:b/>
              </w:rPr>
              <w:lastRenderedPageBreak/>
              <w:t>laboratoryjnych (jeden zestaw 6 kodów)</w:t>
            </w:r>
            <w:r w:rsidR="008A78B3">
              <w:rPr>
                <w:rFonts w:ascii="Calibri" w:eastAsia="Calibri" w:hAnsi="Calibri" w:cs="Times New Roman"/>
                <w:b/>
              </w:rPr>
              <w:t xml:space="preserve"> do oferowanego systemu LIS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3120AE" w:rsidRDefault="009975F4" w:rsidP="00E25739">
            <w:pPr>
              <w:jc w:val="right"/>
              <w:rPr>
                <w:rFonts w:ascii="Arial Black" w:eastAsia="Calibri" w:hAnsi="Arial Black" w:cs="Arial"/>
                <w:b/>
              </w:rPr>
            </w:pPr>
            <w:r w:rsidRPr="003120AE">
              <w:rPr>
                <w:rFonts w:ascii="Arial Black" w:eastAsia="Calibri" w:hAnsi="Arial Black" w:cs="Arial"/>
                <w:b/>
              </w:rPr>
              <w:lastRenderedPageBreak/>
              <w:t>6</w:t>
            </w:r>
            <w:r w:rsidR="0055453A" w:rsidRPr="003120AE">
              <w:rPr>
                <w:rFonts w:ascii="Arial Black" w:eastAsia="Calibri" w:hAnsi="Arial Black" w:cs="Arial"/>
                <w:b/>
              </w:rPr>
              <w:t>0 000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Pr="006E75B1" w:rsidRDefault="00093B13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93B13" w:rsidRPr="00186AC8" w:rsidRDefault="00093B13" w:rsidP="009975F4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6D01F5">
        <w:tc>
          <w:tcPr>
            <w:tcW w:w="8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55453A" w:rsidP="00AA1EDD">
            <w:pPr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Razem poz. od 1 do 79,</w:t>
            </w:r>
            <w:r w:rsidR="00D12E9D" w:rsidRPr="006E75B1">
              <w:rPr>
                <w:rFonts w:ascii="Calibri" w:eastAsia="Calibri" w:hAnsi="Calibri" w:cs="Times New Roman"/>
                <w:b/>
                <w:i/>
              </w:rPr>
              <w:t xml:space="preserve"> kalibratory, materiały kontrolne, materiały zużywalne</w:t>
            </w:r>
            <w:r w:rsidR="00B43EC1">
              <w:rPr>
                <w:rFonts w:ascii="Calibri" w:eastAsia="Calibri" w:hAnsi="Calibri" w:cs="Times New Roman"/>
                <w:b/>
                <w:i/>
              </w:rPr>
              <w:t>, zlecenia, kody do zleceń</w:t>
            </w:r>
          </w:p>
        </w:tc>
        <w:tc>
          <w:tcPr>
            <w:tcW w:w="77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186AC8" w:rsidTr="001A2EC9">
        <w:trPr>
          <w:cantSplit/>
        </w:trPr>
        <w:tc>
          <w:tcPr>
            <w:tcW w:w="330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12E9D" w:rsidRPr="006E75B1" w:rsidRDefault="00B43EC1" w:rsidP="00AA1EDD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Dwunast</w:t>
            </w:r>
            <w:r w:rsidR="00093B13">
              <w:rPr>
                <w:rFonts w:ascii="Calibri" w:eastAsia="Calibri" w:hAnsi="Calibri" w:cs="Times New Roman"/>
                <w:b/>
              </w:rPr>
              <w:t xml:space="preserve">omiesięczny </w:t>
            </w:r>
            <w:r w:rsidR="00D12E9D" w:rsidRPr="006E75B1">
              <w:rPr>
                <w:rFonts w:ascii="Calibri" w:eastAsia="Calibri" w:hAnsi="Calibri" w:cs="Times New Roman"/>
                <w:b/>
              </w:rPr>
              <w:t>koszt dzierżawy analizatorów i laboratoryjnego systemu informatycznego oraz podłączenia analizatorów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12E9D" w:rsidRPr="00186AC8" w:rsidRDefault="00D12E9D" w:rsidP="00AA1EDD">
            <w:pPr>
              <w:jc w:val="right"/>
              <w:rPr>
                <w:rFonts w:ascii="Arial Black" w:eastAsia="Calibri" w:hAnsi="Arial Black" w:cs="Times New Roman"/>
              </w:rPr>
            </w:pPr>
          </w:p>
        </w:tc>
      </w:tr>
      <w:tr w:rsidR="00D12E9D" w:rsidRPr="006E75B1" w:rsidTr="001A2EC9">
        <w:trPr>
          <w:cantSplit/>
        </w:trPr>
        <w:tc>
          <w:tcPr>
            <w:tcW w:w="11094" w:type="dxa"/>
            <w:gridSpan w:val="8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  <w:b/>
              </w:rPr>
            </w:pPr>
            <w:r w:rsidRPr="006E75B1">
              <w:rPr>
                <w:rFonts w:ascii="Calibri" w:eastAsia="Calibri" w:hAnsi="Calibri" w:cs="Times New Roman"/>
                <w:b/>
              </w:rPr>
              <w:t>Razem koszt odczynników, kalibratorów, materiałów kontrolnych, materiałów zużywalnych, dzierżawy analizatorów oraz dostawy, wdrożenia i dzierżawy laboratoryjnego systemu informatycznego w tym podłączenia analizatorów.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4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D12E9D" w:rsidRPr="006E75B1" w:rsidRDefault="00D12E9D" w:rsidP="00AA1E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78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D12E9D" w:rsidRPr="006E75B1" w:rsidRDefault="00D12E9D" w:rsidP="009975F4">
            <w:pPr>
              <w:rPr>
                <w:rFonts w:ascii="Calibri" w:eastAsia="Calibri" w:hAnsi="Calibri" w:cs="Times New Roman"/>
              </w:rPr>
            </w:pPr>
          </w:p>
        </w:tc>
      </w:tr>
    </w:tbl>
    <w:p w:rsidR="00E25739" w:rsidRDefault="00E25739" w:rsidP="00E25739">
      <w:pPr>
        <w:spacing w:line="360" w:lineRule="auto"/>
      </w:pPr>
    </w:p>
    <w:p w:rsidR="003120AE" w:rsidRDefault="003120AE" w:rsidP="00E25739">
      <w:pPr>
        <w:spacing w:line="360" w:lineRule="auto"/>
      </w:pPr>
    </w:p>
    <w:p w:rsidR="00E25739" w:rsidRPr="00E45B8B" w:rsidRDefault="00E25739" w:rsidP="00E25739">
      <w:pPr>
        <w:spacing w:line="360" w:lineRule="auto"/>
        <w:jc w:val="right"/>
        <w:rPr>
          <w:sz w:val="20"/>
          <w:szCs w:val="20"/>
        </w:rPr>
      </w:pPr>
      <w:r w:rsidRPr="00E45B8B">
        <w:rPr>
          <w:sz w:val="20"/>
          <w:szCs w:val="20"/>
        </w:rPr>
        <w:t>……………………………………….</w:t>
      </w:r>
    </w:p>
    <w:p w:rsidR="00E25739" w:rsidRPr="00E45B8B" w:rsidRDefault="00E25739" w:rsidP="00E25739">
      <w:pPr>
        <w:spacing w:line="360" w:lineRule="auto"/>
        <w:jc w:val="right"/>
        <w:rPr>
          <w:i/>
          <w:sz w:val="20"/>
          <w:szCs w:val="20"/>
        </w:rPr>
      </w:pPr>
      <w:r w:rsidRPr="00E45B8B">
        <w:rPr>
          <w:sz w:val="20"/>
          <w:szCs w:val="20"/>
        </w:rPr>
        <w:tab/>
      </w:r>
      <w:r w:rsidRPr="00E45B8B">
        <w:rPr>
          <w:sz w:val="20"/>
          <w:szCs w:val="20"/>
        </w:rPr>
        <w:tab/>
      </w:r>
      <w:r w:rsidRPr="00E45B8B">
        <w:rPr>
          <w:sz w:val="20"/>
          <w:szCs w:val="20"/>
        </w:rPr>
        <w:tab/>
      </w:r>
      <w:r w:rsidRPr="00E45B8B">
        <w:rPr>
          <w:i/>
          <w:sz w:val="20"/>
          <w:szCs w:val="20"/>
        </w:rPr>
        <w:tab/>
        <w:t xml:space="preserve">Data; kwalifikowany podpis elektroniczny lub podpis zaufany lub podpis osobisty </w:t>
      </w:r>
    </w:p>
    <w:p w:rsidR="00E25739" w:rsidRPr="00E45B8B" w:rsidRDefault="00E25739" w:rsidP="00E25739">
      <w:pPr>
        <w:spacing w:line="360" w:lineRule="auto"/>
        <w:ind w:left="709" w:hanging="142"/>
        <w:rPr>
          <w:sz w:val="20"/>
          <w:szCs w:val="20"/>
        </w:rPr>
      </w:pPr>
    </w:p>
    <w:p w:rsidR="00C26E3F" w:rsidRDefault="00C26E3F"/>
    <w:sectPr w:rsidR="00C26E3F" w:rsidSect="00E25739">
      <w:headerReference w:type="default" r:id="rId7"/>
      <w:pgSz w:w="16838" w:h="11906" w:orient="landscape"/>
      <w:pgMar w:top="1276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C37" w:rsidRDefault="00AB3C37" w:rsidP="00C26E3F">
      <w:r>
        <w:separator/>
      </w:r>
    </w:p>
  </w:endnote>
  <w:endnote w:type="continuationSeparator" w:id="1">
    <w:p w:rsidR="00AB3C37" w:rsidRDefault="00AB3C37" w:rsidP="00C26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C37" w:rsidRDefault="00AB3C37" w:rsidP="00C26E3F">
      <w:r>
        <w:separator/>
      </w:r>
    </w:p>
  </w:footnote>
  <w:footnote w:type="continuationSeparator" w:id="1">
    <w:p w:rsidR="00AB3C37" w:rsidRDefault="00AB3C37" w:rsidP="00C26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758" w:type="dxa"/>
      <w:tblInd w:w="817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4253"/>
      <w:gridCol w:w="4639"/>
      <w:gridCol w:w="322"/>
      <w:gridCol w:w="3544"/>
    </w:tblGrid>
    <w:tr w:rsidR="00B23F4E" w:rsidRPr="00534AC5" w:rsidTr="00E25739">
      <w:trPr>
        <w:trHeight w:val="2158"/>
      </w:trPr>
      <w:tc>
        <w:tcPr>
          <w:tcW w:w="4253" w:type="dxa"/>
          <w:tcBorders>
            <w:bottom w:val="single" w:sz="4" w:space="0" w:color="auto"/>
          </w:tcBorders>
          <w:vAlign w:val="center"/>
        </w:tcPr>
        <w:p w:rsidR="00B23F4E" w:rsidRPr="00534AC5" w:rsidRDefault="00B23F4E" w:rsidP="00210230">
          <w:pPr>
            <w:ind w:left="-818"/>
            <w:jc w:val="center"/>
            <w:rPr>
              <w:noProof/>
            </w:rPr>
          </w:pPr>
          <w:r w:rsidRPr="00534AC5">
            <w:rPr>
              <w:noProof/>
            </w:rPr>
            <w:t xml:space="preserve">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362075" cy="733425"/>
                <wp:effectExtent l="1905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534AC5">
            <w:rPr>
              <w:noProof/>
            </w:rPr>
            <w:t xml:space="preserve">                   </w:t>
          </w:r>
        </w:p>
      </w:tc>
      <w:tc>
        <w:tcPr>
          <w:tcW w:w="4639" w:type="dxa"/>
          <w:tcBorders>
            <w:bottom w:val="single" w:sz="4" w:space="0" w:color="auto"/>
          </w:tcBorders>
          <w:vAlign w:val="center"/>
        </w:tcPr>
        <w:p w:rsidR="00B23F4E" w:rsidRPr="008E2EA5" w:rsidRDefault="00B23F4E" w:rsidP="00210230">
          <w:pPr>
            <w:rPr>
              <w:b/>
              <w:bCs/>
            </w:rPr>
          </w:pPr>
          <w:r w:rsidRPr="008E2EA5">
            <w:rPr>
              <w:b/>
              <w:bCs/>
            </w:rPr>
            <w:t>Zespół Opieki Zdrowotnej w Busku-Zdroju</w:t>
          </w:r>
        </w:p>
        <w:p w:rsidR="00B23F4E" w:rsidRPr="008E2EA5" w:rsidRDefault="00B23F4E" w:rsidP="00210230">
          <w:pPr>
            <w:rPr>
              <w:b/>
              <w:bCs/>
            </w:rPr>
          </w:pPr>
          <w:r w:rsidRPr="008E2EA5">
            <w:rPr>
              <w:b/>
              <w:bCs/>
            </w:rPr>
            <w:t xml:space="preserve">             ul Bohaterów Warszawy 67</w:t>
          </w:r>
        </w:p>
        <w:p w:rsidR="00B23F4E" w:rsidRPr="008E2EA5" w:rsidRDefault="00B23F4E" w:rsidP="00210230">
          <w:pPr>
            <w:rPr>
              <w:b/>
              <w:bCs/>
            </w:rPr>
          </w:pPr>
          <w:r w:rsidRPr="008E2EA5">
            <w:rPr>
              <w:b/>
              <w:bCs/>
            </w:rPr>
            <w:t xml:space="preserve">                  28-100 Busko- Zdrój</w:t>
          </w:r>
        </w:p>
        <w:p w:rsidR="00B23F4E" w:rsidRPr="008E2EA5" w:rsidRDefault="00B23F4E" w:rsidP="00210230">
          <w:r>
            <w:t xml:space="preserve">               </w:t>
          </w:r>
          <w:r w:rsidRPr="008E2EA5">
            <w:t xml:space="preserve">Tel. centrala 41 378 24 01                      </w:t>
          </w:r>
        </w:p>
        <w:p w:rsidR="00B23F4E" w:rsidRPr="008E2EA5" w:rsidRDefault="00B23F4E" w:rsidP="00210230">
          <w:pPr>
            <w:rPr>
              <w:lang w:val="en-US"/>
            </w:rPr>
          </w:pPr>
          <w:r w:rsidRPr="008E2EA5">
            <w:rPr>
              <w:lang w:val="en-US"/>
            </w:rPr>
            <w:t>NIP: 655-16-62-705</w:t>
          </w:r>
          <w:r w:rsidRPr="008E2EA5">
            <w:rPr>
              <w:lang w:val="en-US"/>
            </w:rPr>
            <w:tab/>
            <w:t>Regon: 000311467</w:t>
          </w:r>
        </w:p>
        <w:p w:rsidR="00B23F4E" w:rsidRPr="00534AC5" w:rsidRDefault="00B23F4E" w:rsidP="00210230">
          <w:pPr>
            <w:rPr>
              <w:b/>
              <w:bCs/>
              <w:sz w:val="18"/>
              <w:szCs w:val="18"/>
              <w:lang w:val="en-US"/>
            </w:rPr>
          </w:pPr>
          <w:r w:rsidRPr="00534AC5">
            <w:rPr>
              <w:b/>
              <w:bCs/>
              <w:sz w:val="18"/>
              <w:szCs w:val="18"/>
              <w:lang w:val="en-US"/>
            </w:rPr>
            <w:t xml:space="preserve">            e-mail: sekretariat@zoz.busko.com.pl</w:t>
          </w:r>
        </w:p>
        <w:p w:rsidR="00B23F4E" w:rsidRPr="00534AC5" w:rsidRDefault="00B23F4E" w:rsidP="00210230">
          <w:r w:rsidRPr="00534AC5">
            <w:rPr>
              <w:b/>
              <w:bCs/>
              <w:sz w:val="18"/>
              <w:szCs w:val="18"/>
              <w:lang w:val="en-US"/>
            </w:rPr>
            <w:t xml:space="preserve">       </w:t>
          </w:r>
          <w:r w:rsidRPr="00534AC5">
            <w:rPr>
              <w:b/>
              <w:bCs/>
              <w:sz w:val="18"/>
              <w:szCs w:val="18"/>
            </w:rPr>
            <w:t>strona internetowa: www.</w:t>
          </w:r>
          <w:r>
            <w:rPr>
              <w:b/>
              <w:bCs/>
              <w:sz w:val="18"/>
              <w:szCs w:val="18"/>
            </w:rPr>
            <w:t>szpitalbusko</w:t>
          </w:r>
          <w:r w:rsidRPr="00534AC5">
            <w:rPr>
              <w:b/>
              <w:bCs/>
              <w:sz w:val="18"/>
              <w:szCs w:val="18"/>
            </w:rPr>
            <w:t>.pl</w:t>
          </w:r>
        </w:p>
      </w:tc>
      <w:tc>
        <w:tcPr>
          <w:tcW w:w="322" w:type="dxa"/>
          <w:tcBorders>
            <w:bottom w:val="single" w:sz="4" w:space="0" w:color="auto"/>
          </w:tcBorders>
        </w:tcPr>
        <w:p w:rsidR="00B23F4E" w:rsidRDefault="00B23F4E" w:rsidP="00210230">
          <w:pPr>
            <w:tabs>
              <w:tab w:val="left" w:pos="2160"/>
              <w:tab w:val="left" w:pos="3719"/>
            </w:tabs>
            <w:ind w:left="-934" w:right="1482" w:hanging="142"/>
            <w:rPr>
              <w:noProof/>
            </w:rPr>
          </w:pPr>
        </w:p>
      </w:tc>
      <w:tc>
        <w:tcPr>
          <w:tcW w:w="3544" w:type="dxa"/>
          <w:tcBorders>
            <w:bottom w:val="single" w:sz="4" w:space="0" w:color="auto"/>
          </w:tcBorders>
          <w:vAlign w:val="center"/>
        </w:tcPr>
        <w:p w:rsidR="00B23F4E" w:rsidRPr="00534AC5" w:rsidRDefault="00B23F4E" w:rsidP="00210230">
          <w:pPr>
            <w:tabs>
              <w:tab w:val="left" w:pos="2160"/>
              <w:tab w:val="left" w:pos="3719"/>
            </w:tabs>
            <w:ind w:left="-1948" w:hanging="142"/>
            <w:rPr>
              <w:noProof/>
            </w:rPr>
          </w:pPr>
        </w:p>
        <w:p w:rsidR="00B23F4E" w:rsidRPr="00534AC5" w:rsidRDefault="00B23F4E" w:rsidP="00210230">
          <w:pPr>
            <w:tabs>
              <w:tab w:val="left" w:pos="2160"/>
              <w:tab w:val="left" w:pos="3719"/>
            </w:tabs>
            <w:ind w:left="-934" w:hanging="142"/>
          </w:pPr>
          <w:r>
            <w:rPr>
              <w:noProof/>
            </w:rPr>
            <w:t xml:space="preserve">                            </w:t>
          </w:r>
          <w:r w:rsidRPr="00534AC5">
            <w:rPr>
              <w:noProof/>
            </w:rPr>
            <w:t xml:space="preserve"> </w:t>
          </w:r>
          <w:r w:rsidR="00E25739">
            <w:rPr>
              <w:noProof/>
            </w:rPr>
            <w:t xml:space="preserve">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876300" cy="723900"/>
                <wp:effectExtent l="19050" t="0" r="0" b="0"/>
                <wp:docPr id="2" name="Obraz 2" descr="http://www.womp.com.pl/uploads/SN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www.womp.com.pl/uploads/SN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23F4E" w:rsidRDefault="00B23F4E" w:rsidP="00210230">
          <w:pPr>
            <w:jc w:val="center"/>
            <w:rPr>
              <w:i/>
              <w:iCs/>
              <w:sz w:val="18"/>
              <w:szCs w:val="18"/>
            </w:rPr>
          </w:pPr>
          <w:r w:rsidRPr="00534AC5">
            <w:rPr>
              <w:i/>
              <w:iCs/>
              <w:sz w:val="18"/>
              <w:szCs w:val="18"/>
            </w:rPr>
            <w:t xml:space="preserve">Laureat XVI edycji ŚNJ </w:t>
          </w:r>
          <w:r>
            <w:rPr>
              <w:i/>
              <w:iCs/>
              <w:sz w:val="18"/>
              <w:szCs w:val="18"/>
            </w:rPr>
            <w:t xml:space="preserve"> </w:t>
          </w:r>
        </w:p>
        <w:p w:rsidR="00B23F4E" w:rsidRPr="00534AC5" w:rsidRDefault="00B23F4E" w:rsidP="00210230">
          <w:pPr>
            <w:jc w:val="center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 xml:space="preserve"> w kategorii organizacji </w:t>
          </w:r>
          <w:r w:rsidRPr="00534AC5">
            <w:rPr>
              <w:i/>
              <w:iCs/>
              <w:sz w:val="18"/>
              <w:szCs w:val="18"/>
            </w:rPr>
            <w:t>publicznych – ochrona</w:t>
          </w:r>
          <w:r>
            <w:rPr>
              <w:i/>
              <w:iCs/>
              <w:sz w:val="18"/>
              <w:szCs w:val="18"/>
            </w:rPr>
            <w:t xml:space="preserve">  zdrowia</w:t>
          </w:r>
        </w:p>
      </w:tc>
    </w:tr>
  </w:tbl>
  <w:p w:rsidR="00B23F4E" w:rsidRPr="00BE1BE4" w:rsidRDefault="00B23F4E" w:rsidP="00B23F4E">
    <w:pPr>
      <w:spacing w:line="312" w:lineRule="auto"/>
      <w:jc w:val="center"/>
      <w:rPr>
        <w:b/>
      </w:rPr>
    </w:pPr>
    <w:r>
      <w:rPr>
        <w:b/>
        <w:sz w:val="18"/>
      </w:rPr>
      <w:t xml:space="preserve">                                                                                                                                    </w:t>
    </w:r>
    <w:r w:rsidRPr="007D4D8E">
      <w:rPr>
        <w:b/>
        <w:sz w:val="18"/>
      </w:rPr>
      <w:t xml:space="preserve">Oznaczenie sprawy: </w:t>
    </w:r>
    <w:r>
      <w:rPr>
        <w:b/>
      </w:rPr>
      <w:t>ZOZ/DO/OM/ZP/26/2025</w:t>
    </w:r>
  </w:p>
  <w:p w:rsidR="00B23F4E" w:rsidRDefault="00B23F4E" w:rsidP="00B23F4E">
    <w:pPr>
      <w:pStyle w:val="Nagwek"/>
      <w:ind w:left="1276" w:hanging="127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B2568"/>
    <w:multiLevelType w:val="hybridMultilevel"/>
    <w:tmpl w:val="A2C04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840E8"/>
    <w:multiLevelType w:val="hybridMultilevel"/>
    <w:tmpl w:val="BE4C2044"/>
    <w:lvl w:ilvl="0" w:tplc="336C11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5B1"/>
    <w:rsid w:val="00007F54"/>
    <w:rsid w:val="00014D37"/>
    <w:rsid w:val="00015B7E"/>
    <w:rsid w:val="000235AE"/>
    <w:rsid w:val="000319D4"/>
    <w:rsid w:val="000427E2"/>
    <w:rsid w:val="000830BA"/>
    <w:rsid w:val="00084E0C"/>
    <w:rsid w:val="00093B13"/>
    <w:rsid w:val="000A3E34"/>
    <w:rsid w:val="000D5313"/>
    <w:rsid w:val="00143ECF"/>
    <w:rsid w:val="00152C51"/>
    <w:rsid w:val="00154C2D"/>
    <w:rsid w:val="0018147C"/>
    <w:rsid w:val="00186AC8"/>
    <w:rsid w:val="001876CB"/>
    <w:rsid w:val="001A2EC9"/>
    <w:rsid w:val="00215F39"/>
    <w:rsid w:val="00216909"/>
    <w:rsid w:val="00221752"/>
    <w:rsid w:val="0022677A"/>
    <w:rsid w:val="00235423"/>
    <w:rsid w:val="00243FAD"/>
    <w:rsid w:val="00255ACD"/>
    <w:rsid w:val="00276475"/>
    <w:rsid w:val="002862CF"/>
    <w:rsid w:val="002918C3"/>
    <w:rsid w:val="002B1D7D"/>
    <w:rsid w:val="002C27BA"/>
    <w:rsid w:val="002C6FB6"/>
    <w:rsid w:val="002C7427"/>
    <w:rsid w:val="002E52FE"/>
    <w:rsid w:val="002E58F8"/>
    <w:rsid w:val="002F384B"/>
    <w:rsid w:val="002F4A28"/>
    <w:rsid w:val="002F5789"/>
    <w:rsid w:val="003023CD"/>
    <w:rsid w:val="003120AE"/>
    <w:rsid w:val="00337DDD"/>
    <w:rsid w:val="00344483"/>
    <w:rsid w:val="00376772"/>
    <w:rsid w:val="00390B0C"/>
    <w:rsid w:val="003B22BE"/>
    <w:rsid w:val="003C088C"/>
    <w:rsid w:val="003D6228"/>
    <w:rsid w:val="003F4331"/>
    <w:rsid w:val="0046229A"/>
    <w:rsid w:val="004634ED"/>
    <w:rsid w:val="00474B31"/>
    <w:rsid w:val="004C22E9"/>
    <w:rsid w:val="004E2CC7"/>
    <w:rsid w:val="004E3591"/>
    <w:rsid w:val="004E55D0"/>
    <w:rsid w:val="005268FA"/>
    <w:rsid w:val="00542AE6"/>
    <w:rsid w:val="00551580"/>
    <w:rsid w:val="0055453A"/>
    <w:rsid w:val="005677D9"/>
    <w:rsid w:val="00572B45"/>
    <w:rsid w:val="00574254"/>
    <w:rsid w:val="00581FA6"/>
    <w:rsid w:val="00587F54"/>
    <w:rsid w:val="00594CD4"/>
    <w:rsid w:val="005B0B23"/>
    <w:rsid w:val="005F46F8"/>
    <w:rsid w:val="005F5A73"/>
    <w:rsid w:val="00615367"/>
    <w:rsid w:val="00616B39"/>
    <w:rsid w:val="00636348"/>
    <w:rsid w:val="00660597"/>
    <w:rsid w:val="0068597A"/>
    <w:rsid w:val="006D01F5"/>
    <w:rsid w:val="006D7217"/>
    <w:rsid w:val="006E75B1"/>
    <w:rsid w:val="00700473"/>
    <w:rsid w:val="00712B00"/>
    <w:rsid w:val="00717CFA"/>
    <w:rsid w:val="00731AA2"/>
    <w:rsid w:val="00731DFB"/>
    <w:rsid w:val="00734DE6"/>
    <w:rsid w:val="00762141"/>
    <w:rsid w:val="00762D99"/>
    <w:rsid w:val="00770EAE"/>
    <w:rsid w:val="007C379C"/>
    <w:rsid w:val="007E7F73"/>
    <w:rsid w:val="00801818"/>
    <w:rsid w:val="0080232A"/>
    <w:rsid w:val="008105BA"/>
    <w:rsid w:val="00821542"/>
    <w:rsid w:val="00825B64"/>
    <w:rsid w:val="00843D15"/>
    <w:rsid w:val="00875894"/>
    <w:rsid w:val="00886C26"/>
    <w:rsid w:val="008A59ED"/>
    <w:rsid w:val="008A78B3"/>
    <w:rsid w:val="00925D8B"/>
    <w:rsid w:val="00951D12"/>
    <w:rsid w:val="00963B02"/>
    <w:rsid w:val="00972662"/>
    <w:rsid w:val="009820FF"/>
    <w:rsid w:val="009975F4"/>
    <w:rsid w:val="00997B34"/>
    <w:rsid w:val="009A0FCC"/>
    <w:rsid w:val="009A16AD"/>
    <w:rsid w:val="009D69C0"/>
    <w:rsid w:val="00A44C06"/>
    <w:rsid w:val="00A77E2E"/>
    <w:rsid w:val="00A82DA6"/>
    <w:rsid w:val="00A85A44"/>
    <w:rsid w:val="00AA1EDD"/>
    <w:rsid w:val="00AB1220"/>
    <w:rsid w:val="00AB3C37"/>
    <w:rsid w:val="00AC3165"/>
    <w:rsid w:val="00AD5012"/>
    <w:rsid w:val="00AE1D30"/>
    <w:rsid w:val="00AF1D1E"/>
    <w:rsid w:val="00B22600"/>
    <w:rsid w:val="00B23F4E"/>
    <w:rsid w:val="00B30E11"/>
    <w:rsid w:val="00B43EC1"/>
    <w:rsid w:val="00B53416"/>
    <w:rsid w:val="00B66985"/>
    <w:rsid w:val="00BA0094"/>
    <w:rsid w:val="00BB4071"/>
    <w:rsid w:val="00BD49C1"/>
    <w:rsid w:val="00BF4F36"/>
    <w:rsid w:val="00C030E4"/>
    <w:rsid w:val="00C05428"/>
    <w:rsid w:val="00C26E3F"/>
    <w:rsid w:val="00C32395"/>
    <w:rsid w:val="00C444C2"/>
    <w:rsid w:val="00C57BBD"/>
    <w:rsid w:val="00C679E8"/>
    <w:rsid w:val="00C73015"/>
    <w:rsid w:val="00C96FFE"/>
    <w:rsid w:val="00C97626"/>
    <w:rsid w:val="00CD1252"/>
    <w:rsid w:val="00CF7F30"/>
    <w:rsid w:val="00D07AFA"/>
    <w:rsid w:val="00D12E9D"/>
    <w:rsid w:val="00D14C11"/>
    <w:rsid w:val="00D2048D"/>
    <w:rsid w:val="00D26D79"/>
    <w:rsid w:val="00D54E7D"/>
    <w:rsid w:val="00D57DF6"/>
    <w:rsid w:val="00D62E4B"/>
    <w:rsid w:val="00D7633C"/>
    <w:rsid w:val="00D80668"/>
    <w:rsid w:val="00D90315"/>
    <w:rsid w:val="00DA10DD"/>
    <w:rsid w:val="00DB6F9C"/>
    <w:rsid w:val="00DD2C34"/>
    <w:rsid w:val="00DE4FC5"/>
    <w:rsid w:val="00DF348F"/>
    <w:rsid w:val="00E018C7"/>
    <w:rsid w:val="00E065EE"/>
    <w:rsid w:val="00E13F3C"/>
    <w:rsid w:val="00E25739"/>
    <w:rsid w:val="00E9191D"/>
    <w:rsid w:val="00ED461A"/>
    <w:rsid w:val="00ED4830"/>
    <w:rsid w:val="00EE0573"/>
    <w:rsid w:val="00EF7EB2"/>
    <w:rsid w:val="00F45859"/>
    <w:rsid w:val="00F77779"/>
    <w:rsid w:val="00F832A6"/>
    <w:rsid w:val="00F86130"/>
    <w:rsid w:val="00FA33F2"/>
    <w:rsid w:val="00FD26B4"/>
    <w:rsid w:val="00FF39C0"/>
    <w:rsid w:val="00FF3E4A"/>
    <w:rsid w:val="00FF4A2B"/>
    <w:rsid w:val="00FF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1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B4071"/>
    <w:rPr>
      <w:rFonts w:asciiTheme="minorHAnsi" w:hAnsiTheme="minorHAnsi"/>
      <w:i/>
      <w:iCs/>
      <w:sz w:val="24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26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6E3F"/>
  </w:style>
  <w:style w:type="paragraph" w:styleId="Stopka">
    <w:name w:val="footer"/>
    <w:basedOn w:val="Normalny"/>
    <w:link w:val="StopkaZnak"/>
    <w:uiPriority w:val="99"/>
    <w:semiHidden/>
    <w:unhideWhenUsed/>
    <w:rsid w:val="00C26E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6E3F"/>
  </w:style>
  <w:style w:type="paragraph" w:styleId="Plandokumentu">
    <w:name w:val="Document Map"/>
    <w:basedOn w:val="Normalny"/>
    <w:link w:val="PlandokumentuZnak"/>
    <w:uiPriority w:val="99"/>
    <w:semiHidden/>
    <w:unhideWhenUsed/>
    <w:rsid w:val="00C26E3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26E3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1E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4E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8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Dorota Krzak</cp:lastModifiedBy>
  <cp:revision>53</cp:revision>
  <cp:lastPrinted>2025-04-22T06:44:00Z</cp:lastPrinted>
  <dcterms:created xsi:type="dcterms:W3CDTF">2016-10-05T09:55:00Z</dcterms:created>
  <dcterms:modified xsi:type="dcterms:W3CDTF">2025-05-13T06:58:00Z</dcterms:modified>
</cp:coreProperties>
</file>