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8AF46" w14:textId="77777777" w:rsidR="004D572F" w:rsidRDefault="004D572F" w:rsidP="00E1186F">
      <w:pPr>
        <w:ind w:right="4364"/>
        <w:rPr>
          <w:rFonts w:ascii="Garamond" w:hAnsi="Garamond"/>
          <w:i/>
          <w:color w:val="FF0000"/>
          <w:sz w:val="23"/>
          <w:szCs w:val="23"/>
        </w:rPr>
      </w:pPr>
    </w:p>
    <w:p w14:paraId="3CCB595A" w14:textId="77777777" w:rsidR="004D572F" w:rsidRDefault="004D572F" w:rsidP="00E1186F">
      <w:pPr>
        <w:ind w:right="4364"/>
        <w:rPr>
          <w:rFonts w:ascii="Garamond" w:hAnsi="Garamond"/>
          <w:i/>
          <w:color w:val="FF0000"/>
          <w:sz w:val="23"/>
          <w:szCs w:val="23"/>
        </w:rPr>
      </w:pPr>
    </w:p>
    <w:p w14:paraId="44E32249" w14:textId="3108E1CE" w:rsidR="00E1186F" w:rsidRPr="007D5612" w:rsidRDefault="00E1186F" w:rsidP="00E1186F">
      <w:pPr>
        <w:ind w:right="4364"/>
        <w:rPr>
          <w:rFonts w:ascii="Garamond" w:hAnsi="Garamond"/>
          <w:i/>
          <w:color w:val="FF0000"/>
          <w:sz w:val="23"/>
          <w:szCs w:val="23"/>
        </w:rPr>
      </w:pPr>
      <w:r w:rsidRPr="00B8547F"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</w:t>
      </w:r>
      <w:r w:rsidRPr="007D5612">
        <w:rPr>
          <w:rFonts w:ascii="Garamond" w:hAnsi="Garamond"/>
          <w:i/>
          <w:color w:val="FF0000"/>
          <w:sz w:val="23"/>
          <w:szCs w:val="23"/>
        </w:rPr>
        <w:t>, podpisem zaufanym lub podpisem osobistym</w:t>
      </w:r>
      <w:r w:rsidR="00243662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58A71380" w14:textId="77777777" w:rsidR="00E1186F" w:rsidRPr="007D5612" w:rsidRDefault="00E1186F" w:rsidP="00E1186F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CA3EC32" w14:textId="4C5B603C" w:rsidR="00E1186F" w:rsidRPr="007D5612" w:rsidRDefault="00E1186F" w:rsidP="00E1186F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3D4F38">
        <w:rPr>
          <w:rFonts w:ascii="Garamond" w:hAnsi="Garamond" w:cs="Times New Roman"/>
          <w:b/>
          <w:bCs/>
          <w:sz w:val="23"/>
          <w:szCs w:val="23"/>
          <w:lang w:eastAsia="pl-PL"/>
        </w:rPr>
        <w:t>4</w:t>
      </w: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SWZ</w:t>
      </w:r>
    </w:p>
    <w:p w14:paraId="57A8F3B5" w14:textId="77777777" w:rsidR="00E1186F" w:rsidRPr="007D5612" w:rsidRDefault="00E1186F" w:rsidP="00E1186F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r w:rsidRPr="007D5612">
        <w:rPr>
          <w:rFonts w:ascii="Garamond" w:hAnsi="Garamond"/>
          <w:sz w:val="23"/>
          <w:szCs w:val="23"/>
          <w:u w:val="none"/>
        </w:rPr>
        <w:t>ZAMAWIAJĄCY: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7D5612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079A53C7" w14:textId="77777777" w:rsidR="00E1186F" w:rsidRPr="007D5612" w:rsidRDefault="00E1186F" w:rsidP="00E1186F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7D5612">
        <w:rPr>
          <w:rFonts w:ascii="Garamond" w:hAnsi="Garamond"/>
          <w:sz w:val="23"/>
          <w:szCs w:val="23"/>
        </w:rPr>
        <w:t>ks. Antoniego Kani 16a</w:t>
      </w:r>
    </w:p>
    <w:p w14:paraId="1F73603B" w14:textId="77777777" w:rsidR="00E1186F" w:rsidRPr="004558B8" w:rsidRDefault="00E1186F" w:rsidP="00E1186F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283F727B" w14:textId="77777777" w:rsidR="00E1186F" w:rsidRPr="007D5612" w:rsidRDefault="00E1186F" w:rsidP="00E1186F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b/>
          <w:bCs/>
          <w:sz w:val="23"/>
          <w:szCs w:val="23"/>
        </w:rPr>
        <w:t xml:space="preserve">WYKONAWCA:   </w:t>
      </w:r>
      <w:r w:rsidRPr="007D5612">
        <w:rPr>
          <w:rFonts w:ascii="Garamond" w:hAnsi="Garamond"/>
          <w:b/>
          <w:bCs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25179142" w14:textId="77777777" w:rsidR="00E1186F" w:rsidRPr="007D5612" w:rsidRDefault="00E1186F" w:rsidP="00E1186F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142C49C6" w14:textId="77777777" w:rsidR="00E1186F" w:rsidRPr="007D5612" w:rsidRDefault="00E1186F" w:rsidP="00E1186F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0216FEA2" w14:textId="77777777" w:rsidR="00E1186F" w:rsidRPr="007D5612" w:rsidRDefault="00E1186F" w:rsidP="00E1186F">
      <w:pPr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D5612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47334E30" w14:textId="77777777" w:rsidR="00E1186F" w:rsidRPr="007D5612" w:rsidRDefault="00E1186F" w:rsidP="00E1186F">
      <w:pPr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164B7044" w14:textId="2835790D" w:rsidR="00E1186F" w:rsidRPr="007D5612" w:rsidRDefault="00E1186F" w:rsidP="00E1186F">
      <w:pPr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671EAF9A" w14:textId="77777777" w:rsidR="00E1186F" w:rsidRPr="007D5612" w:rsidRDefault="00E1186F" w:rsidP="00E1186F">
      <w:pPr>
        <w:rPr>
          <w:rFonts w:ascii="Garamond" w:hAnsi="Garamond"/>
          <w:sz w:val="23"/>
          <w:szCs w:val="23"/>
        </w:rPr>
      </w:pPr>
    </w:p>
    <w:p w14:paraId="1F438B0D" w14:textId="77777777" w:rsidR="00E1186F" w:rsidRPr="007D5612" w:rsidRDefault="00E1186F" w:rsidP="00E1186F">
      <w:pPr>
        <w:rPr>
          <w:rFonts w:ascii="Garamond" w:hAnsi="Garamond"/>
          <w:sz w:val="23"/>
          <w:szCs w:val="23"/>
        </w:rPr>
      </w:pPr>
    </w:p>
    <w:p w14:paraId="7D3A3EF8" w14:textId="77777777" w:rsidR="00E1186F" w:rsidRPr="007D5612" w:rsidRDefault="00E1186F" w:rsidP="00E1186F">
      <w:pPr>
        <w:spacing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OŚWIADCZENIE WYKONAWCY </w:t>
      </w:r>
    </w:p>
    <w:p w14:paraId="3E8EBAB6" w14:textId="77777777" w:rsidR="00E1186F" w:rsidRPr="007D5612" w:rsidRDefault="00E1186F" w:rsidP="00E1186F">
      <w:pPr>
        <w:spacing w:after="20"/>
        <w:jc w:val="center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>składane na podstawie art. 273 ust. 1 i ust. 2 w zw. z 108 ust. 1 pkt 5 ustawy z dnia 11 września 2019 r. ustawy Prawo zamówień publicznych (dalej ustawa PZP)</w:t>
      </w:r>
    </w:p>
    <w:p w14:paraId="049DB375" w14:textId="5E7DA9DF" w:rsidR="00E1186F" w:rsidRPr="007D5612" w:rsidRDefault="00E1186F" w:rsidP="00E1186F">
      <w:pPr>
        <w:spacing w:before="60"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 PRZYNALEŻNOŚCI LUB BRAKU PRZYNALE</w:t>
      </w:r>
      <w:r w:rsidR="00B966E3">
        <w:rPr>
          <w:rFonts w:ascii="Garamond" w:hAnsi="Garamond"/>
          <w:b/>
          <w:sz w:val="23"/>
          <w:szCs w:val="23"/>
        </w:rPr>
        <w:t>Ż</w:t>
      </w:r>
      <w:r w:rsidRPr="007D5612">
        <w:rPr>
          <w:rFonts w:ascii="Garamond" w:hAnsi="Garamond"/>
          <w:b/>
          <w:sz w:val="23"/>
          <w:szCs w:val="23"/>
        </w:rPr>
        <w:t xml:space="preserve">NOŚCI  </w:t>
      </w:r>
    </w:p>
    <w:p w14:paraId="30FA5317" w14:textId="77777777" w:rsidR="00E1186F" w:rsidRPr="007D5612" w:rsidRDefault="00E1186F" w:rsidP="00E1186F">
      <w:pPr>
        <w:spacing w:line="288" w:lineRule="auto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DO TEJ SAMEJ GRUPY KAPITAŁOWEJ</w:t>
      </w:r>
    </w:p>
    <w:p w14:paraId="0E526D0E" w14:textId="77777777" w:rsidR="00E1186F" w:rsidRPr="007D5612" w:rsidRDefault="00E1186F" w:rsidP="00E1186F">
      <w:pPr>
        <w:spacing w:after="40" w:line="288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0B2E6172" w14:textId="29F24F13" w:rsidR="00E1186F" w:rsidRPr="00627361" w:rsidRDefault="00E1186F" w:rsidP="00627361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3"/>
          <w:szCs w:val="23"/>
        </w:rPr>
      </w:pP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>Na potrzeby postępowania o udzielenie zamówienia publicznego pn</w:t>
      </w:r>
      <w:r>
        <w:rPr>
          <w:rFonts w:ascii="Garamond" w:eastAsia="Calibri" w:hAnsi="Garamond"/>
          <w:color w:val="000000"/>
          <w:sz w:val="23"/>
          <w:szCs w:val="23"/>
          <w:lang w:eastAsia="en-US"/>
        </w:rPr>
        <w:t>.</w:t>
      </w:r>
      <w:r w:rsidRPr="004558B8">
        <w:t xml:space="preserve"> </w:t>
      </w:r>
      <w:r w:rsidR="002B6AAD" w:rsidRPr="002B6AAD">
        <w:rPr>
          <w:rFonts w:ascii="Garamond" w:hAnsi="Garamond" w:cs="Arial"/>
          <w:b/>
          <w:sz w:val="23"/>
          <w:szCs w:val="23"/>
        </w:rPr>
        <w:t>Dostawa sprzętu elektronicznego i wyposażenia pracowni szkolnych w ramach projektu „Wiedza kluczem do przyszłości – wsparcie dla szkół w Gminie Dębnica Kaszubska”</w:t>
      </w:r>
      <w:r w:rsidR="002C7157">
        <w:rPr>
          <w:rFonts w:ascii="Garamond" w:hAnsi="Garamond" w:cs="Arial"/>
          <w:b/>
          <w:sz w:val="23"/>
          <w:szCs w:val="23"/>
        </w:rPr>
        <w:t xml:space="preserve"> – II postępowanie</w:t>
      </w:r>
      <w:r w:rsidR="004D572F" w:rsidRPr="00FD4CA2">
        <w:rPr>
          <w:rFonts w:ascii="Garamond" w:hAnsi="Garamond"/>
          <w:bCs/>
          <w:color w:val="000000"/>
          <w:sz w:val="23"/>
          <w:szCs w:val="23"/>
        </w:rPr>
        <w:t>,</w:t>
      </w:r>
      <w:r w:rsidR="004D572F" w:rsidRPr="003570A5">
        <w:rPr>
          <w:rFonts w:ascii="Garamond" w:hAnsi="Garamond"/>
          <w:b/>
          <w:color w:val="000000"/>
          <w:sz w:val="23"/>
          <w:szCs w:val="23"/>
        </w:rPr>
        <w:t xml:space="preserve"> </w:t>
      </w: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7D5612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0D5CFE1A" w14:textId="77777777" w:rsidR="00E1186F" w:rsidRPr="007D5612" w:rsidRDefault="00E1186F" w:rsidP="00E1186F">
      <w:pPr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</w:p>
    <w:p w14:paraId="438CDAF3" w14:textId="77777777" w:rsidR="00E1186F" w:rsidRPr="007D5612" w:rsidRDefault="00E1186F" w:rsidP="00E1186F">
      <w:pPr>
        <w:shd w:val="clear" w:color="auto" w:fill="BFBFBF"/>
        <w:spacing w:after="40" w:line="288" w:lineRule="auto"/>
        <w:jc w:val="both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OŚWIADCZENIE WYKONAWCY:</w:t>
      </w:r>
    </w:p>
    <w:p w14:paraId="0DB87C44" w14:textId="25173A88" w:rsidR="00E1186F" w:rsidRPr="007D5612" w:rsidRDefault="00E1186F" w:rsidP="00E1186F">
      <w:pPr>
        <w:widowControl w:val="0"/>
        <w:numPr>
          <w:ilvl w:val="0"/>
          <w:numId w:val="3"/>
        </w:numPr>
        <w:shd w:val="clear" w:color="auto" w:fill="FFFFFF"/>
        <w:suppressAutoHyphens/>
        <w:spacing w:before="120"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nie zawarliśmy</w:t>
      </w:r>
      <w:r w:rsidRPr="007D5612">
        <w:rPr>
          <w:rFonts w:ascii="Garamond" w:hAnsi="Garamond" w:cs="Calibri"/>
          <w:sz w:val="23"/>
          <w:szCs w:val="23"/>
        </w:rPr>
        <w:t xml:space="preserve"> z innymi wykonawcami porozumienia mającego na</w:t>
      </w:r>
      <w:r w:rsidRPr="007D5612">
        <w:rPr>
          <w:rStyle w:val="markedcontent"/>
          <w:rFonts w:ascii="Garamond" w:hAnsi="Garamond" w:cs="Calibri"/>
          <w:sz w:val="23"/>
          <w:szCs w:val="23"/>
        </w:rPr>
        <w:t xml:space="preserve"> </w:t>
      </w:r>
      <w:r w:rsidRPr="007D5612">
        <w:rPr>
          <w:rFonts w:ascii="Garamond" w:hAnsi="Garamond" w:cs="Calibri"/>
          <w:sz w:val="23"/>
          <w:szCs w:val="23"/>
        </w:rPr>
        <w:t>celu zakłócenie konkurencji.</w:t>
      </w:r>
    </w:p>
    <w:p w14:paraId="7983E3F6" w14:textId="18B36557" w:rsidR="00E1186F" w:rsidRPr="007D5612" w:rsidRDefault="00E1186F" w:rsidP="00E1186F">
      <w:pPr>
        <w:widowControl w:val="0"/>
        <w:numPr>
          <w:ilvl w:val="0"/>
          <w:numId w:val="3"/>
        </w:numPr>
        <w:shd w:val="clear" w:color="auto" w:fill="FFFFFF"/>
        <w:suppressAutoHyphens/>
        <w:spacing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należymy / nie należymy</w:t>
      </w:r>
      <w:r w:rsidRPr="007D5612">
        <w:rPr>
          <w:rStyle w:val="Odwoanieprzypisudolnego"/>
          <w:rFonts w:ascii="Garamond" w:hAnsi="Garamond" w:cs="Calibri"/>
          <w:b/>
          <w:sz w:val="23"/>
          <w:szCs w:val="23"/>
        </w:rPr>
        <w:footnoteReference w:id="1"/>
      </w:r>
      <w:r w:rsidRPr="007D5612">
        <w:rPr>
          <w:rFonts w:ascii="Garamond" w:hAnsi="Garamond" w:cs="Calibri"/>
          <w:sz w:val="23"/>
          <w:szCs w:val="23"/>
        </w:rPr>
        <w:t xml:space="preserve"> do tej samej grupy kapitałowej w rozumieniu ustawy z dnia 16 lutego 2007 r.</w:t>
      </w:r>
      <w:r w:rsidRPr="002F073E">
        <w:rPr>
          <w:rFonts w:ascii="Garamond" w:hAnsi="Garamond" w:cs="Calibri"/>
          <w:sz w:val="23"/>
          <w:szCs w:val="23"/>
        </w:rPr>
        <w:t xml:space="preserve"> o ochronie konkurencji i konsumentów</w:t>
      </w:r>
      <w:r w:rsidR="002F073E" w:rsidRPr="002F073E">
        <w:rPr>
          <w:rFonts w:ascii="Garamond" w:hAnsi="Garamond" w:cs="Calibri"/>
          <w:sz w:val="23"/>
          <w:szCs w:val="23"/>
        </w:rPr>
        <w:t xml:space="preserve"> (tj. Dz.U. z 2024 r. </w:t>
      </w:r>
      <w:hyperlink r:id="rId8" w:history="1">
        <w:r w:rsidR="002F073E" w:rsidRPr="002F073E">
          <w:rPr>
            <w:rFonts w:ascii="Garamond" w:hAnsi="Garamond" w:cs="Calibri"/>
            <w:sz w:val="23"/>
            <w:szCs w:val="23"/>
          </w:rPr>
          <w:t xml:space="preserve">poz. </w:t>
        </w:r>
      </w:hyperlink>
      <w:r w:rsidR="002037C9">
        <w:rPr>
          <w:rFonts w:ascii="Garamond" w:hAnsi="Garamond" w:cs="Calibri"/>
          <w:sz w:val="23"/>
          <w:szCs w:val="23"/>
        </w:rPr>
        <w:t>1616</w:t>
      </w:r>
      <w:r w:rsidR="002F073E" w:rsidRPr="002F073E">
        <w:rPr>
          <w:rFonts w:ascii="Garamond" w:hAnsi="Garamond" w:cs="Calibri"/>
          <w:sz w:val="23"/>
          <w:szCs w:val="23"/>
        </w:rPr>
        <w:t>)</w:t>
      </w:r>
      <w:r w:rsidRPr="002F073E">
        <w:rPr>
          <w:rFonts w:ascii="Garamond" w:hAnsi="Garamond" w:cs="Calibri"/>
          <w:sz w:val="23"/>
          <w:szCs w:val="23"/>
        </w:rPr>
        <w:t>, z innym wykonawcą</w:t>
      </w:r>
      <w:r w:rsidRPr="0057336C">
        <w:rPr>
          <w:rFonts w:ascii="Garamond" w:hAnsi="Garamond" w:cs="Calibri"/>
          <w:sz w:val="23"/>
          <w:szCs w:val="23"/>
        </w:rPr>
        <w:t>, który złożył odrębną ofertę.</w:t>
      </w:r>
    </w:p>
    <w:p w14:paraId="53CD5B76" w14:textId="77777777" w:rsidR="00E1186F" w:rsidRPr="001D1961" w:rsidRDefault="00E1186F" w:rsidP="00E1186F">
      <w:pPr>
        <w:widowControl w:val="0"/>
        <w:shd w:val="clear" w:color="auto" w:fill="FFFFFF"/>
        <w:spacing w:after="40" w:line="288" w:lineRule="auto"/>
        <w:ind w:left="714" w:right="74"/>
        <w:jc w:val="both"/>
        <w:rPr>
          <w:rFonts w:ascii="Garamond" w:hAnsi="Garamond" w:cs="Calibri"/>
          <w:sz w:val="10"/>
          <w:szCs w:val="10"/>
        </w:rPr>
      </w:pPr>
    </w:p>
    <w:p w14:paraId="083AAAE4" w14:textId="538B75DD" w:rsidR="00E1186F" w:rsidRPr="007D5612" w:rsidRDefault="00E1186F" w:rsidP="00E1186F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eastAsia="Lucida Sans Unicode" w:hAnsi="Garamond" w:cs="Calibri"/>
          <w:sz w:val="23"/>
          <w:szCs w:val="23"/>
        </w:rPr>
        <w:t xml:space="preserve">Wykonawcy należący do tej samej grupy kapitałowej, którzy złożyli odrębne oferty </w:t>
      </w:r>
      <w:r w:rsidRPr="007D5612">
        <w:rPr>
          <w:rFonts w:ascii="Garamond" w:eastAsia="Lucida Sans Unicode" w:hAnsi="Garamond" w:cs="Calibri"/>
          <w:i/>
          <w:sz w:val="23"/>
          <w:szCs w:val="23"/>
        </w:rPr>
        <w:t>(wypełnić, jeżeli dotyczy)</w:t>
      </w:r>
      <w:r w:rsidRPr="007D5612">
        <w:rPr>
          <w:rFonts w:ascii="Garamond" w:eastAsia="Lucida Sans Unicode" w:hAnsi="Garamond" w:cs="Calibri"/>
          <w:sz w:val="23"/>
          <w:szCs w:val="23"/>
        </w:rPr>
        <w:t xml:space="preserve">: </w:t>
      </w:r>
    </w:p>
    <w:p w14:paraId="4DBAAB51" w14:textId="77777777" w:rsidR="00E1186F" w:rsidRPr="007D5612" w:rsidRDefault="00E1186F" w:rsidP="00E1186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................................................</w:t>
      </w:r>
    </w:p>
    <w:p w14:paraId="0D4B2F00" w14:textId="77777777" w:rsidR="00E1186F" w:rsidRPr="007D5612" w:rsidRDefault="00E1186F" w:rsidP="00E1186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................................................</w:t>
      </w:r>
    </w:p>
    <w:p w14:paraId="1856CE0C" w14:textId="77777777" w:rsidR="00E1186F" w:rsidRPr="007D5612" w:rsidRDefault="00E1186F" w:rsidP="00E1186F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hAnsi="Garamond" w:cs="Calibri"/>
          <w:bCs/>
          <w:color w:val="000000"/>
          <w:sz w:val="23"/>
          <w:szCs w:val="23"/>
        </w:rPr>
      </w:pPr>
    </w:p>
    <w:p w14:paraId="552B5AEE" w14:textId="77777777" w:rsidR="00E1186F" w:rsidRPr="007D5612" w:rsidRDefault="00E1186F" w:rsidP="00E1186F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bCs/>
          <w:color w:val="000000"/>
          <w:sz w:val="23"/>
          <w:szCs w:val="23"/>
        </w:rPr>
        <w:t xml:space="preserve">Wraz ze złożeniem oświadczenia o przynależności do tej samej grupy kapitałowej co inny </w:t>
      </w:r>
      <w:r w:rsidRPr="007D5612">
        <w:rPr>
          <w:rFonts w:ascii="Garamond" w:hAnsi="Garamond" w:cs="Calibri"/>
          <w:bCs/>
          <w:color w:val="000000"/>
          <w:sz w:val="23"/>
          <w:szCs w:val="23"/>
        </w:rPr>
        <w:lastRenderedPageBreak/>
        <w:t xml:space="preserve">wykonawca składający ofertę, Wykonawca winien przedstawić </w:t>
      </w:r>
      <w:r w:rsidRPr="007D5612">
        <w:rPr>
          <w:rFonts w:ascii="Garamond" w:hAnsi="Garamond" w:cs="Calibri"/>
          <w:color w:val="000000"/>
          <w:sz w:val="23"/>
          <w:szCs w:val="23"/>
        </w:rPr>
        <w:t xml:space="preserve">dokumenty lub informacje potwierdzające przygotowanie oferty niezależnie od tegoż wykonawcy. </w:t>
      </w:r>
    </w:p>
    <w:p w14:paraId="7B4C3B9E" w14:textId="77777777" w:rsidR="00E1186F" w:rsidRDefault="00E1186F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2AE32740" w14:textId="77777777" w:rsidR="00243662" w:rsidRPr="00243662" w:rsidRDefault="00243662" w:rsidP="00243662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67658A1B" w14:textId="77777777" w:rsidR="00243662" w:rsidRPr="00243662" w:rsidRDefault="00243662" w:rsidP="00243662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243662">
        <w:rPr>
          <w:rFonts w:ascii="Garamond" w:hAnsi="Garamond"/>
          <w:b/>
          <w:color w:val="000000"/>
          <w:sz w:val="23"/>
          <w:szCs w:val="23"/>
        </w:rPr>
        <w:t>UWAGA:</w:t>
      </w:r>
    </w:p>
    <w:p w14:paraId="3D700F11" w14:textId="77777777" w:rsidR="00243662" w:rsidRPr="00243662" w:rsidRDefault="00243662" w:rsidP="00243662">
      <w:pPr>
        <w:numPr>
          <w:ilvl w:val="0"/>
          <w:numId w:val="5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243662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0EFED02D" w14:textId="77777777" w:rsidR="00243662" w:rsidRPr="00243662" w:rsidRDefault="00243662" w:rsidP="00243662">
      <w:pPr>
        <w:numPr>
          <w:ilvl w:val="0"/>
          <w:numId w:val="5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243662">
        <w:rPr>
          <w:rFonts w:ascii="Garamond" w:hAnsi="Garamond"/>
          <w:color w:val="000000"/>
          <w:sz w:val="23"/>
          <w:szCs w:val="23"/>
        </w:rPr>
        <w:t xml:space="preserve">Dokument należy wypełnić i podpisać kwalifikowalnym podpisem elektronicznym lub podpisem zaufanym lub podpisem </w:t>
      </w:r>
      <w:r w:rsidRPr="00B77159">
        <w:rPr>
          <w:rFonts w:ascii="Garamond" w:hAnsi="Garamond"/>
          <w:sz w:val="23"/>
          <w:szCs w:val="23"/>
        </w:rPr>
        <w:t>osobistym (e-dowód).</w:t>
      </w:r>
    </w:p>
    <w:p w14:paraId="6BAC15EA" w14:textId="77777777" w:rsidR="00243662" w:rsidRPr="00243662" w:rsidRDefault="00243662" w:rsidP="00243662"/>
    <w:p w14:paraId="2E226432" w14:textId="77777777" w:rsidR="00243662" w:rsidRDefault="00243662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786A8E54" w14:textId="77777777" w:rsidR="00243662" w:rsidRPr="007D5612" w:rsidRDefault="00243662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20F7D742" w14:textId="77777777" w:rsidR="00D93707" w:rsidRPr="006261B8" w:rsidRDefault="00D93707" w:rsidP="006261B8"/>
    <w:sectPr w:rsidR="00D93707" w:rsidRPr="006261B8" w:rsidSect="001D196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5" w:right="1418" w:bottom="1134" w:left="1418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C6E7" w14:textId="77777777" w:rsidR="0079417F" w:rsidRDefault="0079417F" w:rsidP="0079417F">
    <w:pPr>
      <w:pStyle w:val="Stopka"/>
      <w:jc w:val="center"/>
      <w:rPr>
        <w:rFonts w:ascii="Calibri Light" w:hAnsi="Calibri Light" w:cs="Calibri Light"/>
      </w:rPr>
    </w:pPr>
    <w:bookmarkStart w:id="0" w:name="_Hlk180585008"/>
    <w:r>
      <w:rPr>
        <w:rFonts w:ascii="Calibri Light" w:hAnsi="Calibri Light" w:cs="Calibri Light"/>
      </w:rPr>
      <w:t>___________________________________________________________________________</w:t>
    </w:r>
  </w:p>
  <w:bookmarkEnd w:id="0"/>
  <w:p w14:paraId="451D5B44" w14:textId="77777777" w:rsidR="0079417F" w:rsidRPr="0025138E" w:rsidRDefault="0079417F" w:rsidP="0079417F">
    <w:pPr>
      <w:pStyle w:val="Stopka"/>
      <w:jc w:val="center"/>
      <w:rPr>
        <w:rFonts w:ascii="Calibri Light" w:hAnsi="Calibri Light" w:cs="Calibri Light"/>
      </w:rPr>
    </w:pPr>
    <w:r w:rsidRPr="00BA1B5B">
      <w:rPr>
        <w:rFonts w:ascii="Calibri Light" w:hAnsi="Calibri Light" w:cs="Calibri Light"/>
      </w:rPr>
      <w:t>Fundusze Europejskie dla Pomorza 2021-2027</w:t>
    </w:r>
  </w:p>
  <w:p w14:paraId="66C8FA83" w14:textId="77777777" w:rsidR="00627361" w:rsidRDefault="006273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  <w:footnote w:id="1">
    <w:p w14:paraId="36981077" w14:textId="77777777" w:rsidR="00E1186F" w:rsidRPr="00A42C6E" w:rsidRDefault="00E1186F" w:rsidP="00E1186F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 w:cs="Calibri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E1DA7" w14:textId="33F47F39" w:rsidR="00627361" w:rsidRDefault="004D572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F00BE" wp14:editId="567543F7">
          <wp:simplePos x="0" y="0"/>
          <wp:positionH relativeFrom="column">
            <wp:posOffset>-152400</wp:posOffset>
          </wp:positionH>
          <wp:positionV relativeFrom="paragraph">
            <wp:posOffset>105410</wp:posOffset>
          </wp:positionV>
          <wp:extent cx="6220460" cy="644525"/>
          <wp:effectExtent l="0" t="0" r="0" b="0"/>
          <wp:wrapNone/>
          <wp:docPr id="715658554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046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E39744" w14:textId="6F3DE12D" w:rsidR="004D572F" w:rsidRDefault="004D572F" w:rsidP="004D572F">
    <w:pPr>
      <w:pStyle w:val="Nagwek"/>
      <w:jc w:val="center"/>
    </w:pPr>
  </w:p>
  <w:p w14:paraId="16FABB22" w14:textId="0D2B9AF0" w:rsidR="00627361" w:rsidRDefault="006273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638994301">
    <w:abstractNumId w:val="3"/>
  </w:num>
  <w:num w:numId="2" w16cid:durableId="1631856369">
    <w:abstractNumId w:val="4"/>
  </w:num>
  <w:num w:numId="3" w16cid:durableId="317418773">
    <w:abstractNumId w:val="2"/>
  </w:num>
  <w:num w:numId="4" w16cid:durableId="180512760">
    <w:abstractNumId w:val="1"/>
  </w:num>
  <w:num w:numId="5" w16cid:durableId="139882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EEA9EA-F551-41E1-BE6B-D374CD13AAA1}"/>
  </w:docVars>
  <w:rsids>
    <w:rsidRoot w:val="001A02A1"/>
    <w:rsid w:val="00002F2C"/>
    <w:rsid w:val="000174EA"/>
    <w:rsid w:val="000364DF"/>
    <w:rsid w:val="00061F20"/>
    <w:rsid w:val="00066619"/>
    <w:rsid w:val="00080D83"/>
    <w:rsid w:val="000A3836"/>
    <w:rsid w:val="000D283E"/>
    <w:rsid w:val="00111638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1D1961"/>
    <w:rsid w:val="002037C9"/>
    <w:rsid w:val="002047E7"/>
    <w:rsid w:val="00241C1F"/>
    <w:rsid w:val="002425AE"/>
    <w:rsid w:val="00243662"/>
    <w:rsid w:val="002529E4"/>
    <w:rsid w:val="002B6AAD"/>
    <w:rsid w:val="002C6347"/>
    <w:rsid w:val="002C7157"/>
    <w:rsid w:val="002F073E"/>
    <w:rsid w:val="00315901"/>
    <w:rsid w:val="00320AAC"/>
    <w:rsid w:val="00325198"/>
    <w:rsid w:val="003526F5"/>
    <w:rsid w:val="0035482A"/>
    <w:rsid w:val="003619F2"/>
    <w:rsid w:val="00365820"/>
    <w:rsid w:val="00372D83"/>
    <w:rsid w:val="00386C9D"/>
    <w:rsid w:val="0039693E"/>
    <w:rsid w:val="003C554F"/>
    <w:rsid w:val="003D4F38"/>
    <w:rsid w:val="0040149C"/>
    <w:rsid w:val="00414478"/>
    <w:rsid w:val="004267C7"/>
    <w:rsid w:val="00441CCB"/>
    <w:rsid w:val="004430F4"/>
    <w:rsid w:val="00464281"/>
    <w:rsid w:val="00492BD3"/>
    <w:rsid w:val="004B38AD"/>
    <w:rsid w:val="004B70BD"/>
    <w:rsid w:val="004C303B"/>
    <w:rsid w:val="004C632E"/>
    <w:rsid w:val="004C68E6"/>
    <w:rsid w:val="004D572F"/>
    <w:rsid w:val="004D6317"/>
    <w:rsid w:val="0052111D"/>
    <w:rsid w:val="005760A9"/>
    <w:rsid w:val="00594464"/>
    <w:rsid w:val="005B2960"/>
    <w:rsid w:val="0061767F"/>
    <w:rsid w:val="00622781"/>
    <w:rsid w:val="00625E8F"/>
    <w:rsid w:val="006261B8"/>
    <w:rsid w:val="00627361"/>
    <w:rsid w:val="00640BFF"/>
    <w:rsid w:val="0066032A"/>
    <w:rsid w:val="00665A91"/>
    <w:rsid w:val="0069621B"/>
    <w:rsid w:val="006B4267"/>
    <w:rsid w:val="006F0C63"/>
    <w:rsid w:val="006F209E"/>
    <w:rsid w:val="007166F0"/>
    <w:rsid w:val="00727F94"/>
    <w:rsid w:val="007337EB"/>
    <w:rsid w:val="00745D18"/>
    <w:rsid w:val="00776530"/>
    <w:rsid w:val="00783EBB"/>
    <w:rsid w:val="00791E8E"/>
    <w:rsid w:val="0079417F"/>
    <w:rsid w:val="007A0109"/>
    <w:rsid w:val="007B2500"/>
    <w:rsid w:val="007B5688"/>
    <w:rsid w:val="007D61D6"/>
    <w:rsid w:val="007E1B19"/>
    <w:rsid w:val="007F3623"/>
    <w:rsid w:val="00827311"/>
    <w:rsid w:val="00832F86"/>
    <w:rsid w:val="00834BB4"/>
    <w:rsid w:val="00835187"/>
    <w:rsid w:val="008666F5"/>
    <w:rsid w:val="00873501"/>
    <w:rsid w:val="00876326"/>
    <w:rsid w:val="008945D9"/>
    <w:rsid w:val="008C52E2"/>
    <w:rsid w:val="00952093"/>
    <w:rsid w:val="009706FB"/>
    <w:rsid w:val="009726FB"/>
    <w:rsid w:val="009A4ACC"/>
    <w:rsid w:val="009D71C1"/>
    <w:rsid w:val="009F2CF0"/>
    <w:rsid w:val="00A0160D"/>
    <w:rsid w:val="00A04690"/>
    <w:rsid w:val="00A07B86"/>
    <w:rsid w:val="00A40DD3"/>
    <w:rsid w:val="00A41858"/>
    <w:rsid w:val="00A43486"/>
    <w:rsid w:val="00A830EB"/>
    <w:rsid w:val="00A8311B"/>
    <w:rsid w:val="00A967E9"/>
    <w:rsid w:val="00AD1EFE"/>
    <w:rsid w:val="00AD51FC"/>
    <w:rsid w:val="00AD7E56"/>
    <w:rsid w:val="00B01F08"/>
    <w:rsid w:val="00B16E8F"/>
    <w:rsid w:val="00B2442F"/>
    <w:rsid w:val="00B30401"/>
    <w:rsid w:val="00B6637D"/>
    <w:rsid w:val="00B6689D"/>
    <w:rsid w:val="00B77159"/>
    <w:rsid w:val="00B966E3"/>
    <w:rsid w:val="00BB76D0"/>
    <w:rsid w:val="00BC363C"/>
    <w:rsid w:val="00BF0F6B"/>
    <w:rsid w:val="00BF6461"/>
    <w:rsid w:val="00C268A0"/>
    <w:rsid w:val="00C33F72"/>
    <w:rsid w:val="00C377A0"/>
    <w:rsid w:val="00C57BB1"/>
    <w:rsid w:val="00C60E46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66B25"/>
    <w:rsid w:val="00D93707"/>
    <w:rsid w:val="00DA2034"/>
    <w:rsid w:val="00DC733E"/>
    <w:rsid w:val="00DE5229"/>
    <w:rsid w:val="00DF57BE"/>
    <w:rsid w:val="00E06500"/>
    <w:rsid w:val="00E1186F"/>
    <w:rsid w:val="00E539C6"/>
    <w:rsid w:val="00E57060"/>
    <w:rsid w:val="00E81ADD"/>
    <w:rsid w:val="00E82234"/>
    <w:rsid w:val="00E87616"/>
    <w:rsid w:val="00EA5C16"/>
    <w:rsid w:val="00EF000D"/>
    <w:rsid w:val="00F42449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EB3BAE2"/>
  <w15:docId w15:val="{18A76106-DC77-4C67-8836-74E9BB7E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przypisudolnego">
    <w:name w:val="footnote reference"/>
    <w:rsid w:val="00E1186F"/>
    <w:rPr>
      <w:vertAlign w:val="superscript"/>
    </w:rPr>
  </w:style>
  <w:style w:type="paragraph" w:customStyle="1" w:styleId="Normalny1">
    <w:name w:val="Normalny1"/>
    <w:basedOn w:val="Normalny"/>
    <w:rsid w:val="00E1186F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rsid w:val="00E1186F"/>
    <w:pPr>
      <w:suppressLineNumbers/>
      <w:suppressAutoHyphens/>
      <w:spacing w:line="240" w:lineRule="auto"/>
      <w:ind w:left="283" w:hanging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186F"/>
    <w:rPr>
      <w:lang w:eastAsia="ar-SA"/>
    </w:rPr>
  </w:style>
  <w:style w:type="paragraph" w:customStyle="1" w:styleId="Tytu1">
    <w:name w:val="Tytuł1"/>
    <w:basedOn w:val="Normalny1"/>
    <w:rsid w:val="00E1186F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E1186F"/>
    <w:rPr>
      <w:color w:val="0000FF"/>
      <w:u w:val="single"/>
    </w:rPr>
  </w:style>
  <w:style w:type="character" w:customStyle="1" w:styleId="markedcontent">
    <w:name w:val="markedcontent"/>
    <w:rsid w:val="00E1186F"/>
  </w:style>
  <w:style w:type="character" w:customStyle="1" w:styleId="StopkaZnak">
    <w:name w:val="Stopka Znak"/>
    <w:basedOn w:val="Domylnaczcionkaakapitu"/>
    <w:link w:val="Stopka"/>
    <w:uiPriority w:val="99"/>
    <w:rsid w:val="00627361"/>
    <w:rPr>
      <w:rFonts w:ascii="Arial" w:hAnsi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D572F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A4348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434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4348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43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4348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guztsltqmfyc4njug4ydsojxg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265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Joanna Długoszewska</cp:lastModifiedBy>
  <cp:revision>3</cp:revision>
  <cp:lastPrinted>2023-01-30T16:12:00Z</cp:lastPrinted>
  <dcterms:created xsi:type="dcterms:W3CDTF">2025-04-07T06:57:00Z</dcterms:created>
  <dcterms:modified xsi:type="dcterms:W3CDTF">2025-05-07T06:38:00Z</dcterms:modified>
</cp:coreProperties>
</file>