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04D86" w14:textId="20C24715" w:rsidR="00A46F84" w:rsidRDefault="00E6605D" w:rsidP="003E7D4C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E6605D">
        <w:rPr>
          <w:rFonts w:ascii="Times New Roman" w:hAnsi="Times New Roman" w:cs="Times New Roman"/>
        </w:rPr>
        <w:t xml:space="preserve">Załącznik nr </w:t>
      </w:r>
      <w:r w:rsidR="00233BD4">
        <w:rPr>
          <w:rFonts w:ascii="Times New Roman" w:hAnsi="Times New Roman" w:cs="Times New Roman"/>
        </w:rPr>
        <w:t>8</w:t>
      </w:r>
      <w:r w:rsidRPr="00E6605D">
        <w:rPr>
          <w:rFonts w:ascii="Times New Roman" w:hAnsi="Times New Roman" w:cs="Times New Roman"/>
        </w:rPr>
        <w:t xml:space="preserve"> do SWZ</w:t>
      </w:r>
    </w:p>
    <w:p w14:paraId="26D10810" w14:textId="278E7818" w:rsidR="00E6605D" w:rsidRDefault="00E6605D" w:rsidP="003E7D4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GK.271.5.2025</w:t>
      </w:r>
    </w:p>
    <w:p w14:paraId="55D88812" w14:textId="1B6789A4" w:rsidR="00E6605D" w:rsidRDefault="00E6605D" w:rsidP="00E6605D">
      <w:pPr>
        <w:spacing w:after="12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zamówienia.</w:t>
      </w:r>
    </w:p>
    <w:p w14:paraId="2DEEEB9A" w14:textId="158153BB" w:rsidR="00E6605D" w:rsidRDefault="00E6605D" w:rsidP="00E6605D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E6605D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Przedmiotem zamówienia jest dostawa 1 sztuki fabrycznie nowego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</w:t>
      </w:r>
      <w:r w:rsidRPr="00E6605D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pozbawionego wad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 usterek</w:t>
      </w:r>
      <w:r w:rsidRPr="00E6605D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i uszkodzeń ciągnika rolniczego z 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napędem 4 x 4</w:t>
      </w:r>
      <w:r w:rsidRPr="00E6605D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o mocy mieszczącej się w zakresie 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74 - 80 KM</w:t>
      </w:r>
      <w:r w:rsidR="000F740C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wraz z osprzętem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</w:t>
      </w:r>
    </w:p>
    <w:p w14:paraId="645BEDB3" w14:textId="7C1D4F04" w:rsidR="00E6605D" w:rsidRDefault="00E6605D" w:rsidP="00E6605D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E6605D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Minimalne wymagania techniczne i funkcjonalno-użytkowe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ciągnika</w:t>
      </w:r>
      <w:r w:rsidR="000F740C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wraz z osprzętem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83"/>
        <w:gridCol w:w="3021"/>
        <w:gridCol w:w="10425"/>
      </w:tblGrid>
      <w:tr w:rsidR="00C8205C" w14:paraId="52FB5B50" w14:textId="77777777" w:rsidTr="009F5F20">
        <w:tc>
          <w:tcPr>
            <w:tcW w:w="583" w:type="dxa"/>
          </w:tcPr>
          <w:p w14:paraId="69BD1C65" w14:textId="1124F6E4" w:rsidR="00C8205C" w:rsidRDefault="00C8205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LP</w:t>
            </w:r>
          </w:p>
        </w:tc>
        <w:tc>
          <w:tcPr>
            <w:tcW w:w="3021" w:type="dxa"/>
          </w:tcPr>
          <w:p w14:paraId="16F74DC6" w14:textId="660933ED" w:rsidR="00C8205C" w:rsidRDefault="00C8205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Wyszczególnienie</w:t>
            </w:r>
          </w:p>
        </w:tc>
        <w:tc>
          <w:tcPr>
            <w:tcW w:w="10425" w:type="dxa"/>
          </w:tcPr>
          <w:p w14:paraId="286F5ACE" w14:textId="03C64DAD" w:rsidR="00C8205C" w:rsidRDefault="00C8205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Opis wymagań</w:t>
            </w:r>
          </w:p>
        </w:tc>
      </w:tr>
      <w:tr w:rsidR="00772CB7" w14:paraId="1CD58A4B" w14:textId="77777777" w:rsidTr="009F5F20">
        <w:tc>
          <w:tcPr>
            <w:tcW w:w="583" w:type="dxa"/>
            <w:vMerge w:val="restart"/>
          </w:tcPr>
          <w:p w14:paraId="0FEAFB09" w14:textId="0713384F" w:rsidR="00772CB7" w:rsidRDefault="00772CB7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3021" w:type="dxa"/>
            <w:vMerge w:val="restart"/>
          </w:tcPr>
          <w:p w14:paraId="44AD3C1F" w14:textId="32BC029C" w:rsidR="00772CB7" w:rsidRDefault="00772CB7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Dane ogólne</w:t>
            </w:r>
          </w:p>
        </w:tc>
        <w:tc>
          <w:tcPr>
            <w:tcW w:w="10425" w:type="dxa"/>
          </w:tcPr>
          <w:p w14:paraId="44E83F69" w14:textId="2899E585" w:rsidR="00772CB7" w:rsidRDefault="00772CB7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772CB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Ciągnik rolniczy fabrycznie nowy, nieużywany, kompletny, wolny od wad konstrukcyjnych, materiałowych, wykonawczych i prawnych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772CB7" w14:paraId="46EBCEAC" w14:textId="77777777" w:rsidTr="009F5F20">
        <w:tc>
          <w:tcPr>
            <w:tcW w:w="583" w:type="dxa"/>
            <w:vMerge/>
          </w:tcPr>
          <w:p w14:paraId="47272F58" w14:textId="77777777" w:rsidR="00772CB7" w:rsidRDefault="00772CB7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550237A" w14:textId="77777777" w:rsidR="00772CB7" w:rsidRDefault="00772CB7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E6DD75D" w14:textId="14B2B9FD" w:rsidR="00772CB7" w:rsidRDefault="00772CB7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772CB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Świadectwo homologacji pozwalające na dopuszczenie do ruchu po drogach publicznych zgodnie z Rozporządzeniem Ministra Transportu, Budownictwa i Gospodarki Morskiej z dnia 18 czerwca 2013 w sprawie homologacji typu ciągników rolniczych i przyczep oraz typu ich przedmiotów wyposażenia lub części ( Dz. U. z 2015r. poz. 343 z zm.)</w:t>
            </w:r>
          </w:p>
        </w:tc>
      </w:tr>
      <w:tr w:rsidR="003E7D4C" w14:paraId="3DCFD635" w14:textId="77777777" w:rsidTr="009F5F20">
        <w:tc>
          <w:tcPr>
            <w:tcW w:w="583" w:type="dxa"/>
            <w:vMerge w:val="restart"/>
          </w:tcPr>
          <w:p w14:paraId="5F6465B0" w14:textId="77201A6B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2.</w:t>
            </w:r>
          </w:p>
        </w:tc>
        <w:tc>
          <w:tcPr>
            <w:tcW w:w="3021" w:type="dxa"/>
            <w:vMerge w:val="restart"/>
          </w:tcPr>
          <w:p w14:paraId="299DFC89" w14:textId="6B080EAB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Silnik</w:t>
            </w:r>
          </w:p>
        </w:tc>
        <w:tc>
          <w:tcPr>
            <w:tcW w:w="10425" w:type="dxa"/>
          </w:tcPr>
          <w:p w14:paraId="2CEDE751" w14:textId="36BBCF4B" w:rsidR="003E7D4C" w:rsidRDefault="003E7D4C" w:rsidP="00C8205C">
            <w:pPr>
              <w:spacing w:after="120" w:line="276" w:lineRule="auto"/>
              <w:ind w:right="-821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Rzędowy, czterocylindrowy, wysokoprężny, turbodoładowany</w:t>
            </w:r>
          </w:p>
        </w:tc>
      </w:tr>
      <w:tr w:rsidR="003E7D4C" w14:paraId="0A998A4A" w14:textId="77777777" w:rsidTr="009F5F20">
        <w:tc>
          <w:tcPr>
            <w:tcW w:w="583" w:type="dxa"/>
            <w:vMerge/>
          </w:tcPr>
          <w:p w14:paraId="6959898A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AFE6E9E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DE6640F" w14:textId="2EE70411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Pojemność silnika: 3600 – 3800 ccm</w:t>
            </w:r>
          </w:p>
        </w:tc>
      </w:tr>
      <w:tr w:rsidR="003E7D4C" w14:paraId="32FC1E86" w14:textId="77777777" w:rsidTr="009F5F20">
        <w:tc>
          <w:tcPr>
            <w:tcW w:w="583" w:type="dxa"/>
            <w:vMerge/>
          </w:tcPr>
          <w:p w14:paraId="4945F264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B70BB73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ED3EB71" w14:textId="16E95004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chłodzenia: cieczą </w:t>
            </w:r>
          </w:p>
        </w:tc>
      </w:tr>
      <w:tr w:rsidR="003E7D4C" w14:paraId="07140C1D" w14:textId="77777777" w:rsidTr="009F5F20">
        <w:tc>
          <w:tcPr>
            <w:tcW w:w="583" w:type="dxa"/>
            <w:vMerge/>
          </w:tcPr>
          <w:p w14:paraId="51EC0126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65F4DFF3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E40629D" w14:textId="325CCD79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Rodzaj paliwa: olej napędowy</w:t>
            </w:r>
          </w:p>
        </w:tc>
      </w:tr>
      <w:tr w:rsidR="003E7D4C" w14:paraId="4C8D8251" w14:textId="77777777" w:rsidTr="009F5F20">
        <w:tc>
          <w:tcPr>
            <w:tcW w:w="583" w:type="dxa"/>
            <w:vMerge/>
          </w:tcPr>
          <w:p w14:paraId="3F5AEFA8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EA8D168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D76404C" w14:textId="08B4E99B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Moc znamionowa kW/KM: 54,43/74 –58,82/80</w:t>
            </w:r>
          </w:p>
        </w:tc>
      </w:tr>
      <w:tr w:rsidR="003E7D4C" w14:paraId="6C0D6D4F" w14:textId="77777777" w:rsidTr="009F5F20">
        <w:tc>
          <w:tcPr>
            <w:tcW w:w="583" w:type="dxa"/>
            <w:vMerge/>
          </w:tcPr>
          <w:p w14:paraId="6BCD4E0A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E37D60F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F1BE42C" w14:textId="4E3BB1C0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Moment obrotowy: 350 – 400 Nm</w:t>
            </w:r>
          </w:p>
        </w:tc>
      </w:tr>
      <w:tr w:rsidR="003E7D4C" w14:paraId="341C9AB8" w14:textId="77777777" w:rsidTr="009F5F20">
        <w:tc>
          <w:tcPr>
            <w:tcW w:w="583" w:type="dxa"/>
            <w:vMerge/>
          </w:tcPr>
          <w:p w14:paraId="5A275D51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333E2BD" w14:textId="77777777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88E3F3B" w14:textId="2BFFC4FF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Norma emisji spalin:  co najmniej </w:t>
            </w:r>
            <w:r w:rsidRPr="00A853F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EURO V</w:t>
            </w:r>
          </w:p>
        </w:tc>
      </w:tr>
      <w:tr w:rsidR="003E7D4C" w14:paraId="168C854E" w14:textId="77777777" w:rsidTr="009F5F20">
        <w:tc>
          <w:tcPr>
            <w:tcW w:w="583" w:type="dxa"/>
            <w:vMerge/>
          </w:tcPr>
          <w:p w14:paraId="5AB09147" w14:textId="77777777" w:rsidR="003E7D4C" w:rsidRDefault="003E7D4C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2C22B28" w14:textId="7EC53671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DFE799F" w14:textId="2A72521F" w:rsidR="003E7D4C" w:rsidRDefault="003E7D4C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Filtr powietrza s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uchy, dwustopniowy</w:t>
            </w:r>
          </w:p>
        </w:tc>
      </w:tr>
      <w:tr w:rsidR="00325B49" w14:paraId="2119DF95" w14:textId="77777777" w:rsidTr="009F5F20">
        <w:tc>
          <w:tcPr>
            <w:tcW w:w="583" w:type="dxa"/>
            <w:vMerge w:val="restart"/>
          </w:tcPr>
          <w:p w14:paraId="486847FB" w14:textId="3A6369F7" w:rsidR="00325B49" w:rsidRDefault="00325B49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3.</w:t>
            </w:r>
          </w:p>
        </w:tc>
        <w:tc>
          <w:tcPr>
            <w:tcW w:w="3021" w:type="dxa"/>
            <w:vMerge w:val="restart"/>
          </w:tcPr>
          <w:p w14:paraId="639E386E" w14:textId="24A16934" w:rsidR="00325B49" w:rsidRDefault="00325B49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napędowy/jezdny</w:t>
            </w:r>
          </w:p>
        </w:tc>
        <w:tc>
          <w:tcPr>
            <w:tcW w:w="10425" w:type="dxa"/>
          </w:tcPr>
          <w:p w14:paraId="47E7C268" w14:textId="6E2470AE" w:rsidR="00325B49" w:rsidRDefault="00325B49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Skrzynia biegów mechaniczna</w:t>
            </w:r>
          </w:p>
        </w:tc>
      </w:tr>
      <w:tr w:rsidR="00325B49" w14:paraId="06AD26EF" w14:textId="77777777" w:rsidTr="009F5F20">
        <w:tc>
          <w:tcPr>
            <w:tcW w:w="583" w:type="dxa"/>
            <w:vMerge/>
          </w:tcPr>
          <w:p w14:paraId="78A31BC3" w14:textId="77777777" w:rsidR="00325B49" w:rsidRDefault="00325B49" w:rsidP="00E6605D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46CF05E" w14:textId="77777777" w:rsidR="00325B49" w:rsidRDefault="00325B49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1AFC34B" w14:textId="77777777" w:rsidR="00325B49" w:rsidRDefault="00325B49" w:rsidP="00C8205C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Liczba przełożeń:</w:t>
            </w:r>
          </w:p>
          <w:p w14:paraId="2F64BFB4" w14:textId="6727D161" w:rsidR="00325B49" w:rsidRDefault="00325B49" w:rsidP="00A02C23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02C2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przód: minimum 12</w:t>
            </w:r>
          </w:p>
          <w:p w14:paraId="024E089D" w14:textId="497BF118" w:rsidR="00325B49" w:rsidRPr="00A02C23" w:rsidRDefault="00325B49" w:rsidP="00C8205C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tył: minimum 12</w:t>
            </w:r>
          </w:p>
        </w:tc>
      </w:tr>
      <w:tr w:rsidR="00325B49" w14:paraId="335A8D71" w14:textId="77777777" w:rsidTr="009F5F20">
        <w:tc>
          <w:tcPr>
            <w:tcW w:w="583" w:type="dxa"/>
            <w:vMerge/>
          </w:tcPr>
          <w:p w14:paraId="0B793A00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4B2BC09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7E47B4A" w14:textId="68C8CB9F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Blokada mechanizmu różnicowego.</w:t>
            </w:r>
          </w:p>
        </w:tc>
      </w:tr>
      <w:tr w:rsidR="00325B49" w14:paraId="4E28EEAA" w14:textId="77777777" w:rsidTr="009F5F20">
        <w:tc>
          <w:tcPr>
            <w:tcW w:w="583" w:type="dxa"/>
            <w:vMerge/>
          </w:tcPr>
          <w:p w14:paraId="3BBB65A2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F36DB46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686D869" w14:textId="7F46C215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Sprzęgło dwutarczowe, suche z niezależnym sterowaniem WOM</w:t>
            </w:r>
          </w:p>
        </w:tc>
      </w:tr>
      <w:tr w:rsidR="00325B49" w14:paraId="0D4F9FB6" w14:textId="77777777" w:rsidTr="009F5F20">
        <w:tc>
          <w:tcPr>
            <w:tcW w:w="583" w:type="dxa"/>
            <w:vMerge/>
          </w:tcPr>
          <w:p w14:paraId="737800DD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DC60349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0790208" w14:textId="55D970E4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Napęd na cztery koła (4 x 4)</w:t>
            </w:r>
          </w:p>
        </w:tc>
      </w:tr>
      <w:tr w:rsidR="00325B49" w14:paraId="05604A57" w14:textId="77777777" w:rsidTr="009F5F20">
        <w:tc>
          <w:tcPr>
            <w:tcW w:w="583" w:type="dxa"/>
            <w:vMerge/>
          </w:tcPr>
          <w:p w14:paraId="58FC062F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78615D6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E0087A3" w14:textId="516B5459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Oś przednia ze zwolnicami planetarnymi i automatyczną blokadą mechanizmu różnicowego.</w:t>
            </w:r>
          </w:p>
        </w:tc>
      </w:tr>
      <w:tr w:rsidR="00325B49" w14:paraId="5295F86A" w14:textId="77777777" w:rsidTr="009F5F20">
        <w:tc>
          <w:tcPr>
            <w:tcW w:w="583" w:type="dxa"/>
            <w:vMerge/>
          </w:tcPr>
          <w:p w14:paraId="25F1B869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53C654B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3906BD39" w14:textId="1C5C203A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Hamulec roboczy tarczowy mokry, sterowny hydraulicznie.</w:t>
            </w:r>
          </w:p>
        </w:tc>
      </w:tr>
      <w:tr w:rsidR="00325B49" w14:paraId="369B73F0" w14:textId="77777777" w:rsidTr="009F5F20">
        <w:tc>
          <w:tcPr>
            <w:tcW w:w="583" w:type="dxa"/>
            <w:vMerge/>
          </w:tcPr>
          <w:p w14:paraId="5E67EA00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388E6A1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6048628" w14:textId="5DD41E40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Hamulec postojowy tarczowy mokry</w:t>
            </w:r>
          </w:p>
        </w:tc>
      </w:tr>
      <w:tr w:rsidR="00325B49" w14:paraId="4D2E467C" w14:textId="77777777" w:rsidTr="009F5F20">
        <w:tc>
          <w:tcPr>
            <w:tcW w:w="583" w:type="dxa"/>
            <w:vMerge/>
          </w:tcPr>
          <w:p w14:paraId="04BB9C00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C5C6F5D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7D401AD" w14:textId="77777777" w:rsidR="00325B49" w:rsidRDefault="00325B49" w:rsidP="009F5F20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Opony:</w:t>
            </w:r>
          </w:p>
          <w:p w14:paraId="22434E65" w14:textId="7CA169A8" w:rsidR="00325B49" w:rsidRDefault="00325B49" w:rsidP="009F5F20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przód: </w:t>
            </w:r>
            <w:r w:rsidR="0096254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dedykowane dla danego modelu ciągnika, szerokie, radialne</w:t>
            </w:r>
          </w:p>
          <w:p w14:paraId="71290193" w14:textId="3EDA24A9" w:rsidR="00325B49" w:rsidRPr="009F5F20" w:rsidRDefault="00325B49" w:rsidP="009F5F20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tył: </w:t>
            </w:r>
            <w:r w:rsidR="0096254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dedykowane dla danego modelu ciągnika, szerokie, radialne</w:t>
            </w:r>
          </w:p>
        </w:tc>
      </w:tr>
      <w:tr w:rsidR="00325B49" w14:paraId="5149031C" w14:textId="77777777" w:rsidTr="009F5F20">
        <w:tc>
          <w:tcPr>
            <w:tcW w:w="583" w:type="dxa"/>
            <w:vMerge/>
          </w:tcPr>
          <w:p w14:paraId="0352D40C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B9D9166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06DFC303" w14:textId="47CA6544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kierowniczy ze wspomaganiem (hydrostatyczny)</w:t>
            </w:r>
          </w:p>
        </w:tc>
      </w:tr>
      <w:tr w:rsidR="00325B49" w14:paraId="5811CA54" w14:textId="77777777" w:rsidTr="009F5F20">
        <w:tc>
          <w:tcPr>
            <w:tcW w:w="583" w:type="dxa"/>
            <w:vMerge/>
          </w:tcPr>
          <w:p w14:paraId="79092BC6" w14:textId="77777777" w:rsidR="00325B49" w:rsidRDefault="00325B49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6FE14CA1" w14:textId="77777777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3145A683" w14:textId="32ED488F" w:rsidR="00325B49" w:rsidRDefault="00325B49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Prędkość jazdy maksymalna: ~ 40 km/h</w:t>
            </w:r>
          </w:p>
        </w:tc>
      </w:tr>
      <w:tr w:rsidR="008A7B63" w14:paraId="332F1BEE" w14:textId="77777777" w:rsidTr="009F5F20">
        <w:tc>
          <w:tcPr>
            <w:tcW w:w="583" w:type="dxa"/>
            <w:vMerge w:val="restart"/>
          </w:tcPr>
          <w:p w14:paraId="3D8BD115" w14:textId="14F78052" w:rsidR="008A7B63" w:rsidRDefault="008A7B63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4.</w:t>
            </w:r>
          </w:p>
        </w:tc>
        <w:tc>
          <w:tcPr>
            <w:tcW w:w="3021" w:type="dxa"/>
            <w:vMerge w:val="restart"/>
          </w:tcPr>
          <w:p w14:paraId="37E0E0EE" w14:textId="6703A247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Układ hydrauliczny</w:t>
            </w:r>
          </w:p>
        </w:tc>
        <w:tc>
          <w:tcPr>
            <w:tcW w:w="10425" w:type="dxa"/>
          </w:tcPr>
          <w:p w14:paraId="4921DD2E" w14:textId="6CA8892A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Ciśnienie znamionowe minimum 18 MPa</w:t>
            </w:r>
          </w:p>
        </w:tc>
      </w:tr>
      <w:tr w:rsidR="008A7B63" w14:paraId="50C8082D" w14:textId="77777777" w:rsidTr="009F5F20">
        <w:tc>
          <w:tcPr>
            <w:tcW w:w="583" w:type="dxa"/>
            <w:vMerge/>
          </w:tcPr>
          <w:p w14:paraId="314F5AB8" w14:textId="77777777" w:rsidR="008A7B63" w:rsidRDefault="008A7B63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C5815D7" w14:textId="77777777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A4AC081" w14:textId="54FB803E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Wydajność pompy minimum 55 l/min</w:t>
            </w:r>
          </w:p>
        </w:tc>
      </w:tr>
      <w:tr w:rsidR="00D0736F" w14:paraId="7328659C" w14:textId="77777777" w:rsidTr="009F5F20">
        <w:tc>
          <w:tcPr>
            <w:tcW w:w="583" w:type="dxa"/>
            <w:vMerge/>
          </w:tcPr>
          <w:p w14:paraId="7D35BA6D" w14:textId="77777777" w:rsidR="00D0736F" w:rsidRDefault="00D0736F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13DDB71" w14:textId="77777777" w:rsidR="00D0736F" w:rsidRDefault="00D0736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0D182AA3" w14:textId="3AB2A30A" w:rsidR="00D0736F" w:rsidRDefault="00D0736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Funkcje podnośnika: regulacja pozycyjna i siłowa</w:t>
            </w:r>
          </w:p>
        </w:tc>
      </w:tr>
      <w:tr w:rsidR="00155D24" w14:paraId="558E51D2" w14:textId="77777777" w:rsidTr="009F5F20">
        <w:tc>
          <w:tcPr>
            <w:tcW w:w="583" w:type="dxa"/>
            <w:vMerge/>
          </w:tcPr>
          <w:p w14:paraId="283C6397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FC558E5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0F01625" w14:textId="01CEBF81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Rozdzielacz hydrauliczny 3-sekcyjny</w:t>
            </w:r>
            <w:r w:rsidR="00D0736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funkcją pływającą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  <w:r w:rsidR="00D0736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liczba szybkozłączy – co najmniej 6 szt.</w:t>
            </w:r>
          </w:p>
        </w:tc>
      </w:tr>
      <w:tr w:rsidR="008A7B63" w14:paraId="62B6A51C" w14:textId="77777777" w:rsidTr="009F5F20">
        <w:tc>
          <w:tcPr>
            <w:tcW w:w="583" w:type="dxa"/>
            <w:vMerge/>
          </w:tcPr>
          <w:p w14:paraId="24EE9518" w14:textId="77777777" w:rsidR="008A7B63" w:rsidRDefault="008A7B63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6FDA7F06" w14:textId="77777777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C480A0F" w14:textId="2B2C473B" w:rsidR="008A7B63" w:rsidRPr="003E7D4C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Podnośnik (tylny TUZ) kategorii </w:t>
            </w:r>
            <w:r w:rsidR="00304A4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II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szybkosprz</w:t>
            </w:r>
            <w:r w:rsidR="00C240CB"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ę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gami, udźwig </w:t>
            </w:r>
            <w:r w:rsidR="00D0736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podnośnika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2600 </w:t>
            </w:r>
            <w:r w:rsidR="00D0736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– 3200 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kg</w:t>
            </w:r>
          </w:p>
        </w:tc>
      </w:tr>
      <w:tr w:rsidR="008A7B63" w14:paraId="23ECD95D" w14:textId="77777777" w:rsidTr="009F5F20">
        <w:tc>
          <w:tcPr>
            <w:tcW w:w="583" w:type="dxa"/>
            <w:vMerge/>
          </w:tcPr>
          <w:p w14:paraId="41113059" w14:textId="77777777" w:rsidR="008A7B63" w:rsidRDefault="008A7B63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B78A710" w14:textId="77777777" w:rsidR="008A7B63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EADFDC1" w14:textId="4D5BB3EE" w:rsidR="008A7B63" w:rsidRPr="003E7D4C" w:rsidRDefault="008A7B63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Przedni TUZ </w:t>
            </w:r>
            <w:r w:rsidR="00304A4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kategorii II, 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sterowany Joystickiem, </w:t>
            </w:r>
            <w:r w:rsidR="005A5ADD"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 szybkosprzęgami</w:t>
            </w:r>
            <w:r w:rsidR="005A5AD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</w:t>
            </w:r>
            <w:r w:rsidR="005A5ADD"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3E7D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udźwig minimum 1000 kg</w:t>
            </w:r>
            <w:r w:rsidR="00AA0AD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montowany fabrycznie</w:t>
            </w:r>
            <w:r w:rsidR="008B556E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liczba szybkozłączy – co </w:t>
            </w:r>
            <w:r w:rsidR="008B556E" w:rsidRPr="008B556E">
              <w:rPr>
                <w:rFonts w:ascii="Times New Roman" w:eastAsia="Calibri" w:hAnsi="Times New Roman" w:cs="Times New Roman"/>
                <w:color w:val="FF0000"/>
                <w:kern w:val="0"/>
                <w:sz w:val="22"/>
                <w:szCs w:val="22"/>
                <w14:ligatures w14:val="none"/>
              </w:rPr>
              <w:t>najmniej 3 szt.</w:t>
            </w:r>
          </w:p>
        </w:tc>
      </w:tr>
      <w:tr w:rsidR="00155D24" w14:paraId="0E886D94" w14:textId="77777777" w:rsidTr="009F5F20">
        <w:tc>
          <w:tcPr>
            <w:tcW w:w="583" w:type="dxa"/>
            <w:vMerge w:val="restart"/>
          </w:tcPr>
          <w:p w14:paraId="56150BD7" w14:textId="5ED15C99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5.</w:t>
            </w:r>
          </w:p>
        </w:tc>
        <w:tc>
          <w:tcPr>
            <w:tcW w:w="3021" w:type="dxa"/>
            <w:vMerge w:val="restart"/>
          </w:tcPr>
          <w:p w14:paraId="00741B70" w14:textId="0F13832B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Wymiary i masy.</w:t>
            </w:r>
          </w:p>
        </w:tc>
        <w:tc>
          <w:tcPr>
            <w:tcW w:w="10425" w:type="dxa"/>
          </w:tcPr>
          <w:p w14:paraId="014D537C" w14:textId="38D481AD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Długość: 3500 – 4500 mm</w:t>
            </w:r>
          </w:p>
        </w:tc>
      </w:tr>
      <w:tr w:rsidR="00155D24" w14:paraId="394768A3" w14:textId="77777777" w:rsidTr="009F5F20">
        <w:tc>
          <w:tcPr>
            <w:tcW w:w="583" w:type="dxa"/>
            <w:vMerge/>
          </w:tcPr>
          <w:p w14:paraId="75D18031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012FC563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0B4204A" w14:textId="00BDA226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Szerokość: 1900 – 2500 mm</w:t>
            </w:r>
          </w:p>
        </w:tc>
      </w:tr>
      <w:tr w:rsidR="00155D24" w14:paraId="335A1AE3" w14:textId="77777777" w:rsidTr="009F5F20">
        <w:tc>
          <w:tcPr>
            <w:tcW w:w="583" w:type="dxa"/>
            <w:vMerge/>
          </w:tcPr>
          <w:p w14:paraId="11DF1A65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7044492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39C77180" w14:textId="6FE7A6FA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Wysokość: 2400 – 2600 mm</w:t>
            </w:r>
          </w:p>
        </w:tc>
      </w:tr>
      <w:tr w:rsidR="00155D24" w14:paraId="29F1C2DB" w14:textId="77777777" w:rsidTr="009F5F20">
        <w:tc>
          <w:tcPr>
            <w:tcW w:w="583" w:type="dxa"/>
            <w:vMerge/>
          </w:tcPr>
          <w:p w14:paraId="3453FD08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51EF1A1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5F28592B" w14:textId="451DDFCC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osi: 23</w:t>
            </w:r>
            <w:r w:rsidR="00A2501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5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 – 2460 mm</w:t>
            </w:r>
          </w:p>
        </w:tc>
      </w:tr>
      <w:tr w:rsidR="00155D24" w14:paraId="1161CCCB" w14:textId="77777777" w:rsidTr="009F5F20">
        <w:tc>
          <w:tcPr>
            <w:tcW w:w="583" w:type="dxa"/>
            <w:vMerge/>
          </w:tcPr>
          <w:p w14:paraId="5249EF67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7972204D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A4E1AAB" w14:textId="01DEC75A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kół przednich: 1450 – 1950 mm</w:t>
            </w:r>
          </w:p>
        </w:tc>
      </w:tr>
      <w:tr w:rsidR="00155D24" w14:paraId="703D9A38" w14:textId="77777777" w:rsidTr="009F5F20">
        <w:tc>
          <w:tcPr>
            <w:tcW w:w="583" w:type="dxa"/>
            <w:vMerge/>
          </w:tcPr>
          <w:p w14:paraId="7B9AD2F9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7D9CA06D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CC36D1B" w14:textId="0AB20871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Rozstaw kół tylnych: 1500 – 1950 mm</w:t>
            </w:r>
          </w:p>
        </w:tc>
      </w:tr>
      <w:tr w:rsidR="00155D24" w14:paraId="1C1461CA" w14:textId="77777777" w:rsidTr="009F5F20">
        <w:tc>
          <w:tcPr>
            <w:tcW w:w="583" w:type="dxa"/>
            <w:vMerge/>
          </w:tcPr>
          <w:p w14:paraId="3105D01B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70D71D3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9D49992" w14:textId="0558A0ED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Prześwit: 370 – 480 mm</w:t>
            </w:r>
          </w:p>
        </w:tc>
      </w:tr>
      <w:tr w:rsidR="00155D24" w14:paraId="79667A5A" w14:textId="77777777" w:rsidTr="009F5F20">
        <w:tc>
          <w:tcPr>
            <w:tcW w:w="583" w:type="dxa"/>
            <w:vMerge/>
          </w:tcPr>
          <w:p w14:paraId="6DD61D94" w14:textId="77777777" w:rsidR="00155D24" w:rsidRDefault="00155D24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A399AF2" w14:textId="77777777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EFA0A36" w14:textId="357A035F" w:rsidR="00155D24" w:rsidRDefault="00155D24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Masa bez obciążników: minimum 3440 kg</w:t>
            </w:r>
          </w:p>
        </w:tc>
      </w:tr>
      <w:tr w:rsidR="003E7D4C" w14:paraId="03DF320B" w14:textId="77777777" w:rsidTr="009F5F20">
        <w:tc>
          <w:tcPr>
            <w:tcW w:w="583" w:type="dxa"/>
            <w:vMerge w:val="restart"/>
          </w:tcPr>
          <w:p w14:paraId="6556395D" w14:textId="4A8875E6" w:rsidR="003E7D4C" w:rsidRDefault="003E7D4C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6.</w:t>
            </w:r>
          </w:p>
        </w:tc>
        <w:tc>
          <w:tcPr>
            <w:tcW w:w="3021" w:type="dxa"/>
            <w:vMerge w:val="restart"/>
          </w:tcPr>
          <w:p w14:paraId="37E390C2" w14:textId="4D405F3A" w:rsidR="003E7D4C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Kabina operatora</w:t>
            </w:r>
          </w:p>
        </w:tc>
        <w:tc>
          <w:tcPr>
            <w:tcW w:w="10425" w:type="dxa"/>
          </w:tcPr>
          <w:p w14:paraId="30353280" w14:textId="4168FEE7" w:rsidR="003E7D4C" w:rsidRDefault="00AA0ADF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</w:t>
            </w:r>
            <w:r w:rsidR="003E7D4C"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chronna, dwudrzwiowa</w:t>
            </w:r>
            <w:r w:rsid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</w:t>
            </w:r>
            <w:r w:rsidR="00946954" w:rsidRP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możliwością rejestracji na 2 osoby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(kierowca + pomocnik)</w:t>
            </w:r>
          </w:p>
        </w:tc>
      </w:tr>
      <w:tr w:rsidR="003E7D4C" w14:paraId="22986208" w14:textId="77777777" w:rsidTr="009F5F20">
        <w:tc>
          <w:tcPr>
            <w:tcW w:w="583" w:type="dxa"/>
            <w:vMerge/>
          </w:tcPr>
          <w:p w14:paraId="4AC5E593" w14:textId="77777777" w:rsidR="003E7D4C" w:rsidRDefault="003E7D4C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5051CE2" w14:textId="77777777" w:rsidR="003E7D4C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5031D3D5" w14:textId="5BD86D98" w:rsidR="003E7D4C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wentylacj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system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ogrzewani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</w:p>
        </w:tc>
      </w:tr>
      <w:tr w:rsidR="003E7D4C" w14:paraId="0F504512" w14:textId="77777777" w:rsidTr="009F5F20">
        <w:tc>
          <w:tcPr>
            <w:tcW w:w="583" w:type="dxa"/>
            <w:vMerge/>
          </w:tcPr>
          <w:p w14:paraId="30792C40" w14:textId="77777777" w:rsidR="003E7D4C" w:rsidRDefault="003E7D4C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3A364C6" w14:textId="77777777" w:rsidR="003E7D4C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E5DCB63" w14:textId="1A0A6379" w:rsidR="003E7D4C" w:rsidRPr="008A7B63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ycieraczki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– szyba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przedni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i tyln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spryskiwacz szyby przedniej,</w:t>
            </w:r>
          </w:p>
        </w:tc>
      </w:tr>
      <w:tr w:rsidR="003E7D4C" w14:paraId="7DA09DDA" w14:textId="77777777" w:rsidTr="009F5F20">
        <w:tc>
          <w:tcPr>
            <w:tcW w:w="583" w:type="dxa"/>
            <w:vMerge/>
          </w:tcPr>
          <w:p w14:paraId="01A544DB" w14:textId="77777777" w:rsidR="003E7D4C" w:rsidRDefault="003E7D4C" w:rsidP="009F5F20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C4F349D" w14:textId="77777777" w:rsidR="003E7D4C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5A24793" w14:textId="03AEEA2E" w:rsidR="003E7D4C" w:rsidRPr="008A7B63" w:rsidRDefault="003E7D4C" w:rsidP="009F5F20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U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chylne okna tylne i boczne</w:t>
            </w:r>
          </w:p>
        </w:tc>
      </w:tr>
      <w:tr w:rsidR="003E7D4C" w14:paraId="5A0718EE" w14:textId="77777777" w:rsidTr="009F5F20">
        <w:tc>
          <w:tcPr>
            <w:tcW w:w="583" w:type="dxa"/>
            <w:vMerge/>
          </w:tcPr>
          <w:p w14:paraId="714849C0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7D424EB2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3D1FDEB" w14:textId="5444A356" w:rsidR="003E7D4C" w:rsidRPr="008A7B63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eflektory robocze</w:t>
            </w:r>
            <w:r w:rsidR="004F1FD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LED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przednie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minimum 2 szt.,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  <w:tr w:rsidR="003E7D4C" w14:paraId="6D827874" w14:textId="77777777" w:rsidTr="009F5F20">
        <w:tc>
          <w:tcPr>
            <w:tcW w:w="583" w:type="dxa"/>
            <w:vMerge/>
          </w:tcPr>
          <w:p w14:paraId="0FDCC63D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3ADB993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5AB504B5" w14:textId="38C38949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eflektory robocze </w:t>
            </w:r>
            <w:r w:rsidR="004F1FD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LED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tylne minimum 2 szt., </w:t>
            </w:r>
            <w:r w:rsidRPr="008A7B6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  <w:tr w:rsidR="003E7D4C" w14:paraId="05BC47A3" w14:textId="77777777" w:rsidTr="009F5F20">
        <w:tc>
          <w:tcPr>
            <w:tcW w:w="583" w:type="dxa"/>
            <w:vMerge/>
          </w:tcPr>
          <w:p w14:paraId="7048562F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21F405D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3F4E9DB" w14:textId="3522E110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Siedzisko operatora </w:t>
            </w:r>
            <w:r w:rsid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amortyzowane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pneumatyczn</w:t>
            </w:r>
            <w:r w:rsid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e,</w:t>
            </w:r>
            <w:r w:rsid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podłokietnikami, pasem bezpieczeństwa </w:t>
            </w:r>
          </w:p>
        </w:tc>
      </w:tr>
      <w:tr w:rsidR="003E7D4C" w14:paraId="2D54880D" w14:textId="77777777" w:rsidTr="009F5F20">
        <w:tc>
          <w:tcPr>
            <w:tcW w:w="583" w:type="dxa"/>
            <w:vMerge/>
          </w:tcPr>
          <w:p w14:paraId="5BA88DDF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6C579740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7525A06" w14:textId="1620F8FC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Siedzisko pasażera</w:t>
            </w:r>
            <w:r w:rsidR="00946954">
              <w:t xml:space="preserve"> </w:t>
            </w:r>
            <w:r w:rsidR="00946954" w:rsidRPr="0094695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z pasem bezpieczeństwa </w:t>
            </w:r>
          </w:p>
        </w:tc>
      </w:tr>
      <w:tr w:rsidR="003E7D4C" w14:paraId="3EC2530A" w14:textId="77777777" w:rsidTr="009F5F20">
        <w:tc>
          <w:tcPr>
            <w:tcW w:w="583" w:type="dxa"/>
            <w:vMerge/>
          </w:tcPr>
          <w:p w14:paraId="6E1BB1C3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77F73B0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F85E581" w14:textId="5823DD71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Radio z głośnikami</w:t>
            </w:r>
          </w:p>
        </w:tc>
      </w:tr>
      <w:tr w:rsidR="003E7D4C" w14:paraId="65669CE6" w14:textId="77777777" w:rsidTr="009F5F20">
        <w:tc>
          <w:tcPr>
            <w:tcW w:w="583" w:type="dxa"/>
            <w:vMerge/>
          </w:tcPr>
          <w:p w14:paraId="7283C063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3787C8B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004EAD9A" w14:textId="01F988BF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Lampa ostrzegawcza </w:t>
            </w:r>
            <w:r w:rsidR="00C934E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LED  zamocowana na kabinie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2 szt.</w:t>
            </w:r>
            <w:r w:rsidR="00C934E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(lewa + prawa)</w:t>
            </w:r>
          </w:p>
        </w:tc>
      </w:tr>
      <w:tr w:rsidR="003E7D4C" w14:paraId="521C2313" w14:textId="77777777" w:rsidTr="009F5F20">
        <w:tc>
          <w:tcPr>
            <w:tcW w:w="583" w:type="dxa"/>
            <w:vMerge/>
          </w:tcPr>
          <w:p w14:paraId="3335F5D3" w14:textId="77777777" w:rsidR="003E7D4C" w:rsidRDefault="003E7D4C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82468DC" w14:textId="77777777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7D78527" w14:textId="3FBC456F" w:rsidR="003E7D4C" w:rsidRDefault="003E7D4C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Lusterka wsteczne zewnętrzne</w:t>
            </w:r>
            <w:r w:rsidR="004F1FD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co najmniej dwa (lewe + prawe)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 jedno wewnętrzne</w:t>
            </w:r>
          </w:p>
        </w:tc>
      </w:tr>
      <w:tr w:rsidR="00D0736F" w14:paraId="1FA54A3C" w14:textId="77777777" w:rsidTr="009F5F20">
        <w:tc>
          <w:tcPr>
            <w:tcW w:w="583" w:type="dxa"/>
            <w:vMerge w:val="restart"/>
          </w:tcPr>
          <w:p w14:paraId="77490E77" w14:textId="17456626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7.</w:t>
            </w:r>
          </w:p>
        </w:tc>
        <w:tc>
          <w:tcPr>
            <w:tcW w:w="3021" w:type="dxa"/>
            <w:vMerge w:val="restart"/>
          </w:tcPr>
          <w:p w14:paraId="48BCDD7F" w14:textId="486BF472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Wyposażenie ciągnika</w:t>
            </w:r>
          </w:p>
        </w:tc>
        <w:tc>
          <w:tcPr>
            <w:tcW w:w="10425" w:type="dxa"/>
          </w:tcPr>
          <w:p w14:paraId="108A2B21" w14:textId="39513F7B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dolny (polowy)</w:t>
            </w:r>
          </w:p>
        </w:tc>
      </w:tr>
      <w:tr w:rsidR="00D0736F" w14:paraId="3FC6637C" w14:textId="77777777" w:rsidTr="009F5F20">
        <w:tc>
          <w:tcPr>
            <w:tcW w:w="583" w:type="dxa"/>
            <w:vMerge/>
          </w:tcPr>
          <w:p w14:paraId="4B59E0A8" w14:textId="77777777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20C6EBD" w14:textId="7777777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2011D1B" w14:textId="7A3E48EC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górny (transportowy) z regulacją położenia</w:t>
            </w:r>
            <w:r w:rsidR="005A5AD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D0736F" w14:paraId="69A0B9F0" w14:textId="77777777" w:rsidTr="009F5F20">
        <w:tc>
          <w:tcPr>
            <w:tcW w:w="583" w:type="dxa"/>
            <w:vMerge/>
          </w:tcPr>
          <w:p w14:paraId="3C6957A9" w14:textId="77777777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054B3B4" w14:textId="7777777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3C7EDAE8" w14:textId="6E9C1F94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Zaczep przedni holowniczy</w:t>
            </w:r>
          </w:p>
        </w:tc>
      </w:tr>
      <w:tr w:rsidR="00D0736F" w14:paraId="50D6873F" w14:textId="77777777" w:rsidTr="009F5F20">
        <w:tc>
          <w:tcPr>
            <w:tcW w:w="583" w:type="dxa"/>
            <w:vMerge/>
          </w:tcPr>
          <w:p w14:paraId="658DDC43" w14:textId="77777777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0E47DAF9" w14:textId="7777777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5A833C2" w14:textId="2AB32D4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Belka polowa</w:t>
            </w:r>
            <w:r w:rsidR="00AA0AD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wielootworowa</w:t>
            </w:r>
          </w:p>
        </w:tc>
      </w:tr>
      <w:tr w:rsidR="00D0736F" w14:paraId="16D5B4D1" w14:textId="77777777" w:rsidTr="009F5F20">
        <w:tc>
          <w:tcPr>
            <w:tcW w:w="583" w:type="dxa"/>
            <w:vMerge/>
          </w:tcPr>
          <w:p w14:paraId="13F80B5E" w14:textId="77777777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DD8CC86" w14:textId="7777777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12AED12" w14:textId="0B3A9486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Obciążniki tylne </w:t>
            </w:r>
            <w:r w:rsidR="00AA0AD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kpl 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250 – 280 kg</w:t>
            </w:r>
          </w:p>
        </w:tc>
      </w:tr>
      <w:tr w:rsidR="00D0736F" w14:paraId="42B193AD" w14:textId="77777777" w:rsidTr="009F5F20">
        <w:tc>
          <w:tcPr>
            <w:tcW w:w="583" w:type="dxa"/>
            <w:vMerge/>
          </w:tcPr>
          <w:p w14:paraId="07A3F81C" w14:textId="77777777" w:rsidR="00D0736F" w:rsidRDefault="00D0736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871F9E7" w14:textId="77777777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078CE172" w14:textId="13B155E2" w:rsidR="00D0736F" w:rsidRDefault="00D0736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Błotniki przednie i tylne</w:t>
            </w:r>
          </w:p>
        </w:tc>
      </w:tr>
      <w:tr w:rsidR="005F5771" w14:paraId="4C296CCD" w14:textId="77777777" w:rsidTr="009F5F20">
        <w:tc>
          <w:tcPr>
            <w:tcW w:w="583" w:type="dxa"/>
            <w:vMerge/>
          </w:tcPr>
          <w:p w14:paraId="646E268B" w14:textId="77777777" w:rsidR="005F5771" w:rsidRDefault="005F5771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70C97C1C" w14:textId="77777777" w:rsidR="005F5771" w:rsidRDefault="005F5771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7CAB214C" w14:textId="6160A002" w:rsidR="005F5771" w:rsidRDefault="005F5771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Instalacja hamulcowa do przyczep</w:t>
            </w:r>
            <w:r w:rsidR="00AA0AD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y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- pneumatyczna jednoprzewodowa i dwuprzewodowa</w:t>
            </w:r>
          </w:p>
        </w:tc>
      </w:tr>
      <w:tr w:rsidR="00AA0ADF" w14:paraId="005EA960" w14:textId="77777777" w:rsidTr="009F5F20">
        <w:tc>
          <w:tcPr>
            <w:tcW w:w="583" w:type="dxa"/>
            <w:vMerge/>
          </w:tcPr>
          <w:p w14:paraId="306C4194" w14:textId="77777777" w:rsidR="00AA0ADF" w:rsidRDefault="00AA0ADF" w:rsidP="008A7B63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441C8955" w14:textId="77777777" w:rsidR="00AA0ADF" w:rsidRDefault="00AA0AD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5CD4F0F" w14:textId="13785856" w:rsidR="00AA0ADF" w:rsidRPr="005F5771" w:rsidRDefault="00AA0ADF" w:rsidP="008A7B63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Gniazdo elektryczne 7/13 pinowe do przyczepy  z tyłu ciągnika </w:t>
            </w:r>
            <w:r w:rsidRPr="00AA0ADF">
              <w:rPr>
                <w:rFonts w:ascii="Times New Roman" w:eastAsia="Calibri" w:hAnsi="Times New Roman" w:cs="Times New Roman"/>
                <w:color w:val="FF0000"/>
                <w:kern w:val="0"/>
                <w:sz w:val="22"/>
                <w:szCs w:val="22"/>
                <w14:ligatures w14:val="none"/>
              </w:rPr>
              <w:t>1 szt.</w:t>
            </w:r>
          </w:p>
        </w:tc>
      </w:tr>
      <w:tr w:rsidR="00AA0ADF" w14:paraId="721AC6E3" w14:textId="77777777" w:rsidTr="009F5F20">
        <w:tc>
          <w:tcPr>
            <w:tcW w:w="583" w:type="dxa"/>
            <w:vMerge/>
          </w:tcPr>
          <w:p w14:paraId="3F0E8875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2B95C6F9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2BFF0976" w14:textId="2258E728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Gniazdo elektryczne 7/13 pinowe  z przodu ciągnika </w:t>
            </w:r>
            <w:r w:rsidRPr="00AA0ADF">
              <w:rPr>
                <w:rFonts w:ascii="Times New Roman" w:eastAsia="Calibri" w:hAnsi="Times New Roman" w:cs="Times New Roman"/>
                <w:color w:val="FF0000"/>
                <w:kern w:val="0"/>
                <w:sz w:val="22"/>
                <w:szCs w:val="22"/>
                <w14:ligatures w14:val="none"/>
              </w:rPr>
              <w:t>1 szt.</w:t>
            </w:r>
          </w:p>
        </w:tc>
      </w:tr>
      <w:tr w:rsidR="00AA0ADF" w14:paraId="4789F21C" w14:textId="77777777" w:rsidTr="009F5F20">
        <w:tc>
          <w:tcPr>
            <w:tcW w:w="583" w:type="dxa"/>
            <w:vMerge/>
          </w:tcPr>
          <w:p w14:paraId="5C6EB1C8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DA72C29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3155E6F4" w14:textId="74DC755C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Apteczka pierwszej pomocy</w:t>
            </w:r>
          </w:p>
        </w:tc>
      </w:tr>
      <w:tr w:rsidR="00AA0ADF" w14:paraId="23045695" w14:textId="77777777" w:rsidTr="009F5F20">
        <w:tc>
          <w:tcPr>
            <w:tcW w:w="583" w:type="dxa"/>
            <w:vMerge/>
          </w:tcPr>
          <w:p w14:paraId="3148FD81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8320232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18B2B2F" w14:textId="15AFFE22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Trójkąt ostrzegawczy</w:t>
            </w:r>
          </w:p>
        </w:tc>
      </w:tr>
      <w:tr w:rsidR="00AA0ADF" w14:paraId="05855EE9" w14:textId="77777777" w:rsidTr="009F5F20">
        <w:tc>
          <w:tcPr>
            <w:tcW w:w="583" w:type="dxa"/>
            <w:vMerge/>
          </w:tcPr>
          <w:p w14:paraId="403A2C7F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12C9CE65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2FFAC64" w14:textId="71F8BFEC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Gaśnica</w:t>
            </w:r>
          </w:p>
        </w:tc>
      </w:tr>
      <w:tr w:rsidR="00AA0ADF" w14:paraId="5C7615EF" w14:textId="77777777" w:rsidTr="009F5F20">
        <w:tc>
          <w:tcPr>
            <w:tcW w:w="583" w:type="dxa"/>
            <w:vMerge w:val="restart"/>
          </w:tcPr>
          <w:p w14:paraId="2BCE7645" w14:textId="6F567F9E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8. </w:t>
            </w:r>
          </w:p>
        </w:tc>
        <w:tc>
          <w:tcPr>
            <w:tcW w:w="3021" w:type="dxa"/>
            <w:vMerge w:val="restart"/>
          </w:tcPr>
          <w:p w14:paraId="2A9BEEC3" w14:textId="646AB720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Ładowacz czołowy</w:t>
            </w:r>
          </w:p>
        </w:tc>
        <w:tc>
          <w:tcPr>
            <w:tcW w:w="10425" w:type="dxa"/>
          </w:tcPr>
          <w:p w14:paraId="3B23836F" w14:textId="0D2853D1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Udźwig </w:t>
            </w:r>
            <w:r w:rsidR="00BC6B6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nominalny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BC6B6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1200 -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1300 kg</w:t>
            </w:r>
          </w:p>
        </w:tc>
      </w:tr>
      <w:tr w:rsidR="00AA0ADF" w14:paraId="07D093E1" w14:textId="77777777" w:rsidTr="009F5F20">
        <w:tc>
          <w:tcPr>
            <w:tcW w:w="583" w:type="dxa"/>
            <w:vMerge/>
          </w:tcPr>
          <w:p w14:paraId="7DEEFAA3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412366D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59BECD23" w14:textId="3B7A64D0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Wysokość załadunku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B027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3400 -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3500 m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</w:t>
            </w:r>
          </w:p>
        </w:tc>
      </w:tr>
      <w:tr w:rsidR="00AA0ADF" w14:paraId="5369CB72" w14:textId="77777777" w:rsidTr="009F5F20">
        <w:tc>
          <w:tcPr>
            <w:tcW w:w="583" w:type="dxa"/>
            <w:vMerge/>
          </w:tcPr>
          <w:p w14:paraId="02655A12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053D17B8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3C3A3A6" w14:textId="634581E9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Masa </w:t>
            </w:r>
            <w:r w:rsidR="002038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ładowacza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2038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460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- 600 </w:t>
            </w: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kg</w:t>
            </w:r>
          </w:p>
        </w:tc>
      </w:tr>
      <w:tr w:rsidR="00AA0ADF" w14:paraId="0A1ED72B" w14:textId="77777777" w:rsidTr="009F5F20">
        <w:tc>
          <w:tcPr>
            <w:tcW w:w="583" w:type="dxa"/>
            <w:vMerge/>
          </w:tcPr>
          <w:p w14:paraId="3B632089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64E3F4B8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18302597" w14:textId="34D8BDEB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Mocowanie na ciągniku za pomocą sworzni</w:t>
            </w:r>
            <w:r w:rsidR="00B027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lub najazdowe</w:t>
            </w:r>
          </w:p>
        </w:tc>
      </w:tr>
      <w:tr w:rsidR="00AA0ADF" w14:paraId="3D6E5C14" w14:textId="77777777" w:rsidTr="009F5F20">
        <w:tc>
          <w:tcPr>
            <w:tcW w:w="583" w:type="dxa"/>
            <w:vMerge/>
          </w:tcPr>
          <w:p w14:paraId="3B80D5EA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89B446E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579D024E" w14:textId="49D965A9" w:rsidR="00AA0ADF" w:rsidRPr="0028472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28472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Mocowanie osprzętu </w:t>
            </w:r>
            <w:r w:rsidR="005A5ADD" w:rsidRPr="0028472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ramka </w:t>
            </w:r>
            <w:r w:rsidRPr="0028472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EURO</w:t>
            </w:r>
          </w:p>
        </w:tc>
      </w:tr>
      <w:tr w:rsidR="00BC6B60" w14:paraId="1873E387" w14:textId="77777777" w:rsidTr="009F5F20">
        <w:tc>
          <w:tcPr>
            <w:tcW w:w="583" w:type="dxa"/>
            <w:vMerge/>
          </w:tcPr>
          <w:p w14:paraId="08B65E7E" w14:textId="77777777" w:rsidR="00BC6B60" w:rsidRDefault="00BC6B60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753CC1B" w14:textId="77777777" w:rsidR="00BC6B60" w:rsidRDefault="00BC6B60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44CA1AD3" w14:textId="50085401" w:rsidR="00BC6B60" w:rsidRPr="00C240CB" w:rsidRDefault="00BC6B60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Hydraulika trzysekcyjna</w:t>
            </w:r>
          </w:p>
        </w:tc>
      </w:tr>
      <w:tr w:rsidR="00AA0ADF" w14:paraId="3F0E2291" w14:textId="77777777" w:rsidTr="009F5F20">
        <w:tc>
          <w:tcPr>
            <w:tcW w:w="583" w:type="dxa"/>
            <w:vMerge/>
          </w:tcPr>
          <w:p w14:paraId="3B547125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31857DD2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938B1E9" w14:textId="4815D422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Sterowany za pomocą joysticka</w:t>
            </w:r>
          </w:p>
        </w:tc>
      </w:tr>
      <w:tr w:rsidR="00AA0ADF" w14:paraId="6E70A4D4" w14:textId="77777777" w:rsidTr="009F5F20">
        <w:tc>
          <w:tcPr>
            <w:tcW w:w="583" w:type="dxa"/>
            <w:vMerge/>
          </w:tcPr>
          <w:p w14:paraId="39D9178E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</w:tcPr>
          <w:p w14:paraId="58697E39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</w:tcPr>
          <w:p w14:paraId="621C302A" w14:textId="29A04984" w:rsidR="00AA0ADF" w:rsidRPr="00C240CB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240CB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Konstrukcja wsporcza </w:t>
            </w:r>
          </w:p>
        </w:tc>
      </w:tr>
      <w:tr w:rsidR="00AA0ADF" w14:paraId="4E2BD0AD" w14:textId="77777777" w:rsidTr="0010673D">
        <w:trPr>
          <w:trHeight w:val="1915"/>
        </w:trPr>
        <w:tc>
          <w:tcPr>
            <w:tcW w:w="583" w:type="dxa"/>
            <w:vMerge/>
            <w:tcBorders>
              <w:bottom w:val="single" w:sz="4" w:space="0" w:color="auto"/>
            </w:tcBorders>
          </w:tcPr>
          <w:p w14:paraId="0DCEA279" w14:textId="77777777" w:rsidR="00AA0ADF" w:rsidRDefault="00AA0ADF" w:rsidP="00AA0ADF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21" w:type="dxa"/>
            <w:vMerge/>
            <w:tcBorders>
              <w:bottom w:val="single" w:sz="4" w:space="0" w:color="auto"/>
            </w:tcBorders>
          </w:tcPr>
          <w:p w14:paraId="4B3BA564" w14:textId="77777777" w:rsidR="00AA0ADF" w:rsidRDefault="00AA0ADF" w:rsidP="00AA0ADF">
            <w:pPr>
              <w:spacing w:after="12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25" w:type="dxa"/>
            <w:tcBorders>
              <w:bottom w:val="single" w:sz="4" w:space="0" w:color="auto"/>
            </w:tcBorders>
          </w:tcPr>
          <w:p w14:paraId="197033FF" w14:textId="4A2C132E" w:rsidR="00AA0ADF" w:rsidRPr="00EB25C0" w:rsidRDefault="00AA0ADF" w:rsidP="00AA0ADF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B25C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Łyżka otwierana do chwytania i równania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o parametrach:</w:t>
            </w:r>
          </w:p>
          <w:p w14:paraId="1D4F938B" w14:textId="3BC6CAC7" w:rsidR="00AA0ADF" w:rsidRPr="005F5771" w:rsidRDefault="00AA0ADF" w:rsidP="00AA0AD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Szerokość </w:t>
            </w:r>
            <w:r w:rsidR="00BC6B6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1,60 - 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1,8</w:t>
            </w:r>
            <w:r w:rsidR="00BC6B6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m</w:t>
            </w:r>
          </w:p>
          <w:p w14:paraId="10DC0574" w14:textId="102C6821" w:rsidR="00AA0ADF" w:rsidRPr="005F5771" w:rsidRDefault="00AA0ADF" w:rsidP="00AA0AD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Pojemność </w:t>
            </w:r>
            <w:r w:rsidR="00BC6B6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0,50 m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14:ligatures w14:val="none"/>
              </w:rPr>
              <w:t>3</w:t>
            </w:r>
          </w:p>
          <w:p w14:paraId="63C9F154" w14:textId="00C1174E" w:rsidR="00AA0ADF" w:rsidRPr="005F5771" w:rsidRDefault="00AA0ADF" w:rsidP="00AA0AD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Masa własna 350 – 3</w:t>
            </w:r>
            <w:r w:rsidR="00B0272D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9</w:t>
            </w: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0  kg</w:t>
            </w:r>
          </w:p>
          <w:p w14:paraId="553C1A93" w14:textId="1DEC1F3A" w:rsidR="00AA0ADF" w:rsidRPr="005F5771" w:rsidRDefault="00AA0ADF" w:rsidP="00AA0AD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Lemiesz ze stali trudnościeralnej</w:t>
            </w:r>
          </w:p>
          <w:p w14:paraId="4A44D853" w14:textId="270FC8BB" w:rsidR="00AA0ADF" w:rsidRPr="005F5771" w:rsidRDefault="00AA0ADF" w:rsidP="00AA0AD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5F577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Szerokie otwarcie łyżki</w:t>
            </w:r>
          </w:p>
        </w:tc>
      </w:tr>
    </w:tbl>
    <w:p w14:paraId="5F941C38" w14:textId="77777777" w:rsidR="00C8205C" w:rsidRPr="005F5771" w:rsidRDefault="00C8205C" w:rsidP="00E6605D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4026B01C" w14:textId="59A88319" w:rsidR="005F5771" w:rsidRPr="005F5771" w:rsidRDefault="005F5771" w:rsidP="005F5771">
      <w:pPr>
        <w:widowControl w:val="0"/>
        <w:numPr>
          <w:ilvl w:val="0"/>
          <w:numId w:val="7"/>
        </w:numPr>
        <w:suppressAutoHyphens/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 xml:space="preserve">Wykonawca wraz z </w:t>
      </w:r>
      <w:r w:rsidR="000178CE" w:rsidRPr="008E776C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ciągnikiem</w:t>
      </w: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 xml:space="preserve"> dostarczy dokumenty sporządzone w języku polskim</w:t>
      </w:r>
      <w:r w:rsidR="000178CE" w:rsidRPr="008E776C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, tj.:</w:t>
      </w: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:</w:t>
      </w:r>
    </w:p>
    <w:p w14:paraId="273EFF9C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świadectwo homologacji,</w:t>
      </w:r>
    </w:p>
    <w:p w14:paraId="36E0CA8E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książkę przeglądów serwisowych,</w:t>
      </w:r>
    </w:p>
    <w:p w14:paraId="68C77CFB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41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katalog części dla osprzętu lub dokumentacje techniczno- ruchową,</w:t>
      </w:r>
    </w:p>
    <w:p w14:paraId="48128964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książkę gwarancyjną,</w:t>
      </w:r>
    </w:p>
    <w:p w14:paraId="0A2DA3DD" w14:textId="77777777" w:rsidR="005F5771" w:rsidRPr="005F5771" w:rsidRDefault="005F5771" w:rsidP="005F5771">
      <w:pPr>
        <w:numPr>
          <w:ilvl w:val="0"/>
          <w:numId w:val="8"/>
        </w:numPr>
        <w:suppressAutoHyphens/>
        <w:spacing w:after="0" w:line="276" w:lineRule="auto"/>
        <w:ind w:left="717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certyfikat o emisji spalin w języku polskim,</w:t>
      </w:r>
    </w:p>
    <w:p w14:paraId="13F4034B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instrukcję użytkowania i obsługi pojazdu/osprzętu,</w:t>
      </w:r>
    </w:p>
    <w:p w14:paraId="132F1BF5" w14:textId="77777777" w:rsidR="005F5771" w:rsidRPr="005F5771" w:rsidRDefault="005F5771" w:rsidP="005F5771">
      <w:pPr>
        <w:widowControl w:val="0"/>
        <w:numPr>
          <w:ilvl w:val="0"/>
          <w:numId w:val="8"/>
        </w:numPr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komplet dokumentów o dopuszczeniu do ruchu na terenie Unii Europejskiej, (w tym świadectwo zgodności WE),</w:t>
      </w:r>
    </w:p>
    <w:p w14:paraId="115032F7" w14:textId="77777777" w:rsidR="005F5771" w:rsidRPr="005F5771" w:rsidRDefault="005F5771" w:rsidP="005F5771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after="0" w:line="276" w:lineRule="auto"/>
        <w:ind w:left="717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5F5771"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  <w:t>wszystkie dokumenty niezbędne do ubezpieczenia i rejestracji pojazdu.</w:t>
      </w:r>
    </w:p>
    <w:p w14:paraId="69321390" w14:textId="0B779731" w:rsidR="000178CE" w:rsidRPr="008E776C" w:rsidRDefault="000178CE" w:rsidP="000178CE">
      <w:pPr>
        <w:widowControl w:val="0"/>
        <w:numPr>
          <w:ilvl w:val="0"/>
          <w:numId w:val="7"/>
        </w:numPr>
        <w:suppressAutoHyphens/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Wykonawca wraz z dostawą ładowacza dostarczy dokumenty sporządzone w języku polskim, tj.:</w:t>
      </w:r>
    </w:p>
    <w:p w14:paraId="41257811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książkę gwarancyjną w języku polskim,</w:t>
      </w:r>
    </w:p>
    <w:p w14:paraId="557C0E93" w14:textId="3A885C19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fabryczną instrukcję obsługi i konserwacji w języku polskim,</w:t>
      </w:r>
    </w:p>
    <w:p w14:paraId="1347F48C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książkę przeglądów serwisowych,</w:t>
      </w:r>
    </w:p>
    <w:p w14:paraId="4A7D5BDA" w14:textId="77777777" w:rsidR="000178CE" w:rsidRPr="008E776C" w:rsidRDefault="000178CE" w:rsidP="000178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8E776C">
        <w:rPr>
          <w:rFonts w:ascii="Times New Roman" w:eastAsia="Calibri" w:hAnsi="Times New Roman" w:cs="Times New Roman"/>
          <w:color w:val="000000"/>
          <w:kern w:val="0"/>
          <w14:ligatures w14:val="none"/>
        </w:rPr>
        <w:t>inne dokumenty wymagane przepisami prawa obowiązującego w dniu dostawy.</w:t>
      </w:r>
    </w:p>
    <w:p w14:paraId="3AEC01C7" w14:textId="7CB0CDF1" w:rsidR="004F1FD0" w:rsidRPr="008E776C" w:rsidRDefault="004F1FD0" w:rsidP="00AA0ADF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8E776C">
        <w:rPr>
          <w:rFonts w:ascii="Times New Roman" w:eastAsia="Times New Roman" w:hAnsi="Times New Roman" w:cs="Times New Roman"/>
          <w:bCs/>
          <w:lang w:eastAsia="zh-CN"/>
        </w:rPr>
        <w:t>Dodatkowe wymagania:</w:t>
      </w:r>
    </w:p>
    <w:p w14:paraId="0B0CFAC0" w14:textId="77777777" w:rsidR="004F1FD0" w:rsidRPr="008E776C" w:rsidRDefault="004F1FD0" w:rsidP="00AA0ADF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8E776C">
        <w:rPr>
          <w:rFonts w:ascii="Times New Roman" w:eastAsia="Times New Roman" w:hAnsi="Times New Roman" w:cs="Times New Roman"/>
          <w:bCs/>
          <w:lang w:eastAsia="zh-CN"/>
        </w:rPr>
        <w:t>Zamawiający wymaga, aby Wykonawca w ofercie złożył m.in.: dokumenty potwierdzające, że oferowane produkty spełniają parametry zawarte w OPZ np.: karty katalogowe, certyfikaty, atesty lub inne dokumenty, z których będzie można ustalić zgodność z wymaganiami Zamawiającego, określonymi w Załączniku - Opisie przedmiotu zamówienia. Dokumenty lub oświadczenia sporządzone w języku obcym, należy składać wraz z tłumaczeniem na język polski.</w:t>
      </w:r>
    </w:p>
    <w:p w14:paraId="0BFC47DC" w14:textId="77777777" w:rsidR="004F1FD0" w:rsidRPr="008E776C" w:rsidRDefault="004F1FD0" w:rsidP="008E776C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8E776C">
        <w:rPr>
          <w:rFonts w:ascii="Times New Roman" w:eastAsia="Times New Roman" w:hAnsi="Times New Roman" w:cs="Times New Roman"/>
          <w:lang w:eastAsia="zh-CN"/>
        </w:rPr>
        <w:t>gwarancja min. 24 miesiące (gwarancja stanowi kryterium oceny ofert).</w:t>
      </w:r>
    </w:p>
    <w:p w14:paraId="5BEF3916" w14:textId="77777777" w:rsidR="00BC6B60" w:rsidRDefault="004F1FD0" w:rsidP="00BC6B60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8E776C">
        <w:rPr>
          <w:rFonts w:ascii="Times New Roman" w:eastAsia="Times New Roman" w:hAnsi="Times New Roman" w:cs="Times New Roman"/>
          <w:lang w:eastAsia="zh-CN"/>
        </w:rPr>
        <w:t>w pełni udokumentowane, legalne pochodzenie</w:t>
      </w:r>
    </w:p>
    <w:p w14:paraId="625AD255" w14:textId="079AE27B" w:rsidR="004F1FD0" w:rsidRPr="00BC6B60" w:rsidRDefault="004F1FD0" w:rsidP="00BC6B60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BC6B60">
        <w:rPr>
          <w:rFonts w:ascii="Times New Roman" w:eastAsia="Times New Roman" w:hAnsi="Times New Roman" w:cs="Times New Roman"/>
          <w:lang w:eastAsia="zh-CN"/>
        </w:rPr>
        <w:t>serwis gwarancyjny</w:t>
      </w:r>
    </w:p>
    <w:p w14:paraId="5143EA9C" w14:textId="77777777" w:rsidR="004F1FD0" w:rsidRPr="00BC6B60" w:rsidRDefault="004F1FD0" w:rsidP="004F1FD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color w:val="FF0000"/>
          <w:lang w:eastAsia="zh-CN"/>
        </w:rPr>
      </w:pPr>
      <w:r w:rsidRPr="00BC6B60">
        <w:rPr>
          <w:rFonts w:ascii="Times New Roman" w:eastAsia="Times New Roman" w:hAnsi="Times New Roman" w:cs="Times New Roman"/>
          <w:color w:val="FF0000"/>
          <w:lang w:eastAsia="zh-CN"/>
        </w:rPr>
        <w:lastRenderedPageBreak/>
        <w:t xml:space="preserve">instrukcja obsługi i napraw w języku polskim </w:t>
      </w:r>
    </w:p>
    <w:p w14:paraId="358C3372" w14:textId="77777777" w:rsidR="004F1FD0" w:rsidRPr="00BC6B60" w:rsidRDefault="004F1FD0" w:rsidP="004F1FD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color w:val="FF0000"/>
          <w:lang w:eastAsia="zh-CN"/>
        </w:rPr>
      </w:pPr>
      <w:r w:rsidRPr="00BC6B60">
        <w:rPr>
          <w:rFonts w:ascii="Times New Roman" w:eastAsia="Times New Roman" w:hAnsi="Times New Roman" w:cs="Times New Roman"/>
          <w:color w:val="FF0000"/>
          <w:lang w:eastAsia="zh-CN"/>
        </w:rPr>
        <w:t xml:space="preserve">deklaracja zgodności z normami europejskimi </w:t>
      </w:r>
    </w:p>
    <w:p w14:paraId="7F11B9F5" w14:textId="5600C295" w:rsidR="004F1FD0" w:rsidRPr="00BC6B60" w:rsidRDefault="004F1FD0" w:rsidP="008E776C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color w:val="FF0000"/>
          <w:lang w:eastAsia="zh-CN"/>
        </w:rPr>
      </w:pPr>
      <w:r w:rsidRPr="00BC6B60">
        <w:rPr>
          <w:rFonts w:ascii="Times New Roman" w:hAnsi="Times New Roman" w:cs="Times New Roman"/>
          <w:color w:val="FF0000"/>
        </w:rPr>
        <w:t>szkolenie z obsługi i konserwacji urządzeń</w:t>
      </w:r>
    </w:p>
    <w:p w14:paraId="3C049F13" w14:textId="60650897" w:rsidR="004F1FD0" w:rsidRPr="008E776C" w:rsidRDefault="004F1FD0" w:rsidP="008E776C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8E776C">
        <w:rPr>
          <w:rFonts w:ascii="Times New Roman" w:hAnsi="Times New Roman" w:cs="Times New Roman"/>
          <w:bCs/>
        </w:rPr>
        <w:t>Dostawa</w:t>
      </w:r>
      <w:r w:rsidR="008E776C">
        <w:rPr>
          <w:rFonts w:ascii="Times New Roman" w:hAnsi="Times New Roman" w:cs="Times New Roman"/>
          <w:bCs/>
        </w:rPr>
        <w:t xml:space="preserve"> i odbiór</w:t>
      </w:r>
    </w:p>
    <w:p w14:paraId="18576E7A" w14:textId="7C6475AC" w:rsidR="004F1FD0" w:rsidRP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Ciągnik wraz z osprzętem Wykonawca </w:t>
      </w:r>
      <w:r w:rsidR="004F1FD0" w:rsidRPr="008E776C">
        <w:rPr>
          <w:rFonts w:ascii="Times New Roman" w:hAnsi="Times New Roman" w:cs="Times New Roman"/>
        </w:rPr>
        <w:t>dostarcz</w:t>
      </w:r>
      <w:r w:rsidRPr="008E776C">
        <w:rPr>
          <w:rFonts w:ascii="Times New Roman" w:hAnsi="Times New Roman" w:cs="Times New Roman"/>
        </w:rPr>
        <w:t>y</w:t>
      </w:r>
      <w:r w:rsidR="004F1FD0" w:rsidRPr="008E776C">
        <w:rPr>
          <w:rFonts w:ascii="Times New Roman" w:hAnsi="Times New Roman" w:cs="Times New Roman"/>
        </w:rPr>
        <w:t xml:space="preserve"> na własny koszt i ryzyko </w:t>
      </w:r>
      <w:r w:rsidRPr="008E776C">
        <w:rPr>
          <w:rFonts w:ascii="Times New Roman" w:hAnsi="Times New Roman" w:cs="Times New Roman"/>
        </w:rPr>
        <w:t xml:space="preserve">na adres Zamawiającego, tj.: Urząd Gminy Wiżajny </w:t>
      </w:r>
      <w:r>
        <w:rPr>
          <w:rFonts w:ascii="Times New Roman" w:hAnsi="Times New Roman" w:cs="Times New Roman"/>
        </w:rPr>
        <w:br/>
      </w:r>
      <w:r w:rsidRPr="008E776C">
        <w:rPr>
          <w:rFonts w:ascii="Times New Roman" w:hAnsi="Times New Roman" w:cs="Times New Roman"/>
        </w:rPr>
        <w:t>ul. Szkolna 11</w:t>
      </w:r>
      <w:r>
        <w:rPr>
          <w:rFonts w:ascii="Times New Roman" w:hAnsi="Times New Roman" w:cs="Times New Roman"/>
        </w:rPr>
        <w:t>,</w:t>
      </w:r>
      <w:r w:rsidRPr="008E776C">
        <w:rPr>
          <w:rFonts w:ascii="Times New Roman" w:hAnsi="Times New Roman" w:cs="Times New Roman"/>
        </w:rPr>
        <w:t xml:space="preserve"> 16-407 Wiżajny.</w:t>
      </w:r>
    </w:p>
    <w:p w14:paraId="0B103846" w14:textId="07BE87B7" w:rsidR="008E776C" w:rsidRP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Dostawa w terminie do 60 dni od dnia zawarcia umowy.</w:t>
      </w:r>
    </w:p>
    <w:p w14:paraId="655F8223" w14:textId="6FC1CE66" w:rsid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Odbiór ciągnika wraz z osprzętem nastąpi u Zamawiającego w dniu jego dostawy.</w:t>
      </w:r>
    </w:p>
    <w:p w14:paraId="417F6208" w14:textId="77777777" w:rsidR="008E776C" w:rsidRDefault="008E776C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czynności odbioru zostanie sporządzony protokół podpisany przez przedstawicieli Wykonawcy i Zamawiającego.</w:t>
      </w:r>
    </w:p>
    <w:p w14:paraId="3E3F0E87" w14:textId="11854A48" w:rsidR="004F1FD0" w:rsidRPr="008E776C" w:rsidRDefault="004F1FD0" w:rsidP="008E776C">
      <w:pPr>
        <w:pStyle w:val="Akapitzlist"/>
        <w:numPr>
          <w:ilvl w:val="0"/>
          <w:numId w:val="22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>W przypadku stwierdzenia podczas odbioru:</w:t>
      </w:r>
    </w:p>
    <w:p w14:paraId="141D2856" w14:textId="0F114077" w:rsidR="004F1FD0" w:rsidRPr="008E776C" w:rsidRDefault="008E776C" w:rsidP="008E776C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40" w:line="240" w:lineRule="auto"/>
        <w:jc w:val="both"/>
        <w:textAlignment w:val="baseline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występujących </w:t>
      </w:r>
      <w:r w:rsidR="004F1FD0" w:rsidRPr="008E776C">
        <w:rPr>
          <w:rFonts w:ascii="Times New Roman" w:hAnsi="Times New Roman" w:cs="Times New Roman"/>
        </w:rPr>
        <w:t>widocznych wad,</w:t>
      </w:r>
    </w:p>
    <w:p w14:paraId="6CA80209" w14:textId="7CB9F324" w:rsidR="004F1FD0" w:rsidRPr="004F1FD0" w:rsidRDefault="004F1FD0" w:rsidP="003A12C4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40" w:line="259" w:lineRule="auto"/>
        <w:jc w:val="both"/>
        <w:textAlignment w:val="baseline"/>
        <w:rPr>
          <w:rFonts w:ascii="Times New Roman" w:hAnsi="Times New Roman" w:cs="Times New Roman"/>
        </w:rPr>
      </w:pPr>
      <w:r w:rsidRPr="008E776C">
        <w:rPr>
          <w:rFonts w:ascii="Times New Roman" w:hAnsi="Times New Roman" w:cs="Times New Roman"/>
        </w:rPr>
        <w:t xml:space="preserve">niezgodności </w:t>
      </w:r>
      <w:r w:rsidR="008E776C" w:rsidRPr="008E776C">
        <w:rPr>
          <w:rFonts w:ascii="Times New Roman" w:hAnsi="Times New Roman" w:cs="Times New Roman"/>
        </w:rPr>
        <w:t>przedmiotu umowy</w:t>
      </w:r>
      <w:r w:rsidRPr="008E776C">
        <w:rPr>
          <w:rFonts w:ascii="Times New Roman" w:hAnsi="Times New Roman" w:cs="Times New Roman"/>
        </w:rPr>
        <w:t xml:space="preserve"> pod względem wymaganych parametrów, </w:t>
      </w:r>
      <w:r w:rsidR="00604458">
        <w:rPr>
          <w:rFonts w:ascii="Times New Roman" w:hAnsi="Times New Roman" w:cs="Times New Roman"/>
        </w:rPr>
        <w:t xml:space="preserve">kompletności wyposażenia, </w:t>
      </w:r>
      <w:r w:rsidRPr="008E776C">
        <w:rPr>
          <w:rFonts w:ascii="Times New Roman" w:hAnsi="Times New Roman" w:cs="Times New Roman"/>
        </w:rPr>
        <w:t>braku wymaganych dokumentów,</w:t>
      </w:r>
      <w:r w:rsidR="008E776C" w:rsidRPr="008E776C">
        <w:rPr>
          <w:rFonts w:ascii="Times New Roman" w:hAnsi="Times New Roman" w:cs="Times New Roman"/>
        </w:rPr>
        <w:t xml:space="preserve"> </w:t>
      </w:r>
      <w:r w:rsidRPr="004F1FD0">
        <w:rPr>
          <w:rFonts w:ascii="Times New Roman" w:hAnsi="Times New Roman" w:cs="Times New Roman"/>
        </w:rPr>
        <w:t xml:space="preserve">Wykonawca zobowiązany jest do wymiany </w:t>
      </w:r>
      <w:r w:rsidR="003A12C4">
        <w:rPr>
          <w:rFonts w:ascii="Times New Roman" w:hAnsi="Times New Roman" w:cs="Times New Roman"/>
        </w:rPr>
        <w:t>przedmiotu umowy</w:t>
      </w:r>
      <w:r w:rsidRPr="004F1FD0">
        <w:rPr>
          <w:rFonts w:ascii="Times New Roman" w:hAnsi="Times New Roman" w:cs="Times New Roman"/>
        </w:rPr>
        <w:t xml:space="preserve"> na wolny od wad, uzupełnienia</w:t>
      </w:r>
      <w:r w:rsidR="003A12C4">
        <w:rPr>
          <w:rFonts w:ascii="Times New Roman" w:hAnsi="Times New Roman" w:cs="Times New Roman"/>
        </w:rPr>
        <w:t xml:space="preserve"> występujących</w:t>
      </w:r>
      <w:r w:rsidRPr="004F1FD0">
        <w:rPr>
          <w:rFonts w:ascii="Times New Roman" w:hAnsi="Times New Roman" w:cs="Times New Roman"/>
        </w:rPr>
        <w:t xml:space="preserve"> braków lub wymiany dostarczonego towaru na zgodny z Umową, najpóźniej w ciągu 4 dni roboczych.</w:t>
      </w:r>
    </w:p>
    <w:p w14:paraId="6448A4CF" w14:textId="2DF4A5DF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>Gwarancja</w:t>
      </w:r>
      <w:r w:rsidR="00604458">
        <w:rPr>
          <w:rFonts w:ascii="Times New Roman" w:hAnsi="Times New Roman" w:cs="Times New Roman"/>
          <w:bCs/>
        </w:rPr>
        <w:t>:</w:t>
      </w:r>
    </w:p>
    <w:p w14:paraId="245C6559" w14:textId="77777777" w:rsidR="003A12C4" w:rsidRDefault="004F1FD0" w:rsidP="003A12C4">
      <w:pPr>
        <w:pStyle w:val="Akapitzlist"/>
        <w:numPr>
          <w:ilvl w:val="0"/>
          <w:numId w:val="25"/>
        </w:numPr>
        <w:spacing w:after="40" w:line="259" w:lineRule="auto"/>
        <w:jc w:val="both"/>
        <w:rPr>
          <w:rFonts w:ascii="Times New Roman" w:hAnsi="Times New Roman" w:cs="Times New Roman"/>
          <w:b/>
        </w:rPr>
      </w:pPr>
      <w:r w:rsidRPr="003A12C4">
        <w:rPr>
          <w:rFonts w:ascii="Times New Roman" w:hAnsi="Times New Roman" w:cs="Times New Roman"/>
        </w:rPr>
        <w:t xml:space="preserve">Zamawiający wymaga, aby Wykonawca udzielił pełnej gwarancji </w:t>
      </w:r>
      <w:r w:rsidR="003A12C4" w:rsidRPr="003A12C4">
        <w:rPr>
          <w:rFonts w:ascii="Times New Roman" w:hAnsi="Times New Roman" w:cs="Times New Roman"/>
        </w:rPr>
        <w:t>jakości i rękojmi za wady,</w:t>
      </w:r>
      <w:r w:rsidRPr="003A12C4">
        <w:rPr>
          <w:rFonts w:ascii="Times New Roman" w:hAnsi="Times New Roman" w:cs="Times New Roman"/>
        </w:rPr>
        <w:t xml:space="preserve"> zapewnił serwis </w:t>
      </w:r>
      <w:r w:rsidR="003A12C4" w:rsidRPr="003A12C4">
        <w:rPr>
          <w:rFonts w:ascii="Times New Roman" w:hAnsi="Times New Roman" w:cs="Times New Roman"/>
        </w:rPr>
        <w:t xml:space="preserve">gwarancyjny </w:t>
      </w:r>
      <w:r w:rsidRPr="003A12C4">
        <w:rPr>
          <w:rFonts w:ascii="Times New Roman" w:eastAsia="Times New Roman" w:hAnsi="Times New Roman" w:cs="Times New Roman"/>
          <w:lang w:eastAsia="zh-CN"/>
        </w:rPr>
        <w:t>w miejscu garażowania</w:t>
      </w:r>
      <w:r w:rsidRPr="003A12C4">
        <w:rPr>
          <w:rFonts w:ascii="Times New Roman" w:hAnsi="Times New Roman" w:cs="Times New Roman"/>
        </w:rPr>
        <w:t xml:space="preserve"> przez zadeklarowany okres gwarancji liczony od daty odbioru końcowego dostawy</w:t>
      </w:r>
      <w:r w:rsidRPr="003A12C4">
        <w:rPr>
          <w:rFonts w:ascii="Times New Roman" w:hAnsi="Times New Roman" w:cs="Times New Roman"/>
          <w:b/>
        </w:rPr>
        <w:t xml:space="preserve">. </w:t>
      </w:r>
    </w:p>
    <w:p w14:paraId="38B926D9" w14:textId="6EDD1787" w:rsidR="004F1FD0" w:rsidRPr="003A12C4" w:rsidRDefault="004F1FD0" w:rsidP="003A12C4">
      <w:pPr>
        <w:pStyle w:val="Akapitzlist"/>
        <w:numPr>
          <w:ilvl w:val="0"/>
          <w:numId w:val="25"/>
        </w:numPr>
        <w:spacing w:after="40" w:line="259" w:lineRule="auto"/>
        <w:jc w:val="both"/>
        <w:rPr>
          <w:rFonts w:ascii="Times New Roman" w:hAnsi="Times New Roman" w:cs="Times New Roman"/>
          <w:b/>
        </w:rPr>
      </w:pPr>
      <w:r w:rsidRPr="003A12C4">
        <w:rPr>
          <w:rFonts w:ascii="Times New Roman" w:eastAsia="Calibri" w:hAnsi="Times New Roman" w:cs="Times New Roman"/>
          <w:kern w:val="0"/>
        </w:rPr>
        <w:t xml:space="preserve">Zamawiający zastrzega, że przedmiot Umowy objęty gwarancją </w:t>
      </w:r>
      <w:r w:rsidR="003A12C4">
        <w:rPr>
          <w:rFonts w:ascii="Times New Roman" w:eastAsia="Calibri" w:hAnsi="Times New Roman" w:cs="Times New Roman"/>
          <w:kern w:val="0"/>
        </w:rPr>
        <w:t xml:space="preserve">jakości </w:t>
      </w:r>
      <w:r w:rsidRPr="003A12C4">
        <w:rPr>
          <w:rFonts w:ascii="Times New Roman" w:eastAsia="Calibri" w:hAnsi="Times New Roman" w:cs="Times New Roman"/>
          <w:kern w:val="0"/>
        </w:rPr>
        <w:t>i rękojmią za wady może znajdować się poza siedzibą Zamawiającego, w związku z czym Wykonawca zobowiązany będzie do usuwania wad przedmiotu Umowy w miejscach wskazanych przez Zamawiającego w przypadku zgłoszenia wady.</w:t>
      </w:r>
    </w:p>
    <w:p w14:paraId="72A3D2AC" w14:textId="484AA119" w:rsidR="004F1FD0" w:rsidRPr="003A12C4" w:rsidRDefault="004F1FD0" w:rsidP="003A12C4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t xml:space="preserve">Wykonawca w okresie gwarancji zobowiązany jest bezpłatnie wykonywać przeglądy okresowe i gwarancyjne </w:t>
      </w:r>
      <w:r w:rsidR="003A12C4">
        <w:rPr>
          <w:rFonts w:ascii="Times New Roman" w:hAnsi="Times New Roman" w:cs="Times New Roman"/>
        </w:rPr>
        <w:t>ciągnika wraz z osprzętem</w:t>
      </w:r>
      <w:r w:rsidRPr="003A12C4">
        <w:rPr>
          <w:rFonts w:ascii="Times New Roman" w:hAnsi="Times New Roman" w:cs="Times New Roman"/>
        </w:rPr>
        <w:t xml:space="preserve"> w terminach wskazanych w instrukcji obsługi, książce eksploatacji lub warunkach gwarancji producenta z uwzględnieniem dojazdu, robocizny oraz niezbędnych materiałów eksploatacyjnych (np. oleje, smary, filtry, </w:t>
      </w:r>
      <w:r w:rsidR="003A12C4">
        <w:rPr>
          <w:rFonts w:ascii="Times New Roman" w:hAnsi="Times New Roman" w:cs="Times New Roman"/>
        </w:rPr>
        <w:t xml:space="preserve">podlegające okresowym wymianom, </w:t>
      </w:r>
      <w:r w:rsidRPr="003A12C4">
        <w:rPr>
          <w:rFonts w:ascii="Times New Roman" w:hAnsi="Times New Roman" w:cs="Times New Roman"/>
        </w:rPr>
        <w:t>itp.)</w:t>
      </w:r>
    </w:p>
    <w:p w14:paraId="11D615A3" w14:textId="77777777" w:rsidR="004F1FD0" w:rsidRPr="003A12C4" w:rsidRDefault="004F1FD0" w:rsidP="003A12C4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t>Rozpoczęcie napraw gwarancyjnych powinno rozpocząć się do 3 dni roboczych od chwili przyjęcia zgłoszenia usterki lub awarii, ewentualnie pierwszego dnia roboczego, o ile zgłoszenie nastąpi w dniu poprzedzającym dzień ustawowo wolny od pracy. Naprawa powinno nastąpić w terminie do 14 dni od daty przyjęcia zgłoszenia o usterce lub awarii sprzętu.</w:t>
      </w:r>
    </w:p>
    <w:p w14:paraId="35682650" w14:textId="1D8C2D16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>Serwis pogwarancyjny</w:t>
      </w:r>
      <w:r w:rsidR="00604458">
        <w:rPr>
          <w:rFonts w:ascii="Times New Roman" w:hAnsi="Times New Roman" w:cs="Times New Roman"/>
          <w:bCs/>
        </w:rPr>
        <w:t>.</w:t>
      </w:r>
    </w:p>
    <w:p w14:paraId="779294F0" w14:textId="38B724CE" w:rsidR="004F1FD0" w:rsidRPr="004F1FD0" w:rsidRDefault="003A12C4" w:rsidP="003A12C4">
      <w:pPr>
        <w:spacing w:after="40" w:line="259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przekaże Zamawiającemu wykaz punktów</w:t>
      </w:r>
      <w:r w:rsidR="004F1FD0" w:rsidRPr="004F1FD0">
        <w:rPr>
          <w:rFonts w:ascii="Times New Roman" w:hAnsi="Times New Roman" w:cs="Times New Roman"/>
        </w:rPr>
        <w:t xml:space="preserve"> serwisow</w:t>
      </w:r>
      <w:r>
        <w:rPr>
          <w:rFonts w:ascii="Times New Roman" w:hAnsi="Times New Roman" w:cs="Times New Roman"/>
        </w:rPr>
        <w:t>ych</w:t>
      </w:r>
      <w:r w:rsidR="004F1FD0" w:rsidRPr="004F1FD0">
        <w:rPr>
          <w:rFonts w:ascii="Times New Roman" w:hAnsi="Times New Roman" w:cs="Times New Roman"/>
        </w:rPr>
        <w:t xml:space="preserve"> zajmując</w:t>
      </w:r>
      <w:r>
        <w:rPr>
          <w:rFonts w:ascii="Times New Roman" w:hAnsi="Times New Roman" w:cs="Times New Roman"/>
        </w:rPr>
        <w:t>ych</w:t>
      </w:r>
      <w:r w:rsidR="004F1FD0" w:rsidRPr="004F1FD0">
        <w:rPr>
          <w:rFonts w:ascii="Times New Roman" w:hAnsi="Times New Roman" w:cs="Times New Roman"/>
        </w:rPr>
        <w:t xml:space="preserve"> się serwisem dostarczonego </w:t>
      </w:r>
      <w:r>
        <w:rPr>
          <w:rFonts w:ascii="Times New Roman" w:hAnsi="Times New Roman" w:cs="Times New Roman"/>
        </w:rPr>
        <w:t>ciągnika i osprzętu</w:t>
      </w:r>
      <w:r w:rsidR="004F1FD0" w:rsidRPr="004F1FD0">
        <w:rPr>
          <w:rFonts w:ascii="Times New Roman" w:hAnsi="Times New Roman" w:cs="Times New Roman"/>
        </w:rPr>
        <w:t>.</w:t>
      </w:r>
    </w:p>
    <w:p w14:paraId="4679769C" w14:textId="77777777" w:rsidR="004F1FD0" w:rsidRPr="003A12C4" w:rsidRDefault="004F1FD0" w:rsidP="003A12C4">
      <w:pPr>
        <w:pStyle w:val="Akapitzlist"/>
        <w:numPr>
          <w:ilvl w:val="0"/>
          <w:numId w:val="7"/>
        </w:numPr>
        <w:spacing w:before="40" w:line="259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12C4">
        <w:rPr>
          <w:rFonts w:ascii="Times New Roman" w:hAnsi="Times New Roman" w:cs="Times New Roman"/>
          <w:bCs/>
        </w:rPr>
        <w:t xml:space="preserve">Szkolenie </w:t>
      </w:r>
    </w:p>
    <w:p w14:paraId="3CC810CB" w14:textId="293A616F" w:rsidR="004F1FD0" w:rsidRDefault="004F1FD0" w:rsidP="003A12C4">
      <w:pPr>
        <w:pStyle w:val="Akapitzlist"/>
        <w:numPr>
          <w:ilvl w:val="0"/>
          <w:numId w:val="28"/>
        </w:numPr>
        <w:spacing w:after="40" w:line="259" w:lineRule="auto"/>
        <w:jc w:val="both"/>
        <w:rPr>
          <w:rFonts w:ascii="Times New Roman" w:hAnsi="Times New Roman" w:cs="Times New Roman"/>
        </w:rPr>
      </w:pPr>
      <w:r w:rsidRPr="003A12C4">
        <w:rPr>
          <w:rFonts w:ascii="Times New Roman" w:hAnsi="Times New Roman" w:cs="Times New Roman"/>
        </w:rPr>
        <w:lastRenderedPageBreak/>
        <w:t xml:space="preserve">Wykonawca zobowiązany jest bezpłatnie wykonać szkolenie z obsługi ciągnika z osprzętem dla </w:t>
      </w:r>
      <w:r w:rsidR="000F740C">
        <w:rPr>
          <w:rFonts w:ascii="Times New Roman" w:hAnsi="Times New Roman" w:cs="Times New Roman"/>
        </w:rPr>
        <w:t>operatorów</w:t>
      </w:r>
      <w:r w:rsidRPr="003A12C4">
        <w:rPr>
          <w:rFonts w:ascii="Times New Roman" w:hAnsi="Times New Roman" w:cs="Times New Roman"/>
        </w:rPr>
        <w:t xml:space="preserve"> </w:t>
      </w:r>
      <w:r w:rsidR="000F740C">
        <w:rPr>
          <w:rFonts w:ascii="Times New Roman" w:hAnsi="Times New Roman" w:cs="Times New Roman"/>
        </w:rPr>
        <w:t>u Zamawiającego,</w:t>
      </w:r>
      <w:r w:rsidRPr="003A12C4">
        <w:rPr>
          <w:rFonts w:ascii="Times New Roman" w:hAnsi="Times New Roman" w:cs="Times New Roman"/>
        </w:rPr>
        <w:t xml:space="preserve"> </w:t>
      </w:r>
      <w:r w:rsidR="000F740C">
        <w:rPr>
          <w:rFonts w:ascii="Times New Roman" w:hAnsi="Times New Roman" w:cs="Times New Roman"/>
        </w:rPr>
        <w:t>w dniu odbioru.</w:t>
      </w:r>
    </w:p>
    <w:p w14:paraId="28FB3C17" w14:textId="011A9461" w:rsidR="000F740C" w:rsidRPr="003A12C4" w:rsidRDefault="000F740C" w:rsidP="003A12C4">
      <w:pPr>
        <w:pStyle w:val="Akapitzlist"/>
        <w:numPr>
          <w:ilvl w:val="0"/>
          <w:numId w:val="28"/>
        </w:numPr>
        <w:spacing w:after="4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przeprowadzonego szkolenia Wykonawca przekaże Zamawiającemu stosowny protokół.</w:t>
      </w:r>
    </w:p>
    <w:sectPr w:rsidR="000F740C" w:rsidRPr="003A12C4" w:rsidSect="00155D24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F29CF" w14:textId="77777777" w:rsidR="00081AC9" w:rsidRDefault="00081AC9" w:rsidP="00E6605D">
      <w:pPr>
        <w:spacing w:after="0" w:line="240" w:lineRule="auto"/>
      </w:pPr>
      <w:r>
        <w:separator/>
      </w:r>
    </w:p>
  </w:endnote>
  <w:endnote w:type="continuationSeparator" w:id="0">
    <w:p w14:paraId="7A863CA7" w14:textId="77777777" w:rsidR="00081AC9" w:rsidRDefault="00081AC9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2"/>
        <w:szCs w:val="22"/>
      </w:rPr>
      <w:id w:val="-1085918298"/>
      <w:docPartObj>
        <w:docPartGallery w:val="Page Numbers (Bottom of Page)"/>
        <w:docPartUnique/>
      </w:docPartObj>
    </w:sdtPr>
    <w:sdtContent>
      <w:p w14:paraId="7644D1EA" w14:textId="4804B646" w:rsidR="000F740C" w:rsidRPr="000F740C" w:rsidRDefault="000F740C">
        <w:pPr>
          <w:pStyle w:val="Stopka"/>
          <w:jc w:val="right"/>
          <w:rPr>
            <w:rFonts w:ascii="Times New Roman" w:hAnsi="Times New Roman" w:cs="Times New Roman"/>
            <w:sz w:val="22"/>
            <w:szCs w:val="22"/>
          </w:rPr>
        </w:pPr>
        <w:r w:rsidRPr="000F740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F740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F740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0F740C">
          <w:rPr>
            <w:rFonts w:ascii="Times New Roman" w:hAnsi="Times New Roman" w:cs="Times New Roman"/>
            <w:sz w:val="22"/>
            <w:szCs w:val="22"/>
          </w:rPr>
          <w:t>2</w:t>
        </w:r>
        <w:r w:rsidRPr="000F740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370E4E5" w14:textId="77777777" w:rsidR="000F740C" w:rsidRPr="000F740C" w:rsidRDefault="000F740C">
    <w:pPr>
      <w:pStyle w:val="Stopka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0B953" w14:textId="77777777" w:rsidR="00081AC9" w:rsidRDefault="00081AC9" w:rsidP="00E6605D">
      <w:pPr>
        <w:spacing w:after="0" w:line="240" w:lineRule="auto"/>
      </w:pPr>
      <w:r>
        <w:separator/>
      </w:r>
    </w:p>
  </w:footnote>
  <w:footnote w:type="continuationSeparator" w:id="0">
    <w:p w14:paraId="168CA5E1" w14:textId="77777777" w:rsidR="00081AC9" w:rsidRDefault="00081AC9" w:rsidP="00E6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B118D" w14:textId="77777777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</w:rPr>
    </w:pPr>
    <w:r w:rsidRPr="00933932">
      <w:rPr>
        <w:rFonts w:ascii="Times New Roman" w:hAnsi="Times New Roman" w:cs="Times New Roman"/>
        <w:noProof/>
        <w:sz w:val="22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3D63973B" wp14:editId="377A8CEC">
          <wp:simplePos x="0" y="0"/>
          <wp:positionH relativeFrom="column">
            <wp:posOffset>241935</wp:posOffset>
          </wp:positionH>
          <wp:positionV relativeFrom="paragraph">
            <wp:posOffset>-302260</wp:posOffset>
          </wp:positionV>
          <wp:extent cx="648000" cy="748800"/>
          <wp:effectExtent l="0" t="0" r="0" b="0"/>
          <wp:wrapTight wrapText="bothSides">
            <wp:wrapPolygon edited="0">
              <wp:start x="0" y="0"/>
              <wp:lineTo x="0" y="20885"/>
              <wp:lineTo x="20965" y="20885"/>
              <wp:lineTo x="20965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74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3932">
      <w:rPr>
        <w:rFonts w:ascii="Times New Roman" w:hAnsi="Times New Roman" w:cs="Times New Roman"/>
        <w:sz w:val="22"/>
        <w:szCs w:val="22"/>
      </w:rPr>
      <w:t>Gmina Wiżajny  ul. Szkolna 11, 16-407 Wiżajny</w:t>
    </w:r>
  </w:p>
  <w:p w14:paraId="0D4CFFE7" w14:textId="77777777" w:rsidR="00155D24" w:rsidRPr="00933932" w:rsidRDefault="00155D24" w:rsidP="00155D24">
    <w:pPr>
      <w:pBdr>
        <w:bottom w:val="double" w:sz="4" w:space="1" w:color="auto"/>
      </w:pBdr>
      <w:tabs>
        <w:tab w:val="left" w:pos="360"/>
        <w:tab w:val="center" w:pos="4536"/>
      </w:tabs>
      <w:spacing w:after="0" w:line="240" w:lineRule="auto"/>
      <w:jc w:val="center"/>
      <w:rPr>
        <w:rFonts w:ascii="Times New Roman" w:hAnsi="Times New Roman" w:cs="Times New Roman"/>
        <w:sz w:val="22"/>
        <w:szCs w:val="22"/>
      </w:rPr>
    </w:pPr>
    <w:r w:rsidRPr="00933932">
      <w:rPr>
        <w:rFonts w:ascii="Times New Roman" w:hAnsi="Times New Roman" w:cs="Times New Roman"/>
        <w:sz w:val="22"/>
        <w:szCs w:val="22"/>
      </w:rPr>
      <w:t>pow. suwalski, woj. podlaskie tel./fax.: +48 87 568 80 49</w:t>
    </w:r>
  </w:p>
  <w:p w14:paraId="5E0204CD" w14:textId="77777777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  <w:lang w:val="en-US"/>
      </w:rPr>
    </w:pPr>
    <w:r w:rsidRPr="00933932">
      <w:rPr>
        <w:rFonts w:ascii="Times New Roman" w:hAnsi="Times New Roman" w:cs="Times New Roman"/>
        <w:sz w:val="22"/>
        <w:szCs w:val="22"/>
        <w:lang w:val="en-US"/>
      </w:rPr>
      <w:t>NIP: 8442153319  REGON 790671018</w:t>
    </w:r>
  </w:p>
  <w:p w14:paraId="0E7F1C0B" w14:textId="2B87B2E4" w:rsidR="00155D24" w:rsidRPr="00933932" w:rsidRDefault="00155D24" w:rsidP="00155D24">
    <w:pPr>
      <w:pBdr>
        <w:bottom w:val="double" w:sz="4" w:space="1" w:color="auto"/>
      </w:pBdr>
      <w:spacing w:after="0" w:line="240" w:lineRule="auto"/>
      <w:jc w:val="center"/>
      <w:rPr>
        <w:rFonts w:ascii="Times New Roman" w:hAnsi="Times New Roman" w:cs="Times New Roman"/>
        <w:sz w:val="22"/>
        <w:szCs w:val="22"/>
        <w:lang w:val="en-US"/>
      </w:rPr>
    </w:pPr>
    <w:r>
      <w:rPr>
        <w:rFonts w:ascii="Times New Roman" w:hAnsi="Times New Roman" w:cs="Times New Roman"/>
        <w:sz w:val="22"/>
        <w:szCs w:val="22"/>
        <w:lang w:val="en-US"/>
      </w:rPr>
      <w:t xml:space="preserve">                              </w:t>
    </w:r>
    <w:r w:rsidRPr="00933932">
      <w:rPr>
        <w:rFonts w:ascii="Times New Roman" w:hAnsi="Times New Roman" w:cs="Times New Roman"/>
        <w:sz w:val="22"/>
        <w:szCs w:val="22"/>
        <w:lang w:val="en-US"/>
      </w:rPr>
      <w:t xml:space="preserve">e-mail: </w:t>
    </w:r>
    <w:hyperlink r:id="rId2" w:history="1">
      <w:r w:rsidRPr="00933932">
        <w:rPr>
          <w:rStyle w:val="Hipercze"/>
          <w:rFonts w:ascii="Times New Roman" w:hAnsi="Times New Roman" w:cs="Times New Roman"/>
          <w:sz w:val="22"/>
          <w:szCs w:val="22"/>
          <w:lang w:val="en-US"/>
        </w:rPr>
        <w:t>wizajny@su.home.pl</w:t>
      </w:r>
    </w:hyperlink>
    <w:r w:rsidRPr="00933932">
      <w:rPr>
        <w:rFonts w:ascii="Times New Roman" w:hAnsi="Times New Roman" w:cs="Times New Roman"/>
        <w:sz w:val="22"/>
        <w:szCs w:val="22"/>
        <w:lang w:val="en-US"/>
      </w:rPr>
      <w:t xml:space="preserve">     http:// </w:t>
    </w:r>
    <w:hyperlink r:id="rId3" w:history="1">
      <w:r w:rsidRPr="00933932">
        <w:rPr>
          <w:rStyle w:val="Hipercze"/>
          <w:rFonts w:ascii="Times New Roman" w:hAnsi="Times New Roman" w:cs="Times New Roman"/>
          <w:sz w:val="22"/>
          <w:szCs w:val="22"/>
          <w:lang w:val="en-US"/>
        </w:rPr>
        <w:t>www.wizajny.pl</w:t>
      </w:r>
    </w:hyperlink>
    <w:r w:rsidRPr="00933932">
      <w:rPr>
        <w:rFonts w:ascii="Times New Roman" w:hAnsi="Times New Roman" w:cs="Times New Roman"/>
        <w:sz w:val="22"/>
        <w:szCs w:val="22"/>
        <w:lang w:val="en-US"/>
      </w:rPr>
      <w:t xml:space="preserve"> </w:t>
    </w:r>
  </w:p>
  <w:p w14:paraId="4BC64985" w14:textId="77777777" w:rsidR="00155D24" w:rsidRDefault="00155D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E1A85"/>
    <w:multiLevelType w:val="hybridMultilevel"/>
    <w:tmpl w:val="39A84A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D1418E"/>
    <w:multiLevelType w:val="hybridMultilevel"/>
    <w:tmpl w:val="3EA6F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1086"/>
    <w:multiLevelType w:val="multilevel"/>
    <w:tmpl w:val="105E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77B88"/>
    <w:multiLevelType w:val="hybridMultilevel"/>
    <w:tmpl w:val="BF12BD3C"/>
    <w:lvl w:ilvl="0" w:tplc="DE0ABD4C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D35E01"/>
    <w:multiLevelType w:val="hybridMultilevel"/>
    <w:tmpl w:val="0082F4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C414B"/>
    <w:multiLevelType w:val="hybridMultilevel"/>
    <w:tmpl w:val="EF6A658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F12475"/>
    <w:multiLevelType w:val="hybridMultilevel"/>
    <w:tmpl w:val="95A681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2426DA"/>
    <w:multiLevelType w:val="hybridMultilevel"/>
    <w:tmpl w:val="69EAD0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8A0507"/>
    <w:multiLevelType w:val="multilevel"/>
    <w:tmpl w:val="3B02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C04B4C"/>
    <w:multiLevelType w:val="hybridMultilevel"/>
    <w:tmpl w:val="97C4E760"/>
    <w:lvl w:ilvl="0" w:tplc="A65224F2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AA9281C"/>
    <w:multiLevelType w:val="hybridMultilevel"/>
    <w:tmpl w:val="02D4F7F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0CE4D61"/>
    <w:multiLevelType w:val="multilevel"/>
    <w:tmpl w:val="ADE82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8F3389"/>
    <w:multiLevelType w:val="hybridMultilevel"/>
    <w:tmpl w:val="934E85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B15F14"/>
    <w:multiLevelType w:val="hybridMultilevel"/>
    <w:tmpl w:val="E6E21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D6C"/>
    <w:multiLevelType w:val="hybridMultilevel"/>
    <w:tmpl w:val="0AA4AA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F27523A"/>
    <w:multiLevelType w:val="hybridMultilevel"/>
    <w:tmpl w:val="863E9A0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514EDD"/>
    <w:multiLevelType w:val="hybridMultilevel"/>
    <w:tmpl w:val="7FD81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47AFB"/>
    <w:multiLevelType w:val="hybridMultilevel"/>
    <w:tmpl w:val="90F0D8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F7014F0"/>
    <w:multiLevelType w:val="hybridMultilevel"/>
    <w:tmpl w:val="F1CCCE8E"/>
    <w:lvl w:ilvl="0" w:tplc="8F4A7C9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9" w15:restartNumberingAfterBreak="0">
    <w:nsid w:val="61567683"/>
    <w:multiLevelType w:val="hybridMultilevel"/>
    <w:tmpl w:val="60DC67D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0" w15:restartNumberingAfterBreak="0">
    <w:nsid w:val="68E9033C"/>
    <w:multiLevelType w:val="hybridMultilevel"/>
    <w:tmpl w:val="A0A42F7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44D0E92"/>
    <w:multiLevelType w:val="hybridMultilevel"/>
    <w:tmpl w:val="46E04F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E175FF"/>
    <w:multiLevelType w:val="multilevel"/>
    <w:tmpl w:val="0966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AB381E"/>
    <w:multiLevelType w:val="hybridMultilevel"/>
    <w:tmpl w:val="4BD0EF1A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C480D"/>
    <w:multiLevelType w:val="hybridMultilevel"/>
    <w:tmpl w:val="98581670"/>
    <w:lvl w:ilvl="0" w:tplc="8F4A7C9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6" w15:restartNumberingAfterBreak="0">
    <w:nsid w:val="79E51956"/>
    <w:multiLevelType w:val="hybridMultilevel"/>
    <w:tmpl w:val="3AF67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44CB4"/>
    <w:multiLevelType w:val="hybridMultilevel"/>
    <w:tmpl w:val="CFDEFF6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59017814">
    <w:abstractNumId w:val="7"/>
  </w:num>
  <w:num w:numId="2" w16cid:durableId="1794860351">
    <w:abstractNumId w:val="21"/>
  </w:num>
  <w:num w:numId="3" w16cid:durableId="356857038">
    <w:abstractNumId w:val="11"/>
  </w:num>
  <w:num w:numId="4" w16cid:durableId="842815453">
    <w:abstractNumId w:val="8"/>
  </w:num>
  <w:num w:numId="5" w16cid:durableId="327487802">
    <w:abstractNumId w:val="22"/>
  </w:num>
  <w:num w:numId="6" w16cid:durableId="49505578">
    <w:abstractNumId w:val="2"/>
  </w:num>
  <w:num w:numId="7" w16cid:durableId="582758815">
    <w:abstractNumId w:val="9"/>
  </w:num>
  <w:num w:numId="8" w16cid:durableId="1945308574">
    <w:abstractNumId w:val="19"/>
  </w:num>
  <w:num w:numId="9" w16cid:durableId="1592229473">
    <w:abstractNumId w:val="4"/>
  </w:num>
  <w:num w:numId="10" w16cid:durableId="1774277183">
    <w:abstractNumId w:val="25"/>
  </w:num>
  <w:num w:numId="11" w16cid:durableId="1087919197">
    <w:abstractNumId w:val="12"/>
  </w:num>
  <w:num w:numId="12" w16cid:durableId="1515418482">
    <w:abstractNumId w:val="18"/>
  </w:num>
  <w:num w:numId="13" w16cid:durableId="447773277">
    <w:abstractNumId w:val="1"/>
  </w:num>
  <w:num w:numId="14" w16cid:durableId="1988433839">
    <w:abstractNumId w:val="13"/>
  </w:num>
  <w:num w:numId="15" w16cid:durableId="667632603">
    <w:abstractNumId w:val="16"/>
  </w:num>
  <w:num w:numId="16" w16cid:durableId="2071492710">
    <w:abstractNumId w:val="24"/>
  </w:num>
  <w:num w:numId="17" w16cid:durableId="2134130583">
    <w:abstractNumId w:val="20"/>
  </w:num>
  <w:num w:numId="18" w16cid:durableId="184104509">
    <w:abstractNumId w:val="23"/>
  </w:num>
  <w:num w:numId="19" w16cid:durableId="269629302">
    <w:abstractNumId w:val="26"/>
  </w:num>
  <w:num w:numId="20" w16cid:durableId="410544252">
    <w:abstractNumId w:val="10"/>
  </w:num>
  <w:num w:numId="21" w16cid:durableId="154611331">
    <w:abstractNumId w:val="6"/>
  </w:num>
  <w:num w:numId="22" w16cid:durableId="455567985">
    <w:abstractNumId w:val="15"/>
  </w:num>
  <w:num w:numId="23" w16cid:durableId="610817642">
    <w:abstractNumId w:val="27"/>
  </w:num>
  <w:num w:numId="24" w16cid:durableId="617298285">
    <w:abstractNumId w:val="14"/>
  </w:num>
  <w:num w:numId="25" w16cid:durableId="2130009604">
    <w:abstractNumId w:val="3"/>
  </w:num>
  <w:num w:numId="26" w16cid:durableId="735325228">
    <w:abstractNumId w:val="17"/>
  </w:num>
  <w:num w:numId="27" w16cid:durableId="1096632581">
    <w:abstractNumId w:val="0"/>
  </w:num>
  <w:num w:numId="28" w16cid:durableId="1507328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5D"/>
    <w:rsid w:val="000178CE"/>
    <w:rsid w:val="00043C2A"/>
    <w:rsid w:val="00081AC9"/>
    <w:rsid w:val="000F740C"/>
    <w:rsid w:val="0010673D"/>
    <w:rsid w:val="00155D24"/>
    <w:rsid w:val="00175A28"/>
    <w:rsid w:val="002038A3"/>
    <w:rsid w:val="00233BD4"/>
    <w:rsid w:val="00252BCF"/>
    <w:rsid w:val="0027227A"/>
    <w:rsid w:val="0028472F"/>
    <w:rsid w:val="00304A47"/>
    <w:rsid w:val="00325B49"/>
    <w:rsid w:val="003A12C4"/>
    <w:rsid w:val="003E7D4C"/>
    <w:rsid w:val="003F52F7"/>
    <w:rsid w:val="004F1FD0"/>
    <w:rsid w:val="005A36E2"/>
    <w:rsid w:val="005A5ADD"/>
    <w:rsid w:val="005F5771"/>
    <w:rsid w:val="00604458"/>
    <w:rsid w:val="00772CB7"/>
    <w:rsid w:val="008A7B63"/>
    <w:rsid w:val="008B556E"/>
    <w:rsid w:val="008D19AF"/>
    <w:rsid w:val="008E776C"/>
    <w:rsid w:val="00923D41"/>
    <w:rsid w:val="00946954"/>
    <w:rsid w:val="00962542"/>
    <w:rsid w:val="009A2A25"/>
    <w:rsid w:val="009F5F20"/>
    <w:rsid w:val="00A02C23"/>
    <w:rsid w:val="00A2467A"/>
    <w:rsid w:val="00A25010"/>
    <w:rsid w:val="00A46F84"/>
    <w:rsid w:val="00A853F8"/>
    <w:rsid w:val="00AA0ADF"/>
    <w:rsid w:val="00B0272D"/>
    <w:rsid w:val="00BC6B60"/>
    <w:rsid w:val="00C11047"/>
    <w:rsid w:val="00C240CB"/>
    <w:rsid w:val="00C8205C"/>
    <w:rsid w:val="00C822F2"/>
    <w:rsid w:val="00C934EC"/>
    <w:rsid w:val="00CA3999"/>
    <w:rsid w:val="00CD034C"/>
    <w:rsid w:val="00CE2119"/>
    <w:rsid w:val="00D0736F"/>
    <w:rsid w:val="00D43DD2"/>
    <w:rsid w:val="00E6605D"/>
    <w:rsid w:val="00EB23EF"/>
    <w:rsid w:val="00EB25C0"/>
    <w:rsid w:val="00F01D99"/>
    <w:rsid w:val="00F06B89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BE34"/>
  <w15:chartTrackingRefBased/>
  <w15:docId w15:val="{A05900DE-A0E2-4A35-BED1-BD01DD95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6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60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6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60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6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6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6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6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60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0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60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60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60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60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60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60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60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6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6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6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6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60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60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60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60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60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605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6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05D"/>
  </w:style>
  <w:style w:type="paragraph" w:styleId="Stopka">
    <w:name w:val="footer"/>
    <w:basedOn w:val="Normalny"/>
    <w:link w:val="StopkaZnak"/>
    <w:uiPriority w:val="99"/>
    <w:unhideWhenUsed/>
    <w:rsid w:val="00E6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05D"/>
  </w:style>
  <w:style w:type="character" w:styleId="Hipercze">
    <w:name w:val="Hyperlink"/>
    <w:rsid w:val="00E6605D"/>
    <w:rPr>
      <w:color w:val="0000FF"/>
      <w:u w:val="single"/>
    </w:rPr>
  </w:style>
  <w:style w:type="table" w:styleId="Tabela-Siatka">
    <w:name w:val="Table Grid"/>
    <w:basedOn w:val="Standardowy"/>
    <w:uiPriority w:val="39"/>
    <w:rsid w:val="00C8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/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BUCZYŃSKI</dc:creator>
  <cp:keywords/>
  <dc:description/>
  <cp:lastModifiedBy>JERZY BUCZYŃSKI</cp:lastModifiedBy>
  <cp:revision>9</cp:revision>
  <cp:lastPrinted>2025-04-11T11:58:00Z</cp:lastPrinted>
  <dcterms:created xsi:type="dcterms:W3CDTF">2025-04-10T05:45:00Z</dcterms:created>
  <dcterms:modified xsi:type="dcterms:W3CDTF">2025-04-23T13:34:00Z</dcterms:modified>
</cp:coreProperties>
</file>