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2"/>
        <w:gridCol w:w="3402"/>
        <w:gridCol w:w="8931"/>
        <w:gridCol w:w="1134"/>
      </w:tblGrid>
      <w:tr w:rsidR="00654933" w14:paraId="017E3B90" w14:textId="77777777" w:rsidTr="001E0672">
        <w:tc>
          <w:tcPr>
            <w:tcW w:w="14029" w:type="dxa"/>
            <w:gridSpan w:val="4"/>
            <w:tcBorders>
              <w:bottom w:val="single" w:sz="4" w:space="0" w:color="auto"/>
            </w:tcBorders>
          </w:tcPr>
          <w:p w14:paraId="6B033EC9" w14:textId="77777777" w:rsidR="00654933" w:rsidRPr="009D46AC" w:rsidRDefault="00654933" w:rsidP="001E0672">
            <w:pPr>
              <w:jc w:val="center"/>
              <w:rPr>
                <w:b/>
                <w:bCs/>
                <w:sz w:val="24"/>
                <w:szCs w:val="24"/>
              </w:rPr>
            </w:pPr>
            <w:r w:rsidRPr="009D46AC">
              <w:rPr>
                <w:b/>
                <w:bCs/>
                <w:sz w:val="24"/>
                <w:szCs w:val="24"/>
              </w:rPr>
              <w:t>Edukacja na wysokim poziomie w Szkole Podstawowej w Zespole Szkolno - Przedszkolny im. Jana Pawła II w Rząśni.</w:t>
            </w:r>
          </w:p>
          <w:p w14:paraId="768C8C7E" w14:textId="77777777" w:rsidR="00654933" w:rsidRPr="009D46AC" w:rsidRDefault="00654933" w:rsidP="001E0672">
            <w:pPr>
              <w:jc w:val="center"/>
              <w:rPr>
                <w:b/>
                <w:bCs/>
                <w:sz w:val="24"/>
                <w:szCs w:val="24"/>
              </w:rPr>
            </w:pPr>
            <w:r w:rsidRPr="009D46AC">
              <w:rPr>
                <w:b/>
                <w:bCs/>
                <w:sz w:val="24"/>
                <w:szCs w:val="24"/>
              </w:rPr>
              <w:t>FELD.08.07-IZ.00-0223/24</w:t>
            </w:r>
          </w:p>
          <w:p w14:paraId="08F6B823" w14:textId="77777777" w:rsidR="00654933" w:rsidRDefault="00654933" w:rsidP="001E0672">
            <w:pPr>
              <w:jc w:val="center"/>
              <w:rPr>
                <w:b/>
                <w:bCs/>
              </w:rPr>
            </w:pPr>
            <w:r w:rsidRPr="009D46AC">
              <w:rPr>
                <w:b/>
                <w:bCs/>
              </w:rPr>
              <w:t xml:space="preserve">projekt współfinansowany ze środków Europejskiego Funduszu Społecznego Plus </w:t>
            </w:r>
          </w:p>
          <w:p w14:paraId="7C02BBA7" w14:textId="77777777" w:rsidR="00654933" w:rsidRPr="009D46AC" w:rsidRDefault="00654933" w:rsidP="001E0672">
            <w:pPr>
              <w:jc w:val="center"/>
              <w:rPr>
                <w:b/>
                <w:bCs/>
              </w:rPr>
            </w:pPr>
            <w:r w:rsidRPr="009D46AC">
              <w:rPr>
                <w:b/>
                <w:bCs/>
              </w:rPr>
              <w:t>w ramach Programu Regionalnego Fundusze Europejskie dla Łódzkiego 2021- 2027</w:t>
            </w:r>
          </w:p>
          <w:p w14:paraId="0FE5E491" w14:textId="77777777" w:rsidR="00654933" w:rsidRDefault="00654933" w:rsidP="001E0672"/>
        </w:tc>
      </w:tr>
      <w:tr w:rsidR="00654933" w14:paraId="5A47007C" w14:textId="77777777" w:rsidTr="001E0672">
        <w:tc>
          <w:tcPr>
            <w:tcW w:w="562" w:type="dxa"/>
            <w:tcBorders>
              <w:bottom w:val="single" w:sz="4" w:space="0" w:color="auto"/>
            </w:tcBorders>
          </w:tcPr>
          <w:p w14:paraId="62BFAF38" w14:textId="77777777" w:rsidR="00654933" w:rsidRDefault="00654933" w:rsidP="001E0672">
            <w:r>
              <w:t>L.P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EB1E21D" w14:textId="77777777" w:rsidR="00654933" w:rsidRDefault="00654933" w:rsidP="001E0672">
            <w:r>
              <w:t xml:space="preserve">Nazwa </w:t>
            </w: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393C77FC" w14:textId="77777777" w:rsidR="00654933" w:rsidRDefault="00654933" w:rsidP="001E0672">
            <w:r>
              <w:t>Opis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D3C55A" w14:textId="77777777" w:rsidR="00654933" w:rsidRDefault="00654933" w:rsidP="001E0672">
            <w:r>
              <w:t>Liczba</w:t>
            </w:r>
          </w:p>
        </w:tc>
      </w:tr>
      <w:tr w:rsidR="00654933" w:rsidRPr="00B9708D" w14:paraId="0CA660FB" w14:textId="77777777" w:rsidTr="001E0672">
        <w:tc>
          <w:tcPr>
            <w:tcW w:w="562" w:type="dxa"/>
          </w:tcPr>
          <w:p w14:paraId="70EA7960" w14:textId="77777777" w:rsidR="00654933" w:rsidRPr="00B9708D" w:rsidRDefault="00654933" w:rsidP="001E0672">
            <w:r w:rsidRPr="00B9708D">
              <w:t>1</w:t>
            </w:r>
          </w:p>
        </w:tc>
        <w:tc>
          <w:tcPr>
            <w:tcW w:w="3402" w:type="dxa"/>
          </w:tcPr>
          <w:p w14:paraId="6E3F3A07" w14:textId="77777777" w:rsidR="00654933" w:rsidRPr="00B9708D" w:rsidRDefault="00654933" w:rsidP="001E0672">
            <w:r w:rsidRPr="00B9708D">
              <w:t>Szafka na pomoce plastyczne</w:t>
            </w:r>
          </w:p>
        </w:tc>
        <w:tc>
          <w:tcPr>
            <w:tcW w:w="8931" w:type="dxa"/>
          </w:tcPr>
          <w:p w14:paraId="0AA21CF3" w14:textId="77777777" w:rsidR="00654933" w:rsidRPr="00B9708D" w:rsidRDefault="00654933" w:rsidP="001E0672">
            <w:r w:rsidRPr="00B9708D">
              <w:t>Szafka wykonana z płyty meblowej o gr. około 18 mm, kolorowe elementy MDF, obrzeża ABS - gumowe</w:t>
            </w:r>
          </w:p>
          <w:p w14:paraId="083D5A3E" w14:textId="77777777" w:rsidR="00654933" w:rsidRPr="00B9708D" w:rsidRDefault="00654933" w:rsidP="001E0672">
            <w:r w:rsidRPr="00B9708D">
              <w:t>Wymiary produktu minimum:</w:t>
            </w:r>
          </w:p>
          <w:p w14:paraId="34BBA656" w14:textId="77777777" w:rsidR="00654933" w:rsidRPr="00B9708D" w:rsidRDefault="00654933" w:rsidP="001E0672">
            <w:r w:rsidRPr="00B9708D">
              <w:t>105 x 110 x 50 cm</w:t>
            </w:r>
          </w:p>
        </w:tc>
        <w:tc>
          <w:tcPr>
            <w:tcW w:w="1134" w:type="dxa"/>
          </w:tcPr>
          <w:p w14:paraId="1DE8F25B" w14:textId="77777777" w:rsidR="00654933" w:rsidRPr="00B9708D" w:rsidRDefault="00654933" w:rsidP="001E0672">
            <w:r w:rsidRPr="00B9708D">
              <w:t>1</w:t>
            </w:r>
          </w:p>
        </w:tc>
      </w:tr>
      <w:tr w:rsidR="00654933" w:rsidRPr="00B9708D" w14:paraId="64CEA10B" w14:textId="77777777" w:rsidTr="001E0672">
        <w:tc>
          <w:tcPr>
            <w:tcW w:w="562" w:type="dxa"/>
          </w:tcPr>
          <w:p w14:paraId="65E34171" w14:textId="77777777" w:rsidR="00654933" w:rsidRPr="00B9708D" w:rsidRDefault="00654933" w:rsidP="001E0672">
            <w:r w:rsidRPr="00B9708D">
              <w:t>2</w:t>
            </w:r>
          </w:p>
        </w:tc>
        <w:tc>
          <w:tcPr>
            <w:tcW w:w="3402" w:type="dxa"/>
          </w:tcPr>
          <w:p w14:paraId="5A527819" w14:textId="77777777" w:rsidR="00654933" w:rsidRPr="00B9708D" w:rsidRDefault="00654933" w:rsidP="001E0672">
            <w:r w:rsidRPr="00B9708D">
              <w:t>Szafka wysoka z 2 parami drzwi</w:t>
            </w:r>
          </w:p>
        </w:tc>
        <w:tc>
          <w:tcPr>
            <w:tcW w:w="8931" w:type="dxa"/>
          </w:tcPr>
          <w:p w14:paraId="28D62E13" w14:textId="77777777" w:rsidR="00654933" w:rsidRPr="00B9708D" w:rsidRDefault="00654933" w:rsidP="001E0672">
            <w:r w:rsidRPr="00B9708D">
              <w:t>Wysoka szafa to funkcjonalny mebel wyposażony w półki oraz dwie pary drzwi z zamkiem. Posiada stonowane elementy, takie jak szare półki oraz beżowe nóżki.</w:t>
            </w:r>
          </w:p>
          <w:p w14:paraId="3BB26452" w14:textId="77777777" w:rsidR="00654933" w:rsidRPr="00B9708D" w:rsidRDefault="00654933" w:rsidP="001E0672">
            <w:r w:rsidRPr="00B9708D">
              <w:t>Wymiary szafki minimum:</w:t>
            </w:r>
          </w:p>
          <w:p w14:paraId="45BF7A53" w14:textId="77777777" w:rsidR="00654933" w:rsidRPr="00B9708D" w:rsidRDefault="00654933" w:rsidP="001E0672">
            <w:r w:rsidRPr="00B9708D">
              <w:t>92 x 45 x 176 cm.</w:t>
            </w:r>
          </w:p>
          <w:p w14:paraId="5DC4A881" w14:textId="77777777" w:rsidR="00654933" w:rsidRPr="00B9708D" w:rsidRDefault="00654933" w:rsidP="001E0672">
            <w:r w:rsidRPr="00B9708D">
              <w:t>Waga szafki od 84kg do 86kg</w:t>
            </w:r>
          </w:p>
        </w:tc>
        <w:tc>
          <w:tcPr>
            <w:tcW w:w="1134" w:type="dxa"/>
          </w:tcPr>
          <w:p w14:paraId="5C813B59" w14:textId="77777777" w:rsidR="00654933" w:rsidRPr="00B9708D" w:rsidRDefault="00654933" w:rsidP="001E0672">
            <w:r w:rsidRPr="00B9708D">
              <w:t>1</w:t>
            </w:r>
          </w:p>
        </w:tc>
      </w:tr>
      <w:tr w:rsidR="00654933" w:rsidRPr="00B9708D" w14:paraId="5889B317" w14:textId="77777777" w:rsidTr="001E0672">
        <w:tc>
          <w:tcPr>
            <w:tcW w:w="562" w:type="dxa"/>
          </w:tcPr>
          <w:p w14:paraId="6605096C" w14:textId="77777777" w:rsidR="00654933" w:rsidRPr="00B9708D" w:rsidRDefault="00654933" w:rsidP="001E0672">
            <w:r w:rsidRPr="00B9708D">
              <w:t>3</w:t>
            </w:r>
          </w:p>
        </w:tc>
        <w:tc>
          <w:tcPr>
            <w:tcW w:w="3402" w:type="dxa"/>
          </w:tcPr>
          <w:p w14:paraId="6A4759AF" w14:textId="77777777" w:rsidR="00654933" w:rsidRPr="00B9708D" w:rsidRDefault="00654933" w:rsidP="001E0672">
            <w:pPr>
              <w:spacing w:line="240" w:lineRule="auto"/>
              <w:rPr>
                <w:rFonts w:cs="Calibri"/>
              </w:rPr>
            </w:pPr>
            <w:r w:rsidRPr="00B9708D">
              <w:rPr>
                <w:rFonts w:cs="Calibri"/>
              </w:rPr>
              <w:t>Biurko nauczyciela</w:t>
            </w:r>
          </w:p>
          <w:p w14:paraId="4E488C87" w14:textId="77777777" w:rsidR="00654933" w:rsidRPr="00B9708D" w:rsidRDefault="00654933" w:rsidP="001E0672"/>
        </w:tc>
        <w:tc>
          <w:tcPr>
            <w:tcW w:w="8931" w:type="dxa"/>
          </w:tcPr>
          <w:p w14:paraId="5043FDD8" w14:textId="77777777" w:rsidR="00654933" w:rsidRPr="00B9708D" w:rsidRDefault="00654933" w:rsidP="001E0672">
            <w:pPr>
              <w:spacing w:line="240" w:lineRule="auto"/>
              <w:rPr>
                <w:rFonts w:cs="Calibri"/>
              </w:rPr>
            </w:pPr>
            <w:r w:rsidRPr="00B9708D">
              <w:rPr>
                <w:rFonts w:cs="Calibri"/>
              </w:rPr>
              <w:t>Biurko o wymiarach 150-170 cm x 75 cm:</w:t>
            </w:r>
            <w:r w:rsidRPr="00B9708D">
              <w:rPr>
                <w:rFonts w:cs="Calibri"/>
              </w:rPr>
              <w:br/>
              <w:t xml:space="preserve">(ostateczny wymiar na podstawie aranżacji) </w:t>
            </w:r>
            <w:r w:rsidRPr="00B9708D">
              <w:rPr>
                <w:rFonts w:cs="Calibri"/>
              </w:rPr>
              <w:br/>
              <w:t>- elementy wykonane z płyty laminowanej gr. 18 mm,</w:t>
            </w:r>
            <w:r w:rsidRPr="00B9708D">
              <w:rPr>
                <w:rFonts w:cs="Calibri"/>
              </w:rPr>
              <w:br/>
              <w:t>- blat grubości min. 25 mm wykończony okleiną PCV 2 mm,</w:t>
            </w:r>
            <w:r w:rsidRPr="00B9708D">
              <w:rPr>
                <w:rFonts w:cs="Calibri"/>
              </w:rPr>
              <w:br/>
              <w:t>- blenda o minimalnej wysokości 50 cm,</w:t>
            </w:r>
            <w:r w:rsidRPr="00B9708D">
              <w:rPr>
                <w:rFonts w:cs="Calibri"/>
              </w:rPr>
              <w:br/>
              <w:t>- wewnętrzny kanał kablowy,</w:t>
            </w:r>
            <w:r w:rsidRPr="00B9708D">
              <w:rPr>
                <w:rFonts w:cs="Calibri"/>
              </w:rPr>
              <w:br/>
              <w:t xml:space="preserve">- przepusty kablowe wynikające z aranżacji, </w:t>
            </w:r>
            <w:r w:rsidRPr="00B9708D">
              <w:rPr>
                <w:rFonts w:cs="Calibri"/>
              </w:rPr>
              <w:br/>
              <w:t>- zaokrąglone, wolne (nie przylegające do innych mebli) narożniki blatu,</w:t>
            </w:r>
            <w:r w:rsidRPr="00B9708D">
              <w:rPr>
                <w:rFonts w:cs="Calibri"/>
              </w:rPr>
              <w:br/>
              <w:t>- nadstawka prywatyzująca na całej długości biurka,</w:t>
            </w:r>
            <w:r w:rsidRPr="00B9708D">
              <w:rPr>
                <w:rFonts w:cs="Calibri"/>
              </w:rPr>
              <w:br/>
              <w:t>- łukowe wcięcie blatu dla osoby siedzącej,</w:t>
            </w:r>
            <w:r w:rsidRPr="00B9708D">
              <w:rPr>
                <w:rFonts w:cs="Calibri"/>
              </w:rPr>
              <w:br/>
              <w:t>- zamykana szafka na sprzęt elektroniczny z prawej strony,</w:t>
            </w:r>
            <w:r w:rsidRPr="00B9708D">
              <w:rPr>
                <w:rFonts w:cs="Calibri"/>
              </w:rPr>
              <w:br/>
              <w:t>- minimum 30 różnych kolorów płyty do wyboru.</w:t>
            </w:r>
            <w:r w:rsidRPr="00B9708D">
              <w:rPr>
                <w:rFonts w:cs="Calibri"/>
              </w:rPr>
              <w:br/>
              <w:t xml:space="preserve">- podświetlenie LED blatu biurka; włącznik dotykowy nie tylko umożliwia włączenie i wyłączenie podświetlenia, ale także posiada funkcję ściemniacza; listwy LED-owe zamontowane są na całej długości nadstawki; strumień świetlny na 1m: 800lm, temperatura </w:t>
            </w:r>
            <w:r w:rsidRPr="00B9708D">
              <w:rPr>
                <w:rFonts w:cs="Calibri"/>
              </w:rPr>
              <w:lastRenderedPageBreak/>
              <w:t xml:space="preserve">koloru: 4000K, barwa światła: biała neutralna, kąt wiązki: 120°, średni czas świecenia: do 20000 godzin, </w:t>
            </w:r>
          </w:p>
          <w:p w14:paraId="5B6E2966" w14:textId="77777777" w:rsidR="00654933" w:rsidRPr="00B9708D" w:rsidRDefault="00654933" w:rsidP="001E0672"/>
        </w:tc>
        <w:tc>
          <w:tcPr>
            <w:tcW w:w="1134" w:type="dxa"/>
          </w:tcPr>
          <w:p w14:paraId="2C371768" w14:textId="77777777" w:rsidR="00654933" w:rsidRPr="00B9708D" w:rsidRDefault="00654933" w:rsidP="001E0672">
            <w:r w:rsidRPr="00B9708D">
              <w:lastRenderedPageBreak/>
              <w:t>1</w:t>
            </w:r>
          </w:p>
        </w:tc>
      </w:tr>
      <w:tr w:rsidR="00654933" w14:paraId="580AC398" w14:textId="77777777" w:rsidTr="001E0672">
        <w:tc>
          <w:tcPr>
            <w:tcW w:w="562" w:type="dxa"/>
          </w:tcPr>
          <w:p w14:paraId="35A8700B" w14:textId="77777777" w:rsidR="00654933" w:rsidRDefault="00654933" w:rsidP="001E0672">
            <w:r w:rsidRPr="00EB112B">
              <w:t>4</w:t>
            </w:r>
          </w:p>
        </w:tc>
        <w:tc>
          <w:tcPr>
            <w:tcW w:w="3402" w:type="dxa"/>
          </w:tcPr>
          <w:p w14:paraId="19DF250C" w14:textId="77777777" w:rsidR="00654933" w:rsidRPr="00EB112B" w:rsidRDefault="00654933" w:rsidP="001E0672">
            <w:pPr>
              <w:spacing w:line="240" w:lineRule="auto"/>
              <w:rPr>
                <w:rFonts w:cs="Calibri"/>
              </w:rPr>
            </w:pPr>
            <w:r w:rsidRPr="00EB112B">
              <w:rPr>
                <w:rFonts w:cs="Calibri"/>
              </w:rPr>
              <w:t>Stół uczniowski</w:t>
            </w:r>
            <w:r w:rsidRPr="00EB112B">
              <w:rPr>
                <w:rFonts w:cs="Calibri"/>
              </w:rPr>
              <w:br/>
              <w:t>1-osobowy kabinowy</w:t>
            </w:r>
          </w:p>
          <w:p w14:paraId="209D090A" w14:textId="77777777" w:rsidR="00654933" w:rsidRPr="008C08AD" w:rsidRDefault="00654933" w:rsidP="001E0672">
            <w:pPr>
              <w:rPr>
                <w:color w:val="FF0000"/>
              </w:rPr>
            </w:pPr>
          </w:p>
        </w:tc>
        <w:tc>
          <w:tcPr>
            <w:tcW w:w="8931" w:type="dxa"/>
          </w:tcPr>
          <w:p w14:paraId="437089A4" w14:textId="77777777" w:rsidR="00654933" w:rsidRPr="00EB112B" w:rsidRDefault="00654933" w:rsidP="001E0672">
            <w:pPr>
              <w:spacing w:line="240" w:lineRule="auto"/>
              <w:rPr>
                <w:rFonts w:cs="Calibri"/>
              </w:rPr>
            </w:pPr>
            <w:r w:rsidRPr="00EB112B">
              <w:rPr>
                <w:rFonts w:cs="Calibri"/>
              </w:rPr>
              <w:t>Stolik uczniowski 60-80 cm x 50-70 cm, wysokość 59-82 cm:</w:t>
            </w:r>
            <w:r w:rsidRPr="00EB112B">
              <w:rPr>
                <w:rFonts w:cs="Calibri"/>
              </w:rPr>
              <w:br/>
              <w:t xml:space="preserve">(ostateczny wymiar na podstawie aranżacji która dopuszcza ustawienie łukowe) </w:t>
            </w:r>
            <w:r w:rsidRPr="00EB112B">
              <w:rPr>
                <w:rFonts w:cs="Calibri"/>
              </w:rPr>
              <w:br/>
              <w:t>- elementy wykonane z płyty laminowanej gr. 18 mm,</w:t>
            </w:r>
            <w:r w:rsidRPr="00EB112B">
              <w:rPr>
                <w:rFonts w:cs="Calibri"/>
              </w:rPr>
              <w:br/>
              <w:t>- blat grubości min. 25 mm wykończony okleiną PCV 2 mm,</w:t>
            </w:r>
            <w:r w:rsidRPr="00EB112B">
              <w:rPr>
                <w:rFonts w:cs="Calibri"/>
              </w:rPr>
              <w:br/>
              <w:t>- blenda o minimalnej wysokości 50 cm, jak w biurku nauczyciela,</w:t>
            </w:r>
            <w:r w:rsidRPr="00EB112B">
              <w:rPr>
                <w:rFonts w:cs="Calibri"/>
              </w:rPr>
              <w:br/>
              <w:t>- wewnętrzny kanał kablowy pomiędzy blatem a blendą min. 12 x 12 cm,</w:t>
            </w:r>
            <w:r w:rsidRPr="00EB112B">
              <w:rPr>
                <w:rFonts w:cs="Calibri"/>
              </w:rPr>
              <w:br/>
              <w:t xml:space="preserve">- przepusty kablowe wynikające z aranżacji, </w:t>
            </w:r>
            <w:r w:rsidRPr="00EB112B">
              <w:rPr>
                <w:rFonts w:cs="Calibri"/>
              </w:rPr>
              <w:br/>
              <w:t>- stoliki ustawione wg indywidualnej aranżacji,</w:t>
            </w:r>
            <w:r w:rsidRPr="00EB112B">
              <w:rPr>
                <w:rFonts w:cs="Calibri"/>
              </w:rPr>
              <w:br/>
              <w:t>- zaokrąglone, wolne (nie przylegające do innych mebli) narożniki blatu,</w:t>
            </w:r>
            <w:r w:rsidRPr="00EB112B">
              <w:rPr>
                <w:rFonts w:cs="Calibri"/>
              </w:rPr>
              <w:br/>
              <w:t xml:space="preserve">- przegrody oddzielające poszczególnych uczniów o </w:t>
            </w:r>
            <w:proofErr w:type="spellStart"/>
            <w:r w:rsidRPr="00EB112B">
              <w:rPr>
                <w:rFonts w:cs="Calibri"/>
              </w:rPr>
              <w:t>wyskości</w:t>
            </w:r>
            <w:proofErr w:type="spellEnd"/>
            <w:r w:rsidRPr="00EB112B">
              <w:rPr>
                <w:rFonts w:cs="Calibri"/>
              </w:rPr>
              <w:t xml:space="preserve"> min. 30 ponad blatem,</w:t>
            </w:r>
            <w:r w:rsidRPr="00EB112B">
              <w:rPr>
                <w:rFonts w:cs="Calibri"/>
              </w:rPr>
              <w:br/>
              <w:t xml:space="preserve">- przednia płyta z bezpiecznego </w:t>
            </w:r>
            <w:proofErr w:type="spellStart"/>
            <w:r w:rsidRPr="00EB112B">
              <w:rPr>
                <w:rFonts w:cs="Calibri"/>
              </w:rPr>
              <w:t>plexi</w:t>
            </w:r>
            <w:proofErr w:type="spellEnd"/>
            <w:r w:rsidRPr="00EB112B">
              <w:rPr>
                <w:rFonts w:cs="Calibri"/>
              </w:rPr>
              <w:t xml:space="preserve"> o grubości min. 3 mm,</w:t>
            </w:r>
            <w:r w:rsidRPr="00EB112B">
              <w:rPr>
                <w:rFonts w:cs="Calibri"/>
              </w:rPr>
              <w:br/>
              <w:t>- minimum 30 różnych kolorów płyty do wyboru.</w:t>
            </w:r>
          </w:p>
          <w:p w14:paraId="4F5D3D95" w14:textId="77777777" w:rsidR="00654933" w:rsidRPr="008C08AD" w:rsidRDefault="00654933" w:rsidP="001E0672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47105146" w14:textId="77777777" w:rsidR="00654933" w:rsidRDefault="00654933" w:rsidP="001E0672">
            <w:r>
              <w:t>24</w:t>
            </w:r>
          </w:p>
        </w:tc>
      </w:tr>
      <w:tr w:rsidR="00654933" w14:paraId="71567DC1" w14:textId="77777777" w:rsidTr="001E0672">
        <w:tc>
          <w:tcPr>
            <w:tcW w:w="562" w:type="dxa"/>
          </w:tcPr>
          <w:p w14:paraId="2FFE7DE7" w14:textId="77777777" w:rsidR="00654933" w:rsidRDefault="00654933" w:rsidP="001E0672">
            <w:r w:rsidRPr="00EB112B">
              <w:t>5</w:t>
            </w:r>
          </w:p>
        </w:tc>
        <w:tc>
          <w:tcPr>
            <w:tcW w:w="3402" w:type="dxa"/>
          </w:tcPr>
          <w:p w14:paraId="5130DF08" w14:textId="77777777" w:rsidR="00654933" w:rsidRPr="00EB112B" w:rsidRDefault="00654933" w:rsidP="001E0672">
            <w:pPr>
              <w:spacing w:line="240" w:lineRule="auto"/>
              <w:rPr>
                <w:rFonts w:cs="Calibri"/>
              </w:rPr>
            </w:pPr>
            <w:r w:rsidRPr="00EB112B">
              <w:rPr>
                <w:rFonts w:cs="Calibri"/>
              </w:rPr>
              <w:t>Krzesło ucznia</w:t>
            </w:r>
          </w:p>
          <w:p w14:paraId="5AE9271F" w14:textId="77777777" w:rsidR="00654933" w:rsidRPr="008C08AD" w:rsidRDefault="00654933" w:rsidP="001E0672">
            <w:pPr>
              <w:rPr>
                <w:color w:val="FF0000"/>
              </w:rPr>
            </w:pPr>
          </w:p>
        </w:tc>
        <w:tc>
          <w:tcPr>
            <w:tcW w:w="8931" w:type="dxa"/>
          </w:tcPr>
          <w:p w14:paraId="3D8EBBB6" w14:textId="77777777" w:rsidR="00654933" w:rsidRPr="00EB112B" w:rsidRDefault="00654933" w:rsidP="001E0672">
            <w:pPr>
              <w:spacing w:line="240" w:lineRule="auto"/>
              <w:rPr>
                <w:rFonts w:cs="Calibri"/>
              </w:rPr>
            </w:pPr>
            <w:r w:rsidRPr="00EB112B">
              <w:rPr>
                <w:rFonts w:cs="Calibri"/>
              </w:rPr>
              <w:t xml:space="preserve">Ergonomiczne siedzisko o wklęsło-wypukłej formie zapewnia odpowiednie podparcie pleców, wykonane metodą rozdmuchu z Polietylenu HDPE, co gwarantuje wytrzymałość i łatwość w utrzymaniu czystości. Z tyłu siedziska umieszczono </w:t>
            </w:r>
            <w:proofErr w:type="spellStart"/>
            <w:r w:rsidRPr="00EB112B">
              <w:rPr>
                <w:rFonts w:cs="Calibri"/>
              </w:rPr>
              <w:t>uchywyt</w:t>
            </w:r>
            <w:proofErr w:type="spellEnd"/>
            <w:r w:rsidRPr="00EB112B">
              <w:rPr>
                <w:rFonts w:cs="Calibri"/>
              </w:rPr>
              <w:t xml:space="preserve"> do łatwego przenoszenia. Siedzisko posiada atest </w:t>
            </w:r>
            <w:proofErr w:type="spellStart"/>
            <w:r w:rsidRPr="00EB112B">
              <w:rPr>
                <w:rFonts w:cs="Calibri"/>
              </w:rPr>
              <w:t>higeniczny</w:t>
            </w:r>
            <w:proofErr w:type="spellEnd"/>
            <w:r w:rsidRPr="00EB112B">
              <w:rPr>
                <w:rFonts w:cs="Calibri"/>
              </w:rPr>
              <w:t xml:space="preserve"> potwierdzający, że produkt jest bezpieczny oraz przystosowany do pomieszczeń w szkołach, przedszkolach i mieszkaniach. Miękka, tapicerowana nakładka zapewniająca komfort podczas siedzenia. Wykonana z PCV, pokryta pianką o grubości 10 mm i gęstości 35/50. Nakładka obłożona czarną tkaniną wykonaną z poliestru 100% o gramaturze 310 g/m² i ścieralności 50 000 cykli. Przytwierdzona do siedziska za pomocą kleju na bazie wody. Krzesło dostępne w 7 rozmiarach (od 0 do 6) oraz oferowane w 12 kolorach (fioletowy, pastelowy fioletowy, pomarańczowy, żółty, czerwony, zielony, pastelowy zielony, niebieski, pastelowy niebieski, szary, jasny szary, czarny). Stelaż metalowy wykonany z rury 22x1,5 mm gwarantujący stabilność i trwałość konstrukcji. Stelaż wyprofilowany w taki sposób aby zapobiec wywróceniu się krzesła podczas bujania się przez uczniów. Krzesło posiada certyfikat zgodności z normą PN-EN 1729-1:2016-02 oraz PN-EN </w:t>
            </w:r>
            <w:r w:rsidRPr="00EB112B">
              <w:rPr>
                <w:rFonts w:cs="Calibri"/>
              </w:rPr>
              <w:lastRenderedPageBreak/>
              <w:t>1729-2+2016-02 wydany przez jednostkę certyfikującą posiadającą akredytację Polskiego Centrum Akredytacji.</w:t>
            </w:r>
          </w:p>
          <w:p w14:paraId="27C3FABA" w14:textId="77777777" w:rsidR="00654933" w:rsidRPr="008C08AD" w:rsidRDefault="00654933" w:rsidP="001E0672">
            <w:pPr>
              <w:rPr>
                <w:color w:val="FF0000"/>
              </w:rPr>
            </w:pPr>
          </w:p>
        </w:tc>
        <w:tc>
          <w:tcPr>
            <w:tcW w:w="1134" w:type="dxa"/>
          </w:tcPr>
          <w:p w14:paraId="24768199" w14:textId="77777777" w:rsidR="00654933" w:rsidRDefault="00654933" w:rsidP="001E0672">
            <w:r>
              <w:lastRenderedPageBreak/>
              <w:t>24</w:t>
            </w:r>
          </w:p>
        </w:tc>
      </w:tr>
      <w:tr w:rsidR="00654933" w14:paraId="29FCF7C2" w14:textId="77777777" w:rsidTr="001E0672">
        <w:tc>
          <w:tcPr>
            <w:tcW w:w="562" w:type="dxa"/>
          </w:tcPr>
          <w:p w14:paraId="1E2357A4" w14:textId="77777777" w:rsidR="00654933" w:rsidRPr="00EB112B" w:rsidRDefault="00654933" w:rsidP="001E0672">
            <w:r w:rsidRPr="00EB112B">
              <w:t>6</w:t>
            </w:r>
          </w:p>
        </w:tc>
        <w:tc>
          <w:tcPr>
            <w:tcW w:w="3402" w:type="dxa"/>
          </w:tcPr>
          <w:p w14:paraId="4CE5F23D" w14:textId="77777777" w:rsidR="00654933" w:rsidRPr="00EB112B" w:rsidRDefault="00654933" w:rsidP="001E0672">
            <w:pPr>
              <w:spacing w:line="240" w:lineRule="auto"/>
              <w:rPr>
                <w:rFonts w:cs="Calibri"/>
              </w:rPr>
            </w:pPr>
            <w:r w:rsidRPr="00EB112B">
              <w:rPr>
                <w:rFonts w:cs="Calibri"/>
              </w:rPr>
              <w:t>Fotel nauczyciela</w:t>
            </w:r>
          </w:p>
          <w:p w14:paraId="2C8AE8D3" w14:textId="77777777" w:rsidR="00654933" w:rsidRPr="00EB112B" w:rsidRDefault="00654933" w:rsidP="001E0672">
            <w:pPr>
              <w:spacing w:line="240" w:lineRule="auto"/>
              <w:rPr>
                <w:rFonts w:cs="Calibri"/>
              </w:rPr>
            </w:pPr>
          </w:p>
        </w:tc>
        <w:tc>
          <w:tcPr>
            <w:tcW w:w="8931" w:type="dxa"/>
          </w:tcPr>
          <w:p w14:paraId="6812B83F" w14:textId="77777777" w:rsidR="00654933" w:rsidRPr="00EB112B" w:rsidRDefault="00654933" w:rsidP="001E0672">
            <w:pPr>
              <w:spacing w:line="240" w:lineRule="auto"/>
              <w:rPr>
                <w:rFonts w:cs="Calibri"/>
              </w:rPr>
            </w:pPr>
            <w:r w:rsidRPr="00EB112B">
              <w:rPr>
                <w:rFonts w:cs="Calibri"/>
              </w:rPr>
              <w:t xml:space="preserve">    Materiałowy fotel z podnóżkiem</w:t>
            </w:r>
            <w:r w:rsidRPr="00EB112B">
              <w:rPr>
                <w:rFonts w:cs="Calibri"/>
              </w:rPr>
              <w:br/>
              <w:t xml:space="preserve">    Wytrzymałe, oddychające tkaniny</w:t>
            </w:r>
            <w:r w:rsidRPr="00EB112B">
              <w:rPr>
                <w:rFonts w:cs="Calibri"/>
              </w:rPr>
              <w:br/>
              <w:t xml:space="preserve">    Wygodny rozkładany podnóżek, który umożliwia wyciągnięcie nóg</w:t>
            </w:r>
            <w:r w:rsidRPr="00EB112B">
              <w:rPr>
                <w:rFonts w:cs="Calibri"/>
              </w:rPr>
              <w:br/>
              <w:t xml:space="preserve">    Fotel dba o prawidłowe ułożenie pleców</w:t>
            </w:r>
            <w:r w:rsidRPr="00EB112B">
              <w:rPr>
                <w:rFonts w:cs="Calibri"/>
              </w:rPr>
              <w:br/>
              <w:t xml:space="preserve">    Poduszki: lędźwiowa oraz pod kark </w:t>
            </w:r>
            <w:r w:rsidRPr="00EB112B">
              <w:rPr>
                <w:rFonts w:cs="Calibri"/>
              </w:rPr>
              <w:br/>
              <w:t xml:space="preserve">    Materiał odporny na uszkodzenia, łatwy w pielęgnacji</w:t>
            </w:r>
            <w:r w:rsidRPr="00EB112B">
              <w:rPr>
                <w:rFonts w:cs="Calibri"/>
              </w:rPr>
              <w:br/>
              <w:t xml:space="preserve">    Umożliwia wygodne pochylanie oparcia</w:t>
            </w:r>
            <w:r w:rsidRPr="00EB112B">
              <w:rPr>
                <w:rFonts w:cs="Calibri"/>
              </w:rPr>
              <w:br/>
              <w:t xml:space="preserve">    Antypoślizgowe, miękkie podłokietniki</w:t>
            </w:r>
            <w:r w:rsidRPr="00EB112B">
              <w:rPr>
                <w:rFonts w:cs="Calibri"/>
              </w:rPr>
              <w:br/>
              <w:t xml:space="preserve">    </w:t>
            </w:r>
            <w:proofErr w:type="spellStart"/>
            <w:r w:rsidRPr="00EB112B">
              <w:rPr>
                <w:rFonts w:cs="Calibri"/>
              </w:rPr>
              <w:t>Poliuretanowo-kauczukowe</w:t>
            </w:r>
            <w:proofErr w:type="spellEnd"/>
            <w:r w:rsidRPr="00EB112B">
              <w:rPr>
                <w:rFonts w:cs="Calibri"/>
              </w:rPr>
              <w:t xml:space="preserve"> koła ochronią podłogę przed zarysowaniami</w:t>
            </w:r>
          </w:p>
          <w:p w14:paraId="313341AC" w14:textId="77777777" w:rsidR="00654933" w:rsidRPr="00EB112B" w:rsidRDefault="00654933" w:rsidP="001E0672">
            <w:pPr>
              <w:spacing w:line="240" w:lineRule="auto"/>
              <w:rPr>
                <w:rFonts w:cs="Calibri"/>
              </w:rPr>
            </w:pPr>
          </w:p>
        </w:tc>
        <w:tc>
          <w:tcPr>
            <w:tcW w:w="1134" w:type="dxa"/>
          </w:tcPr>
          <w:p w14:paraId="166B35D5" w14:textId="77777777" w:rsidR="00654933" w:rsidRDefault="00654933" w:rsidP="001E0672">
            <w:r>
              <w:t>1</w:t>
            </w:r>
          </w:p>
        </w:tc>
      </w:tr>
    </w:tbl>
    <w:p w14:paraId="68B99CF9" w14:textId="77777777" w:rsidR="00654933" w:rsidRDefault="00654933" w:rsidP="00654933"/>
    <w:p w14:paraId="6A2365E7" w14:textId="77777777" w:rsidR="00654933" w:rsidRDefault="00654933" w:rsidP="00654933"/>
    <w:p w14:paraId="6094574E" w14:textId="77777777" w:rsidR="00654933" w:rsidRDefault="00654933"/>
    <w:sectPr w:rsidR="00654933" w:rsidSect="00654933">
      <w:headerReference w:type="default" r:id="rId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945E7" w14:textId="77777777" w:rsidR="00654933" w:rsidRDefault="00654933">
    <w:pPr>
      <w:pStyle w:val="Nagwek"/>
    </w:pPr>
    <w:r>
      <w:rPr>
        <w:noProof/>
        <w:sz w:val="24"/>
        <w:szCs w:val="24"/>
      </w:rPr>
      <w:drawing>
        <wp:inline distT="0" distB="0" distL="0" distR="0" wp14:anchorId="66D9AEBC" wp14:editId="48115623">
          <wp:extent cx="5761355" cy="743585"/>
          <wp:effectExtent l="0" t="0" r="0" b="0"/>
          <wp:docPr id="1384669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35735">
      <w:rPr>
        <w:sz w:val="24"/>
        <w:szCs w:val="24"/>
      </w:rPr>
      <w:t>Załącznik nr 5</w:t>
    </w:r>
    <w:r>
      <w:rPr>
        <w:sz w:val="24"/>
        <w:szCs w:val="24"/>
      </w:rPr>
      <w:t>c</w:t>
    </w:r>
    <w:r w:rsidRPr="00935735">
      <w:rPr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33"/>
    <w:rsid w:val="00654933"/>
    <w:rsid w:val="00ED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F5A4A"/>
  <w15:chartTrackingRefBased/>
  <w15:docId w15:val="{94365453-FDD3-4E40-AD6B-8920FD8B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933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493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493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493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493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493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493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493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493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493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49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49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49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49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49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49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49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49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49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49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49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493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49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4933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549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4933"/>
    <w:pPr>
      <w:spacing w:line="278" w:lineRule="auto"/>
      <w:ind w:left="720"/>
      <w:contextualSpacing/>
    </w:pPr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6549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49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49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493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5493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54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93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Oktawia Kopeć</dc:creator>
  <cp:keywords/>
  <dc:description/>
  <cp:lastModifiedBy>Oktawia Kopeć</cp:lastModifiedBy>
  <cp:revision>1</cp:revision>
  <dcterms:created xsi:type="dcterms:W3CDTF">2025-04-17T13:33:00Z</dcterms:created>
  <dcterms:modified xsi:type="dcterms:W3CDTF">2025-04-17T13:33:00Z</dcterms:modified>
</cp:coreProperties>
</file>