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55CF2" w14:textId="7DC6D7FD" w:rsidR="00755689" w:rsidRPr="0083407E" w:rsidRDefault="004E5B97" w:rsidP="004E5B97">
      <w:pPr>
        <w:pStyle w:val="Akapitzlist"/>
        <w:numPr>
          <w:ilvl w:val="0"/>
          <w:numId w:val="2"/>
        </w:numPr>
        <w:spacing w:after="120"/>
        <w:ind w:left="284" w:hanging="284"/>
        <w:contextualSpacing w:val="0"/>
        <w:rPr>
          <w:b/>
          <w:bCs/>
          <w:sz w:val="22"/>
          <w:szCs w:val="22"/>
        </w:rPr>
      </w:pPr>
      <w:r w:rsidRPr="0083407E">
        <w:rPr>
          <w:b/>
          <w:bCs/>
          <w:sz w:val="22"/>
          <w:szCs w:val="22"/>
        </w:rPr>
        <w:t>Opinia BAiPP</w:t>
      </w:r>
      <w:r w:rsidR="008C54FD" w:rsidRPr="0083407E">
        <w:rPr>
          <w:b/>
          <w:bCs/>
          <w:sz w:val="22"/>
          <w:szCs w:val="22"/>
        </w:rPr>
        <w:t xml:space="preserve"> </w:t>
      </w:r>
      <w:r w:rsidR="00270603" w:rsidRPr="0083407E">
        <w:rPr>
          <w:b/>
          <w:bCs/>
          <w:sz w:val="22"/>
          <w:szCs w:val="22"/>
        </w:rPr>
        <w:t>z dnia 0</w:t>
      </w:r>
      <w:r w:rsidR="0083407E" w:rsidRPr="0083407E">
        <w:rPr>
          <w:b/>
          <w:bCs/>
          <w:sz w:val="22"/>
          <w:szCs w:val="22"/>
        </w:rPr>
        <w:t>3</w:t>
      </w:r>
      <w:r w:rsidR="00337CBB" w:rsidRPr="0083407E">
        <w:rPr>
          <w:b/>
          <w:bCs/>
          <w:sz w:val="22"/>
          <w:szCs w:val="22"/>
        </w:rPr>
        <w:t>.</w:t>
      </w:r>
      <w:r w:rsidR="0083407E" w:rsidRPr="0083407E">
        <w:rPr>
          <w:b/>
          <w:bCs/>
          <w:sz w:val="22"/>
          <w:szCs w:val="22"/>
        </w:rPr>
        <w:t>04</w:t>
      </w:r>
      <w:r w:rsidR="00337CBB" w:rsidRPr="0083407E">
        <w:rPr>
          <w:b/>
          <w:bCs/>
          <w:sz w:val="22"/>
          <w:szCs w:val="22"/>
        </w:rPr>
        <w:t>.2024 r.</w:t>
      </w:r>
    </w:p>
    <w:p w14:paraId="2441544B" w14:textId="18DA12D5" w:rsidR="00D059F3" w:rsidRDefault="00F244DC" w:rsidP="004E5B97">
      <w:pPr>
        <w:pStyle w:val="Akapitzlist"/>
        <w:ind w:left="0"/>
        <w:rPr>
          <w:sz w:val="22"/>
          <w:szCs w:val="22"/>
        </w:rPr>
      </w:pPr>
      <w:r w:rsidRPr="00F244DC">
        <w:rPr>
          <w:sz w:val="22"/>
          <w:szCs w:val="22"/>
        </w:rPr>
        <w:t xml:space="preserve">Pozytywne odnosimy się do samej idei rozpłytowania nadmiernych powierzchni chodnika i wprowadzenia w nie pasów z zielenią urządzoną. Jednak w rozpatrywanym przypadku istotną okolicznością jest ustalenie planu miejscowego, zgodnie z którym na rysunku planu wskazano strefę wymaganego lokowania usług co najmniej w parterach budynków. Jednocześnie wszystkie wskazane budynki (od nr 118 do nr 122) znajdują się w gminnej ewidencji zabytków. </w:t>
      </w:r>
      <w:r w:rsidRPr="00F244DC">
        <w:rPr>
          <w:sz w:val="22"/>
          <w:szCs w:val="22"/>
        </w:rPr>
        <w:br/>
        <w:t xml:space="preserve">W związku z powyższym WKPP dopuszcza rozpłytowanie wzdłuż linii zabudowy, z wyłączeniem odcinków, na długości których są ulokowane wejścia/bramy do kamienic lub lokali usługowo-handlowych, usytuowanych w parterach poszczególnych budynków. Akceptujemy lokowanie pasów zieleni bezpośrednio pod oknami witryn lokali usługowych lub oknami lokalni mieszkalnych, jednak pod warunkiem, że nasadzenia będą podlegały regularnym zabiegom pielęgnacyjnym, pozwalającym na zapewnienie ww. lokalom odpowiedniego poziomu nasłonecznienia. </w:t>
      </w:r>
      <w:r w:rsidRPr="00F244DC">
        <w:rPr>
          <w:sz w:val="22"/>
          <w:szCs w:val="22"/>
        </w:rPr>
        <w:br/>
        <w:t>Nasadzenia powinny tworzyć uporządkowaną (niekoniecznie geometryczną) kompozycję, zarówno pod kątem przestrzennym, jak i gatunkowym, składającą się z zieleni średniej (niższych krzewów) i niskiej (trawy, ozdobne byliny, kwiaty).</w:t>
      </w:r>
    </w:p>
    <w:p w14:paraId="7C2DD0AC" w14:textId="77777777" w:rsidR="0083407E" w:rsidRDefault="0083407E" w:rsidP="004E5B97">
      <w:pPr>
        <w:pStyle w:val="Akapitzlist"/>
        <w:ind w:left="0"/>
        <w:rPr>
          <w:sz w:val="22"/>
          <w:szCs w:val="22"/>
        </w:rPr>
      </w:pPr>
    </w:p>
    <w:p w14:paraId="63924349" w14:textId="5A18BE94" w:rsidR="00D059F3" w:rsidRPr="00ED4328" w:rsidRDefault="00EF503F" w:rsidP="00EF503F">
      <w:pPr>
        <w:pStyle w:val="Akapitzlist"/>
        <w:numPr>
          <w:ilvl w:val="0"/>
          <w:numId w:val="2"/>
        </w:numPr>
        <w:ind w:left="284" w:hanging="284"/>
        <w:rPr>
          <w:b/>
          <w:bCs/>
          <w:sz w:val="22"/>
          <w:szCs w:val="22"/>
        </w:rPr>
      </w:pPr>
      <w:r w:rsidRPr="00ED4328">
        <w:rPr>
          <w:b/>
          <w:bCs/>
          <w:sz w:val="22"/>
          <w:szCs w:val="22"/>
        </w:rPr>
        <w:t>Opinia BZRD</w:t>
      </w:r>
      <w:r w:rsidR="00FB670B">
        <w:rPr>
          <w:b/>
          <w:bCs/>
          <w:sz w:val="22"/>
          <w:szCs w:val="22"/>
        </w:rPr>
        <w:t xml:space="preserve"> </w:t>
      </w:r>
      <w:r w:rsidR="00F257D4">
        <w:rPr>
          <w:b/>
          <w:bCs/>
          <w:sz w:val="22"/>
          <w:szCs w:val="22"/>
        </w:rPr>
        <w:t>z dnia 14.10.2024 r.</w:t>
      </w:r>
    </w:p>
    <w:p w14:paraId="3258F6F0" w14:textId="058CE0F2" w:rsidR="00DC0835" w:rsidRDefault="00F257D4" w:rsidP="00EF503F">
      <w:pPr>
        <w:pStyle w:val="Akapitzlist"/>
        <w:ind w:left="0"/>
        <w:rPr>
          <w:sz w:val="22"/>
          <w:szCs w:val="22"/>
        </w:rPr>
      </w:pPr>
      <w:r w:rsidRPr="00F257D4">
        <w:rPr>
          <w:noProof/>
          <w:sz w:val="22"/>
          <w:szCs w:val="22"/>
        </w:rPr>
        <w:drawing>
          <wp:inline distT="0" distB="0" distL="0" distR="0" wp14:anchorId="089E560B" wp14:editId="52E79844">
            <wp:extent cx="5760720" cy="5081270"/>
            <wp:effectExtent l="0" t="0" r="0" b="5080"/>
            <wp:docPr id="11400459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045919" name=""/>
                    <pic:cNvPicPr/>
                  </pic:nvPicPr>
                  <pic:blipFill>
                    <a:blip r:embed="rId10"/>
                    <a:stretch>
                      <a:fillRect/>
                    </a:stretch>
                  </pic:blipFill>
                  <pic:spPr>
                    <a:xfrm>
                      <a:off x="0" y="0"/>
                      <a:ext cx="5760720" cy="5081270"/>
                    </a:xfrm>
                    <a:prstGeom prst="rect">
                      <a:avLst/>
                    </a:prstGeom>
                  </pic:spPr>
                </pic:pic>
              </a:graphicData>
            </a:graphic>
          </wp:inline>
        </w:drawing>
      </w:r>
    </w:p>
    <w:p w14:paraId="09101954" w14:textId="77777777" w:rsidR="0083407E" w:rsidRDefault="0083407E" w:rsidP="00EF503F">
      <w:pPr>
        <w:pStyle w:val="Akapitzlist"/>
        <w:ind w:left="0"/>
        <w:rPr>
          <w:sz w:val="22"/>
          <w:szCs w:val="22"/>
        </w:rPr>
      </w:pPr>
    </w:p>
    <w:p w14:paraId="1FDDCA64" w14:textId="2049E6DF" w:rsidR="00B860E5" w:rsidRDefault="00E73F2D" w:rsidP="00A5165D">
      <w:pPr>
        <w:pStyle w:val="Akapitzlist"/>
        <w:numPr>
          <w:ilvl w:val="0"/>
          <w:numId w:val="2"/>
        </w:numPr>
        <w:spacing w:after="120"/>
        <w:ind w:left="284" w:hanging="284"/>
        <w:contextualSpacing w:val="0"/>
        <w:rPr>
          <w:b/>
          <w:bCs/>
          <w:sz w:val="22"/>
          <w:szCs w:val="22"/>
        </w:rPr>
      </w:pPr>
      <w:r w:rsidRPr="0080356F">
        <w:rPr>
          <w:b/>
          <w:bCs/>
          <w:sz w:val="22"/>
          <w:szCs w:val="22"/>
        </w:rPr>
        <w:lastRenderedPageBreak/>
        <w:t>Opinia ZDM</w:t>
      </w:r>
      <w:r w:rsidR="00FB670B">
        <w:rPr>
          <w:b/>
          <w:bCs/>
          <w:sz w:val="22"/>
          <w:szCs w:val="22"/>
        </w:rPr>
        <w:t xml:space="preserve"> z dnia </w:t>
      </w:r>
      <w:r w:rsidR="00BD2CE8">
        <w:rPr>
          <w:b/>
          <w:bCs/>
          <w:sz w:val="22"/>
          <w:szCs w:val="22"/>
        </w:rPr>
        <w:t>19</w:t>
      </w:r>
      <w:r w:rsidR="005C6861">
        <w:rPr>
          <w:b/>
          <w:bCs/>
          <w:sz w:val="22"/>
          <w:szCs w:val="22"/>
        </w:rPr>
        <w:t>.</w:t>
      </w:r>
      <w:r w:rsidR="00BD2CE8">
        <w:rPr>
          <w:b/>
          <w:bCs/>
          <w:sz w:val="22"/>
          <w:szCs w:val="22"/>
        </w:rPr>
        <w:t>03</w:t>
      </w:r>
      <w:r w:rsidR="00CD1D12">
        <w:rPr>
          <w:b/>
          <w:bCs/>
          <w:sz w:val="22"/>
          <w:szCs w:val="22"/>
        </w:rPr>
        <w:t>.2024 r.</w:t>
      </w:r>
    </w:p>
    <w:p w14:paraId="7C1A5B51" w14:textId="34B78C98" w:rsidR="009E42DE" w:rsidRPr="004E5B97" w:rsidRDefault="00BD2CE8" w:rsidP="00BD2CE8">
      <w:pPr>
        <w:pStyle w:val="Akapitzlist"/>
        <w:ind w:left="0"/>
        <w:rPr>
          <w:sz w:val="22"/>
          <w:szCs w:val="22"/>
        </w:rPr>
      </w:pPr>
      <w:r w:rsidRPr="00BD2CE8">
        <w:rPr>
          <w:b/>
          <w:bCs/>
          <w:sz w:val="22"/>
          <w:szCs w:val="22"/>
        </w:rPr>
        <w:t>ESOG 1368</w:t>
      </w:r>
      <w:r w:rsidRPr="00BD2CE8">
        <w:rPr>
          <w:sz w:val="22"/>
          <w:szCs w:val="22"/>
        </w:rPr>
        <w:t> - bez uwag - jeżeli faktycznie:</w:t>
      </w:r>
      <w:r w:rsidRPr="00BD2CE8">
        <w:rPr>
          <w:sz w:val="22"/>
          <w:szCs w:val="22"/>
        </w:rPr>
        <w:br/>
        <w:t>"Projekt zakłada rewitalizację zieleni w najbardziej zaniedbanych zakątkach Mokotowa. Planowane prace nie będą ingerować w liczbę miejsc parkingowych – doskonale zdajemy sobie sprawę, że w tym rejonie każde miejsce jest na wagę złota."</w:t>
      </w:r>
    </w:p>
    <w:sectPr w:rsidR="009E42DE" w:rsidRPr="004E5B9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EBCA7" w14:textId="77777777" w:rsidR="0022343A" w:rsidRDefault="0022343A" w:rsidP="001A45BA">
      <w:pPr>
        <w:spacing w:after="0" w:line="240" w:lineRule="auto"/>
      </w:pPr>
      <w:r>
        <w:separator/>
      </w:r>
    </w:p>
  </w:endnote>
  <w:endnote w:type="continuationSeparator" w:id="0">
    <w:p w14:paraId="5D6680C4" w14:textId="77777777" w:rsidR="0022343A" w:rsidRDefault="0022343A" w:rsidP="001A45BA">
      <w:pPr>
        <w:spacing w:after="0" w:line="240" w:lineRule="auto"/>
      </w:pPr>
      <w:r>
        <w:continuationSeparator/>
      </w:r>
    </w:p>
  </w:endnote>
  <w:endnote w:type="continuationNotice" w:id="1">
    <w:p w14:paraId="421A528B" w14:textId="77777777" w:rsidR="0022343A" w:rsidRDefault="002234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170DE" w14:textId="77777777" w:rsidR="00B06FA5" w:rsidRDefault="00B06FA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228659"/>
      <w:docPartObj>
        <w:docPartGallery w:val="Page Numbers (Bottom of Page)"/>
        <w:docPartUnique/>
      </w:docPartObj>
    </w:sdtPr>
    <w:sdtEndPr/>
    <w:sdtContent>
      <w:p w14:paraId="379B1EED" w14:textId="1389A331" w:rsidR="00DF0D67" w:rsidRDefault="00DF0D67">
        <w:pPr>
          <w:pStyle w:val="Stopka"/>
          <w:jc w:val="right"/>
        </w:pPr>
        <w:r>
          <w:fldChar w:fldCharType="begin"/>
        </w:r>
        <w:r>
          <w:instrText>PAGE   \* MERGEFORMAT</w:instrText>
        </w:r>
        <w:r>
          <w:fldChar w:fldCharType="separate"/>
        </w:r>
        <w:r>
          <w:t>2</w:t>
        </w:r>
        <w:r>
          <w:fldChar w:fldCharType="end"/>
        </w:r>
        <w:r>
          <w:t>/</w:t>
        </w:r>
        <w:r w:rsidR="00B06FA5">
          <w:t>2</w:t>
        </w:r>
      </w:p>
    </w:sdtContent>
  </w:sdt>
  <w:p w14:paraId="6F059D48" w14:textId="77777777" w:rsidR="00DF0D67" w:rsidRDefault="00DF0D6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57426" w14:textId="77777777" w:rsidR="00B06FA5" w:rsidRDefault="00B06F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65FD5" w14:textId="77777777" w:rsidR="0022343A" w:rsidRDefault="0022343A" w:rsidP="001A45BA">
      <w:pPr>
        <w:spacing w:after="0" w:line="240" w:lineRule="auto"/>
      </w:pPr>
      <w:r>
        <w:separator/>
      </w:r>
    </w:p>
  </w:footnote>
  <w:footnote w:type="continuationSeparator" w:id="0">
    <w:p w14:paraId="26182609" w14:textId="77777777" w:rsidR="0022343A" w:rsidRDefault="0022343A" w:rsidP="001A45BA">
      <w:pPr>
        <w:spacing w:after="0" w:line="240" w:lineRule="auto"/>
      </w:pPr>
      <w:r>
        <w:continuationSeparator/>
      </w:r>
    </w:p>
  </w:footnote>
  <w:footnote w:type="continuationNotice" w:id="1">
    <w:p w14:paraId="1FC9F820" w14:textId="77777777" w:rsidR="0022343A" w:rsidRDefault="002234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6AC1E" w14:textId="77777777" w:rsidR="00B06FA5" w:rsidRDefault="00B06FA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832AE7" w14:textId="68E42EBD" w:rsidR="001A45BA" w:rsidRPr="008E5900" w:rsidRDefault="001A45BA" w:rsidP="001A45BA">
    <w:pPr>
      <w:spacing w:after="0" w:line="276" w:lineRule="auto"/>
      <w:jc w:val="right"/>
      <w:rPr>
        <w:rFonts w:ascii="Calibri" w:hAnsi="Calibri" w:cs="Calibri"/>
        <w:sz w:val="22"/>
        <w:szCs w:val="22"/>
      </w:rPr>
    </w:pPr>
    <w:r>
      <w:t>Zał. nr 2 do zał. 1.</w:t>
    </w:r>
    <w:r w:rsidR="00CF3888">
      <w:t>8</w:t>
    </w:r>
    <w:r>
      <w:t xml:space="preserve"> do SWZ - PFU - </w:t>
    </w:r>
    <w:r w:rsidRPr="008E5900">
      <w:rPr>
        <w:rFonts w:ascii="Calibri" w:hAnsi="Calibri" w:cs="Calibri"/>
        <w:sz w:val="22"/>
        <w:szCs w:val="22"/>
      </w:rPr>
      <w:t>Opinie jednostek do projektu BO</w:t>
    </w:r>
  </w:p>
  <w:p w14:paraId="7D492B68" w14:textId="1711D0B0" w:rsidR="001A45BA" w:rsidRDefault="001A45B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85DEA" w14:textId="77777777" w:rsidR="00B06FA5" w:rsidRDefault="00B06F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C2F0C"/>
    <w:multiLevelType w:val="hybridMultilevel"/>
    <w:tmpl w:val="613CD724"/>
    <w:lvl w:ilvl="0" w:tplc="25EAEE8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7110F1D"/>
    <w:multiLevelType w:val="hybridMultilevel"/>
    <w:tmpl w:val="F2B00A74"/>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1347440895">
    <w:abstractNumId w:val="1"/>
  </w:num>
  <w:num w:numId="2" w16cid:durableId="716470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5BA"/>
    <w:rsid w:val="000458E1"/>
    <w:rsid w:val="00095211"/>
    <w:rsid w:val="000D634B"/>
    <w:rsid w:val="000F2FF6"/>
    <w:rsid w:val="00126A19"/>
    <w:rsid w:val="00160B6B"/>
    <w:rsid w:val="001A45BA"/>
    <w:rsid w:val="0022343A"/>
    <w:rsid w:val="00252081"/>
    <w:rsid w:val="00270603"/>
    <w:rsid w:val="002D7727"/>
    <w:rsid w:val="002E7A23"/>
    <w:rsid w:val="00321971"/>
    <w:rsid w:val="00337CBB"/>
    <w:rsid w:val="003447CC"/>
    <w:rsid w:val="003774EA"/>
    <w:rsid w:val="004521CC"/>
    <w:rsid w:val="004B4887"/>
    <w:rsid w:val="004E5B97"/>
    <w:rsid w:val="00517518"/>
    <w:rsid w:val="005237D6"/>
    <w:rsid w:val="005553EB"/>
    <w:rsid w:val="005C6861"/>
    <w:rsid w:val="005D5260"/>
    <w:rsid w:val="00643A79"/>
    <w:rsid w:val="006631CC"/>
    <w:rsid w:val="00680C38"/>
    <w:rsid w:val="006A578E"/>
    <w:rsid w:val="006D1BB0"/>
    <w:rsid w:val="00707906"/>
    <w:rsid w:val="00741F74"/>
    <w:rsid w:val="00752B69"/>
    <w:rsid w:val="00755689"/>
    <w:rsid w:val="007A6E0B"/>
    <w:rsid w:val="007B6C7A"/>
    <w:rsid w:val="007C0D5B"/>
    <w:rsid w:val="0080356F"/>
    <w:rsid w:val="0083407E"/>
    <w:rsid w:val="00874AF5"/>
    <w:rsid w:val="008C54FD"/>
    <w:rsid w:val="009466E1"/>
    <w:rsid w:val="00973F74"/>
    <w:rsid w:val="009D488B"/>
    <w:rsid w:val="009D6C0B"/>
    <w:rsid w:val="009D7703"/>
    <w:rsid w:val="009E42DE"/>
    <w:rsid w:val="00A27688"/>
    <w:rsid w:val="00A336CB"/>
    <w:rsid w:val="00A5165D"/>
    <w:rsid w:val="00B06FA5"/>
    <w:rsid w:val="00B860E5"/>
    <w:rsid w:val="00BA6E80"/>
    <w:rsid w:val="00BC4C07"/>
    <w:rsid w:val="00BD2CE8"/>
    <w:rsid w:val="00C00714"/>
    <w:rsid w:val="00C33616"/>
    <w:rsid w:val="00C45AAF"/>
    <w:rsid w:val="00C66B6D"/>
    <w:rsid w:val="00C849C5"/>
    <w:rsid w:val="00CD1D12"/>
    <w:rsid w:val="00CF3888"/>
    <w:rsid w:val="00D059F3"/>
    <w:rsid w:val="00DB3E24"/>
    <w:rsid w:val="00DC0835"/>
    <w:rsid w:val="00DE3B72"/>
    <w:rsid w:val="00DF0D67"/>
    <w:rsid w:val="00E73F2D"/>
    <w:rsid w:val="00ED4328"/>
    <w:rsid w:val="00EF2C57"/>
    <w:rsid w:val="00EF503F"/>
    <w:rsid w:val="00F244DC"/>
    <w:rsid w:val="00F257D4"/>
    <w:rsid w:val="00F646C0"/>
    <w:rsid w:val="00FA04E8"/>
    <w:rsid w:val="00FA3C3B"/>
    <w:rsid w:val="00FB67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B35FD"/>
  <w15:chartTrackingRefBased/>
  <w15:docId w15:val="{956F47B3-CACF-42B7-BABC-49DA127E5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A45B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1A45B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A45B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A45B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1A45B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A45B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A45B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A45B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A45B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45B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A45B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1A45B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A45B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1A45B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A45B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A45B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A45B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A45BA"/>
    <w:rPr>
      <w:rFonts w:eastAsiaTheme="majorEastAsia" w:cstheme="majorBidi"/>
      <w:color w:val="272727" w:themeColor="text1" w:themeTint="D8"/>
    </w:rPr>
  </w:style>
  <w:style w:type="paragraph" w:styleId="Tytu">
    <w:name w:val="Title"/>
    <w:basedOn w:val="Normalny"/>
    <w:next w:val="Normalny"/>
    <w:link w:val="TytuZnak"/>
    <w:uiPriority w:val="10"/>
    <w:qFormat/>
    <w:rsid w:val="001A45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A45B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A45B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A45B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A45BA"/>
    <w:pPr>
      <w:spacing w:before="160"/>
      <w:jc w:val="center"/>
    </w:pPr>
    <w:rPr>
      <w:i/>
      <w:iCs/>
      <w:color w:val="404040" w:themeColor="text1" w:themeTint="BF"/>
    </w:rPr>
  </w:style>
  <w:style w:type="character" w:customStyle="1" w:styleId="CytatZnak">
    <w:name w:val="Cytat Znak"/>
    <w:basedOn w:val="Domylnaczcionkaakapitu"/>
    <w:link w:val="Cytat"/>
    <w:uiPriority w:val="29"/>
    <w:rsid w:val="001A45BA"/>
    <w:rPr>
      <w:i/>
      <w:iCs/>
      <w:color w:val="404040" w:themeColor="text1" w:themeTint="BF"/>
    </w:rPr>
  </w:style>
  <w:style w:type="paragraph" w:styleId="Akapitzlist">
    <w:name w:val="List Paragraph"/>
    <w:basedOn w:val="Normalny"/>
    <w:uiPriority w:val="34"/>
    <w:qFormat/>
    <w:rsid w:val="001A45BA"/>
    <w:pPr>
      <w:ind w:left="720"/>
      <w:contextualSpacing/>
    </w:pPr>
  </w:style>
  <w:style w:type="character" w:styleId="Wyrnienieintensywne">
    <w:name w:val="Intense Emphasis"/>
    <w:basedOn w:val="Domylnaczcionkaakapitu"/>
    <w:uiPriority w:val="21"/>
    <w:qFormat/>
    <w:rsid w:val="001A45BA"/>
    <w:rPr>
      <w:i/>
      <w:iCs/>
      <w:color w:val="2F5496" w:themeColor="accent1" w:themeShade="BF"/>
    </w:rPr>
  </w:style>
  <w:style w:type="paragraph" w:styleId="Cytatintensywny">
    <w:name w:val="Intense Quote"/>
    <w:basedOn w:val="Normalny"/>
    <w:next w:val="Normalny"/>
    <w:link w:val="CytatintensywnyZnak"/>
    <w:uiPriority w:val="30"/>
    <w:qFormat/>
    <w:rsid w:val="001A45B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A45BA"/>
    <w:rPr>
      <w:i/>
      <w:iCs/>
      <w:color w:val="2F5496" w:themeColor="accent1" w:themeShade="BF"/>
    </w:rPr>
  </w:style>
  <w:style w:type="character" w:styleId="Odwoanieintensywne">
    <w:name w:val="Intense Reference"/>
    <w:basedOn w:val="Domylnaczcionkaakapitu"/>
    <w:uiPriority w:val="32"/>
    <w:qFormat/>
    <w:rsid w:val="001A45BA"/>
    <w:rPr>
      <w:b/>
      <w:bCs/>
      <w:smallCaps/>
      <w:color w:val="2F5496" w:themeColor="accent1" w:themeShade="BF"/>
      <w:spacing w:val="5"/>
    </w:rPr>
  </w:style>
  <w:style w:type="paragraph" w:styleId="Nagwek">
    <w:name w:val="header"/>
    <w:basedOn w:val="Normalny"/>
    <w:link w:val="NagwekZnak"/>
    <w:uiPriority w:val="99"/>
    <w:unhideWhenUsed/>
    <w:rsid w:val="001A45B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45BA"/>
  </w:style>
  <w:style w:type="paragraph" w:styleId="Stopka">
    <w:name w:val="footer"/>
    <w:basedOn w:val="Normalny"/>
    <w:link w:val="StopkaZnak"/>
    <w:uiPriority w:val="99"/>
    <w:unhideWhenUsed/>
    <w:rsid w:val="001A45B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4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94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E7BB34-87BA-4E75-A412-51C1EEAA7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2E0165-58D7-4D34-B63E-07FE0B8993FB}">
  <ds:schemaRefs>
    <ds:schemaRef ds:uri="http://schemas.microsoft.com/sharepoint/v3"/>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 ds:uri="http://schemas.microsoft.com/office/2006/metadata/properties"/>
    <ds:schemaRef ds:uri="http://purl.org/dc/terms/"/>
    <ds:schemaRef ds:uri="a00e5991-715e-4e93-8a17-f0a4e8b0596f"/>
    <ds:schemaRef ds:uri="http://schemas.microsoft.com/office/infopath/2007/PartnerControls"/>
    <ds:schemaRef ds:uri="a3f95f04-0c06-4f57-af0b-a7814c3affbc"/>
  </ds:schemaRefs>
</ds:datastoreItem>
</file>

<file path=customXml/itemProps3.xml><?xml version="1.0" encoding="utf-8"?>
<ds:datastoreItem xmlns:ds="http://schemas.openxmlformats.org/officeDocument/2006/customXml" ds:itemID="{4353CE96-C5E5-4128-ABCE-D95719FF2F6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224</Words>
  <Characters>1349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2 do PFU - Opinie jednostek do projektu BO</dc:title>
  <dc:subject/>
  <dc:creator>Hoffmann Amelia</dc:creator>
  <cp:keywords/>
  <dc:description/>
  <cp:lastModifiedBy>Karnecki Arkadiusz</cp:lastModifiedBy>
  <cp:revision>64</cp:revision>
  <dcterms:created xsi:type="dcterms:W3CDTF">2025-03-03T10:01:00Z</dcterms:created>
  <dcterms:modified xsi:type="dcterms:W3CDTF">2025-04-03T07:46:00Z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