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A21C8" w14:textId="41075114" w:rsidR="005D180D" w:rsidRPr="005D180D" w:rsidRDefault="004E5B97" w:rsidP="00250F77">
      <w:pPr>
        <w:pStyle w:val="Akapitzlist"/>
        <w:numPr>
          <w:ilvl w:val="0"/>
          <w:numId w:val="10"/>
        </w:numPr>
        <w:spacing w:after="120"/>
        <w:ind w:left="284" w:hanging="284"/>
        <w:contextualSpacing w:val="0"/>
        <w:rPr>
          <w:b/>
          <w:bCs/>
          <w:color w:val="FF0000"/>
          <w:sz w:val="22"/>
          <w:szCs w:val="22"/>
        </w:rPr>
      </w:pPr>
      <w:r w:rsidRPr="005D180D">
        <w:rPr>
          <w:b/>
          <w:bCs/>
          <w:sz w:val="22"/>
          <w:szCs w:val="22"/>
        </w:rPr>
        <w:t xml:space="preserve">Opinia </w:t>
      </w:r>
      <w:proofErr w:type="spellStart"/>
      <w:r w:rsidRPr="005D180D">
        <w:rPr>
          <w:b/>
          <w:bCs/>
          <w:sz w:val="22"/>
          <w:szCs w:val="22"/>
        </w:rPr>
        <w:t>BAiPP</w:t>
      </w:r>
      <w:proofErr w:type="spellEnd"/>
      <w:r w:rsidR="008C54FD" w:rsidRPr="005D180D">
        <w:rPr>
          <w:b/>
          <w:bCs/>
          <w:sz w:val="22"/>
          <w:szCs w:val="22"/>
        </w:rPr>
        <w:t xml:space="preserve"> </w:t>
      </w:r>
    </w:p>
    <w:p w14:paraId="732354B6" w14:textId="0D86C287" w:rsidR="00835A48" w:rsidRPr="00122791" w:rsidRDefault="005D180D" w:rsidP="00122791">
      <w:pPr>
        <w:pStyle w:val="Akapitzlist"/>
        <w:spacing w:after="240"/>
        <w:ind w:left="0"/>
        <w:contextualSpacing w:val="0"/>
        <w:rPr>
          <w:b/>
          <w:bCs/>
          <w:sz w:val="22"/>
          <w:szCs w:val="22"/>
        </w:rPr>
      </w:pPr>
      <w:r w:rsidRPr="00250F77">
        <w:rPr>
          <w:sz w:val="22"/>
          <w:szCs w:val="22"/>
        </w:rPr>
        <w:t>Pozytywna</w:t>
      </w:r>
    </w:p>
    <w:p w14:paraId="4B982E78" w14:textId="19E2D26E" w:rsidR="00FC542A" w:rsidRDefault="00EF503F" w:rsidP="00250F77">
      <w:pPr>
        <w:pStyle w:val="Akapitzlist"/>
        <w:numPr>
          <w:ilvl w:val="0"/>
          <w:numId w:val="10"/>
        </w:numPr>
        <w:ind w:left="284" w:hanging="284"/>
        <w:rPr>
          <w:b/>
          <w:bCs/>
          <w:sz w:val="22"/>
          <w:szCs w:val="22"/>
        </w:rPr>
      </w:pPr>
      <w:r w:rsidRPr="000575F7">
        <w:rPr>
          <w:b/>
          <w:bCs/>
          <w:sz w:val="22"/>
          <w:szCs w:val="22"/>
        </w:rPr>
        <w:t>Opinia BZRD</w:t>
      </w:r>
      <w:r w:rsidR="00E06C6A" w:rsidRPr="000575F7">
        <w:rPr>
          <w:b/>
          <w:bCs/>
          <w:sz w:val="22"/>
          <w:szCs w:val="22"/>
        </w:rPr>
        <w:t xml:space="preserve"> </w:t>
      </w:r>
    </w:p>
    <w:p w14:paraId="3F0F1827" w14:textId="0F30C115" w:rsidR="005D180D" w:rsidRPr="001B5891" w:rsidRDefault="005717CB" w:rsidP="005D180D">
      <w:pPr>
        <w:pStyle w:val="Akapitzlist"/>
        <w:ind w:left="284"/>
        <w:rPr>
          <w:sz w:val="22"/>
          <w:szCs w:val="22"/>
        </w:rPr>
      </w:pPr>
      <w:r w:rsidRPr="001B5891">
        <w:rPr>
          <w:sz w:val="22"/>
          <w:szCs w:val="22"/>
        </w:rPr>
        <w:t>Pozytywna, o ile nie jest ograniczana widoczność.</w:t>
      </w:r>
    </w:p>
    <w:p w14:paraId="61C0A336" w14:textId="36424B99" w:rsidR="001B5891" w:rsidRPr="000575F7" w:rsidRDefault="001B5891" w:rsidP="001B5891">
      <w:pPr>
        <w:pStyle w:val="Akapitzlist"/>
        <w:ind w:left="0"/>
        <w:rPr>
          <w:b/>
          <w:bCs/>
          <w:sz w:val="22"/>
          <w:szCs w:val="22"/>
        </w:rPr>
      </w:pPr>
      <w:r w:rsidRPr="00F257D4">
        <w:rPr>
          <w:noProof/>
          <w:sz w:val="22"/>
          <w:szCs w:val="22"/>
        </w:rPr>
        <w:drawing>
          <wp:inline distT="0" distB="0" distL="0" distR="0" wp14:anchorId="285B0586" wp14:editId="3598CFC9">
            <wp:extent cx="5543550" cy="5290338"/>
            <wp:effectExtent l="0" t="0" r="0" b="5715"/>
            <wp:docPr id="114004591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0045919" name=""/>
                    <pic:cNvPicPr/>
                  </pic:nvPicPr>
                  <pic:blipFill rotWithShape="1">
                    <a:blip r:embed="rId10"/>
                    <a:srcRect l="2480" r="5092"/>
                    <a:stretch/>
                  </pic:blipFill>
                  <pic:spPr bwMode="auto">
                    <a:xfrm>
                      <a:off x="0" y="0"/>
                      <a:ext cx="5545685" cy="5292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DA83579" w14:textId="2D75D0EA" w:rsidR="008F2397" w:rsidRPr="009F0CD2" w:rsidRDefault="008F2397" w:rsidP="00EF503F">
      <w:pPr>
        <w:pStyle w:val="Akapitzlist"/>
        <w:ind w:left="0"/>
        <w:rPr>
          <w:b/>
          <w:bCs/>
          <w:color w:val="FF0000"/>
          <w:sz w:val="22"/>
          <w:szCs w:val="22"/>
        </w:rPr>
      </w:pPr>
    </w:p>
    <w:p w14:paraId="7E8BDBB8" w14:textId="2E2B8DC8" w:rsidR="00FC09B4" w:rsidRPr="00FB01CA" w:rsidRDefault="00E73F2D" w:rsidP="00250F77">
      <w:pPr>
        <w:pStyle w:val="Akapitzlist"/>
        <w:numPr>
          <w:ilvl w:val="0"/>
          <w:numId w:val="10"/>
        </w:numPr>
        <w:spacing w:after="120"/>
        <w:ind w:left="284" w:hanging="284"/>
        <w:rPr>
          <w:b/>
          <w:bCs/>
          <w:sz w:val="22"/>
          <w:szCs w:val="22"/>
        </w:rPr>
      </w:pPr>
      <w:r w:rsidRPr="00FB01CA">
        <w:rPr>
          <w:b/>
          <w:bCs/>
          <w:sz w:val="22"/>
          <w:szCs w:val="22"/>
        </w:rPr>
        <w:t>Opinia ZDM</w:t>
      </w:r>
      <w:r w:rsidR="007E1E62" w:rsidRPr="00FB01CA">
        <w:rPr>
          <w:b/>
          <w:bCs/>
          <w:sz w:val="22"/>
          <w:szCs w:val="22"/>
        </w:rPr>
        <w:t xml:space="preserve"> </w:t>
      </w:r>
    </w:p>
    <w:p w14:paraId="512AD33E" w14:textId="1FA87079" w:rsidR="0085232D" w:rsidRDefault="00AE68FB" w:rsidP="005E480C">
      <w:pPr>
        <w:spacing w:after="240"/>
        <w:rPr>
          <w:sz w:val="22"/>
          <w:szCs w:val="22"/>
        </w:rPr>
      </w:pPr>
      <w:r>
        <w:rPr>
          <w:sz w:val="22"/>
          <w:szCs w:val="22"/>
        </w:rPr>
        <w:t>Pozyty</w:t>
      </w:r>
      <w:r w:rsidR="008F6A4B">
        <w:rPr>
          <w:sz w:val="22"/>
          <w:szCs w:val="22"/>
        </w:rPr>
        <w:t>wna</w:t>
      </w:r>
    </w:p>
    <w:p w14:paraId="5242DDF0" w14:textId="3542DF69" w:rsidR="008F6A4B" w:rsidRPr="00A5406F" w:rsidRDefault="00A5406F" w:rsidP="00A5406F">
      <w:pPr>
        <w:rPr>
          <w:rFonts w:eastAsia="Times New Roman"/>
          <w:color w:val="000000"/>
          <w:sz w:val="20"/>
          <w:szCs w:val="20"/>
        </w:rPr>
      </w:pPr>
      <w:r>
        <w:rPr>
          <w:sz w:val="22"/>
          <w:szCs w:val="22"/>
        </w:rPr>
        <w:t xml:space="preserve">Uwaga ogólna: </w:t>
      </w:r>
      <w:r w:rsidRPr="00321971">
        <w:rPr>
          <w:rFonts w:eastAsia="Times New Roman"/>
          <w:color w:val="000000"/>
          <w:sz w:val="22"/>
          <w:szCs w:val="22"/>
        </w:rPr>
        <w:t>infrastrukturę pieszą należy kształtować zgodnie z obowiązującymi Standardami projektowania infrastruktury dla pieszych dla m.st. Warszawy. Po przygotowaniu ostatecznej geometrii rozpłytowań należy wykonać projekty organizacji ruchu oraz przekroje konstrukcyjne. Dokumentację, o której mowa powyżej należy przekazać Zarządowi Dróg Miejskich do zaopiniowania</w:t>
      </w:r>
      <w:r>
        <w:rPr>
          <w:rFonts w:eastAsia="Times New Roman"/>
          <w:color w:val="000000"/>
          <w:sz w:val="20"/>
          <w:szCs w:val="20"/>
        </w:rPr>
        <w:t>.</w:t>
      </w:r>
    </w:p>
    <w:p w14:paraId="559CA5BF" w14:textId="7227F98A" w:rsidR="008D5322" w:rsidRPr="005460A7" w:rsidRDefault="00632AC0" w:rsidP="00250F77">
      <w:pPr>
        <w:pStyle w:val="Akapitzlist"/>
        <w:numPr>
          <w:ilvl w:val="0"/>
          <w:numId w:val="10"/>
        </w:numPr>
        <w:spacing w:after="120"/>
        <w:ind w:left="284" w:hanging="284"/>
        <w:rPr>
          <w:sz w:val="22"/>
          <w:szCs w:val="22"/>
        </w:rPr>
      </w:pPr>
      <w:r w:rsidRPr="0041721A">
        <w:rPr>
          <w:b/>
          <w:bCs/>
          <w:sz w:val="22"/>
          <w:szCs w:val="22"/>
        </w:rPr>
        <w:t xml:space="preserve">Opinia </w:t>
      </w:r>
      <w:r w:rsidR="005460A7">
        <w:rPr>
          <w:b/>
          <w:bCs/>
          <w:sz w:val="22"/>
          <w:szCs w:val="22"/>
        </w:rPr>
        <w:t>ZTM</w:t>
      </w:r>
    </w:p>
    <w:p w14:paraId="0BA79B63" w14:textId="5C917012" w:rsidR="005460A7" w:rsidRPr="005460A7" w:rsidRDefault="005460A7" w:rsidP="005460A7">
      <w:pPr>
        <w:rPr>
          <w:rStyle w:val="contentpasted0"/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t xml:space="preserve">Wykonać zgodnie ze </w:t>
      </w:r>
      <w:r w:rsidRPr="005460A7">
        <w:rPr>
          <w:rStyle w:val="contentpasted0"/>
          <w:rFonts w:ascii="Arial" w:hAnsi="Arial" w:cs="Arial"/>
          <w:color w:val="000000"/>
          <w:sz w:val="20"/>
          <w:szCs w:val="20"/>
          <w:shd w:val="clear" w:color="auto" w:fill="FFFFFF"/>
        </w:rPr>
        <w:t>Standard</w:t>
      </w:r>
      <w:r>
        <w:rPr>
          <w:rStyle w:val="contentpasted0"/>
          <w:rFonts w:ascii="Arial" w:hAnsi="Arial" w:cs="Arial"/>
          <w:color w:val="000000"/>
          <w:sz w:val="20"/>
          <w:szCs w:val="20"/>
          <w:shd w:val="clear" w:color="auto" w:fill="FFFFFF"/>
        </w:rPr>
        <w:t>ami</w:t>
      </w:r>
      <w:r w:rsidRPr="005460A7">
        <w:rPr>
          <w:rStyle w:val="contentpasted0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dostępności dla miasta stołecznego Warszawy przyjęt</w:t>
      </w:r>
      <w:r w:rsidR="009B786B">
        <w:rPr>
          <w:rStyle w:val="contentpasted0"/>
          <w:rFonts w:ascii="Arial" w:hAnsi="Arial" w:cs="Arial"/>
          <w:color w:val="000000"/>
          <w:sz w:val="20"/>
          <w:szCs w:val="20"/>
          <w:shd w:val="clear" w:color="auto" w:fill="FFFFFF"/>
        </w:rPr>
        <w:t>ymi</w:t>
      </w:r>
      <w:r w:rsidRPr="005460A7">
        <w:rPr>
          <w:rStyle w:val="contentpasted0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Zarządzeniem Prezydenta m.st. Warszawy nr 1783 z dnia 1 grudnia 2022 r. - w szczególności zwracamy uwagę na punkt 5 pn. Przystanki komunikacji zbiorowej.</w:t>
      </w:r>
    </w:p>
    <w:p w14:paraId="5DE09456" w14:textId="0198FADC" w:rsidR="005460A7" w:rsidRPr="0041721A" w:rsidRDefault="001B5FCD" w:rsidP="001B5FCD">
      <w:pPr>
        <w:pStyle w:val="Akapitzlist"/>
        <w:spacing w:after="120"/>
        <w:ind w:left="0"/>
        <w:rPr>
          <w:sz w:val="22"/>
          <w:szCs w:val="22"/>
        </w:rPr>
      </w:pPr>
      <w:r w:rsidRPr="00BC4C07">
        <w:rPr>
          <w:noProof/>
          <w:sz w:val="22"/>
          <w:szCs w:val="22"/>
        </w:rPr>
        <w:lastRenderedPageBreak/>
        <w:drawing>
          <wp:inline distT="0" distB="0" distL="0" distR="0" wp14:anchorId="64DC6BF0" wp14:editId="7725C1DC">
            <wp:extent cx="5144494" cy="4755480"/>
            <wp:effectExtent l="0" t="0" r="0" b="7620"/>
            <wp:docPr id="138722723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7227236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56016" cy="4766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2264E1" w14:textId="77777777" w:rsidR="00EA30C2" w:rsidRPr="00EA30C2" w:rsidRDefault="00EA30C2" w:rsidP="00EA30C2">
      <w:pPr>
        <w:pStyle w:val="Akapitzlist"/>
        <w:spacing w:after="120"/>
        <w:ind w:left="284"/>
        <w:rPr>
          <w:color w:val="FF0000"/>
          <w:sz w:val="22"/>
          <w:szCs w:val="22"/>
        </w:rPr>
      </w:pPr>
    </w:p>
    <w:p w14:paraId="01297DCA" w14:textId="77777777" w:rsidR="00EA30C2" w:rsidRPr="00364B10" w:rsidRDefault="00EA30C2" w:rsidP="00EA30C2">
      <w:pPr>
        <w:pStyle w:val="Akapitzlist"/>
        <w:spacing w:after="120"/>
        <w:ind w:left="426"/>
        <w:contextualSpacing w:val="0"/>
        <w:rPr>
          <w:color w:val="FF0000"/>
          <w:sz w:val="22"/>
          <w:szCs w:val="22"/>
        </w:rPr>
      </w:pPr>
    </w:p>
    <w:p w14:paraId="2DB8F164" w14:textId="77777777" w:rsidR="008D5322" w:rsidRPr="00364B10" w:rsidRDefault="008D5322" w:rsidP="008D5322">
      <w:pPr>
        <w:pStyle w:val="Akapitzlist"/>
        <w:spacing w:after="120"/>
        <w:ind w:left="360"/>
        <w:contextualSpacing w:val="0"/>
        <w:rPr>
          <w:b/>
          <w:bCs/>
          <w:color w:val="FF0000"/>
          <w:sz w:val="22"/>
          <w:szCs w:val="22"/>
        </w:rPr>
      </w:pPr>
    </w:p>
    <w:p w14:paraId="576EE218" w14:textId="77777777" w:rsidR="00323EB0" w:rsidRPr="00E80D43" w:rsidRDefault="00323EB0" w:rsidP="00323EB0">
      <w:pPr>
        <w:pStyle w:val="Akapitzlist"/>
        <w:spacing w:after="120"/>
        <w:ind w:left="786"/>
        <w:contextualSpacing w:val="0"/>
        <w:rPr>
          <w:sz w:val="22"/>
          <w:szCs w:val="22"/>
        </w:rPr>
      </w:pPr>
    </w:p>
    <w:p w14:paraId="603B47A6" w14:textId="77777777" w:rsidR="00E80D43" w:rsidRPr="006C54FE" w:rsidRDefault="00E80D43" w:rsidP="00E80D43">
      <w:pPr>
        <w:pStyle w:val="Akapitzlist"/>
        <w:spacing w:after="120"/>
        <w:ind w:left="426"/>
        <w:contextualSpacing w:val="0"/>
        <w:rPr>
          <w:b/>
          <w:bCs/>
          <w:sz w:val="22"/>
          <w:szCs w:val="22"/>
        </w:rPr>
      </w:pPr>
    </w:p>
    <w:p w14:paraId="4A6075FF" w14:textId="205A5A1B" w:rsidR="00565FD2" w:rsidRPr="00740C92" w:rsidRDefault="00565FD2" w:rsidP="00565FD2">
      <w:pPr>
        <w:pStyle w:val="Akapitzlist"/>
        <w:spacing w:after="120"/>
        <w:ind w:left="0"/>
        <w:rPr>
          <w:b/>
          <w:bCs/>
          <w:color w:val="FF0000"/>
          <w:sz w:val="22"/>
          <w:szCs w:val="22"/>
        </w:rPr>
      </w:pPr>
    </w:p>
    <w:sectPr w:rsidR="00565FD2" w:rsidRPr="00740C92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EBCA7" w14:textId="77777777" w:rsidR="0022343A" w:rsidRDefault="0022343A" w:rsidP="001A45BA">
      <w:pPr>
        <w:spacing w:after="0" w:line="240" w:lineRule="auto"/>
      </w:pPr>
      <w:r>
        <w:separator/>
      </w:r>
    </w:p>
  </w:endnote>
  <w:endnote w:type="continuationSeparator" w:id="0">
    <w:p w14:paraId="5D6680C4" w14:textId="77777777" w:rsidR="0022343A" w:rsidRDefault="0022343A" w:rsidP="001A45BA">
      <w:pPr>
        <w:spacing w:after="0" w:line="240" w:lineRule="auto"/>
      </w:pPr>
      <w:r>
        <w:continuationSeparator/>
      </w:r>
    </w:p>
  </w:endnote>
  <w:endnote w:type="continuationNotice" w:id="1">
    <w:p w14:paraId="421A528B" w14:textId="77777777" w:rsidR="0022343A" w:rsidRDefault="002234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228659"/>
      <w:docPartObj>
        <w:docPartGallery w:val="Page Numbers (Bottom of Page)"/>
        <w:docPartUnique/>
      </w:docPartObj>
    </w:sdtPr>
    <w:sdtEndPr/>
    <w:sdtContent>
      <w:p w14:paraId="379B1EED" w14:textId="42EFE36A" w:rsidR="00DF0D67" w:rsidRDefault="00DF0D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r w:rsidR="00132638">
          <w:t>2</w:t>
        </w:r>
      </w:p>
    </w:sdtContent>
  </w:sdt>
  <w:p w14:paraId="6F059D48" w14:textId="77777777" w:rsidR="00DF0D67" w:rsidRDefault="00DF0D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65FD5" w14:textId="77777777" w:rsidR="0022343A" w:rsidRDefault="0022343A" w:rsidP="001A45BA">
      <w:pPr>
        <w:spacing w:after="0" w:line="240" w:lineRule="auto"/>
      </w:pPr>
      <w:r>
        <w:separator/>
      </w:r>
    </w:p>
  </w:footnote>
  <w:footnote w:type="continuationSeparator" w:id="0">
    <w:p w14:paraId="26182609" w14:textId="77777777" w:rsidR="0022343A" w:rsidRDefault="0022343A" w:rsidP="001A45BA">
      <w:pPr>
        <w:spacing w:after="0" w:line="240" w:lineRule="auto"/>
      </w:pPr>
      <w:r>
        <w:continuationSeparator/>
      </w:r>
    </w:p>
  </w:footnote>
  <w:footnote w:type="continuationNotice" w:id="1">
    <w:p w14:paraId="1FC9F820" w14:textId="77777777" w:rsidR="0022343A" w:rsidRDefault="002234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32AE7" w14:textId="1B5D9326" w:rsidR="001A45BA" w:rsidRPr="008E5900" w:rsidRDefault="001A45BA" w:rsidP="001A45BA">
    <w:pPr>
      <w:spacing w:after="0" w:line="276" w:lineRule="auto"/>
      <w:jc w:val="right"/>
      <w:rPr>
        <w:rFonts w:ascii="Calibri" w:hAnsi="Calibri" w:cs="Calibri"/>
        <w:sz w:val="22"/>
        <w:szCs w:val="22"/>
      </w:rPr>
    </w:pPr>
    <w:r>
      <w:t>Zał. nr 2 do zał. 1.</w:t>
    </w:r>
    <w:r w:rsidR="00835A48">
      <w:t>2</w:t>
    </w:r>
    <w:r>
      <w:t xml:space="preserve"> do SWZ - PFU - </w:t>
    </w:r>
    <w:r w:rsidRPr="008E5900">
      <w:rPr>
        <w:rFonts w:ascii="Calibri" w:hAnsi="Calibri" w:cs="Calibri"/>
        <w:sz w:val="22"/>
        <w:szCs w:val="22"/>
      </w:rPr>
      <w:t>Opinie jednostek do projektu BO</w:t>
    </w:r>
  </w:p>
  <w:p w14:paraId="7D492B68" w14:textId="1711D0B0" w:rsidR="001A45BA" w:rsidRDefault="001A45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C2F0C"/>
    <w:multiLevelType w:val="hybridMultilevel"/>
    <w:tmpl w:val="ACBE6CEA"/>
    <w:lvl w:ilvl="0" w:tplc="E08CE9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76291"/>
    <w:multiLevelType w:val="hybridMultilevel"/>
    <w:tmpl w:val="BABE7FF0"/>
    <w:lvl w:ilvl="0" w:tplc="63FC559C">
      <w:start w:val="2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0EE7118"/>
    <w:multiLevelType w:val="hybridMultilevel"/>
    <w:tmpl w:val="C33661B0"/>
    <w:lvl w:ilvl="0" w:tplc="0A3C10A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2C059D5"/>
    <w:multiLevelType w:val="hybridMultilevel"/>
    <w:tmpl w:val="CCC2A438"/>
    <w:lvl w:ilvl="0" w:tplc="4B9CF7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07F352A"/>
    <w:multiLevelType w:val="hybridMultilevel"/>
    <w:tmpl w:val="A8DA41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846F40"/>
    <w:multiLevelType w:val="hybridMultilevel"/>
    <w:tmpl w:val="4CB2CB10"/>
    <w:lvl w:ilvl="0" w:tplc="37B480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7110F1D"/>
    <w:multiLevelType w:val="hybridMultilevel"/>
    <w:tmpl w:val="F2B00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5676DB"/>
    <w:multiLevelType w:val="hybridMultilevel"/>
    <w:tmpl w:val="2C426C92"/>
    <w:lvl w:ilvl="0" w:tplc="83DAE11A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85047DA"/>
    <w:multiLevelType w:val="multilevel"/>
    <w:tmpl w:val="5EB47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DF527D7"/>
    <w:multiLevelType w:val="hybridMultilevel"/>
    <w:tmpl w:val="CA8600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7440895">
    <w:abstractNumId w:val="6"/>
  </w:num>
  <w:num w:numId="2" w16cid:durableId="716470112">
    <w:abstractNumId w:val="0"/>
  </w:num>
  <w:num w:numId="3" w16cid:durableId="1021517509">
    <w:abstractNumId w:val="5"/>
  </w:num>
  <w:num w:numId="4" w16cid:durableId="1022244055">
    <w:abstractNumId w:val="4"/>
  </w:num>
  <w:num w:numId="5" w16cid:durableId="1102650182">
    <w:abstractNumId w:val="8"/>
  </w:num>
  <w:num w:numId="6" w16cid:durableId="287978853">
    <w:abstractNumId w:val="3"/>
  </w:num>
  <w:num w:numId="7" w16cid:durableId="829560814">
    <w:abstractNumId w:val="7"/>
  </w:num>
  <w:num w:numId="8" w16cid:durableId="561910472">
    <w:abstractNumId w:val="1"/>
  </w:num>
  <w:num w:numId="9" w16cid:durableId="568737782">
    <w:abstractNumId w:val="2"/>
  </w:num>
  <w:num w:numId="10" w16cid:durableId="17065230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5BA"/>
    <w:rsid w:val="0002601D"/>
    <w:rsid w:val="000458E1"/>
    <w:rsid w:val="00051419"/>
    <w:rsid w:val="000575F7"/>
    <w:rsid w:val="000800E6"/>
    <w:rsid w:val="00095211"/>
    <w:rsid w:val="00096797"/>
    <w:rsid w:val="000D634B"/>
    <w:rsid w:val="000E173B"/>
    <w:rsid w:val="000F2FF6"/>
    <w:rsid w:val="00122791"/>
    <w:rsid w:val="00123C98"/>
    <w:rsid w:val="00123EC9"/>
    <w:rsid w:val="00126A19"/>
    <w:rsid w:val="00132638"/>
    <w:rsid w:val="00160B6B"/>
    <w:rsid w:val="001741A4"/>
    <w:rsid w:val="001A45BA"/>
    <w:rsid w:val="001B5891"/>
    <w:rsid w:val="001B5FCD"/>
    <w:rsid w:val="00205D3A"/>
    <w:rsid w:val="00206611"/>
    <w:rsid w:val="0022343A"/>
    <w:rsid w:val="002330DB"/>
    <w:rsid w:val="00246E11"/>
    <w:rsid w:val="00250F77"/>
    <w:rsid w:val="00252081"/>
    <w:rsid w:val="00270603"/>
    <w:rsid w:val="0028243B"/>
    <w:rsid w:val="002A4666"/>
    <w:rsid w:val="002B7AA9"/>
    <w:rsid w:val="002C4339"/>
    <w:rsid w:val="002D7727"/>
    <w:rsid w:val="002E6AD6"/>
    <w:rsid w:val="002E7A23"/>
    <w:rsid w:val="0030728D"/>
    <w:rsid w:val="00321971"/>
    <w:rsid w:val="00323EB0"/>
    <w:rsid w:val="00337CBB"/>
    <w:rsid w:val="003447CC"/>
    <w:rsid w:val="00364B10"/>
    <w:rsid w:val="003774EA"/>
    <w:rsid w:val="00394E3C"/>
    <w:rsid w:val="003A40B7"/>
    <w:rsid w:val="0041721A"/>
    <w:rsid w:val="004521CC"/>
    <w:rsid w:val="00461BE3"/>
    <w:rsid w:val="004B4887"/>
    <w:rsid w:val="004C26B1"/>
    <w:rsid w:val="004D2F76"/>
    <w:rsid w:val="004D589B"/>
    <w:rsid w:val="004D6A2E"/>
    <w:rsid w:val="004E5B97"/>
    <w:rsid w:val="00506C98"/>
    <w:rsid w:val="00517518"/>
    <w:rsid w:val="005237D6"/>
    <w:rsid w:val="005460A7"/>
    <w:rsid w:val="00552664"/>
    <w:rsid w:val="00554439"/>
    <w:rsid w:val="005553EB"/>
    <w:rsid w:val="00565FD2"/>
    <w:rsid w:val="005717CB"/>
    <w:rsid w:val="005C564A"/>
    <w:rsid w:val="005C6861"/>
    <w:rsid w:val="005D180D"/>
    <w:rsid w:val="005D5260"/>
    <w:rsid w:val="005E480C"/>
    <w:rsid w:val="00632AC0"/>
    <w:rsid w:val="00643A79"/>
    <w:rsid w:val="006631CC"/>
    <w:rsid w:val="00680C38"/>
    <w:rsid w:val="006951FC"/>
    <w:rsid w:val="006A4735"/>
    <w:rsid w:val="006A578E"/>
    <w:rsid w:val="006C54FE"/>
    <w:rsid w:val="006D1BB0"/>
    <w:rsid w:val="006F30F6"/>
    <w:rsid w:val="006F6889"/>
    <w:rsid w:val="00707906"/>
    <w:rsid w:val="00740C92"/>
    <w:rsid w:val="00741F74"/>
    <w:rsid w:val="00747999"/>
    <w:rsid w:val="00752B69"/>
    <w:rsid w:val="00755689"/>
    <w:rsid w:val="00761403"/>
    <w:rsid w:val="007A6E0B"/>
    <w:rsid w:val="007B6C7A"/>
    <w:rsid w:val="007C0D5B"/>
    <w:rsid w:val="007E1E62"/>
    <w:rsid w:val="0080356F"/>
    <w:rsid w:val="0083407E"/>
    <w:rsid w:val="00835A48"/>
    <w:rsid w:val="00844906"/>
    <w:rsid w:val="0085232D"/>
    <w:rsid w:val="008707FB"/>
    <w:rsid w:val="00874AF5"/>
    <w:rsid w:val="008B6E6D"/>
    <w:rsid w:val="008C54FD"/>
    <w:rsid w:val="008D5322"/>
    <w:rsid w:val="008F2397"/>
    <w:rsid w:val="008F6A4B"/>
    <w:rsid w:val="00906FD7"/>
    <w:rsid w:val="00936108"/>
    <w:rsid w:val="009466E1"/>
    <w:rsid w:val="0099765F"/>
    <w:rsid w:val="009B786B"/>
    <w:rsid w:val="009D6C0B"/>
    <w:rsid w:val="009D7703"/>
    <w:rsid w:val="009E42DE"/>
    <w:rsid w:val="009E7A62"/>
    <w:rsid w:val="009F0CD2"/>
    <w:rsid w:val="00A036F8"/>
    <w:rsid w:val="00A037A5"/>
    <w:rsid w:val="00A2280A"/>
    <w:rsid w:val="00A27688"/>
    <w:rsid w:val="00A336CB"/>
    <w:rsid w:val="00A5165D"/>
    <w:rsid w:val="00A5406F"/>
    <w:rsid w:val="00A556F3"/>
    <w:rsid w:val="00A942CE"/>
    <w:rsid w:val="00AB3B99"/>
    <w:rsid w:val="00AE68FB"/>
    <w:rsid w:val="00B02946"/>
    <w:rsid w:val="00B5357C"/>
    <w:rsid w:val="00B860E5"/>
    <w:rsid w:val="00B948B0"/>
    <w:rsid w:val="00BC094D"/>
    <w:rsid w:val="00BC4C07"/>
    <w:rsid w:val="00BD2CE8"/>
    <w:rsid w:val="00C00714"/>
    <w:rsid w:val="00C30526"/>
    <w:rsid w:val="00C33616"/>
    <w:rsid w:val="00C45AAF"/>
    <w:rsid w:val="00C66B6D"/>
    <w:rsid w:val="00C83E2E"/>
    <w:rsid w:val="00C84685"/>
    <w:rsid w:val="00C849C5"/>
    <w:rsid w:val="00C8739F"/>
    <w:rsid w:val="00CD1D12"/>
    <w:rsid w:val="00CF3888"/>
    <w:rsid w:val="00D059F3"/>
    <w:rsid w:val="00D4069E"/>
    <w:rsid w:val="00D477D3"/>
    <w:rsid w:val="00D565FE"/>
    <w:rsid w:val="00D62DC5"/>
    <w:rsid w:val="00DA5B74"/>
    <w:rsid w:val="00DB3E24"/>
    <w:rsid w:val="00DC05BD"/>
    <w:rsid w:val="00DC0835"/>
    <w:rsid w:val="00DC4B02"/>
    <w:rsid w:val="00DE3B72"/>
    <w:rsid w:val="00DF0D67"/>
    <w:rsid w:val="00DF6835"/>
    <w:rsid w:val="00DF776D"/>
    <w:rsid w:val="00E06C6A"/>
    <w:rsid w:val="00E07E78"/>
    <w:rsid w:val="00E32EFE"/>
    <w:rsid w:val="00E455BD"/>
    <w:rsid w:val="00E66E3A"/>
    <w:rsid w:val="00E73F2D"/>
    <w:rsid w:val="00E80D43"/>
    <w:rsid w:val="00E94B2F"/>
    <w:rsid w:val="00EA30C2"/>
    <w:rsid w:val="00EA5055"/>
    <w:rsid w:val="00ED4328"/>
    <w:rsid w:val="00EF2C57"/>
    <w:rsid w:val="00EF503F"/>
    <w:rsid w:val="00F244DC"/>
    <w:rsid w:val="00F257D4"/>
    <w:rsid w:val="00F646C0"/>
    <w:rsid w:val="00FA04E8"/>
    <w:rsid w:val="00FA3C3B"/>
    <w:rsid w:val="00FB01CA"/>
    <w:rsid w:val="00FB670B"/>
    <w:rsid w:val="00FC09B4"/>
    <w:rsid w:val="00FC542A"/>
    <w:rsid w:val="00FD783A"/>
    <w:rsid w:val="00FE0090"/>
    <w:rsid w:val="00FE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B35FD"/>
  <w15:chartTrackingRefBased/>
  <w15:docId w15:val="{956F47B3-CACF-42B7-BABC-49DA127E5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A45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45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45B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45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45B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45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45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45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45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A45B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A45B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A45B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A45B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45B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45B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A45B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A45B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A45B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A45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45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45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A45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A45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A45B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A45B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A45B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45B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45B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A45B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A4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45BA"/>
  </w:style>
  <w:style w:type="paragraph" w:styleId="Stopka">
    <w:name w:val="footer"/>
    <w:basedOn w:val="Normalny"/>
    <w:link w:val="StopkaZnak"/>
    <w:uiPriority w:val="99"/>
    <w:unhideWhenUsed/>
    <w:rsid w:val="001A4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45BA"/>
  </w:style>
  <w:style w:type="character" w:styleId="Hipercze">
    <w:name w:val="Hyperlink"/>
    <w:basedOn w:val="Domylnaczcionkaakapitu"/>
    <w:uiPriority w:val="99"/>
    <w:unhideWhenUsed/>
    <w:rsid w:val="003A40B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A40B7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02946"/>
    <w:rPr>
      <w:b/>
      <w:bCs/>
    </w:rPr>
  </w:style>
  <w:style w:type="character" w:customStyle="1" w:styleId="contentpasted0">
    <w:name w:val="contentpasted0"/>
    <w:basedOn w:val="Domylnaczcionkaakapitu"/>
    <w:rsid w:val="005460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6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55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7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00e5991-715e-4e93-8a17-f0a4e8b0596f">
      <Terms xmlns="http://schemas.microsoft.com/office/infopath/2007/PartnerControls"/>
    </lcf76f155ced4ddcb4097134ff3c332f>
    <_ip_UnifiedCompliancePolicyProperties xmlns="http://schemas.microsoft.com/sharepoint/v3" xsi:nil="true"/>
    <_x0036__x0142_awek xmlns="a00e5991-715e-4e93-8a17-f0a4e8b0596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21" ma:contentTypeDescription="Utwórz nowy dokument." ma:contentTypeScope="" ma:versionID="aafdf81c2c365183fb53b4b997691207">
  <xsd:schema xmlns:xsd="http://www.w3.org/2001/XMLSchema" xmlns:xs="http://www.w3.org/2001/XMLSchema" xmlns:p="http://schemas.microsoft.com/office/2006/metadata/properties" xmlns:ns1="http://schemas.microsoft.com/sharepoint/v3" xmlns:ns2="a00e5991-715e-4e93-8a17-f0a4e8b0596f" xmlns:ns3="a3f95f04-0c06-4f57-af0b-a7814c3affbc" targetNamespace="http://schemas.microsoft.com/office/2006/metadata/properties" ma:root="true" ma:fieldsID="c7b274b4532c65c2c8840b3ede361451" ns1:_="" ns2:_="" ns3:_="">
    <xsd:import namespace="http://schemas.microsoft.com/sharepoint/v3"/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_x0036__x0142_awek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x0036__x0142_awek" ma:index="23" nillable="true" ma:displayName="6 ławek" ma:description="5 z oparciem i podłokietnikami&#10;1 (oznaczona na żółto) bez podłokietników i oparcia" ma:format="Dropdown" ma:internalName="_x0036__x0142_awek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53CE96-C5E5-4128-ABCE-D95719FF2F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2E0165-58D7-4D34-B63E-07FE0B8993FB}">
  <ds:schemaRefs>
    <ds:schemaRef ds:uri="http://schemas.microsoft.com/office/infopath/2007/PartnerControls"/>
    <ds:schemaRef ds:uri="a00e5991-715e-4e93-8a17-f0a4e8b0596f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schemas.microsoft.com/sharepoint/v3"/>
    <ds:schemaRef ds:uri="a3f95f04-0c06-4f57-af0b-a7814c3affbc"/>
    <ds:schemaRef ds:uri="http://www.w3.org/XML/1998/namespace"/>
    <ds:schemaRef ds:uri="http://purl.org/dc/dcmitype/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7A03DC9E-15A3-45CB-A956-8DF2AF9CC6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106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2 do PFU - Opinie jednostek do projektu BO</dc:title>
  <dc:subject/>
  <dc:creator>Hoffmann Amelia</dc:creator>
  <cp:keywords/>
  <dc:description/>
  <cp:lastModifiedBy>Hoffmann Amelia</cp:lastModifiedBy>
  <cp:revision>164</cp:revision>
  <dcterms:created xsi:type="dcterms:W3CDTF">2025-03-03T10:01:00Z</dcterms:created>
  <dcterms:modified xsi:type="dcterms:W3CDTF">2025-04-01T14:02:00Z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  <property fmtid="{D5CDD505-2E9C-101B-9397-08002B2CF9AE}" pid="3" name="MediaServiceImageTags">
    <vt:lpwstr/>
  </property>
</Properties>
</file>