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255CF2" w14:textId="34CA6FE5" w:rsidR="00755689" w:rsidRPr="00B02946" w:rsidRDefault="004E5B97" w:rsidP="004E5B97">
      <w:pPr>
        <w:pStyle w:val="Akapitzlist"/>
        <w:numPr>
          <w:ilvl w:val="0"/>
          <w:numId w:val="2"/>
        </w:numPr>
        <w:spacing w:after="120"/>
        <w:ind w:left="284" w:hanging="284"/>
        <w:contextualSpacing w:val="0"/>
        <w:rPr>
          <w:b/>
          <w:bCs/>
          <w:sz w:val="22"/>
          <w:szCs w:val="22"/>
        </w:rPr>
      </w:pPr>
      <w:r w:rsidRPr="00B02946">
        <w:rPr>
          <w:b/>
          <w:bCs/>
          <w:sz w:val="22"/>
          <w:szCs w:val="22"/>
        </w:rPr>
        <w:t xml:space="preserve">Opinia </w:t>
      </w:r>
      <w:proofErr w:type="spellStart"/>
      <w:r w:rsidRPr="00B02946">
        <w:rPr>
          <w:b/>
          <w:bCs/>
          <w:sz w:val="22"/>
          <w:szCs w:val="22"/>
        </w:rPr>
        <w:t>BAiPP</w:t>
      </w:r>
      <w:proofErr w:type="spellEnd"/>
      <w:r w:rsidR="008C54FD" w:rsidRPr="00B02946">
        <w:rPr>
          <w:b/>
          <w:bCs/>
          <w:sz w:val="22"/>
          <w:szCs w:val="22"/>
        </w:rPr>
        <w:t xml:space="preserve"> </w:t>
      </w:r>
      <w:r w:rsidR="00270603" w:rsidRPr="00B02946">
        <w:rPr>
          <w:b/>
          <w:bCs/>
          <w:sz w:val="22"/>
          <w:szCs w:val="22"/>
        </w:rPr>
        <w:t xml:space="preserve">z dnia </w:t>
      </w:r>
      <w:r w:rsidR="00554439" w:rsidRPr="00B02946">
        <w:rPr>
          <w:b/>
          <w:bCs/>
          <w:sz w:val="22"/>
          <w:szCs w:val="22"/>
        </w:rPr>
        <w:t>29</w:t>
      </w:r>
      <w:r w:rsidR="00844906" w:rsidRPr="00B02946">
        <w:rPr>
          <w:b/>
          <w:bCs/>
          <w:sz w:val="22"/>
          <w:szCs w:val="22"/>
        </w:rPr>
        <w:t>.0</w:t>
      </w:r>
      <w:r w:rsidR="00554439" w:rsidRPr="00B02946">
        <w:rPr>
          <w:b/>
          <w:bCs/>
          <w:sz w:val="22"/>
          <w:szCs w:val="22"/>
        </w:rPr>
        <w:t>3</w:t>
      </w:r>
      <w:r w:rsidR="00844906" w:rsidRPr="00B02946">
        <w:rPr>
          <w:b/>
          <w:bCs/>
          <w:sz w:val="22"/>
          <w:szCs w:val="22"/>
        </w:rPr>
        <w:t>.2024</w:t>
      </w:r>
      <w:r w:rsidR="00337CBB" w:rsidRPr="00B02946">
        <w:rPr>
          <w:b/>
          <w:bCs/>
          <w:sz w:val="22"/>
          <w:szCs w:val="22"/>
        </w:rPr>
        <w:t xml:space="preserve"> r.</w:t>
      </w:r>
    </w:p>
    <w:p w14:paraId="33DE45EC" w14:textId="38D3B80C" w:rsidR="00554439" w:rsidRPr="00EA30C2" w:rsidRDefault="00B02946" w:rsidP="00EA30C2">
      <w:pPr>
        <w:rPr>
          <w:color w:val="1F497D"/>
          <w:sz w:val="22"/>
          <w:szCs w:val="22"/>
          <w:shd w:val="clear" w:color="auto" w:fill="FFFFFF"/>
        </w:rPr>
      </w:pPr>
      <w:r w:rsidRPr="00B02946">
        <w:rPr>
          <w:color w:val="000000"/>
          <w:sz w:val="22"/>
          <w:szCs w:val="22"/>
          <w:shd w:val="clear" w:color="auto" w:fill="FFFFFF"/>
        </w:rPr>
        <w:t>Pozytywnie odnosimy się do zamiaru rozpłytowania nawierzchni i wprowadzenia dodatkowych nasadzeń zieleni niskiej, średniej i wysokiej, pod warunkiem niepogarszania warunków ruchu pieszego, przede wszystkim zachowania odpowiedniej, dostosowanej do natężenia tego ruchu, szerokości trasy wolnej od przeszkód, przeznaczonej wyłącznie dla pieszych, jednak nie mniejszej niż 1,80 m netto. Pola zieleni należy zabezpieczyć niskim wygrodzeniem przed nielegalnym parkowaniem. W razie wyboru projektu do realizacji należy uzgodnić z nami m.in. zagospodarowanie terenu,</w:t>
      </w:r>
      <w:r w:rsidRPr="00B02946">
        <w:rPr>
          <w:rStyle w:val="Pogrubienie"/>
          <w:color w:val="000000"/>
          <w:sz w:val="22"/>
          <w:szCs w:val="22"/>
          <w:shd w:val="clear" w:color="auto" w:fill="FFFFFF"/>
        </w:rPr>
        <w:t xml:space="preserve"> </w:t>
      </w:r>
      <w:r w:rsidRPr="00B02946">
        <w:rPr>
          <w:color w:val="000000"/>
          <w:sz w:val="22"/>
          <w:szCs w:val="22"/>
          <w:shd w:val="clear" w:color="auto" w:fill="FFFFFF"/>
        </w:rPr>
        <w:t>projekt zieleni (zwłaszcza układ zieleni wysokiej) oraz materiały i kolorystykę nawierzchni.</w:t>
      </w:r>
    </w:p>
    <w:p w14:paraId="58D10A49" w14:textId="020A8086" w:rsidR="00C84685" w:rsidRPr="00364B10" w:rsidRDefault="00C84685" w:rsidP="00E94B2F">
      <w:pPr>
        <w:pStyle w:val="Akapitzlist"/>
        <w:ind w:left="0"/>
        <w:rPr>
          <w:b/>
          <w:bCs/>
          <w:color w:val="FF0000"/>
          <w:sz w:val="22"/>
          <w:szCs w:val="22"/>
        </w:rPr>
      </w:pPr>
    </w:p>
    <w:p w14:paraId="4B982E78" w14:textId="26BD4D3E" w:rsidR="00FC542A" w:rsidRPr="000575F7" w:rsidRDefault="00EF503F" w:rsidP="00E06C6A">
      <w:pPr>
        <w:pStyle w:val="Akapitzlist"/>
        <w:numPr>
          <w:ilvl w:val="0"/>
          <w:numId w:val="2"/>
        </w:numPr>
        <w:ind w:left="284" w:hanging="284"/>
        <w:rPr>
          <w:b/>
          <w:bCs/>
          <w:sz w:val="22"/>
          <w:szCs w:val="22"/>
        </w:rPr>
      </w:pPr>
      <w:r w:rsidRPr="000575F7">
        <w:rPr>
          <w:b/>
          <w:bCs/>
          <w:sz w:val="22"/>
          <w:szCs w:val="22"/>
        </w:rPr>
        <w:t>Opinia BZRD</w:t>
      </w:r>
      <w:r w:rsidR="00E06C6A" w:rsidRPr="000575F7">
        <w:rPr>
          <w:b/>
          <w:bCs/>
          <w:sz w:val="22"/>
          <w:szCs w:val="22"/>
        </w:rPr>
        <w:t xml:space="preserve"> </w:t>
      </w:r>
      <w:r w:rsidR="00096797">
        <w:rPr>
          <w:b/>
          <w:bCs/>
          <w:sz w:val="22"/>
          <w:szCs w:val="22"/>
        </w:rPr>
        <w:t>z dnia 11.03.2024 r.</w:t>
      </w:r>
    </w:p>
    <w:p w14:paraId="6DA83579" w14:textId="18AAB929" w:rsidR="008F2397" w:rsidRPr="009F0CD2" w:rsidRDefault="00394E3C" w:rsidP="00EF503F">
      <w:pPr>
        <w:pStyle w:val="Akapitzlist"/>
        <w:ind w:left="0"/>
        <w:rPr>
          <w:b/>
          <w:bCs/>
          <w:color w:val="FF0000"/>
          <w:sz w:val="22"/>
          <w:szCs w:val="22"/>
        </w:rPr>
      </w:pPr>
      <w:r w:rsidRPr="00394E3C">
        <w:rPr>
          <w:b/>
          <w:bCs/>
          <w:noProof/>
          <w:color w:val="FF0000"/>
          <w:sz w:val="22"/>
          <w:szCs w:val="22"/>
        </w:rPr>
        <w:drawing>
          <wp:inline distT="0" distB="0" distL="0" distR="0" wp14:anchorId="7444A5C7" wp14:editId="5F1E9F44">
            <wp:extent cx="5343525" cy="6550848"/>
            <wp:effectExtent l="0" t="0" r="0" b="2540"/>
            <wp:docPr id="110697793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44" t="8194" r="9722" b="23203"/>
                    <a:stretch/>
                  </pic:blipFill>
                  <pic:spPr bwMode="auto">
                    <a:xfrm>
                      <a:off x="0" y="0"/>
                      <a:ext cx="5346274" cy="6554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E8BDBB8" w14:textId="0A76ED5A" w:rsidR="00FC09B4" w:rsidRPr="00FB01CA" w:rsidRDefault="00E73F2D" w:rsidP="00936108">
      <w:pPr>
        <w:pStyle w:val="Akapitzlist"/>
        <w:numPr>
          <w:ilvl w:val="0"/>
          <w:numId w:val="2"/>
        </w:numPr>
        <w:spacing w:after="120"/>
        <w:ind w:left="284" w:hanging="284"/>
        <w:rPr>
          <w:b/>
          <w:bCs/>
          <w:sz w:val="22"/>
          <w:szCs w:val="22"/>
        </w:rPr>
      </w:pPr>
      <w:r w:rsidRPr="00FB01CA">
        <w:rPr>
          <w:b/>
          <w:bCs/>
          <w:sz w:val="22"/>
          <w:szCs w:val="22"/>
        </w:rPr>
        <w:lastRenderedPageBreak/>
        <w:t>Opinia ZDM</w:t>
      </w:r>
      <w:r w:rsidR="007E1E62" w:rsidRPr="00FB01CA">
        <w:rPr>
          <w:b/>
          <w:bCs/>
          <w:sz w:val="22"/>
          <w:szCs w:val="22"/>
        </w:rPr>
        <w:t xml:space="preserve"> </w:t>
      </w:r>
      <w:r w:rsidR="00C30526" w:rsidRPr="00FB01CA">
        <w:rPr>
          <w:b/>
          <w:bCs/>
          <w:sz w:val="22"/>
          <w:szCs w:val="22"/>
        </w:rPr>
        <w:t xml:space="preserve">z dnia </w:t>
      </w:r>
      <w:r w:rsidR="00936108" w:rsidRPr="00FB01CA">
        <w:rPr>
          <w:b/>
          <w:bCs/>
          <w:sz w:val="22"/>
          <w:szCs w:val="22"/>
        </w:rPr>
        <w:t>11</w:t>
      </w:r>
      <w:r w:rsidR="00E455BD" w:rsidRPr="00FB01CA">
        <w:rPr>
          <w:b/>
          <w:bCs/>
          <w:sz w:val="22"/>
          <w:szCs w:val="22"/>
        </w:rPr>
        <w:t>.0</w:t>
      </w:r>
      <w:r w:rsidR="00936108" w:rsidRPr="00FB01CA">
        <w:rPr>
          <w:b/>
          <w:bCs/>
          <w:sz w:val="22"/>
          <w:szCs w:val="22"/>
        </w:rPr>
        <w:t>4</w:t>
      </w:r>
      <w:r w:rsidR="00E455BD" w:rsidRPr="00FB01CA">
        <w:rPr>
          <w:b/>
          <w:bCs/>
          <w:sz w:val="22"/>
          <w:szCs w:val="22"/>
        </w:rPr>
        <w:t xml:space="preserve">.2024 </w:t>
      </w:r>
      <w:r w:rsidR="00C30526" w:rsidRPr="00FB01CA">
        <w:rPr>
          <w:b/>
          <w:bCs/>
          <w:sz w:val="22"/>
          <w:szCs w:val="22"/>
        </w:rPr>
        <w:t>r.</w:t>
      </w:r>
    </w:p>
    <w:p w14:paraId="512AD33E" w14:textId="1976A131" w:rsidR="0085232D" w:rsidRPr="005E480C" w:rsidRDefault="00FB01CA" w:rsidP="005E480C">
      <w:pPr>
        <w:spacing w:after="240"/>
        <w:rPr>
          <w:sz w:val="22"/>
          <w:szCs w:val="22"/>
        </w:rPr>
      </w:pPr>
      <w:r w:rsidRPr="00FB01CA">
        <w:rPr>
          <w:sz w:val="22"/>
          <w:szCs w:val="22"/>
        </w:rPr>
        <w:t>Opinia pozytywna. Należy uzyskać opinie BAIPP, BZRD.</w:t>
      </w:r>
    </w:p>
    <w:p w14:paraId="559CA5BF" w14:textId="3E8F1D9E" w:rsidR="008D5322" w:rsidRPr="0041721A" w:rsidRDefault="00632AC0" w:rsidP="00EA30C2">
      <w:pPr>
        <w:pStyle w:val="Akapitzlist"/>
        <w:numPr>
          <w:ilvl w:val="0"/>
          <w:numId w:val="2"/>
        </w:numPr>
        <w:spacing w:after="120"/>
        <w:ind w:left="284" w:hanging="284"/>
        <w:rPr>
          <w:sz w:val="22"/>
          <w:szCs w:val="22"/>
        </w:rPr>
      </w:pPr>
      <w:r w:rsidRPr="0041721A">
        <w:rPr>
          <w:b/>
          <w:bCs/>
          <w:sz w:val="22"/>
          <w:szCs w:val="22"/>
        </w:rPr>
        <w:t xml:space="preserve">Opinia </w:t>
      </w:r>
      <w:r w:rsidR="00EA30C2" w:rsidRPr="0041721A">
        <w:rPr>
          <w:b/>
          <w:bCs/>
          <w:sz w:val="22"/>
          <w:szCs w:val="22"/>
        </w:rPr>
        <w:t>BSKZ</w:t>
      </w:r>
      <w:r w:rsidR="0041721A" w:rsidRPr="0041721A">
        <w:rPr>
          <w:b/>
          <w:bCs/>
          <w:sz w:val="22"/>
          <w:szCs w:val="22"/>
        </w:rPr>
        <w:t xml:space="preserve"> z dnia 29.03.2024 r.</w:t>
      </w:r>
    </w:p>
    <w:p w14:paraId="116A80EA" w14:textId="77777777" w:rsidR="0041721A" w:rsidRPr="0041721A" w:rsidRDefault="0041721A" w:rsidP="0041721A">
      <w:pPr>
        <w:rPr>
          <w:color w:val="000000"/>
        </w:rPr>
      </w:pPr>
      <w:r w:rsidRPr="0041721A">
        <w:rPr>
          <w:color w:val="000000"/>
        </w:rPr>
        <w:t>Projekt nr 242</w:t>
      </w:r>
    </w:p>
    <w:p w14:paraId="3DE0472E" w14:textId="77777777" w:rsidR="0041721A" w:rsidRPr="0041721A" w:rsidRDefault="0041721A" w:rsidP="0041721A">
      <w:pPr>
        <w:rPr>
          <w:color w:val="000000"/>
        </w:rPr>
      </w:pPr>
      <w:r w:rsidRPr="0041721A">
        <w:rPr>
          <w:color w:val="000000"/>
        </w:rPr>
        <w:t>Projekt zakłada zamianę betonowych i asfaltowych nieużytków na Mokotowie na drzewa, krzewy, rabaty, łątki kwietne lub ogrody deszczowe. Dodatkowo uzupełnione zostaną nasadzenia w pasach drogowych ulic.</w:t>
      </w:r>
    </w:p>
    <w:p w14:paraId="60179610" w14:textId="77777777" w:rsidR="0041721A" w:rsidRPr="0041721A" w:rsidRDefault="0041721A" w:rsidP="0041721A">
      <w:pPr>
        <w:rPr>
          <w:color w:val="000000"/>
        </w:rPr>
      </w:pPr>
      <w:r w:rsidRPr="0041721A">
        <w:rPr>
          <w:color w:val="000000"/>
        </w:rPr>
        <w:t>Opiniuję projekt zgodnie z prośbą w zakresie lokalizacji 1-10 oraz 31-60 na podstawie prezentacji dołączonej do projektu. Dotyczy on terenów wzdłuż ul. Dąbrowskiego, Krasickiego na wys. 55/59, Madalińskiego (róg Kazimierzowskiej), a także Kazimierzowskiej na odcinkach Rakowiecka - Narbutta, Madalińskiego – Dąbrowskiego oraz Dąbrowskiego  -Racławicka. Wszystkie lokalizacje poza jedną dotyczą obszarów ujętych w gminnej ewidencji zabytków. Większość znajduje się na obszarze układu urbanistycznego i zespołu budowlanego Starego Mokotowa, częściowo lokalizacje przy ul. Kazimierzowskiej na odcinku od ul. Wiktorskiej do ul. Racławickiej znajdują się na terenie układu urbanistycznego oraz zespołu budowlanego Racławicka Wschodnia.</w:t>
      </w:r>
    </w:p>
    <w:p w14:paraId="03E4C24D" w14:textId="77777777" w:rsidR="0041721A" w:rsidRPr="0041721A" w:rsidRDefault="0041721A" w:rsidP="0041721A">
      <w:pPr>
        <w:rPr>
          <w:color w:val="000000"/>
        </w:rPr>
      </w:pPr>
      <w:r w:rsidRPr="0041721A">
        <w:rPr>
          <w:color w:val="000000"/>
        </w:rPr>
        <w:t>Lokalizacja na wysokości ul. Dąbrowskiego 67 znajduje się na terenie wpisanego do rejestru zabytków układu urbanistycznego i zespołu budowalnego, realizacja pomysłu może więc dodatkowo wymagać uzyskania pozwolenia konserwatorskiego wydawanego na podstawie ustawy o ochronie zabytków i opiece nad zabytkami przez Mazowieckiego Wojewódzkiego Konserwatora Zabytków.</w:t>
      </w:r>
    </w:p>
    <w:p w14:paraId="79FEB952" w14:textId="77777777" w:rsidR="0041721A" w:rsidRPr="0041721A" w:rsidRDefault="0041721A" w:rsidP="0041721A">
      <w:pPr>
        <w:rPr>
          <w:color w:val="000000"/>
        </w:rPr>
      </w:pPr>
      <w:r w:rsidRPr="0041721A">
        <w:rPr>
          <w:color w:val="000000"/>
        </w:rPr>
        <w:t>Pod względem konserwatorskim dopuszczamy realizację zaproponowanych działań, o ile są one zgodne z zapisami planu miejscowego. Na dalszym etapie szczegółowe rozwiązania powinny być uzgodnione z Biurem Stołecznego Konserwatora Zabytków.  </w:t>
      </w:r>
    </w:p>
    <w:p w14:paraId="3C186537" w14:textId="77777777" w:rsidR="0041721A" w:rsidRPr="0041721A" w:rsidRDefault="0041721A" w:rsidP="0041721A">
      <w:pPr>
        <w:rPr>
          <w:color w:val="000000"/>
        </w:rPr>
      </w:pPr>
      <w:r w:rsidRPr="0041721A">
        <w:rPr>
          <w:color w:val="000000"/>
        </w:rPr>
        <w:t>Nie zajmujemy stanowiska odnośnie lokalizacji  53- 60, ponieważ znajdują się poza obszarami ujętymi w GEZ lub wpisanymi do rejestru zabytków.</w:t>
      </w:r>
    </w:p>
    <w:p w14:paraId="7F2264E1" w14:textId="77777777" w:rsidR="00EA30C2" w:rsidRPr="00EA30C2" w:rsidRDefault="00EA30C2" w:rsidP="00EA30C2">
      <w:pPr>
        <w:pStyle w:val="Akapitzlist"/>
        <w:spacing w:after="120"/>
        <w:ind w:left="284"/>
        <w:rPr>
          <w:color w:val="FF0000"/>
          <w:sz w:val="22"/>
          <w:szCs w:val="22"/>
        </w:rPr>
      </w:pPr>
    </w:p>
    <w:p w14:paraId="01297DCA" w14:textId="77777777" w:rsidR="00EA30C2" w:rsidRPr="00364B10" w:rsidRDefault="00EA30C2" w:rsidP="00EA30C2">
      <w:pPr>
        <w:pStyle w:val="Akapitzlist"/>
        <w:spacing w:after="120"/>
        <w:ind w:left="426"/>
        <w:contextualSpacing w:val="0"/>
        <w:rPr>
          <w:color w:val="FF0000"/>
          <w:sz w:val="22"/>
          <w:szCs w:val="22"/>
        </w:rPr>
      </w:pPr>
    </w:p>
    <w:p w14:paraId="2DB8F164" w14:textId="77777777" w:rsidR="008D5322" w:rsidRPr="00364B10" w:rsidRDefault="008D5322" w:rsidP="008D5322">
      <w:pPr>
        <w:pStyle w:val="Akapitzlist"/>
        <w:spacing w:after="120"/>
        <w:ind w:left="360"/>
        <w:contextualSpacing w:val="0"/>
        <w:rPr>
          <w:b/>
          <w:bCs/>
          <w:color w:val="FF0000"/>
          <w:sz w:val="22"/>
          <w:szCs w:val="22"/>
        </w:rPr>
      </w:pPr>
    </w:p>
    <w:p w14:paraId="576EE218" w14:textId="77777777" w:rsidR="00323EB0" w:rsidRPr="00E80D43" w:rsidRDefault="00323EB0" w:rsidP="00323EB0">
      <w:pPr>
        <w:pStyle w:val="Akapitzlist"/>
        <w:spacing w:after="120"/>
        <w:ind w:left="786"/>
        <w:contextualSpacing w:val="0"/>
        <w:rPr>
          <w:sz w:val="22"/>
          <w:szCs w:val="22"/>
        </w:rPr>
      </w:pPr>
    </w:p>
    <w:p w14:paraId="603B47A6" w14:textId="77777777" w:rsidR="00E80D43" w:rsidRPr="006C54FE" w:rsidRDefault="00E80D43" w:rsidP="00E80D43">
      <w:pPr>
        <w:pStyle w:val="Akapitzlist"/>
        <w:spacing w:after="120"/>
        <w:ind w:left="426"/>
        <w:contextualSpacing w:val="0"/>
        <w:rPr>
          <w:b/>
          <w:bCs/>
          <w:sz w:val="22"/>
          <w:szCs w:val="22"/>
        </w:rPr>
      </w:pPr>
    </w:p>
    <w:p w14:paraId="4A6075FF" w14:textId="205A5A1B" w:rsidR="00565FD2" w:rsidRPr="00740C92" w:rsidRDefault="00565FD2" w:rsidP="00565FD2">
      <w:pPr>
        <w:pStyle w:val="Akapitzlist"/>
        <w:spacing w:after="120"/>
        <w:ind w:left="0"/>
        <w:rPr>
          <w:b/>
          <w:bCs/>
          <w:color w:val="FF0000"/>
          <w:sz w:val="22"/>
          <w:szCs w:val="22"/>
        </w:rPr>
      </w:pPr>
    </w:p>
    <w:sectPr w:rsidR="00565FD2" w:rsidRPr="00740C9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EBCA7" w14:textId="77777777" w:rsidR="0022343A" w:rsidRDefault="0022343A" w:rsidP="001A45BA">
      <w:pPr>
        <w:spacing w:after="0" w:line="240" w:lineRule="auto"/>
      </w:pPr>
      <w:r>
        <w:separator/>
      </w:r>
    </w:p>
  </w:endnote>
  <w:endnote w:type="continuationSeparator" w:id="0">
    <w:p w14:paraId="5D6680C4" w14:textId="77777777" w:rsidR="0022343A" w:rsidRDefault="0022343A" w:rsidP="001A45BA">
      <w:pPr>
        <w:spacing w:after="0" w:line="240" w:lineRule="auto"/>
      </w:pPr>
      <w:r>
        <w:continuationSeparator/>
      </w:r>
    </w:p>
  </w:endnote>
  <w:endnote w:type="continuationNotice" w:id="1">
    <w:p w14:paraId="421A528B" w14:textId="77777777" w:rsidR="0022343A" w:rsidRDefault="002234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228659"/>
      <w:docPartObj>
        <w:docPartGallery w:val="Page Numbers (Bottom of Page)"/>
        <w:docPartUnique/>
      </w:docPartObj>
    </w:sdtPr>
    <w:sdtEndPr/>
    <w:sdtContent>
      <w:p w14:paraId="379B1EED" w14:textId="42EFE36A" w:rsidR="00DF0D67" w:rsidRDefault="00DF0D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r w:rsidR="00132638">
          <w:t>2</w:t>
        </w:r>
      </w:p>
    </w:sdtContent>
  </w:sdt>
  <w:p w14:paraId="6F059D48" w14:textId="77777777" w:rsidR="00DF0D67" w:rsidRDefault="00DF0D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65FD5" w14:textId="77777777" w:rsidR="0022343A" w:rsidRDefault="0022343A" w:rsidP="001A45BA">
      <w:pPr>
        <w:spacing w:after="0" w:line="240" w:lineRule="auto"/>
      </w:pPr>
      <w:r>
        <w:separator/>
      </w:r>
    </w:p>
  </w:footnote>
  <w:footnote w:type="continuationSeparator" w:id="0">
    <w:p w14:paraId="26182609" w14:textId="77777777" w:rsidR="0022343A" w:rsidRDefault="0022343A" w:rsidP="001A45BA">
      <w:pPr>
        <w:spacing w:after="0" w:line="240" w:lineRule="auto"/>
      </w:pPr>
      <w:r>
        <w:continuationSeparator/>
      </w:r>
    </w:p>
  </w:footnote>
  <w:footnote w:type="continuationNotice" w:id="1">
    <w:p w14:paraId="1FC9F820" w14:textId="77777777" w:rsidR="0022343A" w:rsidRDefault="002234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32AE7" w14:textId="5B41270F" w:rsidR="001A45BA" w:rsidRPr="008E5900" w:rsidRDefault="001A45BA" w:rsidP="001A45BA">
    <w:pPr>
      <w:spacing w:after="0" w:line="276" w:lineRule="auto"/>
      <w:jc w:val="right"/>
      <w:rPr>
        <w:rFonts w:ascii="Calibri" w:hAnsi="Calibri" w:cs="Calibri"/>
        <w:sz w:val="22"/>
        <w:szCs w:val="22"/>
      </w:rPr>
    </w:pPr>
    <w:r>
      <w:t>Zał. nr 2 do zał. 1.</w:t>
    </w:r>
    <w:r w:rsidR="00364B10">
      <w:t>3</w:t>
    </w:r>
    <w:r>
      <w:t xml:space="preserve"> do SWZ - PFU - </w:t>
    </w:r>
    <w:r w:rsidRPr="008E5900">
      <w:rPr>
        <w:rFonts w:ascii="Calibri" w:hAnsi="Calibri" w:cs="Calibri"/>
        <w:sz w:val="22"/>
        <w:szCs w:val="22"/>
      </w:rPr>
      <w:t>Opinie jednostek do projektu BO</w:t>
    </w:r>
  </w:p>
  <w:p w14:paraId="7D492B68" w14:textId="1711D0B0" w:rsidR="001A45BA" w:rsidRDefault="001A45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C2F0C"/>
    <w:multiLevelType w:val="hybridMultilevel"/>
    <w:tmpl w:val="613CD724"/>
    <w:lvl w:ilvl="0" w:tplc="25EAEE8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76291"/>
    <w:multiLevelType w:val="hybridMultilevel"/>
    <w:tmpl w:val="BABE7FF0"/>
    <w:lvl w:ilvl="0" w:tplc="63FC559C">
      <w:start w:val="2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0EE7118"/>
    <w:multiLevelType w:val="hybridMultilevel"/>
    <w:tmpl w:val="C33661B0"/>
    <w:lvl w:ilvl="0" w:tplc="0A3C10A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2C059D5"/>
    <w:multiLevelType w:val="hybridMultilevel"/>
    <w:tmpl w:val="CCC2A438"/>
    <w:lvl w:ilvl="0" w:tplc="4B9CF7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07F352A"/>
    <w:multiLevelType w:val="hybridMultilevel"/>
    <w:tmpl w:val="A8DA41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846F40"/>
    <w:multiLevelType w:val="hybridMultilevel"/>
    <w:tmpl w:val="4CB2CB10"/>
    <w:lvl w:ilvl="0" w:tplc="37B480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7110F1D"/>
    <w:multiLevelType w:val="hybridMultilevel"/>
    <w:tmpl w:val="F2B00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5676DB"/>
    <w:multiLevelType w:val="hybridMultilevel"/>
    <w:tmpl w:val="2C426C92"/>
    <w:lvl w:ilvl="0" w:tplc="83DAE11A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85047DA"/>
    <w:multiLevelType w:val="multilevel"/>
    <w:tmpl w:val="5EB47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47440895">
    <w:abstractNumId w:val="6"/>
  </w:num>
  <w:num w:numId="2" w16cid:durableId="716470112">
    <w:abstractNumId w:val="0"/>
  </w:num>
  <w:num w:numId="3" w16cid:durableId="1021517509">
    <w:abstractNumId w:val="5"/>
  </w:num>
  <w:num w:numId="4" w16cid:durableId="1022244055">
    <w:abstractNumId w:val="4"/>
  </w:num>
  <w:num w:numId="5" w16cid:durableId="1102650182">
    <w:abstractNumId w:val="8"/>
  </w:num>
  <w:num w:numId="6" w16cid:durableId="287978853">
    <w:abstractNumId w:val="3"/>
  </w:num>
  <w:num w:numId="7" w16cid:durableId="829560814">
    <w:abstractNumId w:val="7"/>
  </w:num>
  <w:num w:numId="8" w16cid:durableId="561910472">
    <w:abstractNumId w:val="1"/>
  </w:num>
  <w:num w:numId="9" w16cid:durableId="5687377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5BA"/>
    <w:rsid w:val="0002601D"/>
    <w:rsid w:val="000458E1"/>
    <w:rsid w:val="000575F7"/>
    <w:rsid w:val="000800E6"/>
    <w:rsid w:val="00095211"/>
    <w:rsid w:val="00096797"/>
    <w:rsid w:val="000D634B"/>
    <w:rsid w:val="000E173B"/>
    <w:rsid w:val="000F2FF6"/>
    <w:rsid w:val="00123C98"/>
    <w:rsid w:val="00123EC9"/>
    <w:rsid w:val="00126A19"/>
    <w:rsid w:val="00132638"/>
    <w:rsid w:val="00160B6B"/>
    <w:rsid w:val="001741A4"/>
    <w:rsid w:val="001A45BA"/>
    <w:rsid w:val="00205D3A"/>
    <w:rsid w:val="00206611"/>
    <w:rsid w:val="0022343A"/>
    <w:rsid w:val="002330DB"/>
    <w:rsid w:val="00246E11"/>
    <w:rsid w:val="00252081"/>
    <w:rsid w:val="00270603"/>
    <w:rsid w:val="0028243B"/>
    <w:rsid w:val="002A4666"/>
    <w:rsid w:val="002B7AA9"/>
    <w:rsid w:val="002C4339"/>
    <w:rsid w:val="002D7727"/>
    <w:rsid w:val="002E6AD6"/>
    <w:rsid w:val="002E7A23"/>
    <w:rsid w:val="0030728D"/>
    <w:rsid w:val="00321971"/>
    <w:rsid w:val="00323EB0"/>
    <w:rsid w:val="00337CBB"/>
    <w:rsid w:val="003447CC"/>
    <w:rsid w:val="00364B10"/>
    <w:rsid w:val="003774EA"/>
    <w:rsid w:val="00394E3C"/>
    <w:rsid w:val="003A40B7"/>
    <w:rsid w:val="0041721A"/>
    <w:rsid w:val="004521CC"/>
    <w:rsid w:val="00461BE3"/>
    <w:rsid w:val="004B4887"/>
    <w:rsid w:val="004C26B1"/>
    <w:rsid w:val="004D2F76"/>
    <w:rsid w:val="004D589B"/>
    <w:rsid w:val="004D6A2E"/>
    <w:rsid w:val="004E5B97"/>
    <w:rsid w:val="00506C98"/>
    <w:rsid w:val="00517518"/>
    <w:rsid w:val="005237D6"/>
    <w:rsid w:val="00552664"/>
    <w:rsid w:val="00554439"/>
    <w:rsid w:val="005553EB"/>
    <w:rsid w:val="00565FD2"/>
    <w:rsid w:val="005C564A"/>
    <w:rsid w:val="005C6861"/>
    <w:rsid w:val="005D5260"/>
    <w:rsid w:val="005E480C"/>
    <w:rsid w:val="00632AC0"/>
    <w:rsid w:val="00643A79"/>
    <w:rsid w:val="00646170"/>
    <w:rsid w:val="006631CC"/>
    <w:rsid w:val="00680C38"/>
    <w:rsid w:val="006951FC"/>
    <w:rsid w:val="006A4735"/>
    <w:rsid w:val="006A578E"/>
    <w:rsid w:val="006C54FE"/>
    <w:rsid w:val="006D1BB0"/>
    <w:rsid w:val="006F30F6"/>
    <w:rsid w:val="006F6889"/>
    <w:rsid w:val="00707906"/>
    <w:rsid w:val="00740C92"/>
    <w:rsid w:val="00741F74"/>
    <w:rsid w:val="00747999"/>
    <w:rsid w:val="00752B69"/>
    <w:rsid w:val="00755689"/>
    <w:rsid w:val="007A6E0B"/>
    <w:rsid w:val="007B6C7A"/>
    <w:rsid w:val="007C0D5B"/>
    <w:rsid w:val="007E1E62"/>
    <w:rsid w:val="0080356F"/>
    <w:rsid w:val="0083407E"/>
    <w:rsid w:val="00844906"/>
    <w:rsid w:val="0085232D"/>
    <w:rsid w:val="008707FB"/>
    <w:rsid w:val="00874AF5"/>
    <w:rsid w:val="008B6E6D"/>
    <w:rsid w:val="008C54FD"/>
    <w:rsid w:val="008D5322"/>
    <w:rsid w:val="008F2397"/>
    <w:rsid w:val="00906FD7"/>
    <w:rsid w:val="00936108"/>
    <w:rsid w:val="009466E1"/>
    <w:rsid w:val="0099765F"/>
    <w:rsid w:val="009D6C0B"/>
    <w:rsid w:val="009D7703"/>
    <w:rsid w:val="009E42DE"/>
    <w:rsid w:val="009E7A62"/>
    <w:rsid w:val="009F0CD2"/>
    <w:rsid w:val="00A036F8"/>
    <w:rsid w:val="00A037A5"/>
    <w:rsid w:val="00A2280A"/>
    <w:rsid w:val="00A27688"/>
    <w:rsid w:val="00A336CB"/>
    <w:rsid w:val="00A5165D"/>
    <w:rsid w:val="00A942CE"/>
    <w:rsid w:val="00AB3B99"/>
    <w:rsid w:val="00B02946"/>
    <w:rsid w:val="00B5357C"/>
    <w:rsid w:val="00B860E5"/>
    <w:rsid w:val="00B948B0"/>
    <w:rsid w:val="00BC094D"/>
    <w:rsid w:val="00BC4C07"/>
    <w:rsid w:val="00BD2CE8"/>
    <w:rsid w:val="00C00714"/>
    <w:rsid w:val="00C30526"/>
    <w:rsid w:val="00C33616"/>
    <w:rsid w:val="00C45AAF"/>
    <w:rsid w:val="00C66B6D"/>
    <w:rsid w:val="00C83E2E"/>
    <w:rsid w:val="00C84685"/>
    <w:rsid w:val="00C849C5"/>
    <w:rsid w:val="00C8739F"/>
    <w:rsid w:val="00CB1E6F"/>
    <w:rsid w:val="00CD1D12"/>
    <w:rsid w:val="00CF3888"/>
    <w:rsid w:val="00D059F3"/>
    <w:rsid w:val="00D4069E"/>
    <w:rsid w:val="00D477D3"/>
    <w:rsid w:val="00D565FE"/>
    <w:rsid w:val="00D62DC5"/>
    <w:rsid w:val="00DA5B74"/>
    <w:rsid w:val="00DB3E24"/>
    <w:rsid w:val="00DC0835"/>
    <w:rsid w:val="00DC4B02"/>
    <w:rsid w:val="00DE3B72"/>
    <w:rsid w:val="00DF0D67"/>
    <w:rsid w:val="00DF6835"/>
    <w:rsid w:val="00DF776D"/>
    <w:rsid w:val="00E06C6A"/>
    <w:rsid w:val="00E07E78"/>
    <w:rsid w:val="00E32EFE"/>
    <w:rsid w:val="00E455BD"/>
    <w:rsid w:val="00E66E3A"/>
    <w:rsid w:val="00E73F2D"/>
    <w:rsid w:val="00E80D43"/>
    <w:rsid w:val="00E94B2F"/>
    <w:rsid w:val="00EA30C2"/>
    <w:rsid w:val="00EA5055"/>
    <w:rsid w:val="00ED4328"/>
    <w:rsid w:val="00EF2C57"/>
    <w:rsid w:val="00EF503F"/>
    <w:rsid w:val="00F244DC"/>
    <w:rsid w:val="00F257D4"/>
    <w:rsid w:val="00F646C0"/>
    <w:rsid w:val="00FA04E8"/>
    <w:rsid w:val="00FA3C3B"/>
    <w:rsid w:val="00FB01CA"/>
    <w:rsid w:val="00FB670B"/>
    <w:rsid w:val="00FC09B4"/>
    <w:rsid w:val="00FC542A"/>
    <w:rsid w:val="00FD783A"/>
    <w:rsid w:val="00FE0090"/>
    <w:rsid w:val="00FE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B35FD"/>
  <w15:chartTrackingRefBased/>
  <w15:docId w15:val="{956F47B3-CACF-42B7-BABC-49DA127E5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A45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45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45B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45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45B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45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45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45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45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A45B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A45B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A45B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A45B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45B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45B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A45B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A45B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A45B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A45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45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45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A45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A45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A45B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A45B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A45B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45B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45B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A45B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A4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45BA"/>
  </w:style>
  <w:style w:type="paragraph" w:styleId="Stopka">
    <w:name w:val="footer"/>
    <w:basedOn w:val="Normalny"/>
    <w:link w:val="StopkaZnak"/>
    <w:uiPriority w:val="99"/>
    <w:unhideWhenUsed/>
    <w:rsid w:val="001A4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45BA"/>
  </w:style>
  <w:style w:type="character" w:styleId="Hipercze">
    <w:name w:val="Hyperlink"/>
    <w:basedOn w:val="Domylnaczcionkaakapitu"/>
    <w:uiPriority w:val="99"/>
    <w:unhideWhenUsed/>
    <w:rsid w:val="003A40B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A40B7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029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6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55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7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21" ma:contentTypeDescription="Utwórz nowy dokument." ma:contentTypeScope="" ma:versionID="aafdf81c2c365183fb53b4b997691207">
  <xsd:schema xmlns:xsd="http://www.w3.org/2001/XMLSchema" xmlns:xs="http://www.w3.org/2001/XMLSchema" xmlns:p="http://schemas.microsoft.com/office/2006/metadata/properties" xmlns:ns1="http://schemas.microsoft.com/sharepoint/v3" xmlns:ns2="a00e5991-715e-4e93-8a17-f0a4e8b0596f" xmlns:ns3="a3f95f04-0c06-4f57-af0b-a7814c3affbc" targetNamespace="http://schemas.microsoft.com/office/2006/metadata/properties" ma:root="true" ma:fieldsID="c7b274b4532c65c2c8840b3ede361451" ns1:_="" ns2:_="" ns3:_="">
    <xsd:import namespace="http://schemas.microsoft.com/sharepoint/v3"/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_x0036__x0142_awek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x0036__x0142_awek" ma:index="23" nillable="true" ma:displayName="6 ławek" ma:description="5 z oparciem i podłokietnikami&#10;1 (oznaczona na żółto) bez podłokietników i oparcia" ma:format="Dropdown" ma:internalName="_x0036__x0142_awek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00e5991-715e-4e93-8a17-f0a4e8b0596f">
      <Terms xmlns="http://schemas.microsoft.com/office/infopath/2007/PartnerControls"/>
    </lcf76f155ced4ddcb4097134ff3c332f>
    <_ip_UnifiedCompliancePolicyProperties xmlns="http://schemas.microsoft.com/sharepoint/v3" xsi:nil="true"/>
    <_x0036__x0142_awek xmlns="a00e5991-715e-4e93-8a17-f0a4e8b0596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211489-8BB3-4088-8AC6-BAFE460E8243}"/>
</file>

<file path=customXml/itemProps2.xml><?xml version="1.0" encoding="utf-8"?>
<ds:datastoreItem xmlns:ds="http://schemas.openxmlformats.org/officeDocument/2006/customXml" ds:itemID="{062E0165-58D7-4D34-B63E-07FE0B8993FB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a3f95f04-0c06-4f57-af0b-a7814c3affbc"/>
    <ds:schemaRef ds:uri="http://purl.org/dc/dcmitype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a00e5991-715e-4e93-8a17-f0a4e8b0596f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353CE96-C5E5-4128-ABCE-D95719FF2F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362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2 do PFU - Opinie jednostek do projektu BO</dc:title>
  <dc:subject/>
  <dc:creator>Hoffmann Amelia</dc:creator>
  <cp:keywords/>
  <dc:description/>
  <cp:lastModifiedBy>Hoffmann Amelia</cp:lastModifiedBy>
  <cp:revision>151</cp:revision>
  <dcterms:created xsi:type="dcterms:W3CDTF">2025-03-03T10:01:00Z</dcterms:created>
  <dcterms:modified xsi:type="dcterms:W3CDTF">2025-04-01T14:14:00Z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  <property fmtid="{D5CDD505-2E9C-101B-9397-08002B2CF9AE}" pid="3" name="MediaServiceImageTags">
    <vt:lpwstr/>
  </property>
</Properties>
</file>