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660A6" w14:textId="109957D1" w:rsidR="00CF7F27" w:rsidRPr="00DB43E4" w:rsidRDefault="00134AFE" w:rsidP="00DB43E4">
      <w:pPr>
        <w:tabs>
          <w:tab w:val="left" w:pos="426"/>
        </w:tabs>
        <w:spacing w:line="200" w:lineRule="atLeast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Nr sprawy ZP/</w:t>
      </w:r>
      <w:r w:rsidR="00AC3D66">
        <w:rPr>
          <w:rFonts w:cs="Times New Roman"/>
          <w:b/>
          <w:sz w:val="20"/>
          <w:szCs w:val="20"/>
        </w:rPr>
        <w:t>0</w:t>
      </w:r>
      <w:r w:rsidR="007A3497">
        <w:rPr>
          <w:rFonts w:cs="Times New Roman"/>
          <w:b/>
          <w:sz w:val="20"/>
          <w:szCs w:val="20"/>
        </w:rPr>
        <w:t>5</w:t>
      </w:r>
      <w:r w:rsidRPr="00515A89">
        <w:rPr>
          <w:rFonts w:cs="Times New Roman"/>
          <w:b/>
          <w:sz w:val="20"/>
          <w:szCs w:val="20"/>
        </w:rPr>
        <w:t>/202</w:t>
      </w:r>
      <w:r w:rsidR="00DB43E4">
        <w:rPr>
          <w:rFonts w:cs="Times New Roman"/>
          <w:b/>
          <w:sz w:val="20"/>
          <w:szCs w:val="20"/>
        </w:rPr>
        <w:t>5</w:t>
      </w:r>
      <w:r w:rsidRPr="00515A89">
        <w:rPr>
          <w:rFonts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Załącznik nr </w:t>
      </w:r>
      <w:r w:rsidR="00DB43E4">
        <w:rPr>
          <w:rFonts w:cs="Times New Roman"/>
          <w:b/>
          <w:sz w:val="20"/>
          <w:szCs w:val="20"/>
        </w:rPr>
        <w:t>4</w:t>
      </w:r>
      <w:r w:rsidRPr="00515A89">
        <w:rPr>
          <w:rFonts w:cs="Times New Roman"/>
          <w:b/>
          <w:sz w:val="20"/>
          <w:szCs w:val="20"/>
        </w:rPr>
        <w:t xml:space="preserve"> do SWZ</w:t>
      </w:r>
    </w:p>
    <w:p w14:paraId="03A68312" w14:textId="1E79C66D" w:rsidR="0020141F" w:rsidRPr="00515A89" w:rsidRDefault="00DB43E4" w:rsidP="00AC3D66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Wzór u</w:t>
      </w:r>
      <w:r w:rsidR="00515A89" w:rsidRPr="00515A89">
        <w:rPr>
          <w:rFonts w:cs="Times New Roman"/>
          <w:b/>
          <w:sz w:val="20"/>
          <w:szCs w:val="20"/>
        </w:rPr>
        <w:t>mow</w:t>
      </w:r>
      <w:r>
        <w:rPr>
          <w:rFonts w:cs="Times New Roman"/>
          <w:b/>
          <w:sz w:val="20"/>
          <w:szCs w:val="20"/>
        </w:rPr>
        <w:t>y</w:t>
      </w:r>
      <w:r w:rsidR="000A1E9B" w:rsidRPr="00515A89">
        <w:rPr>
          <w:rFonts w:cs="Times New Roman"/>
          <w:b/>
          <w:sz w:val="20"/>
          <w:szCs w:val="20"/>
        </w:rPr>
        <w:t xml:space="preserve"> </w:t>
      </w:r>
      <w:r w:rsidR="00515A89" w:rsidRPr="00515A89">
        <w:rPr>
          <w:rFonts w:cs="Times New Roman"/>
          <w:b/>
          <w:sz w:val="20"/>
          <w:szCs w:val="20"/>
        </w:rPr>
        <w:t>nr</w:t>
      </w:r>
      <w:r w:rsidR="000A1E9B" w:rsidRPr="00515A89">
        <w:rPr>
          <w:rFonts w:cs="Times New Roman"/>
          <w:b/>
          <w:sz w:val="20"/>
          <w:szCs w:val="20"/>
        </w:rPr>
        <w:t xml:space="preserve"> </w:t>
      </w:r>
      <w:r w:rsidR="00615E69" w:rsidRPr="00515A89">
        <w:rPr>
          <w:rFonts w:cs="Times New Roman"/>
          <w:b/>
          <w:sz w:val="20"/>
          <w:szCs w:val="20"/>
        </w:rPr>
        <w:t>…</w:t>
      </w:r>
      <w:r w:rsidR="000A1E9B" w:rsidRPr="00515A89">
        <w:rPr>
          <w:rFonts w:cs="Times New Roman"/>
          <w:b/>
          <w:sz w:val="20"/>
          <w:szCs w:val="20"/>
        </w:rPr>
        <w:t>/</w:t>
      </w:r>
      <w:r w:rsidR="00BE2B06">
        <w:rPr>
          <w:rFonts w:cs="Times New Roman"/>
          <w:b/>
          <w:sz w:val="20"/>
          <w:szCs w:val="20"/>
        </w:rPr>
        <w:t>DP</w:t>
      </w:r>
      <w:r w:rsidR="000A1E9B" w:rsidRPr="00515A89">
        <w:rPr>
          <w:rFonts w:cs="Times New Roman"/>
          <w:b/>
          <w:sz w:val="20"/>
          <w:szCs w:val="20"/>
        </w:rPr>
        <w:t>/20</w:t>
      </w:r>
      <w:r w:rsidR="008F2E37" w:rsidRPr="00515A89">
        <w:rPr>
          <w:rFonts w:cs="Times New Roman"/>
          <w:b/>
          <w:sz w:val="20"/>
          <w:szCs w:val="20"/>
        </w:rPr>
        <w:t>2</w:t>
      </w:r>
      <w:r>
        <w:rPr>
          <w:rFonts w:cs="Times New Roman"/>
          <w:b/>
          <w:sz w:val="20"/>
          <w:szCs w:val="20"/>
        </w:rPr>
        <w:t>5</w:t>
      </w:r>
    </w:p>
    <w:p w14:paraId="25FEF6F3" w14:textId="77777777" w:rsidR="000A1E9B" w:rsidRPr="00515A89" w:rsidRDefault="000A1E9B" w:rsidP="000A1E9B">
      <w:pPr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sz w:val="20"/>
          <w:szCs w:val="20"/>
        </w:rPr>
        <w:t>zawarta w dniu</w:t>
      </w:r>
      <w:r w:rsidR="002A5702" w:rsidRPr="00515A89">
        <w:rPr>
          <w:rFonts w:cs="Times New Roman"/>
          <w:sz w:val="20"/>
          <w:szCs w:val="20"/>
        </w:rPr>
        <w:t xml:space="preserve">, o którym mowa w 18 ust. </w:t>
      </w:r>
      <w:r w:rsidR="00515A89" w:rsidRPr="00515A89">
        <w:rPr>
          <w:rFonts w:cs="Times New Roman"/>
          <w:sz w:val="20"/>
          <w:szCs w:val="20"/>
        </w:rPr>
        <w:t>6</w:t>
      </w:r>
    </w:p>
    <w:p w14:paraId="41547E9A" w14:textId="77777777" w:rsidR="000A1E9B" w:rsidRPr="00515A89" w:rsidRDefault="000A1E9B" w:rsidP="008F2E37">
      <w:pPr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sz w:val="20"/>
          <w:szCs w:val="20"/>
        </w:rPr>
        <w:t xml:space="preserve">między </w:t>
      </w:r>
      <w:r w:rsidRPr="00515A89">
        <w:rPr>
          <w:rFonts w:cs="Times New Roman"/>
          <w:b/>
          <w:sz w:val="20"/>
          <w:szCs w:val="20"/>
        </w:rPr>
        <w:t>Regionalnym Centrum Krwiodawstwa i Krwiolecznictwa z siedzibą w Kielcach</w:t>
      </w:r>
      <w:r w:rsidRPr="00515A89">
        <w:rPr>
          <w:rFonts w:cs="Times New Roman"/>
          <w:sz w:val="20"/>
          <w:szCs w:val="20"/>
        </w:rPr>
        <w:t xml:space="preserve"> przy ul. Jagiellońskiej 66, 25 - 734 Kielce, Samodzielnym Publicznym Zakładem Opieki Zdrowotnej wpisanym do Rejestru Stowarzyszeń Krajowego Rejestru Sądowego pod numerem 0000008566, którego akta przechowywane są w Sądzie Rejonowym w Kielcach X Wydziale Krajowego Rejestru S</w:t>
      </w:r>
      <w:r w:rsidR="00AC3D66">
        <w:rPr>
          <w:rFonts w:cs="Times New Roman"/>
          <w:sz w:val="20"/>
          <w:szCs w:val="20"/>
        </w:rPr>
        <w:t>ą</w:t>
      </w:r>
      <w:r w:rsidRPr="00515A89">
        <w:rPr>
          <w:rFonts w:cs="Times New Roman"/>
          <w:sz w:val="20"/>
          <w:szCs w:val="20"/>
        </w:rPr>
        <w:t>dowego, NIP 9591316649 i REGON 000291776, będącym czynnym podatnikiem podatku VAT, reprezentowanym zgodnie ze sposobem reprezentacji wskazanym w dziale 2 wymienionego Rejestru Stowarzyszeń Krajowego Rejestru Sądowego przez</w:t>
      </w:r>
    </w:p>
    <w:p w14:paraId="6189A7DE" w14:textId="77777777" w:rsidR="000A1E9B" w:rsidRPr="00515A89" w:rsidRDefault="000A1E9B" w:rsidP="000A1E9B">
      <w:pPr>
        <w:tabs>
          <w:tab w:val="left" w:pos="426"/>
        </w:tabs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Jerzego Stalmasińskiego</w:t>
      </w:r>
      <w:r w:rsidR="00D1457A" w:rsidRPr="00515A89">
        <w:rPr>
          <w:rFonts w:cs="Times New Roman"/>
          <w:b/>
          <w:sz w:val="20"/>
          <w:szCs w:val="20"/>
        </w:rPr>
        <w:t xml:space="preserve"> - </w:t>
      </w:r>
      <w:r w:rsidRPr="00515A89">
        <w:rPr>
          <w:rFonts w:cs="Times New Roman"/>
          <w:sz w:val="20"/>
          <w:szCs w:val="20"/>
        </w:rPr>
        <w:t xml:space="preserve">Dyrektora Regionalnego Centrum Krwiodawstwa i Krwiolecznictwa w Kielcach </w:t>
      </w:r>
    </w:p>
    <w:p w14:paraId="78F9EC40" w14:textId="77777777" w:rsidR="0020141F" w:rsidRPr="00515A89" w:rsidRDefault="008F2E37" w:rsidP="00241F1A">
      <w:pPr>
        <w:jc w:val="both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sz w:val="20"/>
          <w:szCs w:val="20"/>
        </w:rPr>
        <w:t>na</w:t>
      </w:r>
      <w:r w:rsidR="000A1E9B" w:rsidRPr="00515A89">
        <w:rPr>
          <w:rFonts w:cs="Times New Roman"/>
          <w:sz w:val="20"/>
          <w:szCs w:val="20"/>
        </w:rPr>
        <w:t>z</w:t>
      </w:r>
      <w:r w:rsidRPr="00515A89">
        <w:rPr>
          <w:rFonts w:cs="Times New Roman"/>
          <w:sz w:val="20"/>
          <w:szCs w:val="20"/>
        </w:rPr>
        <w:t>y</w:t>
      </w:r>
      <w:r w:rsidR="000A1E9B" w:rsidRPr="00515A89">
        <w:rPr>
          <w:rFonts w:cs="Times New Roman"/>
          <w:sz w:val="20"/>
          <w:szCs w:val="20"/>
        </w:rPr>
        <w:t>wane w treści umowy</w:t>
      </w:r>
      <w:r w:rsidR="000A1E9B" w:rsidRPr="00515A89">
        <w:rPr>
          <w:rFonts w:cs="Times New Roman"/>
          <w:b/>
          <w:sz w:val="20"/>
          <w:szCs w:val="20"/>
        </w:rPr>
        <w:t xml:space="preserve"> </w:t>
      </w:r>
      <w:r w:rsidR="00AC3D66">
        <w:rPr>
          <w:rFonts w:cs="Times New Roman"/>
          <w:b/>
          <w:sz w:val="20"/>
          <w:szCs w:val="20"/>
        </w:rPr>
        <w:t>„</w:t>
      </w:r>
      <w:r w:rsidR="000A1E9B" w:rsidRPr="00515A89">
        <w:rPr>
          <w:rFonts w:cs="Times New Roman"/>
          <w:b/>
          <w:sz w:val="20"/>
          <w:szCs w:val="20"/>
        </w:rPr>
        <w:t>Zamawiającym</w:t>
      </w:r>
      <w:r w:rsidR="00AC3D66">
        <w:rPr>
          <w:rFonts w:cs="Times New Roman"/>
          <w:b/>
          <w:sz w:val="20"/>
          <w:szCs w:val="20"/>
        </w:rPr>
        <w:t>”</w:t>
      </w:r>
      <w:r w:rsidR="000A1E9B" w:rsidRPr="00515A89">
        <w:rPr>
          <w:rFonts w:cs="Times New Roman"/>
          <w:b/>
          <w:sz w:val="20"/>
          <w:szCs w:val="20"/>
        </w:rPr>
        <w:t>,</w:t>
      </w:r>
    </w:p>
    <w:p w14:paraId="26E95614" w14:textId="77777777" w:rsidR="00B26DF4" w:rsidRPr="00515A89" w:rsidRDefault="0020141F" w:rsidP="00B26DF4">
      <w:pPr>
        <w:spacing w:line="200" w:lineRule="atLeast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cs="Times New Roman"/>
          <w:sz w:val="20"/>
          <w:szCs w:val="20"/>
        </w:rPr>
        <w:t xml:space="preserve">a </w:t>
      </w:r>
      <w:r w:rsidR="00B26DF4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…………………............................................</w:t>
      </w:r>
      <w:r w:rsidR="00134AFE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...........</w:t>
      </w:r>
      <w:r w:rsidR="00B26DF4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...........................................................................................................................</w:t>
      </w:r>
    </w:p>
    <w:p w14:paraId="6097F66F" w14:textId="77777777" w:rsidR="00B26DF4" w:rsidRPr="00515A89" w:rsidRDefault="00B26DF4" w:rsidP="00B26DF4">
      <w:pPr>
        <w:spacing w:line="200" w:lineRule="atLeast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</w:t>
      </w:r>
      <w:r w:rsidR="00134AFE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.</w:t>
      </w: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</w:t>
      </w:r>
      <w:r w:rsidR="00134AFE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…</w:t>
      </w: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…………………………………………………….………………………………...</w:t>
      </w:r>
    </w:p>
    <w:p w14:paraId="40D5F0DE" w14:textId="77777777" w:rsidR="00B26DF4" w:rsidRPr="00515A89" w:rsidRDefault="00B26DF4" w:rsidP="00B26DF4">
      <w:pPr>
        <w:jc w:val="both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sz w:val="20"/>
          <w:szCs w:val="20"/>
        </w:rPr>
        <w:t>nazywana</w:t>
      </w:r>
      <w:r w:rsidRPr="00515A89">
        <w:rPr>
          <w:rFonts w:cs="Times New Roman"/>
          <w:b/>
          <w:sz w:val="20"/>
          <w:szCs w:val="20"/>
        </w:rPr>
        <w:t xml:space="preserve"> </w:t>
      </w:r>
      <w:r w:rsidRPr="00515A89">
        <w:rPr>
          <w:rFonts w:cs="Times New Roman"/>
          <w:sz w:val="20"/>
          <w:szCs w:val="20"/>
        </w:rPr>
        <w:t>w treści umowy</w:t>
      </w:r>
      <w:r w:rsidRPr="00515A89">
        <w:rPr>
          <w:rFonts w:cs="Times New Roman"/>
          <w:b/>
          <w:sz w:val="20"/>
          <w:szCs w:val="20"/>
        </w:rPr>
        <w:t xml:space="preserve"> </w:t>
      </w:r>
      <w:r w:rsidR="00AC3D66">
        <w:rPr>
          <w:rFonts w:cs="Times New Roman"/>
          <w:b/>
          <w:sz w:val="20"/>
          <w:szCs w:val="20"/>
        </w:rPr>
        <w:t>„</w:t>
      </w:r>
      <w:r w:rsidRPr="00515A89">
        <w:rPr>
          <w:rFonts w:cs="Times New Roman"/>
          <w:b/>
          <w:sz w:val="20"/>
          <w:szCs w:val="20"/>
        </w:rPr>
        <w:t>Wykonawcą</w:t>
      </w:r>
      <w:r w:rsidR="00AC3D66">
        <w:rPr>
          <w:rFonts w:cs="Times New Roman"/>
          <w:b/>
          <w:sz w:val="20"/>
          <w:szCs w:val="20"/>
        </w:rPr>
        <w:t>”</w:t>
      </w:r>
      <w:r w:rsidRPr="00515A89">
        <w:rPr>
          <w:rFonts w:cs="Times New Roman"/>
          <w:sz w:val="20"/>
          <w:szCs w:val="20"/>
        </w:rPr>
        <w:t>,</w:t>
      </w:r>
    </w:p>
    <w:p w14:paraId="6A8647BE" w14:textId="77777777" w:rsidR="00B26DF4" w:rsidRPr="00515A89" w:rsidRDefault="00B26DF4" w:rsidP="00B26DF4">
      <w:pPr>
        <w:tabs>
          <w:tab w:val="left" w:pos="426"/>
        </w:tabs>
        <w:jc w:val="both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sz w:val="20"/>
          <w:szCs w:val="20"/>
        </w:rPr>
        <w:t>łącznie zaś</w:t>
      </w:r>
      <w:r w:rsidRPr="00515A89">
        <w:rPr>
          <w:rFonts w:cs="Times New Roman"/>
          <w:b/>
          <w:sz w:val="20"/>
          <w:szCs w:val="20"/>
        </w:rPr>
        <w:t xml:space="preserve"> </w:t>
      </w:r>
      <w:r w:rsidRPr="00515A89">
        <w:rPr>
          <w:rFonts w:cs="Times New Roman"/>
          <w:sz w:val="20"/>
          <w:szCs w:val="20"/>
        </w:rPr>
        <w:t>Zamawiający i Wykonawca</w:t>
      </w:r>
      <w:r w:rsidRPr="00515A89">
        <w:rPr>
          <w:rFonts w:cs="Times New Roman"/>
          <w:b/>
          <w:sz w:val="20"/>
          <w:szCs w:val="20"/>
        </w:rPr>
        <w:t xml:space="preserve"> </w:t>
      </w:r>
      <w:r w:rsidRPr="00515A89">
        <w:rPr>
          <w:rFonts w:cs="Times New Roman"/>
          <w:sz w:val="20"/>
          <w:szCs w:val="20"/>
        </w:rPr>
        <w:t>nazywane w treści umowy</w:t>
      </w:r>
      <w:r w:rsidRPr="00515A89">
        <w:rPr>
          <w:rFonts w:cs="Times New Roman"/>
          <w:b/>
          <w:sz w:val="20"/>
          <w:szCs w:val="20"/>
        </w:rPr>
        <w:t xml:space="preserve"> </w:t>
      </w:r>
      <w:r w:rsidR="00AC3D66">
        <w:rPr>
          <w:rFonts w:cs="Times New Roman"/>
          <w:b/>
          <w:sz w:val="20"/>
          <w:szCs w:val="20"/>
        </w:rPr>
        <w:t>„</w:t>
      </w:r>
      <w:r w:rsidRPr="00515A89">
        <w:rPr>
          <w:rFonts w:cs="Times New Roman"/>
          <w:b/>
          <w:sz w:val="20"/>
          <w:szCs w:val="20"/>
        </w:rPr>
        <w:t>Stronami</w:t>
      </w:r>
      <w:r w:rsidR="00AC3D66">
        <w:rPr>
          <w:rFonts w:cs="Times New Roman"/>
          <w:b/>
          <w:sz w:val="20"/>
          <w:szCs w:val="20"/>
        </w:rPr>
        <w:t>”</w:t>
      </w:r>
      <w:r w:rsidR="00AC3D66" w:rsidRPr="00AC3D66">
        <w:rPr>
          <w:rFonts w:cs="Times New Roman"/>
          <w:bCs/>
          <w:sz w:val="20"/>
          <w:szCs w:val="20"/>
        </w:rPr>
        <w:t xml:space="preserve">, a indywidulanie </w:t>
      </w:r>
      <w:r w:rsidR="00AC3D66">
        <w:rPr>
          <w:rFonts w:cs="Times New Roman"/>
          <w:b/>
          <w:sz w:val="20"/>
          <w:szCs w:val="20"/>
        </w:rPr>
        <w:t>„Stroną”</w:t>
      </w:r>
    </w:p>
    <w:p w14:paraId="3C7B2EB9" w14:textId="77777777" w:rsidR="000A1E9B" w:rsidRPr="00515A89" w:rsidRDefault="000A1E9B" w:rsidP="00B26DF4">
      <w:pPr>
        <w:spacing w:line="200" w:lineRule="atLeast"/>
        <w:jc w:val="center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§ 1.</w:t>
      </w:r>
    </w:p>
    <w:p w14:paraId="5CBC3BDB" w14:textId="77777777" w:rsidR="000A1E9B" w:rsidRPr="00515A89" w:rsidRDefault="002A5702" w:rsidP="000A1E9B">
      <w:pPr>
        <w:widowControl/>
        <w:suppressAutoHyphens w:val="0"/>
        <w:jc w:val="center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Informacja ogólna</w:t>
      </w:r>
    </w:p>
    <w:p w14:paraId="3C5139CB" w14:textId="4BE6F792" w:rsidR="00134AFE" w:rsidRPr="00515A89" w:rsidRDefault="00134AFE" w:rsidP="00E77C6D">
      <w:pPr>
        <w:spacing w:line="200" w:lineRule="atLeast"/>
        <w:ind w:left="360"/>
        <w:jc w:val="both"/>
        <w:rPr>
          <w:rFonts w:cs="Times New Roman"/>
          <w:bCs/>
          <w:sz w:val="20"/>
          <w:szCs w:val="20"/>
        </w:rPr>
      </w:pP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Do zawarcia umowy dochodzi w wyniku postępowania o udzielenie zamówienia publicznego przeprowadzonego </w:t>
      </w:r>
      <w:r w:rsidR="002A5702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br/>
      </w: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w trybie podstawowym bez negocjacji (nr sprawy ZP/</w:t>
      </w:r>
      <w:r w:rsidR="00AC3D66">
        <w:rPr>
          <w:rFonts w:eastAsia="Times New Roman" w:cs="Times New Roman"/>
          <w:kern w:val="0"/>
          <w:sz w:val="20"/>
          <w:szCs w:val="20"/>
          <w:lang w:eastAsia="ar-SA" w:bidi="ar-SA"/>
        </w:rPr>
        <w:t>0</w:t>
      </w:r>
      <w:r w:rsidR="004C2FEC">
        <w:rPr>
          <w:rFonts w:eastAsia="Times New Roman" w:cs="Times New Roman"/>
          <w:kern w:val="0"/>
          <w:sz w:val="20"/>
          <w:szCs w:val="20"/>
          <w:lang w:eastAsia="ar-SA" w:bidi="ar-SA"/>
        </w:rPr>
        <w:t>2</w:t>
      </w: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/202</w:t>
      </w:r>
      <w:r w:rsidR="00DB43E4">
        <w:rPr>
          <w:rFonts w:eastAsia="Times New Roman" w:cs="Times New Roman"/>
          <w:kern w:val="0"/>
          <w:sz w:val="20"/>
          <w:szCs w:val="20"/>
          <w:lang w:eastAsia="ar-SA" w:bidi="ar-SA"/>
        </w:rPr>
        <w:t>5</w:t>
      </w: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) na podstawie art. 275 pkt 1 i następnych w zw. z art. 266 ustawy z dnia 11 września 2019 roku Prawo zamówień publicznych (</w:t>
      </w:r>
      <w:r w:rsidR="002A5702" w:rsidRPr="00515A89">
        <w:rPr>
          <w:rFonts w:eastAsia="Times New Roman"/>
          <w:bCs/>
          <w:sz w:val="20"/>
          <w:szCs w:val="20"/>
        </w:rPr>
        <w:t>Dz. U. z 202</w:t>
      </w:r>
      <w:r w:rsidR="00DB43E4">
        <w:rPr>
          <w:rFonts w:eastAsia="Times New Roman"/>
          <w:bCs/>
          <w:sz w:val="20"/>
          <w:szCs w:val="20"/>
        </w:rPr>
        <w:t>4</w:t>
      </w:r>
      <w:r w:rsidR="00AC3D66">
        <w:rPr>
          <w:rFonts w:eastAsia="Times New Roman"/>
          <w:bCs/>
          <w:sz w:val="20"/>
          <w:szCs w:val="20"/>
        </w:rPr>
        <w:t xml:space="preserve"> r. poz.</w:t>
      </w:r>
      <w:r w:rsidR="00DB43E4">
        <w:rPr>
          <w:rFonts w:eastAsia="Times New Roman"/>
          <w:bCs/>
          <w:sz w:val="20"/>
          <w:szCs w:val="20"/>
        </w:rPr>
        <w:t xml:space="preserve"> </w:t>
      </w:r>
      <w:r w:rsidR="00AC3D66">
        <w:rPr>
          <w:rFonts w:eastAsia="Times New Roman"/>
          <w:bCs/>
          <w:sz w:val="20"/>
          <w:szCs w:val="20"/>
        </w:rPr>
        <w:t>1</w:t>
      </w:r>
      <w:r w:rsidR="00DB43E4">
        <w:rPr>
          <w:rFonts w:eastAsia="Times New Roman"/>
          <w:bCs/>
          <w:sz w:val="20"/>
          <w:szCs w:val="20"/>
        </w:rPr>
        <w:t>3</w:t>
      </w:r>
      <w:r w:rsidR="00AC3D66">
        <w:rPr>
          <w:rFonts w:eastAsia="Times New Roman"/>
          <w:bCs/>
          <w:sz w:val="20"/>
          <w:szCs w:val="20"/>
        </w:rPr>
        <w:t>20</w:t>
      </w:r>
      <w:r w:rsidR="00E77C6D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).</w:t>
      </w:r>
    </w:p>
    <w:p w14:paraId="1322F68B" w14:textId="77777777" w:rsidR="007606C6" w:rsidRPr="00515A89" w:rsidRDefault="007606C6" w:rsidP="005A18B3">
      <w:pPr>
        <w:widowControl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2</w:t>
      </w:r>
      <w:r w:rsidR="0048223C" w:rsidRPr="00515A89">
        <w:rPr>
          <w:rFonts w:cs="Times New Roman"/>
          <w:b/>
          <w:sz w:val="20"/>
          <w:szCs w:val="20"/>
        </w:rPr>
        <w:t>.</w:t>
      </w:r>
    </w:p>
    <w:p w14:paraId="3F58E526" w14:textId="77777777" w:rsidR="000A1E9B" w:rsidRPr="00515A89" w:rsidRDefault="002A5702" w:rsidP="007606C6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Przedmiot umowy</w:t>
      </w:r>
    </w:p>
    <w:p w14:paraId="6556A6D5" w14:textId="12C4E031" w:rsidR="007A3497" w:rsidRPr="00E94CC4" w:rsidRDefault="007A3497" w:rsidP="007A3497">
      <w:pPr>
        <w:numPr>
          <w:ilvl w:val="0"/>
          <w:numId w:val="6"/>
        </w:numPr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E94CC4">
        <w:rPr>
          <w:rFonts w:cs="Times New Roman"/>
          <w:bCs/>
          <w:sz w:val="20"/>
          <w:szCs w:val="20"/>
        </w:rPr>
        <w:t>Zamawiający zleca, a Wykonawca przyjmuje do wykonania dostaw</w:t>
      </w:r>
      <w:r>
        <w:rPr>
          <w:rFonts w:cs="Times New Roman"/>
          <w:bCs/>
          <w:sz w:val="20"/>
          <w:szCs w:val="20"/>
        </w:rPr>
        <w:t>y</w:t>
      </w:r>
      <w:r w:rsidRPr="00E94CC4">
        <w:rPr>
          <w:rFonts w:cs="Times New Roman"/>
          <w:bCs/>
          <w:sz w:val="20"/>
          <w:szCs w:val="20"/>
        </w:rPr>
        <w:t>:</w:t>
      </w:r>
    </w:p>
    <w:p w14:paraId="0FF738B6" w14:textId="10FA941C" w:rsidR="007A3497" w:rsidRPr="007A3497" w:rsidRDefault="007A3497" w:rsidP="007A3497">
      <w:pPr>
        <w:pStyle w:val="Akapitzlist"/>
        <w:numPr>
          <w:ilvl w:val="0"/>
          <w:numId w:val="57"/>
        </w:numPr>
        <w:jc w:val="both"/>
        <w:rPr>
          <w:bCs/>
          <w:color w:val="000000"/>
          <w:sz w:val="20"/>
          <w:szCs w:val="20"/>
        </w:rPr>
      </w:pPr>
      <w:r w:rsidRPr="007A3497">
        <w:rPr>
          <w:bCs/>
          <w:color w:val="000000"/>
          <w:sz w:val="20"/>
          <w:szCs w:val="20"/>
        </w:rPr>
        <w:t>zestawów do PCS-2 – 5 100 (pięciu tysięcy stu) rotorów, 5 1000 (pięciu tysięcy stu) filtrów i 5 100 (pięciu tysięcy stu) worków;</w:t>
      </w:r>
    </w:p>
    <w:p w14:paraId="313EFEE2" w14:textId="77777777" w:rsidR="007A3497" w:rsidRDefault="007A3497" w:rsidP="007A3497">
      <w:pPr>
        <w:numPr>
          <w:ilvl w:val="0"/>
          <w:numId w:val="57"/>
        </w:num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5 100 (pięciu tysięcy stu) opakowań cytrynianu sodu 4%;</w:t>
      </w:r>
    </w:p>
    <w:p w14:paraId="3DF51BAD" w14:textId="3E0DC4AD" w:rsidR="007A3497" w:rsidRPr="007A3497" w:rsidRDefault="007A3497" w:rsidP="007A3497">
      <w:pPr>
        <w:numPr>
          <w:ilvl w:val="0"/>
          <w:numId w:val="57"/>
        </w:numPr>
        <w:jc w:val="both"/>
        <w:rPr>
          <w:color w:val="000000"/>
          <w:sz w:val="20"/>
          <w:szCs w:val="20"/>
        </w:rPr>
      </w:pPr>
      <w:r w:rsidRPr="007A3497">
        <w:rPr>
          <w:color w:val="000000"/>
          <w:sz w:val="20"/>
          <w:szCs w:val="20"/>
        </w:rPr>
        <w:t>5 100 (pięciu tysięcy stu) igieł 16G.</w:t>
      </w:r>
    </w:p>
    <w:p w14:paraId="796BF9F2" w14:textId="21792D1D" w:rsidR="007A3497" w:rsidRPr="007A3497" w:rsidRDefault="007A3497" w:rsidP="007A3497">
      <w:pPr>
        <w:pStyle w:val="Akapitzlist"/>
        <w:numPr>
          <w:ilvl w:val="0"/>
          <w:numId w:val="6"/>
        </w:numPr>
        <w:spacing w:line="200" w:lineRule="atLeast"/>
        <w:jc w:val="both"/>
        <w:rPr>
          <w:rFonts w:eastAsia="Times New Roman"/>
          <w:bCs/>
          <w:color w:val="FF0000"/>
          <w:sz w:val="20"/>
          <w:szCs w:val="20"/>
          <w:lang w:eastAsia="pl-PL"/>
        </w:rPr>
      </w:pPr>
      <w:r w:rsidRPr="007A3497">
        <w:rPr>
          <w:rFonts w:cs="Times New Roman"/>
          <w:bCs/>
          <w:sz w:val="20"/>
          <w:szCs w:val="20"/>
        </w:rPr>
        <w:t>Szczegółowy opis przedmiotu zamówienia zawierają załączniki  nr 2a, 2b</w:t>
      </w:r>
      <w:r>
        <w:rPr>
          <w:rFonts w:cs="Times New Roman"/>
          <w:bCs/>
          <w:sz w:val="20"/>
          <w:szCs w:val="20"/>
        </w:rPr>
        <w:t xml:space="preserve"> i</w:t>
      </w:r>
      <w:r w:rsidRPr="007A3497">
        <w:rPr>
          <w:rFonts w:cs="Times New Roman"/>
          <w:bCs/>
          <w:sz w:val="20"/>
          <w:szCs w:val="20"/>
        </w:rPr>
        <w:t xml:space="preserve"> 2c</w:t>
      </w:r>
      <w:r>
        <w:rPr>
          <w:rFonts w:cs="Times New Roman"/>
          <w:bCs/>
          <w:sz w:val="20"/>
          <w:szCs w:val="20"/>
        </w:rPr>
        <w:t xml:space="preserve"> </w:t>
      </w:r>
      <w:r w:rsidRPr="007A3497">
        <w:rPr>
          <w:rFonts w:cs="Times New Roman"/>
          <w:bCs/>
          <w:sz w:val="20"/>
          <w:szCs w:val="20"/>
        </w:rPr>
        <w:t>do SWZ stanowiące nierozerwalną część umowy.</w:t>
      </w:r>
    </w:p>
    <w:p w14:paraId="692A6594" w14:textId="77777777" w:rsidR="00E043D9" w:rsidRPr="00515A89" w:rsidRDefault="00E043D9" w:rsidP="00E043D9">
      <w:pPr>
        <w:spacing w:line="200" w:lineRule="atLeast"/>
        <w:ind w:left="340"/>
        <w:jc w:val="center"/>
        <w:rPr>
          <w:rFonts w:eastAsia="Times New Roman" w:cs="Times New Roman"/>
          <w:b/>
          <w:bCs/>
          <w:sz w:val="20"/>
          <w:szCs w:val="20"/>
        </w:rPr>
      </w:pPr>
      <w:r w:rsidRPr="00515A89">
        <w:rPr>
          <w:rFonts w:eastAsia="Times New Roman" w:cs="Times New Roman"/>
          <w:b/>
          <w:bCs/>
          <w:sz w:val="20"/>
          <w:szCs w:val="20"/>
        </w:rPr>
        <w:t>§ 3.</w:t>
      </w:r>
    </w:p>
    <w:p w14:paraId="1A87CF3C" w14:textId="77777777" w:rsidR="00E043D9" w:rsidRPr="00515A89" w:rsidRDefault="002A5702" w:rsidP="00E043D9">
      <w:pPr>
        <w:spacing w:line="200" w:lineRule="atLeast"/>
        <w:ind w:left="340"/>
        <w:jc w:val="center"/>
        <w:rPr>
          <w:rFonts w:cs="Times New Roman"/>
          <w:b/>
          <w:bCs/>
          <w:sz w:val="20"/>
          <w:szCs w:val="20"/>
        </w:rPr>
      </w:pPr>
      <w:r w:rsidRPr="00515A89">
        <w:rPr>
          <w:rFonts w:eastAsia="Times New Roman" w:cs="Times New Roman"/>
          <w:b/>
          <w:bCs/>
          <w:sz w:val="20"/>
          <w:szCs w:val="20"/>
        </w:rPr>
        <w:t>Prawa i obowiązki Wykonawcy</w:t>
      </w:r>
    </w:p>
    <w:p w14:paraId="190EEDEB" w14:textId="77777777" w:rsidR="00DB43E4" w:rsidRDefault="00DB43E4" w:rsidP="00DB43E4">
      <w:pPr>
        <w:numPr>
          <w:ilvl w:val="0"/>
          <w:numId w:val="48"/>
        </w:numPr>
        <w:spacing w:line="200" w:lineRule="atLeast"/>
        <w:jc w:val="both"/>
        <w:rPr>
          <w:rFonts w:cs="Times New Roman"/>
          <w:bCs/>
          <w:sz w:val="19"/>
          <w:szCs w:val="19"/>
        </w:rPr>
      </w:pPr>
      <w:r>
        <w:rPr>
          <w:rFonts w:cs="Times New Roman"/>
          <w:bCs/>
          <w:sz w:val="20"/>
          <w:szCs w:val="20"/>
        </w:rPr>
        <w:t>Wykonawca jest zobowiązany do:</w:t>
      </w:r>
    </w:p>
    <w:p w14:paraId="6CCA0EC9" w14:textId="77777777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wykonania dostaw objętych przedmiotem zamówienia z należytą starannością;</w:t>
      </w:r>
    </w:p>
    <w:p w14:paraId="1EA61AA0" w14:textId="68246F4A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dostarczenia </w:t>
      </w:r>
      <w:r w:rsidR="004F188F">
        <w:rPr>
          <w:rFonts w:cs="Times New Roman"/>
          <w:bCs/>
          <w:sz w:val="20"/>
          <w:szCs w:val="20"/>
        </w:rPr>
        <w:t>przedmiotu zamówienia</w:t>
      </w:r>
      <w:r>
        <w:rPr>
          <w:rFonts w:cs="Times New Roman"/>
          <w:bCs/>
          <w:sz w:val="20"/>
          <w:szCs w:val="20"/>
        </w:rPr>
        <w:t xml:space="preserve"> opakowan</w:t>
      </w:r>
      <w:r w:rsidR="004F188F">
        <w:rPr>
          <w:rFonts w:cs="Times New Roman"/>
          <w:bCs/>
          <w:sz w:val="20"/>
          <w:szCs w:val="20"/>
        </w:rPr>
        <w:t>ego</w:t>
      </w:r>
      <w:r>
        <w:rPr>
          <w:rFonts w:cs="Times New Roman"/>
          <w:bCs/>
          <w:sz w:val="20"/>
          <w:szCs w:val="20"/>
        </w:rPr>
        <w:t xml:space="preserve"> i oznakowan</w:t>
      </w:r>
      <w:r w:rsidR="004F188F">
        <w:rPr>
          <w:rFonts w:cs="Times New Roman"/>
          <w:bCs/>
          <w:sz w:val="20"/>
          <w:szCs w:val="20"/>
        </w:rPr>
        <w:t>ego</w:t>
      </w:r>
      <w:r>
        <w:rPr>
          <w:rFonts w:cs="Times New Roman"/>
          <w:bCs/>
          <w:sz w:val="20"/>
          <w:szCs w:val="20"/>
        </w:rPr>
        <w:t xml:space="preserve"> zgodnie z odpowiednimi przepisami z zachowaniem właściwych dla dostarczonego wyrobu medycznego warunków transportu i przechowywania;</w:t>
      </w:r>
    </w:p>
    <w:p w14:paraId="65582B4A" w14:textId="77777777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ubezpieczenia przedmiotu zamówienia na czas transportu;</w:t>
      </w:r>
    </w:p>
    <w:p w14:paraId="02819472" w14:textId="77777777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ponoszenia kosztów dostawy i związanego z nią ryzyka;</w:t>
      </w:r>
    </w:p>
    <w:p w14:paraId="402895BB" w14:textId="77777777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zapewnienia, żeby całość okresowo zamówionej dostawy pochodziła z jednej serii;</w:t>
      </w:r>
    </w:p>
    <w:p w14:paraId="7005093D" w14:textId="77777777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color w:val="000000"/>
          <w:sz w:val="20"/>
          <w:szCs w:val="20"/>
        </w:rPr>
        <w:t xml:space="preserve">dołączenia deklaracji zgodności dla przedmiotu zamówienia (w formie oryginału lub kopii potwierdzonej za zgodność </w:t>
      </w:r>
      <w:r>
        <w:rPr>
          <w:rFonts w:cs="Times New Roman"/>
          <w:bCs/>
          <w:color w:val="000000"/>
          <w:sz w:val="20"/>
          <w:szCs w:val="20"/>
        </w:rPr>
        <w:br/>
        <w:t>z oryginałem) - potwierdzających oznakowanie wyrobów znakiem CE lub dokumentów równoważnych;</w:t>
      </w:r>
    </w:p>
    <w:p w14:paraId="0C4065FF" w14:textId="03B44336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zapewnienia, żeby przedmiot zamówienia był dopuszczony do obrotu na terenie Polski </w:t>
      </w:r>
      <w:r>
        <w:rPr>
          <w:rFonts w:eastAsia="Lucida Sans Unicode" w:cs="Times New Roman"/>
          <w:bCs/>
          <w:color w:val="000000"/>
          <w:sz w:val="20"/>
          <w:szCs w:val="20"/>
        </w:rPr>
        <w:t>zgodnie z ustawą z 7 kwietnia 2022 r. o wyrobach medycznych (</w:t>
      </w:r>
      <w:r w:rsidRPr="00DB43E4">
        <w:rPr>
          <w:sz w:val="20"/>
          <w:szCs w:val="20"/>
        </w:rPr>
        <w:t>Dz. U. z 2024 r. poz. 1620</w:t>
      </w:r>
      <w:r>
        <w:rPr>
          <w:rFonts w:eastAsia="Lucida Sans Unicode" w:cs="Times New Roman"/>
          <w:bCs/>
          <w:color w:val="000000"/>
          <w:sz w:val="20"/>
          <w:szCs w:val="20"/>
        </w:rPr>
        <w:t xml:space="preserve">) oraz spełnia normy jakości i wymagania wskazane </w:t>
      </w:r>
      <w:r>
        <w:rPr>
          <w:rFonts w:eastAsia="Lucida Sans Unicode" w:cs="Times New Roman"/>
          <w:bCs/>
          <w:color w:val="000000"/>
          <w:sz w:val="20"/>
          <w:szCs w:val="20"/>
        </w:rPr>
        <w:br/>
        <w:t>w Farmakopei Europejskiej;</w:t>
      </w:r>
    </w:p>
    <w:p w14:paraId="1D958C6E" w14:textId="2B33D117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color w:val="000000"/>
          <w:sz w:val="20"/>
          <w:szCs w:val="20"/>
        </w:rPr>
        <w:t>dołączania wraz z dostawą certyfikatów jakości potwierdzających spełnianie przez oferowane wyroby medyczne wymagania Farmakopei Europejskiej lub innych dokumentów równoważnych odnoszących się do wyrobów medycznych;</w:t>
      </w:r>
      <w:r>
        <w:rPr>
          <w:rFonts w:cs="Times New Roman"/>
          <w:color w:val="000000"/>
          <w:sz w:val="20"/>
          <w:szCs w:val="20"/>
        </w:rPr>
        <w:t xml:space="preserve"> wskazany wymóg dotyczy każdej dostarczanej serii i jego spełnienie jest warunkiem przyjęcia partii przedmiotu zamówienia;</w:t>
      </w:r>
    </w:p>
    <w:p w14:paraId="0D39128F" w14:textId="0280A5E0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dołączenia ulotek w języku polskim, zawierających wszystkie niezbędne dla bezpośredniego użytkownika informacje, </w:t>
      </w:r>
      <w:r>
        <w:rPr>
          <w:rFonts w:cs="Times New Roman"/>
          <w:bCs/>
          <w:sz w:val="20"/>
          <w:szCs w:val="20"/>
        </w:rPr>
        <w:br/>
        <w:t>w tym dotyczące numeru serii, warunków przechowywania oraz terminu ważności dostarczan</w:t>
      </w:r>
      <w:r w:rsidR="004F188F">
        <w:rPr>
          <w:rFonts w:cs="Times New Roman"/>
          <w:bCs/>
          <w:sz w:val="20"/>
          <w:szCs w:val="20"/>
        </w:rPr>
        <w:t>ej partii przedmiotu zamówienia</w:t>
      </w:r>
      <w:r>
        <w:rPr>
          <w:rFonts w:cs="Times New Roman"/>
          <w:bCs/>
          <w:sz w:val="20"/>
          <w:szCs w:val="20"/>
        </w:rPr>
        <w:t>;</w:t>
      </w:r>
    </w:p>
    <w:p w14:paraId="6189AD12" w14:textId="247A01FE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dołączenia instrukcji dotyczącej utylizacji odpadów powstałych w trakcie używania </w:t>
      </w:r>
      <w:r w:rsidR="004F188F">
        <w:rPr>
          <w:rFonts w:cs="Times New Roman"/>
          <w:bCs/>
          <w:sz w:val="20"/>
          <w:szCs w:val="20"/>
        </w:rPr>
        <w:t>przedmiotu zamówienia</w:t>
      </w:r>
      <w:r>
        <w:rPr>
          <w:rFonts w:cs="Times New Roman"/>
          <w:bCs/>
          <w:sz w:val="20"/>
          <w:szCs w:val="20"/>
        </w:rPr>
        <w:t>;</w:t>
      </w:r>
    </w:p>
    <w:p w14:paraId="79C1836C" w14:textId="35AF4374" w:rsidR="00DB43E4" w:rsidRDefault="00DB43E4" w:rsidP="00DB43E4">
      <w:pPr>
        <w:numPr>
          <w:ilvl w:val="0"/>
          <w:numId w:val="4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przedłożenia (przy pierwszej dostawie) </w:t>
      </w:r>
      <w:r>
        <w:rPr>
          <w:rFonts w:cs="Times New Roman"/>
          <w:sz w:val="20"/>
          <w:szCs w:val="20"/>
          <w:lang w:val="x-none"/>
        </w:rPr>
        <w:t xml:space="preserve">kart charakterystyki, o których mowa w </w:t>
      </w:r>
      <w:r w:rsidR="004F188F">
        <w:rPr>
          <w:rFonts w:cs="Times New Roman"/>
          <w:sz w:val="20"/>
          <w:szCs w:val="20"/>
          <w:lang w:val="x-none"/>
        </w:rPr>
        <w:t>r</w:t>
      </w:r>
      <w:r>
        <w:rPr>
          <w:rFonts w:cs="Times New Roman"/>
          <w:sz w:val="20"/>
          <w:szCs w:val="20"/>
          <w:lang w:val="x-none"/>
        </w:rPr>
        <w:t>ozporządzeniu (WE) Nr 1907/2006 Parlamentu Europejskiego i Rady z 18 grudnia 2006 (Dz. U.UE.L.06.396.1) zmienionym Rozporządzeniem Komisji (UE) nr 453/2010 z dnia 20 maja 2010 r. (Dz.U.UE.L.2010.133.1) oraz Rozporządzeniem Parlamentu i Rady (WE) nr 1272/2008 z 16 grudnia 2008 r. w sprawie klasyfikacji, oznakowania i pakowania substancji i mieszanin (rozporządzenie CLP - Dz. Urz. UE L 353/1) lub oświadczenia, że nie istnieje prawny obowiązek sporządzenia i dostarczenia kart charakterystyki do przedmiotu zamówienia</w:t>
      </w:r>
      <w:r>
        <w:rPr>
          <w:rFonts w:cs="Times New Roman"/>
          <w:sz w:val="20"/>
          <w:szCs w:val="20"/>
        </w:rPr>
        <w:t>.</w:t>
      </w:r>
    </w:p>
    <w:p w14:paraId="0FDBB80E" w14:textId="56F7DF07" w:rsidR="00DB43E4" w:rsidRDefault="00DB43E4" w:rsidP="00DB43E4">
      <w:pPr>
        <w:numPr>
          <w:ilvl w:val="0"/>
          <w:numId w:val="48"/>
        </w:numPr>
        <w:spacing w:line="200" w:lineRule="atLeast"/>
        <w:jc w:val="both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Wykonawca nie ponosi odpowiedzialności za uszkodzenia powstałe w czasie </w:t>
      </w:r>
      <w:r w:rsidR="004C2FEC">
        <w:rPr>
          <w:rFonts w:cs="Times New Roman"/>
          <w:bCs/>
          <w:sz w:val="20"/>
          <w:szCs w:val="20"/>
        </w:rPr>
        <w:t xml:space="preserve">używania </w:t>
      </w:r>
      <w:r w:rsidR="007A3497">
        <w:rPr>
          <w:rFonts w:cs="Times New Roman"/>
          <w:bCs/>
          <w:sz w:val="20"/>
          <w:szCs w:val="20"/>
        </w:rPr>
        <w:t>przedmiotu zamówienia,</w:t>
      </w:r>
      <w:r>
        <w:rPr>
          <w:rFonts w:cs="Times New Roman"/>
          <w:bCs/>
          <w:sz w:val="20"/>
          <w:szCs w:val="20"/>
        </w:rPr>
        <w:t xml:space="preserve"> jeśli są one spowodowane niestosowaniem się do wymogów podstawowej obsługi przewidzianych w dostarczonych wraz z przedmiotem dokumentach, w szczególności instrukcji obsługi.</w:t>
      </w:r>
    </w:p>
    <w:p w14:paraId="1769C0A5" w14:textId="77777777" w:rsidR="00E043D9" w:rsidRPr="00515A89" w:rsidRDefault="00E043D9" w:rsidP="00E043D9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 xml:space="preserve">§ 4. </w:t>
      </w:r>
    </w:p>
    <w:p w14:paraId="4F1044B8" w14:textId="77777777" w:rsidR="002A5702" w:rsidRPr="00515A89" w:rsidRDefault="002A5702" w:rsidP="00E043D9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Obowiązki Zamawiającego</w:t>
      </w:r>
    </w:p>
    <w:p w14:paraId="3E292B53" w14:textId="77777777" w:rsidR="00387819" w:rsidRPr="00515A89" w:rsidRDefault="00387819" w:rsidP="002A5702">
      <w:pPr>
        <w:numPr>
          <w:ilvl w:val="0"/>
          <w:numId w:val="43"/>
        </w:numPr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Zamawiający zobowiązany jest do przyjęcia partii </w:t>
      </w:r>
      <w:r w:rsidR="00740002" w:rsidRPr="00515A89">
        <w:rPr>
          <w:rFonts w:cs="Times New Roman"/>
          <w:bCs/>
          <w:sz w:val="20"/>
          <w:szCs w:val="20"/>
        </w:rPr>
        <w:t xml:space="preserve">przedmiotu zamówienia </w:t>
      </w:r>
      <w:r w:rsidRPr="00515A89">
        <w:rPr>
          <w:rFonts w:cs="Times New Roman"/>
          <w:bCs/>
          <w:sz w:val="20"/>
          <w:szCs w:val="20"/>
        </w:rPr>
        <w:t>spełniającej wszystkie wymagania jakościowe dostarczonej przez Wykonawcę zgodnie ze złożonym zamówieniem oraz do zapłaty wynagrodzenia w wysokości wynikającej z prawidłowo wystawionej przez Wykonawcę faktury VAT. Faktury VAT mogą być przesyłane pocztą elektroniczną</w:t>
      </w:r>
      <w:r w:rsidR="00AC3D66">
        <w:rPr>
          <w:rFonts w:cs="Times New Roman"/>
          <w:bCs/>
          <w:sz w:val="20"/>
          <w:szCs w:val="20"/>
        </w:rPr>
        <w:t xml:space="preserve"> na adres </w:t>
      </w:r>
      <w:hyperlink r:id="rId7" w:history="1">
        <w:r w:rsidR="00AC3D66" w:rsidRPr="00CC1B36">
          <w:rPr>
            <w:rStyle w:val="Hipercze"/>
            <w:rFonts w:cs="Times New Roman"/>
            <w:bCs/>
            <w:color w:val="auto"/>
            <w:sz w:val="20"/>
            <w:szCs w:val="20"/>
            <w:u w:val="none"/>
          </w:rPr>
          <w:t>faktury@rckik-kielce.com.pl</w:t>
        </w:r>
      </w:hyperlink>
      <w:r w:rsidR="00AC3D66">
        <w:rPr>
          <w:rFonts w:cs="Times New Roman"/>
          <w:bCs/>
          <w:sz w:val="20"/>
          <w:szCs w:val="20"/>
        </w:rPr>
        <w:t xml:space="preserve"> </w:t>
      </w:r>
      <w:r w:rsidRPr="00515A89">
        <w:rPr>
          <w:rFonts w:cs="Times New Roman"/>
          <w:bCs/>
          <w:sz w:val="20"/>
          <w:szCs w:val="20"/>
        </w:rPr>
        <w:t>albo za pośrednictwem Platformy Elektronicznego Fakturowania (Infinite IT Solutions) – nr PEPPOL 9591316649.</w:t>
      </w:r>
    </w:p>
    <w:p w14:paraId="4C6FD8E2" w14:textId="77777777" w:rsidR="00387819" w:rsidRPr="00515A89" w:rsidRDefault="00387819" w:rsidP="002A5702">
      <w:pPr>
        <w:numPr>
          <w:ilvl w:val="0"/>
          <w:numId w:val="43"/>
        </w:numPr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lastRenderedPageBreak/>
        <w:t>Zamawiający i wykonawca są zobowiązani współdziałać przy wykonaniu umowy w celu należytego wykonania zamówienia.</w:t>
      </w:r>
    </w:p>
    <w:p w14:paraId="79E025BF" w14:textId="77777777" w:rsidR="000561AE" w:rsidRPr="00515A89" w:rsidRDefault="0020141F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5</w:t>
      </w:r>
      <w:r w:rsidR="0048223C" w:rsidRPr="00515A89">
        <w:rPr>
          <w:rFonts w:cs="Times New Roman"/>
          <w:b/>
          <w:sz w:val="20"/>
          <w:szCs w:val="20"/>
        </w:rPr>
        <w:t>.</w:t>
      </w:r>
    </w:p>
    <w:p w14:paraId="271513D0" w14:textId="77777777" w:rsidR="0020141F" w:rsidRPr="00515A89" w:rsidRDefault="002A5702" w:rsidP="000561AE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Wynagrodzenie Wykonawcy</w:t>
      </w:r>
    </w:p>
    <w:p w14:paraId="6EA5DD1D" w14:textId="77777777" w:rsidR="00D5298B" w:rsidRPr="00515A89" w:rsidRDefault="002A5702" w:rsidP="00B26DF4">
      <w:pPr>
        <w:numPr>
          <w:ilvl w:val="0"/>
          <w:numId w:val="38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Wynagrodzenie Wykonawcy obejmujące całkowity koszt wykonania przedmiotu umowy wynosi </w:t>
      </w:r>
      <w:r w:rsidR="0020141F" w:rsidRPr="00515A89">
        <w:rPr>
          <w:rFonts w:cs="Times New Roman"/>
          <w:bCs/>
          <w:sz w:val="20"/>
          <w:szCs w:val="20"/>
        </w:rPr>
        <w:t xml:space="preserve"> </w:t>
      </w:r>
      <w:r w:rsidR="005809B5" w:rsidRPr="00515A89">
        <w:rPr>
          <w:rFonts w:cs="Times New Roman"/>
          <w:bCs/>
          <w:sz w:val="20"/>
          <w:szCs w:val="20"/>
        </w:rPr>
        <w:t>…</w:t>
      </w:r>
      <w:r w:rsidRPr="00515A89">
        <w:rPr>
          <w:rFonts w:cs="Times New Roman"/>
          <w:bCs/>
          <w:sz w:val="20"/>
          <w:szCs w:val="20"/>
        </w:rPr>
        <w:t xml:space="preserve"> złotych</w:t>
      </w:r>
      <w:r w:rsidR="0020141F" w:rsidRPr="00515A89">
        <w:rPr>
          <w:rFonts w:cs="Times New Roman"/>
          <w:bCs/>
          <w:sz w:val="20"/>
          <w:szCs w:val="20"/>
        </w:rPr>
        <w:t xml:space="preserve"> (</w:t>
      </w:r>
      <w:r w:rsidR="005809B5" w:rsidRPr="00515A89">
        <w:rPr>
          <w:rFonts w:cs="Times New Roman"/>
          <w:bCs/>
          <w:sz w:val="20"/>
          <w:szCs w:val="20"/>
        </w:rPr>
        <w:t>s</w:t>
      </w:r>
      <w:r w:rsidR="005809B5" w:rsidRPr="00515A89">
        <w:rPr>
          <w:rFonts w:cs="Times New Roman"/>
          <w:bCs/>
          <w:i/>
          <w:iCs/>
          <w:sz w:val="20"/>
          <w:szCs w:val="20"/>
        </w:rPr>
        <w:t>łownie</w:t>
      </w:r>
      <w:r w:rsidR="00D23024" w:rsidRPr="00515A89">
        <w:rPr>
          <w:rFonts w:cs="Times New Roman"/>
          <w:bCs/>
          <w:sz w:val="20"/>
          <w:szCs w:val="20"/>
        </w:rPr>
        <w:t xml:space="preserve"> </w:t>
      </w:r>
      <w:r w:rsidR="008F2E37" w:rsidRPr="00515A89">
        <w:rPr>
          <w:rFonts w:cs="Times New Roman"/>
          <w:bCs/>
          <w:sz w:val="20"/>
          <w:szCs w:val="20"/>
        </w:rPr>
        <w:t>00</w:t>
      </w:r>
      <w:r w:rsidR="00D23024" w:rsidRPr="00515A89">
        <w:rPr>
          <w:rFonts w:cs="Times New Roman"/>
          <w:bCs/>
          <w:sz w:val="20"/>
          <w:szCs w:val="20"/>
        </w:rPr>
        <w:t>/100</w:t>
      </w:r>
      <w:r w:rsidR="0020141F" w:rsidRPr="00515A89">
        <w:rPr>
          <w:rFonts w:cs="Times New Roman"/>
          <w:bCs/>
          <w:sz w:val="20"/>
          <w:szCs w:val="20"/>
        </w:rPr>
        <w:t xml:space="preserve">) </w:t>
      </w:r>
      <w:r w:rsidR="000561AE" w:rsidRPr="00515A89">
        <w:rPr>
          <w:rFonts w:cs="Times New Roman"/>
          <w:bCs/>
          <w:sz w:val="20"/>
          <w:szCs w:val="20"/>
        </w:rPr>
        <w:t>brutto</w:t>
      </w:r>
      <w:r w:rsidR="0020141F" w:rsidRPr="00515A89">
        <w:rPr>
          <w:rFonts w:cs="Times New Roman"/>
          <w:bCs/>
          <w:sz w:val="20"/>
          <w:szCs w:val="20"/>
        </w:rPr>
        <w:t xml:space="preserve">, w tym podatek od </w:t>
      </w:r>
      <w:r w:rsidR="000561AE" w:rsidRPr="00515A89">
        <w:rPr>
          <w:rFonts w:cs="Times New Roman"/>
          <w:bCs/>
          <w:sz w:val="20"/>
          <w:szCs w:val="20"/>
        </w:rPr>
        <w:t>towarów</w:t>
      </w:r>
      <w:r w:rsidR="0020141F" w:rsidRPr="00515A89">
        <w:rPr>
          <w:rFonts w:cs="Times New Roman"/>
          <w:bCs/>
          <w:sz w:val="20"/>
          <w:szCs w:val="20"/>
        </w:rPr>
        <w:t xml:space="preserve"> i usług według stawki obowiązującej w dniu podpisania umowy, który wynosi </w:t>
      </w:r>
      <w:r w:rsidR="005809B5" w:rsidRPr="00515A89">
        <w:rPr>
          <w:rFonts w:cs="Times New Roman"/>
          <w:bCs/>
          <w:sz w:val="20"/>
          <w:szCs w:val="20"/>
        </w:rPr>
        <w:t>…</w:t>
      </w:r>
      <w:r w:rsidRPr="00515A89">
        <w:rPr>
          <w:rFonts w:cs="Times New Roman"/>
          <w:bCs/>
          <w:sz w:val="20"/>
          <w:szCs w:val="20"/>
        </w:rPr>
        <w:t xml:space="preserve"> złotych</w:t>
      </w:r>
      <w:r w:rsidR="00D23024" w:rsidRPr="00515A89">
        <w:rPr>
          <w:rFonts w:cs="Times New Roman"/>
          <w:bCs/>
          <w:sz w:val="20"/>
          <w:szCs w:val="20"/>
        </w:rPr>
        <w:t xml:space="preserve"> </w:t>
      </w:r>
      <w:r w:rsidR="0020141F" w:rsidRPr="00515A89">
        <w:rPr>
          <w:rFonts w:cs="Times New Roman"/>
          <w:bCs/>
          <w:sz w:val="20"/>
          <w:szCs w:val="20"/>
        </w:rPr>
        <w:t>(</w:t>
      </w:r>
      <w:r w:rsidR="005809B5" w:rsidRPr="00515A89">
        <w:rPr>
          <w:rFonts w:cs="Times New Roman"/>
          <w:bCs/>
          <w:i/>
          <w:iCs/>
          <w:sz w:val="20"/>
          <w:szCs w:val="20"/>
        </w:rPr>
        <w:t>słownie</w:t>
      </w:r>
      <w:r w:rsidR="00D23024" w:rsidRPr="00515A89">
        <w:rPr>
          <w:rFonts w:cs="Times New Roman"/>
          <w:bCs/>
          <w:sz w:val="20"/>
          <w:szCs w:val="20"/>
        </w:rPr>
        <w:t xml:space="preserve"> </w:t>
      </w:r>
      <w:r w:rsidR="008F2E37" w:rsidRPr="00515A89">
        <w:rPr>
          <w:rFonts w:cs="Times New Roman"/>
          <w:bCs/>
          <w:sz w:val="20"/>
          <w:szCs w:val="20"/>
        </w:rPr>
        <w:t>00</w:t>
      </w:r>
      <w:r w:rsidR="00D23024" w:rsidRPr="00515A89">
        <w:rPr>
          <w:rFonts w:cs="Times New Roman"/>
          <w:bCs/>
          <w:sz w:val="20"/>
          <w:szCs w:val="20"/>
        </w:rPr>
        <w:t>/100</w:t>
      </w:r>
      <w:r w:rsidR="0020141F" w:rsidRPr="00515A89">
        <w:rPr>
          <w:rFonts w:cs="Times New Roman"/>
          <w:bCs/>
          <w:sz w:val="20"/>
          <w:szCs w:val="20"/>
        </w:rPr>
        <w:t>). W</w:t>
      </w:r>
      <w:r w:rsidRPr="00515A89">
        <w:rPr>
          <w:rFonts w:cs="Times New Roman"/>
          <w:bCs/>
          <w:sz w:val="20"/>
          <w:szCs w:val="20"/>
        </w:rPr>
        <w:t xml:space="preserve">ynagrodzenie </w:t>
      </w:r>
      <w:r w:rsidR="0020141F" w:rsidRPr="00515A89">
        <w:rPr>
          <w:rFonts w:cs="Times New Roman"/>
          <w:bCs/>
          <w:sz w:val="20"/>
          <w:szCs w:val="20"/>
        </w:rPr>
        <w:t>netto wynosi</w:t>
      </w:r>
      <w:r w:rsidR="00D23024" w:rsidRPr="00515A89">
        <w:rPr>
          <w:rFonts w:cs="Times New Roman"/>
          <w:bCs/>
          <w:sz w:val="20"/>
          <w:szCs w:val="20"/>
        </w:rPr>
        <w:t xml:space="preserve"> </w:t>
      </w:r>
      <w:r w:rsidR="005809B5" w:rsidRPr="00515A89">
        <w:rPr>
          <w:rFonts w:cs="Times New Roman"/>
          <w:bCs/>
          <w:sz w:val="20"/>
          <w:szCs w:val="20"/>
        </w:rPr>
        <w:t>…</w:t>
      </w:r>
      <w:r w:rsidR="0020141F" w:rsidRPr="00515A89">
        <w:rPr>
          <w:rFonts w:cs="Times New Roman"/>
          <w:bCs/>
          <w:sz w:val="20"/>
          <w:szCs w:val="20"/>
        </w:rPr>
        <w:t xml:space="preserve"> (</w:t>
      </w:r>
      <w:r w:rsidR="005809B5" w:rsidRPr="00515A89">
        <w:rPr>
          <w:rFonts w:cs="Times New Roman"/>
          <w:bCs/>
          <w:i/>
          <w:iCs/>
          <w:sz w:val="20"/>
          <w:szCs w:val="20"/>
        </w:rPr>
        <w:t>słownie</w:t>
      </w:r>
      <w:r w:rsidR="005513D2" w:rsidRPr="00515A89">
        <w:rPr>
          <w:rFonts w:cs="Times New Roman"/>
          <w:bCs/>
          <w:sz w:val="20"/>
          <w:szCs w:val="20"/>
        </w:rPr>
        <w:t xml:space="preserve"> </w:t>
      </w:r>
      <w:r w:rsidR="00D23024" w:rsidRPr="00515A89">
        <w:rPr>
          <w:rFonts w:cs="Times New Roman"/>
          <w:bCs/>
          <w:sz w:val="20"/>
          <w:szCs w:val="20"/>
        </w:rPr>
        <w:t>00/100</w:t>
      </w:r>
      <w:r w:rsidR="0020141F" w:rsidRPr="00515A89">
        <w:rPr>
          <w:rFonts w:cs="Times New Roman"/>
          <w:bCs/>
          <w:sz w:val="20"/>
          <w:szCs w:val="20"/>
        </w:rPr>
        <w:t xml:space="preserve">) złotych. Wartością umowy jest wynagrodzenie Wykonawcy z tytułu realizacji przedmiotu zawieranej umowy. </w:t>
      </w:r>
    </w:p>
    <w:p w14:paraId="6C209778" w14:textId="77777777" w:rsidR="00D5298B" w:rsidRPr="00515A89" w:rsidRDefault="0020141F" w:rsidP="00B26DF4">
      <w:pPr>
        <w:numPr>
          <w:ilvl w:val="0"/>
          <w:numId w:val="38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Wszelkie należności publicznoprawne takie jak podatki, opłaty, składki na </w:t>
      </w:r>
      <w:r w:rsidR="000561AE" w:rsidRPr="00515A89">
        <w:rPr>
          <w:rFonts w:cs="Times New Roman"/>
          <w:bCs/>
          <w:sz w:val="20"/>
          <w:szCs w:val="20"/>
        </w:rPr>
        <w:t>ubezpieczenie</w:t>
      </w:r>
      <w:r w:rsidRPr="00515A89">
        <w:rPr>
          <w:rFonts w:cs="Times New Roman"/>
          <w:bCs/>
          <w:sz w:val="20"/>
          <w:szCs w:val="20"/>
        </w:rPr>
        <w:t xml:space="preserve"> społeczne lub inne opłaty nakładane na Wykonawcę i jego pracowników w związku z wykonywaniem przedmiotu umowy ponosił będzie wyłącznie Wykonawca. </w:t>
      </w:r>
    </w:p>
    <w:p w14:paraId="395FD333" w14:textId="77777777" w:rsidR="00CE511C" w:rsidRPr="00515A89" w:rsidRDefault="000561AE" w:rsidP="00CE511C">
      <w:pPr>
        <w:numPr>
          <w:ilvl w:val="0"/>
          <w:numId w:val="38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Nieuwzględnienie</w:t>
      </w:r>
      <w:r w:rsidR="0020141F" w:rsidRPr="00515A89">
        <w:rPr>
          <w:rFonts w:cs="Times New Roman"/>
          <w:bCs/>
          <w:sz w:val="20"/>
          <w:szCs w:val="20"/>
        </w:rPr>
        <w:t xml:space="preserve"> przez Wykonawcę wszystkich kosztów lub opłat wskazanych w ust. 2 mających wpływ na wartość oraz wykonanie przedmiotu umowy nie może stanowić podstawy do domagania się ich pokrycia przez Zamawiającego w trakcie realizacji umowy, a Wykonawca nie otrzyma z tego tytułu dodatkowego wynagrodzenia.</w:t>
      </w:r>
    </w:p>
    <w:p w14:paraId="2C362811" w14:textId="77777777" w:rsidR="000561AE" w:rsidRPr="00515A89" w:rsidRDefault="000561AE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6</w:t>
      </w:r>
      <w:r w:rsidR="0048223C" w:rsidRPr="00515A89">
        <w:rPr>
          <w:rFonts w:cs="Times New Roman"/>
          <w:b/>
          <w:sz w:val="20"/>
          <w:szCs w:val="20"/>
        </w:rPr>
        <w:t>.</w:t>
      </w:r>
    </w:p>
    <w:p w14:paraId="34ABD42A" w14:textId="77777777" w:rsidR="002A5702" w:rsidRPr="00515A89" w:rsidRDefault="002A5702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Odbiór, rozliczenie i warunki płatności</w:t>
      </w:r>
    </w:p>
    <w:p w14:paraId="5F514B25" w14:textId="77777777" w:rsidR="00DB43E4" w:rsidRDefault="00DB43E4" w:rsidP="00DB43E4">
      <w:pPr>
        <w:numPr>
          <w:ilvl w:val="0"/>
          <w:numId w:val="51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A052A5">
        <w:rPr>
          <w:rFonts w:cs="Times New Roman"/>
          <w:sz w:val="20"/>
          <w:szCs w:val="20"/>
        </w:rPr>
        <w:t xml:space="preserve">Zamawiający dokona rozliczenia w oparciu o przedstawioną przez Wykonawcę prawidłową fakturę VAT. </w:t>
      </w:r>
    </w:p>
    <w:p w14:paraId="4CBCA81A" w14:textId="77777777" w:rsidR="00DB43E4" w:rsidRPr="00A052A5" w:rsidRDefault="00DB43E4" w:rsidP="00DB43E4">
      <w:pPr>
        <w:numPr>
          <w:ilvl w:val="0"/>
          <w:numId w:val="51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A052A5">
        <w:rPr>
          <w:rFonts w:cs="Times New Roman"/>
          <w:sz w:val="20"/>
          <w:szCs w:val="20"/>
        </w:rPr>
        <w:t>Zamawiający odmówi przyjęcia przedmiotu zamówienia:</w:t>
      </w:r>
    </w:p>
    <w:p w14:paraId="7C89C93B" w14:textId="179E35D6" w:rsidR="00DB43E4" w:rsidRPr="00A911AE" w:rsidRDefault="00DB43E4" w:rsidP="00DB43E4">
      <w:pPr>
        <w:numPr>
          <w:ilvl w:val="0"/>
          <w:numId w:val="50"/>
        </w:numPr>
        <w:jc w:val="both"/>
        <w:rPr>
          <w:rFonts w:cs="Times New Roman"/>
          <w:bCs/>
          <w:sz w:val="20"/>
          <w:szCs w:val="20"/>
        </w:rPr>
      </w:pPr>
      <w:r w:rsidRPr="00A911AE">
        <w:rPr>
          <w:rFonts w:cs="Times New Roman"/>
          <w:sz w:val="20"/>
          <w:szCs w:val="20"/>
        </w:rPr>
        <w:t xml:space="preserve">jeśli będzie on wadliwy lub niezgodny z treścią zamówienia. W takim przypadku Wykonawca wymieni go </w:t>
      </w:r>
      <w:r>
        <w:rPr>
          <w:rFonts w:cs="Times New Roman"/>
          <w:sz w:val="20"/>
          <w:szCs w:val="20"/>
        </w:rPr>
        <w:br/>
      </w:r>
      <w:r w:rsidRPr="00A911AE">
        <w:rPr>
          <w:rFonts w:cs="Times New Roman"/>
          <w:sz w:val="20"/>
          <w:szCs w:val="20"/>
        </w:rPr>
        <w:t xml:space="preserve">na niewadliwy na swój koszt w terminie </w:t>
      </w:r>
      <w:r w:rsidRPr="00DB43E4">
        <w:rPr>
          <w:rFonts w:cs="Times New Roman"/>
          <w:sz w:val="20"/>
          <w:szCs w:val="20"/>
        </w:rPr>
        <w:t xml:space="preserve">maksymalnym </w:t>
      </w:r>
      <w:r w:rsidR="007A3497">
        <w:rPr>
          <w:rFonts w:cs="Times New Roman"/>
          <w:sz w:val="20"/>
          <w:szCs w:val="20"/>
        </w:rPr>
        <w:t>7</w:t>
      </w:r>
      <w:r w:rsidRPr="00DB43E4">
        <w:rPr>
          <w:rFonts w:cs="Times New Roman"/>
          <w:sz w:val="20"/>
          <w:szCs w:val="20"/>
        </w:rPr>
        <w:t xml:space="preserve"> (</w:t>
      </w:r>
      <w:r w:rsidR="007A3497">
        <w:rPr>
          <w:rFonts w:cs="Times New Roman"/>
          <w:sz w:val="20"/>
          <w:szCs w:val="20"/>
        </w:rPr>
        <w:t>siedmiu</w:t>
      </w:r>
      <w:r w:rsidRPr="00DB43E4">
        <w:rPr>
          <w:rFonts w:cs="Times New Roman"/>
          <w:sz w:val="20"/>
          <w:szCs w:val="20"/>
        </w:rPr>
        <w:t>) dni</w:t>
      </w:r>
      <w:r w:rsidRPr="00A911AE">
        <w:rPr>
          <w:rFonts w:cs="Times New Roman"/>
          <w:sz w:val="20"/>
          <w:szCs w:val="20"/>
        </w:rPr>
        <w:t xml:space="preserve"> od daty zgłoszenia reklamacji;</w:t>
      </w:r>
    </w:p>
    <w:p w14:paraId="4CF9C9D4" w14:textId="12A9CE72" w:rsidR="00DB43E4" w:rsidRDefault="00DB43E4" w:rsidP="00DB43E4">
      <w:pPr>
        <w:numPr>
          <w:ilvl w:val="0"/>
          <w:numId w:val="50"/>
        </w:numPr>
        <w:jc w:val="both"/>
        <w:rPr>
          <w:rFonts w:cs="Times New Roman"/>
          <w:bCs/>
          <w:sz w:val="20"/>
          <w:szCs w:val="20"/>
        </w:rPr>
      </w:pPr>
      <w:r w:rsidRPr="00A911AE">
        <w:rPr>
          <w:rFonts w:cs="Times New Roman"/>
          <w:bCs/>
          <w:sz w:val="20"/>
          <w:szCs w:val="20"/>
        </w:rPr>
        <w:t>jeśli okres gwarancji wskazany w karcie gwarancyjnej lub innym dokumencie będzie krót</w:t>
      </w:r>
      <w:r w:rsidRPr="00DB43E4">
        <w:rPr>
          <w:rFonts w:cs="Times New Roman"/>
          <w:bCs/>
          <w:sz w:val="20"/>
          <w:szCs w:val="20"/>
        </w:rPr>
        <w:t>szy niż 12 miesięcy.</w:t>
      </w:r>
    </w:p>
    <w:p w14:paraId="25C0AB59" w14:textId="77777777" w:rsidR="00DB43E4" w:rsidRDefault="00DB43E4" w:rsidP="00DB43E4">
      <w:pPr>
        <w:numPr>
          <w:ilvl w:val="0"/>
          <w:numId w:val="52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A052A5">
        <w:rPr>
          <w:rFonts w:cs="Times New Roman"/>
          <w:sz w:val="20"/>
          <w:szCs w:val="20"/>
        </w:rPr>
        <w:t>Prawidłowo wystawiona faktura VAT będzie płatna w terminie … (…) dni kalendarzowych od daty ich wystawienia.</w:t>
      </w:r>
    </w:p>
    <w:p w14:paraId="6B7A4D4C" w14:textId="54387F33" w:rsidR="00DB43E4" w:rsidRDefault="00DB43E4" w:rsidP="00DB43E4">
      <w:pPr>
        <w:numPr>
          <w:ilvl w:val="0"/>
          <w:numId w:val="52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A052A5">
        <w:rPr>
          <w:rFonts w:cs="Times New Roman"/>
          <w:sz w:val="20"/>
          <w:szCs w:val="20"/>
        </w:rPr>
        <w:t xml:space="preserve">Płatność nastąpi w formie przelewu na wskazany przez Wykonawcę rachunek </w:t>
      </w:r>
      <w:r w:rsidR="007A3497">
        <w:rPr>
          <w:rFonts w:cs="Times New Roman"/>
          <w:sz w:val="20"/>
          <w:szCs w:val="20"/>
        </w:rPr>
        <w:t>płatniczy</w:t>
      </w:r>
      <w:r w:rsidRPr="00A052A5">
        <w:rPr>
          <w:rFonts w:cs="Times New Roman"/>
          <w:sz w:val="20"/>
          <w:szCs w:val="20"/>
        </w:rPr>
        <w:t xml:space="preserve">. Za dzień zapłaty uważany będzie dzień uznania rachunku </w:t>
      </w:r>
      <w:r w:rsidR="007A3497">
        <w:rPr>
          <w:rFonts w:cs="Times New Roman"/>
          <w:sz w:val="20"/>
          <w:szCs w:val="20"/>
        </w:rPr>
        <w:t>płatniczego</w:t>
      </w:r>
      <w:r w:rsidRPr="00A052A5">
        <w:rPr>
          <w:rFonts w:cs="Times New Roman"/>
          <w:sz w:val="20"/>
          <w:szCs w:val="20"/>
        </w:rPr>
        <w:t xml:space="preserve"> Wykonawcy.</w:t>
      </w:r>
    </w:p>
    <w:p w14:paraId="2E43DB3B" w14:textId="2EB54CB9" w:rsidR="00DB43E4" w:rsidRPr="007A3497" w:rsidRDefault="00DB43E4" w:rsidP="007A3497">
      <w:pPr>
        <w:numPr>
          <w:ilvl w:val="0"/>
          <w:numId w:val="52"/>
        </w:numPr>
        <w:spacing w:line="200" w:lineRule="atLeast"/>
        <w:jc w:val="both"/>
        <w:rPr>
          <w:rFonts w:cs="Times New Roman"/>
          <w:sz w:val="20"/>
          <w:szCs w:val="20"/>
        </w:rPr>
      </w:pPr>
      <w:r w:rsidRPr="00A052A5">
        <w:rPr>
          <w:rFonts w:cs="Times New Roman"/>
          <w:sz w:val="20"/>
          <w:szCs w:val="20"/>
        </w:rPr>
        <w:t xml:space="preserve">W przypadku zmiany rachunku </w:t>
      </w:r>
      <w:r w:rsidR="007A3497">
        <w:rPr>
          <w:rFonts w:cs="Times New Roman"/>
          <w:sz w:val="20"/>
          <w:szCs w:val="20"/>
        </w:rPr>
        <w:t>płatniczego</w:t>
      </w:r>
      <w:r w:rsidRPr="00A052A5">
        <w:rPr>
          <w:rFonts w:cs="Times New Roman"/>
          <w:sz w:val="20"/>
          <w:szCs w:val="20"/>
        </w:rPr>
        <w:t xml:space="preserve"> Wykonawca zobowiązany jest poinformować o tym Zamawiającego </w:t>
      </w:r>
      <w:r w:rsidRPr="00A052A5">
        <w:rPr>
          <w:rFonts w:cs="Times New Roman"/>
          <w:sz w:val="20"/>
          <w:szCs w:val="20"/>
        </w:rPr>
        <w:br/>
        <w:t xml:space="preserve">na piśmie. Wszelkie negatywne konsekwencje wynikające z niepoinformowania Zamawiającego przez Wykonawcę </w:t>
      </w:r>
      <w:r w:rsidRPr="00A052A5">
        <w:rPr>
          <w:rFonts w:cs="Times New Roman"/>
          <w:sz w:val="20"/>
          <w:szCs w:val="20"/>
        </w:rPr>
        <w:br/>
        <w:t xml:space="preserve">o zmianie rachunku </w:t>
      </w:r>
      <w:r w:rsidR="007A3497">
        <w:rPr>
          <w:rFonts w:cs="Times New Roman"/>
          <w:sz w:val="20"/>
          <w:szCs w:val="20"/>
        </w:rPr>
        <w:t>płatniczego</w:t>
      </w:r>
      <w:r w:rsidRPr="00A052A5">
        <w:rPr>
          <w:rFonts w:cs="Times New Roman"/>
          <w:sz w:val="20"/>
          <w:szCs w:val="20"/>
        </w:rPr>
        <w:t xml:space="preserve"> obciążają Wykonawcę.</w:t>
      </w:r>
    </w:p>
    <w:p w14:paraId="06EA60F4" w14:textId="77777777" w:rsidR="00D5298B" w:rsidRPr="00515A89" w:rsidRDefault="0020141F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7</w:t>
      </w:r>
      <w:r w:rsidR="0048223C" w:rsidRPr="00515A89">
        <w:rPr>
          <w:rFonts w:cs="Times New Roman"/>
          <w:b/>
          <w:sz w:val="20"/>
          <w:szCs w:val="20"/>
        </w:rPr>
        <w:t>.</w:t>
      </w:r>
      <w:r w:rsidRPr="00515A89">
        <w:rPr>
          <w:rFonts w:cs="Times New Roman"/>
          <w:b/>
          <w:sz w:val="20"/>
          <w:szCs w:val="20"/>
        </w:rPr>
        <w:t xml:space="preserve"> </w:t>
      </w:r>
    </w:p>
    <w:p w14:paraId="68962AA2" w14:textId="77777777" w:rsidR="002A5702" w:rsidRPr="00515A89" w:rsidRDefault="002A5702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Odpowiedzialność za wady przedmiotu zamówienia – rękojmia i gwarancja</w:t>
      </w:r>
    </w:p>
    <w:p w14:paraId="72E7482F" w14:textId="50B2D2B0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cs="Times New Roman"/>
          <w:sz w:val="20"/>
          <w:szCs w:val="20"/>
        </w:rPr>
        <w:t>Wykonawca udziela Zamawiającemu gwarancji na dostarczan</w:t>
      </w:r>
      <w:r w:rsidR="004F188F">
        <w:rPr>
          <w:rFonts w:cs="Times New Roman"/>
          <w:sz w:val="20"/>
          <w:szCs w:val="20"/>
        </w:rPr>
        <w:t>y przedmiot zamówienia</w:t>
      </w:r>
      <w:r w:rsidRPr="005513D2">
        <w:rPr>
          <w:rFonts w:cs="Times New Roman"/>
          <w:sz w:val="20"/>
          <w:szCs w:val="20"/>
        </w:rPr>
        <w:t xml:space="preserve"> na </w:t>
      </w:r>
      <w:r w:rsidRPr="00C42F26">
        <w:rPr>
          <w:rFonts w:cs="Times New Roman"/>
          <w:sz w:val="20"/>
          <w:szCs w:val="20"/>
        </w:rPr>
        <w:t>12 (dwanaście)</w:t>
      </w:r>
      <w:r>
        <w:rPr>
          <w:rFonts w:cs="Times New Roman"/>
          <w:color w:val="00B0F0"/>
          <w:sz w:val="20"/>
          <w:szCs w:val="20"/>
        </w:rPr>
        <w:t xml:space="preserve"> </w:t>
      </w:r>
      <w:r w:rsidRPr="005513D2">
        <w:rPr>
          <w:rFonts w:cs="Times New Roman"/>
          <w:sz w:val="20"/>
          <w:szCs w:val="20"/>
        </w:rPr>
        <w:t>miesi</w:t>
      </w:r>
      <w:r w:rsidR="004F188F">
        <w:rPr>
          <w:rFonts w:cs="Times New Roman"/>
          <w:sz w:val="20"/>
          <w:szCs w:val="20"/>
        </w:rPr>
        <w:t>ęcy</w:t>
      </w:r>
      <w:r w:rsidRPr="005513D2">
        <w:rPr>
          <w:rFonts w:cs="Times New Roman"/>
          <w:sz w:val="20"/>
          <w:szCs w:val="20"/>
        </w:rPr>
        <w:t>, licząc od dostawy danej partii do siedziby Zamawiającego</w:t>
      </w:r>
    </w:p>
    <w:p w14:paraId="3A3CBD9E" w14:textId="3606CEF6" w:rsidR="004C4D5D" w:rsidRPr="00E94CC4" w:rsidRDefault="004C4D5D" w:rsidP="004C4D5D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E94CC4">
        <w:rPr>
          <w:rFonts w:eastAsia="Times New Roman" w:cs="Times New Roman"/>
          <w:sz w:val="20"/>
          <w:szCs w:val="20"/>
          <w:lang w:eastAsia="ar-SA" w:bidi="ar-SA"/>
        </w:rPr>
        <w:t xml:space="preserve">Wykonawca zobowiązuje się do oceny przedstawionej przez Zamawiającego reklamacji w ciągu </w:t>
      </w:r>
      <w:r>
        <w:rPr>
          <w:rFonts w:eastAsia="Times New Roman" w:cs="Times New Roman"/>
          <w:sz w:val="20"/>
          <w:szCs w:val="20"/>
          <w:lang w:eastAsia="ar-SA" w:bidi="ar-SA"/>
        </w:rPr>
        <w:t>7</w:t>
      </w:r>
      <w:r w:rsidRPr="00E94CC4">
        <w:rPr>
          <w:rFonts w:eastAsia="Times New Roman" w:cs="Times New Roman"/>
          <w:sz w:val="20"/>
          <w:szCs w:val="20"/>
          <w:lang w:eastAsia="ar-SA" w:bidi="ar-SA"/>
        </w:rPr>
        <w:t xml:space="preserve"> (</w:t>
      </w:r>
      <w:r>
        <w:rPr>
          <w:rFonts w:eastAsia="Times New Roman" w:cs="Times New Roman"/>
          <w:sz w:val="20"/>
          <w:szCs w:val="20"/>
          <w:lang w:eastAsia="ar-SA" w:bidi="ar-SA"/>
        </w:rPr>
        <w:t>siedmiu</w:t>
      </w:r>
      <w:r w:rsidRPr="00E94CC4">
        <w:rPr>
          <w:rFonts w:eastAsia="Times New Roman" w:cs="Times New Roman"/>
          <w:sz w:val="20"/>
          <w:szCs w:val="20"/>
          <w:lang w:eastAsia="ar-SA" w:bidi="ar-SA"/>
        </w:rPr>
        <w:t xml:space="preserve">) dni roboczych od daty jej zgłoszenia. W tym czasie Wykonawca powinien przeprowadzić niezbędne oględziny </w:t>
      </w:r>
      <w:r>
        <w:rPr>
          <w:rFonts w:eastAsia="Times New Roman" w:cs="Times New Roman"/>
          <w:sz w:val="20"/>
          <w:szCs w:val="20"/>
          <w:lang w:eastAsia="ar-SA" w:bidi="ar-SA"/>
        </w:rPr>
        <w:t>przedmiotu zamówienia</w:t>
      </w:r>
      <w:r w:rsidRPr="00E94CC4">
        <w:rPr>
          <w:rFonts w:eastAsia="Times New Roman" w:cs="Times New Roman"/>
          <w:sz w:val="20"/>
          <w:szCs w:val="20"/>
          <w:lang w:eastAsia="ar-SA" w:bidi="ar-SA"/>
        </w:rPr>
        <w:t xml:space="preserve">, </w:t>
      </w:r>
      <w:r>
        <w:rPr>
          <w:rFonts w:eastAsia="Times New Roman" w:cs="Times New Roman"/>
          <w:sz w:val="20"/>
          <w:szCs w:val="20"/>
          <w:lang w:eastAsia="ar-SA" w:bidi="ar-SA"/>
        </w:rPr>
        <w:br/>
      </w:r>
      <w:r w:rsidRPr="00E94CC4">
        <w:rPr>
          <w:rFonts w:eastAsia="Times New Roman" w:cs="Times New Roman"/>
          <w:sz w:val="20"/>
          <w:szCs w:val="20"/>
          <w:lang w:eastAsia="ar-SA" w:bidi="ar-SA"/>
        </w:rPr>
        <w:t xml:space="preserve">a także wykonać </w:t>
      </w:r>
      <w:r>
        <w:rPr>
          <w:rFonts w:eastAsia="Times New Roman" w:cs="Times New Roman"/>
          <w:sz w:val="20"/>
          <w:szCs w:val="20"/>
          <w:lang w:eastAsia="ar-SA" w:bidi="ar-SA"/>
        </w:rPr>
        <w:t>jego</w:t>
      </w:r>
      <w:r w:rsidRPr="00E94CC4">
        <w:rPr>
          <w:rFonts w:eastAsia="Times New Roman" w:cs="Times New Roman"/>
          <w:sz w:val="20"/>
          <w:szCs w:val="20"/>
          <w:lang w:eastAsia="ar-SA" w:bidi="ar-SA"/>
        </w:rPr>
        <w:t xml:space="preserve"> zdjęcia, jeśli jest to konieczne, oraz wszelkie inne czynności potrzebne dla rozstrzygnięcia reklamacji. Wykonawca zobowiązuje się jednocześnie do usunięcia wad w terminie maksymalnym 7 (siedmiu) dni od daty uznania reklamacji.</w:t>
      </w:r>
      <w:r w:rsidRPr="00E94CC4">
        <w:rPr>
          <w:rFonts w:eastAsia="Times New Roman" w:cs="Times New Roman"/>
          <w:bCs/>
          <w:sz w:val="20"/>
          <w:szCs w:val="20"/>
        </w:rPr>
        <w:t xml:space="preserve"> W przypadku niezasadności reklamacji Zamawiający poniesienie koszt zwracan</w:t>
      </w:r>
      <w:r>
        <w:rPr>
          <w:rFonts w:eastAsia="Times New Roman" w:cs="Times New Roman"/>
          <w:bCs/>
          <w:sz w:val="20"/>
          <w:szCs w:val="20"/>
        </w:rPr>
        <w:t>ej</w:t>
      </w:r>
      <w:r w:rsidRPr="00E94CC4">
        <w:rPr>
          <w:rFonts w:eastAsia="Times New Roman" w:cs="Times New Roman"/>
          <w:bCs/>
          <w:sz w:val="20"/>
          <w:szCs w:val="20"/>
        </w:rPr>
        <w:t xml:space="preserve"> i wymienian</w:t>
      </w:r>
      <w:r>
        <w:rPr>
          <w:rFonts w:eastAsia="Times New Roman" w:cs="Times New Roman"/>
          <w:bCs/>
          <w:sz w:val="20"/>
          <w:szCs w:val="20"/>
        </w:rPr>
        <w:t>ej</w:t>
      </w:r>
      <w:r w:rsidRPr="00E94CC4">
        <w:rPr>
          <w:rFonts w:eastAsia="Times New Roman" w:cs="Times New Roman"/>
          <w:bCs/>
          <w:sz w:val="20"/>
          <w:szCs w:val="20"/>
        </w:rPr>
        <w:t xml:space="preserve"> </w:t>
      </w:r>
      <w:r>
        <w:rPr>
          <w:rFonts w:eastAsia="Times New Roman" w:cs="Times New Roman"/>
          <w:bCs/>
          <w:sz w:val="20"/>
          <w:szCs w:val="20"/>
        </w:rPr>
        <w:t>partii przedmiotu zamówienia</w:t>
      </w:r>
      <w:r w:rsidRPr="00E94CC4">
        <w:rPr>
          <w:rFonts w:eastAsia="Times New Roman" w:cs="Times New Roman"/>
          <w:bCs/>
          <w:sz w:val="20"/>
          <w:szCs w:val="20"/>
        </w:rPr>
        <w:t>.</w:t>
      </w:r>
    </w:p>
    <w:p w14:paraId="19B5A8A5" w14:textId="6758A27A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Po rozstrzygnięciu reklamacji Wykonawca niezwłocznie informuje Zamawiającego o uwzględnieniu albo nieuwzględnieniu reklamacji. W przypadku nieuwzględnienia reklamacji Zamawiający może zlecić rzeczoznawcy określonej specjalności przeprowadzenie ekspertyzy. W przypadku uwzględnienia reklamacji po zleceniu przeprowadzenia ekspertyzy </w:t>
      </w:r>
      <w:r>
        <w:rPr>
          <w:rFonts w:eastAsia="Times New Roman" w:cs="Times New Roman"/>
          <w:sz w:val="20"/>
          <w:szCs w:val="20"/>
          <w:lang w:eastAsia="ar-SA" w:bidi="ar-SA"/>
        </w:rPr>
        <w:br/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przez Zamawiającego Wykonawca  poniesie koszty ekspertyzy i koszty wymiany </w:t>
      </w:r>
      <w:r w:rsidR="004F188F">
        <w:rPr>
          <w:rFonts w:eastAsia="Times New Roman" w:cs="Times New Roman"/>
          <w:sz w:val="20"/>
          <w:szCs w:val="20"/>
          <w:lang w:eastAsia="ar-SA" w:bidi="ar-SA"/>
        </w:rPr>
        <w:t>przedmiotu zamówienia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 na now</w:t>
      </w:r>
      <w:r w:rsidR="004F188F">
        <w:rPr>
          <w:rFonts w:eastAsia="Times New Roman" w:cs="Times New Roman"/>
          <w:sz w:val="20"/>
          <w:szCs w:val="20"/>
          <w:lang w:eastAsia="ar-SA" w:bidi="ar-SA"/>
        </w:rPr>
        <w:t>y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>, woln</w:t>
      </w:r>
      <w:r w:rsidR="004F188F">
        <w:rPr>
          <w:rFonts w:eastAsia="Times New Roman" w:cs="Times New Roman"/>
          <w:sz w:val="20"/>
          <w:szCs w:val="20"/>
          <w:lang w:eastAsia="ar-SA" w:bidi="ar-SA"/>
        </w:rPr>
        <w:t>y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 od wad.</w:t>
      </w:r>
    </w:p>
    <w:p w14:paraId="69138287" w14:textId="70AEAC67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Jeżeli w wyniku wadliwości dostarczonego przedmiotu zamówienia zostanie wyprodukowany składnik krwi złej jakości, Wykonawca poniesie koszty </w:t>
      </w:r>
      <w:r w:rsidR="004F188F">
        <w:rPr>
          <w:rFonts w:eastAsia="Times New Roman" w:cs="Times New Roman"/>
          <w:sz w:val="20"/>
          <w:szCs w:val="20"/>
          <w:lang w:eastAsia="ar-SA" w:bidi="ar-SA"/>
        </w:rPr>
        <w:t>przedmiotu zamówienia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>, produkcji określonego składnika krwi i sprowadzenia go z innego Regionalnego Centrum Krwiodawstwa i Krwiolecznictwa, jeśli wystąpi taka konieczność.</w:t>
      </w:r>
    </w:p>
    <w:p w14:paraId="2C8364EA" w14:textId="5CABB285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W przypadku stwierdzenia w okresie gwarancji wad całej partii </w:t>
      </w:r>
      <w:r w:rsidR="00A128A7">
        <w:rPr>
          <w:rFonts w:eastAsia="Times New Roman" w:cs="Times New Roman"/>
          <w:sz w:val="20"/>
          <w:szCs w:val="20"/>
          <w:lang w:eastAsia="ar-SA" w:bidi="ar-SA"/>
        </w:rPr>
        <w:t>przedmiotu zamówienia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 Wykonawca po zgłoszeniu przez Zamawiającego i uznaniu reklamacji przez Wykonawcę będzie zobowiązany do </w:t>
      </w:r>
      <w:r w:rsidR="00A128A7">
        <w:rPr>
          <w:rFonts w:eastAsia="Times New Roman" w:cs="Times New Roman"/>
          <w:sz w:val="20"/>
          <w:szCs w:val="20"/>
          <w:lang w:eastAsia="ar-SA" w:bidi="ar-SA"/>
        </w:rPr>
        <w:t>jej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 bezpłatnej wymiany na now</w:t>
      </w:r>
      <w:r w:rsidR="00A128A7">
        <w:rPr>
          <w:rFonts w:eastAsia="Times New Roman" w:cs="Times New Roman"/>
          <w:sz w:val="20"/>
          <w:szCs w:val="20"/>
          <w:lang w:eastAsia="ar-SA" w:bidi="ar-SA"/>
        </w:rPr>
        <w:t>ą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>, woln</w:t>
      </w:r>
      <w:r w:rsidR="00A128A7">
        <w:rPr>
          <w:rFonts w:eastAsia="Times New Roman" w:cs="Times New Roman"/>
          <w:sz w:val="20"/>
          <w:szCs w:val="20"/>
          <w:lang w:eastAsia="ar-SA" w:bidi="ar-SA"/>
        </w:rPr>
        <w:t>ą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 od wad. W przypadku wad pojedynczych </w:t>
      </w:r>
      <w:r w:rsidR="00A128A7">
        <w:rPr>
          <w:rFonts w:eastAsia="Times New Roman" w:cs="Times New Roman"/>
          <w:sz w:val="20"/>
          <w:szCs w:val="20"/>
          <w:lang w:eastAsia="ar-SA" w:bidi="ar-SA"/>
        </w:rPr>
        <w:t>elementów partii przedmiotu zamówienia</w:t>
      </w:r>
      <w:r w:rsidRPr="005513D2">
        <w:rPr>
          <w:rFonts w:eastAsia="Times New Roman" w:cs="Times New Roman"/>
          <w:sz w:val="20"/>
          <w:szCs w:val="20"/>
          <w:lang w:eastAsia="ar-SA" w:bidi="ar-SA"/>
        </w:rPr>
        <w:t xml:space="preserve">, </w:t>
      </w:r>
      <w:r w:rsidRPr="005513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po potwierdzeniu zasadności reklamacji, Wykonawca jest zobowiązany do korekty faktury VAT i zwrotu ceny zapłaconej przez Zamawiającego za wadliwe </w:t>
      </w:r>
      <w:r w:rsidR="00A128A7">
        <w:rPr>
          <w:rFonts w:eastAsia="Times New Roman" w:cs="Times New Roman"/>
          <w:kern w:val="0"/>
          <w:sz w:val="20"/>
          <w:szCs w:val="20"/>
          <w:lang w:eastAsia="pl-PL" w:bidi="ar-SA"/>
        </w:rPr>
        <w:t>elementy partii przedmiotu zamówienia</w:t>
      </w:r>
      <w:r w:rsidRPr="005513D2">
        <w:rPr>
          <w:rFonts w:eastAsia="Times New Roman" w:cs="Times New Roman"/>
          <w:kern w:val="0"/>
          <w:sz w:val="20"/>
          <w:szCs w:val="20"/>
          <w:lang w:eastAsia="pl-PL" w:bidi="ar-SA"/>
        </w:rPr>
        <w:t>.</w:t>
      </w:r>
    </w:p>
    <w:p w14:paraId="47C31FC0" w14:textId="77777777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eastAsia="Times New Roman" w:cs="Times New Roman"/>
          <w:sz w:val="20"/>
          <w:szCs w:val="20"/>
          <w:lang w:eastAsia="ar-SA" w:bidi="ar-SA"/>
        </w:rPr>
        <w:t>Wykonawca jest odpowiedzialny względem Zamawiającego za wszelkie wady prawne przedmiotu dostawy, w tym również za ewentualne roszczenia osób trzecich wynikające z naruszenia praw własności intelektualnej lub przemysłowej, w tym praw autorskich, patentów praw ochronnych na znaki towarowe oraz praw z rejestracji na wzory użytkowe i przemysłowe, pozostające w związku z wprowadzeniem przedmiotu dostawy do obrotu na terytorium Rzeczypospolitej Polskiej.</w:t>
      </w:r>
    </w:p>
    <w:p w14:paraId="23A5F22D" w14:textId="77777777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eastAsia="Times New Roman" w:cs="Times New Roman"/>
          <w:sz w:val="20"/>
          <w:szCs w:val="20"/>
          <w:lang w:eastAsia="ar-SA" w:bidi="ar-SA"/>
        </w:rPr>
        <w:t>Zamawiający zwolniony jest od ewentualnych roszczeń osób trzecich wynikające z naruszenia praw własności intelektualnej lub przemysłowej, w tym praw autorskich, patentów praw ochronnych na znaki towarowe oraz praw z rejestracji na wzory użytkowe i przemysłowe, pozostające w związku z wprowadzeniem przedmiotu dostawy do obrotu na terytorium Rzeczypospolitej Polskiej.</w:t>
      </w:r>
    </w:p>
    <w:p w14:paraId="304871A1" w14:textId="77777777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cs="Times New Roman"/>
          <w:kern w:val="2"/>
          <w:sz w:val="20"/>
          <w:szCs w:val="20"/>
        </w:rPr>
        <w:t>Wykonawca zobowiązany jest do przyjmowania reklamacji lub innych nieprawidłowości dostarczonego przedmiotu umowy przez całą dobę faksem na numer …………….. i na adres e-mail: …………………………………………………….……………..…………. , a w godzinach od 8:00 do 16:00 - telefonicznie pod numerem tel. ………..….……….., kom. ………….…………..</w:t>
      </w:r>
    </w:p>
    <w:p w14:paraId="663BF9B0" w14:textId="77777777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ar-SA" w:bidi="ar-SA"/>
        </w:rPr>
      </w:pPr>
      <w:r w:rsidRPr="005513D2">
        <w:rPr>
          <w:rFonts w:cs="Times New Roman"/>
          <w:sz w:val="20"/>
          <w:szCs w:val="20"/>
        </w:rPr>
        <w:t>Wykonawca zobowiązuje się do zapewnienia ciągłości serwisu gwarancyjnego w przypadku zakończenia działalności swojego przedsiębiorstwa w okresie, na który została udzielona gwarancja jakości.</w:t>
      </w:r>
    </w:p>
    <w:p w14:paraId="25E6CABA" w14:textId="77777777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cs="Times New Roman"/>
          <w:sz w:val="20"/>
          <w:szCs w:val="20"/>
        </w:rPr>
      </w:pPr>
      <w:r w:rsidRPr="005513D2">
        <w:rPr>
          <w:rFonts w:cs="Times New Roman"/>
          <w:sz w:val="20"/>
          <w:szCs w:val="20"/>
        </w:rPr>
        <w:t xml:space="preserve">Zakres i warunki gwarancji przedmiotu umowy – poza wynikającymi z umowy – określi karta gwarancyjna producenta, jeżeli zostanie ona wydana przez producenta. Jeżeli dokument gwarancyjny nie stanowi inaczej, odpowiedzialność Wykonawcy </w:t>
      </w:r>
      <w:r>
        <w:rPr>
          <w:rFonts w:cs="Times New Roman"/>
          <w:sz w:val="20"/>
          <w:szCs w:val="20"/>
        </w:rPr>
        <w:br/>
      </w:r>
      <w:r w:rsidRPr="005513D2">
        <w:rPr>
          <w:rFonts w:cs="Times New Roman"/>
          <w:sz w:val="20"/>
          <w:szCs w:val="20"/>
        </w:rPr>
        <w:t xml:space="preserve">z tytułu gwarancji jakości obejmuje zarówno wady powstałe z przyczyn tkwiących w przedmiocie dostawy w chwili dokonania ich odbioru przez Zamawiającego, jak i wszelkie inne wady fizyczne, powstałe z przyczyn, za które Wykonawca ponosi </w:t>
      </w:r>
      <w:r w:rsidRPr="005513D2">
        <w:rPr>
          <w:rFonts w:cs="Times New Roman"/>
          <w:sz w:val="20"/>
          <w:szCs w:val="20"/>
        </w:rPr>
        <w:lastRenderedPageBreak/>
        <w:t>odpowiedzialność, pod warunkiem, że wady te ujawnią się w okresie gwarancji</w:t>
      </w:r>
    </w:p>
    <w:p w14:paraId="21FC09BA" w14:textId="77777777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cs="Times New Roman"/>
          <w:strike/>
          <w:sz w:val="20"/>
          <w:szCs w:val="20"/>
        </w:rPr>
      </w:pPr>
      <w:r w:rsidRPr="005513D2">
        <w:rPr>
          <w:rFonts w:cs="Times New Roman"/>
          <w:sz w:val="20"/>
          <w:szCs w:val="20"/>
        </w:rPr>
        <w:t>W relacjach pomiędzy Zamawiającym i Wykonawcą postanowienia umowy są nadrzędne nad postanowieniami karty gwarancyjnej wydanej przez producenta urządzenia, w zakresie w jakim przyzna słabszą ochronę Zamawiającemu</w:t>
      </w:r>
    </w:p>
    <w:p w14:paraId="5D0DFB56" w14:textId="622E242E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cs="Times New Roman"/>
          <w:sz w:val="20"/>
          <w:szCs w:val="20"/>
        </w:rPr>
      </w:pPr>
      <w:r w:rsidRPr="005513D2">
        <w:rPr>
          <w:rFonts w:cs="Times New Roman"/>
          <w:sz w:val="20"/>
          <w:szCs w:val="20"/>
        </w:rPr>
        <w:t xml:space="preserve">Jeśli Wykonawca, po wezwaniu go do usunięcia wad </w:t>
      </w:r>
      <w:r w:rsidR="004F188F">
        <w:rPr>
          <w:rFonts w:cs="Times New Roman"/>
          <w:sz w:val="20"/>
          <w:szCs w:val="20"/>
        </w:rPr>
        <w:t>przedmiotu zamówienia</w:t>
      </w:r>
      <w:r w:rsidRPr="005513D2">
        <w:rPr>
          <w:rFonts w:cs="Times New Roman"/>
          <w:sz w:val="20"/>
          <w:szCs w:val="20"/>
        </w:rPr>
        <w:t xml:space="preserve"> przez ich wymianę, nie dopełni obowiązku usunięcia wad w terminie określonym </w:t>
      </w:r>
      <w:r>
        <w:rPr>
          <w:rFonts w:cs="Times New Roman"/>
          <w:sz w:val="20"/>
          <w:szCs w:val="20"/>
        </w:rPr>
        <w:t>w ust. 2</w:t>
      </w:r>
      <w:r w:rsidRPr="005513D2">
        <w:rPr>
          <w:rFonts w:cs="Times New Roman"/>
          <w:sz w:val="20"/>
          <w:szCs w:val="20"/>
        </w:rPr>
        <w:t xml:space="preserve"> Zamawiający jest uprawniony do usunięcia wad </w:t>
      </w:r>
      <w:r w:rsidR="004F188F">
        <w:rPr>
          <w:rFonts w:cs="Times New Roman"/>
          <w:sz w:val="20"/>
          <w:szCs w:val="20"/>
        </w:rPr>
        <w:t>przedmiotu zamówienia</w:t>
      </w:r>
      <w:r w:rsidRPr="005513D2">
        <w:rPr>
          <w:rFonts w:cs="Times New Roman"/>
          <w:sz w:val="20"/>
          <w:szCs w:val="20"/>
        </w:rPr>
        <w:t xml:space="preserve"> w drodze wymiany na ryzyko i koszt Wykonawcy, zachowując przy tym inne uprawnienia przysługujące na podstawie umowy, a w szczególności roszczenia z tytułu rękojmi za wady fizyczne. Zamawiający może skorzystać z tego uprawnienia, po bezskutecznym upływie dodatkowego odpowiedniego terminu wyznaczonego Wykonawcy na wymianę </w:t>
      </w:r>
      <w:r w:rsidR="004F188F">
        <w:rPr>
          <w:rFonts w:cs="Times New Roman"/>
          <w:sz w:val="20"/>
          <w:szCs w:val="20"/>
        </w:rPr>
        <w:t>przedmiotu zamówienia</w:t>
      </w:r>
      <w:r w:rsidRPr="005513D2">
        <w:rPr>
          <w:rFonts w:cs="Times New Roman"/>
          <w:sz w:val="20"/>
          <w:szCs w:val="20"/>
        </w:rPr>
        <w:t>.</w:t>
      </w:r>
    </w:p>
    <w:p w14:paraId="7C6FF91E" w14:textId="4AF5FA5D" w:rsidR="00C42F26" w:rsidRPr="005513D2" w:rsidRDefault="00C42F26" w:rsidP="00C42F26">
      <w:pPr>
        <w:pStyle w:val="Tekstpodstawowywcity"/>
        <w:numPr>
          <w:ilvl w:val="0"/>
          <w:numId w:val="2"/>
        </w:numPr>
        <w:spacing w:after="0" w:line="200" w:lineRule="atLeast"/>
        <w:jc w:val="both"/>
        <w:rPr>
          <w:rFonts w:eastAsia="Times New Roman" w:cs="Times New Roman"/>
          <w:sz w:val="16"/>
          <w:szCs w:val="16"/>
          <w:lang w:eastAsia="ar-SA" w:bidi="ar-SA"/>
        </w:rPr>
      </w:pPr>
      <w:r w:rsidRPr="005513D2">
        <w:rPr>
          <w:sz w:val="20"/>
          <w:szCs w:val="20"/>
        </w:rPr>
        <w:t>Koszty, o których mowa w ust. 2</w:t>
      </w:r>
      <w:r w:rsidR="00A128A7">
        <w:rPr>
          <w:sz w:val="20"/>
          <w:szCs w:val="20"/>
        </w:rPr>
        <w:t xml:space="preserve">, </w:t>
      </w:r>
      <w:r w:rsidRPr="005513D2">
        <w:rPr>
          <w:sz w:val="20"/>
          <w:szCs w:val="20"/>
        </w:rPr>
        <w:t xml:space="preserve">3 </w:t>
      </w:r>
      <w:r w:rsidR="00A128A7">
        <w:rPr>
          <w:sz w:val="20"/>
          <w:szCs w:val="20"/>
        </w:rPr>
        <w:t xml:space="preserve">i 4 </w:t>
      </w:r>
      <w:r w:rsidRPr="005513D2">
        <w:rPr>
          <w:sz w:val="20"/>
          <w:szCs w:val="20"/>
        </w:rPr>
        <w:t xml:space="preserve">zostaną pokryte przez Wykonawcę na podstawie noty księgowej wystawionej </w:t>
      </w:r>
      <w:r>
        <w:rPr>
          <w:sz w:val="20"/>
          <w:szCs w:val="20"/>
        </w:rPr>
        <w:br/>
      </w:r>
      <w:r w:rsidRPr="005513D2">
        <w:rPr>
          <w:sz w:val="20"/>
          <w:szCs w:val="20"/>
        </w:rPr>
        <w:t xml:space="preserve">przez Zamawiającego bez podpisu Wykonawcy z oznaczonym terminem płatności. Wykonawca upoważnia Zamawiającego </w:t>
      </w:r>
      <w:r>
        <w:rPr>
          <w:sz w:val="20"/>
          <w:szCs w:val="20"/>
        </w:rPr>
        <w:br/>
      </w:r>
      <w:r w:rsidRPr="005513D2">
        <w:rPr>
          <w:sz w:val="20"/>
          <w:szCs w:val="20"/>
        </w:rPr>
        <w:t>do potrącenia należności wynikającej z noty księgowej z należnością Wykonawcy wynikającą z umowy.</w:t>
      </w:r>
    </w:p>
    <w:p w14:paraId="3730A3A6" w14:textId="77777777" w:rsidR="004146D1" w:rsidRPr="00515A89" w:rsidRDefault="004146D1" w:rsidP="004146D1">
      <w:pPr>
        <w:tabs>
          <w:tab w:val="left" w:pos="426"/>
        </w:tabs>
        <w:spacing w:line="200" w:lineRule="atLeast"/>
        <w:jc w:val="center"/>
        <w:rPr>
          <w:rFonts w:cs="Times New Roman"/>
          <w:b/>
          <w:bCs/>
          <w:sz w:val="20"/>
          <w:szCs w:val="20"/>
        </w:rPr>
      </w:pPr>
      <w:r w:rsidRPr="00515A89">
        <w:rPr>
          <w:rFonts w:cs="Times New Roman"/>
          <w:b/>
          <w:bCs/>
          <w:sz w:val="20"/>
          <w:szCs w:val="20"/>
        </w:rPr>
        <w:t xml:space="preserve">§ 8. </w:t>
      </w:r>
    </w:p>
    <w:p w14:paraId="6002E11C" w14:textId="77777777" w:rsidR="002A5702" w:rsidRPr="00515A89" w:rsidRDefault="002A5702" w:rsidP="004146D1">
      <w:pPr>
        <w:tabs>
          <w:tab w:val="left" w:pos="426"/>
        </w:tabs>
        <w:spacing w:line="200" w:lineRule="atLeast"/>
        <w:jc w:val="center"/>
        <w:rPr>
          <w:rFonts w:cs="Times New Roman"/>
          <w:b/>
          <w:bCs/>
          <w:sz w:val="20"/>
          <w:szCs w:val="20"/>
        </w:rPr>
      </w:pPr>
      <w:r w:rsidRPr="00515A89">
        <w:rPr>
          <w:rFonts w:cs="Times New Roman"/>
          <w:b/>
          <w:bCs/>
          <w:sz w:val="20"/>
          <w:szCs w:val="20"/>
        </w:rPr>
        <w:t>Termin i miejsce dostawy</w:t>
      </w:r>
    </w:p>
    <w:p w14:paraId="6982C5C9" w14:textId="1414A6F9" w:rsidR="004146D1" w:rsidRPr="00515A89" w:rsidRDefault="004146D1" w:rsidP="004146D1">
      <w:pPr>
        <w:numPr>
          <w:ilvl w:val="0"/>
          <w:numId w:val="27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Dostawy  odbywać się będą  zgodnie z zamówieniami składanymi za pośrednictwem faksu lub przy użyciu poczty elektronicznej. Dostawa powinna nastąpić najpóźniej w ciągu </w:t>
      </w:r>
      <w:r w:rsidR="00634DA4" w:rsidRPr="00515A89">
        <w:rPr>
          <w:rFonts w:cs="Times New Roman"/>
          <w:bCs/>
          <w:sz w:val="20"/>
          <w:szCs w:val="20"/>
        </w:rPr>
        <w:t>… (</w:t>
      </w:r>
      <w:r w:rsidR="00634DA4" w:rsidRPr="00515A89">
        <w:rPr>
          <w:rFonts w:cs="Times New Roman"/>
          <w:bCs/>
          <w:i/>
          <w:iCs/>
          <w:sz w:val="20"/>
          <w:szCs w:val="20"/>
        </w:rPr>
        <w:t>słownie</w:t>
      </w:r>
      <w:r w:rsidR="00634DA4" w:rsidRPr="00515A89">
        <w:rPr>
          <w:rFonts w:cs="Times New Roman"/>
          <w:bCs/>
          <w:sz w:val="20"/>
          <w:szCs w:val="20"/>
        </w:rPr>
        <w:t>)</w:t>
      </w:r>
      <w:r w:rsidRPr="00515A89">
        <w:rPr>
          <w:rFonts w:cs="Times New Roman"/>
          <w:bCs/>
          <w:sz w:val="20"/>
          <w:szCs w:val="20"/>
        </w:rPr>
        <w:t xml:space="preserve"> dni roboczych licząc od daty złożenia zamówienia.</w:t>
      </w:r>
    </w:p>
    <w:p w14:paraId="58EAAF52" w14:textId="77777777" w:rsidR="004146D1" w:rsidRPr="00515A89" w:rsidRDefault="004146D1" w:rsidP="004146D1">
      <w:pPr>
        <w:numPr>
          <w:ilvl w:val="0"/>
          <w:numId w:val="27"/>
        </w:numPr>
        <w:tabs>
          <w:tab w:val="left" w:pos="426"/>
        </w:tabs>
        <w:spacing w:line="200" w:lineRule="atLeast"/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Miejscem wykonania zamówienia jest siedziba Zamawiającego – Kielce, ul. Jagiellońska 66.</w:t>
      </w:r>
    </w:p>
    <w:p w14:paraId="3E54CDEE" w14:textId="77777777" w:rsidR="004146D1" w:rsidRPr="00515A89" w:rsidRDefault="004146D1" w:rsidP="004146D1">
      <w:pPr>
        <w:tabs>
          <w:tab w:val="left" w:pos="142"/>
          <w:tab w:val="left" w:pos="426"/>
          <w:tab w:val="left" w:pos="851"/>
          <w:tab w:val="left" w:pos="1418"/>
          <w:tab w:val="left" w:pos="2127"/>
          <w:tab w:val="left" w:pos="2694"/>
          <w:tab w:val="left" w:pos="2977"/>
          <w:tab w:val="left" w:pos="3544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9.</w:t>
      </w:r>
    </w:p>
    <w:p w14:paraId="566D07F0" w14:textId="77777777" w:rsidR="002A5702" w:rsidRPr="00515A89" w:rsidRDefault="002A5702" w:rsidP="004146D1">
      <w:pPr>
        <w:tabs>
          <w:tab w:val="left" w:pos="142"/>
          <w:tab w:val="left" w:pos="426"/>
          <w:tab w:val="left" w:pos="851"/>
          <w:tab w:val="left" w:pos="1418"/>
          <w:tab w:val="left" w:pos="2127"/>
          <w:tab w:val="left" w:pos="2694"/>
          <w:tab w:val="left" w:pos="2977"/>
          <w:tab w:val="left" w:pos="3544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Okres obowiązywania umowy</w:t>
      </w:r>
    </w:p>
    <w:p w14:paraId="2FD67248" w14:textId="32E5AB70" w:rsidR="004146D1" w:rsidRPr="00515A89" w:rsidRDefault="004146D1" w:rsidP="004146D1">
      <w:pPr>
        <w:pStyle w:val="Akapitzlist"/>
        <w:numPr>
          <w:ilvl w:val="0"/>
          <w:numId w:val="29"/>
        </w:numPr>
        <w:tabs>
          <w:tab w:val="left" w:pos="851"/>
          <w:tab w:val="left" w:pos="1146"/>
          <w:tab w:val="left" w:pos="1571"/>
          <w:tab w:val="left" w:pos="2127"/>
          <w:tab w:val="left" w:pos="2847"/>
          <w:tab w:val="left" w:pos="3414"/>
          <w:tab w:val="left" w:pos="3697"/>
          <w:tab w:val="left" w:pos="4264"/>
        </w:tabs>
        <w:spacing w:line="200" w:lineRule="atLeast"/>
        <w:jc w:val="both"/>
        <w:rPr>
          <w:rFonts w:cs="Times New Roman"/>
          <w:sz w:val="20"/>
          <w:szCs w:val="20"/>
        </w:rPr>
      </w:pPr>
      <w:r w:rsidRPr="00515A89">
        <w:rPr>
          <w:rFonts w:cs="Times New Roman"/>
          <w:sz w:val="20"/>
          <w:szCs w:val="20"/>
        </w:rPr>
        <w:t xml:space="preserve">Umowa zawarta zostaje na czas określony i będzie wiązać Strony przez </w:t>
      </w:r>
      <w:r w:rsidR="00C42F26">
        <w:rPr>
          <w:rFonts w:cs="Times New Roman"/>
          <w:sz w:val="20"/>
          <w:szCs w:val="20"/>
        </w:rPr>
        <w:t>24</w:t>
      </w:r>
      <w:r w:rsidRPr="00515A89">
        <w:rPr>
          <w:rFonts w:cs="Times New Roman"/>
          <w:sz w:val="20"/>
          <w:szCs w:val="20"/>
        </w:rPr>
        <w:t xml:space="preserve"> (</w:t>
      </w:r>
      <w:r w:rsidR="005809B5" w:rsidRPr="00515A89">
        <w:rPr>
          <w:rFonts w:cs="Times New Roman"/>
          <w:sz w:val="20"/>
          <w:szCs w:val="20"/>
        </w:rPr>
        <w:t>dwa</w:t>
      </w:r>
      <w:r w:rsidR="00C42F26">
        <w:rPr>
          <w:rFonts w:cs="Times New Roman"/>
          <w:sz w:val="20"/>
          <w:szCs w:val="20"/>
        </w:rPr>
        <w:t>dzieścia cztery</w:t>
      </w:r>
      <w:r w:rsidRPr="00515A89">
        <w:rPr>
          <w:rFonts w:cs="Times New Roman"/>
          <w:sz w:val="20"/>
          <w:szCs w:val="20"/>
        </w:rPr>
        <w:t>) mies</w:t>
      </w:r>
      <w:r w:rsidR="001B405B" w:rsidRPr="00515A89">
        <w:rPr>
          <w:rFonts w:cs="Times New Roman"/>
          <w:sz w:val="20"/>
          <w:szCs w:val="20"/>
        </w:rPr>
        <w:t>i</w:t>
      </w:r>
      <w:r w:rsidR="00C42F26">
        <w:rPr>
          <w:rFonts w:cs="Times New Roman"/>
          <w:sz w:val="20"/>
          <w:szCs w:val="20"/>
        </w:rPr>
        <w:t>ące</w:t>
      </w:r>
      <w:r w:rsidRPr="00515A89">
        <w:rPr>
          <w:rFonts w:cs="Times New Roman"/>
          <w:sz w:val="20"/>
          <w:szCs w:val="20"/>
        </w:rPr>
        <w:t xml:space="preserve"> od daty  jej podpisania.</w:t>
      </w:r>
    </w:p>
    <w:p w14:paraId="50EB03CE" w14:textId="77777777" w:rsidR="004146D1" w:rsidRPr="00515A89" w:rsidRDefault="004146D1" w:rsidP="004146D1">
      <w:pPr>
        <w:numPr>
          <w:ilvl w:val="0"/>
          <w:numId w:val="2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eastAsia="Times New Roman" w:cs="Times New Roman"/>
          <w:bCs/>
          <w:sz w:val="20"/>
          <w:szCs w:val="20"/>
          <w:lang w:eastAsia="ar-SA"/>
        </w:rPr>
        <w:t>Umowa może ulec zakończeniu przed upływem wskazanego w ust. 1 okresu w przypadku wykonania przez Wykonawcę dostaw odpowiadających wartością przewidzianemu umową całkowitemu wynagrodzeniu Wykonawcy, o którym mowa w § 5 ust. 1.</w:t>
      </w:r>
    </w:p>
    <w:p w14:paraId="62FDD2E5" w14:textId="77777777" w:rsidR="004146D1" w:rsidRPr="00515A89" w:rsidRDefault="004146D1" w:rsidP="004146D1">
      <w:pPr>
        <w:numPr>
          <w:ilvl w:val="0"/>
          <w:numId w:val="29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eastAsia="Times New Roman" w:cs="Times New Roman"/>
          <w:bCs/>
          <w:sz w:val="20"/>
          <w:szCs w:val="20"/>
          <w:lang w:eastAsia="ar-SA"/>
        </w:rPr>
        <w:t xml:space="preserve">W przypadku zrealizowania przez Wykonawcę w okresie wskazanym w ust. 1  dostaw, których wartość jest niższa </w:t>
      </w:r>
      <w:r w:rsidR="00634DA4" w:rsidRPr="00515A89">
        <w:rPr>
          <w:rFonts w:eastAsia="Times New Roman" w:cs="Times New Roman"/>
          <w:bCs/>
          <w:sz w:val="20"/>
          <w:szCs w:val="20"/>
          <w:lang w:eastAsia="ar-SA"/>
        </w:rPr>
        <w:br/>
      </w:r>
      <w:r w:rsidRPr="00515A89">
        <w:rPr>
          <w:rFonts w:eastAsia="Times New Roman" w:cs="Times New Roman"/>
          <w:bCs/>
          <w:sz w:val="20"/>
          <w:szCs w:val="20"/>
          <w:lang w:eastAsia="ar-SA"/>
        </w:rPr>
        <w:t xml:space="preserve">od całkowitego wynagrodzenia określonego w </w:t>
      </w:r>
      <w:r w:rsidRPr="00515A89">
        <w:rPr>
          <w:rFonts w:eastAsia="Times New Roman" w:cs="Times New Roman"/>
          <w:sz w:val="20"/>
          <w:szCs w:val="20"/>
          <w:lang w:eastAsia="ar-SA"/>
        </w:rPr>
        <w:t>§ 5  ust. 1 umowa</w:t>
      </w:r>
      <w:r w:rsidRPr="00515A89">
        <w:rPr>
          <w:rFonts w:cs="Times New Roman"/>
          <w:sz w:val="20"/>
          <w:szCs w:val="20"/>
        </w:rPr>
        <w:t xml:space="preserve"> może zostać przedłużona w formie aneksu, nie dłużej jednak niż o </w:t>
      </w:r>
      <w:r w:rsidR="00381FBE" w:rsidRPr="00515A89">
        <w:rPr>
          <w:rFonts w:cs="Times New Roman"/>
          <w:sz w:val="20"/>
          <w:szCs w:val="20"/>
        </w:rPr>
        <w:t>3</w:t>
      </w:r>
      <w:r w:rsidRPr="00515A89">
        <w:rPr>
          <w:rFonts w:cs="Times New Roman"/>
          <w:sz w:val="20"/>
          <w:szCs w:val="20"/>
        </w:rPr>
        <w:t xml:space="preserve"> (</w:t>
      </w:r>
      <w:r w:rsidR="00381FBE" w:rsidRPr="00515A89">
        <w:rPr>
          <w:rFonts w:cs="Times New Roman"/>
          <w:sz w:val="20"/>
          <w:szCs w:val="20"/>
        </w:rPr>
        <w:t>trzy</w:t>
      </w:r>
      <w:r w:rsidR="001B405B" w:rsidRPr="00515A89">
        <w:rPr>
          <w:rFonts w:cs="Times New Roman"/>
          <w:sz w:val="20"/>
          <w:szCs w:val="20"/>
        </w:rPr>
        <w:t>)</w:t>
      </w:r>
      <w:r w:rsidRPr="00515A89">
        <w:rPr>
          <w:rFonts w:cs="Times New Roman"/>
          <w:sz w:val="20"/>
          <w:szCs w:val="20"/>
        </w:rPr>
        <w:t xml:space="preserve"> miesi</w:t>
      </w:r>
      <w:r w:rsidR="00381FBE" w:rsidRPr="00515A89">
        <w:rPr>
          <w:rFonts w:cs="Times New Roman"/>
          <w:sz w:val="20"/>
          <w:szCs w:val="20"/>
        </w:rPr>
        <w:t>ące</w:t>
      </w:r>
      <w:r w:rsidRPr="00515A89">
        <w:rPr>
          <w:rFonts w:cs="Times New Roman"/>
          <w:sz w:val="20"/>
          <w:szCs w:val="20"/>
        </w:rPr>
        <w:t>.</w:t>
      </w:r>
    </w:p>
    <w:p w14:paraId="3E908BF5" w14:textId="77777777" w:rsidR="004146D1" w:rsidRPr="00515A89" w:rsidRDefault="004146D1" w:rsidP="004146D1">
      <w:pPr>
        <w:tabs>
          <w:tab w:val="left" w:pos="142"/>
          <w:tab w:val="left" w:pos="426"/>
          <w:tab w:val="left" w:pos="851"/>
          <w:tab w:val="left" w:pos="1418"/>
          <w:tab w:val="left" w:pos="2127"/>
          <w:tab w:val="left" w:pos="2694"/>
          <w:tab w:val="left" w:pos="2977"/>
          <w:tab w:val="left" w:pos="3544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10.</w:t>
      </w:r>
    </w:p>
    <w:p w14:paraId="4A561E01" w14:textId="77777777" w:rsidR="00CE511C" w:rsidRPr="00515A89" w:rsidRDefault="00CE511C" w:rsidP="004146D1">
      <w:pPr>
        <w:tabs>
          <w:tab w:val="left" w:pos="142"/>
          <w:tab w:val="left" w:pos="426"/>
          <w:tab w:val="left" w:pos="851"/>
          <w:tab w:val="left" w:pos="1418"/>
          <w:tab w:val="left" w:pos="2127"/>
          <w:tab w:val="left" w:pos="2694"/>
          <w:tab w:val="left" w:pos="2977"/>
          <w:tab w:val="left" w:pos="3544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Ubezpieczenie odpowiedzialności cywilnej Wykonawcy</w:t>
      </w:r>
    </w:p>
    <w:p w14:paraId="64C9EAB2" w14:textId="77777777" w:rsidR="004146D1" w:rsidRPr="00515A89" w:rsidRDefault="004146D1" w:rsidP="004146D1">
      <w:pPr>
        <w:numPr>
          <w:ilvl w:val="0"/>
          <w:numId w:val="28"/>
        </w:numPr>
        <w:tabs>
          <w:tab w:val="left" w:pos="426"/>
        </w:tabs>
        <w:spacing w:line="200" w:lineRule="atLeast"/>
        <w:jc w:val="both"/>
        <w:rPr>
          <w:rFonts w:cs="Times New Roman"/>
          <w:b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Wykonawca zobowiązuje się mieć przez cały okres obowiązywania umowy ubezpieczenie odpowiedzialności cywilnej </w:t>
      </w:r>
      <w:r w:rsidR="00634DA4" w:rsidRPr="00515A89">
        <w:rPr>
          <w:rFonts w:cs="Times New Roman"/>
          <w:bCs/>
          <w:sz w:val="20"/>
          <w:szCs w:val="20"/>
        </w:rPr>
        <w:br/>
      </w:r>
      <w:r w:rsidRPr="00515A89">
        <w:rPr>
          <w:rFonts w:cs="Times New Roman"/>
          <w:bCs/>
          <w:sz w:val="20"/>
          <w:szCs w:val="20"/>
        </w:rPr>
        <w:t>w zakresie prowadzonej działalności na kwotę nie mniejsza niż wartość wynagrodzenia brutto wskazanego w § 5 ust. 1.</w:t>
      </w:r>
    </w:p>
    <w:p w14:paraId="313DA2CE" w14:textId="77777777" w:rsidR="004146D1" w:rsidRPr="00515A89" w:rsidRDefault="004146D1" w:rsidP="004146D1">
      <w:pPr>
        <w:numPr>
          <w:ilvl w:val="0"/>
          <w:numId w:val="28"/>
        </w:numPr>
        <w:tabs>
          <w:tab w:val="left" w:pos="426"/>
        </w:tabs>
        <w:spacing w:line="200" w:lineRule="atLeast"/>
        <w:jc w:val="both"/>
        <w:rPr>
          <w:rFonts w:cs="Times New Roman"/>
          <w:b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Wykonawca zobowiązany jest przedłożyć na żądanie Zamawiającego dowód zawarcia umowy ubezpieczenia, warunki odpowiedzialności ubezpieczyciela i dowód opłacenia składki.</w:t>
      </w:r>
    </w:p>
    <w:p w14:paraId="249B8125" w14:textId="77777777" w:rsidR="004146D1" w:rsidRPr="00515A89" w:rsidRDefault="004146D1" w:rsidP="004146D1">
      <w:pPr>
        <w:numPr>
          <w:ilvl w:val="0"/>
          <w:numId w:val="28"/>
        </w:numPr>
        <w:tabs>
          <w:tab w:val="left" w:pos="426"/>
        </w:tabs>
        <w:spacing w:line="200" w:lineRule="atLeast"/>
        <w:jc w:val="both"/>
        <w:rPr>
          <w:rFonts w:cs="Times New Roman"/>
          <w:b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Jeżeli okres ubezpieczenia będzie krótszy niż okres obowiązywania umowy Wykonawca zobowiązany jest na żądanie Zamawiającego do przedłużenia ubezpieczenia i przedłożenia Zamawiającemu dokumentów, o których mowa w ustępie poprzednim w terminie nie dłuższym niż 14 (czternaście) dni od dnia zawarcia nowej umowy ubezpieczenia.</w:t>
      </w:r>
    </w:p>
    <w:p w14:paraId="7CB626C7" w14:textId="77777777" w:rsidR="004146D1" w:rsidRPr="00515A89" w:rsidRDefault="004146D1" w:rsidP="004146D1">
      <w:pPr>
        <w:numPr>
          <w:ilvl w:val="0"/>
          <w:numId w:val="28"/>
        </w:numPr>
        <w:tabs>
          <w:tab w:val="left" w:pos="426"/>
        </w:tabs>
        <w:spacing w:line="200" w:lineRule="atLeast"/>
        <w:jc w:val="both"/>
        <w:rPr>
          <w:rFonts w:cs="Times New Roman"/>
          <w:b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Wykonawca jest zobowiązany do informowania Zamawiającego o wszelkich zmianach treści zawartej umowy ubezpieczenia, o której mowa w ust. 1 w terminie 7 (siedmiu) dni roboczych od dnia ich wejścia w życie.</w:t>
      </w:r>
    </w:p>
    <w:p w14:paraId="72FAA54A" w14:textId="77777777" w:rsidR="0048223C" w:rsidRPr="00515A89" w:rsidRDefault="00300B3B" w:rsidP="00300B3B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 xml:space="preserve">§ </w:t>
      </w:r>
      <w:r w:rsidR="004146D1" w:rsidRPr="00515A89">
        <w:rPr>
          <w:rFonts w:cs="Times New Roman"/>
          <w:b/>
          <w:sz w:val="20"/>
          <w:szCs w:val="20"/>
        </w:rPr>
        <w:t>11</w:t>
      </w:r>
      <w:r w:rsidR="0048223C" w:rsidRPr="00515A89">
        <w:rPr>
          <w:rFonts w:cs="Times New Roman"/>
          <w:b/>
          <w:sz w:val="20"/>
          <w:szCs w:val="20"/>
        </w:rPr>
        <w:t>.</w:t>
      </w:r>
    </w:p>
    <w:p w14:paraId="3ED9082C" w14:textId="30DDC55D" w:rsidR="00C42F26" w:rsidRPr="00AF1D17" w:rsidRDefault="00CE511C" w:rsidP="007E16BA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Kary umowne</w:t>
      </w:r>
    </w:p>
    <w:p w14:paraId="7078AC89" w14:textId="77777777" w:rsidR="00186812" w:rsidRPr="00515A89" w:rsidRDefault="001B405B" w:rsidP="00186812">
      <w:pPr>
        <w:numPr>
          <w:ilvl w:val="0"/>
          <w:numId w:val="3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Zamawiający naliczy karę umowną:</w:t>
      </w:r>
    </w:p>
    <w:p w14:paraId="32B903D1" w14:textId="3F51A42F" w:rsidR="00C42F26" w:rsidRDefault="00C42F26" w:rsidP="00C42F26">
      <w:pPr>
        <w:numPr>
          <w:ilvl w:val="0"/>
          <w:numId w:val="54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C42F26">
        <w:rPr>
          <w:rFonts w:cs="Times New Roman"/>
          <w:bCs/>
          <w:i/>
          <w:iCs/>
          <w:sz w:val="20"/>
          <w:szCs w:val="20"/>
        </w:rPr>
        <w:t>0,5/1,00 %</w:t>
      </w:r>
      <w:r w:rsidRPr="00C42F26">
        <w:rPr>
          <w:rFonts w:cs="Times New Roman"/>
          <w:bCs/>
          <w:sz w:val="20"/>
          <w:szCs w:val="20"/>
        </w:rPr>
        <w:t xml:space="preserve"> wartości netto zamawianej partii </w:t>
      </w:r>
      <w:r w:rsidR="00A128A7">
        <w:rPr>
          <w:rFonts w:cs="Times New Roman"/>
          <w:bCs/>
          <w:sz w:val="20"/>
          <w:szCs w:val="20"/>
        </w:rPr>
        <w:t>przedmiotu zamówienia</w:t>
      </w:r>
      <w:r w:rsidRPr="00C42F26">
        <w:rPr>
          <w:rFonts w:cs="Times New Roman"/>
          <w:bCs/>
          <w:sz w:val="20"/>
          <w:szCs w:val="20"/>
        </w:rPr>
        <w:t xml:space="preserve"> za każdy kolejny dzień zwłoki w dostarczeniu </w:t>
      </w:r>
      <w:r w:rsidR="00A128A7">
        <w:rPr>
          <w:rFonts w:cs="Times New Roman"/>
          <w:bCs/>
          <w:sz w:val="20"/>
          <w:szCs w:val="20"/>
        </w:rPr>
        <w:t xml:space="preserve">partii przedmiotu zamówienia </w:t>
      </w:r>
      <w:r w:rsidRPr="00C42F26">
        <w:rPr>
          <w:rFonts w:cs="Times New Roman"/>
          <w:bCs/>
          <w:sz w:val="20"/>
          <w:szCs w:val="20"/>
        </w:rPr>
        <w:t>ponad termin wskazany w § 8 ust. 1, nie więcej niż 10,00 % tej wartości</w:t>
      </w:r>
      <w:r>
        <w:rPr>
          <w:rFonts w:cs="Times New Roman"/>
          <w:bCs/>
          <w:sz w:val="20"/>
          <w:szCs w:val="20"/>
        </w:rPr>
        <w:t>;</w:t>
      </w:r>
    </w:p>
    <w:p w14:paraId="2A18C612" w14:textId="393A772C" w:rsidR="00C42F26" w:rsidRDefault="00C42F26" w:rsidP="00C42F26">
      <w:pPr>
        <w:numPr>
          <w:ilvl w:val="0"/>
          <w:numId w:val="54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C42F26">
        <w:rPr>
          <w:rFonts w:cs="Times New Roman"/>
          <w:bCs/>
          <w:i/>
          <w:iCs/>
          <w:sz w:val="20"/>
          <w:szCs w:val="20"/>
        </w:rPr>
        <w:t>0,5/1,00 %</w:t>
      </w:r>
      <w:r w:rsidRPr="00C42F26">
        <w:rPr>
          <w:rFonts w:cs="Times New Roman"/>
          <w:bCs/>
          <w:sz w:val="20"/>
          <w:szCs w:val="20"/>
        </w:rPr>
        <w:t xml:space="preserve"> wartości kwestionowanej całej partii przedmiotu zamówienia za każdy kolejny dzień zwłoki w wymianie zakwestionowanej partii przedmiotu zamówienia z przekroczeniem terminu wskazanego w § 6 ust. 2 pkt 1, § 7 ust. 2 </w:t>
      </w:r>
      <w:r>
        <w:rPr>
          <w:rFonts w:cs="Times New Roman"/>
          <w:bCs/>
          <w:sz w:val="20"/>
          <w:szCs w:val="20"/>
        </w:rPr>
        <w:br/>
      </w:r>
      <w:r w:rsidRPr="00C42F26">
        <w:rPr>
          <w:rFonts w:cs="Times New Roman"/>
          <w:bCs/>
          <w:sz w:val="20"/>
          <w:szCs w:val="20"/>
        </w:rPr>
        <w:t>i ust. 1</w:t>
      </w:r>
      <w:r>
        <w:rPr>
          <w:rFonts w:cs="Times New Roman"/>
          <w:bCs/>
          <w:sz w:val="20"/>
          <w:szCs w:val="20"/>
        </w:rPr>
        <w:t>2</w:t>
      </w:r>
      <w:r w:rsidRPr="00C42F26">
        <w:rPr>
          <w:rFonts w:cs="Times New Roman"/>
          <w:bCs/>
          <w:sz w:val="20"/>
          <w:szCs w:val="20"/>
        </w:rPr>
        <w:t>, jednak nie więcej niż 10,00 % wartości zamawianej zakwestionowanej całej partii przedmiotu zamówienia</w:t>
      </w:r>
      <w:r>
        <w:rPr>
          <w:rFonts w:cs="Times New Roman"/>
          <w:bCs/>
          <w:sz w:val="20"/>
          <w:szCs w:val="20"/>
        </w:rPr>
        <w:t>;</w:t>
      </w:r>
    </w:p>
    <w:p w14:paraId="1008C15A" w14:textId="76638733" w:rsidR="00C42F26" w:rsidRDefault="00C42F26" w:rsidP="00C42F26">
      <w:pPr>
        <w:numPr>
          <w:ilvl w:val="0"/>
          <w:numId w:val="54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C42F26">
        <w:rPr>
          <w:rFonts w:cs="Times New Roman"/>
          <w:bCs/>
          <w:i/>
          <w:iCs/>
          <w:sz w:val="20"/>
          <w:szCs w:val="20"/>
        </w:rPr>
        <w:t>0,5/1,00 %</w:t>
      </w:r>
      <w:r w:rsidRPr="00C42F26">
        <w:rPr>
          <w:rFonts w:cs="Times New Roman"/>
          <w:bCs/>
          <w:sz w:val="20"/>
          <w:szCs w:val="20"/>
        </w:rPr>
        <w:t xml:space="preserve"> wartości zamawianej partii przedmiotu zamówienia za każdy kolejny dzień zwłoki w dostarczeniu całej partii przedmiotu zamówienia, w przypadku, o którym mowa w § 6 ust. 2 pkt 2 umowy, jednak nie więcej niż 10,00 % wartości zamawianej całej partii przedmiotu zamówienia</w:t>
      </w:r>
      <w:r>
        <w:rPr>
          <w:rFonts w:cs="Times New Roman"/>
          <w:bCs/>
          <w:sz w:val="20"/>
          <w:szCs w:val="20"/>
        </w:rPr>
        <w:t>;</w:t>
      </w:r>
    </w:p>
    <w:p w14:paraId="22E083F3" w14:textId="1D89872F" w:rsidR="00C42F26" w:rsidRPr="00C42F26" w:rsidRDefault="00C42F26" w:rsidP="00C42F26">
      <w:pPr>
        <w:numPr>
          <w:ilvl w:val="0"/>
          <w:numId w:val="54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C42F26">
        <w:rPr>
          <w:rFonts w:cs="Times New Roman"/>
          <w:bCs/>
          <w:i/>
          <w:iCs/>
          <w:sz w:val="20"/>
          <w:szCs w:val="20"/>
        </w:rPr>
        <w:t>5,00/10,00 %</w:t>
      </w:r>
      <w:r w:rsidRPr="00C42F26">
        <w:rPr>
          <w:rFonts w:cs="Times New Roman"/>
          <w:bCs/>
          <w:sz w:val="20"/>
          <w:szCs w:val="20"/>
        </w:rPr>
        <w:t xml:space="preserve"> wynagrodzenia netto za niezrealizowaną część umowy do przewidzianej daty jej rozwiązania wskazanego </w:t>
      </w:r>
      <w:r w:rsidR="00A128A7">
        <w:rPr>
          <w:rFonts w:cs="Times New Roman"/>
          <w:bCs/>
          <w:sz w:val="20"/>
          <w:szCs w:val="20"/>
        </w:rPr>
        <w:br/>
      </w:r>
      <w:r w:rsidRPr="00C42F26">
        <w:rPr>
          <w:rFonts w:cs="Times New Roman"/>
          <w:bCs/>
          <w:sz w:val="20"/>
          <w:szCs w:val="20"/>
        </w:rPr>
        <w:t>w § 5 ust. 1 umowy w przypadku wypowiedzenia przez Wykonawcę umowy</w:t>
      </w:r>
      <w:r w:rsidR="00A128A7">
        <w:rPr>
          <w:rFonts w:cs="Times New Roman"/>
          <w:bCs/>
          <w:sz w:val="20"/>
          <w:szCs w:val="20"/>
        </w:rPr>
        <w:t xml:space="preserve"> albo odstąpienia przez Wykonawcę</w:t>
      </w:r>
      <w:r w:rsidRPr="00C42F26">
        <w:rPr>
          <w:rFonts w:cs="Times New Roman"/>
          <w:bCs/>
          <w:sz w:val="20"/>
          <w:szCs w:val="20"/>
        </w:rPr>
        <w:t xml:space="preserve"> </w:t>
      </w:r>
      <w:r w:rsidR="00A128A7">
        <w:rPr>
          <w:rFonts w:cs="Times New Roman"/>
          <w:bCs/>
          <w:sz w:val="20"/>
          <w:szCs w:val="20"/>
        </w:rPr>
        <w:t xml:space="preserve">od umowy </w:t>
      </w:r>
      <w:r w:rsidRPr="00C42F26">
        <w:rPr>
          <w:rFonts w:cs="Times New Roman"/>
          <w:bCs/>
          <w:sz w:val="20"/>
          <w:szCs w:val="20"/>
        </w:rPr>
        <w:t>z przyczyn niezależnych od Zamawiającego lub przez Zamawiającego z winy Wykonawcy</w:t>
      </w:r>
      <w:r>
        <w:rPr>
          <w:rFonts w:cs="Times New Roman"/>
          <w:bCs/>
          <w:sz w:val="20"/>
          <w:szCs w:val="20"/>
        </w:rPr>
        <w:t>.</w:t>
      </w:r>
    </w:p>
    <w:p w14:paraId="4485675E" w14:textId="77777777" w:rsidR="001B405B" w:rsidRPr="00515A89" w:rsidRDefault="001B405B" w:rsidP="001B405B">
      <w:pPr>
        <w:numPr>
          <w:ilvl w:val="0"/>
          <w:numId w:val="3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Maksymalna wysokość kar umownych dochodzonych przez Zamawiającego nie może przekroczyć 1</w:t>
      </w:r>
      <w:r w:rsidR="00AF1D17">
        <w:rPr>
          <w:rFonts w:cs="Times New Roman"/>
          <w:bCs/>
          <w:sz w:val="20"/>
          <w:szCs w:val="20"/>
        </w:rPr>
        <w:t>0</w:t>
      </w:r>
      <w:r w:rsidR="008D60C9" w:rsidRPr="00515A89">
        <w:rPr>
          <w:rFonts w:cs="Times New Roman"/>
          <w:bCs/>
          <w:sz w:val="20"/>
          <w:szCs w:val="20"/>
        </w:rPr>
        <w:t>,00</w:t>
      </w:r>
      <w:r w:rsidRPr="00515A89">
        <w:rPr>
          <w:rFonts w:cs="Times New Roman"/>
          <w:bCs/>
          <w:sz w:val="20"/>
          <w:szCs w:val="20"/>
        </w:rPr>
        <w:t xml:space="preserve"> % wartości</w:t>
      </w:r>
      <w:r w:rsidR="008D60C9" w:rsidRPr="00515A89">
        <w:rPr>
          <w:rFonts w:cs="Times New Roman"/>
          <w:bCs/>
          <w:sz w:val="20"/>
          <w:szCs w:val="20"/>
        </w:rPr>
        <w:t xml:space="preserve"> </w:t>
      </w:r>
      <w:r w:rsidRPr="00515A89">
        <w:rPr>
          <w:rFonts w:cs="Times New Roman"/>
          <w:bCs/>
          <w:sz w:val="20"/>
          <w:szCs w:val="20"/>
        </w:rPr>
        <w:t>wynagrodzenia netto wskazanego w § 5 ust. 1 umowy.</w:t>
      </w:r>
    </w:p>
    <w:p w14:paraId="4CDB6B2C" w14:textId="77777777" w:rsidR="00A37D98" w:rsidRPr="00515A89" w:rsidRDefault="00A37D98" w:rsidP="00A37D98">
      <w:pPr>
        <w:pStyle w:val="Akapitzlist"/>
        <w:widowControl/>
        <w:numPr>
          <w:ilvl w:val="0"/>
          <w:numId w:val="3"/>
        </w:numPr>
        <w:suppressAutoHyphens w:val="0"/>
        <w:contextualSpacing/>
        <w:jc w:val="both"/>
        <w:rPr>
          <w:rFonts w:eastAsia="Times New Roman" w:cs="Times New Roman"/>
          <w:sz w:val="20"/>
          <w:szCs w:val="20"/>
        </w:rPr>
      </w:pPr>
      <w:r w:rsidRPr="00515A89">
        <w:rPr>
          <w:rFonts w:cs="Times New Roman"/>
          <w:sz w:val="20"/>
          <w:szCs w:val="20"/>
        </w:rPr>
        <w:t xml:space="preserve">Postanowienia dotyczące kar umownych obowiązują mimo wygaśnięcia umowy, wypowiedzenia od umowy lub odstąpienia od umowy przez którąkolwiek ze Stron. </w:t>
      </w:r>
    </w:p>
    <w:p w14:paraId="18AB51A6" w14:textId="77777777" w:rsidR="001B405B" w:rsidRPr="00515A89" w:rsidRDefault="001B405B" w:rsidP="001B405B">
      <w:pPr>
        <w:numPr>
          <w:ilvl w:val="0"/>
          <w:numId w:val="3"/>
        </w:numPr>
        <w:tabs>
          <w:tab w:val="left" w:pos="426"/>
        </w:tabs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Zapłata kar umownych nastąpi w terminie 14 (czternastu) dni kalendarzowych od daty otrzymania noty księgowej. Wykonawca upoważnia Zamawiającego do wystawienia noty księgowej z tytułu kar umownych bez podpisu Wykonawcy. Zapłata kar umownych nastąpi na rachunek bankowy wskazany w nocie księgowej. W razie niedokonania przez Wykonawcę zapłaty kar umownych, Zamawiający jest uprawniony do potrącenia należnej kary umownej z kwoty należnej Wykonawcy </w:t>
      </w:r>
      <w:r w:rsidR="00CE511C" w:rsidRPr="00515A89">
        <w:rPr>
          <w:rFonts w:cs="Times New Roman"/>
          <w:bCs/>
          <w:sz w:val="20"/>
          <w:szCs w:val="20"/>
        </w:rPr>
        <w:br/>
      </w:r>
      <w:r w:rsidRPr="00515A89">
        <w:rPr>
          <w:rFonts w:cs="Times New Roman"/>
          <w:bCs/>
          <w:sz w:val="20"/>
          <w:szCs w:val="20"/>
        </w:rPr>
        <w:t>z tytułu dostawy  przedmiotu zamówienia.</w:t>
      </w:r>
    </w:p>
    <w:p w14:paraId="7F681EE6" w14:textId="77777777" w:rsidR="001B405B" w:rsidRPr="00515A89" w:rsidRDefault="001B405B" w:rsidP="001B405B">
      <w:pPr>
        <w:numPr>
          <w:ilvl w:val="0"/>
          <w:numId w:val="3"/>
        </w:numPr>
        <w:tabs>
          <w:tab w:val="left" w:pos="426"/>
        </w:tabs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Jeżeli wysokość szkody jest większa od kary umownej lub jeżeli szkoda powstała z przyczyn, dla których Strony nie zastrzegły kar umownych Zamawiający zastrzega sobie prawo dochodzenia odszkodowania na zasadach ogólnych </w:t>
      </w:r>
      <w:r w:rsidR="00AF1D17">
        <w:rPr>
          <w:rFonts w:cs="Times New Roman"/>
          <w:bCs/>
          <w:sz w:val="20"/>
          <w:szCs w:val="20"/>
        </w:rPr>
        <w:t>k</w:t>
      </w:r>
      <w:r w:rsidRPr="00515A89">
        <w:rPr>
          <w:rFonts w:cs="Times New Roman"/>
          <w:bCs/>
          <w:sz w:val="20"/>
          <w:szCs w:val="20"/>
        </w:rPr>
        <w:t>odeksu cywilnego z tytułu niewykonania lub nienależytego wykonania umowy</w:t>
      </w:r>
    </w:p>
    <w:p w14:paraId="58765657" w14:textId="77777777" w:rsidR="005B6095" w:rsidRPr="00515A89" w:rsidRDefault="005B6095" w:rsidP="005B6095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12.</w:t>
      </w:r>
    </w:p>
    <w:p w14:paraId="4EDB19F3" w14:textId="77777777" w:rsidR="00CE511C" w:rsidRPr="00515A89" w:rsidRDefault="00CE511C" w:rsidP="005B6095">
      <w:pPr>
        <w:tabs>
          <w:tab w:val="left" w:pos="426"/>
        </w:tabs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Wypowiedzenie umowy</w:t>
      </w:r>
    </w:p>
    <w:p w14:paraId="467F7105" w14:textId="77777777" w:rsidR="005B6095" w:rsidRPr="00515A89" w:rsidRDefault="005B6095" w:rsidP="005B6095">
      <w:pPr>
        <w:numPr>
          <w:ilvl w:val="0"/>
          <w:numId w:val="30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Zamawiającemu przysługuje prawo do wypowiedzenia umowy bez zachowania terminu wypowiedzenia w przypadku:</w:t>
      </w:r>
    </w:p>
    <w:p w14:paraId="221F9C51" w14:textId="77777777" w:rsidR="005B6095" w:rsidRPr="00515A89" w:rsidRDefault="005B6095" w:rsidP="005B6095">
      <w:pPr>
        <w:numPr>
          <w:ilvl w:val="0"/>
          <w:numId w:val="31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stwierdzonej trzykrotnie zwłoki w dostawie przedmiotu zamówienia z przyczyn leżących po stronie Wykonawcy;</w:t>
      </w:r>
    </w:p>
    <w:p w14:paraId="31BC9E8D" w14:textId="77777777" w:rsidR="005B6095" w:rsidRPr="00515A89" w:rsidRDefault="005B6095" w:rsidP="005B6095">
      <w:pPr>
        <w:numPr>
          <w:ilvl w:val="0"/>
          <w:numId w:val="31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lastRenderedPageBreak/>
        <w:t xml:space="preserve">co najmniej trzykrotnego niepotwierdzenia przyjęcia zamówienia i nieprzystąpienia do wykonania dostawy </w:t>
      </w:r>
      <w:r w:rsidR="00634DA4" w:rsidRPr="00515A89">
        <w:rPr>
          <w:rFonts w:cs="Times New Roman"/>
          <w:bCs/>
          <w:sz w:val="20"/>
          <w:szCs w:val="20"/>
        </w:rPr>
        <w:br/>
      </w:r>
      <w:r w:rsidRPr="00515A89">
        <w:rPr>
          <w:rFonts w:cs="Times New Roman"/>
          <w:bCs/>
          <w:sz w:val="20"/>
          <w:szCs w:val="20"/>
        </w:rPr>
        <w:t>w przewidzianym umową terminie;</w:t>
      </w:r>
    </w:p>
    <w:p w14:paraId="2C1B59DF" w14:textId="77777777" w:rsidR="005B6095" w:rsidRPr="00515A89" w:rsidRDefault="005B6095" w:rsidP="005B6095">
      <w:pPr>
        <w:numPr>
          <w:ilvl w:val="0"/>
          <w:numId w:val="31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dostarczenia co najmniej trzykrotnie przedmiotu zamówienia o niskiej jakości, nieposiadającego wymaganych przez Zamawiającego cech i właściwości, a także nieodpowiadającego obowiązującym stosownym normom prawnym </w:t>
      </w:r>
      <w:r w:rsidR="00634DA4" w:rsidRPr="00515A89">
        <w:rPr>
          <w:rFonts w:cs="Times New Roman"/>
          <w:bCs/>
          <w:sz w:val="20"/>
          <w:szCs w:val="20"/>
        </w:rPr>
        <w:br/>
      </w:r>
      <w:r w:rsidRPr="00515A89">
        <w:rPr>
          <w:rFonts w:cs="Times New Roman"/>
          <w:bCs/>
          <w:sz w:val="20"/>
          <w:szCs w:val="20"/>
        </w:rPr>
        <w:t>i standardom;</w:t>
      </w:r>
    </w:p>
    <w:p w14:paraId="305380E7" w14:textId="77777777" w:rsidR="005B6095" w:rsidRPr="00515A89" w:rsidRDefault="005B6095" w:rsidP="005B6095">
      <w:pPr>
        <w:numPr>
          <w:ilvl w:val="0"/>
          <w:numId w:val="31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uporczywego nieprzestrzegania terminów udzielania odpowiedzi na reklamacje, zgłoszenia w ramach gwarancji lub wymiany wadliw</w:t>
      </w:r>
      <w:r w:rsidR="00740002" w:rsidRPr="00515A89">
        <w:rPr>
          <w:rFonts w:cs="Times New Roman"/>
          <w:bCs/>
          <w:sz w:val="20"/>
          <w:szCs w:val="20"/>
        </w:rPr>
        <w:t>ego</w:t>
      </w:r>
      <w:r w:rsidRPr="00515A89">
        <w:rPr>
          <w:rFonts w:cs="Times New Roman"/>
          <w:bCs/>
          <w:sz w:val="20"/>
          <w:szCs w:val="20"/>
        </w:rPr>
        <w:t xml:space="preserve"> przedmiot</w:t>
      </w:r>
      <w:r w:rsidR="00740002" w:rsidRPr="00515A89">
        <w:rPr>
          <w:rFonts w:cs="Times New Roman"/>
          <w:bCs/>
          <w:sz w:val="20"/>
          <w:szCs w:val="20"/>
        </w:rPr>
        <w:t>u</w:t>
      </w:r>
      <w:r w:rsidRPr="00515A89">
        <w:rPr>
          <w:rFonts w:cs="Times New Roman"/>
          <w:bCs/>
          <w:sz w:val="20"/>
          <w:szCs w:val="20"/>
        </w:rPr>
        <w:t xml:space="preserve"> zamówienia. Za uporczywe nieprzestrzeganie uznane będzie co najmniej trzykrotne zawinione nieudzielenie odpowiedzi w terminie lub zwłoka w wymianie produktów wadliwych;</w:t>
      </w:r>
    </w:p>
    <w:p w14:paraId="0E84DCF0" w14:textId="77777777" w:rsidR="005B6095" w:rsidRPr="00515A89" w:rsidRDefault="005B6095" w:rsidP="005B6095">
      <w:pPr>
        <w:numPr>
          <w:ilvl w:val="0"/>
          <w:numId w:val="31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odmowy wykonania zamówienia przez Wykonawcę bez powodu lub z oczywiście błahego powodu, za wyjątkiem zalegania przez Zamawiającemu z zapłatą co najmniej 90 (dziewięćdziesiąt) dni</w:t>
      </w:r>
      <w:r w:rsidR="00AF1D17">
        <w:rPr>
          <w:rFonts w:cs="Times New Roman"/>
          <w:bCs/>
          <w:sz w:val="20"/>
          <w:szCs w:val="20"/>
        </w:rPr>
        <w:t>.</w:t>
      </w:r>
    </w:p>
    <w:p w14:paraId="1A1C8D73" w14:textId="77777777" w:rsidR="005B6095" w:rsidRPr="00515A89" w:rsidRDefault="005B6095" w:rsidP="005B6095">
      <w:pPr>
        <w:numPr>
          <w:ilvl w:val="0"/>
          <w:numId w:val="30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Zamawiający przed skorzystaniem z uprawnienia, o którym mowa w ust. 2 wezwie  Wykonawcę na piśmie do należytego wykonywania umowy.</w:t>
      </w:r>
    </w:p>
    <w:p w14:paraId="546B3956" w14:textId="77777777" w:rsidR="004146D1" w:rsidRPr="00515A89" w:rsidRDefault="005B6095" w:rsidP="005B6095">
      <w:pPr>
        <w:numPr>
          <w:ilvl w:val="0"/>
          <w:numId w:val="30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 xml:space="preserve">Wykonawcy przysługuje prawo do wypowiedzenia umowy bez zachowania terminu wypowiedzenia w przypadku zalegania przez Zamawiającego z zapłatą co najmniej przez </w:t>
      </w:r>
      <w:r w:rsidR="001B405B" w:rsidRPr="00515A89">
        <w:rPr>
          <w:rFonts w:cs="Times New Roman"/>
          <w:bCs/>
          <w:sz w:val="20"/>
          <w:szCs w:val="20"/>
        </w:rPr>
        <w:t>9</w:t>
      </w:r>
      <w:r w:rsidRPr="00515A89">
        <w:rPr>
          <w:rFonts w:cs="Times New Roman"/>
          <w:bCs/>
          <w:sz w:val="20"/>
          <w:szCs w:val="20"/>
        </w:rPr>
        <w:t>0 (</w:t>
      </w:r>
      <w:r w:rsidR="001B405B" w:rsidRPr="00515A89">
        <w:rPr>
          <w:rFonts w:cs="Times New Roman"/>
          <w:bCs/>
          <w:sz w:val="20"/>
          <w:szCs w:val="20"/>
        </w:rPr>
        <w:t>dziewięćdziesiąt</w:t>
      </w:r>
      <w:r w:rsidRPr="00515A89">
        <w:rPr>
          <w:rFonts w:cs="Times New Roman"/>
          <w:bCs/>
          <w:sz w:val="20"/>
          <w:szCs w:val="20"/>
        </w:rPr>
        <w:t xml:space="preserve">) dni. </w:t>
      </w:r>
    </w:p>
    <w:p w14:paraId="308379CD" w14:textId="77777777" w:rsidR="00875760" w:rsidRPr="00515A89" w:rsidRDefault="00B5774B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§ 1</w:t>
      </w:r>
      <w:r w:rsidR="005B6095"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3</w:t>
      </w:r>
      <w:r w:rsidR="0048223C"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.</w:t>
      </w:r>
    </w:p>
    <w:p w14:paraId="3EE473FB" w14:textId="77777777" w:rsidR="00CE511C" w:rsidRPr="00515A89" w:rsidRDefault="00CE511C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Rozwiązanie umowy</w:t>
      </w:r>
    </w:p>
    <w:p w14:paraId="5D423B19" w14:textId="77777777" w:rsidR="00A43031" w:rsidRPr="00515A89" w:rsidRDefault="00875760" w:rsidP="00B26DF4">
      <w:pPr>
        <w:widowControl/>
        <w:tabs>
          <w:tab w:val="left" w:pos="426"/>
        </w:tabs>
        <w:ind w:left="36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Strony zgodnie postanawiają, że przysługuje im prawo do rozwiązania umowy za porozumieniem Stron.</w:t>
      </w:r>
    </w:p>
    <w:p w14:paraId="50E222E5" w14:textId="77777777" w:rsidR="00B5774B" w:rsidRPr="00515A89" w:rsidRDefault="00B5774B">
      <w:pPr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§ 1</w:t>
      </w:r>
      <w:r w:rsidR="005B6095" w:rsidRPr="00515A89">
        <w:rPr>
          <w:rFonts w:cs="Times New Roman"/>
          <w:b/>
          <w:sz w:val="20"/>
          <w:szCs w:val="20"/>
        </w:rPr>
        <w:t>4</w:t>
      </w:r>
      <w:r w:rsidR="0048223C" w:rsidRPr="00515A89">
        <w:rPr>
          <w:rFonts w:cs="Times New Roman"/>
          <w:b/>
          <w:sz w:val="20"/>
          <w:szCs w:val="20"/>
        </w:rPr>
        <w:t>.</w:t>
      </w:r>
    </w:p>
    <w:p w14:paraId="0E618BDA" w14:textId="77777777" w:rsidR="00CE511C" w:rsidRPr="00515A89" w:rsidRDefault="00CE511C">
      <w:pPr>
        <w:spacing w:line="200" w:lineRule="atLeast"/>
        <w:jc w:val="center"/>
        <w:rPr>
          <w:rFonts w:cs="Times New Roman"/>
          <w:b/>
          <w:sz w:val="20"/>
          <w:szCs w:val="20"/>
        </w:rPr>
      </w:pPr>
      <w:r w:rsidRPr="00515A89">
        <w:rPr>
          <w:rFonts w:cs="Times New Roman"/>
          <w:b/>
          <w:sz w:val="20"/>
          <w:szCs w:val="20"/>
        </w:rPr>
        <w:t>Zmiana umowy</w:t>
      </w:r>
    </w:p>
    <w:p w14:paraId="784EF049" w14:textId="38A75C15" w:rsidR="007E16BA" w:rsidRPr="005513D2" w:rsidRDefault="007E16BA" w:rsidP="007E16BA">
      <w:pPr>
        <w:widowControl/>
        <w:numPr>
          <w:ilvl w:val="1"/>
          <w:numId w:val="8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513D2">
        <w:rPr>
          <w:rFonts w:eastAsia="Times New Roman" w:cs="Times New Roman"/>
          <w:sz w:val="20"/>
          <w:szCs w:val="20"/>
        </w:rPr>
        <w:t>Strony zgodnie postanawiają, że niedopuszczalne są istotne zmiany postanowień umowy w stosunku do treści oferty, na podstawie której dokonano wyboru Wykonawcy, za wyjątkiem:</w:t>
      </w:r>
    </w:p>
    <w:p w14:paraId="076523F3" w14:textId="285F03EF" w:rsidR="007E16BA" w:rsidRPr="005513D2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513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zmian stawki podatku od towarów i usług - </w:t>
      </w:r>
      <w:r w:rsidRPr="005513D2">
        <w:rPr>
          <w:rFonts w:cs="Times New Roman"/>
          <w:sz w:val="20"/>
          <w:szCs w:val="20"/>
        </w:rPr>
        <w:t>w razie zmiany stawki podatku VAT po zawarciu umowy, Strony obowiązywać będzie nowa stawka podatku z datą wprowadzenia jej w życie przepisami, a zmiana kwoty brutto wartości umowy z tego tytułu jest akceptowana przez strony bez konieczności składania dodatkowych oświadczeń i zmiany umowy</w:t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4E20C578" w14:textId="4F5782F7" w:rsidR="007E16BA" w:rsidRPr="005513D2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513D2">
        <w:rPr>
          <w:rFonts w:cs="Times New Roman"/>
          <w:bCs/>
          <w:sz w:val="20"/>
          <w:szCs w:val="20"/>
        </w:rPr>
        <w:t>zmian spowodowanych działaniem siły wyższej takiej jak klęska żywiołowa, niekorzystne warunki atmosferyczne uniemożliwiające zrealizowanie dostawy w terminie, atak terrorystyczny</w:t>
      </w:r>
      <w:r>
        <w:rPr>
          <w:rFonts w:cs="Times New Roman"/>
          <w:bCs/>
          <w:sz w:val="20"/>
          <w:szCs w:val="20"/>
        </w:rPr>
        <w:t>;</w:t>
      </w:r>
    </w:p>
    <w:p w14:paraId="5A445C2B" w14:textId="77777777" w:rsidR="007E16BA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513D2">
        <w:rPr>
          <w:rFonts w:cs="Times New Roman"/>
          <w:bCs/>
          <w:sz w:val="20"/>
          <w:szCs w:val="20"/>
        </w:rPr>
        <w:t>zmian będących wynikiem czasowego wstrzymania produkcji towarów lub braków towarów na polskim rynku będących przedmiotem umowy, w tym będących następstwem działania organów administracji publicznej</w:t>
      </w:r>
    </w:p>
    <w:p w14:paraId="0B90B3B8" w14:textId="2BE0835F" w:rsidR="007E16BA" w:rsidRPr="00615E69" w:rsidRDefault="007E16BA" w:rsidP="007E16BA">
      <w:pPr>
        <w:widowControl/>
        <w:tabs>
          <w:tab w:val="left" w:pos="426"/>
        </w:tabs>
        <w:ind w:left="72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615E69">
        <w:rPr>
          <w:rFonts w:cs="Times New Roman"/>
          <w:bCs/>
          <w:sz w:val="20"/>
          <w:szCs w:val="20"/>
        </w:rPr>
        <w:t>w przypadku wystąpienia którejkolwiek z okoliczności wymienionych w punktach 2 – 3 termin dostawy może ulec odpowiedniemu przedłużeniu o czas niezbędny do należytego jej wykonania, nie dłużej jednak niż o okres tych okoliczności</w:t>
      </w:r>
      <w:r>
        <w:rPr>
          <w:rFonts w:cs="Times New Roman"/>
          <w:bCs/>
          <w:sz w:val="20"/>
          <w:szCs w:val="20"/>
        </w:rPr>
        <w:t>;</w:t>
      </w:r>
    </w:p>
    <w:p w14:paraId="494B4201" w14:textId="71F98B71" w:rsidR="007E16BA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513D2">
        <w:rPr>
          <w:rFonts w:cs="Times New Roman"/>
          <w:sz w:val="20"/>
          <w:szCs w:val="20"/>
        </w:rPr>
        <w:t xml:space="preserve">zmian w obowiązujących przepisach prawa mających wpływ na przedmiot i warunki umowy oraz zmian sytuacji prawnej lub faktycznej Wykonawcy lub Zamawiającego skutkujących niemożliwością realizacji przedmiotu zamówienia </w:t>
      </w:r>
      <w:r>
        <w:rPr>
          <w:rFonts w:cs="Times New Roman"/>
          <w:sz w:val="20"/>
          <w:szCs w:val="20"/>
        </w:rPr>
        <w:br/>
      </w:r>
      <w:r w:rsidRPr="005513D2">
        <w:rPr>
          <w:rFonts w:cs="Times New Roman"/>
          <w:sz w:val="20"/>
          <w:szCs w:val="20"/>
        </w:rPr>
        <w:t>na dotychczasowych warunkach</w:t>
      </w:r>
      <w:r>
        <w:rPr>
          <w:rFonts w:cs="Times New Roman"/>
          <w:sz w:val="20"/>
          <w:szCs w:val="20"/>
        </w:rPr>
        <w:t>;</w:t>
      </w:r>
    </w:p>
    <w:p w14:paraId="673007FD" w14:textId="433AB8D2" w:rsidR="007E16BA" w:rsidRPr="007E16BA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E16BA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zmian spowodowanych brakiem na rynku wyrobów z wymaganym terminem ważności polegających na dostarczeniu partii wyrobów o krótszym terminie ważności, jeżeli zmiana będzie korzystna dla Zamawiającego, w szczególności jeżeli Wykonawca obniży cenę za wyroby z krótszym terminem ważności; </w:t>
      </w:r>
    </w:p>
    <w:p w14:paraId="38AF56C4" w14:textId="057D4B78" w:rsidR="007E16BA" w:rsidRPr="007E16BA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E16BA">
        <w:rPr>
          <w:rFonts w:eastAsia="Times New Roman" w:cs="Times New Roman"/>
          <w:kern w:val="0"/>
          <w:sz w:val="20"/>
          <w:szCs w:val="20"/>
          <w:lang w:eastAsia="ar-SA" w:bidi="ar-SA"/>
        </w:rPr>
        <w:t>zmian spowodowanych zmianą producenta wyrobów wraz ze zmianą numeru katalogowego lub nazwy wyrobu, jeżeli zmienione wyroby będą spełniać wymagania Zamawiającego zawarte w opisie przedmiotu zamówienia i przy zachowaniu ceny z oferty Wykonawcy;</w:t>
      </w:r>
    </w:p>
    <w:p w14:paraId="39A07F96" w14:textId="77777777" w:rsidR="007E16BA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C7023">
        <w:rPr>
          <w:rFonts w:eastAsia="Times New Roman" w:cs="Times New Roman"/>
          <w:kern w:val="0"/>
          <w:sz w:val="20"/>
          <w:szCs w:val="20"/>
          <w:lang w:eastAsia="ar-SA" w:bidi="ar-SA"/>
        </w:rPr>
        <w:t>zmian, o których mowa w § 9 ust. 3 umowy;</w:t>
      </w:r>
    </w:p>
    <w:p w14:paraId="5D4B63EC" w14:textId="77777777" w:rsidR="007E16BA" w:rsidRPr="005C7023" w:rsidRDefault="007E16BA" w:rsidP="007E16BA">
      <w:pPr>
        <w:widowControl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C7023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zmian wysokości wynagrodzenia należnego Wykonawcy spowodowanych: </w:t>
      </w:r>
    </w:p>
    <w:p w14:paraId="30454B0C" w14:textId="498BCCBE" w:rsidR="007E16BA" w:rsidRDefault="007E16BA" w:rsidP="007E16BA">
      <w:pPr>
        <w:widowControl/>
        <w:numPr>
          <w:ilvl w:val="0"/>
          <w:numId w:val="40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AD0870">
        <w:rPr>
          <w:rFonts w:eastAsia="Times New Roman" w:cs="Times New Roman"/>
          <w:kern w:val="0"/>
          <w:sz w:val="20"/>
          <w:szCs w:val="20"/>
          <w:lang w:eastAsia="pl-PL" w:bidi="ar-SA"/>
        </w:rPr>
        <w:t>zmianą wysokości minimalnego wynagrodzenia za pracę albo wysokości minimalnej stawki godzinowej ustalonych na podstawie przepisów ustawy z 10 października 2002 roku o minimalnym wynagrodzeniu za pracę (</w:t>
      </w:r>
      <w:r w:rsidRPr="007E16BA">
        <w:rPr>
          <w:rFonts w:cs="Times New Roman"/>
          <w:sz w:val="20"/>
          <w:szCs w:val="20"/>
        </w:rPr>
        <w:t>Dz. U. z 2024 r. poz. 1773</w:t>
      </w:r>
      <w:r w:rsidRPr="00AD0870">
        <w:rPr>
          <w:rFonts w:eastAsia="Times New Roman" w:cs="Times New Roman"/>
          <w:kern w:val="0"/>
          <w:sz w:val="20"/>
          <w:szCs w:val="20"/>
          <w:lang w:eastAsia="pl-PL" w:bidi="ar-SA"/>
        </w:rPr>
        <w:t>)</w:t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>,</w:t>
      </w:r>
    </w:p>
    <w:p w14:paraId="6D5CDDEE" w14:textId="77777777" w:rsidR="007E16BA" w:rsidRDefault="007E16BA" w:rsidP="007E16BA">
      <w:pPr>
        <w:widowControl/>
        <w:numPr>
          <w:ilvl w:val="0"/>
          <w:numId w:val="40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AD0870">
        <w:rPr>
          <w:rFonts w:eastAsia="Times New Roman" w:cs="Times New Roman"/>
          <w:kern w:val="0"/>
          <w:sz w:val="20"/>
          <w:szCs w:val="20"/>
          <w:lang w:eastAsia="pl-PL" w:bidi="ar-SA"/>
        </w:rPr>
        <w:t>zmianą zasad podlegania ubezpieczeniom społecznym lub ubezpieczeniu zdrowotnemu lub wysokości stawki składki na ubezpieczenie społeczne lub zdrowotne,</w:t>
      </w:r>
    </w:p>
    <w:p w14:paraId="1EBAD3BF" w14:textId="4E8486C4" w:rsidR="007E16BA" w:rsidRPr="00473C33" w:rsidRDefault="007E16BA" w:rsidP="007E16BA">
      <w:pPr>
        <w:widowControl/>
        <w:numPr>
          <w:ilvl w:val="0"/>
          <w:numId w:val="40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473C33">
        <w:rPr>
          <w:rFonts w:cs="Times New Roman"/>
          <w:sz w:val="20"/>
          <w:szCs w:val="20"/>
        </w:rPr>
        <w:t xml:space="preserve">zmiany zasad gromadzenia i wysokości wpłat do pracowniczych planów kapitałowych, o których mowa w ustawie </w:t>
      </w:r>
      <w:r>
        <w:rPr>
          <w:rFonts w:cs="Times New Roman"/>
          <w:sz w:val="20"/>
          <w:szCs w:val="20"/>
        </w:rPr>
        <w:br/>
      </w:r>
      <w:r w:rsidRPr="00473C33">
        <w:rPr>
          <w:rFonts w:cs="Times New Roman"/>
          <w:sz w:val="20"/>
          <w:szCs w:val="20"/>
        </w:rPr>
        <w:t>z  4 października 2018 r. o pracowniczych planach kapitałowych (PPK) (</w:t>
      </w:r>
      <w:r w:rsidRPr="007E16BA">
        <w:rPr>
          <w:rFonts w:cs="Times New Roman"/>
          <w:sz w:val="20"/>
          <w:szCs w:val="20"/>
        </w:rPr>
        <w:t>Dz. U. z 2024 r. poz. 427</w:t>
      </w:r>
      <w:r w:rsidRPr="00473C33">
        <w:rPr>
          <w:rFonts w:cs="Times New Roman"/>
          <w:sz w:val="20"/>
          <w:szCs w:val="20"/>
        </w:rPr>
        <w:t>).</w:t>
      </w:r>
    </w:p>
    <w:p w14:paraId="005A099A" w14:textId="1C25034E" w:rsidR="007E16BA" w:rsidRPr="00473C33" w:rsidRDefault="007E16BA" w:rsidP="007E16BA">
      <w:pPr>
        <w:numPr>
          <w:ilvl w:val="0"/>
          <w:numId w:val="41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473C33">
        <w:rPr>
          <w:rFonts w:cs="Times New Roman"/>
          <w:sz w:val="20"/>
          <w:szCs w:val="20"/>
        </w:rPr>
        <w:t xml:space="preserve">Warunkiem wprowadzenia zmian wynagrodzenia na skutek okoliczności wskazanych w ust. 1 pkt </w:t>
      </w:r>
      <w:r>
        <w:rPr>
          <w:rFonts w:cs="Times New Roman"/>
          <w:sz w:val="20"/>
          <w:szCs w:val="20"/>
        </w:rPr>
        <w:t>8</w:t>
      </w:r>
      <w:r w:rsidRPr="00473C33">
        <w:rPr>
          <w:rFonts w:cs="Times New Roman"/>
          <w:sz w:val="20"/>
          <w:szCs w:val="20"/>
        </w:rPr>
        <w:t xml:space="preserve"> lit a-c, jest przedłożenie przez jedną ze Stron drugiej Stronie pisemnego wniosku  zawierającego co najmniej: </w:t>
      </w:r>
    </w:p>
    <w:p w14:paraId="192F09CD" w14:textId="77777777" w:rsidR="007E16BA" w:rsidRPr="00F956A5" w:rsidRDefault="007E16BA" w:rsidP="007E16BA">
      <w:pPr>
        <w:widowControl/>
        <w:numPr>
          <w:ilvl w:val="0"/>
          <w:numId w:val="32"/>
        </w:numPr>
        <w:tabs>
          <w:tab w:val="left" w:pos="426"/>
        </w:tabs>
        <w:ind w:left="72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956A5">
        <w:rPr>
          <w:rFonts w:cs="Times New Roman"/>
          <w:sz w:val="20"/>
          <w:szCs w:val="20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3C97C16F" w14:textId="77777777" w:rsidR="007E16BA" w:rsidRPr="00F956A5" w:rsidRDefault="007E16BA" w:rsidP="007E16BA">
      <w:pPr>
        <w:widowControl/>
        <w:numPr>
          <w:ilvl w:val="0"/>
          <w:numId w:val="32"/>
        </w:numPr>
        <w:tabs>
          <w:tab w:val="left" w:pos="426"/>
        </w:tabs>
        <w:ind w:left="72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956A5">
        <w:rPr>
          <w:rFonts w:cs="Times New Roman"/>
          <w:sz w:val="20"/>
          <w:szCs w:val="20"/>
        </w:rPr>
        <w:t xml:space="preserve">określenie wysokości nowego wynagrodzenia wraz z przedstawieniem szczegółowej kalkulacji kwoty, o jaką wynagrodzenie ma ulec zmianie; </w:t>
      </w:r>
    </w:p>
    <w:p w14:paraId="24E49DDE" w14:textId="77777777" w:rsidR="007E16BA" w:rsidRPr="00F956A5" w:rsidRDefault="007E16BA" w:rsidP="007E16BA">
      <w:pPr>
        <w:widowControl/>
        <w:numPr>
          <w:ilvl w:val="0"/>
          <w:numId w:val="32"/>
        </w:numPr>
        <w:tabs>
          <w:tab w:val="left" w:pos="426"/>
        </w:tabs>
        <w:ind w:left="72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956A5">
        <w:rPr>
          <w:rFonts w:cs="Times New Roman"/>
          <w:sz w:val="20"/>
          <w:szCs w:val="20"/>
        </w:rPr>
        <w:t xml:space="preserve">wskazanie daty, od której nastąpi bądź nastąpiła zmiana kosztów realizacji przedmiotu umowy (nie wcześniejszej niż data wejścia w życie właściwych przepisów). </w:t>
      </w:r>
    </w:p>
    <w:p w14:paraId="718911D5" w14:textId="781BA999" w:rsidR="007E16BA" w:rsidRPr="00473C33" w:rsidRDefault="007E16BA" w:rsidP="007E16BA">
      <w:pPr>
        <w:numPr>
          <w:ilvl w:val="0"/>
          <w:numId w:val="41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473C33">
        <w:rPr>
          <w:rFonts w:cs="Times New Roman"/>
          <w:sz w:val="20"/>
          <w:szCs w:val="20"/>
        </w:rPr>
        <w:t xml:space="preserve">Jeżeli z wnioskiem o dokonanie zmian wysokości wynagrodzenia, o których mowa w ust. 1 pkt </w:t>
      </w:r>
      <w:r>
        <w:rPr>
          <w:rFonts w:cs="Times New Roman"/>
          <w:sz w:val="20"/>
          <w:szCs w:val="20"/>
        </w:rPr>
        <w:t>8</w:t>
      </w:r>
      <w:r w:rsidRPr="00473C33">
        <w:rPr>
          <w:rFonts w:cs="Times New Roman"/>
          <w:sz w:val="20"/>
          <w:szCs w:val="20"/>
        </w:rPr>
        <w:t xml:space="preserve"> lit a-c występuje Wykonawca, zobowiązany jest przedłożyć z wnioskiem dokumenty uzasadniające zmianę kosztów wykonania zamówienia oraz wysokość tej zmiany, w szczególności: </w:t>
      </w:r>
    </w:p>
    <w:p w14:paraId="327DFD75" w14:textId="2534AC8F" w:rsidR="007E16BA" w:rsidRPr="00F956A5" w:rsidRDefault="007E16BA" w:rsidP="007E16BA">
      <w:pPr>
        <w:widowControl/>
        <w:numPr>
          <w:ilvl w:val="0"/>
          <w:numId w:val="33"/>
        </w:numPr>
        <w:tabs>
          <w:tab w:val="left" w:pos="426"/>
        </w:tabs>
        <w:ind w:left="72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956A5">
        <w:rPr>
          <w:rFonts w:cs="Times New Roman"/>
          <w:sz w:val="20"/>
          <w:szCs w:val="20"/>
        </w:rPr>
        <w:t xml:space="preserve">w przypadku, o którym mowa w ust. 1 pkt </w:t>
      </w:r>
      <w:r>
        <w:rPr>
          <w:rFonts w:cs="Times New Roman"/>
          <w:sz w:val="20"/>
          <w:szCs w:val="20"/>
        </w:rPr>
        <w:t>8</w:t>
      </w:r>
      <w:r w:rsidRPr="00F956A5">
        <w:rPr>
          <w:rFonts w:cs="Times New Roman"/>
          <w:sz w:val="20"/>
          <w:szCs w:val="20"/>
        </w:rPr>
        <w:t xml:space="preserve"> lit a pisemne zestawienie wynagrodzeń pracowników wykonujących umowę (ze wskazaniem wysokości wynagrodzenia przed i po zmianie), do których zastosowanie znajdzie zmiana przepisów </w:t>
      </w:r>
      <w:r>
        <w:rPr>
          <w:rFonts w:cs="Times New Roman"/>
          <w:sz w:val="20"/>
          <w:szCs w:val="20"/>
        </w:rPr>
        <w:br/>
      </w:r>
      <w:r w:rsidRPr="00F956A5">
        <w:rPr>
          <w:rFonts w:cs="Times New Roman"/>
          <w:sz w:val="20"/>
          <w:szCs w:val="20"/>
        </w:rPr>
        <w:t>o minimalnym wynagrodzeniu za pracę albo wysokości minimalnej stawki godzinowej, wraz z określeniem części wynagrodzenia każdego z tych pracowników odpowiadającej zakresowi prac związanych z realizacją przedmiotu umowy;</w:t>
      </w:r>
    </w:p>
    <w:p w14:paraId="26714CB2" w14:textId="2BB3A103" w:rsidR="007E16BA" w:rsidRPr="00F956A5" w:rsidRDefault="007E16BA" w:rsidP="007E16BA">
      <w:pPr>
        <w:widowControl/>
        <w:numPr>
          <w:ilvl w:val="0"/>
          <w:numId w:val="33"/>
        </w:numPr>
        <w:tabs>
          <w:tab w:val="left" w:pos="426"/>
        </w:tabs>
        <w:ind w:left="72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956A5">
        <w:rPr>
          <w:rFonts w:cs="Times New Roman"/>
          <w:sz w:val="20"/>
          <w:szCs w:val="20"/>
        </w:rPr>
        <w:t xml:space="preserve">w przypadku, o którym mowa w ust. 1 pkt </w:t>
      </w:r>
      <w:r>
        <w:rPr>
          <w:rFonts w:cs="Times New Roman"/>
          <w:sz w:val="20"/>
          <w:szCs w:val="20"/>
        </w:rPr>
        <w:t>8</w:t>
      </w:r>
      <w:r w:rsidRPr="00F956A5">
        <w:rPr>
          <w:rFonts w:cs="Times New Roman"/>
          <w:sz w:val="20"/>
          <w:szCs w:val="20"/>
        </w:rPr>
        <w:t xml:space="preserve"> lit b pisemne zestawienie wynagrodzeń osób wykonujących umowę (ze wskazaniem wysokości przed i po zmianie), podlegających obowiązkowym ubezpieczeniom społecznym oraz </w:t>
      </w:r>
      <w:r w:rsidRPr="00F956A5">
        <w:rPr>
          <w:rFonts w:cs="Times New Roman"/>
          <w:sz w:val="20"/>
          <w:szCs w:val="20"/>
        </w:rPr>
        <w:lastRenderedPageBreak/>
        <w:t xml:space="preserve">ubezpieczeniu zdrowotnemu, do których zastosowanie znajdzie zmiana przepisów o zasadach podlegania ubezpieczeniom społecznym lub ubezpieczeniu zdrowotnemu lub przepisów o wysokości składek na ubezpieczenia społeczne lub zdrowotne, wraz z podaniem kwot składek uiszczanych na ubezpieczenia społeczne i ubezpieczenie zdrowotne oraz określeniem części wynagrodzenia każdej z tych osób odpowiadającej zakresowi prac związanych </w:t>
      </w:r>
      <w:r>
        <w:rPr>
          <w:rFonts w:cs="Times New Roman"/>
          <w:sz w:val="20"/>
          <w:szCs w:val="20"/>
        </w:rPr>
        <w:br/>
      </w:r>
      <w:r w:rsidRPr="00F956A5">
        <w:rPr>
          <w:rFonts w:cs="Times New Roman"/>
          <w:sz w:val="20"/>
          <w:szCs w:val="20"/>
        </w:rPr>
        <w:t>z realizacją przedmiotu umowy;</w:t>
      </w:r>
    </w:p>
    <w:p w14:paraId="6397FE50" w14:textId="042A64AC" w:rsidR="007E16BA" w:rsidRPr="00A052A5" w:rsidRDefault="007E16BA" w:rsidP="007E16BA">
      <w:pPr>
        <w:widowControl/>
        <w:numPr>
          <w:ilvl w:val="0"/>
          <w:numId w:val="33"/>
        </w:numPr>
        <w:tabs>
          <w:tab w:val="left" w:pos="426"/>
        </w:tabs>
        <w:ind w:left="720"/>
        <w:contextualSpacing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956A5">
        <w:rPr>
          <w:rFonts w:cs="Times New Roman"/>
          <w:sz w:val="20"/>
          <w:szCs w:val="20"/>
        </w:rPr>
        <w:t xml:space="preserve">w przypadku, o którym mowa w ust. 1 pkt </w:t>
      </w:r>
      <w:r>
        <w:rPr>
          <w:rFonts w:cs="Times New Roman"/>
          <w:sz w:val="20"/>
          <w:szCs w:val="20"/>
        </w:rPr>
        <w:t>8</w:t>
      </w:r>
      <w:r w:rsidRPr="00F956A5">
        <w:rPr>
          <w:rFonts w:cs="Times New Roman"/>
          <w:sz w:val="20"/>
          <w:szCs w:val="20"/>
        </w:rPr>
        <w:t xml:space="preserve"> lit c pisemne zestawienie wpłat do PPK dotyczących osób wykonujących umowę (ze wskazaniem wysokości przed i po zmianie) do których zastosowanie znajdzie zmiana zasad gromadzenia i wysokości wpłat do PPK wraz z podaniem kwot wpłat do PPK oraz określeniem części wynagrodzenia każdej z tych osób odpowiadającej zakresowi prac związanych z realizacją przedmiotu umowy.</w:t>
      </w:r>
    </w:p>
    <w:p w14:paraId="59041F00" w14:textId="615139FC" w:rsidR="007E16BA" w:rsidRDefault="007E16BA" w:rsidP="007E16BA">
      <w:pPr>
        <w:numPr>
          <w:ilvl w:val="0"/>
          <w:numId w:val="42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A052A5">
        <w:rPr>
          <w:rFonts w:cs="Times New Roman"/>
          <w:sz w:val="20"/>
          <w:szCs w:val="20"/>
        </w:rPr>
        <w:t xml:space="preserve">Jeżeli z wnioskiem o dokonanie zmiany wynagrodzenia o którym mowa w ust. 2 występuje Zamawiający, jest on uprawniony do żądania od Wykonawcy przedstawienia dokumentów, z których będzie wynikać, w jakim zakresie okoliczności, o których mowa w ust.1 pkt </w:t>
      </w:r>
      <w:r>
        <w:rPr>
          <w:rFonts w:cs="Times New Roman"/>
          <w:sz w:val="20"/>
          <w:szCs w:val="20"/>
        </w:rPr>
        <w:t>8</w:t>
      </w:r>
      <w:r w:rsidRPr="00A052A5">
        <w:rPr>
          <w:rFonts w:cs="Times New Roman"/>
          <w:sz w:val="20"/>
          <w:szCs w:val="20"/>
        </w:rPr>
        <w:t xml:space="preserve"> lit. a-c, mają wpływ na koszty wykonania zamówienia, w tym przedłożenia odpowiednich zestawień, </w:t>
      </w:r>
      <w:r>
        <w:rPr>
          <w:rFonts w:cs="Times New Roman"/>
          <w:sz w:val="20"/>
          <w:szCs w:val="20"/>
        </w:rPr>
        <w:br/>
      </w:r>
      <w:r w:rsidRPr="00A052A5">
        <w:rPr>
          <w:rFonts w:cs="Times New Roman"/>
          <w:sz w:val="20"/>
          <w:szCs w:val="20"/>
        </w:rPr>
        <w:t xml:space="preserve">o których mowa w ust. 3, w terminie wyznaczonym przez Zamawiającego, nie krótszym niż 14 (czternaście) dni od dnia otrzymania przez Wykonawcę pisemnego żądania Zamawiającego. </w:t>
      </w:r>
    </w:p>
    <w:p w14:paraId="0E2617F9" w14:textId="39851D84" w:rsidR="007E16BA" w:rsidRDefault="007E16BA" w:rsidP="007E16BA">
      <w:pPr>
        <w:numPr>
          <w:ilvl w:val="0"/>
          <w:numId w:val="42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A052A5">
        <w:rPr>
          <w:rFonts w:cs="Times New Roman"/>
          <w:sz w:val="20"/>
          <w:szCs w:val="20"/>
        </w:rPr>
        <w:t xml:space="preserve">Strona, której przedłożono wniosek w przedmiocie zmiany wynagrodzenia z powodu okoliczności wskazanych w ust. 1 pkt </w:t>
      </w:r>
      <w:r>
        <w:rPr>
          <w:rFonts w:cs="Times New Roman"/>
          <w:sz w:val="20"/>
          <w:szCs w:val="20"/>
        </w:rPr>
        <w:t>8</w:t>
      </w:r>
      <w:r w:rsidRPr="00A052A5">
        <w:rPr>
          <w:rFonts w:cs="Times New Roman"/>
          <w:sz w:val="20"/>
          <w:szCs w:val="20"/>
        </w:rPr>
        <w:t xml:space="preserve"> lit a-c, ma prawo nie uwzględnić wniosku, odpowiednio w całości lub części, wyłącznie wtedy gdy Strona wnioskująca nie wykazała w sposób wskazany w ustępach powyższych wysokości zmiany kosztów realizacji umowy, w szczególności gdy zmiana przepisów w zakresie wskazanym w ust. 3 nie ma wpływu na zmianę kosztów realizacji umowy. </w:t>
      </w:r>
    </w:p>
    <w:p w14:paraId="66725E2E" w14:textId="6EB29BC9" w:rsidR="007E16BA" w:rsidRPr="007E16BA" w:rsidRDefault="007E16BA" w:rsidP="007E16BA">
      <w:pPr>
        <w:numPr>
          <w:ilvl w:val="0"/>
          <w:numId w:val="42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A052A5">
        <w:rPr>
          <w:rFonts w:cs="Times New Roman"/>
          <w:sz w:val="20"/>
          <w:szCs w:val="20"/>
        </w:rPr>
        <w:t xml:space="preserve">Strona, która otrzymała od drugiej Strony wniosek w przedmiocie zmiany wynagrodzenia z powodu okoliczności wskazanych w ust. 1 pkt </w:t>
      </w:r>
      <w:r>
        <w:rPr>
          <w:rFonts w:cs="Times New Roman"/>
          <w:sz w:val="20"/>
          <w:szCs w:val="20"/>
        </w:rPr>
        <w:t>8</w:t>
      </w:r>
      <w:r w:rsidRPr="00A052A5">
        <w:rPr>
          <w:rFonts w:cs="Times New Roman"/>
          <w:sz w:val="20"/>
          <w:szCs w:val="20"/>
        </w:rPr>
        <w:t xml:space="preserve"> lit. a-c, ma obowiązek przedłożenia Stronie wnioskującej pisemnej odpowiedzi, ze wskazaniem, </w:t>
      </w:r>
      <w:r w:rsidRPr="007E16BA">
        <w:rPr>
          <w:rFonts w:cs="Times New Roman"/>
          <w:sz w:val="20"/>
          <w:szCs w:val="20"/>
        </w:rPr>
        <w:t>czy uwzględnia wniosek w terminie 14 (czternastu) dni od dnia otrzymania wniosku. Nieudzielenie odpowiedzi na wniosek we wskazanym w poprzednim zdaniu terminu stanowi milczące uwzględnienie wniosku.</w:t>
      </w:r>
    </w:p>
    <w:p w14:paraId="4C9409CA" w14:textId="77777777" w:rsidR="007E16BA" w:rsidRPr="007E16BA" w:rsidRDefault="007E16BA" w:rsidP="007E16BA">
      <w:pPr>
        <w:numPr>
          <w:ilvl w:val="0"/>
          <w:numId w:val="42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7E16BA">
        <w:rPr>
          <w:rFonts w:eastAsia="Times New Roman" w:cs="Times New Roman"/>
          <w:kern w:val="0"/>
          <w:sz w:val="20"/>
          <w:szCs w:val="20"/>
          <w:lang w:eastAsia="ar-SA" w:bidi="ar-SA"/>
        </w:rPr>
        <w:t>Zmiana numeru katalogowego lub nazwy własnej wyrobów, której nie towarzyszy zmiana samego wyrobu jest dopuszczalna bez konieczności sporządzania aneksu do umowy, przy czym Wykonawca jest zobowiązany poinformować Zamawiającego w formie dokumentowej z siedmiodniowym wyprzedzeniem o planowanej zmianie.</w:t>
      </w:r>
    </w:p>
    <w:p w14:paraId="6648669E" w14:textId="1B6310F0" w:rsidR="007E16BA" w:rsidRPr="007E16BA" w:rsidRDefault="007E16BA" w:rsidP="007E16BA">
      <w:pPr>
        <w:numPr>
          <w:ilvl w:val="0"/>
          <w:numId w:val="42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7E16BA">
        <w:rPr>
          <w:rFonts w:cs="Times New Roman"/>
          <w:sz w:val="20"/>
          <w:szCs w:val="20"/>
        </w:rPr>
        <w:t xml:space="preserve">Po upływie pierwszych 6 (sześciu) miesięcy obowiązywania umowy ceny jednostkowe netto za przedmiot zamówienia mogą zostać podwyższone zgodnie ze średniorocznym wskaźnikiem wzrostu cen towarów i usług konsumpcyjnych ogółem, ogłoszonym przez Prezesa GUS, jeżeli zgodnie z tym wskaźnikiem wzrost cen towarów i usług będzie wyższy niż 5%. </w:t>
      </w:r>
      <w:r w:rsidRPr="007E16BA">
        <w:rPr>
          <w:rFonts w:cs="Times New Roman"/>
          <w:sz w:val="20"/>
          <w:szCs w:val="20"/>
        </w:rPr>
        <w:br/>
        <w:t xml:space="preserve">W takim wypadku ceny jednostkowe netto za przedmiot zamówienia zostaną podwyższone o taki sam procent, o jaki zgodnie z powyższym wskaźnikiem wzrosną ceny towarów i usług konsumpcyjnych ogółem w danym roku, nie więcej jednak niż </w:t>
      </w:r>
      <w:r w:rsidRPr="007E16BA">
        <w:rPr>
          <w:rFonts w:cs="Times New Roman"/>
          <w:sz w:val="20"/>
          <w:szCs w:val="20"/>
        </w:rPr>
        <w:br/>
        <w:t>o 15% w stosunku do cen jednostkowych netto za przedmiot zamówienia obowiązujących w dacie zawarcia umowy. Podwyższenie cen następuje w drodze zawarcia przez Strony aneksu do umowy. Podwyższone ceny będą mieć zastosowanie do sprzedaży wyrobów, dla których termin dostawy przypada po zawarciu aneksu do umowy.</w:t>
      </w:r>
    </w:p>
    <w:p w14:paraId="0295AC3F" w14:textId="77777777" w:rsidR="007E16BA" w:rsidRPr="007E16BA" w:rsidRDefault="007E16BA" w:rsidP="007E16BA">
      <w:pPr>
        <w:numPr>
          <w:ilvl w:val="0"/>
          <w:numId w:val="42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7E16BA">
        <w:rPr>
          <w:rFonts w:eastAsia="Times New Roman" w:cs="Times New Roman"/>
          <w:snapToGrid w:val="0"/>
          <w:kern w:val="0"/>
          <w:sz w:val="20"/>
          <w:szCs w:val="20"/>
          <w:lang w:eastAsia="pl-PL" w:bidi="ar-SA"/>
        </w:rPr>
        <w:t>Dokonanie zmian, o których mowa w ust. 1, z wyjątkiem, pkt 1, jest możliwe wyłącznie w trybie aneksu do umowy, podpisanego przez upoważnionych przedstawicieli obu Stron, pod rygorem nieważności.</w:t>
      </w:r>
    </w:p>
    <w:p w14:paraId="42FD8F21" w14:textId="77777777" w:rsidR="007E16BA" w:rsidRPr="007E16BA" w:rsidRDefault="007E16BA" w:rsidP="007E16BA">
      <w:pPr>
        <w:numPr>
          <w:ilvl w:val="0"/>
          <w:numId w:val="42"/>
        </w:numPr>
        <w:tabs>
          <w:tab w:val="left" w:pos="426"/>
        </w:tabs>
        <w:spacing w:line="200" w:lineRule="atLeast"/>
        <w:jc w:val="both"/>
        <w:rPr>
          <w:rFonts w:cs="Times New Roman"/>
          <w:bCs/>
          <w:sz w:val="20"/>
          <w:szCs w:val="20"/>
        </w:rPr>
      </w:pPr>
      <w:r w:rsidRPr="007E16BA">
        <w:rPr>
          <w:rFonts w:cs="Times New Roman"/>
          <w:bCs/>
          <w:sz w:val="20"/>
          <w:szCs w:val="20"/>
        </w:rPr>
        <w:t>Strony dopuszczają możliwość zmian redakcyjnych, korekty omyłek pisarskich oraz zmian będących następstwem zmian danych ujawnionych w rejestrach publicznych bez konieczności sporządzania aneksu.</w:t>
      </w:r>
    </w:p>
    <w:p w14:paraId="4B7C56AC" w14:textId="77777777" w:rsidR="00615E69" w:rsidRPr="00515A89" w:rsidRDefault="00615E69" w:rsidP="00615E69">
      <w:pPr>
        <w:widowControl/>
        <w:tabs>
          <w:tab w:val="left" w:pos="426"/>
        </w:tabs>
        <w:jc w:val="center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§ 15.</w:t>
      </w:r>
    </w:p>
    <w:p w14:paraId="7C15E104" w14:textId="77777777" w:rsidR="00615E69" w:rsidRPr="00515A89" w:rsidRDefault="00615E69" w:rsidP="00615E69">
      <w:pPr>
        <w:widowControl/>
        <w:tabs>
          <w:tab w:val="left" w:pos="426"/>
        </w:tabs>
        <w:jc w:val="center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 </w:t>
      </w:r>
      <w:r w:rsidR="00A37D98" w:rsidRPr="00515A89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Prawo opcji</w:t>
      </w:r>
    </w:p>
    <w:p w14:paraId="6E66632A" w14:textId="77777777" w:rsidR="00615E69" w:rsidRPr="00515A89" w:rsidRDefault="00615E69" w:rsidP="00615E69">
      <w:pPr>
        <w:widowControl/>
        <w:numPr>
          <w:ilvl w:val="0"/>
          <w:numId w:val="12"/>
        </w:numPr>
        <w:tabs>
          <w:tab w:val="left" w:pos="426"/>
        </w:tabs>
        <w:jc w:val="both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Zamawiający przewiduje możliwość skorzystania z prawa opcji w celu zwiększenia wielkości zamawianego przedmiotu zamówienia nie więcej jednak niż o 20 %. Oznacza to, że Zamawiający poza zamówieniem podstawowym ma możliwość </w:t>
      </w:r>
      <w:r w:rsidR="00A37D98"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br/>
      </w:r>
      <w:r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w zależności od potrzeb zrealizowania dodatkowego zamówienia na dostawę przedmiotu zamówienia (zamówienie opcjonalne). Zamawiający może skorzystać z prawa opcji w przypadku wyczerpania zamówienia podstawowego przed końcem okresu umownego.</w:t>
      </w:r>
      <w:r w:rsidR="00A37D98"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</w:t>
      </w:r>
    </w:p>
    <w:p w14:paraId="68F74741" w14:textId="0A5052E2" w:rsidR="00615E69" w:rsidRPr="00515A89" w:rsidRDefault="00615E69" w:rsidP="00615E69">
      <w:pPr>
        <w:widowControl/>
        <w:numPr>
          <w:ilvl w:val="0"/>
          <w:numId w:val="12"/>
        </w:numPr>
        <w:tabs>
          <w:tab w:val="left" w:pos="426"/>
        </w:tabs>
        <w:jc w:val="both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515A89">
        <w:rPr>
          <w:sz w:val="20"/>
          <w:szCs w:val="20"/>
        </w:rPr>
        <w:t xml:space="preserve">Skorzystanie z prawa opcji nie stanowi zmiany umowy ani nie prowadzi do zawarcia dodatkowej umowy na nowych warunkach, ale jest wykonaniem umowy na warunkach przez nią ustalonych przez złożenie pisemnego oświadczenia woli </w:t>
      </w:r>
      <w:r w:rsidR="00A37D98" w:rsidRPr="00515A89">
        <w:rPr>
          <w:sz w:val="20"/>
          <w:szCs w:val="20"/>
        </w:rPr>
        <w:br/>
      </w:r>
      <w:r w:rsidRPr="00515A89">
        <w:rPr>
          <w:sz w:val="20"/>
          <w:szCs w:val="20"/>
        </w:rPr>
        <w:t>o skorzystaniu z prawa opcji przez Zamawiającego w całości lub części</w:t>
      </w:r>
      <w:r w:rsidR="00A37D98" w:rsidRPr="00515A89">
        <w:rPr>
          <w:sz w:val="20"/>
          <w:szCs w:val="20"/>
        </w:rPr>
        <w:t xml:space="preserve"> i </w:t>
      </w:r>
      <w:r w:rsidRPr="00515A89">
        <w:rPr>
          <w:sz w:val="20"/>
          <w:szCs w:val="20"/>
        </w:rPr>
        <w:t xml:space="preserve">nie wymaga zmiany umowy w formie aneksu. </w:t>
      </w:r>
      <w:r w:rsidRPr="00515A89">
        <w:rPr>
          <w:rFonts w:cs="Times New Roman"/>
          <w:sz w:val="20"/>
          <w:szCs w:val="20"/>
        </w:rPr>
        <w:t xml:space="preserve"> Zamówienie objęte opcją Wykonawca </w:t>
      </w:r>
      <w:r w:rsidR="00A37D98" w:rsidRPr="00515A89">
        <w:rPr>
          <w:rFonts w:cs="Times New Roman"/>
          <w:sz w:val="20"/>
          <w:szCs w:val="20"/>
        </w:rPr>
        <w:t>jest zobowiązany</w:t>
      </w:r>
      <w:r w:rsidRPr="00515A89">
        <w:rPr>
          <w:rFonts w:cs="Times New Roman"/>
          <w:sz w:val="20"/>
          <w:szCs w:val="20"/>
        </w:rPr>
        <w:t xml:space="preserve"> wykonać w terminie do 60 (sześćdziesięciu) dni po otrzymaniu zawiadomienia od Zamawiającego, że zamierza z prawa opcji skorzystać. Zamawiający może skorzystać z tego prawa </w:t>
      </w:r>
      <w:r w:rsidR="00CC1B36">
        <w:rPr>
          <w:rFonts w:cs="Times New Roman"/>
          <w:sz w:val="20"/>
          <w:szCs w:val="20"/>
        </w:rPr>
        <w:br/>
      </w:r>
      <w:r w:rsidRPr="00515A89">
        <w:rPr>
          <w:rFonts w:cs="Times New Roman"/>
          <w:sz w:val="20"/>
          <w:szCs w:val="20"/>
        </w:rPr>
        <w:t>w okresie obowiązywania umowy.</w:t>
      </w:r>
    </w:p>
    <w:p w14:paraId="71757256" w14:textId="77777777" w:rsidR="00615E69" w:rsidRPr="00515A89" w:rsidRDefault="00615E69" w:rsidP="00615E69">
      <w:pPr>
        <w:widowControl/>
        <w:numPr>
          <w:ilvl w:val="0"/>
          <w:numId w:val="12"/>
        </w:numPr>
        <w:tabs>
          <w:tab w:val="left" w:pos="426"/>
        </w:tabs>
        <w:jc w:val="both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cs="Times New Roman"/>
          <w:sz w:val="20"/>
          <w:szCs w:val="20"/>
        </w:rPr>
        <w:t>Zamówienie realizowane w ramach opcji jest jednostronnym uprawnieniem Zamawiającego. Nieskorzystanie przez Zamawiającego z prawa opcji nie rodzi po stronie Wykonawcy żadnych roszczeń w stosunku do Zamawiającego. Zamawiający może z prawa opcji nie skorzystać lub skorzystać w części.</w:t>
      </w:r>
    </w:p>
    <w:p w14:paraId="41B03265" w14:textId="77777777" w:rsidR="00615E69" w:rsidRPr="00515A89" w:rsidRDefault="00615E69" w:rsidP="00615E69">
      <w:pPr>
        <w:widowControl/>
        <w:numPr>
          <w:ilvl w:val="0"/>
          <w:numId w:val="12"/>
        </w:numPr>
        <w:tabs>
          <w:tab w:val="left" w:pos="426"/>
        </w:tabs>
        <w:jc w:val="both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cs="Times New Roman"/>
          <w:sz w:val="20"/>
          <w:szCs w:val="20"/>
        </w:rPr>
        <w:t>Podstawę określenia wartości wynagrodzenia Wykonawcy w ramach prawa opcji stanowić będą ceny jednostkowe wskazane w ofercie Wykonawcy. Skorzystanie przez Zamawiającego z prawa opcji nie skutkuje zmianą cen jednostkowych przedmiotu zamówienia - cena jednostkowa wskazana przez Wykonawcę za przedmiot zamówienia, musi być taka sama zarówno dla zamówienia podstawowego, jak i dla zamówienia opcjonalnego.</w:t>
      </w:r>
    </w:p>
    <w:p w14:paraId="1F8A2EED" w14:textId="77777777" w:rsidR="00615E69" w:rsidRPr="00515A89" w:rsidRDefault="00615E69" w:rsidP="00634DA4">
      <w:pPr>
        <w:widowControl/>
        <w:numPr>
          <w:ilvl w:val="0"/>
          <w:numId w:val="12"/>
        </w:numPr>
        <w:tabs>
          <w:tab w:val="left" w:pos="426"/>
        </w:tabs>
        <w:jc w:val="both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cs="Times New Roman"/>
          <w:sz w:val="20"/>
          <w:szCs w:val="20"/>
        </w:rPr>
        <w:t>Zamawiający wskazuje, że minimalny zakres zamówieniu, który zrealizuje stanowi 100 % wielkości zamówienia podstawowego.</w:t>
      </w:r>
    </w:p>
    <w:p w14:paraId="1336F299" w14:textId="77777777" w:rsidR="00875760" w:rsidRPr="00515A89" w:rsidRDefault="00875760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§ 1</w:t>
      </w:r>
      <w:r w:rsidR="00615E69" w:rsidRPr="00515A89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6</w:t>
      </w:r>
      <w:r w:rsidR="0048223C" w:rsidRPr="00515A89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.</w:t>
      </w:r>
    </w:p>
    <w:p w14:paraId="3E058969" w14:textId="77777777" w:rsidR="00875760" w:rsidRPr="00515A89" w:rsidRDefault="00A37D98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Siła wyższa</w:t>
      </w:r>
    </w:p>
    <w:p w14:paraId="757552F7" w14:textId="77777777" w:rsidR="00A37D98" w:rsidRPr="00A37D98" w:rsidRDefault="00A37D98" w:rsidP="00A37D98">
      <w:pPr>
        <w:widowControl/>
        <w:numPr>
          <w:ilvl w:val="0"/>
          <w:numId w:val="46"/>
        </w:numPr>
        <w:suppressAutoHyphens w:val="0"/>
        <w:contextualSpacing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37D98">
        <w:rPr>
          <w:rFonts w:eastAsia="Calibri" w:cs="Times New Roman"/>
          <w:kern w:val="0"/>
          <w:sz w:val="20"/>
          <w:szCs w:val="20"/>
          <w:lang w:eastAsia="pl-PL" w:bidi="ar-SA"/>
        </w:rPr>
        <w:t>Strony są zwolnione z odpowiedzialności za niewykonanie lub nienależyte wykonanie umowy, jeżeli jej realizację uniemożliwiła siła wyższa.</w:t>
      </w:r>
    </w:p>
    <w:p w14:paraId="30FCB50F" w14:textId="77777777" w:rsidR="00A37D98" w:rsidRPr="00A37D98" w:rsidRDefault="00A37D98" w:rsidP="00A37D98">
      <w:pPr>
        <w:widowControl/>
        <w:numPr>
          <w:ilvl w:val="0"/>
          <w:numId w:val="46"/>
        </w:numPr>
        <w:suppressAutoHyphens w:val="0"/>
        <w:contextualSpacing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37D98">
        <w:rPr>
          <w:rFonts w:eastAsia="Calibri" w:cs="Times New Roman"/>
          <w:kern w:val="0"/>
          <w:sz w:val="20"/>
          <w:szCs w:val="20"/>
          <w:lang w:eastAsia="pl-PL" w:bidi="ar-SA"/>
        </w:rPr>
        <w:t xml:space="preserve">Strona, która zamierza się powołać na siłę wyższą, jest zobowiązana do powiadomienia drugiej Strony o sile wyższej niezwłocznie nie później niż w terminie 15 (piętnastu) dni kalendarzowych od momentu jej wystąpienia, pod warunkiem istnienia zdolności do zakomunikowania tej kwestii. Jeżeli siła wyższa ma charakter czasowy, jednak nie dłuższy niż 7 (siedem) </w:t>
      </w:r>
      <w:r w:rsidRPr="00A37D98">
        <w:rPr>
          <w:rFonts w:eastAsia="Calibri" w:cs="Times New Roman"/>
          <w:kern w:val="0"/>
          <w:sz w:val="20"/>
          <w:szCs w:val="20"/>
          <w:lang w:eastAsia="pl-PL" w:bidi="ar-SA"/>
        </w:rPr>
        <w:lastRenderedPageBreak/>
        <w:t>dni kalendarzowych, realizacja zobowiązań wynikających z umowy ulega przesunięciu o okres trwania przeszkody. Strona, która dokonała zawiadomienia kontynuuje wykonanie swoich obowiązków wynikających z umowy w takim zakresie w jakim to jest możliwe.</w:t>
      </w:r>
    </w:p>
    <w:p w14:paraId="69BAC681" w14:textId="77777777" w:rsidR="00875760" w:rsidRPr="00515A89" w:rsidRDefault="00875760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§ 1</w:t>
      </w:r>
      <w:r w:rsidR="00615E69"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7</w:t>
      </w:r>
      <w:r w:rsidR="0048223C"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.</w:t>
      </w:r>
    </w:p>
    <w:p w14:paraId="3D5E3CB2" w14:textId="77777777" w:rsidR="00A37D98" w:rsidRPr="00515A89" w:rsidRDefault="00A37D98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Klauzula sądu i prawa właściwego</w:t>
      </w:r>
    </w:p>
    <w:p w14:paraId="634B5FD7" w14:textId="77777777" w:rsidR="00875760" w:rsidRPr="00515A89" w:rsidRDefault="00875760" w:rsidP="00BC5572">
      <w:pPr>
        <w:widowControl/>
        <w:numPr>
          <w:ilvl w:val="0"/>
          <w:numId w:val="11"/>
        </w:num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Spory,</w:t>
      </w:r>
      <w:r w:rsidR="00515A89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do których może dojść w okresie obowiązywania</w:t>
      </w: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umowy, Strony zobowiązują się rozstrzygnąć polubownie. W razie braku możliwości polubownego załatwienia sporu, Strony </w:t>
      </w:r>
      <w:r w:rsidR="007E30EB"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skierują</w:t>
      </w: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spór pod rozstrzygnięcie sądu powszechnego właściwego dla siedziby Zamawiającego.</w:t>
      </w:r>
    </w:p>
    <w:p w14:paraId="5DA89983" w14:textId="77777777" w:rsidR="00875760" w:rsidRPr="00515A89" w:rsidRDefault="00875760" w:rsidP="00BC5572">
      <w:pPr>
        <w:widowControl/>
        <w:numPr>
          <w:ilvl w:val="0"/>
          <w:numId w:val="11"/>
        </w:num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ar-SA" w:bidi="ar-SA"/>
        </w:rPr>
        <w:t>Prawem właściwym dla umowy jest prawo polskie.</w:t>
      </w:r>
    </w:p>
    <w:p w14:paraId="281631B3" w14:textId="77777777" w:rsidR="00515A89" w:rsidRPr="00515A89" w:rsidRDefault="00515A89" w:rsidP="00515A89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15A89">
        <w:rPr>
          <w:b/>
          <w:bCs/>
          <w:color w:val="auto"/>
          <w:sz w:val="20"/>
          <w:szCs w:val="20"/>
        </w:rPr>
        <w:t>Zasady współpracy między Stronami</w:t>
      </w:r>
    </w:p>
    <w:p w14:paraId="767D6436" w14:textId="77777777" w:rsidR="00515A89" w:rsidRPr="00515A89" w:rsidRDefault="00515A89" w:rsidP="00515A89">
      <w:pPr>
        <w:widowControl/>
        <w:numPr>
          <w:ilvl w:val="0"/>
          <w:numId w:val="44"/>
        </w:numPr>
        <w:suppressAutoHyphens w:val="0"/>
        <w:ind w:hanging="357"/>
        <w:jc w:val="both"/>
        <w:rPr>
          <w:rFonts w:cs="Times New Roman"/>
          <w:bCs/>
          <w:sz w:val="20"/>
          <w:szCs w:val="20"/>
        </w:rPr>
      </w:pPr>
      <w:r w:rsidRPr="00515A89">
        <w:rPr>
          <w:rFonts w:cs="Times New Roman"/>
          <w:bCs/>
          <w:sz w:val="20"/>
          <w:szCs w:val="20"/>
        </w:rPr>
        <w:t>Strony są zobowiązane do lojalnej współpracy w celu należytego wykonania umowy.</w:t>
      </w:r>
    </w:p>
    <w:p w14:paraId="437A50B2" w14:textId="77777777" w:rsidR="00515A89" w:rsidRPr="00A37D98" w:rsidRDefault="00515A89" w:rsidP="00515A89">
      <w:pPr>
        <w:widowControl/>
        <w:numPr>
          <w:ilvl w:val="0"/>
          <w:numId w:val="44"/>
        </w:numPr>
        <w:suppressAutoHyphens w:val="0"/>
        <w:ind w:hanging="357"/>
        <w:jc w:val="both"/>
        <w:rPr>
          <w:rFonts w:cs="Times New Roman"/>
          <w:bCs/>
          <w:sz w:val="20"/>
          <w:szCs w:val="20"/>
        </w:rPr>
      </w:pPr>
      <w:r w:rsidRPr="00A37D98">
        <w:rPr>
          <w:rFonts w:eastAsia="Courier New" w:cs="Times New Roman"/>
          <w:kern w:val="0"/>
          <w:sz w:val="20"/>
          <w:szCs w:val="20"/>
          <w:lang w:eastAsia="pl-PL" w:bidi="ar-SA"/>
        </w:rPr>
        <w:t>Do koordynacji spraw związanych z wykonaniem umowy Strony upoważniają:</w:t>
      </w:r>
    </w:p>
    <w:p w14:paraId="467697DA" w14:textId="77777777" w:rsidR="00515A89" w:rsidRPr="00A37D98" w:rsidRDefault="00515A89" w:rsidP="00515A89">
      <w:pPr>
        <w:widowControl/>
        <w:numPr>
          <w:ilvl w:val="0"/>
          <w:numId w:val="45"/>
        </w:numPr>
        <w:suppressAutoHyphens w:val="0"/>
        <w:ind w:hanging="357"/>
        <w:contextualSpacing/>
        <w:jc w:val="both"/>
        <w:rPr>
          <w:rFonts w:cs="Times New Roman"/>
          <w:bCs/>
          <w:sz w:val="20"/>
          <w:szCs w:val="20"/>
        </w:rPr>
      </w:pPr>
      <w:r w:rsidRPr="00A37D98">
        <w:rPr>
          <w:rFonts w:eastAsia="Courier New" w:cs="Times New Roman"/>
          <w:kern w:val="0"/>
          <w:sz w:val="20"/>
          <w:szCs w:val="20"/>
          <w:lang w:eastAsia="pl-PL" w:bidi="ar-SA"/>
        </w:rPr>
        <w:t>…, tel. …, adres poczty elektronicznej … - ze strony Zamawiającego;</w:t>
      </w:r>
    </w:p>
    <w:p w14:paraId="4EAC6235" w14:textId="77777777" w:rsidR="00515A89" w:rsidRPr="00A37D98" w:rsidRDefault="00515A89" w:rsidP="00515A89">
      <w:pPr>
        <w:widowControl/>
        <w:numPr>
          <w:ilvl w:val="0"/>
          <w:numId w:val="45"/>
        </w:numPr>
        <w:suppressAutoHyphens w:val="0"/>
        <w:ind w:hanging="357"/>
        <w:contextualSpacing/>
        <w:jc w:val="both"/>
        <w:rPr>
          <w:rFonts w:cs="Times New Roman"/>
          <w:bCs/>
          <w:sz w:val="20"/>
          <w:szCs w:val="20"/>
        </w:rPr>
      </w:pPr>
      <w:r w:rsidRPr="00A37D98">
        <w:rPr>
          <w:rFonts w:eastAsia="Courier New" w:cs="Times New Roman"/>
          <w:kern w:val="0"/>
          <w:sz w:val="20"/>
          <w:szCs w:val="20"/>
          <w:lang w:eastAsia="pl-PL" w:bidi="ar-SA"/>
        </w:rPr>
        <w:t>…, tel. …, adres poczty elektronicznej … - ze strony Wykonawcy.</w:t>
      </w:r>
    </w:p>
    <w:p w14:paraId="46406731" w14:textId="77777777" w:rsidR="00515A89" w:rsidRPr="00A37D98" w:rsidRDefault="00515A89" w:rsidP="00515A89">
      <w:pPr>
        <w:widowControl/>
        <w:numPr>
          <w:ilvl w:val="0"/>
          <w:numId w:val="44"/>
        </w:numPr>
        <w:suppressAutoHyphens w:val="0"/>
        <w:ind w:hanging="357"/>
        <w:contextualSpacing/>
        <w:jc w:val="both"/>
        <w:rPr>
          <w:rFonts w:cs="Times New Roman"/>
          <w:bCs/>
          <w:sz w:val="20"/>
          <w:szCs w:val="20"/>
        </w:rPr>
      </w:pPr>
      <w:r w:rsidRPr="00A37D98">
        <w:rPr>
          <w:rFonts w:cs="Times New Roman"/>
          <w:bCs/>
          <w:sz w:val="20"/>
          <w:szCs w:val="20"/>
        </w:rPr>
        <w:t xml:space="preserve">Osoby do koordynacji spraw związanych z wykonaniem umowy nie są upoważnione do składania i przyjmowania oświadczeń w imieniu Stron. </w:t>
      </w:r>
    </w:p>
    <w:p w14:paraId="2FC397C5" w14:textId="77777777" w:rsidR="00515A89" w:rsidRPr="00A37D98" w:rsidRDefault="00515A89" w:rsidP="00515A89">
      <w:pPr>
        <w:widowControl/>
        <w:numPr>
          <w:ilvl w:val="0"/>
          <w:numId w:val="44"/>
        </w:numPr>
        <w:suppressAutoHyphens w:val="0"/>
        <w:ind w:hanging="357"/>
        <w:contextualSpacing/>
        <w:jc w:val="both"/>
        <w:rPr>
          <w:rFonts w:cs="Times New Roman"/>
          <w:bCs/>
          <w:sz w:val="20"/>
          <w:szCs w:val="20"/>
        </w:rPr>
      </w:pPr>
      <w:r w:rsidRPr="00A37D98">
        <w:rPr>
          <w:rFonts w:cs="Times New Roman"/>
          <w:bCs/>
          <w:sz w:val="20"/>
          <w:szCs w:val="20"/>
        </w:rPr>
        <w:t xml:space="preserve">Strony są zobowiązane informować się o zmianie osób wskazanych w ust. 1 w formie pisemnej lub elektronicznej. </w:t>
      </w:r>
      <w:r w:rsidRPr="00A37D98">
        <w:rPr>
          <w:rFonts w:cs="Times New Roman"/>
          <w:sz w:val="20"/>
          <w:szCs w:val="20"/>
        </w:rPr>
        <w:t xml:space="preserve">Wszelkie negatywne konsekwencje wynikające z niepoinformowania o zmianie osób wskazanych w ust. 1 obciążają Stronę, która zaniechała wykonania tego obowiązku. </w:t>
      </w:r>
      <w:r w:rsidRPr="00A37D98">
        <w:rPr>
          <w:rFonts w:eastAsia="Times New Roman" w:cs="Times New Roman"/>
          <w:kern w:val="0"/>
          <w:sz w:val="20"/>
          <w:szCs w:val="20"/>
          <w:lang w:eastAsia="pl-PL" w:bidi="ar-SA"/>
        </w:rPr>
        <w:t>Zmiany są skuteczne od momentu poinformowania o niej drugiej Strony i nie stanowią zmiany umowy.</w:t>
      </w:r>
    </w:p>
    <w:p w14:paraId="7DA239A7" w14:textId="77777777" w:rsidR="00515A89" w:rsidRPr="00A37D98" w:rsidRDefault="00515A89" w:rsidP="00515A89">
      <w:pPr>
        <w:widowControl/>
        <w:numPr>
          <w:ilvl w:val="0"/>
          <w:numId w:val="44"/>
        </w:numPr>
        <w:suppressAutoHyphens w:val="0"/>
        <w:ind w:hanging="357"/>
        <w:contextualSpacing/>
        <w:jc w:val="both"/>
        <w:rPr>
          <w:rFonts w:cs="Times New Roman"/>
          <w:bCs/>
          <w:sz w:val="20"/>
          <w:szCs w:val="20"/>
        </w:rPr>
      </w:pPr>
      <w:r w:rsidRPr="00A37D98">
        <w:rPr>
          <w:rFonts w:cs="Times New Roman"/>
          <w:sz w:val="20"/>
          <w:szCs w:val="20"/>
        </w:rPr>
        <w:t>Osoby uprawnione do reprezentacji Stron wskazane w komparycji umowy są uprawnione do składania i przyjmowania oświadczeń w imieniu Stron. Zmiana osób uprawnionych do reprezentacji następuje na zasadach określonych w ust. 3.</w:t>
      </w:r>
    </w:p>
    <w:p w14:paraId="538ABABF" w14:textId="77777777" w:rsidR="00515A89" w:rsidRPr="00515A89" w:rsidRDefault="00515A89" w:rsidP="00515A89">
      <w:pPr>
        <w:widowControl/>
        <w:numPr>
          <w:ilvl w:val="0"/>
          <w:numId w:val="44"/>
        </w:numPr>
        <w:suppressAutoHyphens w:val="0"/>
        <w:ind w:hanging="357"/>
        <w:contextualSpacing/>
        <w:jc w:val="both"/>
        <w:rPr>
          <w:rFonts w:cs="Times New Roman"/>
          <w:bCs/>
          <w:sz w:val="20"/>
          <w:szCs w:val="20"/>
        </w:rPr>
      </w:pPr>
      <w:r w:rsidRPr="00A37D98">
        <w:rPr>
          <w:rFonts w:eastAsia="Times New Roman" w:cs="Times New Roman"/>
          <w:kern w:val="0"/>
          <w:sz w:val="20"/>
          <w:szCs w:val="20"/>
          <w:lang w:eastAsia="pl-PL" w:bidi="ar-SA"/>
        </w:rPr>
        <w:t>Wszelkie uzgodnienia, formularze i inne dokumenty, których dla których w umowie nie zastrzeżono formy pisemnej będą wysyłane pocztą elektroniczną na adresy podane w ust. 1 i będą uznane za skutecznie dostarczone po mejlowym potwierdzeniu odbioru.</w:t>
      </w:r>
    </w:p>
    <w:p w14:paraId="0C2B0DA0" w14:textId="77777777" w:rsidR="00875760" w:rsidRPr="00515A89" w:rsidRDefault="00875760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§ 1</w:t>
      </w:r>
      <w:r w:rsidR="00615E69"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8</w:t>
      </w:r>
      <w:r w:rsidR="0048223C"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.</w:t>
      </w:r>
    </w:p>
    <w:p w14:paraId="6AB67D9A" w14:textId="77777777" w:rsidR="00A37D98" w:rsidRPr="00515A89" w:rsidRDefault="00A37D98" w:rsidP="00875760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Postanowienia końcowe</w:t>
      </w:r>
    </w:p>
    <w:p w14:paraId="75FD6BE9" w14:textId="77777777" w:rsidR="00ED59DB" w:rsidRPr="00515A89" w:rsidRDefault="00ED59DB" w:rsidP="00BC5572">
      <w:pPr>
        <w:widowControl/>
        <w:numPr>
          <w:ilvl w:val="0"/>
          <w:numId w:val="13"/>
        </w:numPr>
        <w:tabs>
          <w:tab w:val="left" w:pos="426"/>
        </w:tabs>
        <w:jc w:val="both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Wykonawca zobowiązuje się zapoznać swoich przedstawicieli i pracowników z klauzulą informacyjną Zamawiającego (załącznik nr 2 do </w:t>
      </w:r>
      <w:r w:rsidR="00515A89"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u</w:t>
      </w:r>
      <w:r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mowy).</w:t>
      </w:r>
    </w:p>
    <w:p w14:paraId="1621CA39" w14:textId="3F4D50D0" w:rsidR="005E4D3B" w:rsidRPr="00CC1B36" w:rsidRDefault="00615E69" w:rsidP="00BC5572">
      <w:pPr>
        <w:widowControl/>
        <w:numPr>
          <w:ilvl w:val="0"/>
          <w:numId w:val="13"/>
        </w:num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CC1B36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Umowę sporządzono w formie elektronicznej</w:t>
      </w:r>
      <w:r w:rsidR="00DF2D02" w:rsidRPr="00CC1B36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.</w:t>
      </w:r>
      <w:r w:rsidR="00875760" w:rsidRPr="00CC1B36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</w:t>
      </w:r>
    </w:p>
    <w:p w14:paraId="2957BADC" w14:textId="77777777" w:rsidR="00515A89" w:rsidRPr="00515A89" w:rsidRDefault="00875760" w:rsidP="00515A89">
      <w:pPr>
        <w:widowControl/>
        <w:numPr>
          <w:ilvl w:val="0"/>
          <w:numId w:val="13"/>
        </w:num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Wykonawca, bez pisemnej zgody Zamawiającego, nie może przenosić na osoby trzecie praw i obowiązków wynikających </w:t>
      </w:r>
      <w:r w:rsidR="00515A89"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br/>
      </w:r>
      <w:r w:rsidRPr="00515A89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z umowy.</w:t>
      </w:r>
    </w:p>
    <w:p w14:paraId="25A84EB5" w14:textId="77777777" w:rsidR="00515A89" w:rsidRPr="00515A89" w:rsidRDefault="00515A89" w:rsidP="00515A89">
      <w:pPr>
        <w:widowControl/>
        <w:numPr>
          <w:ilvl w:val="0"/>
          <w:numId w:val="13"/>
        </w:num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sz w:val="20"/>
          <w:szCs w:val="20"/>
        </w:rPr>
        <w:t xml:space="preserve">W przypadku, gdy jakiekolwiek postanowienie lub postanowienia umowy okażą się lub staną się nieważne, fakt ten nie wpłynie na inne postanowienia umowy, które pozostają w mocy i są wiążące we wzajemnych stosunkach Stron wynikających z umowy (klauzula salwatoryjna). </w:t>
      </w:r>
    </w:p>
    <w:p w14:paraId="44E045DA" w14:textId="77777777" w:rsidR="00515A89" w:rsidRPr="00515A89" w:rsidRDefault="00515A89" w:rsidP="00515A89">
      <w:pPr>
        <w:widowControl/>
        <w:numPr>
          <w:ilvl w:val="0"/>
          <w:numId w:val="13"/>
        </w:num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sz w:val="20"/>
          <w:szCs w:val="20"/>
        </w:rPr>
        <w:t>W przypadku nieważności lub bezskuteczności jednego lub więcej postanowień umowy, Strony zobowiązują się zgodnie dążyć do ustalenia takiej treści postanowienia lub postanowień, która będzie optymalnie odpowiadała zgodnym intencjom Stron, celowi i przeznaczeniu umowy oraz zaistniałym okolicznościom.</w:t>
      </w:r>
    </w:p>
    <w:p w14:paraId="6AE49CB3" w14:textId="77777777" w:rsidR="00515A89" w:rsidRPr="00515A89" w:rsidRDefault="00515A89" w:rsidP="00515A89">
      <w:pPr>
        <w:widowControl/>
        <w:numPr>
          <w:ilvl w:val="0"/>
          <w:numId w:val="13"/>
        </w:num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515A89">
        <w:rPr>
          <w:rFonts w:eastAsia="Times New Roman" w:cs="Times New Roman"/>
          <w:sz w:val="20"/>
          <w:szCs w:val="20"/>
        </w:rPr>
        <w:t>Umowę uznaje się za zawartą z chwilą podpisania przez ostatnia ze Stron.</w:t>
      </w:r>
    </w:p>
    <w:p w14:paraId="5F5C7D6E" w14:textId="77777777" w:rsidR="00875760" w:rsidRPr="00515A89" w:rsidRDefault="00875760" w:rsidP="00875760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kern w:val="0"/>
          <w:sz w:val="20"/>
          <w:szCs w:val="20"/>
          <w:lang w:eastAsia="pl-PL" w:bidi="ar-SA"/>
        </w:rPr>
      </w:pPr>
    </w:p>
    <w:p w14:paraId="7A44CF48" w14:textId="77777777" w:rsidR="005E4D3B" w:rsidRPr="00515A89" w:rsidRDefault="005E4D3B" w:rsidP="00875760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kern w:val="0"/>
          <w:sz w:val="20"/>
          <w:szCs w:val="20"/>
          <w:lang w:eastAsia="pl-PL" w:bidi="ar-SA"/>
        </w:rPr>
      </w:pPr>
    </w:p>
    <w:p w14:paraId="3CD0F3B1" w14:textId="59CE21D1" w:rsidR="00875760" w:rsidRPr="00515A89" w:rsidRDefault="00875760" w:rsidP="00875760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kern w:val="0"/>
          <w:sz w:val="20"/>
          <w:szCs w:val="20"/>
          <w:lang w:eastAsia="pl-PL" w:bidi="ar-SA"/>
        </w:rPr>
      </w:pPr>
      <w:r w:rsidRPr="00515A89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>Wykonawc</w:t>
      </w:r>
      <w:r w:rsidR="00CC1B36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>a</w:t>
      </w:r>
      <w:r w:rsidRPr="00515A89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 xml:space="preserve">                                                          </w:t>
      </w:r>
      <w:r w:rsidR="005E4D3B" w:rsidRPr="00515A89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 xml:space="preserve">        </w:t>
      </w:r>
      <w:r w:rsidRPr="00515A89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 xml:space="preserve">                                               </w:t>
      </w:r>
      <w:r w:rsidR="00D5241A" w:rsidRPr="00515A89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 xml:space="preserve">   </w:t>
      </w:r>
      <w:r w:rsidR="00CC1B36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 xml:space="preserve">                                  </w:t>
      </w:r>
      <w:r w:rsidR="00D5241A" w:rsidRPr="00515A89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 xml:space="preserve">            </w:t>
      </w:r>
      <w:r w:rsidRPr="00515A89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 xml:space="preserve"> Zamawiając</w:t>
      </w:r>
      <w:r w:rsidR="00CC1B36">
        <w:rPr>
          <w:rFonts w:eastAsia="HG Mincho Light J" w:cs="Times New Roman"/>
          <w:b/>
          <w:kern w:val="0"/>
          <w:sz w:val="20"/>
          <w:szCs w:val="20"/>
          <w:lang w:eastAsia="pl-PL" w:bidi="ar-SA"/>
        </w:rPr>
        <w:t>y</w:t>
      </w:r>
    </w:p>
    <w:p w14:paraId="3721B4ED" w14:textId="77777777" w:rsidR="00D5241A" w:rsidRPr="00515A89" w:rsidRDefault="00D5241A" w:rsidP="00875760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kern w:val="0"/>
          <w:sz w:val="20"/>
          <w:szCs w:val="20"/>
          <w:lang w:eastAsia="pl-PL" w:bidi="ar-SA"/>
        </w:rPr>
      </w:pPr>
    </w:p>
    <w:p w14:paraId="2326C9F5" w14:textId="77777777" w:rsidR="00D5241A" w:rsidRPr="00515A89" w:rsidRDefault="00D5241A" w:rsidP="00875760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</w:pPr>
      <w:r w:rsidRPr="00515A89"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Załączniki:</w:t>
      </w:r>
    </w:p>
    <w:p w14:paraId="221E7806" w14:textId="6E17765E" w:rsidR="00134AFE" w:rsidRDefault="00134AFE" w:rsidP="00134AFE">
      <w:pPr>
        <w:widowControl/>
        <w:numPr>
          <w:ilvl w:val="0"/>
          <w:numId w:val="35"/>
        </w:numPr>
        <w:tabs>
          <w:tab w:val="left" w:pos="672"/>
        </w:tabs>
        <w:suppressAutoHyphens w:val="0"/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</w:pPr>
      <w:r w:rsidRPr="00515A89"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o</w:t>
      </w:r>
      <w:r w:rsidR="00D5241A" w:rsidRPr="00515A89"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ferta Wykonawcy</w:t>
      </w:r>
      <w:r w:rsidR="00CC1B36"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;</w:t>
      </w:r>
    </w:p>
    <w:p w14:paraId="2D6885D0" w14:textId="2CAC63BB" w:rsidR="00CC1B36" w:rsidRPr="00515A89" w:rsidRDefault="00CC1B36" w:rsidP="00134AFE">
      <w:pPr>
        <w:widowControl/>
        <w:numPr>
          <w:ilvl w:val="0"/>
          <w:numId w:val="35"/>
        </w:numPr>
        <w:tabs>
          <w:tab w:val="left" w:pos="672"/>
        </w:tabs>
        <w:suppressAutoHyphens w:val="0"/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</w:pPr>
      <w:r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opis przedmiotu zamówienia;</w:t>
      </w:r>
    </w:p>
    <w:p w14:paraId="05EF449E" w14:textId="77777777" w:rsidR="00D5241A" w:rsidRPr="00515A89" w:rsidRDefault="00134AFE" w:rsidP="00D5241A">
      <w:pPr>
        <w:widowControl/>
        <w:numPr>
          <w:ilvl w:val="0"/>
          <w:numId w:val="35"/>
        </w:numPr>
        <w:tabs>
          <w:tab w:val="left" w:pos="672"/>
        </w:tabs>
        <w:suppressAutoHyphens w:val="0"/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</w:pPr>
      <w:r w:rsidRPr="00515A89"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k</w:t>
      </w:r>
      <w:r w:rsidR="00D5241A" w:rsidRPr="00515A89"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lauzula informacyjna</w:t>
      </w:r>
      <w:r w:rsidR="001B405B" w:rsidRPr="00515A89">
        <w:rPr>
          <w:rFonts w:eastAsia="HG Mincho Light J" w:cs="Times New Roman"/>
          <w:bCs/>
          <w:kern w:val="0"/>
          <w:sz w:val="20"/>
          <w:szCs w:val="20"/>
          <w:lang w:eastAsia="pl-PL" w:bidi="ar-SA"/>
        </w:rPr>
        <w:t>.</w:t>
      </w:r>
    </w:p>
    <w:p w14:paraId="47280AFC" w14:textId="77777777" w:rsidR="00875760" w:rsidRPr="00515A89" w:rsidRDefault="00875760" w:rsidP="00875760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kern w:val="0"/>
          <w:sz w:val="20"/>
          <w:szCs w:val="20"/>
          <w:lang w:eastAsia="pl-PL" w:bidi="ar-SA"/>
        </w:rPr>
      </w:pPr>
    </w:p>
    <w:p w14:paraId="663A381E" w14:textId="77777777" w:rsidR="00875760" w:rsidRPr="00515A89" w:rsidRDefault="00875760" w:rsidP="00875760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kern w:val="0"/>
          <w:sz w:val="20"/>
          <w:szCs w:val="20"/>
          <w:lang w:eastAsia="pl-PL" w:bidi="ar-SA"/>
        </w:rPr>
      </w:pPr>
    </w:p>
    <w:p w14:paraId="6287B72E" w14:textId="77777777" w:rsidR="0020141F" w:rsidRPr="00515A89" w:rsidRDefault="0020141F">
      <w:pPr>
        <w:spacing w:line="200" w:lineRule="atLeast"/>
        <w:jc w:val="center"/>
        <w:rPr>
          <w:rFonts w:cs="Times New Roman"/>
          <w:sz w:val="20"/>
          <w:szCs w:val="20"/>
        </w:rPr>
      </w:pPr>
    </w:p>
    <w:p w14:paraId="0B8B4937" w14:textId="77777777" w:rsidR="00BE406F" w:rsidRPr="00515A89" w:rsidRDefault="00BE406F" w:rsidP="001B405B">
      <w:pPr>
        <w:rPr>
          <w:rFonts w:cs="Times New Roman"/>
          <w:sz w:val="20"/>
          <w:szCs w:val="20"/>
        </w:rPr>
      </w:pPr>
    </w:p>
    <w:p w14:paraId="79846CDD" w14:textId="77777777" w:rsidR="001B405B" w:rsidRDefault="001B405B" w:rsidP="001B405B">
      <w:pPr>
        <w:rPr>
          <w:rFonts w:cs="Times New Roman"/>
          <w:sz w:val="20"/>
          <w:szCs w:val="20"/>
        </w:rPr>
      </w:pPr>
    </w:p>
    <w:p w14:paraId="54D45343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22F36178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0472A2BB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7F1915EC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20D1F0D2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5D6C168E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17F31541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3ABADB97" w14:textId="77777777" w:rsidR="00CC1B36" w:rsidRDefault="00CC1B36" w:rsidP="001B405B">
      <w:pPr>
        <w:rPr>
          <w:rFonts w:cs="Times New Roman"/>
          <w:sz w:val="20"/>
          <w:szCs w:val="20"/>
        </w:rPr>
      </w:pPr>
    </w:p>
    <w:p w14:paraId="3115BD21" w14:textId="77777777" w:rsidR="00CC1B36" w:rsidRPr="00515A89" w:rsidRDefault="00CC1B36" w:rsidP="001B405B">
      <w:pPr>
        <w:rPr>
          <w:rFonts w:cs="Times New Roman"/>
          <w:sz w:val="20"/>
          <w:szCs w:val="20"/>
        </w:rPr>
      </w:pPr>
    </w:p>
    <w:p w14:paraId="685148BA" w14:textId="77777777" w:rsidR="001B405B" w:rsidRPr="00515A89" w:rsidRDefault="001B405B" w:rsidP="001B405B">
      <w:pPr>
        <w:rPr>
          <w:rFonts w:cs="Times New Roman"/>
          <w:sz w:val="20"/>
          <w:szCs w:val="20"/>
        </w:rPr>
      </w:pPr>
    </w:p>
    <w:p w14:paraId="115FFDE3" w14:textId="77777777" w:rsidR="001B405B" w:rsidRDefault="001B405B" w:rsidP="001B405B">
      <w:pPr>
        <w:rPr>
          <w:rFonts w:cs="Times New Roman"/>
          <w:sz w:val="20"/>
          <w:szCs w:val="20"/>
        </w:rPr>
      </w:pPr>
    </w:p>
    <w:p w14:paraId="2FFBADD0" w14:textId="77777777" w:rsidR="004C2FEC" w:rsidRDefault="004C2FEC" w:rsidP="001B405B">
      <w:pPr>
        <w:rPr>
          <w:rFonts w:cs="Times New Roman"/>
          <w:sz w:val="20"/>
          <w:szCs w:val="20"/>
        </w:rPr>
      </w:pPr>
    </w:p>
    <w:p w14:paraId="11BBA0A0" w14:textId="77777777" w:rsidR="004C2FEC" w:rsidRDefault="004C2FEC" w:rsidP="001B405B">
      <w:pPr>
        <w:rPr>
          <w:rFonts w:cs="Times New Roman"/>
          <w:sz w:val="20"/>
          <w:szCs w:val="20"/>
        </w:rPr>
      </w:pPr>
    </w:p>
    <w:p w14:paraId="3E21B5C0" w14:textId="77777777" w:rsidR="004C2FEC" w:rsidRDefault="004C2FEC" w:rsidP="001B405B">
      <w:pPr>
        <w:rPr>
          <w:rFonts w:cs="Times New Roman"/>
          <w:sz w:val="20"/>
          <w:szCs w:val="20"/>
        </w:rPr>
      </w:pPr>
    </w:p>
    <w:p w14:paraId="5D338FAE" w14:textId="77777777" w:rsidR="004C2FEC" w:rsidRDefault="004C2FEC" w:rsidP="001B405B">
      <w:pPr>
        <w:rPr>
          <w:rFonts w:cs="Times New Roman"/>
          <w:sz w:val="20"/>
          <w:szCs w:val="20"/>
        </w:rPr>
      </w:pPr>
    </w:p>
    <w:p w14:paraId="3206FB03" w14:textId="77777777" w:rsidR="004C2FEC" w:rsidRPr="00515A89" w:rsidRDefault="004C2FEC" w:rsidP="001B405B">
      <w:pPr>
        <w:rPr>
          <w:rFonts w:cs="Times New Roman"/>
          <w:sz w:val="20"/>
          <w:szCs w:val="20"/>
        </w:rPr>
      </w:pPr>
    </w:p>
    <w:p w14:paraId="2A9B99AD" w14:textId="77777777" w:rsidR="005513D2" w:rsidRPr="00515A89" w:rsidRDefault="005513D2" w:rsidP="008D60C9">
      <w:pPr>
        <w:rPr>
          <w:rFonts w:cs="Times New Roman"/>
          <w:sz w:val="20"/>
          <w:szCs w:val="20"/>
        </w:rPr>
      </w:pPr>
    </w:p>
    <w:p w14:paraId="2E633BC5" w14:textId="5CFFC881" w:rsidR="00ED59DB" w:rsidRPr="00515A89" w:rsidRDefault="00ED59DB" w:rsidP="00ED59DB">
      <w:pPr>
        <w:jc w:val="right"/>
        <w:rPr>
          <w:rFonts w:cs="Times New Roman"/>
          <w:sz w:val="20"/>
          <w:szCs w:val="20"/>
        </w:rPr>
      </w:pPr>
      <w:r w:rsidRPr="00515A89">
        <w:rPr>
          <w:rFonts w:cs="Times New Roman"/>
          <w:sz w:val="20"/>
          <w:szCs w:val="20"/>
        </w:rPr>
        <w:t xml:space="preserve">Załącznik nr </w:t>
      </w:r>
      <w:r w:rsidR="001B405B" w:rsidRPr="00515A89">
        <w:rPr>
          <w:rFonts w:cs="Times New Roman"/>
          <w:sz w:val="20"/>
          <w:szCs w:val="20"/>
        </w:rPr>
        <w:t>2</w:t>
      </w:r>
      <w:r w:rsidRPr="00515A89">
        <w:rPr>
          <w:rFonts w:cs="Times New Roman"/>
          <w:sz w:val="20"/>
          <w:szCs w:val="20"/>
        </w:rPr>
        <w:t xml:space="preserve"> do umowy </w:t>
      </w:r>
      <w:r w:rsidR="008D60C9" w:rsidRPr="00515A89">
        <w:rPr>
          <w:rFonts w:cs="Times New Roman"/>
          <w:sz w:val="20"/>
          <w:szCs w:val="20"/>
        </w:rPr>
        <w:t>…</w:t>
      </w:r>
      <w:r w:rsidR="00241F1A" w:rsidRPr="00515A89">
        <w:rPr>
          <w:rFonts w:cs="Times New Roman"/>
          <w:sz w:val="20"/>
          <w:szCs w:val="20"/>
        </w:rPr>
        <w:t>/ADT/202</w:t>
      </w:r>
      <w:r w:rsidR="00CC1B36">
        <w:rPr>
          <w:rFonts w:cs="Times New Roman"/>
          <w:sz w:val="20"/>
          <w:szCs w:val="20"/>
        </w:rPr>
        <w:t>5</w:t>
      </w:r>
    </w:p>
    <w:p w14:paraId="2FF8B7B4" w14:textId="77777777" w:rsidR="00ED59DB" w:rsidRPr="00515A89" w:rsidRDefault="00ED59DB" w:rsidP="00ED59DB">
      <w:pPr>
        <w:widowControl/>
        <w:suppressAutoHyphens w:val="0"/>
        <w:jc w:val="center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515A89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K</w:t>
      </w:r>
      <w:r w:rsidR="00AF1D17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lauzula informacyjna</w:t>
      </w:r>
    </w:p>
    <w:p w14:paraId="73AC44A3" w14:textId="77777777" w:rsidR="00ED59DB" w:rsidRPr="00515A89" w:rsidRDefault="00ED59DB" w:rsidP="00ED59DB">
      <w:pPr>
        <w:widowControl/>
        <w:suppressAutoHyphens w:val="0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Zgodnie z art. 14 ust. 1 i 2 </w:t>
      </w:r>
      <w:r w:rsidRPr="00515A89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dalej „RODO”, Zamawiający informuje, że:</w:t>
      </w:r>
    </w:p>
    <w:p w14:paraId="32D20FA9" w14:textId="6C7ABB92" w:rsidR="00ED59DB" w:rsidRPr="00515A89" w:rsidRDefault="00ED59DB" w:rsidP="00BC557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Administratorem w rozumieniu art. 4 pkt 7 RODO w stosunku do danych osobowych pracowników Wykonawcy, w tym osoby sprawującej nadzór nad wykonaniem usług jest Regionalne Centrum Krwiodawstwa i Krwiolecznictwa w Kielcach </w:t>
      </w:r>
      <w:r w:rsidR="00CC1B36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 siedzibą przy ul. Jagiellońskiej 66, 25-734 Kielce, dalej </w:t>
      </w:r>
      <w:r w:rsidR="00515A89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„</w:t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Centrum</w:t>
      </w:r>
      <w:r w:rsidR="00515A89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”,</w:t>
      </w:r>
      <w:r w:rsidRPr="00515A89">
        <w:rPr>
          <w:rFonts w:eastAsia="Arial" w:cs="Arial"/>
          <w:kern w:val="0"/>
          <w:sz w:val="20"/>
          <w:szCs w:val="20"/>
          <w:lang w:eastAsia="en-US" w:bidi="ar-SA"/>
        </w:rPr>
        <w:t xml:space="preserve"> </w:t>
      </w:r>
      <w:r w:rsidR="00515A89" w:rsidRPr="00515A89">
        <w:rPr>
          <w:rFonts w:eastAsia="Arial" w:cs="Arial"/>
          <w:kern w:val="0"/>
          <w:sz w:val="20"/>
          <w:szCs w:val="20"/>
          <w:lang w:eastAsia="en-US" w:bidi="ar-SA"/>
        </w:rPr>
        <w:t>t</w:t>
      </w:r>
      <w:r w:rsidRPr="00515A89">
        <w:rPr>
          <w:rFonts w:eastAsia="Arial" w:cs="Arial"/>
          <w:kern w:val="0"/>
          <w:sz w:val="20"/>
          <w:szCs w:val="20"/>
          <w:lang w:eastAsia="en-US" w:bidi="ar-SA"/>
        </w:rPr>
        <w:t>el,</w:t>
      </w:r>
      <w:r w:rsidR="00515A89" w:rsidRPr="00515A89">
        <w:rPr>
          <w:rFonts w:eastAsia="Arial" w:cs="Arial"/>
          <w:kern w:val="0"/>
          <w:sz w:val="20"/>
          <w:szCs w:val="20"/>
          <w:lang w:eastAsia="en-US" w:bidi="ar-SA"/>
        </w:rPr>
        <w:t xml:space="preserve"> 41-33-59-401, adres poczty elektronicznej sekretariat@rckik-kielce.com.pl;</w:t>
      </w:r>
    </w:p>
    <w:p w14:paraId="3FAF9658" w14:textId="77777777" w:rsidR="00ED59DB" w:rsidRPr="00515A89" w:rsidRDefault="00ED59DB" w:rsidP="00BC557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Centrum wyznaczyło inspektora ochrony danych osobowych, z którym można się skontaktować przesyłając wiadomość na adres poczty elektronicznej </w:t>
      </w:r>
      <w:bookmarkStart w:id="0" w:name="_Hlk41558866"/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przetargi@rckik-kielce.com.pl </w:t>
      </w:r>
      <w:bookmarkEnd w:id="0"/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lub dzwoniąc pod numer tel. 41 3359417,</w:t>
      </w:r>
    </w:p>
    <w:p w14:paraId="4E27808A" w14:textId="77777777" w:rsidR="00ED59DB" w:rsidRPr="00515A89" w:rsidRDefault="00AF1D17" w:rsidP="00BC557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noProof/>
          <w:kern w:val="0"/>
          <w:sz w:val="20"/>
          <w:szCs w:val="20"/>
          <w:lang w:eastAsia="en-US" w:bidi="ar-SA"/>
        </w:rPr>
        <w:t>Centrum</w:t>
      </w:r>
      <w:r w:rsidR="00ED59DB" w:rsidRPr="00515A89">
        <w:rPr>
          <w:rFonts w:eastAsia="Calibri" w:cs="Times New Roman"/>
          <w:noProof/>
          <w:kern w:val="0"/>
          <w:sz w:val="20"/>
          <w:szCs w:val="20"/>
          <w:lang w:eastAsia="en-US" w:bidi="ar-SA"/>
        </w:rPr>
        <w:t xml:space="preserve"> pozykał</w:t>
      </w:r>
      <w:r>
        <w:rPr>
          <w:rFonts w:eastAsia="Calibri" w:cs="Times New Roman"/>
          <w:noProof/>
          <w:kern w:val="0"/>
          <w:sz w:val="20"/>
          <w:szCs w:val="20"/>
          <w:lang w:eastAsia="en-US" w:bidi="ar-SA"/>
        </w:rPr>
        <w:t>o</w:t>
      </w:r>
      <w:r w:rsidR="00ED59DB" w:rsidRPr="00515A89">
        <w:rPr>
          <w:rFonts w:eastAsia="Calibri" w:cs="Times New Roman"/>
          <w:noProof/>
          <w:kern w:val="0"/>
          <w:sz w:val="20"/>
          <w:szCs w:val="20"/>
          <w:lang w:eastAsia="en-US" w:bidi="ar-SA"/>
        </w:rPr>
        <w:t xml:space="preserve"> Państwa dane osobowe – imię, nazwisko, numer telefonu, adres poczty elektronicznej, miejsce zatrudnienia i zajmowane stanowisko od </w:t>
      </w:r>
      <w:r>
        <w:rPr>
          <w:rFonts w:eastAsia="Calibri" w:cs="Times New Roman"/>
          <w:noProof/>
          <w:kern w:val="0"/>
          <w:sz w:val="20"/>
          <w:szCs w:val="20"/>
          <w:lang w:eastAsia="en-US" w:bidi="ar-SA"/>
        </w:rPr>
        <w:t>Wykonawcy;</w:t>
      </w:r>
    </w:p>
    <w:p w14:paraId="5C7B0E6A" w14:textId="77777777" w:rsidR="00ED59DB" w:rsidRPr="00515A89" w:rsidRDefault="00ED59DB" w:rsidP="00BC557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dane osobowe pracowników Wykonawcy są przetwarzane:</w:t>
      </w:r>
    </w:p>
    <w:p w14:paraId="77E4E201" w14:textId="26C9DFED" w:rsidR="00ED59DB" w:rsidRPr="004C2FEC" w:rsidRDefault="00ED59DB" w:rsidP="004C2FEC">
      <w:pPr>
        <w:widowControl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contextualSpacing/>
        <w:jc w:val="both"/>
        <w:rPr>
          <w:rFonts w:eastAsia="Times New Roman" w:cs="Times New Roman"/>
          <w:b/>
          <w:bCs/>
          <w:kern w:val="0"/>
          <w:sz w:val="20"/>
          <w:szCs w:val="20"/>
          <w:lang w:eastAsia="pl-PL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w celu wykonania zawartej umowy nr </w:t>
      </w:r>
      <w:r w:rsidR="00615E69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…</w:t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/</w:t>
      </w:r>
      <w:r w:rsidR="004F188F">
        <w:rPr>
          <w:rFonts w:eastAsia="Times New Roman" w:cs="Times New Roman"/>
          <w:kern w:val="0"/>
          <w:sz w:val="20"/>
          <w:szCs w:val="20"/>
          <w:lang w:eastAsia="pl-PL" w:bidi="ar-SA"/>
        </w:rPr>
        <w:t>DiP</w:t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/202</w:t>
      </w:r>
      <w:r w:rsidR="00CC1B36">
        <w:rPr>
          <w:rFonts w:eastAsia="Times New Roman" w:cs="Times New Roman"/>
          <w:kern w:val="0"/>
          <w:sz w:val="20"/>
          <w:szCs w:val="20"/>
          <w:lang w:eastAsia="pl-PL" w:bidi="ar-SA"/>
        </w:rPr>
        <w:t>5</w:t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, której przedmiotem </w:t>
      </w:r>
      <w:r w:rsidR="00515A89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są</w:t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="00CC1B36" w:rsidRPr="00CC1B36">
        <w:rPr>
          <w:rFonts w:eastAsia="Times New Roman" w:cs="Times New Roman"/>
          <w:bCs/>
          <w:kern w:val="0"/>
          <w:sz w:val="20"/>
          <w:szCs w:val="20"/>
          <w:lang w:eastAsia="pl-PL" w:bidi="ar-SA"/>
        </w:rPr>
        <w:t xml:space="preserve">dostawy </w:t>
      </w:r>
      <w:r w:rsidR="004F188F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zestawów do PCS-2, cytrynianu sodu i igieł 16G </w:t>
      </w:r>
      <w:r w:rsidRPr="004C2FEC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(art. 6 ust. 1 lit. </w:t>
      </w:r>
      <w:r w:rsidR="00615E69" w:rsidRPr="004C2FEC">
        <w:rPr>
          <w:rFonts w:eastAsia="Times New Roman" w:cs="Times New Roman"/>
          <w:kern w:val="0"/>
          <w:sz w:val="20"/>
          <w:szCs w:val="20"/>
          <w:lang w:eastAsia="pl-PL" w:bidi="ar-SA"/>
        </w:rPr>
        <w:t>f</w:t>
      </w:r>
      <w:r w:rsidRPr="004C2FEC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RODO)</w:t>
      </w:r>
      <w:r w:rsidR="00740002" w:rsidRPr="004C2FEC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22BF36FA" w14:textId="77777777" w:rsidR="00ED59DB" w:rsidRPr="00515A89" w:rsidRDefault="00ED59DB" w:rsidP="00BC5572">
      <w:pPr>
        <w:widowControl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contextualSpacing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w celu prowadzenia ksiąg rachunkowych, rozliczeń, zapłaty podatków i wymaganej przepisami prawa sprawozdawczości (art. 6 ust. 1 lit. c RODO)</w:t>
      </w:r>
      <w:r w:rsidR="00740002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1CACDCFB" w14:textId="77777777" w:rsidR="00ED59DB" w:rsidRPr="00515A89" w:rsidRDefault="00ED59DB" w:rsidP="00BC5572">
      <w:pPr>
        <w:widowControl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contextualSpacing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na podstawie prawnie uzasadnionych interesów administratora w postaci prowadzenia korespondencji związanej </w:t>
      </w:r>
      <w:r w:rsidR="00515A89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z wykonaniem umowy oraz ustalenia, dochodzenia lub obrony roszczeń (art. 6 ust. 1 lit. f RODO)</w:t>
      </w:r>
      <w:r w:rsidR="00740002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2EA63997" w14:textId="77777777" w:rsidR="00740002" w:rsidRPr="00515A89" w:rsidRDefault="00ED59DB" w:rsidP="0074000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odbiorcami danych osobowych mogą być osoby lub podmioty, którym udostępniona zostanie umowa na podstawie ustawy </w:t>
      </w:r>
      <w:r w:rsidR="00AF1D17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z dnia 6 września 2001 roku o dostępie do informacji publicznej, a także firmy wykonujące na rzecz administratora usługi informatyczne oraz firmy kurierskie i pocztowe</w:t>
      </w:r>
      <w:r w:rsidR="00AF1D17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39FC165F" w14:textId="77777777" w:rsidR="00ED59DB" w:rsidRPr="00515A89" w:rsidRDefault="00ED59DB" w:rsidP="0074000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dane osobowe umieszczone w umowie (w tym jej załącznikach) zawartej z Wykonawcą będą przechowywane przez 10 (dziesięć) lat </w:t>
      </w:r>
      <w:r w:rsidR="00740002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- </w:t>
      </w:r>
      <w:r w:rsidR="00740002" w:rsidRPr="00515A89">
        <w:rPr>
          <w:rFonts w:eastAsia="Calibri" w:cs="Times New Roman"/>
          <w:kern w:val="0"/>
          <w:sz w:val="20"/>
          <w:szCs w:val="20"/>
          <w:lang w:eastAsia="en-US" w:bidi="ar-SA"/>
        </w:rPr>
        <w:t>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 w14:paraId="16F2FD0D" w14:textId="77777777" w:rsidR="00ED59DB" w:rsidRPr="00515A89" w:rsidRDefault="00ED59DB" w:rsidP="00BC557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w stosunku do osób, których dane administrator przetwarza nie będą podejmowane decyzje w sposób zautomatyzowany;</w:t>
      </w:r>
    </w:p>
    <w:p w14:paraId="02E29A97" w14:textId="77777777" w:rsidR="00ED59DB" w:rsidRPr="00515A89" w:rsidRDefault="00ED59DB" w:rsidP="00BC5572">
      <w:pPr>
        <w:widowControl/>
        <w:numPr>
          <w:ilvl w:val="0"/>
          <w:numId w:val="20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osoba, której dane osobowe administrator przetwarza ma:</w:t>
      </w:r>
    </w:p>
    <w:p w14:paraId="4A51558B" w14:textId="77777777" w:rsidR="00ED59DB" w:rsidRPr="00515A89" w:rsidRDefault="00ED59DB" w:rsidP="00BC5572">
      <w:pPr>
        <w:widowControl/>
        <w:numPr>
          <w:ilvl w:val="0"/>
          <w:numId w:val="21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na podstawie art. 15 RODO prawo dostępu do danych osobowych jej dotyczących</w:t>
      </w:r>
      <w:r w:rsidR="00AF1D17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2D4B824D" w14:textId="77777777" w:rsidR="00ED59DB" w:rsidRPr="00515A89" w:rsidRDefault="00ED59DB" w:rsidP="00BC5572">
      <w:pPr>
        <w:widowControl/>
        <w:numPr>
          <w:ilvl w:val="0"/>
          <w:numId w:val="21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na podstawie art. 16 RODO prawo do sprostowania jej danych osobowych, z uwzględnieniem pkt 9 klauzuli</w:t>
      </w:r>
      <w:r w:rsidR="00AF1D17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44D2956B" w14:textId="77777777" w:rsidR="00ED59DB" w:rsidRPr="00515A89" w:rsidRDefault="00ED59DB" w:rsidP="00BC5572">
      <w:pPr>
        <w:widowControl/>
        <w:numPr>
          <w:ilvl w:val="0"/>
          <w:numId w:val="21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na podstawie art. 18 RODO prawo żądania od administratora ograniczenia przetwarzania danych osobowych </w:t>
      </w:r>
      <w:r w:rsidR="00515A89"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z zastrzeżeniem przypadków, o których mowa w art. 18 ust. 2 RODO</w:t>
      </w:r>
      <w:r w:rsidR="00AF1D17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5DBB14B8" w14:textId="77777777" w:rsidR="00ED59DB" w:rsidRPr="00515A89" w:rsidRDefault="00ED59DB" w:rsidP="00BC5572">
      <w:pPr>
        <w:widowControl/>
        <w:numPr>
          <w:ilvl w:val="0"/>
          <w:numId w:val="21"/>
        </w:numPr>
        <w:shd w:val="clear" w:color="auto" w:fill="FFFFFF"/>
        <w:suppressAutoHyphens w:val="0"/>
        <w:autoSpaceDE w:val="0"/>
        <w:autoSpaceDN w:val="0"/>
        <w:ind w:hanging="357"/>
        <w:contextualSpacing/>
        <w:jc w:val="both"/>
        <w:rPr>
          <w:rFonts w:eastAsia="Calibri" w:cs="Times New Roman"/>
          <w:noProof/>
          <w:kern w:val="0"/>
          <w:sz w:val="20"/>
          <w:szCs w:val="20"/>
          <w:lang w:eastAsia="en-US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na podstawie art. 21 RODO prawo sprzeciwu wobec przetwarzania danych osobowych w przypadku gdy podstawą prawną przetwarzania jest prawnie uzasadniony interes administratora</w:t>
      </w:r>
      <w:r w:rsidR="00AF1D17">
        <w:rPr>
          <w:rFonts w:eastAsia="Times New Roman" w:cs="Times New Roman"/>
          <w:kern w:val="0"/>
          <w:sz w:val="20"/>
          <w:szCs w:val="20"/>
          <w:lang w:eastAsia="pl-PL" w:bidi="ar-SA"/>
        </w:rPr>
        <w:t>;</w:t>
      </w:r>
    </w:p>
    <w:p w14:paraId="6D16B16E" w14:textId="77777777" w:rsidR="00ED59DB" w:rsidRPr="00515A89" w:rsidRDefault="00ED59DB" w:rsidP="00BC5572">
      <w:pPr>
        <w:widowControl/>
        <w:numPr>
          <w:ilvl w:val="0"/>
          <w:numId w:val="21"/>
        </w:numPr>
        <w:suppressAutoHyphens w:val="0"/>
        <w:autoSpaceDE w:val="0"/>
        <w:autoSpaceDN w:val="0"/>
        <w:contextualSpacing/>
        <w:jc w:val="both"/>
        <w:rPr>
          <w:rFonts w:eastAsia="Times New Roman" w:cs="Times New Roman"/>
          <w:kern w:val="0"/>
          <w:sz w:val="20"/>
          <w:szCs w:val="20"/>
          <w:lang w:val="x-none" w:eastAsia="ar-SA" w:bidi="ar-SA"/>
        </w:rPr>
      </w:pPr>
      <w:r w:rsidRPr="00515A89">
        <w:rPr>
          <w:rFonts w:eastAsia="Times New Roman" w:cs="Times New Roman"/>
          <w:kern w:val="0"/>
          <w:sz w:val="20"/>
          <w:szCs w:val="20"/>
          <w:lang w:eastAsia="pl-PL" w:bidi="ar-SA"/>
        </w:rPr>
        <w:t>prawo do wniesienia skargi do Prezesa Urzędu Ochrony Danych Osobowych, gdy uzna, że przetwarzanie danych osobowych jej dotyczących narusza przepisy RODO</w:t>
      </w:r>
      <w:r w:rsidR="00AF1D17">
        <w:rPr>
          <w:rFonts w:eastAsia="Times New Roman" w:cs="Times New Roman"/>
          <w:kern w:val="0"/>
          <w:sz w:val="20"/>
          <w:szCs w:val="20"/>
          <w:lang w:eastAsia="ar-SA" w:bidi="ar-SA"/>
        </w:rPr>
        <w:t>;</w:t>
      </w:r>
    </w:p>
    <w:p w14:paraId="5EEDB0CD" w14:textId="77777777" w:rsidR="00CC1B36" w:rsidRDefault="00CC1B36" w:rsidP="00CC1B36">
      <w:pPr>
        <w:widowControl/>
        <w:numPr>
          <w:ilvl w:val="0"/>
          <w:numId w:val="20"/>
        </w:numPr>
        <w:suppressAutoHyphens w:val="0"/>
        <w:autoSpaceDE w:val="0"/>
        <w:autoSpaceDN w:val="0"/>
        <w:contextualSpacing/>
        <w:jc w:val="both"/>
        <w:rPr>
          <w:rFonts w:eastAsia="Times New Roman" w:cs="Times New Roman"/>
          <w:kern w:val="0"/>
          <w:sz w:val="20"/>
          <w:szCs w:val="20"/>
          <w:lang w:val="x-none" w:eastAsia="pl-PL" w:bidi="ar-SA"/>
        </w:rPr>
      </w:pPr>
      <w:r>
        <w:rPr>
          <w:rFonts w:eastAsia="Times New Roman" w:cs="Times New Roman"/>
          <w:kern w:val="0"/>
          <w:sz w:val="20"/>
          <w:szCs w:val="20"/>
          <w:lang w:val="x-none" w:eastAsia="ar-SA" w:bidi="ar-SA"/>
        </w:rPr>
        <w:t>s</w:t>
      </w:r>
      <w:r w:rsidRPr="00CC1B36">
        <w:rPr>
          <w:rFonts w:eastAsia="Times New Roman" w:cs="Times New Roman"/>
          <w:kern w:val="0"/>
          <w:sz w:val="20"/>
          <w:szCs w:val="20"/>
          <w:lang w:val="x-none" w:eastAsia="ar-SA" w:bidi="ar-SA"/>
        </w:rPr>
        <w:t xml:space="preserve">korzystanie przez osobę, której dane osobowe dotyczą, z uprawnienia do sprostowania lub uzupełnienia, o którym mowa w art. 16 </w:t>
      </w:r>
      <w:r w:rsidRPr="00CC1B36">
        <w:rPr>
          <w:rFonts w:eastAsia="Times New Roman" w:cs="Times New Roman"/>
          <w:kern w:val="0"/>
          <w:sz w:val="20"/>
          <w:szCs w:val="20"/>
          <w:lang w:eastAsia="ar-SA" w:bidi="ar-SA"/>
        </w:rPr>
        <w:t>RODO</w:t>
      </w:r>
      <w:r w:rsidRPr="00CC1B36">
        <w:rPr>
          <w:rFonts w:eastAsia="Times New Roman" w:cs="Times New Roman"/>
          <w:kern w:val="0"/>
          <w:sz w:val="20"/>
          <w:szCs w:val="20"/>
          <w:lang w:val="x-none" w:eastAsia="ar-SA" w:bidi="ar-SA"/>
        </w:rPr>
        <w:t>, nie może skutkować zmianą wyniku postępowania o udzielenie zamówienia publicznego ani zmianą postanowień umowy w zakresie niezgodnym z ustawą</w:t>
      </w:r>
      <w:r w:rsidRPr="00CC1B36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(art. 19 ust. 2 Pzp)</w:t>
      </w:r>
      <w:r w:rsidRPr="00CC1B36">
        <w:rPr>
          <w:rFonts w:eastAsia="Times New Roman" w:cs="Times New Roman"/>
          <w:kern w:val="0"/>
          <w:sz w:val="20"/>
          <w:szCs w:val="20"/>
          <w:lang w:val="x-none" w:eastAsia="ar-SA" w:bidi="ar-SA"/>
        </w:rPr>
        <w:t xml:space="preserve">. Skorzystanie przez osobę, której dane osobowe dotyczą z uprawnienia do sprostowania lub uzupełnienia, o którym mowa w art. 16 </w:t>
      </w:r>
      <w:r w:rsidRPr="00CC1B36">
        <w:rPr>
          <w:rFonts w:eastAsia="Times New Roman" w:cs="Times New Roman"/>
          <w:kern w:val="0"/>
          <w:sz w:val="20"/>
          <w:szCs w:val="20"/>
          <w:lang w:eastAsia="ar-SA" w:bidi="ar-SA"/>
        </w:rPr>
        <w:t>RODO</w:t>
      </w:r>
      <w:r w:rsidRPr="00CC1B36">
        <w:rPr>
          <w:rFonts w:eastAsia="Times New Roman" w:cs="Times New Roman"/>
          <w:kern w:val="0"/>
          <w:sz w:val="20"/>
          <w:szCs w:val="20"/>
          <w:lang w:val="x-none" w:eastAsia="ar-SA" w:bidi="ar-SA"/>
        </w:rPr>
        <w:t>, nie może naruszać integralności protokołu oraz jego załącznikó</w:t>
      </w:r>
      <w:r w:rsidRPr="00CC1B36">
        <w:rPr>
          <w:rFonts w:eastAsia="Times New Roman" w:cs="Times New Roman"/>
          <w:kern w:val="0"/>
          <w:sz w:val="20"/>
          <w:szCs w:val="20"/>
          <w:lang w:eastAsia="ar-SA" w:bidi="ar-SA"/>
        </w:rPr>
        <w:t>w (art. 76 Pzp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>);</w:t>
      </w:r>
    </w:p>
    <w:p w14:paraId="7AAF1760" w14:textId="0A72532E" w:rsidR="00CC1B36" w:rsidRPr="00CC1B36" w:rsidRDefault="00CC1B36" w:rsidP="00CC1B36">
      <w:pPr>
        <w:widowControl/>
        <w:numPr>
          <w:ilvl w:val="0"/>
          <w:numId w:val="20"/>
        </w:numPr>
        <w:suppressAutoHyphens w:val="0"/>
        <w:autoSpaceDE w:val="0"/>
        <w:autoSpaceDN w:val="0"/>
        <w:contextualSpacing/>
        <w:jc w:val="both"/>
        <w:rPr>
          <w:rFonts w:eastAsia="Times New Roman" w:cs="Times New Roman"/>
          <w:kern w:val="0"/>
          <w:sz w:val="20"/>
          <w:szCs w:val="20"/>
          <w:lang w:val="x-none" w:eastAsia="pl-PL" w:bidi="ar-SA"/>
        </w:rPr>
      </w:pPr>
      <w:r w:rsidRPr="00CC1B36">
        <w:rPr>
          <w:rFonts w:eastAsia="Times New Roman" w:cs="Times New Roman"/>
          <w:kern w:val="0"/>
          <w:sz w:val="20"/>
          <w:szCs w:val="20"/>
          <w:lang w:eastAsia="pl-PL" w:bidi="ar-SA"/>
        </w:rPr>
        <w:t>w przypadku korzystania przez osobę, której dane osobowe są przetwarzane przez zamawiającego, z uprawnienia, o którym mowa w art. 15 ust. 1– 3 rozporządzenia 2016/679, zamawiający może żądać od osoby występującej z żądaniem wskazania dodatkowych informacji, mających na celu sprecyzowanie nazwy lub daty zakończonego postępowania o udzielenie zamówienia. (art. 75 Pzp).</w:t>
      </w:r>
    </w:p>
    <w:p w14:paraId="26DF890C" w14:textId="77777777" w:rsidR="00ED59DB" w:rsidRPr="00515A89" w:rsidRDefault="00ED59DB" w:rsidP="00ED59DB">
      <w:pPr>
        <w:widowControl/>
        <w:suppressAutoHyphens w:val="0"/>
        <w:rPr>
          <w:rFonts w:ascii="Calibri" w:eastAsia="Calibri" w:hAnsi="Calibri" w:cs="Times New Roman"/>
          <w:kern w:val="0"/>
          <w:sz w:val="22"/>
          <w:szCs w:val="22"/>
          <w:lang w:val="x-none" w:eastAsia="en-US" w:bidi="ar-SA"/>
        </w:rPr>
      </w:pPr>
    </w:p>
    <w:p w14:paraId="68996042" w14:textId="77777777" w:rsidR="00ED59DB" w:rsidRPr="00515A89" w:rsidRDefault="00ED59DB" w:rsidP="00ED59DB">
      <w:pPr>
        <w:suppressAutoHyphens w:val="0"/>
        <w:autoSpaceDE w:val="0"/>
        <w:autoSpaceDN w:val="0"/>
        <w:rPr>
          <w:rFonts w:ascii="Arial" w:eastAsia="Arial" w:hAnsi="Arial" w:cs="Arial"/>
          <w:kern w:val="0"/>
          <w:sz w:val="22"/>
          <w:szCs w:val="22"/>
          <w:lang w:val="x-none" w:eastAsia="en-US" w:bidi="ar-SA"/>
        </w:rPr>
      </w:pPr>
    </w:p>
    <w:p w14:paraId="5F0EA814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5052FAE1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1A6F6DFF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3FDB8476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63757EE1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2D9159AD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3C2A16D1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35BA2904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41C4572B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p w14:paraId="2450E8DC" w14:textId="77777777" w:rsidR="00ED59DB" w:rsidRPr="00515A89" w:rsidRDefault="00ED59DB" w:rsidP="0031080B">
      <w:pPr>
        <w:spacing w:line="200" w:lineRule="atLeast"/>
        <w:rPr>
          <w:rFonts w:cs="Times New Roman"/>
          <w:sz w:val="20"/>
          <w:szCs w:val="20"/>
          <w:lang w:val="x-none"/>
        </w:rPr>
      </w:pPr>
    </w:p>
    <w:sectPr w:rsidR="00ED59DB" w:rsidRPr="00515A89" w:rsidSect="00B26DF4">
      <w:pgSz w:w="11906" w:h="16838"/>
      <w:pgMar w:top="720" w:right="720" w:bottom="720" w:left="72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FA921" w14:textId="77777777" w:rsidR="0064051C" w:rsidRDefault="0064051C" w:rsidP="00DE43FE">
      <w:r>
        <w:separator/>
      </w:r>
    </w:p>
  </w:endnote>
  <w:endnote w:type="continuationSeparator" w:id="0">
    <w:p w14:paraId="2876F50B" w14:textId="77777777" w:rsidR="0064051C" w:rsidRDefault="0064051C" w:rsidP="00DE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897CA" w14:textId="77777777" w:rsidR="0064051C" w:rsidRDefault="0064051C" w:rsidP="00DE43FE">
      <w:r>
        <w:separator/>
      </w:r>
    </w:p>
  </w:footnote>
  <w:footnote w:type="continuationSeparator" w:id="0">
    <w:p w14:paraId="2692970C" w14:textId="77777777" w:rsidR="0064051C" w:rsidRDefault="0064051C" w:rsidP="00DE4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 w:val="0"/>
        <w:color w:val="auto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trike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C23C290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 w:val="0"/>
        <w:color w:val="auto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486A48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trike w:val="0"/>
        <w:kern w:val="1"/>
        <w:sz w:val="20"/>
        <w:szCs w:val="24"/>
        <w:lang w:val="pl-PL" w:eastAsia="ar-SA" w:bidi="ar-SA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 w:val="0"/>
        <w:color w:val="auto"/>
        <w:kern w:val="1"/>
        <w:sz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Arial"/>
        <w:b/>
        <w:bCs/>
        <w:i w:val="0"/>
        <w:iCs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bCs/>
        <w:color w:val="00000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6CE280E6"/>
    <w:name w:val="WW8Num1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/>
        <w:bCs/>
        <w:sz w:val="20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0" w15:restartNumberingAfterBreak="0">
    <w:nsid w:val="0000000B"/>
    <w:multiLevelType w:val="multilevel"/>
    <w:tmpl w:val="E33E7AF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D4FEBBD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Lucida Sans Unicode" w:cs="Times New Roman" w:hint="default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ahoma"/>
        <w:b/>
        <w:strike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88360AA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  <w:b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2E1FDC"/>
    <w:multiLevelType w:val="hybridMultilevel"/>
    <w:tmpl w:val="7E40E75C"/>
    <w:lvl w:ilvl="0" w:tplc="4B50935E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67A2FE9"/>
    <w:multiLevelType w:val="hybridMultilevel"/>
    <w:tmpl w:val="50986758"/>
    <w:lvl w:ilvl="0" w:tplc="1EA06A8C">
      <w:start w:val="1"/>
      <w:numFmt w:val="decimal"/>
      <w:lvlText w:val="%1)"/>
      <w:lvlJc w:val="left"/>
      <w:pPr>
        <w:ind w:left="43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9" w15:restartNumberingAfterBreak="0">
    <w:nsid w:val="09D3113E"/>
    <w:multiLevelType w:val="multilevel"/>
    <w:tmpl w:val="1BF61F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0B6D0247"/>
    <w:multiLevelType w:val="hybridMultilevel"/>
    <w:tmpl w:val="F606ECD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0D6465FC"/>
    <w:multiLevelType w:val="multilevel"/>
    <w:tmpl w:val="D4FEB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17317989"/>
    <w:multiLevelType w:val="hybridMultilevel"/>
    <w:tmpl w:val="515CB97A"/>
    <w:lvl w:ilvl="0" w:tplc="F33E143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811791D"/>
    <w:multiLevelType w:val="hybridMultilevel"/>
    <w:tmpl w:val="38CEA7A4"/>
    <w:lvl w:ilvl="0" w:tplc="7AF8E1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82750C1"/>
    <w:multiLevelType w:val="hybridMultilevel"/>
    <w:tmpl w:val="E8B61816"/>
    <w:lvl w:ilvl="0" w:tplc="6956772A">
      <w:start w:val="1"/>
      <w:numFmt w:val="decimal"/>
      <w:lvlText w:val="%1)"/>
      <w:lvlJc w:val="left"/>
      <w:pPr>
        <w:ind w:left="1145" w:hanging="360"/>
      </w:pPr>
      <w:rPr>
        <w:rFonts w:eastAsia="SimSun" w:cs="Mang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1B3A2457"/>
    <w:multiLevelType w:val="hybridMultilevel"/>
    <w:tmpl w:val="2BA4BC9A"/>
    <w:lvl w:ilvl="0" w:tplc="E2183FE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E28BB"/>
    <w:multiLevelType w:val="hybridMultilevel"/>
    <w:tmpl w:val="25F47FA6"/>
    <w:lvl w:ilvl="0" w:tplc="74F074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550DD1"/>
    <w:multiLevelType w:val="hybridMultilevel"/>
    <w:tmpl w:val="AC8643F0"/>
    <w:lvl w:ilvl="0" w:tplc="B3FEA628">
      <w:start w:val="1"/>
      <w:numFmt w:val="decimal"/>
      <w:lvlText w:val="%1)"/>
      <w:lvlJc w:val="left"/>
      <w:pPr>
        <w:ind w:left="720" w:hanging="360"/>
      </w:pPr>
      <w:rPr>
        <w:rFonts w:ascii="Times New Roman" w:eastAsia="Courier New" w:hAnsi="Times New Roman" w:cs="Times New Roman" w:hint="default"/>
        <w:b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8A061F"/>
    <w:multiLevelType w:val="hybridMultilevel"/>
    <w:tmpl w:val="38CEA7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E0E1C11"/>
    <w:multiLevelType w:val="hybridMultilevel"/>
    <w:tmpl w:val="20280A86"/>
    <w:lvl w:ilvl="0" w:tplc="08D65B4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FAE62B7"/>
    <w:multiLevelType w:val="hybridMultilevel"/>
    <w:tmpl w:val="907EAD42"/>
    <w:lvl w:ilvl="0" w:tplc="7AF8E1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FD6CA4"/>
    <w:multiLevelType w:val="hybridMultilevel"/>
    <w:tmpl w:val="1E4A5BF4"/>
    <w:lvl w:ilvl="0" w:tplc="3DF2E8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F0369"/>
    <w:multiLevelType w:val="hybridMultilevel"/>
    <w:tmpl w:val="7E40E75C"/>
    <w:lvl w:ilvl="0" w:tplc="4B50935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5B74CE"/>
    <w:multiLevelType w:val="hybridMultilevel"/>
    <w:tmpl w:val="3AE0F8C2"/>
    <w:lvl w:ilvl="0" w:tplc="B6208D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A51D34"/>
    <w:multiLevelType w:val="hybridMultilevel"/>
    <w:tmpl w:val="CB40100C"/>
    <w:lvl w:ilvl="0" w:tplc="63D0AF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737AE3"/>
    <w:multiLevelType w:val="hybridMultilevel"/>
    <w:tmpl w:val="6D2A6064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734650"/>
    <w:multiLevelType w:val="hybridMultilevel"/>
    <w:tmpl w:val="7AEAC968"/>
    <w:lvl w:ilvl="0" w:tplc="3498F6F8">
      <w:start w:val="1"/>
      <w:numFmt w:val="lowerLetter"/>
      <w:lvlText w:val="%1)"/>
      <w:lvlJc w:val="left"/>
      <w:pPr>
        <w:ind w:left="17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3D925C39"/>
    <w:multiLevelType w:val="hybridMultilevel"/>
    <w:tmpl w:val="1A6E6F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44647B9C"/>
    <w:multiLevelType w:val="multilevel"/>
    <w:tmpl w:val="6B228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kern w:val="1"/>
        <w:sz w:val="20"/>
        <w:szCs w:val="24"/>
        <w:lang w:val="pl-PL" w:eastAsia="ar-SA" w:bidi="ar-SA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4B3A2806"/>
    <w:multiLevelType w:val="hybridMultilevel"/>
    <w:tmpl w:val="D11CB74A"/>
    <w:lvl w:ilvl="0" w:tplc="402656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B610755"/>
    <w:multiLevelType w:val="hybridMultilevel"/>
    <w:tmpl w:val="CBFC0910"/>
    <w:lvl w:ilvl="0" w:tplc="1D6AD7D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6C41A4"/>
    <w:multiLevelType w:val="hybridMultilevel"/>
    <w:tmpl w:val="AFC80A48"/>
    <w:lvl w:ilvl="0" w:tplc="B1FC97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350E7"/>
    <w:multiLevelType w:val="hybridMultilevel"/>
    <w:tmpl w:val="EE04BE2E"/>
    <w:lvl w:ilvl="0" w:tplc="8BBAFB7E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037ADD"/>
    <w:multiLevelType w:val="hybridMultilevel"/>
    <w:tmpl w:val="477A9556"/>
    <w:lvl w:ilvl="0" w:tplc="A04022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D70991"/>
    <w:multiLevelType w:val="hybridMultilevel"/>
    <w:tmpl w:val="D0AA8D7C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512285"/>
    <w:multiLevelType w:val="hybridMultilevel"/>
    <w:tmpl w:val="25F47F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547FCD"/>
    <w:multiLevelType w:val="hybridMultilevel"/>
    <w:tmpl w:val="DFC2C462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57FD59F2"/>
    <w:multiLevelType w:val="hybridMultilevel"/>
    <w:tmpl w:val="38CEA7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050E22"/>
    <w:multiLevelType w:val="hybridMultilevel"/>
    <w:tmpl w:val="A6C43FD8"/>
    <w:lvl w:ilvl="0" w:tplc="A81A8B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222428"/>
    <w:multiLevelType w:val="hybridMultilevel"/>
    <w:tmpl w:val="38CEA7A4"/>
    <w:lvl w:ilvl="0" w:tplc="7AF8E1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92D511D"/>
    <w:multiLevelType w:val="hybridMultilevel"/>
    <w:tmpl w:val="0722E28C"/>
    <w:lvl w:ilvl="0" w:tplc="5CB868D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7C4608"/>
    <w:multiLevelType w:val="hybridMultilevel"/>
    <w:tmpl w:val="0BDA01A0"/>
    <w:lvl w:ilvl="0" w:tplc="9FF620E8">
      <w:start w:val="1"/>
      <w:numFmt w:val="decimal"/>
      <w:lvlText w:val="%1)"/>
      <w:lvlJc w:val="left"/>
      <w:pPr>
        <w:ind w:left="1145" w:hanging="360"/>
      </w:pPr>
      <w:rPr>
        <w:rFonts w:eastAsia="SimSun" w:cs="Mang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5F946FF4"/>
    <w:multiLevelType w:val="hybridMultilevel"/>
    <w:tmpl w:val="38CEA7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3CF55F8"/>
    <w:multiLevelType w:val="multilevel"/>
    <w:tmpl w:val="7BB687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  <w:bCs/>
        <w:sz w:val="20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54" w15:restartNumberingAfterBreak="0">
    <w:nsid w:val="669530D3"/>
    <w:multiLevelType w:val="multilevel"/>
    <w:tmpl w:val="10BE96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 w15:restartNumberingAfterBreak="0">
    <w:nsid w:val="670B6755"/>
    <w:multiLevelType w:val="multilevel"/>
    <w:tmpl w:val="D4FEB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680852CC"/>
    <w:multiLevelType w:val="hybridMultilevel"/>
    <w:tmpl w:val="32648530"/>
    <w:lvl w:ilvl="0" w:tplc="ED6850BE">
      <w:start w:val="1"/>
      <w:numFmt w:val="lowerLetter"/>
      <w:lvlText w:val="%1)"/>
      <w:lvlJc w:val="left"/>
      <w:pPr>
        <w:ind w:left="106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68EF6AF1"/>
    <w:multiLevelType w:val="hybridMultilevel"/>
    <w:tmpl w:val="4F1C3BB4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9FB1DC1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imes New Roman" w:hint="default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6AF92225"/>
    <w:multiLevelType w:val="multilevel"/>
    <w:tmpl w:val="087E1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6E7261DB"/>
    <w:multiLevelType w:val="hybridMultilevel"/>
    <w:tmpl w:val="B156E2F4"/>
    <w:lvl w:ilvl="0" w:tplc="34309720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EB6794B"/>
    <w:multiLevelType w:val="hybridMultilevel"/>
    <w:tmpl w:val="1FFED64E"/>
    <w:lvl w:ilvl="0" w:tplc="E7C07498">
      <w:start w:val="1"/>
      <w:numFmt w:val="decimal"/>
      <w:lvlText w:val="%1)"/>
      <w:lvlJc w:val="left"/>
      <w:pPr>
        <w:ind w:left="106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702B74DC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Lucida Sans Unicode" w:cs="Times New Roman" w:hint="default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1CA1E6A"/>
    <w:multiLevelType w:val="hybridMultilevel"/>
    <w:tmpl w:val="38CEA7A4"/>
    <w:lvl w:ilvl="0" w:tplc="7AF8E1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82A3D45"/>
    <w:multiLevelType w:val="hybridMultilevel"/>
    <w:tmpl w:val="1A6E6F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BC5170C"/>
    <w:multiLevelType w:val="hybridMultilevel"/>
    <w:tmpl w:val="CDC47AD4"/>
    <w:lvl w:ilvl="0" w:tplc="BC74521E">
      <w:start w:val="1"/>
      <w:numFmt w:val="decimal"/>
      <w:lvlText w:val="%1)"/>
      <w:lvlJc w:val="left"/>
      <w:pPr>
        <w:ind w:left="717" w:hanging="360"/>
      </w:pPr>
      <w:rPr>
        <w:b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7F5F2D28"/>
    <w:multiLevelType w:val="multilevel"/>
    <w:tmpl w:val="B7605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Lucida Sans Unicode" w:cs="Times New Roman" w:hint="default"/>
        <w:b/>
        <w:bCs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97684126">
    <w:abstractNumId w:val="0"/>
  </w:num>
  <w:num w:numId="2" w16cid:durableId="251472293">
    <w:abstractNumId w:val="3"/>
  </w:num>
  <w:num w:numId="3" w16cid:durableId="1287085368">
    <w:abstractNumId w:val="16"/>
  </w:num>
  <w:num w:numId="4" w16cid:durableId="159082761">
    <w:abstractNumId w:val="39"/>
  </w:num>
  <w:num w:numId="5" w16cid:durableId="1081562543">
    <w:abstractNumId w:val="30"/>
  </w:num>
  <w:num w:numId="6" w16cid:durableId="1933124570">
    <w:abstractNumId w:val="23"/>
  </w:num>
  <w:num w:numId="7" w16cid:durableId="300623255">
    <w:abstractNumId w:val="60"/>
  </w:num>
  <w:num w:numId="8" w16cid:durableId="1511749063">
    <w:abstractNumId w:val="53"/>
  </w:num>
  <w:num w:numId="9" w16cid:durableId="874998901">
    <w:abstractNumId w:val="41"/>
  </w:num>
  <w:num w:numId="10" w16cid:durableId="192694278">
    <w:abstractNumId w:val="49"/>
  </w:num>
  <w:num w:numId="11" w16cid:durableId="1221399338">
    <w:abstractNumId w:val="21"/>
  </w:num>
  <w:num w:numId="12" w16cid:durableId="1734621849">
    <w:abstractNumId w:val="38"/>
  </w:num>
  <w:num w:numId="13" w16cid:durableId="1082485570">
    <w:abstractNumId w:val="55"/>
  </w:num>
  <w:num w:numId="14" w16cid:durableId="578371381">
    <w:abstractNumId w:val="61"/>
  </w:num>
  <w:num w:numId="15" w16cid:durableId="227813744">
    <w:abstractNumId w:val="29"/>
  </w:num>
  <w:num w:numId="16" w16cid:durableId="1858418795">
    <w:abstractNumId w:val="58"/>
  </w:num>
  <w:num w:numId="17" w16cid:durableId="6888000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4363436">
    <w:abstractNumId w:val="20"/>
  </w:num>
  <w:num w:numId="19" w16cid:durableId="2371328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6392763">
    <w:abstractNumId w:val="35"/>
  </w:num>
  <w:num w:numId="21" w16cid:durableId="1146436954">
    <w:abstractNumId w:val="46"/>
  </w:num>
  <w:num w:numId="22" w16cid:durableId="1871726820">
    <w:abstractNumId w:val="43"/>
  </w:num>
  <w:num w:numId="23" w16cid:durableId="426930896">
    <w:abstractNumId w:val="9"/>
  </w:num>
  <w:num w:numId="24" w16cid:durableId="1489244908">
    <w:abstractNumId w:val="17"/>
  </w:num>
  <w:num w:numId="25" w16cid:durableId="617873617">
    <w:abstractNumId w:val="22"/>
  </w:num>
  <w:num w:numId="26" w16cid:durableId="2063139807">
    <w:abstractNumId w:val="32"/>
  </w:num>
  <w:num w:numId="27" w16cid:durableId="700518884">
    <w:abstractNumId w:val="13"/>
  </w:num>
  <w:num w:numId="28" w16cid:durableId="202450778">
    <w:abstractNumId w:val="66"/>
  </w:num>
  <w:num w:numId="29" w16cid:durableId="1775981496">
    <w:abstractNumId w:val="62"/>
  </w:num>
  <w:num w:numId="30" w16cid:durableId="2050646958">
    <w:abstractNumId w:val="12"/>
  </w:num>
  <w:num w:numId="31" w16cid:durableId="1201816975">
    <w:abstractNumId w:val="48"/>
  </w:num>
  <w:num w:numId="32" w16cid:durableId="1060901402">
    <w:abstractNumId w:val="51"/>
  </w:num>
  <w:num w:numId="33" w16cid:durableId="610010391">
    <w:abstractNumId w:val="24"/>
  </w:num>
  <w:num w:numId="34" w16cid:durableId="1731994992">
    <w:abstractNumId w:val="36"/>
  </w:num>
  <w:num w:numId="35" w16cid:durableId="2130927915">
    <w:abstractNumId w:val="18"/>
  </w:num>
  <w:num w:numId="36" w16cid:durableId="2027978252">
    <w:abstractNumId w:val="33"/>
  </w:num>
  <w:num w:numId="37" w16cid:durableId="1465196744">
    <w:abstractNumId w:val="26"/>
  </w:num>
  <w:num w:numId="38" w16cid:durableId="1297679933">
    <w:abstractNumId w:val="63"/>
  </w:num>
  <w:num w:numId="39" w16cid:durableId="39594871">
    <w:abstractNumId w:val="65"/>
  </w:num>
  <w:num w:numId="40" w16cid:durableId="812795212">
    <w:abstractNumId w:val="56"/>
  </w:num>
  <w:num w:numId="41" w16cid:durableId="1208883004">
    <w:abstractNumId w:val="54"/>
  </w:num>
  <w:num w:numId="42" w16cid:durableId="284965833">
    <w:abstractNumId w:val="19"/>
  </w:num>
  <w:num w:numId="43" w16cid:durableId="1056125784">
    <w:abstractNumId w:val="52"/>
  </w:num>
  <w:num w:numId="44" w16cid:durableId="2027713442">
    <w:abstractNumId w:val="44"/>
  </w:num>
  <w:num w:numId="45" w16cid:durableId="1344093322">
    <w:abstractNumId w:val="27"/>
  </w:num>
  <w:num w:numId="46" w16cid:durableId="683441715">
    <w:abstractNumId w:val="59"/>
  </w:num>
  <w:num w:numId="47" w16cid:durableId="752162291">
    <w:abstractNumId w:val="57"/>
  </w:num>
  <w:num w:numId="48" w16cid:durableId="199453007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1176788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88576539">
    <w:abstractNumId w:val="31"/>
  </w:num>
  <w:num w:numId="51" w16cid:durableId="2045207630">
    <w:abstractNumId w:val="28"/>
  </w:num>
  <w:num w:numId="52" w16cid:durableId="1160774056">
    <w:abstractNumId w:val="50"/>
  </w:num>
  <w:num w:numId="53" w16cid:durableId="1935086582">
    <w:abstractNumId w:val="45"/>
  </w:num>
  <w:num w:numId="54" w16cid:durableId="215707995">
    <w:abstractNumId w:val="25"/>
  </w:num>
  <w:num w:numId="55" w16cid:durableId="256711899">
    <w:abstractNumId w:val="42"/>
  </w:num>
  <w:num w:numId="56" w16cid:durableId="97415676">
    <w:abstractNumId w:val="34"/>
  </w:num>
  <w:num w:numId="57" w16cid:durableId="822745912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9B"/>
    <w:rsid w:val="00006B78"/>
    <w:rsid w:val="00021A11"/>
    <w:rsid w:val="00035CB4"/>
    <w:rsid w:val="00045E04"/>
    <w:rsid w:val="000561AE"/>
    <w:rsid w:val="00080787"/>
    <w:rsid w:val="000A1E9B"/>
    <w:rsid w:val="000A2513"/>
    <w:rsid w:val="000B6F46"/>
    <w:rsid w:val="000D6F9B"/>
    <w:rsid w:val="000E3709"/>
    <w:rsid w:val="00116A3D"/>
    <w:rsid w:val="00134AFE"/>
    <w:rsid w:val="00181DAD"/>
    <w:rsid w:val="0018472D"/>
    <w:rsid w:val="00186812"/>
    <w:rsid w:val="001B286A"/>
    <w:rsid w:val="001B405B"/>
    <w:rsid w:val="0020141F"/>
    <w:rsid w:val="00217646"/>
    <w:rsid w:val="00241D60"/>
    <w:rsid w:val="00241F1A"/>
    <w:rsid w:val="00250B73"/>
    <w:rsid w:val="00287707"/>
    <w:rsid w:val="002912FF"/>
    <w:rsid w:val="00292746"/>
    <w:rsid w:val="002A5702"/>
    <w:rsid w:val="002D1CA1"/>
    <w:rsid w:val="002E0F60"/>
    <w:rsid w:val="003000BF"/>
    <w:rsid w:val="0030056F"/>
    <w:rsid w:val="00300B3B"/>
    <w:rsid w:val="0031080B"/>
    <w:rsid w:val="00317DFF"/>
    <w:rsid w:val="00344819"/>
    <w:rsid w:val="003530AF"/>
    <w:rsid w:val="00381FBE"/>
    <w:rsid w:val="00387819"/>
    <w:rsid w:val="003A5650"/>
    <w:rsid w:val="003D58E6"/>
    <w:rsid w:val="003E2EBF"/>
    <w:rsid w:val="003F49D9"/>
    <w:rsid w:val="004146D1"/>
    <w:rsid w:val="00423E27"/>
    <w:rsid w:val="0044157E"/>
    <w:rsid w:val="0046044E"/>
    <w:rsid w:val="00463331"/>
    <w:rsid w:val="004740AE"/>
    <w:rsid w:val="0048223C"/>
    <w:rsid w:val="004C2FEC"/>
    <w:rsid w:val="004C4D5D"/>
    <w:rsid w:val="004C5125"/>
    <w:rsid w:val="004D1749"/>
    <w:rsid w:val="004F188F"/>
    <w:rsid w:val="005001CD"/>
    <w:rsid w:val="00511579"/>
    <w:rsid w:val="00515A89"/>
    <w:rsid w:val="0052672C"/>
    <w:rsid w:val="00527790"/>
    <w:rsid w:val="00531A99"/>
    <w:rsid w:val="005513D2"/>
    <w:rsid w:val="0055468F"/>
    <w:rsid w:val="00570CE0"/>
    <w:rsid w:val="005809B5"/>
    <w:rsid w:val="00582EEF"/>
    <w:rsid w:val="005A18B3"/>
    <w:rsid w:val="005B0D0F"/>
    <w:rsid w:val="005B328A"/>
    <w:rsid w:val="005B6095"/>
    <w:rsid w:val="005E30F1"/>
    <w:rsid w:val="005E4D3B"/>
    <w:rsid w:val="005E5F39"/>
    <w:rsid w:val="00611431"/>
    <w:rsid w:val="00615E69"/>
    <w:rsid w:val="00634DA4"/>
    <w:rsid w:val="0064051C"/>
    <w:rsid w:val="00682F70"/>
    <w:rsid w:val="006D7B37"/>
    <w:rsid w:val="006F0511"/>
    <w:rsid w:val="00726E6D"/>
    <w:rsid w:val="00727F0D"/>
    <w:rsid w:val="00733632"/>
    <w:rsid w:val="00740002"/>
    <w:rsid w:val="007606C6"/>
    <w:rsid w:val="00766813"/>
    <w:rsid w:val="007A3497"/>
    <w:rsid w:val="007B1182"/>
    <w:rsid w:val="007D4D12"/>
    <w:rsid w:val="007D7A5D"/>
    <w:rsid w:val="007D7C88"/>
    <w:rsid w:val="007E16BA"/>
    <w:rsid w:val="007E30EB"/>
    <w:rsid w:val="007F0219"/>
    <w:rsid w:val="00814A5D"/>
    <w:rsid w:val="00850E75"/>
    <w:rsid w:val="0085685A"/>
    <w:rsid w:val="00875760"/>
    <w:rsid w:val="00883A69"/>
    <w:rsid w:val="00887146"/>
    <w:rsid w:val="00890366"/>
    <w:rsid w:val="008C38EF"/>
    <w:rsid w:val="008D60C9"/>
    <w:rsid w:val="008F2E37"/>
    <w:rsid w:val="00905CAB"/>
    <w:rsid w:val="0091245A"/>
    <w:rsid w:val="00923AC9"/>
    <w:rsid w:val="009270B7"/>
    <w:rsid w:val="0094543D"/>
    <w:rsid w:val="009477CE"/>
    <w:rsid w:val="00961B4E"/>
    <w:rsid w:val="00976861"/>
    <w:rsid w:val="009A4166"/>
    <w:rsid w:val="009D28F0"/>
    <w:rsid w:val="009D3ED8"/>
    <w:rsid w:val="009D7511"/>
    <w:rsid w:val="00A128A7"/>
    <w:rsid w:val="00A23A58"/>
    <w:rsid w:val="00A344F7"/>
    <w:rsid w:val="00A37D98"/>
    <w:rsid w:val="00A43031"/>
    <w:rsid w:val="00A471A4"/>
    <w:rsid w:val="00A51A59"/>
    <w:rsid w:val="00A62690"/>
    <w:rsid w:val="00A63DE4"/>
    <w:rsid w:val="00A8055F"/>
    <w:rsid w:val="00A867AA"/>
    <w:rsid w:val="00A87A1B"/>
    <w:rsid w:val="00AC3D66"/>
    <w:rsid w:val="00AC48F8"/>
    <w:rsid w:val="00AC50D6"/>
    <w:rsid w:val="00AC76A8"/>
    <w:rsid w:val="00AF1D17"/>
    <w:rsid w:val="00B055C5"/>
    <w:rsid w:val="00B147F9"/>
    <w:rsid w:val="00B21847"/>
    <w:rsid w:val="00B26DF4"/>
    <w:rsid w:val="00B40EC2"/>
    <w:rsid w:val="00B53E5D"/>
    <w:rsid w:val="00B5774B"/>
    <w:rsid w:val="00B842FE"/>
    <w:rsid w:val="00BA1297"/>
    <w:rsid w:val="00BC5572"/>
    <w:rsid w:val="00BE2B06"/>
    <w:rsid w:val="00BE406F"/>
    <w:rsid w:val="00BE4679"/>
    <w:rsid w:val="00BF14ED"/>
    <w:rsid w:val="00C42F26"/>
    <w:rsid w:val="00C755CD"/>
    <w:rsid w:val="00CC1B36"/>
    <w:rsid w:val="00CE511C"/>
    <w:rsid w:val="00CF7F27"/>
    <w:rsid w:val="00D002DA"/>
    <w:rsid w:val="00D1457A"/>
    <w:rsid w:val="00D23024"/>
    <w:rsid w:val="00D27DD7"/>
    <w:rsid w:val="00D50AB5"/>
    <w:rsid w:val="00D5241A"/>
    <w:rsid w:val="00D5298B"/>
    <w:rsid w:val="00D80416"/>
    <w:rsid w:val="00DA0331"/>
    <w:rsid w:val="00DB43E4"/>
    <w:rsid w:val="00DD6492"/>
    <w:rsid w:val="00DE3431"/>
    <w:rsid w:val="00DE43FE"/>
    <w:rsid w:val="00DF2D02"/>
    <w:rsid w:val="00E043D9"/>
    <w:rsid w:val="00E33273"/>
    <w:rsid w:val="00E34DCA"/>
    <w:rsid w:val="00E57A66"/>
    <w:rsid w:val="00E77C6D"/>
    <w:rsid w:val="00E82853"/>
    <w:rsid w:val="00EB41E7"/>
    <w:rsid w:val="00EB7333"/>
    <w:rsid w:val="00ED2063"/>
    <w:rsid w:val="00ED59DB"/>
    <w:rsid w:val="00EF707D"/>
    <w:rsid w:val="00F27C86"/>
    <w:rsid w:val="00F80A7C"/>
    <w:rsid w:val="00F8153B"/>
    <w:rsid w:val="00FC15AD"/>
    <w:rsid w:val="00FD4884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CE2B26"/>
  <w15:chartTrackingRefBased/>
  <w15:docId w15:val="{B2E9C40D-4F38-4427-A7BF-005E336B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bCs w:val="0"/>
      <w:color w:val="auto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strike/>
      <w:color w:val="000000"/>
      <w:sz w:val="24"/>
      <w:szCs w:val="24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b/>
      <w:bCs w:val="0"/>
      <w:color w:val="auto"/>
      <w:sz w:val="24"/>
      <w:szCs w:val="24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b/>
      <w:bCs/>
      <w:kern w:val="1"/>
      <w:sz w:val="24"/>
      <w:szCs w:val="24"/>
      <w:lang w:val="pl-PL" w:eastAsia="ar-SA" w:bidi="ar-SA"/>
    </w:rPr>
  </w:style>
  <w:style w:type="character" w:customStyle="1" w:styleId="WW8Num4z1">
    <w:name w:val="WW8Num4z1"/>
    <w:rPr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  <w:b/>
      <w:bCs w:val="0"/>
      <w:color w:val="auto"/>
      <w:kern w:val="1"/>
      <w:sz w:val="24"/>
      <w:lang w:eastAsia="ar-SA" w:bidi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Arial"/>
      <w:b/>
      <w:bCs/>
      <w:i w:val="0"/>
      <w:iCs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/>
      <w:b/>
      <w:bCs/>
      <w:sz w:val="24"/>
      <w:szCs w:val="24"/>
      <w:lang w:val="pl-P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Times New Roman" w:hint="default"/>
      <w:b/>
      <w:bCs/>
      <w:color w:val="000000"/>
    </w:rPr>
  </w:style>
  <w:style w:type="character" w:customStyle="1" w:styleId="WW8Num9z0">
    <w:name w:val="WW8Num9z0"/>
    <w:rPr>
      <w:rFonts w:cs="Times New Roman"/>
      <w:b/>
      <w:bCs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Times New Roman"/>
      <w:b/>
      <w:bCs/>
      <w:sz w:val="24"/>
      <w:szCs w:val="24"/>
      <w:lang w:val="pl-P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bCs/>
      <w:color w:val="000000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  <w:bCs/>
      <w:lang w:val="pl-P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Times New Roman"/>
      <w:b/>
      <w:bCs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Lucida Sans Unicode" w:cs="Times New Roman" w:hint="default"/>
      <w:b/>
      <w:bCs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Lucida Sans Unicode" w:cs="Tahoma"/>
      <w:b/>
      <w:strike/>
      <w:color w:val="000000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/>
      <w:bCs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Arial"/>
      <w:color w:val="0000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lang w:val="pl-P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b/>
      <w:bCs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6z1">
    <w:name w:val="WW8Num6z1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  <w:color w:val="00000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69z0">
    <w:name w:val="WW8Num69z0"/>
    <w:rPr>
      <w:rFonts w:ascii="Arial" w:hAnsi="Arial" w:cs="Arial"/>
      <w:color w:val="00000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32z0">
    <w:name w:val="WW8Num32z0"/>
    <w:rPr>
      <w:rFonts w:ascii="Arial" w:hAnsi="Arial" w:cs="Arial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25z0">
    <w:name w:val="WW8Num25z0"/>
    <w:rPr>
      <w:rFonts w:ascii="Arial" w:hAnsi="Arial" w:cs="Arial"/>
      <w:bCs/>
      <w:color w:val="00000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64z0">
    <w:name w:val="WW8Num64z0"/>
    <w:rPr>
      <w:rFonts w:ascii="Arial" w:hAnsi="Arial" w:cs="Arial"/>
      <w:b w:val="0"/>
      <w:color w:val="000000"/>
    </w:rPr>
  </w:style>
  <w:style w:type="character" w:customStyle="1" w:styleId="WW8Num64z1">
    <w:name w:val="WW8Num64z1"/>
    <w:rPr>
      <w:rFonts w:ascii="Times New Roman" w:eastAsia="Times New Roman" w:hAnsi="Times New Roman" w:cs="Times New Roman"/>
    </w:rPr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27z0">
    <w:name w:val="WW8Num27z0"/>
    <w:rPr>
      <w:rFonts w:ascii="Arial" w:hAnsi="Arial" w:cs="Arial"/>
      <w:color w:val="00000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FontStyle92">
    <w:name w:val="Font Style92"/>
    <w:rPr>
      <w:rFonts w:ascii="Times New Roman" w:hAnsi="Times New Roman" w:cs="Times New Roman" w:hint="default"/>
      <w:sz w:val="20"/>
    </w:rPr>
  </w:style>
  <w:style w:type="character" w:customStyle="1" w:styleId="WW8Num26z0">
    <w:name w:val="WW8Num26z0"/>
    <w:rPr>
      <w:rFonts w:hint="default"/>
      <w:sz w:val="22"/>
      <w:szCs w:val="22"/>
    </w:rPr>
  </w:style>
  <w:style w:type="character" w:customStyle="1" w:styleId="WW8Num26z1">
    <w:name w:val="WW8Num26z1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</w:style>
  <w:style w:type="character" w:customStyle="1" w:styleId="WW8Num26z3">
    <w:name w:val="WW8Num26z3"/>
    <w:rPr>
      <w:rFonts w:hint="default"/>
      <w:b w:val="0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NumberingSymbols">
    <w:name w:val="Numbering Symbols"/>
    <w:rPr>
      <w:b/>
      <w:b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Caption1">
    <w:name w:val="Caption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Tekstpodstawowy31">
    <w:name w:val="Tekst podstawowy 31"/>
    <w:basedOn w:val="Normalny"/>
    <w:pPr>
      <w:overflowPunct w:val="0"/>
    </w:pPr>
    <w:rPr>
      <w:sz w:val="22"/>
    </w:rPr>
  </w:style>
  <w:style w:type="paragraph" w:customStyle="1" w:styleId="WW-Default">
    <w:name w:val="WW-Default"/>
    <w:pPr>
      <w:suppressAutoHyphens/>
      <w:autoSpaceDE w:val="0"/>
    </w:pPr>
    <w:rPr>
      <w:rFonts w:ascii="Calibri" w:hAnsi="Calibri" w:cs="Calibri"/>
      <w:color w:val="000000"/>
      <w:kern w:val="1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pPr>
      <w:shd w:val="clear" w:color="auto" w:fill="E5E5E5"/>
      <w:jc w:val="center"/>
    </w:pPr>
    <w:rPr>
      <w:sz w:val="32"/>
    </w:rPr>
  </w:style>
  <w:style w:type="paragraph" w:styleId="Akapitzlist">
    <w:name w:val="List Paragraph"/>
    <w:basedOn w:val="Normalny"/>
    <w:link w:val="AkapitzlistZnak"/>
    <w:qFormat/>
    <w:pPr>
      <w:ind w:left="720"/>
    </w:pPr>
  </w:style>
  <w:style w:type="paragraph" w:styleId="NormalnyWeb">
    <w:name w:val="Normal (Web)"/>
    <w:basedOn w:val="Normalny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istParagraph1">
    <w:name w:val="List Paragraph1"/>
    <w:basedOn w:val="Normalny"/>
    <w:pPr>
      <w:ind w:left="708"/>
    </w:pPr>
    <w:rPr>
      <w:lang w:val="en-US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rsid w:val="00B5774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0E3709"/>
    <w:rPr>
      <w:rFonts w:eastAsia="SimSu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4ED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BF14ED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Hipercze">
    <w:name w:val="Hyperlink"/>
    <w:unhideWhenUsed/>
    <w:rsid w:val="009D28F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43F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DE43FE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E43F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DE43FE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847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B21847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84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847"/>
    <w:rPr>
      <w:rFonts w:eastAsia="SimSun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7D7A5D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nak">
    <w:name w:val="Znak"/>
    <w:basedOn w:val="Normalny"/>
    <w:rsid w:val="00387819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markedcontent">
    <w:name w:val="markedcontent"/>
    <w:basedOn w:val="Domylnaczcionkaakapitu"/>
    <w:rsid w:val="00134AFE"/>
  </w:style>
  <w:style w:type="character" w:customStyle="1" w:styleId="AkapitzlistZnak">
    <w:name w:val="Akapit z listą Znak"/>
    <w:link w:val="Akapitzlist"/>
    <w:rsid w:val="00A37D98"/>
    <w:rPr>
      <w:rFonts w:eastAsia="SimSun" w:cs="Mangal"/>
      <w:kern w:val="1"/>
      <w:sz w:val="24"/>
      <w:szCs w:val="24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AC3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rckik-kiel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5122</Words>
  <Characters>30732</Characters>
  <Application>Microsoft Office Word</Application>
  <DocSecurity>0</DocSecurity>
  <Lines>256</Lines>
  <Paragraphs>71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35783</CharactersWithSpaces>
  <SharedDoc>false</SharedDoc>
  <HLinks>
    <vt:vector size="6" baseType="variant">
      <vt:variant>
        <vt:i4>8323156</vt:i4>
      </vt:variant>
      <vt:variant>
        <vt:i4>0</vt:i4>
      </vt:variant>
      <vt:variant>
        <vt:i4>0</vt:i4>
      </vt:variant>
      <vt:variant>
        <vt:i4>5</vt:i4>
      </vt:variant>
      <vt:variant>
        <vt:lpwstr>mailto:faktury@rckik-kielce.com.pl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cp:lastModifiedBy>Jakub Tereszczyński</cp:lastModifiedBy>
  <cp:revision>3</cp:revision>
  <cp:lastPrinted>2021-04-19T06:37:00Z</cp:lastPrinted>
  <dcterms:created xsi:type="dcterms:W3CDTF">2025-04-09T07:00:00Z</dcterms:created>
  <dcterms:modified xsi:type="dcterms:W3CDTF">2025-04-09T11:27:00Z</dcterms:modified>
</cp:coreProperties>
</file>