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2CD3C" w14:textId="77777777" w:rsidR="00363FA0" w:rsidRPr="00363FA0" w:rsidRDefault="00363FA0" w:rsidP="00363FA0">
      <w:pPr>
        <w:keepNext/>
        <w:spacing w:after="0" w:line="360" w:lineRule="auto"/>
        <w:jc w:val="center"/>
        <w:outlineLvl w:val="0"/>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UMOWA</w:t>
      </w:r>
    </w:p>
    <w:p w14:paraId="24786AB7" w14:textId="77777777" w:rsidR="00363FA0" w:rsidRPr="00363FA0" w:rsidRDefault="00363FA0" w:rsidP="00363FA0">
      <w:pPr>
        <w:keepNext/>
        <w:spacing w:after="0" w:line="360" w:lineRule="auto"/>
        <w:jc w:val="center"/>
        <w:outlineLvl w:val="0"/>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POWIERZENIA DANYCH OSOBOWYCH DO PRZETWARZANIA</w:t>
      </w:r>
    </w:p>
    <w:p w14:paraId="3AA2A1E2" w14:textId="77777777" w:rsidR="00363FA0" w:rsidRPr="00363FA0" w:rsidRDefault="00363FA0" w:rsidP="00363FA0">
      <w:pPr>
        <w:spacing w:after="0" w:line="360" w:lineRule="auto"/>
        <w:jc w:val="center"/>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zawarta w dniu ______________________ r. w ______________________</w:t>
      </w:r>
    </w:p>
    <w:p w14:paraId="0C2925CF" w14:textId="77777777" w:rsidR="00363FA0" w:rsidRPr="00363FA0" w:rsidRDefault="00363FA0" w:rsidP="00363FA0">
      <w:p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pomiędzy:</w:t>
      </w:r>
    </w:p>
    <w:p w14:paraId="219C2D59" w14:textId="77777777" w:rsidR="00363FA0" w:rsidRPr="00363FA0" w:rsidRDefault="00363FA0" w:rsidP="00363FA0">
      <w:p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______________________ ______________________ ______________________</w:t>
      </w:r>
    </w:p>
    <w:p w14:paraId="7F847D2E" w14:textId="77777777" w:rsidR="00363FA0" w:rsidRPr="00363FA0" w:rsidRDefault="00363FA0" w:rsidP="00363FA0">
      <w:p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 xml:space="preserve"> z siedzibą w ______________________. (____ - ______________________), </w:t>
      </w:r>
      <w:r w:rsidRPr="00363FA0">
        <w:rPr>
          <w:rFonts w:ascii="Times New Roman" w:eastAsia="Times New Roman" w:hAnsi="Times New Roman" w:cs="Times New Roman"/>
          <w:kern w:val="0"/>
          <w:lang w:eastAsia="pl-PL"/>
          <w14:ligatures w14:val="none"/>
        </w:rPr>
        <w:br/>
        <w:t xml:space="preserve">ul. __________________________________________________________________ , </w:t>
      </w:r>
      <w:r w:rsidRPr="00363FA0">
        <w:rPr>
          <w:rFonts w:ascii="Times New Roman" w:eastAsia="Times New Roman" w:hAnsi="Times New Roman" w:cs="Times New Roman"/>
          <w:kern w:val="0"/>
          <w:lang w:eastAsia="pl-PL"/>
          <w14:ligatures w14:val="none"/>
        </w:rPr>
        <w:br/>
        <w:t>NIP ______________________, reprezentowaną przez:</w:t>
      </w:r>
    </w:p>
    <w:p w14:paraId="18C3435A" w14:textId="77777777" w:rsidR="00363FA0" w:rsidRPr="00363FA0" w:rsidRDefault="00363FA0" w:rsidP="00363FA0">
      <w:pPr>
        <w:widowControl w:val="0"/>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 xml:space="preserve">______________________ – </w:t>
      </w:r>
      <w:r w:rsidRPr="00363FA0">
        <w:rPr>
          <w:rFonts w:ascii="Times New Roman" w:eastAsia="Times New Roman" w:hAnsi="Times New Roman" w:cs="Times New Roman"/>
          <w:i/>
          <w:kern w:val="0"/>
          <w:lang w:eastAsia="pl-PL"/>
          <w14:ligatures w14:val="none"/>
        </w:rPr>
        <w:t>(funkcja)</w:t>
      </w:r>
    </w:p>
    <w:p w14:paraId="15FB8E11" w14:textId="77777777" w:rsidR="00363FA0" w:rsidRPr="00363FA0" w:rsidRDefault="00363FA0" w:rsidP="00363FA0">
      <w:p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zwaną w treści Umowy „</w:t>
      </w:r>
      <w:r w:rsidRPr="00363FA0">
        <w:rPr>
          <w:rFonts w:ascii="Times New Roman" w:eastAsia="Times New Roman" w:hAnsi="Times New Roman" w:cs="Times New Roman"/>
          <w:b/>
          <w:kern w:val="0"/>
          <w:lang w:eastAsia="pl-PL"/>
          <w14:ligatures w14:val="none"/>
        </w:rPr>
        <w:t>Administratorem</w:t>
      </w:r>
      <w:r w:rsidRPr="00363FA0">
        <w:rPr>
          <w:rFonts w:ascii="Times New Roman" w:eastAsia="Times New Roman" w:hAnsi="Times New Roman" w:cs="Times New Roman"/>
          <w:kern w:val="0"/>
          <w:lang w:eastAsia="pl-PL"/>
          <w14:ligatures w14:val="none"/>
        </w:rPr>
        <w:t xml:space="preserve">”, </w:t>
      </w:r>
    </w:p>
    <w:p w14:paraId="6E85E8C1" w14:textId="77777777" w:rsidR="00363FA0" w:rsidRPr="00363FA0" w:rsidRDefault="00363FA0" w:rsidP="00363FA0">
      <w:p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a</w:t>
      </w:r>
    </w:p>
    <w:p w14:paraId="223F385D" w14:textId="77777777" w:rsidR="00363FA0" w:rsidRPr="00363FA0" w:rsidRDefault="00363FA0" w:rsidP="00363FA0">
      <w:p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______________________ ______________________ ______________________</w:t>
      </w:r>
    </w:p>
    <w:p w14:paraId="6E621230" w14:textId="77777777" w:rsidR="00363FA0" w:rsidRPr="00363FA0" w:rsidRDefault="00363FA0" w:rsidP="00363FA0">
      <w:p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 xml:space="preserve"> z siedzibą w ______________________. (____ - ______________________), </w:t>
      </w:r>
      <w:r w:rsidRPr="00363FA0">
        <w:rPr>
          <w:rFonts w:ascii="Times New Roman" w:eastAsia="Times New Roman" w:hAnsi="Times New Roman" w:cs="Times New Roman"/>
          <w:kern w:val="0"/>
          <w:lang w:eastAsia="pl-PL"/>
          <w14:ligatures w14:val="none"/>
        </w:rPr>
        <w:br/>
        <w:t>ul. __________________________________________________________________ , NIP ______________________, reprezentowaną przez:</w:t>
      </w:r>
    </w:p>
    <w:p w14:paraId="4360A370" w14:textId="77777777" w:rsidR="00363FA0" w:rsidRPr="00363FA0" w:rsidRDefault="00363FA0" w:rsidP="00363FA0">
      <w:pPr>
        <w:widowControl w:val="0"/>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 xml:space="preserve">______________________ – </w:t>
      </w:r>
      <w:r w:rsidRPr="00363FA0">
        <w:rPr>
          <w:rFonts w:ascii="Times New Roman" w:eastAsia="Times New Roman" w:hAnsi="Times New Roman" w:cs="Times New Roman"/>
          <w:i/>
          <w:kern w:val="0"/>
          <w:lang w:eastAsia="pl-PL"/>
          <w14:ligatures w14:val="none"/>
        </w:rPr>
        <w:t>(funkcja)</w:t>
      </w:r>
    </w:p>
    <w:p w14:paraId="6D6ADE05" w14:textId="77777777" w:rsidR="00363FA0" w:rsidRPr="00363FA0" w:rsidRDefault="00363FA0" w:rsidP="00363FA0">
      <w:pPr>
        <w:widowControl w:val="0"/>
        <w:spacing w:after="0" w:line="360" w:lineRule="auto"/>
        <w:jc w:val="both"/>
        <w:rPr>
          <w:rFonts w:ascii="Times New Roman" w:eastAsia="Times New Roman" w:hAnsi="Times New Roman" w:cs="Times New Roman"/>
          <w:kern w:val="0"/>
          <w:lang w:eastAsia="pl-PL"/>
          <w14:ligatures w14:val="none"/>
        </w:rPr>
      </w:pPr>
      <w:bookmarkStart w:id="0" w:name="_gjdgxs" w:colFirst="0" w:colLast="0"/>
      <w:bookmarkEnd w:id="0"/>
      <w:r w:rsidRPr="00363FA0">
        <w:rPr>
          <w:rFonts w:ascii="Times New Roman" w:eastAsia="Times New Roman" w:hAnsi="Times New Roman" w:cs="Times New Roman"/>
          <w:kern w:val="0"/>
          <w:lang w:eastAsia="pl-PL"/>
          <w14:ligatures w14:val="none"/>
        </w:rPr>
        <w:t xml:space="preserve">zwaną w treści Umowy </w:t>
      </w:r>
      <w:r w:rsidRPr="00363FA0">
        <w:rPr>
          <w:rFonts w:ascii="Times New Roman" w:eastAsia="Times New Roman" w:hAnsi="Times New Roman" w:cs="Times New Roman"/>
          <w:b/>
          <w:kern w:val="0"/>
          <w:lang w:eastAsia="pl-PL"/>
          <w14:ligatures w14:val="none"/>
        </w:rPr>
        <w:t xml:space="preserve">„Procesorem” </w:t>
      </w:r>
      <w:r w:rsidRPr="00363FA0">
        <w:rPr>
          <w:rFonts w:ascii="Times New Roman" w:eastAsia="Times New Roman" w:hAnsi="Times New Roman" w:cs="Times New Roman"/>
          <w:kern w:val="0"/>
          <w:lang w:eastAsia="pl-PL"/>
          <w14:ligatures w14:val="none"/>
        </w:rPr>
        <w:t>lub „</w:t>
      </w:r>
      <w:r w:rsidRPr="00363FA0">
        <w:rPr>
          <w:rFonts w:ascii="Times New Roman" w:eastAsia="Times New Roman" w:hAnsi="Times New Roman" w:cs="Times New Roman"/>
          <w:b/>
          <w:kern w:val="0"/>
          <w:lang w:eastAsia="pl-PL"/>
          <w14:ligatures w14:val="none"/>
        </w:rPr>
        <w:t>Przetwarzającym”,</w:t>
      </w:r>
    </w:p>
    <w:p w14:paraId="37D459F5" w14:textId="77777777" w:rsidR="00363FA0" w:rsidRPr="00363FA0" w:rsidRDefault="00363FA0" w:rsidP="00363FA0">
      <w:p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w dalszej części Umowy Administrator i Procesor są nazywani łącznie „</w:t>
      </w:r>
      <w:r w:rsidRPr="00363FA0">
        <w:rPr>
          <w:rFonts w:ascii="Times New Roman" w:eastAsia="Times New Roman" w:hAnsi="Times New Roman" w:cs="Times New Roman"/>
          <w:b/>
          <w:kern w:val="0"/>
          <w:lang w:eastAsia="pl-PL"/>
          <w14:ligatures w14:val="none"/>
        </w:rPr>
        <w:t>Stronami</w:t>
      </w:r>
      <w:r w:rsidRPr="00363FA0">
        <w:rPr>
          <w:rFonts w:ascii="Times New Roman" w:eastAsia="Times New Roman" w:hAnsi="Times New Roman" w:cs="Times New Roman"/>
          <w:kern w:val="0"/>
          <w:lang w:eastAsia="pl-PL"/>
          <w14:ligatures w14:val="none"/>
        </w:rPr>
        <w:t>” lub każde oddzielnie „</w:t>
      </w:r>
      <w:r w:rsidRPr="00363FA0">
        <w:rPr>
          <w:rFonts w:ascii="Times New Roman" w:eastAsia="Times New Roman" w:hAnsi="Times New Roman" w:cs="Times New Roman"/>
          <w:b/>
          <w:kern w:val="0"/>
          <w:lang w:eastAsia="pl-PL"/>
          <w14:ligatures w14:val="none"/>
        </w:rPr>
        <w:t>Stroną</w:t>
      </w:r>
      <w:r w:rsidRPr="00363FA0">
        <w:rPr>
          <w:rFonts w:ascii="Times New Roman" w:eastAsia="Times New Roman" w:hAnsi="Times New Roman" w:cs="Times New Roman"/>
          <w:kern w:val="0"/>
          <w:lang w:eastAsia="pl-PL"/>
          <w14:ligatures w14:val="none"/>
        </w:rPr>
        <w:t>”.</w:t>
      </w:r>
    </w:p>
    <w:p w14:paraId="688BD475"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 1</w:t>
      </w:r>
    </w:p>
    <w:p w14:paraId="57627F25" w14:textId="77777777" w:rsidR="00363FA0" w:rsidRPr="00363FA0" w:rsidRDefault="00363FA0" w:rsidP="00363FA0">
      <w:pPr>
        <w:keepNext/>
        <w:spacing w:after="0" w:line="360" w:lineRule="auto"/>
        <w:jc w:val="center"/>
        <w:outlineLvl w:val="5"/>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 xml:space="preserve">Przedmiot Umowy, rodzaj danych osobowych oraz kategorie osób, których dane dotyczą </w:t>
      </w:r>
    </w:p>
    <w:p w14:paraId="78B484D5" w14:textId="77777777" w:rsidR="00363FA0" w:rsidRPr="00363FA0" w:rsidRDefault="00363FA0" w:rsidP="00363FA0">
      <w:pPr>
        <w:numPr>
          <w:ilvl w:val="0"/>
          <w:numId w:val="4"/>
        </w:numPr>
        <w:pBdr>
          <w:top w:val="nil"/>
          <w:left w:val="nil"/>
          <w:bottom w:val="nil"/>
          <w:right w:val="nil"/>
          <w:between w:val="nil"/>
        </w:pBd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4058C9C7" w14:textId="77777777" w:rsidR="00363FA0" w:rsidRPr="00363FA0" w:rsidRDefault="00363FA0" w:rsidP="00363FA0">
      <w:pPr>
        <w:numPr>
          <w:ilvl w:val="0"/>
          <w:numId w:val="4"/>
        </w:numPr>
        <w:pBdr>
          <w:top w:val="nil"/>
          <w:left w:val="nil"/>
          <w:bottom w:val="nil"/>
          <w:right w:val="nil"/>
          <w:between w:val="nil"/>
        </w:pBdr>
        <w:spacing w:after="0" w:line="360" w:lineRule="auto"/>
        <w:ind w:left="709"/>
        <w:jc w:val="both"/>
        <w:rPr>
          <w:rFonts w:ascii="Times New Roman" w:eastAsia="Times New Roman" w:hAnsi="Times New Roman" w:cs="Times New Roman"/>
          <w:color w:val="000000"/>
          <w:kern w:val="0"/>
          <w:lang w:eastAsia="pl-PL"/>
          <w14:ligatures w14:val="none"/>
        </w:rPr>
      </w:pPr>
      <w:r w:rsidRPr="00363FA0">
        <w:rPr>
          <w:rFonts w:ascii="Times New Roman" w:eastAsia="Times New Roman" w:hAnsi="Times New Roman" w:cs="Times New Roman"/>
          <w:color w:val="000000"/>
          <w:kern w:val="0"/>
          <w:lang w:eastAsia="pl-PL"/>
          <w14:ligatures w14:val="none"/>
        </w:rPr>
        <w:t>Procesor uprawniony jest do przetwarzania danych osobowych wyłącznie w celu wykonania umowy głównej, tj. umowy z dnia _____________________ , której przedmiotem jest _____________________, które będzie zwane w dalszej części Umowy jako „przetwarzanie” .</w:t>
      </w:r>
    </w:p>
    <w:p w14:paraId="2941AE70" w14:textId="77777777" w:rsidR="00363FA0" w:rsidRPr="00363FA0" w:rsidRDefault="00363FA0" w:rsidP="00363FA0">
      <w:pPr>
        <w:numPr>
          <w:ilvl w:val="0"/>
          <w:numId w:val="4"/>
        </w:numPr>
        <w:pBdr>
          <w:top w:val="nil"/>
          <w:left w:val="nil"/>
          <w:bottom w:val="nil"/>
          <w:right w:val="nil"/>
          <w:between w:val="nil"/>
        </w:pBdr>
        <w:spacing w:after="0" w:line="360" w:lineRule="auto"/>
        <w:ind w:left="709"/>
        <w:jc w:val="both"/>
        <w:rPr>
          <w:rFonts w:ascii="Times New Roman" w:eastAsia="Times New Roman" w:hAnsi="Times New Roman" w:cs="Times New Roman"/>
          <w:color w:val="000000"/>
          <w:kern w:val="0"/>
          <w:lang w:eastAsia="pl-PL"/>
          <w14:ligatures w14:val="none"/>
        </w:rPr>
      </w:pPr>
      <w:r w:rsidRPr="00363FA0">
        <w:rPr>
          <w:rFonts w:ascii="Times New Roman" w:eastAsia="Times New Roman" w:hAnsi="Times New Roman" w:cs="Times New Roman"/>
          <w:color w:val="000000"/>
          <w:kern w:val="0"/>
          <w:lang w:eastAsia="pl-PL"/>
          <w14:ligatures w14:val="none"/>
        </w:rPr>
        <w:t>Przetwarzanie dotyczyć będzie kategorii osób:…………………….., oraz rodzaju danych osobowych: ………………………….</w:t>
      </w:r>
      <w:r w:rsidRPr="00363FA0">
        <w:rPr>
          <w:rFonts w:ascii="Times New Roman" w:eastAsia="Times New Roman" w:hAnsi="Times New Roman" w:cs="Times New Roman"/>
          <w:b/>
          <w:color w:val="000000"/>
          <w:kern w:val="0"/>
          <w:lang w:eastAsia="pl-PL"/>
          <w14:ligatures w14:val="none"/>
        </w:rPr>
        <w:t xml:space="preserve"> </w:t>
      </w:r>
    </w:p>
    <w:p w14:paraId="57CDBBAE" w14:textId="77777777" w:rsidR="00363FA0" w:rsidRPr="00363FA0" w:rsidRDefault="00363FA0" w:rsidP="00363FA0">
      <w:pPr>
        <w:numPr>
          <w:ilvl w:val="0"/>
          <w:numId w:val="4"/>
        </w:numPr>
        <w:pBdr>
          <w:top w:val="nil"/>
          <w:left w:val="nil"/>
          <w:bottom w:val="nil"/>
          <w:right w:val="nil"/>
          <w:between w:val="nil"/>
        </w:pBdr>
        <w:spacing w:after="0" w:line="360" w:lineRule="auto"/>
        <w:ind w:left="709"/>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highlight w:val="white"/>
          <w:lang w:eastAsia="pl-PL"/>
          <w14:ligatures w14:val="none"/>
        </w:rPr>
        <w:lastRenderedPageBreak/>
        <w:t xml:space="preserve">Przetwarzanie danych następować będzie w sposób ciągły w formie ……………………………………………………….. oraz obejmuje </w:t>
      </w:r>
      <w:r w:rsidRPr="00363FA0">
        <w:rPr>
          <w:rFonts w:ascii="Times New Roman" w:eastAsia="Times New Roman" w:hAnsi="Times New Roman" w:cs="Times New Roman"/>
          <w:color w:val="000000"/>
          <w:kern w:val="0"/>
          <w:highlight w:val="white"/>
          <w:u w:val="single"/>
          <w:lang w:eastAsia="pl-PL"/>
          <w14:ligatures w14:val="none"/>
        </w:rPr>
        <w:t>następujące operacje</w:t>
      </w:r>
      <w:r w:rsidRPr="00363FA0">
        <w:rPr>
          <w:rFonts w:ascii="Times New Roman" w:eastAsia="Times New Roman" w:hAnsi="Times New Roman" w:cs="Times New Roman"/>
          <w:color w:val="000000"/>
          <w:kern w:val="0"/>
          <w:highlight w:val="white"/>
          <w:lang w:eastAsia="pl-PL"/>
          <w14:ligatures w14:val="none"/>
        </w:rPr>
        <w:t>…………………………………………</w:t>
      </w:r>
    </w:p>
    <w:p w14:paraId="0AA5D682"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 2</w:t>
      </w:r>
    </w:p>
    <w:p w14:paraId="1722F9F8" w14:textId="77777777" w:rsidR="00363FA0" w:rsidRPr="00363FA0" w:rsidRDefault="00363FA0" w:rsidP="00363FA0">
      <w:pPr>
        <w:keepNext/>
        <w:spacing w:after="0" w:line="360" w:lineRule="auto"/>
        <w:jc w:val="center"/>
        <w:outlineLvl w:val="5"/>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 xml:space="preserve">Czas trwania Umowy </w:t>
      </w:r>
    </w:p>
    <w:p w14:paraId="33DC502C" w14:textId="77777777" w:rsidR="00363FA0" w:rsidRPr="00363FA0" w:rsidRDefault="00363FA0" w:rsidP="00363FA0">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 xml:space="preserve">Umowa zostaje zawarta na czas określony od dnia __________________ do dnia __________________. </w:t>
      </w:r>
    </w:p>
    <w:p w14:paraId="25FC80DA" w14:textId="77777777" w:rsidR="00363FA0" w:rsidRPr="00363FA0" w:rsidRDefault="00363FA0" w:rsidP="00363FA0">
      <w:pPr>
        <w:numPr>
          <w:ilvl w:val="0"/>
          <w:numId w:val="8"/>
        </w:num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Procesor nie ma prawa do wykorzystania zgromadzonych na podstawie niniejszej Umowy danych osobowych w jakimkolwiek celu po jej rozwiązaniu, niezależnie od podstawy takiego rozwiązania.</w:t>
      </w:r>
    </w:p>
    <w:p w14:paraId="62E7EF01"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 3</w:t>
      </w:r>
    </w:p>
    <w:p w14:paraId="76C8E1F6" w14:textId="77777777" w:rsidR="00363FA0" w:rsidRPr="00363FA0" w:rsidRDefault="00363FA0" w:rsidP="00363FA0">
      <w:pPr>
        <w:keepNext/>
        <w:spacing w:after="0" w:line="360" w:lineRule="auto"/>
        <w:jc w:val="center"/>
        <w:outlineLvl w:val="5"/>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Warunki powierzenia danych osobowych do przetwarzania</w:t>
      </w:r>
    </w:p>
    <w:p w14:paraId="13918A17" w14:textId="77777777" w:rsidR="00363FA0" w:rsidRPr="00363FA0" w:rsidRDefault="00363FA0" w:rsidP="00363FA0">
      <w:pPr>
        <w:numPr>
          <w:ilvl w:val="0"/>
          <w:numId w:val="2"/>
        </w:num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Procesor przetwarza dane osobowe wyłącznie na udokumentowane polecenie Administratora, przez które Strony rozumieją niniejsza Umowę lub indywidualne polecenia i instrukcje przekazywane w sposób, o którym mowa w § 4 ust. 2 zdanie drugie oraz:</w:t>
      </w:r>
    </w:p>
    <w:p w14:paraId="516B413D" w14:textId="77777777" w:rsidR="00363FA0" w:rsidRPr="00363FA0" w:rsidRDefault="00363FA0" w:rsidP="00363FA0">
      <w:pPr>
        <w:numPr>
          <w:ilvl w:val="0"/>
          <w:numId w:val="3"/>
        </w:numPr>
        <w:spacing w:after="0" w:line="360" w:lineRule="auto"/>
        <w:ind w:left="709"/>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zapewnia, by osoby upoważnione do przetwarzania danych osobowych zobowiązały się do zachowania tajemnicy lub by podlegały odpowiedniemu ustawowemu obowiązkowi zachowania tajemnicy;</w:t>
      </w:r>
    </w:p>
    <w:p w14:paraId="1AB2936F" w14:textId="77777777" w:rsidR="00363FA0" w:rsidRPr="00363FA0" w:rsidRDefault="00363FA0" w:rsidP="00363FA0">
      <w:pPr>
        <w:numPr>
          <w:ilvl w:val="0"/>
          <w:numId w:val="3"/>
        </w:numPr>
        <w:spacing w:after="0" w:line="360" w:lineRule="auto"/>
        <w:ind w:left="709"/>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podejmuje odpowiednie środki techniczne oraz organizacyjne, mające na celu zapewnienia bezpieczeństwa danych osobowych;</w:t>
      </w:r>
    </w:p>
    <w:p w14:paraId="4FCECDBC" w14:textId="77777777" w:rsidR="00363FA0" w:rsidRPr="00363FA0" w:rsidRDefault="00363FA0" w:rsidP="00363FA0">
      <w:pPr>
        <w:numPr>
          <w:ilvl w:val="0"/>
          <w:numId w:val="3"/>
        </w:numPr>
        <w:spacing w:after="0" w:line="360" w:lineRule="auto"/>
        <w:ind w:left="709"/>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nie korzysta z usług innego podmiotu przetwarzającego, bez uprzedniej pisemnej zgody Administratora;</w:t>
      </w:r>
    </w:p>
    <w:p w14:paraId="4BB778EB" w14:textId="77777777" w:rsidR="00363FA0" w:rsidRPr="00363FA0" w:rsidRDefault="00363FA0" w:rsidP="00363FA0">
      <w:pPr>
        <w:numPr>
          <w:ilvl w:val="0"/>
          <w:numId w:val="3"/>
        </w:numPr>
        <w:spacing w:after="0" w:line="360" w:lineRule="auto"/>
        <w:ind w:left="709"/>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58A69E1F" w14:textId="77777777" w:rsidR="00363FA0" w:rsidRPr="00363FA0" w:rsidRDefault="00363FA0" w:rsidP="00363FA0">
      <w:pPr>
        <w:numPr>
          <w:ilvl w:val="0"/>
          <w:numId w:val="3"/>
        </w:numPr>
        <w:spacing w:after="0" w:line="360" w:lineRule="auto"/>
        <w:ind w:left="709"/>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uwzględniając charakter przetwarzania oraz dostępne mu informacje, pomaga administratorowi wywiązać się z obowiązków określonych w art. 32-36 Rozporządzenia;</w:t>
      </w:r>
    </w:p>
    <w:p w14:paraId="0B0CE16F" w14:textId="77777777" w:rsidR="00363FA0" w:rsidRPr="00363FA0" w:rsidRDefault="00363FA0" w:rsidP="00363FA0">
      <w:pPr>
        <w:numPr>
          <w:ilvl w:val="0"/>
          <w:numId w:val="3"/>
        </w:numPr>
        <w:spacing w:after="0" w:line="360" w:lineRule="auto"/>
        <w:ind w:left="709"/>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 przy czym w sposób, o którym mowa w § 4 ust. 3 zdanie drugie składa </w:t>
      </w:r>
      <w:r w:rsidRPr="00363FA0">
        <w:rPr>
          <w:rFonts w:ascii="Times New Roman" w:eastAsia="Times New Roman" w:hAnsi="Times New Roman" w:cs="Times New Roman"/>
          <w:kern w:val="0"/>
          <w:lang w:eastAsia="pl-PL"/>
          <w14:ligatures w14:val="none"/>
        </w:rPr>
        <w:lastRenderedPageBreak/>
        <w:t xml:space="preserve">Administratorowi oświadczenie o trwałym usunięciu lub zwrocie wszystkich danych lub wskazuje podstawę prawną pozwalającą na ich dalsze przetwarzanie;  </w:t>
      </w:r>
    </w:p>
    <w:p w14:paraId="08310E75" w14:textId="77777777" w:rsidR="00363FA0" w:rsidRPr="00363FA0" w:rsidRDefault="00363FA0" w:rsidP="00363FA0">
      <w:pPr>
        <w:numPr>
          <w:ilvl w:val="0"/>
          <w:numId w:val="3"/>
        </w:numPr>
        <w:spacing w:after="0" w:line="360" w:lineRule="auto"/>
        <w:ind w:left="709"/>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5D045BA5" w14:textId="77777777" w:rsidR="00363FA0" w:rsidRPr="00363FA0" w:rsidRDefault="00363FA0" w:rsidP="00363FA0">
      <w:pPr>
        <w:numPr>
          <w:ilvl w:val="0"/>
          <w:numId w:val="3"/>
        </w:numPr>
        <w:spacing w:after="0" w:line="360" w:lineRule="auto"/>
        <w:ind w:left="709"/>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14:paraId="0B3CAB2D" w14:textId="77777777" w:rsidR="00363FA0" w:rsidRPr="00363FA0" w:rsidRDefault="00363FA0" w:rsidP="00363FA0">
      <w:pPr>
        <w:numPr>
          <w:ilvl w:val="0"/>
          <w:numId w:val="3"/>
        </w:numPr>
        <w:spacing w:after="0" w:line="360" w:lineRule="auto"/>
        <w:ind w:left="709"/>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Urzędu Ochrony Danych Osobowych. Poinformowanie następuje w sposób, o którym mowa w § 4 ust. 3 zdanie drugie.</w:t>
      </w:r>
    </w:p>
    <w:p w14:paraId="317F95D8" w14:textId="77777777" w:rsidR="00363FA0" w:rsidRPr="00363FA0" w:rsidRDefault="00363FA0" w:rsidP="00363FA0">
      <w:pPr>
        <w:numPr>
          <w:ilvl w:val="0"/>
          <w:numId w:val="2"/>
        </w:num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 xml:space="preserve">Jeżeli powierzone dane osobowe są przetwarzane w formie elektronicznej na serwerach </w:t>
      </w:r>
      <w:r w:rsidRPr="00363FA0">
        <w:rPr>
          <w:rFonts w:ascii="Times New Roman" w:eastAsia="Times New Roman" w:hAnsi="Times New Roman" w:cs="Times New Roman"/>
          <w:kern w:val="0"/>
          <w:lang w:eastAsia="pl-PL"/>
          <w14:ligatures w14:val="none"/>
        </w:rPr>
        <w:br/>
        <w:t>i nośnikach danych Procesora, te serwery i nośniki nie mogą znajdować się poza obszarem Unii Europejskiej i Europejskiego Obszaru Gospodarczego.</w:t>
      </w:r>
    </w:p>
    <w:p w14:paraId="06A457AA" w14:textId="77777777" w:rsidR="00363FA0" w:rsidRPr="00363FA0" w:rsidRDefault="00363FA0" w:rsidP="00363FA0">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69C3C037" w14:textId="77777777" w:rsidR="00363FA0" w:rsidRPr="00363FA0" w:rsidRDefault="00363FA0" w:rsidP="00363FA0">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 xml:space="preserve">W przypadku stwierdzenia naruszenia ochrony danych osobowych, o którym mowa w art. 33 Rozporządzenia, Procesor zgłasza je Administratorowi bez zbędnej zwłoki. Zgłoszenie naruszenia ochrony danych osobowych Administratorowi zawiera w swej treści </w:t>
      </w:r>
      <w:r w:rsidRPr="00363FA0">
        <w:rPr>
          <w:rFonts w:ascii="Times New Roman" w:eastAsia="Times New Roman" w:hAnsi="Times New Roman" w:cs="Times New Roman"/>
          <w:color w:val="000000"/>
          <w:kern w:val="0"/>
          <w:lang w:eastAsia="pl-PL"/>
          <w14:ligatures w14:val="none"/>
        </w:rPr>
        <w:lastRenderedPageBreak/>
        <w:t xml:space="preserve">elementy wskazane w art. 33 ust. 3 RODO oraz winno nastąpić w sposób, o którym mowa w § 4 ust. 3 zdanie drugie. </w:t>
      </w:r>
    </w:p>
    <w:p w14:paraId="15B1E54F" w14:textId="77777777" w:rsidR="00363FA0" w:rsidRPr="00363FA0" w:rsidRDefault="00363FA0" w:rsidP="00363FA0">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64B6CDAE" w14:textId="77777777" w:rsidR="00363FA0" w:rsidRPr="00363FA0" w:rsidRDefault="00363FA0" w:rsidP="00363FA0">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Procesor jest zwolniony z odpowiedzialności za szkody spowodowane przetwarzaniem przez niego danych naruszającym przepisy prawa, jeżeli nie można mu przypisać winy za zdarzenie, które doprowadziło do powstania szkody.</w:t>
      </w:r>
    </w:p>
    <w:p w14:paraId="53FD7F13" w14:textId="77777777" w:rsidR="00363FA0" w:rsidRPr="00363FA0" w:rsidRDefault="00363FA0" w:rsidP="00363FA0">
      <w:pPr>
        <w:numPr>
          <w:ilvl w:val="0"/>
          <w:numId w:val="2"/>
        </w:num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3F00E733" w14:textId="77777777" w:rsidR="00363FA0" w:rsidRPr="00363FA0" w:rsidRDefault="00363FA0" w:rsidP="00363FA0">
      <w:pPr>
        <w:numPr>
          <w:ilvl w:val="0"/>
          <w:numId w:val="2"/>
        </w:num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Pr="00363FA0">
        <w:rPr>
          <w:rFonts w:ascii="Times New Roman" w:eastAsia="Times New Roman" w:hAnsi="Times New Roman" w:cs="Times New Roman"/>
          <w:kern w:val="0"/>
          <w:lang w:eastAsia="pl-PL"/>
          <w14:ligatures w14:val="none"/>
        </w:rPr>
        <w:br/>
        <w:t>z Administratorem.</w:t>
      </w:r>
    </w:p>
    <w:p w14:paraId="20B26D91" w14:textId="77777777" w:rsidR="00363FA0" w:rsidRPr="00363FA0" w:rsidRDefault="00363FA0" w:rsidP="00363FA0">
      <w:pPr>
        <w:keepNext/>
        <w:spacing w:after="0" w:line="360" w:lineRule="auto"/>
        <w:jc w:val="center"/>
        <w:outlineLvl w:val="5"/>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 4</w:t>
      </w:r>
    </w:p>
    <w:p w14:paraId="78220593"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Kontrola przetwarzania danych powierzonych</w:t>
      </w:r>
    </w:p>
    <w:p w14:paraId="4C3CD78E" w14:textId="77777777" w:rsidR="00363FA0" w:rsidRPr="00363FA0" w:rsidRDefault="00363FA0" w:rsidP="00363FA0">
      <w:pPr>
        <w:numPr>
          <w:ilvl w:val="0"/>
          <w:numId w:val="9"/>
        </w:num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w:t>
      </w:r>
      <w:r w:rsidRPr="00363FA0">
        <w:rPr>
          <w:rFonts w:ascii="Times New Roman" w:eastAsia="Times New Roman" w:hAnsi="Times New Roman" w:cs="Times New Roman"/>
          <w:kern w:val="0"/>
          <w:lang w:eastAsia="pl-PL"/>
          <w14:ligatures w14:val="none"/>
        </w:rPr>
        <w:br/>
        <w:t xml:space="preserve"> w sposób nieutrudniający nadmiernie jego bieżącej działalności. Procesor zobowiązany jest do przedstawienia odpowiednich dokumentów do kontroli oraz wyjaśnień na piśmie na każde wezwanie Administratora,.</w:t>
      </w:r>
    </w:p>
    <w:p w14:paraId="552645DD" w14:textId="77777777" w:rsidR="00363FA0" w:rsidRPr="00363FA0" w:rsidRDefault="00363FA0" w:rsidP="00363FA0">
      <w:pPr>
        <w:numPr>
          <w:ilvl w:val="0"/>
          <w:numId w:val="9"/>
        </w:num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 xml:space="preserve">W przypadku, gdy kontrola, o której mowa w ust. 1, wykaże jakiekolwiek nieprawidłowości Administrator ma prawo żądać od Procesora niezwłocznego wdrożenia zaleceń </w:t>
      </w:r>
      <w:r w:rsidRPr="00363FA0">
        <w:rPr>
          <w:rFonts w:ascii="Times New Roman" w:eastAsia="Times New Roman" w:hAnsi="Times New Roman" w:cs="Times New Roman"/>
          <w:kern w:val="0"/>
          <w:lang w:eastAsia="pl-PL"/>
          <w14:ligatures w14:val="none"/>
        </w:rPr>
        <w:lastRenderedPageBreak/>
        <w:t xml:space="preserve">Administratora wynikających z ustaleń pokontrolnych. Zalecenia te przedstawiane będą </w:t>
      </w:r>
      <w:r w:rsidRPr="00363FA0">
        <w:rPr>
          <w:rFonts w:ascii="Times New Roman" w:eastAsia="Times New Roman" w:hAnsi="Times New Roman" w:cs="Times New Roman"/>
          <w:kern w:val="0"/>
          <w:lang w:eastAsia="pl-PL"/>
          <w14:ligatures w14:val="none"/>
        </w:rPr>
        <w:br/>
        <w:t>w formie pisemnej pod adres siedziby Procesora lub formie elektronicznej pod adres e-mail …………………………….. – przy czym obydwie formy zostają zastrzeżone pod rygorem nieważności.</w:t>
      </w:r>
    </w:p>
    <w:p w14:paraId="385322FA" w14:textId="77777777" w:rsidR="00363FA0" w:rsidRPr="00363FA0" w:rsidRDefault="00363FA0" w:rsidP="00363FA0">
      <w:pPr>
        <w:numPr>
          <w:ilvl w:val="0"/>
          <w:numId w:val="9"/>
        </w:num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Procesor niezwłocznie informuje Administratora, jeżeli jego zdaniem wydane mu polecenie stanowi naruszenie Rozporządzenia lub innych przepisów Unii lub państwa członkowskiego o ochronie danych. Poinformowanie winno nastąpić w formie pisemnej pod adres siedziby Administratora lub formie elektronicznej pod adres e-mail …………………………….. – przy czym obydwie formy zostają zastrzeżone pod rygorem nieważności.</w:t>
      </w:r>
    </w:p>
    <w:p w14:paraId="687195AD"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 5</w:t>
      </w:r>
    </w:p>
    <w:p w14:paraId="68880B47" w14:textId="77777777" w:rsidR="00363FA0" w:rsidRPr="00363FA0" w:rsidRDefault="00363FA0" w:rsidP="00363FA0">
      <w:pPr>
        <w:keepNext/>
        <w:spacing w:after="0" w:line="360" w:lineRule="auto"/>
        <w:jc w:val="center"/>
        <w:outlineLvl w:val="5"/>
        <w:rPr>
          <w:rFonts w:ascii="Times New Roman" w:eastAsia="Times New Roman" w:hAnsi="Times New Roman" w:cs="Times New Roman"/>
          <w:b/>
          <w:kern w:val="0"/>
          <w:lang w:eastAsia="pl-PL"/>
          <w14:ligatures w14:val="none"/>
        </w:rPr>
      </w:pPr>
      <w:proofErr w:type="spellStart"/>
      <w:r w:rsidRPr="00363FA0">
        <w:rPr>
          <w:rFonts w:ascii="Times New Roman" w:eastAsia="Times New Roman" w:hAnsi="Times New Roman" w:cs="Times New Roman"/>
          <w:b/>
          <w:kern w:val="0"/>
          <w:lang w:eastAsia="pl-PL"/>
          <w14:ligatures w14:val="none"/>
        </w:rPr>
        <w:t>Podpowierzenie</w:t>
      </w:r>
      <w:proofErr w:type="spellEnd"/>
      <w:r w:rsidRPr="00363FA0">
        <w:rPr>
          <w:rFonts w:ascii="Times New Roman" w:eastAsia="Times New Roman" w:hAnsi="Times New Roman" w:cs="Times New Roman"/>
          <w:b/>
          <w:kern w:val="0"/>
          <w:lang w:eastAsia="pl-PL"/>
          <w14:ligatures w14:val="none"/>
        </w:rPr>
        <w:t xml:space="preserve"> danych</w:t>
      </w:r>
    </w:p>
    <w:p w14:paraId="46257F2E" w14:textId="77777777" w:rsidR="00363FA0" w:rsidRPr="00363FA0" w:rsidRDefault="00363FA0" w:rsidP="00363FA0">
      <w:pPr>
        <w:numPr>
          <w:ilvl w:val="0"/>
          <w:numId w:val="5"/>
        </w:numPr>
        <w:spacing w:after="0" w:line="360" w:lineRule="auto"/>
        <w:jc w:val="both"/>
        <w:rPr>
          <w:rFonts w:ascii="Times New Roman" w:eastAsia="Times New Roman" w:hAnsi="Times New Roman" w:cs="Times New Roman"/>
          <w:kern w:val="0"/>
          <w:lang w:eastAsia="pl-PL"/>
          <w14:ligatures w14:val="none"/>
        </w:rPr>
      </w:pPr>
      <w:bookmarkStart w:id="1" w:name="_30j0zll" w:colFirst="0" w:colLast="0"/>
      <w:bookmarkEnd w:id="1"/>
      <w:r w:rsidRPr="00363FA0">
        <w:rPr>
          <w:rFonts w:ascii="Times New Roman" w:eastAsia="Times New Roman" w:hAnsi="Times New Roman" w:cs="Times New Roman"/>
          <w:kern w:val="0"/>
          <w:lang w:eastAsia="pl-PL"/>
          <w14:ligatures w14:val="none"/>
        </w:rPr>
        <w:t xml:space="preserve">Procesor może powierzać przetwarzanie powierzonych mu danych osobowych objętych Umową innym podmiotom na stałe współpracującym z Procesorem (tzw. </w:t>
      </w:r>
      <w:proofErr w:type="spellStart"/>
      <w:r w:rsidRPr="00363FA0">
        <w:rPr>
          <w:rFonts w:ascii="Times New Roman" w:eastAsia="Times New Roman" w:hAnsi="Times New Roman" w:cs="Times New Roman"/>
          <w:kern w:val="0"/>
          <w:lang w:eastAsia="pl-PL"/>
          <w14:ligatures w14:val="none"/>
        </w:rPr>
        <w:t>podpowierzenie</w:t>
      </w:r>
      <w:proofErr w:type="spellEnd"/>
      <w:r w:rsidRPr="00363FA0">
        <w:rPr>
          <w:rFonts w:ascii="Times New Roman" w:eastAsia="Times New Roman" w:hAnsi="Times New Roman" w:cs="Times New Roman"/>
          <w:kern w:val="0"/>
          <w:lang w:eastAsia="pl-PL"/>
          <w14:ligatures w14:val="none"/>
        </w:rPr>
        <w:t xml:space="preserve">) wyłącznie po uprzedniej zgodzie Administratora wyrażonej w sposób, o którym mowa </w:t>
      </w:r>
      <w:r w:rsidRPr="00363FA0">
        <w:rPr>
          <w:rFonts w:ascii="Times New Roman" w:eastAsia="Times New Roman" w:hAnsi="Times New Roman" w:cs="Times New Roman"/>
          <w:kern w:val="0"/>
          <w:lang w:eastAsia="pl-PL"/>
          <w14:ligatures w14:val="none"/>
        </w:rPr>
        <w:br/>
        <w:t>w § 4 ust. 3 zdanie drugie.</w:t>
      </w:r>
    </w:p>
    <w:p w14:paraId="278CE021" w14:textId="77777777" w:rsidR="00363FA0" w:rsidRPr="00363FA0" w:rsidRDefault="00363FA0" w:rsidP="00363FA0">
      <w:pPr>
        <w:numPr>
          <w:ilvl w:val="0"/>
          <w:numId w:val="5"/>
        </w:numPr>
        <w:spacing w:after="0" w:line="360" w:lineRule="auto"/>
        <w:jc w:val="both"/>
        <w:rPr>
          <w:rFonts w:ascii="Times New Roman" w:eastAsia="Times New Roman" w:hAnsi="Times New Roman" w:cs="Times New Roman"/>
          <w:kern w:val="0"/>
          <w:lang w:eastAsia="pl-PL"/>
          <w14:ligatures w14:val="none"/>
        </w:rPr>
      </w:pPr>
      <w:proofErr w:type="spellStart"/>
      <w:r w:rsidRPr="00363FA0">
        <w:rPr>
          <w:rFonts w:ascii="Times New Roman" w:eastAsia="Times New Roman" w:hAnsi="Times New Roman" w:cs="Times New Roman"/>
          <w:kern w:val="0"/>
          <w:lang w:eastAsia="pl-PL"/>
          <w14:ligatures w14:val="none"/>
        </w:rPr>
        <w:t>Podpowierzając</w:t>
      </w:r>
      <w:proofErr w:type="spellEnd"/>
      <w:r w:rsidRPr="00363FA0">
        <w:rPr>
          <w:rFonts w:ascii="Times New Roman" w:eastAsia="Times New Roman" w:hAnsi="Times New Roman" w:cs="Times New Roman"/>
          <w:kern w:val="0"/>
          <w:lang w:eastAsia="pl-PL"/>
          <w14:ligatures w14:val="none"/>
        </w:rP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627F125A"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 6</w:t>
      </w:r>
    </w:p>
    <w:p w14:paraId="3FEFE1A9"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Poufność</w:t>
      </w:r>
    </w:p>
    <w:p w14:paraId="70B0D780" w14:textId="77777777" w:rsidR="00363FA0" w:rsidRPr="00363FA0" w:rsidRDefault="00363FA0" w:rsidP="00363FA0">
      <w:pPr>
        <w:numPr>
          <w:ilvl w:val="0"/>
          <w:numId w:val="6"/>
        </w:numPr>
        <w:spacing w:after="0" w:line="360" w:lineRule="auto"/>
        <w:ind w:left="284" w:hanging="284"/>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 xml:space="preserve">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w:t>
      </w:r>
      <w:r w:rsidRPr="00363FA0">
        <w:rPr>
          <w:rFonts w:ascii="Times New Roman" w:eastAsia="Times New Roman" w:hAnsi="Times New Roman" w:cs="Times New Roman"/>
          <w:kern w:val="0"/>
          <w:lang w:eastAsia="pl-PL"/>
          <w14:ligatures w14:val="none"/>
        </w:rPr>
        <w:br/>
        <w:t xml:space="preserve">i materiały są objęte tajemnicą nie mogą być bez uprzedniej pisemnej zgody Administratora udostępniane jakiejkolwiek osobie trzeciej, ani też ujawnione w inny sposób, </w:t>
      </w:r>
      <w:r w:rsidRPr="00363FA0">
        <w:rPr>
          <w:rFonts w:ascii="Times New Roman" w:eastAsia="Times New Roman" w:hAnsi="Times New Roman" w:cs="Times New Roman"/>
          <w:kern w:val="0"/>
          <w:lang w:eastAsia="pl-PL"/>
          <w14:ligatures w14:val="none"/>
        </w:rPr>
        <w:br/>
        <w:t>chyba że w dniu ich ujawnienia były powszechnie znane albo muszą być ujawnione zgodnie z powszechnie obowiązującymi przepisami prawa, orzeczeniem sądu lub organu państwowego.</w:t>
      </w:r>
    </w:p>
    <w:p w14:paraId="4B4831CD" w14:textId="77777777" w:rsidR="00363FA0" w:rsidRPr="00363FA0" w:rsidRDefault="00363FA0" w:rsidP="00363FA0">
      <w:pPr>
        <w:numPr>
          <w:ilvl w:val="0"/>
          <w:numId w:val="6"/>
        </w:numPr>
        <w:spacing w:after="0" w:line="360" w:lineRule="auto"/>
        <w:ind w:left="284" w:hanging="284"/>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 xml:space="preserve">Procesor zapewnia, że osoby upoważnione do przetwarzania danych osobowych będą obowiązane zachować w tajemnicy te dane osobowe oraz sposoby ich zabezpieczenia. </w:t>
      </w:r>
      <w:r w:rsidRPr="00363FA0">
        <w:rPr>
          <w:rFonts w:ascii="Times New Roman" w:eastAsia="Times New Roman" w:hAnsi="Times New Roman" w:cs="Times New Roman"/>
          <w:kern w:val="0"/>
          <w:lang w:eastAsia="pl-PL"/>
          <w14:ligatures w14:val="none"/>
        </w:rPr>
        <w:lastRenderedPageBreak/>
        <w:t>Obowiązek zachowania tajemnicy nie ustaje po zaprzestaniu przetwarzania danych</w:t>
      </w:r>
      <w:r w:rsidRPr="00363FA0">
        <w:rPr>
          <w:rFonts w:ascii="Times New Roman" w:eastAsia="Times New Roman" w:hAnsi="Times New Roman" w:cs="Times New Roman"/>
          <w:kern w:val="0"/>
          <w:lang w:eastAsia="pl-PL"/>
          <w14:ligatures w14:val="none"/>
        </w:rPr>
        <w:br/>
        <w:t xml:space="preserve"> z jakiejkolwiek podstawy. Przepis § 3 ust. 7 Umowy stosuje się odpowiednio.</w:t>
      </w:r>
    </w:p>
    <w:p w14:paraId="2BAB5952"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 7</w:t>
      </w:r>
    </w:p>
    <w:p w14:paraId="678E5C14"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Współpraca Stron</w:t>
      </w:r>
    </w:p>
    <w:p w14:paraId="5B6F5B6F" w14:textId="77777777" w:rsidR="00363FA0" w:rsidRPr="00363FA0" w:rsidRDefault="00363FA0" w:rsidP="00363FA0">
      <w:pPr>
        <w:numPr>
          <w:ilvl w:val="0"/>
          <w:numId w:val="10"/>
        </w:num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Strony ustalają, że podczas realizacji Umowy powierzenia będą ze sobą ściśle współpracować, informując się wzajemnie o wszystkich okolicznościach mających lub mogących mieć wpływ na wykonanie powierzenia danych osobowych.</w:t>
      </w:r>
    </w:p>
    <w:p w14:paraId="5A1387F1" w14:textId="77777777" w:rsidR="00363FA0" w:rsidRPr="00363FA0" w:rsidRDefault="00363FA0" w:rsidP="00363FA0">
      <w:pPr>
        <w:numPr>
          <w:ilvl w:val="0"/>
          <w:numId w:val="10"/>
        </w:num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Strony będą dokonywały uzgodnień i podejmowały decyzje operacyjne poprzez swoich przedstawicieli odpowiedzialnych za realizację Umowy w formie ustnej, pisemnej lub elektronicznej,.</w:t>
      </w:r>
    </w:p>
    <w:p w14:paraId="3A53017E" w14:textId="77777777" w:rsidR="00363FA0" w:rsidRPr="00363FA0" w:rsidRDefault="00363FA0" w:rsidP="00363FA0">
      <w:pPr>
        <w:numPr>
          <w:ilvl w:val="0"/>
          <w:numId w:val="10"/>
        </w:numP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lang w:eastAsia="pl-PL"/>
          <w14:ligatures w14:val="none"/>
        </w:rPr>
        <w:t>Strony zobowiązują się, że wszelkie decyzje dotyczące polubownego zakończenia sporu z osobą fizyczną na skutek naruszenia ochrony jej danych osobowych, w szczególności fakt i wysokość wypłaty ewentualnego odszkodowania, podejmą wspólnie.</w:t>
      </w:r>
    </w:p>
    <w:p w14:paraId="1D6D098E"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 8</w:t>
      </w:r>
    </w:p>
    <w:p w14:paraId="7B144AB3"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t>Wypowiedzenie umowy</w:t>
      </w:r>
    </w:p>
    <w:p w14:paraId="5482A51E" w14:textId="77777777" w:rsidR="00363FA0" w:rsidRPr="00363FA0" w:rsidRDefault="00363FA0" w:rsidP="00363FA0">
      <w:pPr>
        <w:numPr>
          <w:ilvl w:val="0"/>
          <w:numId w:val="7"/>
        </w:numPr>
        <w:pBdr>
          <w:top w:val="nil"/>
          <w:left w:val="nil"/>
          <w:bottom w:val="nil"/>
          <w:right w:val="nil"/>
          <w:between w:val="nil"/>
        </w:pBdr>
        <w:spacing w:after="0" w:line="360" w:lineRule="auto"/>
        <w:ind w:left="426"/>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 xml:space="preserve">Każdej ze Stron przysługuje uprawnienie do rozwiązania Umowy z zachowaniem terminu wypowiedzenia określonego w umowie głównej. </w:t>
      </w:r>
    </w:p>
    <w:p w14:paraId="330565E9" w14:textId="77777777" w:rsidR="00363FA0" w:rsidRPr="00363FA0" w:rsidRDefault="00363FA0" w:rsidP="00363FA0">
      <w:pPr>
        <w:numPr>
          <w:ilvl w:val="0"/>
          <w:numId w:val="7"/>
        </w:numPr>
        <w:pBdr>
          <w:top w:val="nil"/>
          <w:left w:val="nil"/>
          <w:bottom w:val="nil"/>
          <w:right w:val="nil"/>
          <w:between w:val="nil"/>
        </w:pBdr>
        <w:spacing w:after="0" w:line="360" w:lineRule="auto"/>
        <w:ind w:left="426"/>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 xml:space="preserve">Administrator ma prawo wypowiedzieć Umowę w trybie natychmiastowym, w przypadku rażącego naruszenia postanowień Umowy przez Procesora, który: </w:t>
      </w:r>
    </w:p>
    <w:p w14:paraId="712378B4" w14:textId="77777777" w:rsidR="00363FA0" w:rsidRPr="00363FA0" w:rsidRDefault="00363FA0" w:rsidP="00363FA0">
      <w:pPr>
        <w:numPr>
          <w:ilvl w:val="0"/>
          <w:numId w:val="1"/>
        </w:numPr>
        <w:pBdr>
          <w:top w:val="nil"/>
          <w:left w:val="nil"/>
          <w:bottom w:val="nil"/>
          <w:right w:val="nil"/>
          <w:between w:val="nil"/>
        </w:pBdr>
        <w:spacing w:after="0" w:line="360" w:lineRule="auto"/>
        <w:ind w:left="1134"/>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wykorzystał dane osobowe w sposób niezgodny z Umową, w szczególności przetwarzał je dla własnych celów lub celów innych podmiotów, a także celów niezgodnych z powszechnie obowiązującymi przepisami prawa lub postanowieniami niniejszej Umowy;</w:t>
      </w:r>
    </w:p>
    <w:p w14:paraId="78DA8228" w14:textId="77777777" w:rsidR="00363FA0" w:rsidRPr="00363FA0" w:rsidRDefault="00363FA0" w:rsidP="00363FA0">
      <w:pPr>
        <w:numPr>
          <w:ilvl w:val="0"/>
          <w:numId w:val="1"/>
        </w:numPr>
        <w:pBdr>
          <w:top w:val="nil"/>
          <w:left w:val="nil"/>
          <w:bottom w:val="nil"/>
          <w:right w:val="nil"/>
          <w:between w:val="nil"/>
        </w:pBdr>
        <w:spacing w:after="0" w:line="360" w:lineRule="auto"/>
        <w:ind w:left="1134"/>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wykonuje Umowę niezgodnie z obowiązującymi w tym zakresie przepisami prawa lub instrukcjami Administratora w tym zakresie;</w:t>
      </w:r>
    </w:p>
    <w:p w14:paraId="71C0209B" w14:textId="77777777" w:rsidR="00363FA0" w:rsidRPr="00363FA0" w:rsidRDefault="00363FA0" w:rsidP="00363FA0">
      <w:pPr>
        <w:numPr>
          <w:ilvl w:val="0"/>
          <w:numId w:val="1"/>
        </w:numPr>
        <w:pBdr>
          <w:top w:val="nil"/>
          <w:left w:val="nil"/>
          <w:bottom w:val="nil"/>
          <w:right w:val="nil"/>
          <w:between w:val="nil"/>
        </w:pBdr>
        <w:spacing w:after="0" w:line="360" w:lineRule="auto"/>
        <w:ind w:left="1134"/>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nie zaprzestał niewłaściwego przetwarzania danych osobowych mimo uprzedniego wezwania Administratora do usunięcia naruszeń i bezskutecznego upływu wyznaczonego terminu 14 dni na zaniechanie naruszeń.</w:t>
      </w:r>
    </w:p>
    <w:p w14:paraId="72AFBFAF" w14:textId="77777777" w:rsidR="00363FA0" w:rsidRPr="00363FA0" w:rsidRDefault="00363FA0" w:rsidP="00363FA0">
      <w:pPr>
        <w:numPr>
          <w:ilvl w:val="0"/>
          <w:numId w:val="7"/>
        </w:numPr>
        <w:pBdr>
          <w:top w:val="nil"/>
          <w:left w:val="nil"/>
          <w:bottom w:val="nil"/>
          <w:right w:val="nil"/>
          <w:between w:val="nil"/>
        </w:pBdr>
        <w:spacing w:after="0" w:line="360" w:lineRule="auto"/>
        <w:jc w:val="both"/>
        <w:rPr>
          <w:rFonts w:ascii="Times New Roman" w:eastAsia="Times New Roman" w:hAnsi="Times New Roman" w:cs="Times New Roman"/>
          <w:kern w:val="0"/>
          <w:lang w:eastAsia="pl-PL"/>
          <w14:ligatures w14:val="none"/>
        </w:rPr>
      </w:pPr>
      <w:bookmarkStart w:id="2" w:name="_1fob9te" w:colFirst="0" w:colLast="0"/>
      <w:bookmarkEnd w:id="2"/>
      <w:r w:rsidRPr="00363FA0">
        <w:rPr>
          <w:rFonts w:ascii="Times New Roman" w:eastAsia="Times New Roman" w:hAnsi="Times New Roman" w:cs="Times New Roman"/>
          <w:color w:val="000000"/>
          <w:kern w:val="0"/>
          <w:lang w:eastAsia="pl-PL"/>
          <w14:ligatures w14:val="none"/>
        </w:rPr>
        <w:t xml:space="preserve">W przypadku wypowiedzenia Umowy w trybie natychmiastowym, o którym mowa w ust. 2, umowa główna ulega również rozwiązaniu, przy czym Procesor zrzeka się jakichkolwiek roszczeń wynikających z przedwczesnego rozwiązania umowy głównej. </w:t>
      </w:r>
    </w:p>
    <w:p w14:paraId="5B5993A2" w14:textId="77777777" w:rsidR="00363FA0" w:rsidRPr="00363FA0" w:rsidRDefault="00363FA0" w:rsidP="00363FA0">
      <w:pPr>
        <w:spacing w:after="0" w:line="360" w:lineRule="auto"/>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kern w:val="0"/>
          <w:lang w:eastAsia="pl-PL"/>
          <w14:ligatures w14:val="none"/>
        </w:rPr>
        <w:br w:type="page"/>
      </w:r>
    </w:p>
    <w:p w14:paraId="16819FD2" w14:textId="77777777" w:rsidR="00363FA0" w:rsidRPr="00363FA0" w:rsidRDefault="00363FA0" w:rsidP="00363FA0">
      <w:pPr>
        <w:spacing w:after="0" w:line="360" w:lineRule="auto"/>
        <w:jc w:val="center"/>
        <w:rPr>
          <w:rFonts w:ascii="Times New Roman" w:eastAsia="Times New Roman" w:hAnsi="Times New Roman" w:cs="Times New Roman"/>
          <w:b/>
          <w:kern w:val="0"/>
          <w:lang w:eastAsia="pl-PL"/>
          <w14:ligatures w14:val="none"/>
        </w:rPr>
      </w:pPr>
      <w:r w:rsidRPr="00363FA0">
        <w:rPr>
          <w:rFonts w:ascii="Times New Roman" w:eastAsia="Times New Roman" w:hAnsi="Times New Roman" w:cs="Times New Roman"/>
          <w:b/>
          <w:kern w:val="0"/>
          <w:lang w:eastAsia="pl-PL"/>
          <w14:ligatures w14:val="none"/>
        </w:rPr>
        <w:lastRenderedPageBreak/>
        <w:t>§ 9</w:t>
      </w:r>
    </w:p>
    <w:p w14:paraId="68BEDC19" w14:textId="77777777" w:rsidR="00363FA0" w:rsidRPr="00363FA0" w:rsidRDefault="00363FA0" w:rsidP="00363FA0">
      <w:pPr>
        <w:pBdr>
          <w:top w:val="nil"/>
          <w:left w:val="nil"/>
          <w:bottom w:val="nil"/>
          <w:right w:val="nil"/>
          <w:between w:val="nil"/>
        </w:pBdr>
        <w:spacing w:after="0" w:line="360" w:lineRule="auto"/>
        <w:jc w:val="center"/>
        <w:rPr>
          <w:rFonts w:ascii="Times New Roman" w:eastAsia="Times New Roman" w:hAnsi="Times New Roman" w:cs="Times New Roman"/>
          <w:b/>
          <w:color w:val="000000"/>
          <w:kern w:val="0"/>
          <w:lang w:eastAsia="pl-PL"/>
          <w14:ligatures w14:val="none"/>
        </w:rPr>
      </w:pPr>
      <w:r w:rsidRPr="00363FA0">
        <w:rPr>
          <w:rFonts w:ascii="Times New Roman" w:eastAsia="Times New Roman" w:hAnsi="Times New Roman" w:cs="Times New Roman"/>
          <w:b/>
          <w:color w:val="000000"/>
          <w:kern w:val="0"/>
          <w:lang w:eastAsia="pl-PL"/>
          <w14:ligatures w14:val="none"/>
        </w:rPr>
        <w:t>Postanowienia Końcowe</w:t>
      </w:r>
    </w:p>
    <w:p w14:paraId="7D0EAA88" w14:textId="77777777" w:rsidR="00363FA0" w:rsidRPr="00363FA0" w:rsidRDefault="00363FA0" w:rsidP="00363FA0">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Z tytułu wykonywania niniejszej Umowy Procesorowi nie przysługuje dodatkowe wynagrodzenie.</w:t>
      </w:r>
    </w:p>
    <w:p w14:paraId="36B1227C" w14:textId="77777777" w:rsidR="00363FA0" w:rsidRPr="00363FA0" w:rsidRDefault="00363FA0" w:rsidP="00363FA0">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Wszelkie zmiany niniejszej Umowy wymagają formy pisemnej pod rygorem nieważności.</w:t>
      </w:r>
    </w:p>
    <w:p w14:paraId="4484CB49" w14:textId="77777777" w:rsidR="00363FA0" w:rsidRPr="00363FA0" w:rsidRDefault="00363FA0" w:rsidP="00363FA0">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kern w:val="0"/>
          <w:lang w:eastAsia="pl-PL"/>
          <w14:ligatures w14:val="none"/>
        </w:rPr>
      </w:pPr>
      <w:r w:rsidRPr="00363FA0">
        <w:rPr>
          <w:rFonts w:ascii="Times New Roman" w:eastAsia="Times New Roman" w:hAnsi="Times New Roman" w:cs="Times New Roman"/>
          <w:color w:val="000000"/>
          <w:kern w:val="0"/>
          <w:lang w:eastAsia="pl-PL"/>
          <w14:ligatures w14:val="none"/>
        </w:rPr>
        <w:t>Spory wynikłe z tytułu Umowy będzie rozstrzygał Sąd właściwy dla miejsca siedziby Administratora.</w:t>
      </w:r>
    </w:p>
    <w:p w14:paraId="35777A00" w14:textId="77777777" w:rsidR="00363FA0" w:rsidRPr="00363FA0" w:rsidRDefault="00363FA0" w:rsidP="00363FA0">
      <w:pPr>
        <w:numPr>
          <w:ilvl w:val="0"/>
          <w:numId w:val="11"/>
        </w:numPr>
        <w:pBdr>
          <w:top w:val="nil"/>
          <w:left w:val="nil"/>
          <w:bottom w:val="nil"/>
          <w:right w:val="nil"/>
          <w:between w:val="nil"/>
        </w:pBdr>
        <w:spacing w:after="0" w:line="360" w:lineRule="auto"/>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color w:val="000000"/>
          <w:kern w:val="0"/>
          <w:lang w:eastAsia="pl-PL"/>
          <w14:ligatures w14:val="none"/>
        </w:rPr>
        <w:t>Umowę sporządzono w dwóch jednobrzmiących egzemplarzach, po jednym dla każdej ze Stron.</w:t>
      </w:r>
    </w:p>
    <w:p w14:paraId="43901A9B" w14:textId="77777777" w:rsidR="00363FA0" w:rsidRPr="00363FA0" w:rsidRDefault="00363FA0" w:rsidP="00363FA0">
      <w:pPr>
        <w:pBdr>
          <w:top w:val="nil"/>
          <w:left w:val="nil"/>
          <w:bottom w:val="nil"/>
          <w:right w:val="nil"/>
          <w:between w:val="nil"/>
        </w:pBdr>
        <w:spacing w:after="0" w:line="360" w:lineRule="auto"/>
        <w:ind w:left="284"/>
        <w:rPr>
          <w:rFonts w:ascii="Times New Roman" w:eastAsia="Times New Roman" w:hAnsi="Times New Roman" w:cs="Times New Roman"/>
          <w:color w:val="000000"/>
          <w:kern w:val="0"/>
          <w:lang w:eastAsia="pl-PL"/>
          <w14:ligatures w14:val="none"/>
        </w:rPr>
      </w:pPr>
    </w:p>
    <w:p w14:paraId="0A598687" w14:textId="77777777" w:rsidR="00363FA0" w:rsidRPr="00363FA0" w:rsidRDefault="00363FA0" w:rsidP="00363FA0">
      <w:pPr>
        <w:pBdr>
          <w:top w:val="nil"/>
          <w:left w:val="nil"/>
          <w:bottom w:val="nil"/>
          <w:right w:val="nil"/>
          <w:between w:val="nil"/>
        </w:pBdr>
        <w:spacing w:after="0" w:line="360" w:lineRule="auto"/>
        <w:ind w:left="284"/>
        <w:rPr>
          <w:rFonts w:ascii="Times New Roman" w:eastAsia="Times New Roman" w:hAnsi="Times New Roman" w:cs="Times New Roman"/>
          <w:color w:val="000000"/>
          <w:kern w:val="0"/>
          <w:lang w:eastAsia="pl-PL"/>
          <w14:ligatures w14:val="none"/>
        </w:rPr>
      </w:pPr>
    </w:p>
    <w:tbl>
      <w:tblPr>
        <w:tblW w:w="9060" w:type="dxa"/>
        <w:tblLayout w:type="fixed"/>
        <w:tblLook w:val="0000" w:firstRow="0" w:lastRow="0" w:firstColumn="0" w:lastColumn="0" w:noHBand="0" w:noVBand="0"/>
      </w:tblPr>
      <w:tblGrid>
        <w:gridCol w:w="4530"/>
        <w:gridCol w:w="4530"/>
      </w:tblGrid>
      <w:tr w:rsidR="00363FA0" w:rsidRPr="00363FA0" w14:paraId="648A1B5B" w14:textId="77777777" w:rsidTr="00D33688">
        <w:tc>
          <w:tcPr>
            <w:tcW w:w="4530" w:type="dxa"/>
          </w:tcPr>
          <w:p w14:paraId="278A90D5" w14:textId="77777777" w:rsidR="00363FA0" w:rsidRPr="00363FA0" w:rsidRDefault="00363FA0" w:rsidP="00363FA0">
            <w:pPr>
              <w:spacing w:after="0" w:line="360" w:lineRule="auto"/>
              <w:jc w:val="center"/>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sz w:val="22"/>
                <w:szCs w:val="22"/>
                <w:lang w:eastAsia="pl-PL"/>
                <w14:ligatures w14:val="none"/>
              </w:rPr>
              <w:t>___________________________________</w:t>
            </w:r>
          </w:p>
        </w:tc>
        <w:tc>
          <w:tcPr>
            <w:tcW w:w="4530" w:type="dxa"/>
          </w:tcPr>
          <w:p w14:paraId="09E3002B" w14:textId="77777777" w:rsidR="00363FA0" w:rsidRPr="00363FA0" w:rsidRDefault="00363FA0" w:rsidP="00363FA0">
            <w:pPr>
              <w:spacing w:after="0" w:line="360" w:lineRule="auto"/>
              <w:jc w:val="center"/>
              <w:rPr>
                <w:rFonts w:ascii="Times New Roman" w:eastAsia="Times New Roman" w:hAnsi="Times New Roman" w:cs="Times New Roman"/>
                <w:kern w:val="0"/>
                <w:lang w:eastAsia="pl-PL"/>
                <w14:ligatures w14:val="none"/>
              </w:rPr>
            </w:pPr>
            <w:r w:rsidRPr="00363FA0">
              <w:rPr>
                <w:rFonts w:ascii="Times New Roman" w:eastAsia="Times New Roman" w:hAnsi="Times New Roman" w:cs="Times New Roman"/>
                <w:kern w:val="0"/>
                <w:sz w:val="22"/>
                <w:szCs w:val="22"/>
                <w:lang w:eastAsia="pl-PL"/>
                <w14:ligatures w14:val="none"/>
              </w:rPr>
              <w:t>___________________________________</w:t>
            </w:r>
          </w:p>
        </w:tc>
      </w:tr>
      <w:tr w:rsidR="00363FA0" w:rsidRPr="00363FA0" w14:paraId="4CB5C2BA" w14:textId="77777777" w:rsidTr="00D33688">
        <w:tc>
          <w:tcPr>
            <w:tcW w:w="4530" w:type="dxa"/>
          </w:tcPr>
          <w:p w14:paraId="21485292" w14:textId="77777777" w:rsidR="00363FA0" w:rsidRPr="00363FA0" w:rsidRDefault="00363FA0" w:rsidP="00363FA0">
            <w:pPr>
              <w:spacing w:after="0" w:line="360" w:lineRule="auto"/>
              <w:jc w:val="center"/>
              <w:rPr>
                <w:rFonts w:ascii="Times New Roman" w:eastAsia="Times New Roman" w:hAnsi="Times New Roman" w:cs="Times New Roman"/>
                <w:b/>
                <w:kern w:val="0"/>
                <w:vertAlign w:val="superscript"/>
                <w:lang w:eastAsia="pl-PL"/>
                <w14:ligatures w14:val="none"/>
              </w:rPr>
            </w:pPr>
            <w:r w:rsidRPr="00363FA0">
              <w:rPr>
                <w:rFonts w:ascii="Times New Roman" w:eastAsia="Times New Roman" w:hAnsi="Times New Roman" w:cs="Times New Roman"/>
                <w:b/>
                <w:kern w:val="0"/>
                <w:sz w:val="22"/>
                <w:szCs w:val="22"/>
                <w:vertAlign w:val="superscript"/>
                <w:lang w:eastAsia="pl-PL"/>
                <w14:ligatures w14:val="none"/>
              </w:rPr>
              <w:t>(Administrator)</w:t>
            </w:r>
          </w:p>
        </w:tc>
        <w:tc>
          <w:tcPr>
            <w:tcW w:w="4530" w:type="dxa"/>
          </w:tcPr>
          <w:p w14:paraId="6E945CB7" w14:textId="77777777" w:rsidR="00363FA0" w:rsidRPr="00363FA0" w:rsidRDefault="00363FA0" w:rsidP="00363FA0">
            <w:pPr>
              <w:spacing w:after="0" w:line="360" w:lineRule="auto"/>
              <w:jc w:val="center"/>
              <w:rPr>
                <w:rFonts w:ascii="Times New Roman" w:eastAsia="Times New Roman" w:hAnsi="Times New Roman" w:cs="Times New Roman"/>
                <w:b/>
                <w:kern w:val="0"/>
                <w:vertAlign w:val="superscript"/>
                <w:lang w:eastAsia="pl-PL"/>
                <w14:ligatures w14:val="none"/>
              </w:rPr>
            </w:pPr>
            <w:r w:rsidRPr="00363FA0">
              <w:rPr>
                <w:rFonts w:ascii="Times New Roman" w:eastAsia="Times New Roman" w:hAnsi="Times New Roman" w:cs="Times New Roman"/>
                <w:b/>
                <w:kern w:val="0"/>
                <w:sz w:val="22"/>
                <w:szCs w:val="22"/>
                <w:vertAlign w:val="superscript"/>
                <w:lang w:eastAsia="pl-PL"/>
                <w14:ligatures w14:val="none"/>
              </w:rPr>
              <w:t>(Procesor)</w:t>
            </w:r>
          </w:p>
        </w:tc>
      </w:tr>
    </w:tbl>
    <w:p w14:paraId="565C7505" w14:textId="77777777" w:rsidR="00717384" w:rsidRDefault="00717384"/>
    <w:sectPr w:rsidR="0071738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8CBC3" w14:textId="77777777" w:rsidR="00363FA0" w:rsidRDefault="00363FA0" w:rsidP="00363FA0">
      <w:pPr>
        <w:spacing w:after="0" w:line="240" w:lineRule="auto"/>
      </w:pPr>
      <w:r>
        <w:separator/>
      </w:r>
    </w:p>
  </w:endnote>
  <w:endnote w:type="continuationSeparator" w:id="0">
    <w:p w14:paraId="4F5F416F" w14:textId="77777777" w:rsidR="00363FA0" w:rsidRDefault="00363FA0" w:rsidP="00363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02168" w14:textId="77777777" w:rsidR="00363FA0" w:rsidRDefault="00363FA0" w:rsidP="00363FA0">
      <w:pPr>
        <w:spacing w:after="0" w:line="240" w:lineRule="auto"/>
      </w:pPr>
      <w:r>
        <w:separator/>
      </w:r>
    </w:p>
  </w:footnote>
  <w:footnote w:type="continuationSeparator" w:id="0">
    <w:p w14:paraId="0B7D89CE" w14:textId="77777777" w:rsidR="00363FA0" w:rsidRDefault="00363FA0" w:rsidP="00363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54" w:type="dxa"/>
      <w:tblLayout w:type="fixed"/>
      <w:tblLook w:val="0400" w:firstRow="0" w:lastRow="0" w:firstColumn="0" w:lastColumn="0" w:noHBand="0" w:noVBand="1"/>
    </w:tblPr>
    <w:tblGrid>
      <w:gridCol w:w="2497"/>
      <w:gridCol w:w="6557"/>
    </w:tblGrid>
    <w:tr w:rsidR="00363FA0" w:rsidRPr="00363FA0" w14:paraId="14B031F7" w14:textId="77777777" w:rsidTr="00D33688">
      <w:trPr>
        <w:trHeight w:val="411"/>
      </w:trPr>
      <w:tc>
        <w:tcPr>
          <w:tcW w:w="2497" w:type="dxa"/>
          <w:tcBorders>
            <w:top w:val="single" w:sz="4" w:space="0" w:color="000000"/>
            <w:left w:val="single" w:sz="4" w:space="0" w:color="000000"/>
            <w:bottom w:val="single" w:sz="4" w:space="0" w:color="000000"/>
            <w:right w:val="nil"/>
          </w:tcBorders>
        </w:tcPr>
        <w:p w14:paraId="0DADC364" w14:textId="77777777" w:rsidR="00363FA0" w:rsidRPr="00363FA0" w:rsidRDefault="00363FA0" w:rsidP="00363FA0">
          <w:pPr>
            <w:pBdr>
              <w:top w:val="nil"/>
              <w:left w:val="nil"/>
              <w:bottom w:val="nil"/>
              <w:right w:val="nil"/>
              <w:between w:val="nil"/>
            </w:pBdr>
            <w:spacing w:after="0" w:line="276" w:lineRule="auto"/>
            <w:rPr>
              <w:rFonts w:ascii="Times New Roman" w:eastAsia="Times New Roman" w:hAnsi="Times New Roman" w:cs="Times New Roman"/>
              <w:color w:val="000000"/>
              <w:kern w:val="0"/>
              <w:lang w:eastAsia="pl-PL"/>
              <w14:ligatures w14:val="none"/>
            </w:rPr>
          </w:pPr>
          <w:r w:rsidRPr="00363FA0">
            <w:rPr>
              <w:rFonts w:ascii="Times New Roman" w:eastAsia="Times New Roman" w:hAnsi="Times New Roman" w:cs="Times New Roman"/>
              <w:color w:val="000000"/>
              <w:kern w:val="0"/>
              <w:lang w:eastAsia="pl-PL"/>
              <w14:ligatures w14:val="none"/>
            </w:rPr>
            <w:t xml:space="preserve">Zał.nr 11 do Polityki </w:t>
          </w:r>
        </w:p>
      </w:tc>
      <w:tc>
        <w:tcPr>
          <w:tcW w:w="6557" w:type="dxa"/>
          <w:tcBorders>
            <w:top w:val="single" w:sz="4" w:space="0" w:color="000000"/>
            <w:left w:val="single" w:sz="4" w:space="0" w:color="000000"/>
            <w:bottom w:val="single" w:sz="4" w:space="0" w:color="000000"/>
            <w:right w:val="single" w:sz="4" w:space="0" w:color="000000"/>
          </w:tcBorders>
        </w:tcPr>
        <w:p w14:paraId="5E2D8E12" w14:textId="77777777" w:rsidR="00363FA0" w:rsidRPr="00363FA0" w:rsidRDefault="00363FA0" w:rsidP="00363FA0">
          <w:pPr>
            <w:pBdr>
              <w:top w:val="nil"/>
              <w:left w:val="nil"/>
              <w:bottom w:val="nil"/>
              <w:right w:val="nil"/>
              <w:between w:val="nil"/>
            </w:pBdr>
            <w:spacing w:before="40" w:after="0" w:line="276" w:lineRule="auto"/>
            <w:jc w:val="center"/>
            <w:rPr>
              <w:rFonts w:ascii="Times New Roman" w:eastAsia="Times New Roman" w:hAnsi="Times New Roman" w:cs="Times New Roman"/>
              <w:b/>
              <w:color w:val="000000"/>
              <w:kern w:val="0"/>
              <w:lang w:eastAsia="pl-PL"/>
              <w14:ligatures w14:val="none"/>
            </w:rPr>
          </w:pPr>
          <w:r w:rsidRPr="00363FA0">
            <w:rPr>
              <w:rFonts w:ascii="Times New Roman" w:eastAsia="Times New Roman" w:hAnsi="Times New Roman" w:cs="Times New Roman"/>
              <w:b/>
              <w:color w:val="000000"/>
              <w:kern w:val="0"/>
              <w:lang w:eastAsia="pl-PL"/>
              <w14:ligatures w14:val="none"/>
            </w:rPr>
            <w:t>Wzór umowy powierzenia przetwarzania danych osobowych</w:t>
          </w:r>
        </w:p>
      </w:tc>
    </w:tr>
  </w:tbl>
  <w:p w14:paraId="24DDB004" w14:textId="05AE8E59" w:rsidR="00363FA0" w:rsidRDefault="00363FA0" w:rsidP="00363FA0">
    <w:pPr>
      <w:pStyle w:val="Nagwek"/>
      <w:tabs>
        <w:tab w:val="clear" w:pos="4536"/>
        <w:tab w:val="clear" w:pos="9072"/>
        <w:tab w:val="left" w:pos="1770"/>
      </w:tabs>
    </w:pPr>
  </w:p>
  <w:p w14:paraId="3E4E6D20" w14:textId="77777777" w:rsidR="00363FA0" w:rsidRDefault="00363F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D2EFC"/>
    <w:multiLevelType w:val="multilevel"/>
    <w:tmpl w:val="7A462C5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6882647"/>
    <w:multiLevelType w:val="multilevel"/>
    <w:tmpl w:val="5B702DE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D73FCA"/>
    <w:multiLevelType w:val="multilevel"/>
    <w:tmpl w:val="C06C9BAC"/>
    <w:lvl w:ilvl="0">
      <w:start w:val="1"/>
      <w:numFmt w:val="decimal"/>
      <w:lvlText w:val="%1."/>
      <w:lvlJc w:val="left"/>
      <w:pPr>
        <w:ind w:left="284" w:hanging="284"/>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844628F"/>
    <w:multiLevelType w:val="multilevel"/>
    <w:tmpl w:val="BEA40958"/>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EFE0700"/>
    <w:multiLevelType w:val="multilevel"/>
    <w:tmpl w:val="5994E5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1747A8A"/>
    <w:multiLevelType w:val="multilevel"/>
    <w:tmpl w:val="974A64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4913934"/>
    <w:multiLevelType w:val="multilevel"/>
    <w:tmpl w:val="A11C24D8"/>
    <w:lvl w:ilvl="0">
      <w:start w:val="1"/>
      <w:numFmt w:val="decimal"/>
      <w:lvlText w:val="%1."/>
      <w:lvlJc w:val="left"/>
      <w:pPr>
        <w:ind w:left="284" w:hanging="284"/>
      </w:pPr>
      <w:rPr>
        <w:rFonts w:ascii="Times New Roman" w:eastAsia="Times New Roman" w:hAnsi="Times New Roman" w:cs="Times New Roman"/>
        <w:b w:val="0"/>
        <w:i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CA107E7"/>
    <w:multiLevelType w:val="multilevel"/>
    <w:tmpl w:val="D4369C70"/>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9D174B7"/>
    <w:multiLevelType w:val="multilevel"/>
    <w:tmpl w:val="E68C23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1435BE2"/>
    <w:multiLevelType w:val="multilevel"/>
    <w:tmpl w:val="85B86C66"/>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3142125"/>
    <w:multiLevelType w:val="multilevel"/>
    <w:tmpl w:val="878A4742"/>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2688466">
    <w:abstractNumId w:val="5"/>
  </w:num>
  <w:num w:numId="2" w16cid:durableId="1298216667">
    <w:abstractNumId w:val="6"/>
  </w:num>
  <w:num w:numId="3" w16cid:durableId="324282879">
    <w:abstractNumId w:val="4"/>
  </w:num>
  <w:num w:numId="4" w16cid:durableId="1796555590">
    <w:abstractNumId w:val="1"/>
  </w:num>
  <w:num w:numId="5" w16cid:durableId="853227297">
    <w:abstractNumId w:val="10"/>
  </w:num>
  <w:num w:numId="6" w16cid:durableId="122845233">
    <w:abstractNumId w:val="0"/>
  </w:num>
  <w:num w:numId="7" w16cid:durableId="1901014652">
    <w:abstractNumId w:val="8"/>
  </w:num>
  <w:num w:numId="8" w16cid:durableId="2006274660">
    <w:abstractNumId w:val="3"/>
  </w:num>
  <w:num w:numId="9" w16cid:durableId="1309819131">
    <w:abstractNumId w:val="7"/>
  </w:num>
  <w:num w:numId="10" w16cid:durableId="1051617308">
    <w:abstractNumId w:val="9"/>
  </w:num>
  <w:num w:numId="11" w16cid:durableId="1066301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384"/>
    <w:rsid w:val="00024FC1"/>
    <w:rsid w:val="00363FA0"/>
    <w:rsid w:val="007173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3D48"/>
  <w15:chartTrackingRefBased/>
  <w15:docId w15:val="{A8991162-2199-4900-8E08-BD81CE28B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173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173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1738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1738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1738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1738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1738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1738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1738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1738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1738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1738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1738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1738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1738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1738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1738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17384"/>
    <w:rPr>
      <w:rFonts w:eastAsiaTheme="majorEastAsia" w:cstheme="majorBidi"/>
      <w:color w:val="272727" w:themeColor="text1" w:themeTint="D8"/>
    </w:rPr>
  </w:style>
  <w:style w:type="paragraph" w:styleId="Tytu">
    <w:name w:val="Title"/>
    <w:basedOn w:val="Normalny"/>
    <w:next w:val="Normalny"/>
    <w:link w:val="TytuZnak"/>
    <w:uiPriority w:val="10"/>
    <w:qFormat/>
    <w:rsid w:val="007173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1738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1738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1738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17384"/>
    <w:pPr>
      <w:spacing w:before="160"/>
      <w:jc w:val="center"/>
    </w:pPr>
    <w:rPr>
      <w:i/>
      <w:iCs/>
      <w:color w:val="404040" w:themeColor="text1" w:themeTint="BF"/>
    </w:rPr>
  </w:style>
  <w:style w:type="character" w:customStyle="1" w:styleId="CytatZnak">
    <w:name w:val="Cytat Znak"/>
    <w:basedOn w:val="Domylnaczcionkaakapitu"/>
    <w:link w:val="Cytat"/>
    <w:uiPriority w:val="29"/>
    <w:rsid w:val="00717384"/>
    <w:rPr>
      <w:i/>
      <w:iCs/>
      <w:color w:val="404040" w:themeColor="text1" w:themeTint="BF"/>
    </w:rPr>
  </w:style>
  <w:style w:type="paragraph" w:styleId="Akapitzlist">
    <w:name w:val="List Paragraph"/>
    <w:basedOn w:val="Normalny"/>
    <w:uiPriority w:val="34"/>
    <w:qFormat/>
    <w:rsid w:val="00717384"/>
    <w:pPr>
      <w:ind w:left="720"/>
      <w:contextualSpacing/>
    </w:pPr>
  </w:style>
  <w:style w:type="character" w:styleId="Wyrnienieintensywne">
    <w:name w:val="Intense Emphasis"/>
    <w:basedOn w:val="Domylnaczcionkaakapitu"/>
    <w:uiPriority w:val="21"/>
    <w:qFormat/>
    <w:rsid w:val="00717384"/>
    <w:rPr>
      <w:i/>
      <w:iCs/>
      <w:color w:val="2F5496" w:themeColor="accent1" w:themeShade="BF"/>
    </w:rPr>
  </w:style>
  <w:style w:type="paragraph" w:styleId="Cytatintensywny">
    <w:name w:val="Intense Quote"/>
    <w:basedOn w:val="Normalny"/>
    <w:next w:val="Normalny"/>
    <w:link w:val="CytatintensywnyZnak"/>
    <w:uiPriority w:val="30"/>
    <w:qFormat/>
    <w:rsid w:val="007173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17384"/>
    <w:rPr>
      <w:i/>
      <w:iCs/>
      <w:color w:val="2F5496" w:themeColor="accent1" w:themeShade="BF"/>
    </w:rPr>
  </w:style>
  <w:style w:type="character" w:styleId="Odwoanieintensywne">
    <w:name w:val="Intense Reference"/>
    <w:basedOn w:val="Domylnaczcionkaakapitu"/>
    <w:uiPriority w:val="32"/>
    <w:qFormat/>
    <w:rsid w:val="00717384"/>
    <w:rPr>
      <w:b/>
      <w:bCs/>
      <w:smallCaps/>
      <w:color w:val="2F5496" w:themeColor="accent1" w:themeShade="BF"/>
      <w:spacing w:val="5"/>
    </w:rPr>
  </w:style>
  <w:style w:type="paragraph" w:styleId="Nagwek">
    <w:name w:val="header"/>
    <w:basedOn w:val="Normalny"/>
    <w:link w:val="NagwekZnak"/>
    <w:uiPriority w:val="99"/>
    <w:unhideWhenUsed/>
    <w:rsid w:val="00363F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3FA0"/>
  </w:style>
  <w:style w:type="paragraph" w:styleId="Stopka">
    <w:name w:val="footer"/>
    <w:basedOn w:val="Normalny"/>
    <w:link w:val="StopkaZnak"/>
    <w:uiPriority w:val="99"/>
    <w:unhideWhenUsed/>
    <w:rsid w:val="00363F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3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1867</Words>
  <Characters>11205</Characters>
  <Application>Microsoft Office Word</Application>
  <DocSecurity>0</DocSecurity>
  <Lines>93</Lines>
  <Paragraphs>26</Paragraphs>
  <ScaleCrop>false</ScaleCrop>
  <Company/>
  <LinksUpToDate>false</LinksUpToDate>
  <CharactersWithSpaces>13046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Pomost</dc:creator>
  <cp:keywords/>
  <dc:description/>
  <cp:lastModifiedBy>Pomost</cp:lastModifiedBy>
  <cp:revision>2</cp:revision>
  <dcterms:created xsi:type="dcterms:W3CDTF">2025-03-27T08:09:00Z</dcterms:created>
  <dcterms:modified xsi:type="dcterms:W3CDTF">2025-03-27T08:12:00Z</dcterms:modified>
</cp:coreProperties>
</file>