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3A62E" w14:textId="77777777" w:rsidR="007E429C" w:rsidRDefault="007E429C" w:rsidP="00CA49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0" w:after="0" w:line="240" w:lineRule="auto"/>
        <w:jc w:val="center"/>
        <w:rPr>
          <w:rFonts w:eastAsia="Calibri" w:cs="Arial"/>
          <w:b/>
          <w:sz w:val="24"/>
          <w:szCs w:val="20"/>
        </w:rPr>
      </w:pPr>
    </w:p>
    <w:p w14:paraId="45225A6A" w14:textId="43CF8EBC" w:rsidR="00CA496B" w:rsidRPr="00CA496B" w:rsidRDefault="00CA496B" w:rsidP="00CA49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0" w:after="0" w:line="240" w:lineRule="auto"/>
        <w:jc w:val="center"/>
        <w:rPr>
          <w:rFonts w:eastAsia="Calibri" w:cs="Arial"/>
          <w:b/>
          <w:sz w:val="24"/>
          <w:szCs w:val="20"/>
        </w:rPr>
      </w:pPr>
      <w:r w:rsidRPr="00CA496B">
        <w:rPr>
          <w:rFonts w:eastAsia="Calibri" w:cs="Arial"/>
          <w:b/>
          <w:sz w:val="24"/>
          <w:szCs w:val="20"/>
        </w:rPr>
        <w:t xml:space="preserve">OŚWIADCZENIE WYKONAWCY </w:t>
      </w:r>
    </w:p>
    <w:p w14:paraId="51F368BA" w14:textId="77777777" w:rsidR="00CA496B" w:rsidRPr="00CA496B" w:rsidRDefault="00CA496B" w:rsidP="00CA49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0" w:after="0" w:line="240" w:lineRule="auto"/>
        <w:jc w:val="center"/>
        <w:rPr>
          <w:rFonts w:eastAsia="Calibri" w:cs="Arial"/>
          <w:b/>
          <w:sz w:val="24"/>
          <w:szCs w:val="20"/>
        </w:rPr>
      </w:pPr>
      <w:r w:rsidRPr="00CA496B">
        <w:rPr>
          <w:rFonts w:eastAsia="Calibri" w:cs="Arial"/>
          <w:b/>
          <w:sz w:val="24"/>
          <w:szCs w:val="20"/>
        </w:rPr>
        <w:t xml:space="preserve">DOTYCZĄCE NIEPODLEGANIU WYKLUCZENIU </w:t>
      </w:r>
    </w:p>
    <w:p w14:paraId="020587B5" w14:textId="77777777" w:rsidR="00CA496B" w:rsidRPr="00CA496B" w:rsidRDefault="00CA496B" w:rsidP="00CA49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0" w:after="0" w:line="240" w:lineRule="auto"/>
        <w:jc w:val="center"/>
        <w:rPr>
          <w:rFonts w:eastAsia="Calibri" w:cs="Arial"/>
          <w:b/>
          <w:sz w:val="24"/>
          <w:szCs w:val="20"/>
        </w:rPr>
      </w:pPr>
      <w:r w:rsidRPr="00CA496B">
        <w:rPr>
          <w:rFonts w:eastAsia="Calibri" w:cs="Arial"/>
          <w:b/>
          <w:sz w:val="24"/>
          <w:szCs w:val="20"/>
        </w:rPr>
        <w:t xml:space="preserve">ORAZ </w:t>
      </w:r>
    </w:p>
    <w:p w14:paraId="2933DFF4" w14:textId="77777777" w:rsidR="00CA496B" w:rsidRDefault="00CA496B" w:rsidP="00CA49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0" w:after="0" w:line="240" w:lineRule="auto"/>
        <w:jc w:val="center"/>
        <w:rPr>
          <w:rFonts w:eastAsia="Calibri" w:cs="Arial"/>
          <w:b/>
          <w:sz w:val="24"/>
          <w:szCs w:val="20"/>
        </w:rPr>
      </w:pPr>
      <w:r w:rsidRPr="00CA496B">
        <w:rPr>
          <w:rFonts w:eastAsia="Calibri" w:cs="Arial"/>
          <w:b/>
          <w:sz w:val="24"/>
          <w:szCs w:val="20"/>
        </w:rPr>
        <w:t>SPEŁNIANIU WARUNKÓW UDZIAŁU W POSTĘPOWANIU</w:t>
      </w:r>
    </w:p>
    <w:p w14:paraId="46236C22" w14:textId="77777777" w:rsidR="00CA496B" w:rsidRPr="00CA496B" w:rsidRDefault="00CA496B" w:rsidP="00CA49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0" w:after="0" w:line="240" w:lineRule="auto"/>
        <w:jc w:val="center"/>
        <w:rPr>
          <w:rFonts w:eastAsia="Calibri" w:cs="Arial"/>
          <w:b/>
          <w:sz w:val="24"/>
          <w:szCs w:val="20"/>
        </w:rPr>
      </w:pPr>
    </w:p>
    <w:p w14:paraId="57F832AF" w14:textId="77777777" w:rsidR="00CA496B" w:rsidRDefault="00CA496B" w:rsidP="00CA49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0" w:after="0" w:line="240" w:lineRule="auto"/>
        <w:jc w:val="center"/>
        <w:rPr>
          <w:rFonts w:eastAsia="Calibri" w:cs="Arial"/>
          <w:b/>
          <w:sz w:val="24"/>
          <w:szCs w:val="20"/>
        </w:rPr>
      </w:pPr>
      <w:r w:rsidRPr="00CA496B">
        <w:rPr>
          <w:rFonts w:eastAsia="Calibri" w:cs="Arial"/>
          <w:b/>
          <w:sz w:val="24"/>
          <w:szCs w:val="20"/>
        </w:rPr>
        <w:t xml:space="preserve">(składane na podstawie art. 125 ust. 1 ustawy)  </w:t>
      </w:r>
    </w:p>
    <w:p w14:paraId="67BD57B6" w14:textId="77777777" w:rsidR="00CA496B" w:rsidRPr="00CA496B" w:rsidRDefault="00CA496B" w:rsidP="00CA496B">
      <w:pPr>
        <w:spacing w:before="0" w:after="0" w:line="240" w:lineRule="auto"/>
        <w:jc w:val="center"/>
        <w:rPr>
          <w:rFonts w:eastAsia="Calibri" w:cs="Arial"/>
          <w:b/>
          <w:sz w:val="24"/>
          <w:szCs w:val="20"/>
        </w:rPr>
      </w:pPr>
    </w:p>
    <w:p w14:paraId="65DACFC9" w14:textId="77777777" w:rsidR="00331A05" w:rsidRDefault="00331A05" w:rsidP="00812A3F">
      <w:pPr>
        <w:tabs>
          <w:tab w:val="left" w:pos="2904"/>
        </w:tabs>
        <w:spacing w:line="276" w:lineRule="auto"/>
      </w:pPr>
      <w:r>
        <w:t>Przystępując do postępowania o udzielenie zamówienia publicznego, którego przedmiotem jest usługa:</w:t>
      </w:r>
    </w:p>
    <w:p w14:paraId="166236BA" w14:textId="77777777" w:rsidR="00CA496B" w:rsidRDefault="00CA496B" w:rsidP="00812A3F">
      <w:pPr>
        <w:tabs>
          <w:tab w:val="left" w:pos="2904"/>
        </w:tabs>
        <w:spacing w:line="276" w:lineRule="auto"/>
      </w:pPr>
    </w:p>
    <w:p w14:paraId="1BCC77AA" w14:textId="77777777" w:rsidR="007E429C" w:rsidRDefault="00331A05" w:rsidP="00CA496B">
      <w:pPr>
        <w:tabs>
          <w:tab w:val="left" w:pos="2904"/>
        </w:tabs>
        <w:spacing w:line="276" w:lineRule="auto"/>
        <w:jc w:val="center"/>
        <w:rPr>
          <w:b/>
        </w:rPr>
      </w:pPr>
      <w:r w:rsidRPr="00CA496B">
        <w:rPr>
          <w:b/>
        </w:rPr>
        <w:t>„Ochrona fizyczna osób i mienia w budynku przy ul. Wł. Andersa 34a w Koszalinie będącym siedzibą Prokuratury Okręgowej w Koszalinie oraz Sądu Rejonowego</w:t>
      </w:r>
    </w:p>
    <w:p w14:paraId="50DA35D7" w14:textId="76259B87" w:rsidR="00331A05" w:rsidRPr="00CA496B" w:rsidRDefault="00331A05" w:rsidP="00CA496B">
      <w:pPr>
        <w:tabs>
          <w:tab w:val="left" w:pos="2904"/>
        </w:tabs>
        <w:spacing w:line="276" w:lineRule="auto"/>
        <w:jc w:val="center"/>
        <w:rPr>
          <w:b/>
        </w:rPr>
      </w:pPr>
      <w:r w:rsidRPr="00CA496B">
        <w:rPr>
          <w:b/>
        </w:rPr>
        <w:t xml:space="preserve"> w Koszalinie.”</w:t>
      </w:r>
    </w:p>
    <w:p w14:paraId="5E5062C1" w14:textId="77777777" w:rsidR="00331A05" w:rsidRDefault="00331A05" w:rsidP="00331A05">
      <w:pPr>
        <w:tabs>
          <w:tab w:val="left" w:pos="2904"/>
        </w:tabs>
        <w:jc w:val="left"/>
      </w:pPr>
      <w:r>
        <w:t xml:space="preserve">działając w imieniu Wykonawcy: …………….………………………………………………………..…………………………………………………..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   </w:t>
      </w:r>
    </w:p>
    <w:p w14:paraId="4CE9644C" w14:textId="77777777" w:rsidR="00331A05" w:rsidRPr="00331A05" w:rsidRDefault="00331A05" w:rsidP="00812A3F">
      <w:pPr>
        <w:tabs>
          <w:tab w:val="left" w:pos="2904"/>
        </w:tabs>
        <w:spacing w:line="276" w:lineRule="auto"/>
        <w:jc w:val="center"/>
        <w:rPr>
          <w:sz w:val="16"/>
        </w:rPr>
      </w:pPr>
      <w:r w:rsidRPr="00331A05">
        <w:rPr>
          <w:sz w:val="20"/>
        </w:rPr>
        <w:t>(</w:t>
      </w:r>
      <w:r w:rsidRPr="00331A05">
        <w:rPr>
          <w:sz w:val="16"/>
        </w:rPr>
        <w:t>pełna nazwa (firma) albo imię i nazwisko oraz adres Wykonawcy)</w:t>
      </w:r>
    </w:p>
    <w:p w14:paraId="30B99DD0" w14:textId="77777777" w:rsidR="00CA496B" w:rsidRPr="00CA496B" w:rsidRDefault="00CA496B" w:rsidP="00CA496B">
      <w:pPr>
        <w:widowControl w:val="0"/>
        <w:tabs>
          <w:tab w:val="left" w:pos="8460"/>
          <w:tab w:val="left" w:pos="8910"/>
        </w:tabs>
        <w:spacing w:after="0" w:line="240" w:lineRule="auto"/>
        <w:rPr>
          <w:rFonts w:eastAsia="Calibri" w:cs="Arial"/>
          <w:b/>
          <w:szCs w:val="20"/>
        </w:rPr>
      </w:pPr>
      <w:r w:rsidRPr="00CA496B">
        <w:rPr>
          <w:rFonts w:eastAsia="Calibri" w:cs="Arial"/>
          <w:b/>
          <w:bCs/>
          <w:szCs w:val="20"/>
        </w:rPr>
        <w:t xml:space="preserve">oświadczam, </w:t>
      </w:r>
      <w:r w:rsidRPr="00CA496B">
        <w:rPr>
          <w:rFonts w:eastAsia="Calibri" w:cs="Arial"/>
          <w:b/>
          <w:szCs w:val="20"/>
        </w:rPr>
        <w:t>że:</w:t>
      </w:r>
    </w:p>
    <w:p w14:paraId="5BE8051C" w14:textId="77777777" w:rsidR="00CA496B" w:rsidRPr="00CA496B" w:rsidRDefault="00CA496B" w:rsidP="00CA496B">
      <w:pPr>
        <w:widowControl w:val="0"/>
        <w:tabs>
          <w:tab w:val="left" w:pos="8460"/>
          <w:tab w:val="left" w:pos="8910"/>
        </w:tabs>
        <w:spacing w:after="0" w:line="240" w:lineRule="auto"/>
        <w:rPr>
          <w:rFonts w:eastAsia="Calibri" w:cs="Arial"/>
          <w:b/>
          <w:szCs w:val="20"/>
        </w:rPr>
      </w:pPr>
    </w:p>
    <w:p w14:paraId="3DE8EB9B" w14:textId="77777777" w:rsidR="004651EC" w:rsidRDefault="00CA496B" w:rsidP="00CA496B">
      <w:pPr>
        <w:pStyle w:val="Akapitzlist"/>
        <w:widowControl w:val="0"/>
        <w:numPr>
          <w:ilvl w:val="0"/>
          <w:numId w:val="2"/>
        </w:numPr>
        <w:tabs>
          <w:tab w:val="left" w:pos="8460"/>
          <w:tab w:val="left" w:pos="8910"/>
        </w:tabs>
        <w:spacing w:before="0" w:line="276" w:lineRule="auto"/>
        <w:ind w:left="714" w:hanging="357"/>
        <w:contextualSpacing w:val="0"/>
        <w:rPr>
          <w:rFonts w:eastAsia="Calibri" w:cs="Arial"/>
          <w:b/>
          <w:szCs w:val="20"/>
        </w:rPr>
      </w:pPr>
      <w:r w:rsidRPr="00CA496B">
        <w:rPr>
          <w:rFonts w:eastAsia="Calibri" w:cs="Arial"/>
          <w:b/>
          <w:szCs w:val="20"/>
        </w:rPr>
        <w:t xml:space="preserve">w stosunku do Wykonawcy, którego reprezentuję, nie zachodzą podstawy wykluczenia z postępowania, o których mowa w </w:t>
      </w:r>
      <w:r w:rsidR="004651EC">
        <w:rPr>
          <w:rFonts w:eastAsia="Calibri" w:cs="Arial"/>
          <w:b/>
          <w:szCs w:val="20"/>
        </w:rPr>
        <w:t>:</w:t>
      </w:r>
    </w:p>
    <w:p w14:paraId="6F18E720" w14:textId="139F8B22" w:rsidR="00CA496B" w:rsidRDefault="00CA496B" w:rsidP="00766A3C">
      <w:pPr>
        <w:pStyle w:val="Akapitzlist"/>
        <w:widowControl w:val="0"/>
        <w:numPr>
          <w:ilvl w:val="0"/>
          <w:numId w:val="5"/>
        </w:numPr>
        <w:tabs>
          <w:tab w:val="left" w:pos="8460"/>
          <w:tab w:val="left" w:pos="8910"/>
        </w:tabs>
        <w:spacing w:before="0" w:line="276" w:lineRule="auto"/>
        <w:rPr>
          <w:rFonts w:eastAsia="Calibri" w:cs="Arial"/>
          <w:b/>
          <w:szCs w:val="20"/>
        </w:rPr>
      </w:pPr>
      <w:r w:rsidRPr="004651EC">
        <w:rPr>
          <w:rFonts w:eastAsia="Calibri" w:cs="Arial"/>
          <w:b/>
          <w:szCs w:val="20"/>
        </w:rPr>
        <w:t xml:space="preserve">art. 108 ust. 1 ustawy </w:t>
      </w:r>
      <w:bookmarkStart w:id="0" w:name="_Hlk191545705"/>
      <w:r w:rsidRPr="004651EC">
        <w:rPr>
          <w:rFonts w:eastAsia="Calibri" w:cs="Arial"/>
          <w:b/>
          <w:szCs w:val="20"/>
        </w:rPr>
        <w:t>Prawo zamówień publicznych</w:t>
      </w:r>
      <w:bookmarkEnd w:id="0"/>
      <w:r w:rsidR="00AF1BAA">
        <w:rPr>
          <w:rFonts w:eastAsia="Calibri" w:cs="Arial"/>
          <w:b/>
          <w:szCs w:val="20"/>
        </w:rPr>
        <w:t>,</w:t>
      </w:r>
    </w:p>
    <w:p w14:paraId="4B0D46D7" w14:textId="6997260A" w:rsidR="00AF1BAA" w:rsidRDefault="00AF1BAA" w:rsidP="00766A3C">
      <w:pPr>
        <w:pStyle w:val="Akapitzlist"/>
        <w:widowControl w:val="0"/>
        <w:numPr>
          <w:ilvl w:val="0"/>
          <w:numId w:val="5"/>
        </w:numPr>
        <w:tabs>
          <w:tab w:val="left" w:pos="8460"/>
          <w:tab w:val="left" w:pos="8910"/>
        </w:tabs>
        <w:spacing w:before="0" w:line="276" w:lineRule="auto"/>
        <w:rPr>
          <w:rFonts w:eastAsia="Calibri" w:cs="Arial"/>
          <w:b/>
          <w:szCs w:val="20"/>
        </w:rPr>
      </w:pPr>
      <w:r>
        <w:rPr>
          <w:rFonts w:eastAsia="Calibri" w:cs="Arial"/>
          <w:b/>
          <w:szCs w:val="20"/>
        </w:rPr>
        <w:t>art. 109 ust. 1 pkt. 4,5,7 ustawy</w:t>
      </w:r>
      <w:r w:rsidR="00345903">
        <w:rPr>
          <w:rFonts w:eastAsia="Calibri" w:cs="Arial"/>
          <w:b/>
          <w:szCs w:val="20"/>
        </w:rPr>
        <w:t xml:space="preserve"> </w:t>
      </w:r>
      <w:r w:rsidR="00345903" w:rsidRPr="004651EC">
        <w:rPr>
          <w:rFonts w:eastAsia="Calibri" w:cs="Arial"/>
          <w:b/>
          <w:szCs w:val="20"/>
        </w:rPr>
        <w:t>Prawo zamówień publicznych</w:t>
      </w:r>
      <w:r w:rsidR="00345903">
        <w:rPr>
          <w:rFonts w:eastAsia="Calibri" w:cs="Arial"/>
          <w:b/>
          <w:szCs w:val="20"/>
        </w:rPr>
        <w:t>,</w:t>
      </w:r>
    </w:p>
    <w:p w14:paraId="226BF45C" w14:textId="77777777" w:rsidR="00262155" w:rsidRDefault="000415EF" w:rsidP="00262155">
      <w:pPr>
        <w:pStyle w:val="Akapitzlist"/>
        <w:widowControl w:val="0"/>
        <w:numPr>
          <w:ilvl w:val="0"/>
          <w:numId w:val="5"/>
        </w:numPr>
        <w:tabs>
          <w:tab w:val="left" w:pos="8460"/>
          <w:tab w:val="left" w:pos="8910"/>
        </w:tabs>
        <w:spacing w:before="0" w:line="276" w:lineRule="auto"/>
        <w:ind w:left="993" w:hanging="284"/>
        <w:rPr>
          <w:rFonts w:eastAsia="Calibri" w:cs="Arial"/>
          <w:b/>
          <w:szCs w:val="20"/>
        </w:rPr>
      </w:pPr>
      <w:r>
        <w:rPr>
          <w:rFonts w:eastAsia="Calibri" w:cs="Arial"/>
          <w:b/>
          <w:szCs w:val="20"/>
        </w:rPr>
        <w:t xml:space="preserve"> </w:t>
      </w:r>
      <w:r w:rsidR="00345903">
        <w:rPr>
          <w:rFonts w:eastAsia="Calibri" w:cs="Arial"/>
          <w:b/>
          <w:szCs w:val="20"/>
        </w:rPr>
        <w:t>art. 111 ust</w:t>
      </w:r>
      <w:r w:rsidR="00766A3C">
        <w:rPr>
          <w:rFonts w:eastAsia="Calibri" w:cs="Arial"/>
          <w:b/>
          <w:szCs w:val="20"/>
        </w:rPr>
        <w:t xml:space="preserve">awy </w:t>
      </w:r>
      <w:r w:rsidR="00766A3C" w:rsidRPr="004651EC">
        <w:rPr>
          <w:rFonts w:eastAsia="Calibri" w:cs="Arial"/>
          <w:b/>
          <w:szCs w:val="20"/>
        </w:rPr>
        <w:t>Prawo zamówień publicznych</w:t>
      </w:r>
      <w:r w:rsidR="00766A3C">
        <w:rPr>
          <w:rFonts w:eastAsia="Calibri" w:cs="Arial"/>
          <w:b/>
          <w:szCs w:val="20"/>
        </w:rPr>
        <w:t>,</w:t>
      </w:r>
    </w:p>
    <w:p w14:paraId="24E0F5A7" w14:textId="0D947098" w:rsidR="00766A3C" w:rsidRPr="00262155" w:rsidRDefault="00262155" w:rsidP="00262155">
      <w:pPr>
        <w:pStyle w:val="Akapitzlist"/>
        <w:widowControl w:val="0"/>
        <w:numPr>
          <w:ilvl w:val="0"/>
          <w:numId w:val="5"/>
        </w:numPr>
        <w:tabs>
          <w:tab w:val="left" w:pos="8460"/>
          <w:tab w:val="left" w:pos="8910"/>
        </w:tabs>
        <w:spacing w:before="0" w:line="276" w:lineRule="auto"/>
        <w:ind w:left="993" w:hanging="284"/>
        <w:rPr>
          <w:rFonts w:eastAsia="Calibri" w:cs="Arial"/>
          <w:b/>
          <w:szCs w:val="20"/>
        </w:rPr>
      </w:pPr>
      <w:r>
        <w:rPr>
          <w:rFonts w:eastAsia="Calibri" w:cs="Arial"/>
          <w:b/>
          <w:szCs w:val="20"/>
        </w:rPr>
        <w:t xml:space="preserve"> </w:t>
      </w:r>
      <w:r w:rsidR="00766A3C" w:rsidRPr="00262155">
        <w:rPr>
          <w:rFonts w:ascii="Times New Roman" w:hAnsi="Times New Roman" w:cs="Times New Roman"/>
          <w:b/>
          <w:bCs/>
        </w:rPr>
        <w:t xml:space="preserve">art. 7 Ustawy z dnia 13 kwietnia 2022 r. o szczególnych rozwiązaniach                          w zakresie przeciwdziałania wspieraniu agresji na Ukrainę oraz służących ochronie bezpieczeństwa narodowego (Dz. U. 2024.507 </w:t>
      </w:r>
      <w:proofErr w:type="spellStart"/>
      <w:r w:rsidR="00766A3C" w:rsidRPr="00262155">
        <w:rPr>
          <w:rFonts w:ascii="Times New Roman" w:hAnsi="Times New Roman" w:cs="Times New Roman"/>
          <w:b/>
          <w:bCs/>
        </w:rPr>
        <w:t>t.j</w:t>
      </w:r>
      <w:proofErr w:type="spellEnd"/>
      <w:r w:rsidR="00766A3C" w:rsidRPr="00262155">
        <w:rPr>
          <w:rFonts w:ascii="Times New Roman" w:hAnsi="Times New Roman" w:cs="Times New Roman"/>
          <w:b/>
          <w:bCs/>
        </w:rPr>
        <w:t xml:space="preserve">. z </w:t>
      </w:r>
      <w:proofErr w:type="spellStart"/>
      <w:r w:rsidR="00766A3C" w:rsidRPr="00262155">
        <w:rPr>
          <w:rFonts w:ascii="Times New Roman" w:hAnsi="Times New Roman" w:cs="Times New Roman"/>
          <w:b/>
          <w:bCs/>
        </w:rPr>
        <w:t>późn</w:t>
      </w:r>
      <w:proofErr w:type="spellEnd"/>
      <w:r w:rsidR="00766A3C" w:rsidRPr="00262155">
        <w:rPr>
          <w:rFonts w:ascii="Times New Roman" w:hAnsi="Times New Roman" w:cs="Times New Roman"/>
          <w:b/>
          <w:bCs/>
        </w:rPr>
        <w:t>. zm.).</w:t>
      </w:r>
    </w:p>
    <w:p w14:paraId="29679C4E" w14:textId="77777777" w:rsidR="00CA496B" w:rsidRPr="00CA496B" w:rsidRDefault="00CA496B" w:rsidP="00CA496B">
      <w:pPr>
        <w:pStyle w:val="Akapitzlist"/>
        <w:widowControl w:val="0"/>
        <w:tabs>
          <w:tab w:val="left" w:pos="8460"/>
          <w:tab w:val="left" w:pos="8910"/>
        </w:tabs>
        <w:spacing w:line="276" w:lineRule="auto"/>
        <w:ind w:left="714"/>
        <w:contextualSpacing w:val="0"/>
        <w:rPr>
          <w:rFonts w:eastAsia="Calibri" w:cs="Arial"/>
          <w:b/>
          <w:szCs w:val="20"/>
        </w:rPr>
      </w:pPr>
    </w:p>
    <w:p w14:paraId="06E4228C" w14:textId="77777777" w:rsidR="00CA496B" w:rsidRPr="000415EF" w:rsidRDefault="00CA496B" w:rsidP="000415EF">
      <w:pPr>
        <w:pStyle w:val="Akapitzlist"/>
        <w:widowControl w:val="0"/>
        <w:numPr>
          <w:ilvl w:val="0"/>
          <w:numId w:val="2"/>
        </w:numPr>
        <w:tabs>
          <w:tab w:val="left" w:pos="426"/>
          <w:tab w:val="left" w:pos="8460"/>
          <w:tab w:val="left" w:pos="8910"/>
        </w:tabs>
        <w:spacing w:before="0" w:line="276" w:lineRule="auto"/>
        <w:rPr>
          <w:rFonts w:ascii="Verdana" w:hAnsi="Verdana" w:cs="Arial"/>
          <w:b/>
          <w:sz w:val="20"/>
          <w:szCs w:val="18"/>
        </w:rPr>
      </w:pPr>
      <w:r w:rsidRPr="000415EF">
        <w:rPr>
          <w:rFonts w:cs="Arial"/>
          <w:b/>
          <w:szCs w:val="20"/>
        </w:rPr>
        <w:t>Wykonawca, którego reprezentuję, spełnia warunki udziału w postępowaniu określone w Specyfikacji Warunków Zamówienia</w:t>
      </w:r>
      <w:r w:rsidRPr="000415EF">
        <w:rPr>
          <w:rFonts w:ascii="Verdana" w:hAnsi="Verdana" w:cs="Arial"/>
          <w:b/>
          <w:sz w:val="20"/>
          <w:szCs w:val="18"/>
        </w:rPr>
        <w:t xml:space="preserve">. </w:t>
      </w:r>
    </w:p>
    <w:p w14:paraId="790E0FE6" w14:textId="77777777" w:rsidR="00CA496B" w:rsidRDefault="00CA496B" w:rsidP="00CA496B">
      <w:pPr>
        <w:pStyle w:val="Akapitzlist"/>
        <w:spacing w:after="0" w:line="240" w:lineRule="auto"/>
        <w:rPr>
          <w:rFonts w:ascii="Verdana" w:hAnsi="Verdana" w:cs="Arial"/>
          <w:sz w:val="18"/>
          <w:szCs w:val="18"/>
        </w:rPr>
      </w:pPr>
    </w:p>
    <w:p w14:paraId="2B84EFDB" w14:textId="77777777" w:rsidR="00CA496B" w:rsidRDefault="00CA496B" w:rsidP="00CA496B">
      <w:pPr>
        <w:pStyle w:val="Akapitzlist"/>
        <w:spacing w:after="0" w:line="240" w:lineRule="auto"/>
        <w:rPr>
          <w:rFonts w:ascii="Verdana" w:hAnsi="Verdana" w:cs="Arial"/>
          <w:sz w:val="18"/>
          <w:szCs w:val="18"/>
        </w:rPr>
      </w:pPr>
    </w:p>
    <w:p w14:paraId="25F25D6E" w14:textId="77777777" w:rsidR="00CA496B" w:rsidRDefault="00CA496B" w:rsidP="00CA496B">
      <w:pPr>
        <w:pStyle w:val="Akapitzlist"/>
        <w:spacing w:after="0" w:line="240" w:lineRule="auto"/>
        <w:rPr>
          <w:rFonts w:ascii="Verdana" w:hAnsi="Verdana" w:cs="Arial"/>
          <w:sz w:val="18"/>
          <w:szCs w:val="18"/>
        </w:rPr>
      </w:pPr>
    </w:p>
    <w:p w14:paraId="5DF719A1" w14:textId="77777777" w:rsidR="00CA496B" w:rsidRDefault="00CA496B" w:rsidP="00CA496B">
      <w:pPr>
        <w:pStyle w:val="Akapitzlist"/>
        <w:spacing w:after="0" w:line="240" w:lineRule="auto"/>
        <w:rPr>
          <w:rFonts w:ascii="Verdana" w:hAnsi="Verdana" w:cs="Arial"/>
          <w:sz w:val="18"/>
          <w:szCs w:val="18"/>
        </w:rPr>
      </w:pPr>
    </w:p>
    <w:p w14:paraId="52CC85BC" w14:textId="77777777" w:rsidR="00CA496B" w:rsidRPr="00696250" w:rsidRDefault="00CA496B" w:rsidP="00CA496B">
      <w:pPr>
        <w:widowControl w:val="0"/>
        <w:tabs>
          <w:tab w:val="left" w:pos="8460"/>
          <w:tab w:val="left" w:pos="8910"/>
        </w:tabs>
        <w:spacing w:after="0" w:line="276" w:lineRule="auto"/>
        <w:rPr>
          <w:rFonts w:eastAsia="Calibri" w:cs="Arial"/>
          <w:b/>
          <w:sz w:val="20"/>
          <w:szCs w:val="20"/>
        </w:rPr>
      </w:pPr>
    </w:p>
    <w:p w14:paraId="0B3365AD" w14:textId="77777777" w:rsidR="00CA496B" w:rsidRPr="00696250" w:rsidRDefault="00CA496B" w:rsidP="00CA496B">
      <w:pPr>
        <w:spacing w:after="0" w:line="240" w:lineRule="auto"/>
        <w:ind w:firstLine="360"/>
        <w:rPr>
          <w:rFonts w:eastAsia="Calibri" w:cs="Arial"/>
          <w:sz w:val="20"/>
          <w:szCs w:val="20"/>
        </w:rPr>
      </w:pPr>
    </w:p>
    <w:p w14:paraId="0BA1DAD9" w14:textId="5B55734C" w:rsidR="00B36D5C" w:rsidRDefault="00CA496B" w:rsidP="00CA496B">
      <w:pPr>
        <w:spacing w:after="0"/>
        <w:rPr>
          <w:rFonts w:eastAsia="Calibri" w:cs="Arial"/>
          <w:b/>
          <w:color w:val="FF0000"/>
          <w:sz w:val="20"/>
          <w:szCs w:val="20"/>
          <w:u w:val="single"/>
        </w:rPr>
      </w:pPr>
      <w:r w:rsidRPr="00CA496B">
        <w:rPr>
          <w:rFonts w:eastAsia="Calibri" w:cs="Arial"/>
          <w:b/>
          <w:color w:val="FF0000"/>
          <w:sz w:val="20"/>
          <w:szCs w:val="20"/>
          <w:u w:val="single"/>
        </w:rPr>
        <w:t>Uwaga</w:t>
      </w:r>
      <w:r w:rsidR="00B36D5C">
        <w:rPr>
          <w:rFonts w:eastAsia="Calibri" w:cs="Arial"/>
          <w:b/>
          <w:color w:val="FF0000"/>
          <w:sz w:val="20"/>
          <w:szCs w:val="20"/>
          <w:u w:val="single"/>
        </w:rPr>
        <w:t>!</w:t>
      </w:r>
      <w:r w:rsidRPr="00CA496B">
        <w:rPr>
          <w:rFonts w:eastAsia="Calibri" w:cs="Arial"/>
          <w:b/>
          <w:color w:val="FF0000"/>
          <w:sz w:val="20"/>
          <w:szCs w:val="20"/>
          <w:u w:val="single"/>
        </w:rPr>
        <w:t xml:space="preserve"> </w:t>
      </w:r>
      <w:r w:rsidR="00B36D5C">
        <w:rPr>
          <w:rFonts w:eastAsia="Calibri" w:cs="Arial"/>
          <w:b/>
          <w:color w:val="FF0000"/>
          <w:sz w:val="20"/>
          <w:szCs w:val="20"/>
          <w:u w:val="single"/>
        </w:rPr>
        <w:t xml:space="preserve"> </w:t>
      </w:r>
    </w:p>
    <w:p w14:paraId="4BF20D24" w14:textId="73FC73C2" w:rsidR="00CA496B" w:rsidRPr="00B36D5C" w:rsidRDefault="00CA496B" w:rsidP="00CA496B">
      <w:pPr>
        <w:spacing w:after="0"/>
        <w:rPr>
          <w:rFonts w:eastAsia="Calibri" w:cs="Arial"/>
          <w:b/>
          <w:color w:val="FF0000"/>
          <w:sz w:val="20"/>
          <w:szCs w:val="20"/>
          <w:u w:val="single"/>
        </w:rPr>
      </w:pPr>
      <w:r w:rsidRPr="00CA496B">
        <w:rPr>
          <w:rFonts w:eastAsia="Calibri" w:cs="Arial"/>
          <w:b/>
          <w:color w:val="FF0000"/>
          <w:sz w:val="20"/>
          <w:szCs w:val="20"/>
          <w:u w:val="single"/>
        </w:rPr>
        <w:t>Należy podpisać</w:t>
      </w:r>
      <w:r w:rsidRPr="00CA496B">
        <w:rPr>
          <w:rFonts w:eastAsia="Calibri" w:cs="Arial"/>
          <w:color w:val="FF0000"/>
          <w:sz w:val="20"/>
          <w:szCs w:val="20"/>
        </w:rPr>
        <w:t xml:space="preserve"> zgodnie z Rozporządzeniem Prezesa Rady Ministrów z dnia 30 grudnia 2020 r.</w:t>
      </w:r>
      <w:r w:rsidR="00B36D5C">
        <w:rPr>
          <w:rFonts w:eastAsia="Calibri" w:cs="Arial"/>
          <w:color w:val="FF0000"/>
          <w:sz w:val="20"/>
          <w:szCs w:val="20"/>
        </w:rPr>
        <w:br/>
      </w:r>
      <w:r w:rsidRPr="00CA496B">
        <w:rPr>
          <w:rFonts w:eastAsia="Calibri" w:cs="Arial"/>
          <w:color w:val="FF0000"/>
          <w:sz w:val="20"/>
          <w:szCs w:val="20"/>
        </w:rPr>
        <w:t xml:space="preserve"> </w:t>
      </w:r>
      <w:r w:rsidRPr="00CA496B">
        <w:rPr>
          <w:rFonts w:eastAsia="Calibri" w:cs="Arial"/>
          <w:iCs/>
          <w:color w:val="FF0000"/>
          <w:sz w:val="20"/>
          <w:szCs w:val="20"/>
        </w:rPr>
        <w:t xml:space="preserve">w sprawie sposobu sporządzania i przekazywania informacji oraz wymagań technicznych </w:t>
      </w:r>
      <w:r w:rsidR="00B36D5C">
        <w:rPr>
          <w:rFonts w:eastAsia="Calibri" w:cs="Arial"/>
          <w:iCs/>
          <w:color w:val="FF0000"/>
          <w:sz w:val="20"/>
          <w:szCs w:val="20"/>
        </w:rPr>
        <w:br/>
      </w:r>
      <w:r w:rsidRPr="00CA496B">
        <w:rPr>
          <w:rFonts w:eastAsia="Calibri" w:cs="Arial"/>
          <w:iCs/>
          <w:color w:val="FF0000"/>
          <w:sz w:val="20"/>
          <w:szCs w:val="20"/>
        </w:rPr>
        <w:t xml:space="preserve">dla dokumentów elektronicznych oraz środków komunikacji elektronicznej w postępowaniu </w:t>
      </w:r>
      <w:r w:rsidR="00262155">
        <w:rPr>
          <w:rFonts w:eastAsia="Calibri" w:cs="Arial"/>
          <w:iCs/>
          <w:color w:val="FF0000"/>
          <w:sz w:val="20"/>
          <w:szCs w:val="20"/>
        </w:rPr>
        <w:br/>
      </w:r>
      <w:r w:rsidRPr="00CA496B">
        <w:rPr>
          <w:rFonts w:eastAsia="Calibri" w:cs="Arial"/>
          <w:iCs/>
          <w:color w:val="FF0000"/>
          <w:sz w:val="20"/>
          <w:szCs w:val="20"/>
        </w:rPr>
        <w:t>o udzielenie zamówienia publicznego lub konkursie.</w:t>
      </w:r>
    </w:p>
    <w:p w14:paraId="1FEF0E9F" w14:textId="77777777" w:rsidR="000D6DE4" w:rsidRPr="00331A05" w:rsidRDefault="000D6DE4" w:rsidP="000D6DE4">
      <w:pPr>
        <w:tabs>
          <w:tab w:val="left" w:pos="2904"/>
        </w:tabs>
        <w:spacing w:line="240" w:lineRule="auto"/>
        <w:ind w:left="360"/>
        <w:jc w:val="left"/>
      </w:pPr>
      <w:r>
        <w:t xml:space="preserve">                    </w:t>
      </w:r>
    </w:p>
    <w:sectPr w:rsidR="000D6DE4" w:rsidRPr="00331A05" w:rsidSect="00812A3F">
      <w:headerReference w:type="default" r:id="rId7"/>
      <w:pgSz w:w="11906" w:h="16838"/>
      <w:pgMar w:top="851" w:right="1418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B3E37" w14:textId="77777777" w:rsidR="00712E25" w:rsidRDefault="00712E25" w:rsidP="00331A05">
      <w:pPr>
        <w:spacing w:before="0" w:after="0" w:line="240" w:lineRule="auto"/>
      </w:pPr>
      <w:r>
        <w:separator/>
      </w:r>
    </w:p>
  </w:endnote>
  <w:endnote w:type="continuationSeparator" w:id="0">
    <w:p w14:paraId="2719B463" w14:textId="77777777" w:rsidR="00712E25" w:rsidRDefault="00712E25" w:rsidP="00331A0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0BCDC" w14:textId="77777777" w:rsidR="00712E25" w:rsidRDefault="00712E25" w:rsidP="00331A05">
      <w:pPr>
        <w:spacing w:before="0" w:after="0" w:line="240" w:lineRule="auto"/>
      </w:pPr>
      <w:r>
        <w:separator/>
      </w:r>
    </w:p>
  </w:footnote>
  <w:footnote w:type="continuationSeparator" w:id="0">
    <w:p w14:paraId="698B98A0" w14:textId="77777777" w:rsidR="00712E25" w:rsidRDefault="00712E25" w:rsidP="00331A05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0EE7A" w14:textId="77777777" w:rsidR="00331A05" w:rsidRDefault="00331A05" w:rsidP="00331A05">
    <w:pPr>
      <w:pStyle w:val="Nagwek"/>
      <w:jc w:val="right"/>
    </w:pPr>
    <w: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43F7204D"/>
    <w:multiLevelType w:val="hybridMultilevel"/>
    <w:tmpl w:val="110EBB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B95811"/>
    <w:multiLevelType w:val="hybridMultilevel"/>
    <w:tmpl w:val="17EE84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87D48"/>
    <w:multiLevelType w:val="hybridMultilevel"/>
    <w:tmpl w:val="3DD694B2"/>
    <w:lvl w:ilvl="0" w:tplc="6E88FB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AE3562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A05"/>
    <w:rsid w:val="000415EF"/>
    <w:rsid w:val="000D6DE4"/>
    <w:rsid w:val="00262155"/>
    <w:rsid w:val="002763FC"/>
    <w:rsid w:val="002F66A5"/>
    <w:rsid w:val="00331A05"/>
    <w:rsid w:val="00345903"/>
    <w:rsid w:val="004651EC"/>
    <w:rsid w:val="004F62B2"/>
    <w:rsid w:val="00652CDB"/>
    <w:rsid w:val="00712E25"/>
    <w:rsid w:val="00766A3C"/>
    <w:rsid w:val="007E429C"/>
    <w:rsid w:val="00812A3F"/>
    <w:rsid w:val="00840973"/>
    <w:rsid w:val="00903B23"/>
    <w:rsid w:val="00AF1BAA"/>
    <w:rsid w:val="00B36D5C"/>
    <w:rsid w:val="00CA496B"/>
    <w:rsid w:val="00E9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A7F7B"/>
  <w15:chartTrackingRefBased/>
  <w15:docId w15:val="{80A9496A-4797-4AD4-B459-6BB09C13F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3FF1"/>
    <w:pPr>
      <w:spacing w:before="120" w:after="120"/>
      <w:jc w:val="both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1A05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1A05"/>
    <w:rPr>
      <w:rFonts w:ascii="Cambria" w:hAnsi="Cambria"/>
    </w:rPr>
  </w:style>
  <w:style w:type="paragraph" w:styleId="Stopka">
    <w:name w:val="footer"/>
    <w:basedOn w:val="Normalny"/>
    <w:link w:val="StopkaZnak"/>
    <w:uiPriority w:val="99"/>
    <w:unhideWhenUsed/>
    <w:rsid w:val="00331A05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1A05"/>
    <w:rPr>
      <w:rFonts w:ascii="Cambria" w:hAnsi="Cambria"/>
    </w:rPr>
  </w:style>
  <w:style w:type="paragraph" w:styleId="Akapitzlist">
    <w:name w:val="List Paragraph"/>
    <w:basedOn w:val="Normalny"/>
    <w:qFormat/>
    <w:rsid w:val="000D6DE4"/>
    <w:pPr>
      <w:ind w:left="720"/>
      <w:contextualSpacing/>
    </w:pPr>
  </w:style>
  <w:style w:type="table" w:styleId="Tabela-Siatka">
    <w:name w:val="Table Grid"/>
    <w:basedOn w:val="Standardowy"/>
    <w:uiPriority w:val="39"/>
    <w:rsid w:val="002F6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87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Hońko Agnieszka (PO Koszalin)</dc:creator>
  <cp:keywords/>
  <dc:description/>
  <cp:lastModifiedBy>Drojman Sylwia (PO Koszalin)</cp:lastModifiedBy>
  <cp:revision>2</cp:revision>
  <dcterms:created xsi:type="dcterms:W3CDTF">2025-02-27T09:58:00Z</dcterms:created>
  <dcterms:modified xsi:type="dcterms:W3CDTF">2025-02-27T09:58:00Z</dcterms:modified>
</cp:coreProperties>
</file>