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6D76" w14:textId="77777777" w:rsidR="00C97F86" w:rsidRPr="00741F98" w:rsidRDefault="00C97F86" w:rsidP="00C97F86">
      <w:pPr>
        <w:pStyle w:val="Default"/>
        <w:spacing w:line="276" w:lineRule="auto"/>
        <w:jc w:val="right"/>
        <w:rPr>
          <w:rFonts w:ascii="Cambria" w:hAnsi="Cambria" w:cs="Arial"/>
          <w:b/>
          <w:bCs/>
        </w:rPr>
      </w:pPr>
    </w:p>
    <w:p w14:paraId="14E6212F" w14:textId="77777777" w:rsidR="00C97F86" w:rsidRPr="0065381D" w:rsidRDefault="00C97F86" w:rsidP="00C97F86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5B93CF54" w14:textId="77777777" w:rsidR="00EA5F9D" w:rsidRPr="0065381D" w:rsidRDefault="00EA5F9D" w:rsidP="000D6A27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65381D">
        <w:rPr>
          <w:rFonts w:ascii="Times New Roman" w:hAnsi="Times New Roman" w:cs="Times New Roman"/>
          <w:b/>
          <w:bCs/>
        </w:rPr>
        <w:t xml:space="preserve">Umowa powierzenia </w:t>
      </w:r>
      <w:r w:rsidR="000D6A27" w:rsidRPr="0065381D">
        <w:rPr>
          <w:rFonts w:ascii="Times New Roman" w:hAnsi="Times New Roman" w:cs="Times New Roman"/>
          <w:b/>
          <w:bCs/>
        </w:rPr>
        <w:t xml:space="preserve">przetwarzania </w:t>
      </w:r>
      <w:r w:rsidRPr="0065381D">
        <w:rPr>
          <w:rFonts w:ascii="Times New Roman" w:hAnsi="Times New Roman" w:cs="Times New Roman"/>
          <w:b/>
          <w:bCs/>
        </w:rPr>
        <w:t>danych</w:t>
      </w:r>
      <w:r w:rsidR="000D6A27" w:rsidRPr="0065381D">
        <w:rPr>
          <w:rFonts w:ascii="Times New Roman" w:hAnsi="Times New Roman" w:cs="Times New Roman"/>
          <w:b/>
          <w:bCs/>
        </w:rPr>
        <w:t xml:space="preserve"> osobowych</w:t>
      </w:r>
      <w:r w:rsidR="00C06079" w:rsidRPr="0065381D">
        <w:rPr>
          <w:rFonts w:ascii="Times New Roman" w:hAnsi="Times New Roman" w:cs="Times New Roman"/>
          <w:b/>
          <w:bCs/>
        </w:rPr>
        <w:t xml:space="preserve"> - </w:t>
      </w:r>
      <w:r w:rsidR="0031324E">
        <w:rPr>
          <w:rFonts w:ascii="Times New Roman" w:hAnsi="Times New Roman" w:cs="Times New Roman"/>
          <w:b/>
          <w:bCs/>
        </w:rPr>
        <w:t>wzór</w:t>
      </w:r>
    </w:p>
    <w:p w14:paraId="5085BFC0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61A1AB8" w14:textId="77777777" w:rsidR="000D6A27" w:rsidRPr="0065381D" w:rsidRDefault="000D6A27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27FC2E3" w14:textId="77777777" w:rsidR="000D6A27" w:rsidRPr="0065381D" w:rsidRDefault="000D6A27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A64413B" w14:textId="38FB9BE4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Zawarta w dniu 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............................202</w:t>
      </w:r>
      <w:r w:rsidR="00ED13B8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 r.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Koszalinie pomiędzy: </w:t>
      </w:r>
    </w:p>
    <w:p w14:paraId="132721D8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F4A11CA" w14:textId="77777777" w:rsidR="00EA5F9D" w:rsidRPr="0065381D" w:rsidRDefault="00EA5F9D" w:rsidP="000D6A2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>Prokuraturą Okręgową w Koszalinie</w:t>
      </w:r>
      <w:r w:rsidRPr="0065381D">
        <w:rPr>
          <w:rFonts w:ascii="Times New Roman" w:hAnsi="Times New Roman" w:cs="Times New Roman"/>
          <w:sz w:val="22"/>
          <w:szCs w:val="22"/>
        </w:rPr>
        <w:t>, ul. Władysława Andersa 34 a, 75-950 Koszalin</w:t>
      </w:r>
    </w:p>
    <w:p w14:paraId="65125B2C" w14:textId="77777777" w:rsidR="00586A67" w:rsidRDefault="00EA5F9D" w:rsidP="000D6A27">
      <w:pPr>
        <w:pStyle w:val="Default"/>
        <w:spacing w:line="360" w:lineRule="auto"/>
        <w:jc w:val="both"/>
        <w:rPr>
          <w:rFonts w:ascii="Times New Roman" w:hAnsi="Times New Roman" w:cs="Times New Roman"/>
          <w:color w:val="3C4043"/>
          <w:sz w:val="22"/>
          <w:szCs w:val="22"/>
          <w:shd w:val="clear" w:color="auto" w:fill="FFFFFF"/>
        </w:rPr>
      </w:pPr>
      <w:r w:rsidRPr="0065381D">
        <w:rPr>
          <w:rStyle w:val="Uwydatnienie"/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  <w:shd w:val="clear" w:color="auto" w:fill="FFFFFF"/>
        </w:rPr>
        <w:t>NIP</w:t>
      </w:r>
      <w:r w:rsidRPr="0065381D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 6691095643</w:t>
      </w:r>
      <w:r w:rsidRPr="0065381D">
        <w:rPr>
          <w:rFonts w:ascii="Times New Roman" w:hAnsi="Times New Roman" w:cs="Times New Roman"/>
          <w:color w:val="3C4043"/>
          <w:sz w:val="22"/>
          <w:szCs w:val="22"/>
          <w:shd w:val="clear" w:color="auto" w:fill="FFFFFF"/>
        </w:rPr>
        <w:t xml:space="preserve">, </w:t>
      </w:r>
      <w:r w:rsidRPr="0065381D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numer </w:t>
      </w:r>
      <w:r w:rsidRPr="0065381D">
        <w:rPr>
          <w:rStyle w:val="Uwydatnienie"/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  <w:shd w:val="clear" w:color="auto" w:fill="FFFFFF"/>
        </w:rPr>
        <w:t>REGON</w:t>
      </w:r>
      <w:r w:rsidRPr="0065381D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 00000033</w:t>
      </w:r>
      <w:r w:rsidRPr="0065381D">
        <w:rPr>
          <w:rFonts w:ascii="Times New Roman" w:hAnsi="Times New Roman" w:cs="Times New Roman"/>
          <w:color w:val="3C4043"/>
          <w:sz w:val="22"/>
          <w:szCs w:val="22"/>
          <w:shd w:val="clear" w:color="auto" w:fill="FFFFFF"/>
        </w:rPr>
        <w:t xml:space="preserve">6 </w:t>
      </w:r>
    </w:p>
    <w:p w14:paraId="379966AC" w14:textId="5DA6DA52" w:rsidR="00EA5F9D" w:rsidRPr="0065381D" w:rsidRDefault="00EA5F9D" w:rsidP="000D6A2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reprezentowaną przez: </w:t>
      </w:r>
    </w:p>
    <w:p w14:paraId="32E396AB" w14:textId="77777777" w:rsidR="00244893" w:rsidRDefault="00E96C49" w:rsidP="000D6A27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 – Prokuratora Okręgowego </w:t>
      </w:r>
    </w:p>
    <w:p w14:paraId="1275AA19" w14:textId="4CF4590A" w:rsidR="00244893" w:rsidRPr="00BD0878" w:rsidRDefault="00244893" w:rsidP="000D6A27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>Oraz</w:t>
      </w:r>
    </w:p>
    <w:p w14:paraId="1767015C" w14:textId="77777777" w:rsidR="00BD0878" w:rsidRDefault="00244893" w:rsidP="00244893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087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Sądem Rejonowym w Koszalinie</w:t>
      </w:r>
      <w:r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>, ul. Władysława Andersa 34B, 75-950 Koszalin,</w:t>
      </w:r>
    </w:p>
    <w:p w14:paraId="1C7051CB" w14:textId="644A978B" w:rsidR="00244893" w:rsidRPr="00BD0878" w:rsidRDefault="00244893" w:rsidP="00244893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087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NIP</w:t>
      </w:r>
      <w:r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6691125367, </w:t>
      </w:r>
      <w:r w:rsidR="00BD0878">
        <w:rPr>
          <w:rFonts w:ascii="Times New Roman" w:hAnsi="Times New Roman" w:cs="Times New Roman"/>
          <w:color w:val="000000" w:themeColor="text1"/>
          <w:sz w:val="22"/>
          <w:szCs w:val="22"/>
        </w:rPr>
        <w:t>numer</w:t>
      </w:r>
      <w:r w:rsidR="00586A6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86A67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REGON</w:t>
      </w:r>
      <w:r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00032258, </w:t>
      </w:r>
    </w:p>
    <w:p w14:paraId="1BFE9D15" w14:textId="77777777" w:rsidR="00244893" w:rsidRPr="00BD0878" w:rsidRDefault="00244893" w:rsidP="00244893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reprezentowanym przez: </w:t>
      </w:r>
    </w:p>
    <w:p w14:paraId="11DCFB49" w14:textId="3E28A549" w:rsidR="00244893" w:rsidRPr="00BD0878" w:rsidRDefault="009D2609" w:rsidP="00244893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…………………….</w:t>
      </w:r>
      <w:r w:rsidR="00244893"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>– Prezesa Sądu Rejonowego w Koszalinie</w:t>
      </w:r>
    </w:p>
    <w:p w14:paraId="65A0CC06" w14:textId="77777777" w:rsidR="00244893" w:rsidRPr="00BD0878" w:rsidRDefault="00244893" w:rsidP="00244893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>oraz</w:t>
      </w:r>
    </w:p>
    <w:p w14:paraId="64BFFE55" w14:textId="56E0417E" w:rsidR="00244893" w:rsidRPr="00BD0878" w:rsidRDefault="009D2609" w:rsidP="00244893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…………………….</w:t>
      </w:r>
      <w:r w:rsidR="00244893"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>– Dyrektora Sądu Rejonowego w Koszalinie</w:t>
      </w:r>
    </w:p>
    <w:p w14:paraId="7399E1E2" w14:textId="77777777" w:rsidR="00244893" w:rsidRPr="00BD0878" w:rsidRDefault="00244893" w:rsidP="000D6A27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304AABB" w14:textId="591CBB53" w:rsidR="00EA5F9D" w:rsidRPr="00BD0878" w:rsidRDefault="00244893" w:rsidP="000D6A27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>z</w:t>
      </w:r>
      <w:r w:rsidR="00EA5F9D"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>wan</w:t>
      </w:r>
      <w:r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ymi </w:t>
      </w:r>
      <w:r w:rsidR="00EA5F9D"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dalej „</w:t>
      </w:r>
      <w:r w:rsidR="00EA5F9D" w:rsidRPr="00BD087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Administratorem Danych</w:t>
      </w:r>
      <w:r w:rsidR="00EA5F9D" w:rsidRPr="00BD087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” </w:t>
      </w:r>
    </w:p>
    <w:p w14:paraId="35167E08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AEDD84A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a </w:t>
      </w:r>
    </w:p>
    <w:p w14:paraId="518F717D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701A3C0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firmą 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..........................................................................................................................</w:t>
      </w:r>
      <w:r w:rsidRPr="0065381D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4F3C055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62676EF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NIP ……………………...., REGON …………………………….., </w:t>
      </w:r>
    </w:p>
    <w:p w14:paraId="3CADAAE8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D825853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reprezentowaną przez: </w:t>
      </w:r>
    </w:p>
    <w:p w14:paraId="3C836462" w14:textId="77777777" w:rsidR="00EA5F9D" w:rsidRPr="0065381D" w:rsidRDefault="00852D46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…………..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7AEE3BD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B637EDC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zwaną dalej „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Przetwarzającym</w:t>
      </w:r>
      <w:r w:rsidRPr="0065381D">
        <w:rPr>
          <w:rFonts w:ascii="Times New Roman" w:hAnsi="Times New Roman" w:cs="Times New Roman"/>
          <w:sz w:val="22"/>
          <w:szCs w:val="22"/>
        </w:rPr>
        <w:t xml:space="preserve">” </w:t>
      </w:r>
    </w:p>
    <w:p w14:paraId="2306966A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EC527D7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zwane dalej łącznie „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Stronami</w:t>
      </w:r>
      <w:r w:rsidRPr="0065381D">
        <w:rPr>
          <w:rFonts w:ascii="Times New Roman" w:hAnsi="Times New Roman" w:cs="Times New Roman"/>
          <w:sz w:val="22"/>
          <w:szCs w:val="22"/>
        </w:rPr>
        <w:t>”, a każda z osobna „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Stroną</w:t>
      </w:r>
      <w:r w:rsidRPr="0065381D">
        <w:rPr>
          <w:rFonts w:ascii="Times New Roman" w:hAnsi="Times New Roman" w:cs="Times New Roman"/>
          <w:sz w:val="22"/>
          <w:szCs w:val="22"/>
        </w:rPr>
        <w:t xml:space="preserve">”. </w:t>
      </w:r>
    </w:p>
    <w:p w14:paraId="7C9639F2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A39E6C3" w14:textId="77777777" w:rsidR="000D6A27" w:rsidRPr="0065381D" w:rsidRDefault="000D6A27" w:rsidP="000D6A2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A568569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PREAMBUŁA </w:t>
      </w:r>
    </w:p>
    <w:p w14:paraId="3448B3F5" w14:textId="77777777" w:rsidR="00A13E39" w:rsidRPr="0065381D" w:rsidRDefault="00A13E39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42C9B4A" w14:textId="2FD472E1" w:rsidR="00EA5F9D" w:rsidRPr="0065381D" w:rsidRDefault="00EA5F9D" w:rsidP="000D6A27">
      <w:pPr>
        <w:pStyle w:val="Defaul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Niniejsza Umowa Powierzenia zawarta jest w związku z Umową ……….. </w:t>
      </w:r>
      <w:r w:rsidRPr="0065381D">
        <w:rPr>
          <w:rFonts w:ascii="Times New Roman" w:hAnsi="Times New Roman" w:cs="Times New Roman"/>
          <w:sz w:val="22"/>
          <w:szCs w:val="22"/>
        </w:rPr>
        <w:br/>
      </w:r>
      <w:r w:rsidR="00AB35C8">
        <w:rPr>
          <w:rFonts w:ascii="Times New Roman" w:hAnsi="Times New Roman" w:cs="Times New Roman"/>
          <w:sz w:val="22"/>
          <w:szCs w:val="22"/>
        </w:rPr>
        <w:t>z dnia ... 202</w:t>
      </w:r>
      <w:r w:rsidR="00ED13B8">
        <w:rPr>
          <w:rFonts w:ascii="Times New Roman" w:hAnsi="Times New Roman" w:cs="Times New Roman"/>
          <w:sz w:val="22"/>
          <w:szCs w:val="22"/>
        </w:rPr>
        <w:t>5</w:t>
      </w:r>
      <w:r w:rsidRPr="0065381D">
        <w:rPr>
          <w:rFonts w:ascii="Times New Roman" w:hAnsi="Times New Roman" w:cs="Times New Roman"/>
          <w:sz w:val="22"/>
          <w:szCs w:val="22"/>
        </w:rPr>
        <w:t xml:space="preserve"> r</w:t>
      </w:r>
      <w:r w:rsidR="00240B26">
        <w:rPr>
          <w:rFonts w:ascii="Times New Roman" w:hAnsi="Times New Roman" w:cs="Times New Roman"/>
          <w:sz w:val="22"/>
          <w:szCs w:val="22"/>
        </w:rPr>
        <w:t>oku</w:t>
      </w:r>
      <w:r w:rsidRPr="0065381D">
        <w:rPr>
          <w:rFonts w:ascii="Times New Roman" w:hAnsi="Times New Roman" w:cs="Times New Roman"/>
          <w:sz w:val="22"/>
          <w:szCs w:val="22"/>
        </w:rPr>
        <w:t xml:space="preserve"> oraz w celu wykonywania Umowy. </w:t>
      </w:r>
    </w:p>
    <w:p w14:paraId="1E4E4532" w14:textId="762AD5AB" w:rsidR="00EA5F9D" w:rsidRPr="0065381D" w:rsidRDefault="00EA5F9D" w:rsidP="000D6A27">
      <w:pPr>
        <w:pStyle w:val="Defaul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celu wykonania Umowy niezbędne jest przetwarzanie danych osobowych </w:t>
      </w:r>
      <w:r w:rsidR="00AB57DF">
        <w:rPr>
          <w:rFonts w:ascii="Times New Roman" w:hAnsi="Times New Roman" w:cs="Times New Roman"/>
          <w:sz w:val="22"/>
          <w:szCs w:val="22"/>
        </w:rPr>
        <w:t xml:space="preserve">  </w:t>
      </w:r>
      <w:r w:rsidRPr="0065381D">
        <w:rPr>
          <w:rFonts w:ascii="Times New Roman" w:hAnsi="Times New Roman" w:cs="Times New Roman"/>
          <w:sz w:val="22"/>
          <w:szCs w:val="22"/>
        </w:rPr>
        <w:t xml:space="preserve"> przez Przetwarzającego. W związku z tym konieczne jest zawarcie niniejszej Umowy Powierzenia. </w:t>
      </w:r>
    </w:p>
    <w:p w14:paraId="3BC14470" w14:textId="77777777" w:rsidR="00EA5F9D" w:rsidRPr="0065381D" w:rsidRDefault="00EA5F9D" w:rsidP="000D6A27">
      <w:pPr>
        <w:pStyle w:val="Defaul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Celem Umowy jest ustalenie warunków, na jakich Przetwarzający wykonuje operacje przetwarzania danych osobowych w imieniu Administratora. </w:t>
      </w:r>
    </w:p>
    <w:p w14:paraId="006B5C26" w14:textId="77777777" w:rsidR="00EA5F9D" w:rsidRPr="0065381D" w:rsidRDefault="00EA5F9D" w:rsidP="000D6A27">
      <w:pPr>
        <w:pStyle w:val="Defaul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lastRenderedPageBreak/>
        <w:t xml:space="preserve">Strony zawierając Umowę,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 WE (ogólne rozporządzenie o ochronie danych) (Dz. Urz. UE L 119, s. 1) – dalej 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RODO</w:t>
      </w:r>
      <w:r w:rsidRPr="0065381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31BAE104" w14:textId="77777777" w:rsidR="00CC7605" w:rsidRPr="0065381D" w:rsidRDefault="00CC7605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9572DAB" w14:textId="77777777" w:rsidR="00061442" w:rsidRPr="0065381D" w:rsidRDefault="00061442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07FEEF2" w14:textId="77777777" w:rsidR="00EA5F9D" w:rsidRPr="0065381D" w:rsidRDefault="00EA5F9D" w:rsidP="000D6A27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1. PRZEDMIOT UMOWY ORAZ ZAKRES, CEL I CHARAKTER PRZETWARZANIA DANYCH OSOBOWYCH </w:t>
      </w:r>
    </w:p>
    <w:p w14:paraId="56FE98C6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037BC20" w14:textId="093C0B7B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trybie art. 28 ust. 3 RODO, Administrator powierza Przetwarzającemu do przetwarzania dane osobowe wskazane w pkt </w:t>
      </w:r>
      <w:r w:rsidR="00AB57DF" w:rsidRPr="0094098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1.1.4 oraz 1.1.5 </w:t>
      </w:r>
      <w:r w:rsidRPr="0065381D">
        <w:rPr>
          <w:rFonts w:ascii="Times New Roman" w:hAnsi="Times New Roman" w:cs="Times New Roman"/>
          <w:sz w:val="22"/>
          <w:szCs w:val="22"/>
        </w:rPr>
        <w:t xml:space="preserve">Umowy Powierzenia, a Przetwarzający zobowiązuje się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do ich przetwarzania zgodnie z Umową Powierzenia. </w:t>
      </w:r>
    </w:p>
    <w:p w14:paraId="7538C315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Przetwarzanie będzie wykonywane w okresie obowiązywania Umowy Podstawowej. </w:t>
      </w:r>
    </w:p>
    <w:p w14:paraId="1DA0E3F5" w14:textId="0A7F7030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Charakter i cel przetwarzania wynikają z Umowy Podstawowej, w szczególności: charakter przetwarzania określony jest następującą rolą Przetwarzającego – ochrona </w:t>
      </w:r>
      <w:r w:rsidR="00A87045">
        <w:rPr>
          <w:rFonts w:ascii="Times New Roman" w:hAnsi="Times New Roman" w:cs="Times New Roman"/>
          <w:sz w:val="22"/>
          <w:szCs w:val="22"/>
        </w:rPr>
        <w:t xml:space="preserve">fizyczna </w:t>
      </w:r>
      <w:r w:rsidRPr="0065381D">
        <w:rPr>
          <w:rFonts w:ascii="Times New Roman" w:hAnsi="Times New Roman" w:cs="Times New Roman"/>
          <w:sz w:val="22"/>
          <w:szCs w:val="22"/>
        </w:rPr>
        <w:t xml:space="preserve">osób i mienia. Celem przetwarzania jest umożliwienie Administratorowi wywiązywania się z prawnych obowiązków związanych z zapewnieniem bezpieczeństwa mienia i osób przebywających </w:t>
      </w:r>
      <w:r w:rsidR="00C8467A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w jednostkach Administratora. </w:t>
      </w:r>
    </w:p>
    <w:p w14:paraId="40560273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Zakres powierzonych Przetwarzającemu do przetwarzania danych osobowych</w:t>
      </w:r>
      <w:r w:rsidR="000C7366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jest następujący: </w:t>
      </w:r>
    </w:p>
    <w:p w14:paraId="3EA8C474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1.4.1. Imię i nazwisko, </w:t>
      </w:r>
    </w:p>
    <w:p w14:paraId="6B856556" w14:textId="1C75FD02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1.4.2. Seria i numer dokumentu tożsamości, </w:t>
      </w:r>
      <w:r w:rsidR="00BB1894" w:rsidRPr="00940983">
        <w:rPr>
          <w:rFonts w:ascii="Times New Roman" w:hAnsi="Times New Roman" w:cs="Times New Roman"/>
          <w:color w:val="000000" w:themeColor="text1"/>
          <w:sz w:val="22"/>
          <w:szCs w:val="22"/>
        </w:rPr>
        <w:t>numer PESEL</w:t>
      </w:r>
    </w:p>
    <w:p w14:paraId="778D9437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1.4.3. Wizerunek, </w:t>
      </w:r>
    </w:p>
    <w:p w14:paraId="0D7C0B7A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1.4.4. Data i godzina wejścia/wyjścia, wjazdu/wyjazdu, </w:t>
      </w:r>
    </w:p>
    <w:p w14:paraId="6AD106C8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1.4.5. Cel wizyty </w:t>
      </w:r>
    </w:p>
    <w:p w14:paraId="6FFE2116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1.4.6. Nr tablic rejestracyjnych pojazdu, marka i model pojazdu. </w:t>
      </w:r>
    </w:p>
    <w:p w14:paraId="034841B5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Przetwarzanie danych będzie dotyczyć następujących kategorii osób: </w:t>
      </w:r>
    </w:p>
    <w:p w14:paraId="060D61D9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1.5.1. Pracownicy Administratora, </w:t>
      </w:r>
    </w:p>
    <w:p w14:paraId="4A6F71F0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1.5.2. Klienci Administratora określonych w Umowie Podstawowej, </w:t>
      </w:r>
    </w:p>
    <w:p w14:paraId="3072E630" w14:textId="4A49D581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1.5.3. Kontrahenci </w:t>
      </w:r>
      <w:r w:rsidRPr="00940983">
        <w:rPr>
          <w:rFonts w:ascii="Times New Roman" w:hAnsi="Times New Roman" w:cs="Times New Roman"/>
          <w:sz w:val="22"/>
          <w:szCs w:val="22"/>
        </w:rPr>
        <w:t>(touroperatorzy)</w:t>
      </w:r>
      <w:r w:rsidRPr="0065381D">
        <w:rPr>
          <w:rFonts w:ascii="Times New Roman" w:hAnsi="Times New Roman" w:cs="Times New Roman"/>
          <w:sz w:val="22"/>
          <w:szCs w:val="22"/>
        </w:rPr>
        <w:t xml:space="preserve"> Administratora, </w:t>
      </w:r>
    </w:p>
    <w:p w14:paraId="42F57A1B" w14:textId="77777777" w:rsidR="00EA5F9D" w:rsidRPr="0065381D" w:rsidRDefault="00EA5F9D" w:rsidP="000D6A27">
      <w:pPr>
        <w:pStyle w:val="Default"/>
        <w:spacing w:line="276" w:lineRule="auto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1.5.4. Inne osoby wchodzące i wjeżdżające na teren jednostek administratora. </w:t>
      </w:r>
    </w:p>
    <w:p w14:paraId="5E5A4043" w14:textId="77777777" w:rsidR="00EA5F9D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Celem przetwarzania danych osobowych wskazanych w pkt 1.4. powyżej jest wykonanie Umowy Podstawowej. </w:t>
      </w:r>
    </w:p>
    <w:p w14:paraId="47603E1B" w14:textId="77777777" w:rsidR="000D6A27" w:rsidRPr="0065381D" w:rsidRDefault="00EA5F9D" w:rsidP="000D6A27">
      <w:pPr>
        <w:pStyle w:val="Default"/>
        <w:numPr>
          <w:ilvl w:val="0"/>
          <w:numId w:val="2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Przetwarzający zobowiązuje się do przetwarzania danych osobowych w sposób stały. Przetwarzający będzie w szczególności wykonywał następujące operacje dotyczące powierzonych danych osobowych: zbieranie, utrwalanie, porządkowanie, przechowywanie, wykorzystywanie</w:t>
      </w:r>
      <w:r w:rsid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 (do celów wskazanych w pkt 1.6. powyżej), ujawnianie innym podmiotom zgodnie z przepisami prawa, postanowieniami Umowy lub na polecenie Administratora, usuwanie. Dane osobowe będą prze</w:t>
      </w:r>
      <w:r w:rsidR="000C7366" w:rsidRPr="0065381D">
        <w:rPr>
          <w:rFonts w:ascii="Times New Roman" w:hAnsi="Times New Roman" w:cs="Times New Roman"/>
          <w:sz w:val="22"/>
          <w:szCs w:val="22"/>
        </w:rPr>
        <w:t xml:space="preserve">z Przetwarzającego przetwarzane </w:t>
      </w:r>
      <w:r w:rsidRPr="0065381D">
        <w:rPr>
          <w:rFonts w:ascii="Times New Roman" w:hAnsi="Times New Roman" w:cs="Times New Roman"/>
          <w:sz w:val="22"/>
          <w:szCs w:val="22"/>
        </w:rPr>
        <w:t>w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formie elektronicznej w systemach informatycznych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0D6A27" w:rsidRPr="0065381D">
        <w:rPr>
          <w:rFonts w:ascii="Times New Roman" w:hAnsi="Times New Roman" w:cs="Times New Roman"/>
          <w:sz w:val="22"/>
          <w:szCs w:val="22"/>
        </w:rPr>
        <w:t>oraz w formie papierowej.</w:t>
      </w:r>
    </w:p>
    <w:p w14:paraId="523B5DA3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A840929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2. ZASADY PRZETWARZANIA DANYCH OSOBOWYCH </w:t>
      </w:r>
    </w:p>
    <w:p w14:paraId="466046A8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6836FEC" w14:textId="77777777" w:rsidR="00EA5F9D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może przetwarzać dane osobowe wyłącznie w zakresie i celu przewidzianym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Umowie Powierzenia. </w:t>
      </w:r>
    </w:p>
    <w:p w14:paraId="2B69A938" w14:textId="77777777" w:rsidR="00883209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Przy przetwarzaniu danych osobowych, Przetwarzający zobowiązuje się do przestrzegania przepisów o ochronie danych osobowych, w szczególności RODO, Ustawy o ochronie danych osobowych oraz przepisów wykonawczych do tej ustawy. </w:t>
      </w:r>
    </w:p>
    <w:p w14:paraId="0F8DA62F" w14:textId="77777777" w:rsidR="00883209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oświadcza, że dysponuje zasobami, doświadczeniem, wiedzą fachową </w:t>
      </w:r>
      <w:r w:rsidR="00883209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i wykwalifikowanym personelem, które umożliwiają mu prawidłowe wykonanie Umowy Powierzenia oraz wdrożenie odpowiednich środków technicznych i organizacyjnych, 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by przetwarzanie spełniało wymogi przepisów o ochronie danych osobowych, 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szczególności RODO, Ustawy o ochronie danych osobowych oraz przepisów wykonawczych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do tej ustawy. </w:t>
      </w:r>
    </w:p>
    <w:p w14:paraId="482D0E93" w14:textId="2AC48B25" w:rsidR="00883209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Przetwarzający oświadcza, że zastosowane przez niego środki pozostają zgodne</w:t>
      </w:r>
      <w:r w:rsidR="000D6A27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z </w:t>
      </w:r>
      <w:r w:rsidR="00BB1894" w:rsidRPr="00940983">
        <w:rPr>
          <w:rFonts w:ascii="Times New Roman" w:hAnsi="Times New Roman" w:cs="Times New Roman"/>
          <w:color w:val="000000" w:themeColor="text1"/>
          <w:sz w:val="22"/>
          <w:szCs w:val="22"/>
        </w:rPr>
        <w:t>RODO</w:t>
      </w:r>
      <w:r w:rsidR="00BB1894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oraz z innymi obowiązującymi przepisami prawa. </w:t>
      </w:r>
    </w:p>
    <w:p w14:paraId="0394EB68" w14:textId="77777777" w:rsidR="00883209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zobowiązuje się do zachowania w tajemnicy danych osobowych oraz sposobów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</w:t>
      </w:r>
      <w:r w:rsidRPr="0065381D">
        <w:rPr>
          <w:rFonts w:ascii="Times New Roman" w:hAnsi="Times New Roman" w:cs="Times New Roman"/>
          <w:sz w:val="22"/>
          <w:szCs w:val="22"/>
        </w:rPr>
        <w:t>ich zabezpieczenia, w tym także po rozwiązaniu Umowy Powierzenia, oraz zobowiązuje się zapewnić, aby jego pracown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icy oraz inne osoby upoważnione </w:t>
      </w:r>
      <w:r w:rsidRPr="0065381D">
        <w:rPr>
          <w:rFonts w:ascii="Times New Roman" w:hAnsi="Times New Roman" w:cs="Times New Roman"/>
          <w:sz w:val="22"/>
          <w:szCs w:val="22"/>
        </w:rPr>
        <w:t>do przetwarzania powierzonych danych osobowych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, zobowiązały się do zachowania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tajemnicy danych osobowych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>oraz sposobów ich zabezpieczenia, w tym także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po rozwiązaniu Umowy Powierzenia. </w:t>
      </w:r>
    </w:p>
    <w:p w14:paraId="0317ABA2" w14:textId="77777777" w:rsidR="00EA5F9D" w:rsidRPr="0065381D" w:rsidRDefault="00EA5F9D" w:rsidP="000D6A27">
      <w:pPr>
        <w:pStyle w:val="Defaul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zobowiązuje się powiadamiać Administratora niezwłocznie o: </w:t>
      </w:r>
    </w:p>
    <w:p w14:paraId="3E2017D4" w14:textId="77777777" w:rsidR="00EA5F9D" w:rsidRPr="0065381D" w:rsidRDefault="00EA5F9D" w:rsidP="000D6A27">
      <w:pPr>
        <w:pStyle w:val="Default"/>
        <w:numPr>
          <w:ilvl w:val="1"/>
          <w:numId w:val="9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wszczęciu kontroli przez Prezesa Urzędu Ochrony Danych Osobowych lub przez inny organ nadzorczy zajmujący się ochroną danych osobowych w związku z powierzeniem Przetwarzającemu przetwarzania danych osobowych, a także o wszelkich decyzjach lub postanowieniach administracyjnych wydanych wobec Przetwarzającego w związku </w:t>
      </w:r>
      <w:r w:rsidR="000C7366" w:rsidRPr="0065381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z powyższym; </w:t>
      </w:r>
    </w:p>
    <w:p w14:paraId="703EFFC6" w14:textId="77777777" w:rsidR="00EA5F9D" w:rsidRPr="0065381D" w:rsidRDefault="00EA5F9D" w:rsidP="000D6A27">
      <w:pPr>
        <w:pStyle w:val="Default"/>
        <w:numPr>
          <w:ilvl w:val="1"/>
          <w:numId w:val="9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wszczętych lub toczących się postępowaniach administracyjnych, sądowych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lub przygotowawczych związanych z powierzeniem Przetwarzającemu przetwarzania danych osobowych, a także o wszelkich decyzjach, postanowieniach lub orzeczeniach wydanych wobec Przetwarzającemu w związku z powyższym; </w:t>
      </w:r>
    </w:p>
    <w:p w14:paraId="3BE74504" w14:textId="77777777" w:rsidR="00EA5F9D" w:rsidRPr="0065381D" w:rsidRDefault="00EA5F9D" w:rsidP="000D6A27">
      <w:pPr>
        <w:pStyle w:val="Default"/>
        <w:numPr>
          <w:ilvl w:val="1"/>
          <w:numId w:val="9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wszelkich incydentach dotyczących powierzonych do przetwarzania danych osobowych przez Przetwarzającego, w tym uzyskania przypadkowego lub nieupoważnionego dostępu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do powierzonych danych osobowych, przypadkach zmiany, utraty, uszkodzenia lub zniszczenia powierzonych Przetwarzającego danych osobowych. </w:t>
      </w:r>
    </w:p>
    <w:p w14:paraId="324F8E7C" w14:textId="77777777" w:rsidR="00883209" w:rsidRPr="0065381D" w:rsidRDefault="00883209" w:rsidP="000D6A27">
      <w:pPr>
        <w:pStyle w:val="Default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119F155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3. PODPOWIERZENIE </w:t>
      </w:r>
    </w:p>
    <w:p w14:paraId="4B4C0BE4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3F6E984" w14:textId="0F4A149E" w:rsidR="00BB1894" w:rsidRPr="00BB1894" w:rsidRDefault="00EA5F9D" w:rsidP="00AB44C0">
      <w:pPr>
        <w:pStyle w:val="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B1894">
        <w:rPr>
          <w:rFonts w:ascii="Times New Roman" w:hAnsi="Times New Roman" w:cs="Times New Roman"/>
          <w:sz w:val="22"/>
          <w:szCs w:val="22"/>
        </w:rPr>
        <w:t xml:space="preserve">Przetwarzający nie może </w:t>
      </w:r>
      <w:r w:rsidR="000C6035">
        <w:rPr>
          <w:rFonts w:ascii="Times New Roman" w:hAnsi="Times New Roman" w:cs="Times New Roman"/>
          <w:sz w:val="22"/>
          <w:szCs w:val="22"/>
        </w:rPr>
        <w:t>korzystać z usług innego podmiotu przetwarzającego bez uprzedniej zgody Administratora. W takiej sytuacji p</w:t>
      </w:r>
      <w:r w:rsidR="00BB1894" w:rsidRPr="00BB1894">
        <w:rPr>
          <w:rFonts w:ascii="Times New Roman" w:hAnsi="Times New Roman" w:cs="Times New Roman"/>
          <w:sz w:val="22"/>
          <w:szCs w:val="22"/>
        </w:rPr>
        <w:t xml:space="preserve">odmiot przetwarzający poinformuje, z co najmniej </w:t>
      </w:r>
      <w:r w:rsidR="00940983">
        <w:rPr>
          <w:rFonts w:ascii="Times New Roman" w:hAnsi="Times New Roman" w:cs="Times New Roman"/>
          <w:sz w:val="22"/>
          <w:szCs w:val="22"/>
        </w:rPr>
        <w:br/>
      </w:r>
      <w:r w:rsidR="00BB1894" w:rsidRPr="00BB1894">
        <w:rPr>
          <w:rFonts w:ascii="Times New Roman" w:hAnsi="Times New Roman" w:cs="Times New Roman"/>
          <w:sz w:val="22"/>
          <w:szCs w:val="22"/>
        </w:rPr>
        <w:t>7-dniowym wyprzedzeniem, o tym Administratora, dając tym samym Administratorowi możliwość wyrażenia sprzeciwu wobec takich zmian i sprzeciw ten dla Podmiotu przetwarzającego jest wiążący;</w:t>
      </w:r>
    </w:p>
    <w:p w14:paraId="685961B4" w14:textId="77777777" w:rsidR="00BB1894" w:rsidRPr="0065381D" w:rsidRDefault="00BB1894" w:rsidP="000C6035">
      <w:pPr>
        <w:pStyle w:val="Default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CBE71C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26E0DB7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4. OBOWIĄZKI PRZETWARZAJĄCEGO </w:t>
      </w:r>
    </w:p>
    <w:p w14:paraId="1310F8BB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D22C9D8" w14:textId="77777777" w:rsidR="00EA5F9D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przetwarza dane wyłącznie zgodnie z udokumentowanymi poleceniami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lub instrukcjami Administratora. </w:t>
      </w:r>
    </w:p>
    <w:p w14:paraId="0AA627E2" w14:textId="77777777" w:rsidR="000D6A27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oświadcza, że nie przekazuje danych do państwa trzeciego lub organizacji międzynarodowej (czyli poza Europejski Obszar Gospodarczy – EOG). </w:t>
      </w:r>
    </w:p>
    <w:p w14:paraId="2354B65C" w14:textId="77777777" w:rsidR="00EA5F9D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uzyskuje od osób, które zostały upoważnione do przetwarzania danych </w:t>
      </w:r>
      <w:r w:rsidR="00883209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w wykonaniu Umowy, udokumentowane zobowiązania do zachowania tajemnicy, ewentualnie upewnia się, że te osoby podlegają ustawowemu obowiązkowi zachowania tajemnicy. </w:t>
      </w:r>
    </w:p>
    <w:p w14:paraId="03E4B62D" w14:textId="77777777" w:rsidR="00883209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zapewnia ochronę danych i podejmuje środki ochrony danych, </w:t>
      </w:r>
      <w:r w:rsidR="00B26ED6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o których mowa w art. 32 RODO, zgodnie z dalszymi postanowieniami Umowy. </w:t>
      </w:r>
    </w:p>
    <w:p w14:paraId="782D8C26" w14:textId="77777777" w:rsidR="000D6A27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Przetwarzający zobowiązuje się wobec Administratora do odpowiadania na żądania osoby, której dane dotyczą, w zakresie wykonywania praw określonych w rozdziale III RODO (tzw. „</w:t>
      </w:r>
      <w:r w:rsidRPr="0065381D">
        <w:rPr>
          <w:rFonts w:ascii="Times New Roman" w:hAnsi="Times New Roman" w:cs="Times New Roman"/>
          <w:b/>
          <w:bCs/>
          <w:sz w:val="22"/>
          <w:szCs w:val="22"/>
        </w:rPr>
        <w:t>prawa jednostki”</w:t>
      </w:r>
      <w:r w:rsidRPr="0065381D">
        <w:rPr>
          <w:rFonts w:ascii="Times New Roman" w:hAnsi="Times New Roman" w:cs="Times New Roman"/>
          <w:sz w:val="22"/>
          <w:szCs w:val="22"/>
        </w:rPr>
        <w:t xml:space="preserve">). Przetwarzający oświadcza, że zapewnia obsługę praw </w:t>
      </w:r>
    </w:p>
    <w:p w14:paraId="066689AA" w14:textId="77777777" w:rsidR="00883209" w:rsidRPr="0065381D" w:rsidRDefault="000D6A27" w:rsidP="000D6A27">
      <w:pPr>
        <w:pStyle w:val="Default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jednostki w odniesieniu 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do powierzonych danych. Szczegóły praw jednostki zostaną między Stronami uzgodnione. </w:t>
      </w:r>
    </w:p>
    <w:p w14:paraId="26BBFBFA" w14:textId="77777777" w:rsidR="00883209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współpracuje z Administratorem przy wykonywaniu przez Administratora obowiązków z obszaru ochrony danych osobowych, o których mowa w art. 32 – 36 RODO (ochrona danych, zgłaszanie naruszeń organowi nadzorczemu, zawiadamianie osób dotkniętych naruszeniem ochrony danych, ocena skutków dla ochrony danych i uprzednie konsultacje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z organem nadzorczym). </w:t>
      </w:r>
    </w:p>
    <w:p w14:paraId="14BE68A9" w14:textId="77777777" w:rsidR="00883209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zobowiązuje się do ograniczenia dostępu do danych wyłącznie </w:t>
      </w:r>
      <w:r w:rsidR="00B26ED6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do osób, których dostęp do danych jest potrzebny do realizacji Umowy i posiadających odpowiednie upoważnienie. </w:t>
      </w:r>
    </w:p>
    <w:p w14:paraId="67C1CFC4" w14:textId="77777777" w:rsidR="00EA5F9D" w:rsidRPr="0065381D" w:rsidRDefault="00EA5F9D" w:rsidP="000D6A27">
      <w:pPr>
        <w:pStyle w:val="Default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ma obowiązek zapewnić osobom upoważnionym do przetwarzania danych odpowiednie szkolenie z zakresu ochrony danych osobowych. </w:t>
      </w:r>
    </w:p>
    <w:p w14:paraId="114C9123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16893A7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5. OBOWIĄZKI ADMINISTRATORA </w:t>
      </w:r>
    </w:p>
    <w:p w14:paraId="63F54063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2B4042F" w14:textId="77777777" w:rsidR="00EA5F9D" w:rsidRPr="0065381D" w:rsidRDefault="00EA5F9D" w:rsidP="000D6A27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Administrator zobowiązany jest współdziałać z Przetwarzającym w wykonaniu Umowy, udzielać Przetwarzającemu wyjaśnień w razie wątpliwości co do legalności poleceń Administratora,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jak </w:t>
      </w:r>
      <w:r w:rsidRPr="0065381D">
        <w:rPr>
          <w:rFonts w:ascii="Times New Roman" w:hAnsi="Times New Roman" w:cs="Times New Roman"/>
          <w:sz w:val="22"/>
          <w:szCs w:val="22"/>
        </w:rPr>
        <w:t xml:space="preserve">też wywiązywać się terminowo ze swoich szczegółowych obowiązków. </w:t>
      </w:r>
    </w:p>
    <w:p w14:paraId="5F116054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8A96DE1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6. BEZPIECZEŃSTWO DANYCH </w:t>
      </w:r>
    </w:p>
    <w:p w14:paraId="56E911C6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65BCC3F" w14:textId="77777777" w:rsidR="00EA5F9D" w:rsidRPr="0065381D" w:rsidRDefault="00EA5F9D" w:rsidP="000D6A27">
      <w:pPr>
        <w:pStyle w:val="Default"/>
        <w:numPr>
          <w:ilvl w:val="0"/>
          <w:numId w:val="14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Przetwarzający o ile to konieczne, przeprowadził analizę ryzyka przetwarzania powierzonych Danych, udostępnił ją Administratorowi i stosuje się do jej wyników co do organizacyjnych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 i technicznych środków ochrony danych. </w:t>
      </w:r>
    </w:p>
    <w:p w14:paraId="4AB75544" w14:textId="77777777" w:rsidR="00EA5F9D" w:rsidRPr="0065381D" w:rsidRDefault="00EA5F9D" w:rsidP="000D6A27">
      <w:pPr>
        <w:pStyle w:val="Default"/>
        <w:numPr>
          <w:ilvl w:val="0"/>
          <w:numId w:val="14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zapewnia i zobowiązuje się, że: </w:t>
      </w:r>
    </w:p>
    <w:p w14:paraId="764EFD5F" w14:textId="77777777" w:rsidR="00EA5F9D" w:rsidRPr="0065381D" w:rsidRDefault="00EA5F9D" w:rsidP="000D6A27">
      <w:pPr>
        <w:pStyle w:val="Default"/>
        <w:numPr>
          <w:ilvl w:val="1"/>
          <w:numId w:val="6"/>
        </w:numPr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stosuje szyfrowanie oraz te techniki w takim zakresie, w jakim są potrzebne do zapewnienia poziomu bezpieczeństwa danych odpowiedniego do ustalonego ryzyka naruszenia praw lub wolności osób, przy ich przetwarzaniu; </w:t>
      </w:r>
    </w:p>
    <w:p w14:paraId="4F5B2663" w14:textId="77777777" w:rsidR="00EA5F9D" w:rsidRPr="0065381D" w:rsidRDefault="00EA5F9D" w:rsidP="000D6A27">
      <w:pPr>
        <w:pStyle w:val="Default"/>
        <w:numPr>
          <w:ilvl w:val="1"/>
          <w:numId w:val="6"/>
        </w:numPr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posiada zdolność do ciągłego zapewnienia poufności, integralności, </w:t>
      </w:r>
      <w:r w:rsidR="00B26ED6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>dostępności</w:t>
      </w:r>
      <w:r w:rsidR="00C97F86" w:rsidRPr="0065381D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C97F86" w:rsidRPr="0065381D">
        <w:rPr>
          <w:rFonts w:ascii="Times New Roman" w:hAnsi="Times New Roman" w:cs="Times New Roman"/>
          <w:sz w:val="22"/>
          <w:szCs w:val="22"/>
        </w:rPr>
        <w:t xml:space="preserve">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 i odporności swoich systemów i usług przetwarzania, </w:t>
      </w:r>
    </w:p>
    <w:p w14:paraId="76DC8DFC" w14:textId="77777777" w:rsidR="00EA5F9D" w:rsidRPr="0065381D" w:rsidRDefault="00EA5F9D" w:rsidP="000D6A27">
      <w:pPr>
        <w:pStyle w:val="Default"/>
        <w:numPr>
          <w:ilvl w:val="1"/>
          <w:numId w:val="6"/>
        </w:numPr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posiada zdolność do szybkiego przywrócenia dostępności danych osobowych </w:t>
      </w:r>
      <w:r w:rsidR="00B26ED6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i dostępu do nich w razie incydentu fizycznego lub technicznego, </w:t>
      </w:r>
    </w:p>
    <w:p w14:paraId="063FFD94" w14:textId="77777777" w:rsidR="00EA5F9D" w:rsidRPr="0065381D" w:rsidRDefault="00EA5F9D" w:rsidP="000D6A27">
      <w:pPr>
        <w:pStyle w:val="Default"/>
        <w:numPr>
          <w:ilvl w:val="1"/>
          <w:numId w:val="6"/>
        </w:numPr>
        <w:spacing w:line="276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regularnie bada skuteczność stosowanych środków technicznych </w:t>
      </w:r>
      <w:r w:rsidR="00B26ED6" w:rsidRPr="0065381D">
        <w:rPr>
          <w:rFonts w:ascii="Times New Roman" w:hAnsi="Times New Roman" w:cs="Times New Roman"/>
          <w:sz w:val="22"/>
          <w:szCs w:val="22"/>
        </w:rPr>
        <w:br/>
      </w:r>
      <w:r w:rsidRPr="0065381D">
        <w:rPr>
          <w:rFonts w:ascii="Times New Roman" w:hAnsi="Times New Roman" w:cs="Times New Roman"/>
          <w:sz w:val="22"/>
          <w:szCs w:val="22"/>
        </w:rPr>
        <w:t xml:space="preserve">i organizacyjnych mających zapewnić bezpieczeństwo przetwarzania. </w:t>
      </w:r>
    </w:p>
    <w:p w14:paraId="5FEFC226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BF80C2A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7. POWIADOMIENIE O NARUSZERNIU DANYCH OSOBOWYCH </w:t>
      </w:r>
    </w:p>
    <w:p w14:paraId="45F7715D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0C4C8EA" w14:textId="77777777" w:rsidR="00EA5F9D" w:rsidRPr="0065381D" w:rsidRDefault="00EA5F9D" w:rsidP="000D6A27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powiadamia Administratora o każdym podejrzeniu naruszenia ochrony danych nie później niż w ciągu 24 godzin od pierwszego zgłoszenia, umożliwia Administratorowi uczestnictwo w czynnościach wyjaśniających i informuje Administratora o ustaleniach z chwilą ich dokonania, w szczególności o stwierdzeniu naruszenia lub jego braku. </w:t>
      </w:r>
    </w:p>
    <w:p w14:paraId="585C8176" w14:textId="77777777" w:rsidR="00EA5F9D" w:rsidRPr="0065381D" w:rsidRDefault="00EA5F9D" w:rsidP="000D6A27">
      <w:pPr>
        <w:pStyle w:val="Default"/>
        <w:numPr>
          <w:ilvl w:val="0"/>
          <w:numId w:val="15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przesyła powiadomienie o stwierdzeniu naruszenia wraz z wszelką niezbędną dokumentacją dotyczącą naruszenia, aby umożliwić Administratorowi spełnienie obowiązku powiadomienia organu nadzoru. </w:t>
      </w:r>
    </w:p>
    <w:p w14:paraId="6FDF7E81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C05179E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8. NADZÓR </w:t>
      </w:r>
    </w:p>
    <w:p w14:paraId="1A67F2E0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0DD3333" w14:textId="77777777" w:rsidR="00EA5F9D" w:rsidRPr="0065381D" w:rsidRDefault="00EA5F9D" w:rsidP="000D6A27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>Administrator kontroluje sposób przetwarzania powierzonych danych po uprzednim poinformowaniu Przetwarzającego o planowanej kontroli. Administrator lub wyznaczone przez niego osoby są uprawnione do wstępu do pomieszczeń, w których przetwarzane są dane, oraz wglądu do dokumentacji związanej z przetwarzaniem danych. Administrator uprawniony jest do żądania od Przetwarzającego udzielania informacji dotyczących przebiegu przetwarzania danych oraz udostępnienia rejestrów przetwarzania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Pr="0065381D">
        <w:rPr>
          <w:rFonts w:ascii="Times New Roman" w:hAnsi="Times New Roman" w:cs="Times New Roman"/>
          <w:sz w:val="22"/>
          <w:szCs w:val="22"/>
        </w:rPr>
        <w:t xml:space="preserve">(z zastrzeżeniem tajemnicy handlowej Przetwarzającego). </w:t>
      </w:r>
    </w:p>
    <w:p w14:paraId="6101EB5D" w14:textId="77777777" w:rsidR="00EA5F9D" w:rsidRPr="0065381D" w:rsidRDefault="00EA5F9D" w:rsidP="000D6A27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udostępnia Administratorowi wszelkie informacje niezbędne do wykazania zgodności działania Administratora z przepisami RODO. </w:t>
      </w:r>
    </w:p>
    <w:p w14:paraId="21AF45B3" w14:textId="77777777" w:rsidR="00EA5F9D" w:rsidRPr="0065381D" w:rsidRDefault="00EA5F9D" w:rsidP="000D6A27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Przetwarzający umożliwia Administratorowi lub upoważnionemu audytorowi przeprowadzenie audytów/kontroli lub inspekcji. Przetwarzający współpracuje w zakresie realizacji audytów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lub inspekcji. </w:t>
      </w:r>
    </w:p>
    <w:p w14:paraId="5C11A19E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B721014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b/>
          <w:bCs/>
          <w:sz w:val="22"/>
          <w:szCs w:val="22"/>
        </w:rPr>
        <w:t xml:space="preserve">9. POSTANOWIENIA KOŃCOWE </w:t>
      </w:r>
    </w:p>
    <w:p w14:paraId="51DF9566" w14:textId="77777777" w:rsidR="00EA5F9D" w:rsidRPr="0065381D" w:rsidRDefault="00EA5F9D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973447F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Niniejsza Umowa Powierzenia wchodzi w życie z dniem jej podpisania i zostaje zawarta na czas obowiązywania Umowy. </w:t>
      </w:r>
    </w:p>
    <w:p w14:paraId="261778D5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przypadku rozwiązania Umowy, Przetwarzający zobowiązany jest zależnie od decyzji Administratora, do usunięcia wszelkich powierzonych na mocy Umowy Powierzenia danych osobowych lub do przekazania ich Administratorowi w sposób i w formacie umożliwiającym ich dalsze przetwarzanie i wykorzystywanie do tych samych celów, dla których przetwarzał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je Przetwarzający. Przetwarzający nie przekazuje danych osobowych, które przetwarza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jako niezależny administrator. Usunięcie danych powinno zostać potwierdzone stosownym protokołem. </w:t>
      </w:r>
    </w:p>
    <w:p w14:paraId="6D833BCC" w14:textId="77777777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Wszelkie zmiany Umowy Powierzenia wymagają formy pisemnej pod rygorem nieważności. </w:t>
      </w:r>
    </w:p>
    <w:p w14:paraId="53E69A9B" w14:textId="163543EA" w:rsidR="00EA5F9D" w:rsidRPr="004C15EF" w:rsidRDefault="00EA5F9D" w:rsidP="004C15EF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W sprawach nieuregulowanych niniejszą Umową Powierzenia mają zastosowanie przepisy ustawy z dnia 23 kwietnia 1964 r. - Kodeks cywilny, przepisy o ochronie danych osobowych,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w szczególności RODO. </w:t>
      </w:r>
    </w:p>
    <w:p w14:paraId="50C61342" w14:textId="147B320A" w:rsidR="00EA5F9D" w:rsidRPr="0065381D" w:rsidRDefault="00EA5F9D" w:rsidP="000D6A27">
      <w:pPr>
        <w:pStyle w:val="Default"/>
        <w:numPr>
          <w:ilvl w:val="0"/>
          <w:numId w:val="17"/>
        </w:num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Umowa Powierzenia została sporządzona w </w:t>
      </w:r>
      <w:r w:rsidR="00621BAC" w:rsidRPr="004C15EF">
        <w:rPr>
          <w:rFonts w:ascii="Times New Roman" w:hAnsi="Times New Roman" w:cs="Times New Roman"/>
          <w:color w:val="000000" w:themeColor="text1"/>
          <w:sz w:val="22"/>
          <w:szCs w:val="22"/>
        </w:rPr>
        <w:t>trzech</w:t>
      </w:r>
      <w:r w:rsidRPr="0065381D">
        <w:rPr>
          <w:rFonts w:ascii="Times New Roman" w:hAnsi="Times New Roman" w:cs="Times New Roman"/>
          <w:sz w:val="22"/>
          <w:szCs w:val="22"/>
        </w:rPr>
        <w:t xml:space="preserve"> jednobrzmiących egzemplarzach dla każdej </w:t>
      </w:r>
      <w:r w:rsidR="00CC7605" w:rsidRPr="0065381D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65381D">
        <w:rPr>
          <w:rFonts w:ascii="Times New Roman" w:hAnsi="Times New Roman" w:cs="Times New Roman"/>
          <w:sz w:val="22"/>
          <w:szCs w:val="22"/>
        </w:rPr>
        <w:t xml:space="preserve">ze stron. </w:t>
      </w:r>
    </w:p>
    <w:p w14:paraId="59DDBAD8" w14:textId="77777777" w:rsidR="00C97F86" w:rsidRPr="0065381D" w:rsidRDefault="00C97F86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A55D194" w14:textId="77777777" w:rsidR="00C97F86" w:rsidRPr="0065381D" w:rsidRDefault="00C97F86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955DDD4" w14:textId="77777777" w:rsidR="00061442" w:rsidRPr="0065381D" w:rsidRDefault="00061442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E2BD74C" w14:textId="77777777" w:rsidR="00CC7605" w:rsidRPr="0065381D" w:rsidRDefault="00CC7605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2EF4ACF" w14:textId="77777777" w:rsidR="00C97F86" w:rsidRPr="0065381D" w:rsidRDefault="00C97F86" w:rsidP="00C97F8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115DCFD" w14:textId="77777777" w:rsidR="00B26ED6" w:rsidRPr="0065381D" w:rsidRDefault="00B26ED6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ECB9E12" w14:textId="48E54B14" w:rsidR="00EA5F9D" w:rsidRPr="0065381D" w:rsidRDefault="00C97F86" w:rsidP="000D6A2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381D">
        <w:rPr>
          <w:rFonts w:ascii="Times New Roman" w:hAnsi="Times New Roman" w:cs="Times New Roman"/>
          <w:sz w:val="22"/>
          <w:szCs w:val="22"/>
        </w:rPr>
        <w:t xml:space="preserve">      </w:t>
      </w:r>
      <w:r w:rsidR="00EA5F9D" w:rsidRPr="0065381D">
        <w:rPr>
          <w:rFonts w:ascii="Times New Roman" w:hAnsi="Times New Roman" w:cs="Times New Roman"/>
          <w:sz w:val="22"/>
          <w:szCs w:val="22"/>
        </w:rPr>
        <w:t>______________________</w:t>
      </w:r>
      <w:r w:rsidR="00B26ED6" w:rsidRPr="0065381D">
        <w:rPr>
          <w:rFonts w:ascii="Times New Roman" w:hAnsi="Times New Roman" w:cs="Times New Roman"/>
          <w:sz w:val="22"/>
          <w:szCs w:val="22"/>
        </w:rPr>
        <w:tab/>
      </w:r>
      <w:r w:rsidR="00741F98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="00B26ED6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="00883209" w:rsidRPr="0065381D">
        <w:rPr>
          <w:rFonts w:ascii="Times New Roman" w:hAnsi="Times New Roman" w:cs="Times New Roman"/>
          <w:sz w:val="22"/>
          <w:szCs w:val="22"/>
        </w:rPr>
        <w:t xml:space="preserve">        </w:t>
      </w:r>
      <w:r w:rsidR="00B26ED6" w:rsidRPr="0065381D">
        <w:rPr>
          <w:rFonts w:ascii="Times New Roman" w:hAnsi="Times New Roman" w:cs="Times New Roman"/>
          <w:sz w:val="22"/>
          <w:szCs w:val="22"/>
        </w:rPr>
        <w:t xml:space="preserve"> </w:t>
      </w:r>
      <w:r w:rsidR="00EA5F9D" w:rsidRPr="0065381D">
        <w:rPr>
          <w:rFonts w:ascii="Times New Roman" w:hAnsi="Times New Roman" w:cs="Times New Roman"/>
          <w:sz w:val="22"/>
          <w:szCs w:val="22"/>
        </w:rPr>
        <w:t xml:space="preserve"> ______________________</w:t>
      </w:r>
      <w:r w:rsidR="00621BAC">
        <w:rPr>
          <w:rFonts w:ascii="Times New Roman" w:hAnsi="Times New Roman" w:cs="Times New Roman"/>
          <w:sz w:val="22"/>
          <w:szCs w:val="22"/>
        </w:rPr>
        <w:tab/>
        <w:t xml:space="preserve">     ______________________</w:t>
      </w:r>
    </w:p>
    <w:p w14:paraId="2F7218FF" w14:textId="397C114D" w:rsidR="00621BAC" w:rsidRPr="0065381D" w:rsidRDefault="00C97F86" w:rsidP="00621BAC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5381D">
        <w:rPr>
          <w:rFonts w:ascii="Times New Roman" w:hAnsi="Times New Roman" w:cs="Times New Roman"/>
          <w:b/>
          <w:bCs/>
        </w:rPr>
        <w:t xml:space="preserve">     </w:t>
      </w:r>
      <w:r w:rsidR="00B26ED6" w:rsidRPr="0065381D">
        <w:rPr>
          <w:rFonts w:ascii="Times New Roman" w:hAnsi="Times New Roman" w:cs="Times New Roman"/>
          <w:b/>
          <w:bCs/>
        </w:rPr>
        <w:t xml:space="preserve">  </w:t>
      </w:r>
      <w:r w:rsidR="00EA5F9D"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PRZETWARZAJĄCY </w:t>
      </w:r>
      <w:r w:rsidR="00B26ED6" w:rsidRPr="0065381D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CC7605"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     </w:t>
      </w:r>
      <w:r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  <w:r w:rsidR="00EA5F9D" w:rsidRPr="0065381D">
        <w:rPr>
          <w:rFonts w:ascii="Times New Roman" w:hAnsi="Times New Roman" w:cs="Times New Roman"/>
          <w:b/>
          <w:bCs/>
          <w:sz w:val="18"/>
          <w:szCs w:val="18"/>
        </w:rPr>
        <w:t>ADMINISTRATOR</w:t>
      </w:r>
      <w:r w:rsidR="00B26ED6"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DANYCH</w:t>
      </w:r>
      <w:r w:rsidR="00621BAC"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  <w:r w:rsidR="00621BAC" w:rsidRPr="0065381D">
        <w:rPr>
          <w:rFonts w:ascii="Times New Roman" w:hAnsi="Times New Roman" w:cs="Times New Roman"/>
          <w:b/>
          <w:bCs/>
          <w:sz w:val="18"/>
          <w:szCs w:val="18"/>
        </w:rPr>
        <w:t xml:space="preserve">          ADMINISTRATOR DANYCH</w:t>
      </w:r>
    </w:p>
    <w:p w14:paraId="4735C7E0" w14:textId="77777777" w:rsidR="00621BAC" w:rsidRPr="0065381D" w:rsidRDefault="00621BAC" w:rsidP="00621BAC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BD8AC6E" w14:textId="77777777" w:rsidR="0065381D" w:rsidRPr="0065381D" w:rsidRDefault="0065381D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65381D" w:rsidRPr="0065381D" w:rsidSect="008A47C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BBDF2" w14:textId="77777777" w:rsidR="008E335E" w:rsidRDefault="008E335E" w:rsidP="00C97F86">
      <w:pPr>
        <w:spacing w:after="0" w:line="240" w:lineRule="auto"/>
      </w:pPr>
      <w:r>
        <w:separator/>
      </w:r>
    </w:p>
  </w:endnote>
  <w:endnote w:type="continuationSeparator" w:id="0">
    <w:p w14:paraId="7C2D484A" w14:textId="77777777" w:rsidR="008E335E" w:rsidRDefault="008E335E" w:rsidP="00C9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8848338"/>
      <w:docPartObj>
        <w:docPartGallery w:val="Page Numbers (Bottom of Page)"/>
        <w:docPartUnique/>
      </w:docPartObj>
    </w:sdtPr>
    <w:sdtEndPr>
      <w:rPr>
        <w:rFonts w:ascii="Cambria" w:hAnsi="Cambria"/>
        <w:sz w:val="18"/>
      </w:rPr>
    </w:sdtEndPr>
    <w:sdtContent>
      <w:p w14:paraId="04D5B20D" w14:textId="2F504201" w:rsidR="008A47CF" w:rsidRPr="008A47CF" w:rsidRDefault="008A47CF">
        <w:pPr>
          <w:pStyle w:val="Stopka"/>
          <w:jc w:val="center"/>
          <w:rPr>
            <w:rFonts w:ascii="Cambria" w:hAnsi="Cambria"/>
            <w:sz w:val="18"/>
          </w:rPr>
        </w:pPr>
        <w:r w:rsidRPr="008A47CF">
          <w:rPr>
            <w:rFonts w:ascii="Cambria" w:hAnsi="Cambria"/>
            <w:sz w:val="18"/>
          </w:rPr>
          <w:fldChar w:fldCharType="begin"/>
        </w:r>
        <w:r w:rsidRPr="008A47CF">
          <w:rPr>
            <w:rFonts w:ascii="Cambria" w:hAnsi="Cambria"/>
            <w:sz w:val="18"/>
          </w:rPr>
          <w:instrText>PAGE   \* MERGEFORMAT</w:instrText>
        </w:r>
        <w:r w:rsidRPr="008A47CF">
          <w:rPr>
            <w:rFonts w:ascii="Cambria" w:hAnsi="Cambria"/>
            <w:sz w:val="18"/>
          </w:rPr>
          <w:fldChar w:fldCharType="separate"/>
        </w:r>
        <w:r w:rsidR="007370E9">
          <w:rPr>
            <w:rFonts w:ascii="Cambria" w:hAnsi="Cambria"/>
            <w:noProof/>
            <w:sz w:val="18"/>
          </w:rPr>
          <w:t>- 2 -</w:t>
        </w:r>
        <w:r w:rsidRPr="008A47CF">
          <w:rPr>
            <w:rFonts w:ascii="Cambria" w:hAnsi="Cambria"/>
            <w:sz w:val="18"/>
          </w:rPr>
          <w:fldChar w:fldCharType="end"/>
        </w:r>
      </w:p>
    </w:sdtContent>
  </w:sdt>
  <w:p w14:paraId="151C5286" w14:textId="77777777" w:rsidR="00C97F86" w:rsidRDefault="00C97F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7147212"/>
      <w:docPartObj>
        <w:docPartGallery w:val="Page Numbers (Bottom of Page)"/>
        <w:docPartUnique/>
      </w:docPartObj>
    </w:sdtPr>
    <w:sdtEndPr/>
    <w:sdtContent>
      <w:p w14:paraId="6D86A230" w14:textId="33B7CE1E" w:rsidR="008A47CF" w:rsidRDefault="008A47C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0E9">
          <w:rPr>
            <w:noProof/>
          </w:rPr>
          <w:t>- 1 -</w:t>
        </w:r>
        <w:r>
          <w:fldChar w:fldCharType="end"/>
        </w:r>
      </w:p>
    </w:sdtContent>
  </w:sdt>
  <w:p w14:paraId="6108FC0E" w14:textId="77777777" w:rsidR="008A47CF" w:rsidRDefault="008A47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799AD" w14:textId="77777777" w:rsidR="008E335E" w:rsidRDefault="008E335E" w:rsidP="00C97F86">
      <w:pPr>
        <w:spacing w:after="0" w:line="240" w:lineRule="auto"/>
      </w:pPr>
      <w:r>
        <w:separator/>
      </w:r>
    </w:p>
  </w:footnote>
  <w:footnote w:type="continuationSeparator" w:id="0">
    <w:p w14:paraId="3BBD5B91" w14:textId="77777777" w:rsidR="008E335E" w:rsidRDefault="008E335E" w:rsidP="00C97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42F8" w14:textId="77777777" w:rsidR="00C97F86" w:rsidRDefault="00C97F86">
    <w:pPr>
      <w:pStyle w:val="Nagwek"/>
      <w:jc w:val="center"/>
    </w:pPr>
  </w:p>
  <w:p w14:paraId="789BE9B3" w14:textId="77777777" w:rsidR="00C97F86" w:rsidRDefault="00C97F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FE86" w14:textId="77777777" w:rsidR="00C06079" w:rsidRPr="00F911FE" w:rsidRDefault="00C06079" w:rsidP="00C06079">
    <w:pPr>
      <w:pStyle w:val="Nagwek"/>
      <w:jc w:val="right"/>
      <w:rPr>
        <w:rFonts w:ascii="Times New Roman" w:hAnsi="Times New Roman" w:cs="Times New Roman"/>
        <w:sz w:val="20"/>
      </w:rPr>
    </w:pPr>
    <w:r w:rsidRPr="00F911FE">
      <w:rPr>
        <w:rFonts w:ascii="Times New Roman" w:hAnsi="Times New Roman" w:cs="Times New Roman"/>
      </w:rPr>
      <w:t xml:space="preserve">Załącznik nr </w:t>
    </w:r>
    <w:r w:rsidR="00991817" w:rsidRPr="00F911FE">
      <w:rPr>
        <w:rFonts w:ascii="Times New Roman" w:hAnsi="Times New Roman" w:cs="Times New Roman"/>
      </w:rPr>
      <w:t>5</w:t>
    </w:r>
    <w:r w:rsidRPr="00F911FE">
      <w:rPr>
        <w:rFonts w:ascii="Times New Roman" w:hAnsi="Times New Roman" w:cs="Times New Roman"/>
      </w:rPr>
      <w:t xml:space="preserve"> do SWZ</w:t>
    </w:r>
  </w:p>
  <w:p w14:paraId="42A95AE2" w14:textId="77777777" w:rsidR="008A47CF" w:rsidRDefault="008A47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0648"/>
    <w:multiLevelType w:val="hybridMultilevel"/>
    <w:tmpl w:val="561A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02290"/>
    <w:multiLevelType w:val="hybridMultilevel"/>
    <w:tmpl w:val="BB36BA48"/>
    <w:lvl w:ilvl="0" w:tplc="F2901D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71095"/>
    <w:multiLevelType w:val="hybridMultilevel"/>
    <w:tmpl w:val="C3427278"/>
    <w:lvl w:ilvl="0" w:tplc="35381DC0">
      <w:start w:val="1"/>
      <w:numFmt w:val="upperLetter"/>
      <w:lvlText w:val="%1."/>
      <w:lvlJc w:val="left"/>
      <w:pPr>
        <w:ind w:left="840" w:hanging="4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F157F"/>
    <w:multiLevelType w:val="hybridMultilevel"/>
    <w:tmpl w:val="C0AC11D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9F92266"/>
    <w:multiLevelType w:val="hybridMultilevel"/>
    <w:tmpl w:val="CA2C9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D1927"/>
    <w:multiLevelType w:val="multilevel"/>
    <w:tmpl w:val="3752BD3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A7D29"/>
    <w:multiLevelType w:val="hybridMultilevel"/>
    <w:tmpl w:val="11AE99C2"/>
    <w:lvl w:ilvl="0" w:tplc="52086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766F3"/>
    <w:multiLevelType w:val="hybridMultilevel"/>
    <w:tmpl w:val="261C42A8"/>
    <w:lvl w:ilvl="0" w:tplc="74E4AB5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A5D68C80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D7470"/>
    <w:multiLevelType w:val="hybridMultilevel"/>
    <w:tmpl w:val="3C98F708"/>
    <w:lvl w:ilvl="0" w:tplc="8A1618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F2DD3"/>
    <w:multiLevelType w:val="multilevel"/>
    <w:tmpl w:val="E4B8190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0E2F80"/>
    <w:multiLevelType w:val="multilevel"/>
    <w:tmpl w:val="5BB0F3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5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BF0C51"/>
    <w:multiLevelType w:val="hybridMultilevel"/>
    <w:tmpl w:val="12467586"/>
    <w:lvl w:ilvl="0" w:tplc="05B8A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59F2"/>
    <w:multiLevelType w:val="hybridMultilevel"/>
    <w:tmpl w:val="A71EB5DE"/>
    <w:lvl w:ilvl="0" w:tplc="362A4A2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E09EB"/>
    <w:multiLevelType w:val="hybridMultilevel"/>
    <w:tmpl w:val="66E4CCC4"/>
    <w:lvl w:ilvl="0" w:tplc="DEB2DA56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30D6E"/>
    <w:multiLevelType w:val="multilevel"/>
    <w:tmpl w:val="D688C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9E567A"/>
    <w:multiLevelType w:val="hybridMultilevel"/>
    <w:tmpl w:val="F2428984"/>
    <w:lvl w:ilvl="0" w:tplc="3AA2C912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35F456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A4A70"/>
    <w:multiLevelType w:val="hybridMultilevel"/>
    <w:tmpl w:val="D6D8DF46"/>
    <w:lvl w:ilvl="0" w:tplc="0F325C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32F3C"/>
    <w:multiLevelType w:val="hybridMultilevel"/>
    <w:tmpl w:val="867CD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65C3F"/>
    <w:multiLevelType w:val="hybridMultilevel"/>
    <w:tmpl w:val="63B8E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D5F79"/>
    <w:multiLevelType w:val="hybridMultilevel"/>
    <w:tmpl w:val="B2C83D1A"/>
    <w:lvl w:ilvl="0" w:tplc="62C832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712DD"/>
    <w:multiLevelType w:val="hybridMultilevel"/>
    <w:tmpl w:val="BC3CF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65D92"/>
    <w:multiLevelType w:val="hybridMultilevel"/>
    <w:tmpl w:val="5630075A"/>
    <w:lvl w:ilvl="0" w:tplc="4E2C4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B5A64"/>
    <w:multiLevelType w:val="hybridMultilevel"/>
    <w:tmpl w:val="D884F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603BBB"/>
    <w:multiLevelType w:val="hybridMultilevel"/>
    <w:tmpl w:val="83C47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  <w:num w:numId="13">
    <w:abstractNumId w:val="8"/>
  </w:num>
  <w:num w:numId="14">
    <w:abstractNumId w:val="16"/>
  </w:num>
  <w:num w:numId="15">
    <w:abstractNumId w:val="11"/>
  </w:num>
  <w:num w:numId="16">
    <w:abstractNumId w:val="19"/>
  </w:num>
  <w:num w:numId="17">
    <w:abstractNumId w:val="21"/>
  </w:num>
  <w:num w:numId="18">
    <w:abstractNumId w:val="22"/>
  </w:num>
  <w:num w:numId="19">
    <w:abstractNumId w:val="20"/>
  </w:num>
  <w:num w:numId="20">
    <w:abstractNumId w:val="0"/>
  </w:num>
  <w:num w:numId="21">
    <w:abstractNumId w:val="6"/>
  </w:num>
  <w:num w:numId="22">
    <w:abstractNumId w:val="18"/>
  </w:num>
  <w:num w:numId="23">
    <w:abstractNumId w:val="1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F9D"/>
    <w:rsid w:val="00061442"/>
    <w:rsid w:val="000800FF"/>
    <w:rsid w:val="000C6035"/>
    <w:rsid w:val="000C7366"/>
    <w:rsid w:val="000D6A27"/>
    <w:rsid w:val="00124B56"/>
    <w:rsid w:val="00127295"/>
    <w:rsid w:val="00240B26"/>
    <w:rsid w:val="00241FFF"/>
    <w:rsid w:val="00244893"/>
    <w:rsid w:val="00290DD4"/>
    <w:rsid w:val="0031324E"/>
    <w:rsid w:val="00320CEE"/>
    <w:rsid w:val="003F11D4"/>
    <w:rsid w:val="004C15EF"/>
    <w:rsid w:val="00586A67"/>
    <w:rsid w:val="00621BAC"/>
    <w:rsid w:val="0065381D"/>
    <w:rsid w:val="00690E14"/>
    <w:rsid w:val="00733A00"/>
    <w:rsid w:val="007370E9"/>
    <w:rsid w:val="00741F98"/>
    <w:rsid w:val="007A2630"/>
    <w:rsid w:val="00852D46"/>
    <w:rsid w:val="00883209"/>
    <w:rsid w:val="008A47CF"/>
    <w:rsid w:val="008E335E"/>
    <w:rsid w:val="00937867"/>
    <w:rsid w:val="00940983"/>
    <w:rsid w:val="00980C12"/>
    <w:rsid w:val="00991817"/>
    <w:rsid w:val="009D2609"/>
    <w:rsid w:val="009D3623"/>
    <w:rsid w:val="00A13E39"/>
    <w:rsid w:val="00A87045"/>
    <w:rsid w:val="00AB35C8"/>
    <w:rsid w:val="00AB57DF"/>
    <w:rsid w:val="00B02E54"/>
    <w:rsid w:val="00B26ED6"/>
    <w:rsid w:val="00B87B31"/>
    <w:rsid w:val="00BA37D0"/>
    <w:rsid w:val="00BB1894"/>
    <w:rsid w:val="00BC1A52"/>
    <w:rsid w:val="00BD0878"/>
    <w:rsid w:val="00BF5649"/>
    <w:rsid w:val="00C06079"/>
    <w:rsid w:val="00C522EC"/>
    <w:rsid w:val="00C8467A"/>
    <w:rsid w:val="00C97F86"/>
    <w:rsid w:val="00CC7605"/>
    <w:rsid w:val="00DE7140"/>
    <w:rsid w:val="00E01B2D"/>
    <w:rsid w:val="00E72DC9"/>
    <w:rsid w:val="00E80E3C"/>
    <w:rsid w:val="00E96C49"/>
    <w:rsid w:val="00EA5F9D"/>
    <w:rsid w:val="00ED13B8"/>
    <w:rsid w:val="00F661DF"/>
    <w:rsid w:val="00F911FE"/>
    <w:rsid w:val="00FB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1F1D"/>
  <w15:chartTrackingRefBased/>
  <w15:docId w15:val="{338D0499-D3F9-43B2-BCBA-653CC395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A5F9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EA5F9D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9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F86"/>
  </w:style>
  <w:style w:type="paragraph" w:styleId="Stopka">
    <w:name w:val="footer"/>
    <w:basedOn w:val="Normalny"/>
    <w:link w:val="StopkaZnak"/>
    <w:uiPriority w:val="99"/>
    <w:unhideWhenUsed/>
    <w:rsid w:val="00C97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F86"/>
  </w:style>
  <w:style w:type="paragraph" w:styleId="Tekstdymka">
    <w:name w:val="Balloon Text"/>
    <w:basedOn w:val="Normalny"/>
    <w:link w:val="TekstdymkaZnak"/>
    <w:uiPriority w:val="99"/>
    <w:semiHidden/>
    <w:unhideWhenUsed/>
    <w:rsid w:val="00061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1874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Jeske</dc:creator>
  <cp:keywords/>
  <dc:description/>
  <cp:lastModifiedBy>Drojman Sylwia (PO Koszalin)</cp:lastModifiedBy>
  <cp:revision>4</cp:revision>
  <cp:lastPrinted>2025-04-03T08:23:00Z</cp:lastPrinted>
  <dcterms:created xsi:type="dcterms:W3CDTF">2025-03-18T07:02:00Z</dcterms:created>
  <dcterms:modified xsi:type="dcterms:W3CDTF">2025-04-03T08:24:00Z</dcterms:modified>
</cp:coreProperties>
</file>