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79E7" w:rsidRPr="00FE250F" w:rsidRDefault="00A67212" w:rsidP="00A13E53">
      <w:pPr>
        <w:spacing w:line="276" w:lineRule="auto"/>
        <w:jc w:val="both"/>
        <w:rPr>
          <w:b/>
          <w:bCs/>
          <w:color w:val="auto"/>
          <w:sz w:val="22"/>
          <w:szCs w:val="22"/>
        </w:rPr>
      </w:pPr>
      <w:r w:rsidRPr="00A67212">
        <w:rPr>
          <w:b/>
          <w:bCs/>
          <w:color w:val="auto"/>
          <w:sz w:val="22"/>
          <w:szCs w:val="22"/>
        </w:rPr>
        <w:t>Pakiet 1 - PEG</w:t>
      </w:r>
    </w:p>
    <w:p w:rsidR="00630CC7" w:rsidRPr="00FE250F" w:rsidRDefault="00630CC7" w:rsidP="00A13E53">
      <w:pPr>
        <w:spacing w:line="276" w:lineRule="auto"/>
        <w:outlineLvl w:val="0"/>
        <w:rPr>
          <w:color w:val="auto"/>
          <w:sz w:val="22"/>
          <w:szCs w:val="22"/>
        </w:rPr>
      </w:pPr>
    </w:p>
    <w:tbl>
      <w:tblPr>
        <w:tblW w:w="14885" w:type="dxa"/>
        <w:tblInd w:w="-17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8"/>
        <w:gridCol w:w="4961"/>
        <w:gridCol w:w="1559"/>
        <w:gridCol w:w="1418"/>
        <w:gridCol w:w="1134"/>
        <w:gridCol w:w="1276"/>
        <w:gridCol w:w="1559"/>
        <w:gridCol w:w="709"/>
        <w:gridCol w:w="1701"/>
      </w:tblGrid>
      <w:tr w:rsidR="00630CC7" w:rsidRPr="00FE250F" w:rsidTr="00C468D1">
        <w:trPr>
          <w:trHeight w:val="7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30CC7" w:rsidRPr="00FE250F" w:rsidRDefault="00630CC7" w:rsidP="00625CC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FE250F">
              <w:rPr>
                <w:rFonts w:ascii="Times New Roman" w:hAnsi="Times New Roman"/>
                <w:b/>
                <w:bCs/>
              </w:rPr>
              <w:t>Lp.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30CC7" w:rsidRPr="00FE250F" w:rsidRDefault="00630CC7" w:rsidP="00625CC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FE250F">
              <w:rPr>
                <w:rFonts w:ascii="Times New Roman" w:hAnsi="Times New Roman"/>
                <w:b/>
                <w:bCs/>
              </w:rPr>
              <w:t>Opis wyrobu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30CC7" w:rsidRPr="00FE250F" w:rsidRDefault="00630CC7" w:rsidP="00625CC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FE250F">
              <w:rPr>
                <w:rFonts w:ascii="Times New Roman" w:hAnsi="Times New Roman"/>
                <w:b/>
                <w:bCs/>
              </w:rPr>
              <w:t>Numer katalogowy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30CC7" w:rsidRPr="00FE250F" w:rsidRDefault="00630CC7" w:rsidP="00625CC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FE250F">
              <w:rPr>
                <w:rFonts w:ascii="Times New Roman" w:hAnsi="Times New Roman"/>
                <w:b/>
                <w:bCs/>
              </w:rPr>
              <w:t>Wytwórca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30CC7" w:rsidRPr="00FE250F" w:rsidRDefault="00630CC7" w:rsidP="00625CC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FE250F">
              <w:rPr>
                <w:rFonts w:ascii="Times New Roman" w:hAnsi="Times New Roman"/>
                <w:b/>
                <w:bCs/>
              </w:rPr>
              <w:t>Ilość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30CC7" w:rsidRPr="00FE250F" w:rsidRDefault="00630CC7" w:rsidP="00625CC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FE250F">
              <w:rPr>
                <w:rFonts w:ascii="Times New Roman" w:hAnsi="Times New Roman"/>
                <w:b/>
                <w:bCs/>
              </w:rPr>
              <w:t>Cena jedn. netto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30CC7" w:rsidRPr="00FE250F" w:rsidRDefault="00630CC7" w:rsidP="00625CC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FE250F">
              <w:rPr>
                <w:rFonts w:ascii="Times New Roman" w:hAnsi="Times New Roman"/>
                <w:b/>
                <w:bCs/>
              </w:rPr>
              <w:t>Wartość netto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30CC7" w:rsidRPr="00FE250F" w:rsidRDefault="00630CC7" w:rsidP="00625CC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FE250F">
              <w:rPr>
                <w:rFonts w:ascii="Times New Roman" w:hAnsi="Times New Roman"/>
                <w:b/>
                <w:bCs/>
              </w:rPr>
              <w:t>VAT w %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30CC7" w:rsidRPr="00FE250F" w:rsidRDefault="00630CC7" w:rsidP="00625CC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FE250F">
              <w:rPr>
                <w:rFonts w:ascii="Times New Roman" w:hAnsi="Times New Roman"/>
                <w:b/>
                <w:bCs/>
              </w:rPr>
              <w:t>Wartość brutto</w:t>
            </w:r>
          </w:p>
        </w:tc>
      </w:tr>
      <w:tr w:rsidR="00630CC7" w:rsidRPr="00FE250F" w:rsidTr="00C468D1">
        <w:trPr>
          <w:trHeight w:val="278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30CC7" w:rsidRPr="00FE250F" w:rsidRDefault="00630CC7" w:rsidP="00A13E53">
            <w:pPr>
              <w:pStyle w:val="Standard"/>
              <w:numPr>
                <w:ilvl w:val="0"/>
                <w:numId w:val="22"/>
              </w:numPr>
              <w:spacing w:after="0"/>
              <w:jc w:val="center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30CC7" w:rsidRPr="00FE250F" w:rsidRDefault="00630CC7" w:rsidP="00A13E53">
            <w:pPr>
              <w:spacing w:line="276" w:lineRule="auto"/>
              <w:ind w:left="57" w:right="57"/>
              <w:rPr>
                <w:sz w:val="22"/>
                <w:szCs w:val="22"/>
              </w:rPr>
            </w:pPr>
            <w:r w:rsidRPr="00593AE3">
              <w:rPr>
                <w:b/>
                <w:sz w:val="22"/>
                <w:szCs w:val="22"/>
              </w:rPr>
              <w:t xml:space="preserve">Zestaw do przezskórnej endoskopowej gastrostomii </w:t>
            </w:r>
            <w:r w:rsidRPr="00593AE3">
              <w:rPr>
                <w:sz w:val="22"/>
                <w:szCs w:val="22"/>
              </w:rPr>
              <w:t>w wersji „</w:t>
            </w:r>
            <w:proofErr w:type="spellStart"/>
            <w:r w:rsidRPr="00593AE3">
              <w:rPr>
                <w:sz w:val="22"/>
                <w:szCs w:val="22"/>
              </w:rPr>
              <w:t>Push</w:t>
            </w:r>
            <w:proofErr w:type="spellEnd"/>
            <w:r w:rsidRPr="00593AE3">
              <w:rPr>
                <w:sz w:val="22"/>
                <w:szCs w:val="22"/>
              </w:rPr>
              <w:t>” i „</w:t>
            </w:r>
            <w:proofErr w:type="spellStart"/>
            <w:r w:rsidRPr="00593AE3">
              <w:rPr>
                <w:sz w:val="22"/>
                <w:szCs w:val="22"/>
              </w:rPr>
              <w:t>Pull</w:t>
            </w:r>
            <w:proofErr w:type="spellEnd"/>
            <w:r w:rsidRPr="00593AE3">
              <w:rPr>
                <w:sz w:val="22"/>
                <w:szCs w:val="22"/>
              </w:rPr>
              <w:t>”</w:t>
            </w:r>
            <w:r w:rsidRPr="00FE250F">
              <w:rPr>
                <w:sz w:val="22"/>
                <w:szCs w:val="22"/>
              </w:rPr>
              <w:t xml:space="preserve"> </w:t>
            </w:r>
            <w:r w:rsidR="00593AE3" w:rsidRPr="00FE250F">
              <w:rPr>
                <w:sz w:val="22"/>
                <w:szCs w:val="22"/>
              </w:rPr>
              <w:t>(do wyboru Zamawiającego)</w:t>
            </w:r>
            <w:r w:rsidR="00593AE3">
              <w:rPr>
                <w:sz w:val="22"/>
                <w:szCs w:val="22"/>
              </w:rPr>
              <w:t xml:space="preserve"> </w:t>
            </w:r>
            <w:r w:rsidRPr="00FE250F">
              <w:rPr>
                <w:sz w:val="22"/>
                <w:szCs w:val="22"/>
              </w:rPr>
              <w:t>w rozmiarach 20 Fr i 24 Fr</w:t>
            </w:r>
            <w:r w:rsidR="00FE250F">
              <w:rPr>
                <w:sz w:val="22"/>
                <w:szCs w:val="22"/>
              </w:rPr>
              <w:t xml:space="preserve">. </w:t>
            </w:r>
            <w:r w:rsidRPr="00FE250F">
              <w:rPr>
                <w:sz w:val="22"/>
                <w:szCs w:val="22"/>
              </w:rPr>
              <w:t xml:space="preserve">Zgłębnik wykonany z silikonu medycznego, porty do podawania żywienia, leków lub wody, zgodne z systemem </w:t>
            </w:r>
            <w:proofErr w:type="spellStart"/>
            <w:r w:rsidRPr="00FE250F">
              <w:rPr>
                <w:sz w:val="22"/>
                <w:szCs w:val="22"/>
              </w:rPr>
              <w:t>ENFit</w:t>
            </w:r>
            <w:proofErr w:type="spellEnd"/>
            <w:r w:rsidRPr="00FE250F">
              <w:rPr>
                <w:sz w:val="22"/>
                <w:szCs w:val="22"/>
              </w:rPr>
              <w:t xml:space="preserve">®, zewnętrzny talerzyk mocujący, centymetrowa podziałka, zgłębnik usuwany za pomocą trakcji (usuwanie bez użycia endoskopu), wyposażony w wewnętrzny zapadający się talerzyk mocujący. Zestaw zawiera: 1 zgłębnik </w:t>
            </w:r>
            <w:proofErr w:type="spellStart"/>
            <w:r w:rsidRPr="00FE250F">
              <w:rPr>
                <w:sz w:val="22"/>
                <w:szCs w:val="22"/>
              </w:rPr>
              <w:t>gastrostomijny</w:t>
            </w:r>
            <w:proofErr w:type="spellEnd"/>
            <w:r w:rsidRPr="00FE250F">
              <w:rPr>
                <w:sz w:val="22"/>
                <w:szCs w:val="22"/>
              </w:rPr>
              <w:t xml:space="preserve"> usuwany za pomocą trakcji,</w:t>
            </w:r>
            <w:r w:rsidR="00290A24">
              <w:rPr>
                <w:sz w:val="22"/>
                <w:szCs w:val="22"/>
              </w:rPr>
              <w:t xml:space="preserve"> </w:t>
            </w:r>
            <w:r w:rsidRPr="00FE250F">
              <w:rPr>
                <w:sz w:val="22"/>
                <w:szCs w:val="22"/>
              </w:rPr>
              <w:t xml:space="preserve">1 uniwersalny adapter do podawania pożywienia ze złączem </w:t>
            </w:r>
            <w:proofErr w:type="spellStart"/>
            <w:r w:rsidRPr="00FE250F">
              <w:rPr>
                <w:sz w:val="22"/>
                <w:szCs w:val="22"/>
              </w:rPr>
              <w:t>ENFit</w:t>
            </w:r>
            <w:proofErr w:type="spellEnd"/>
            <w:r w:rsidRPr="00FE250F">
              <w:rPr>
                <w:sz w:val="22"/>
                <w:szCs w:val="22"/>
              </w:rPr>
              <w:t xml:space="preserve">®, zewnętrzny talerzyk mocujący, 1 jednorazowy skalpel z ostrzem #11, 1 igła wprowadzająca 14 </w:t>
            </w:r>
            <w:proofErr w:type="spellStart"/>
            <w:r w:rsidRPr="00FE250F">
              <w:rPr>
                <w:sz w:val="22"/>
                <w:szCs w:val="22"/>
              </w:rPr>
              <w:t>ga</w:t>
            </w:r>
            <w:proofErr w:type="spellEnd"/>
            <w:r w:rsidRPr="00FE250F">
              <w:rPr>
                <w:sz w:val="22"/>
                <w:szCs w:val="22"/>
              </w:rPr>
              <w:t xml:space="preserve"> x 6.985 cm, 1 prowadnik z pętlą, 1 zacisk zgłębnika, 1 instrukcja obsługi.</w:t>
            </w:r>
          </w:p>
          <w:p w:rsidR="00590F08" w:rsidRPr="00FE250F" w:rsidRDefault="00630CC7" w:rsidP="00A13E53">
            <w:pPr>
              <w:pStyle w:val="Standard"/>
              <w:spacing w:after="0"/>
              <w:rPr>
                <w:rFonts w:ascii="Times New Roman" w:hAnsi="Times New Roman"/>
                <w:b/>
                <w:color w:val="00000A"/>
              </w:rPr>
            </w:pPr>
            <w:r w:rsidRPr="00FE250F">
              <w:rPr>
                <w:rFonts w:ascii="Times New Roman" w:hAnsi="Times New Roman"/>
                <w:b/>
                <w:color w:val="00000A"/>
              </w:rPr>
              <w:t>BANK</w:t>
            </w:r>
            <w:r w:rsidR="00590F08" w:rsidRPr="00FE250F">
              <w:rPr>
                <w:rFonts w:ascii="Times New Roman" w:hAnsi="Times New Roman"/>
                <w:b/>
                <w:color w:val="00000A"/>
              </w:rPr>
              <w:t>:</w:t>
            </w:r>
          </w:p>
          <w:p w:rsidR="00290A24" w:rsidRDefault="00630CC7" w:rsidP="00A13E53">
            <w:pPr>
              <w:pStyle w:val="Standard"/>
              <w:spacing w:after="0"/>
              <w:rPr>
                <w:rFonts w:ascii="Times New Roman" w:hAnsi="Times New Roman"/>
                <w:color w:val="00000A"/>
              </w:rPr>
            </w:pPr>
            <w:r w:rsidRPr="00FE250F">
              <w:rPr>
                <w:rFonts w:ascii="Times New Roman" w:hAnsi="Times New Roman"/>
                <w:b/>
                <w:color w:val="00000A"/>
              </w:rPr>
              <w:t>4</w:t>
            </w:r>
            <w:r w:rsidR="00593AE3">
              <w:rPr>
                <w:rFonts w:ascii="Times New Roman" w:hAnsi="Times New Roman"/>
                <w:b/>
                <w:color w:val="00000A"/>
              </w:rPr>
              <w:t xml:space="preserve"> ze</w:t>
            </w:r>
            <w:r w:rsidRPr="00FE250F">
              <w:rPr>
                <w:rFonts w:ascii="Times New Roman" w:hAnsi="Times New Roman"/>
                <w:b/>
                <w:color w:val="00000A"/>
              </w:rPr>
              <w:t>stawy 20 Fr</w:t>
            </w:r>
            <w:r w:rsidRPr="00FE250F">
              <w:rPr>
                <w:rFonts w:ascii="Times New Roman" w:hAnsi="Times New Roman"/>
                <w:color w:val="00000A"/>
              </w:rPr>
              <w:t xml:space="preserve"> w wersji PULL</w:t>
            </w:r>
          </w:p>
          <w:p w:rsidR="00630CC7" w:rsidRPr="00FE250F" w:rsidRDefault="00630CC7" w:rsidP="00A13E53">
            <w:pPr>
              <w:pStyle w:val="Standard"/>
              <w:spacing w:after="0"/>
              <w:rPr>
                <w:rFonts w:ascii="Times New Roman" w:eastAsia="Times New Roman" w:hAnsi="Times New Roman"/>
                <w:lang w:eastAsia="pl-PL"/>
              </w:rPr>
            </w:pPr>
            <w:r w:rsidRPr="00FE250F">
              <w:rPr>
                <w:rFonts w:ascii="Times New Roman" w:hAnsi="Times New Roman"/>
                <w:b/>
                <w:color w:val="00000A"/>
              </w:rPr>
              <w:t>4 zestawy 24 Fr</w:t>
            </w:r>
            <w:r w:rsidRPr="00FE250F">
              <w:rPr>
                <w:rFonts w:ascii="Times New Roman" w:hAnsi="Times New Roman"/>
                <w:color w:val="00000A"/>
              </w:rPr>
              <w:t xml:space="preserve"> w wersji PULL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30CC7" w:rsidRPr="00FE250F" w:rsidRDefault="00630CC7" w:rsidP="00A13E53">
            <w:pPr>
              <w:pStyle w:val="Standard"/>
              <w:snapToGrid w:val="0"/>
              <w:spacing w:after="0"/>
              <w:jc w:val="center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30CC7" w:rsidRPr="00FE250F" w:rsidRDefault="00630CC7" w:rsidP="00A13E53">
            <w:pPr>
              <w:pStyle w:val="Standard"/>
              <w:snapToGrid w:val="0"/>
              <w:spacing w:after="0"/>
              <w:jc w:val="center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30CC7" w:rsidRPr="00FE250F" w:rsidRDefault="00630CC7" w:rsidP="00A13E53">
            <w:pPr>
              <w:pStyle w:val="Standard"/>
              <w:spacing w:after="0"/>
              <w:jc w:val="center"/>
              <w:rPr>
                <w:rFonts w:ascii="Times New Roman" w:eastAsia="Times New Roman" w:hAnsi="Times New Roman"/>
                <w:b/>
                <w:lang w:eastAsia="pl-PL"/>
              </w:rPr>
            </w:pPr>
            <w:r w:rsidRPr="00FE250F">
              <w:rPr>
                <w:rFonts w:ascii="Times New Roman" w:eastAsia="Times New Roman" w:hAnsi="Times New Roman"/>
                <w:b/>
                <w:lang w:eastAsia="pl-PL"/>
              </w:rPr>
              <w:t>350 szt</w:t>
            </w:r>
            <w:r w:rsidRPr="00FE250F">
              <w:rPr>
                <w:rFonts w:ascii="Times New Roman" w:eastAsia="Times New Roman" w:hAnsi="Times New Roman"/>
                <w:b/>
                <w:lang w:eastAsia="pl-PL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30CC7" w:rsidRPr="00FE250F" w:rsidRDefault="00630CC7" w:rsidP="00A13E53">
            <w:pPr>
              <w:pStyle w:val="Standard"/>
              <w:snapToGrid w:val="0"/>
              <w:spacing w:after="0"/>
              <w:jc w:val="center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30CC7" w:rsidRPr="00FE250F" w:rsidRDefault="00630CC7" w:rsidP="00A13E53">
            <w:pPr>
              <w:pStyle w:val="Standard"/>
              <w:snapToGrid w:val="0"/>
              <w:spacing w:after="0"/>
              <w:jc w:val="center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30CC7" w:rsidRPr="00FE250F" w:rsidRDefault="00630CC7" w:rsidP="00A13E53">
            <w:pPr>
              <w:pStyle w:val="Standard"/>
              <w:snapToGrid w:val="0"/>
              <w:spacing w:after="0"/>
              <w:jc w:val="center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30CC7" w:rsidRPr="00FE250F" w:rsidRDefault="00630CC7" w:rsidP="00A13E53">
            <w:pPr>
              <w:pStyle w:val="Standard"/>
              <w:snapToGrid w:val="0"/>
              <w:spacing w:after="0"/>
              <w:jc w:val="center"/>
              <w:rPr>
                <w:rFonts w:ascii="Times New Roman" w:eastAsia="Times New Roman" w:hAnsi="Times New Roman"/>
                <w:lang w:eastAsia="pl-PL"/>
              </w:rPr>
            </w:pPr>
          </w:p>
        </w:tc>
      </w:tr>
      <w:tr w:rsidR="00630CC7" w:rsidRPr="00FE250F" w:rsidTr="00C468D1">
        <w:trPr>
          <w:trHeight w:val="7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30CC7" w:rsidRPr="00FE250F" w:rsidRDefault="00630CC7" w:rsidP="00A13E53">
            <w:pPr>
              <w:pStyle w:val="Standard"/>
              <w:numPr>
                <w:ilvl w:val="0"/>
                <w:numId w:val="22"/>
              </w:numPr>
              <w:spacing w:after="0"/>
              <w:jc w:val="center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30CC7" w:rsidRPr="00FE250F" w:rsidRDefault="00590F08" w:rsidP="00A13E53">
            <w:pPr>
              <w:pStyle w:val="Standard"/>
              <w:spacing w:after="0"/>
              <w:rPr>
                <w:rFonts w:ascii="Times New Roman" w:eastAsia="Times New Roman" w:hAnsi="Times New Roman"/>
                <w:lang w:eastAsia="pl-PL"/>
              </w:rPr>
            </w:pPr>
            <w:r w:rsidRPr="00593AE3">
              <w:rPr>
                <w:rFonts w:ascii="Times New Roman" w:hAnsi="Times New Roman"/>
                <w:b/>
                <w:color w:val="00000A"/>
              </w:rPr>
              <w:t>Zestawy do PEG</w:t>
            </w:r>
            <w:r w:rsidRPr="00FE250F">
              <w:rPr>
                <w:rFonts w:ascii="Times New Roman" w:hAnsi="Times New Roman"/>
                <w:color w:val="00000A"/>
              </w:rPr>
              <w:t xml:space="preserve"> w wersji PULL i PUSH (do wyboru zamawiającego) adapter do podawania pożywienia, leków i </w:t>
            </w:r>
            <w:r w:rsidR="00E630EB">
              <w:rPr>
                <w:rFonts w:ascii="Times New Roman" w:hAnsi="Times New Roman"/>
                <w:color w:val="00000A"/>
              </w:rPr>
              <w:t xml:space="preserve">wody zgodny z systemem </w:t>
            </w:r>
            <w:proofErr w:type="spellStart"/>
            <w:r w:rsidR="00E630EB">
              <w:rPr>
                <w:rFonts w:ascii="Times New Roman" w:hAnsi="Times New Roman"/>
                <w:color w:val="00000A"/>
              </w:rPr>
              <w:t>ENFit</w:t>
            </w:r>
            <w:proofErr w:type="spellEnd"/>
            <w:r w:rsidR="00E630EB">
              <w:rPr>
                <w:rFonts w:ascii="Times New Roman" w:hAnsi="Times New Roman"/>
                <w:color w:val="00000A"/>
              </w:rPr>
              <w:t xml:space="preserve">®, </w:t>
            </w:r>
            <w:r w:rsidRPr="00FE250F">
              <w:rPr>
                <w:rFonts w:ascii="Times New Roman" w:hAnsi="Times New Roman"/>
                <w:color w:val="00000A"/>
              </w:rPr>
              <w:t>wewnętrzny talerzyk mocujący wykonany z poliuretanowej pianki zapadający się podczas wkładania i wyjmowania zgłębnika, zgłębnik wykonany z poliuretanu, znacznik widoczny na obrazach rentgenowskich, zacisk, dwa rodzaje zewnętrznego talerzyka mocującego.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30CC7" w:rsidRPr="00FE250F" w:rsidRDefault="00630CC7" w:rsidP="00A13E53">
            <w:pPr>
              <w:pStyle w:val="Standard"/>
              <w:snapToGrid w:val="0"/>
              <w:spacing w:after="0"/>
              <w:jc w:val="center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30CC7" w:rsidRPr="00FE250F" w:rsidRDefault="00630CC7" w:rsidP="00A13E53">
            <w:pPr>
              <w:pStyle w:val="Standard"/>
              <w:snapToGrid w:val="0"/>
              <w:spacing w:after="0"/>
              <w:jc w:val="center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30CC7" w:rsidRPr="00FE250F" w:rsidRDefault="00590F08" w:rsidP="00A13E53">
            <w:pPr>
              <w:pStyle w:val="Standard"/>
              <w:spacing w:after="0"/>
              <w:jc w:val="center"/>
              <w:rPr>
                <w:rFonts w:ascii="Times New Roman" w:eastAsia="Times New Roman" w:hAnsi="Times New Roman"/>
                <w:b/>
                <w:lang w:eastAsia="pl-PL"/>
              </w:rPr>
            </w:pPr>
            <w:r w:rsidRPr="00FE250F">
              <w:rPr>
                <w:rFonts w:ascii="Times New Roman" w:eastAsia="Times New Roman" w:hAnsi="Times New Roman"/>
                <w:b/>
                <w:lang w:eastAsia="pl-PL"/>
              </w:rPr>
              <w:t>1</w:t>
            </w:r>
            <w:r w:rsidRPr="00FE250F">
              <w:rPr>
                <w:rFonts w:ascii="Times New Roman" w:eastAsia="Times New Roman" w:hAnsi="Times New Roman"/>
                <w:b/>
                <w:lang w:eastAsia="pl-PL"/>
              </w:rPr>
              <w:t>0 szt.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30CC7" w:rsidRPr="00FE250F" w:rsidRDefault="00630CC7" w:rsidP="00A13E53">
            <w:pPr>
              <w:pStyle w:val="Standard"/>
              <w:snapToGrid w:val="0"/>
              <w:spacing w:after="0"/>
              <w:jc w:val="center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30CC7" w:rsidRPr="00FE250F" w:rsidRDefault="00630CC7" w:rsidP="00A13E53">
            <w:pPr>
              <w:pStyle w:val="Standard"/>
              <w:snapToGrid w:val="0"/>
              <w:spacing w:after="0"/>
              <w:jc w:val="center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30CC7" w:rsidRPr="00FE250F" w:rsidRDefault="00630CC7" w:rsidP="00A13E53">
            <w:pPr>
              <w:pStyle w:val="Standard"/>
              <w:snapToGrid w:val="0"/>
              <w:spacing w:after="0"/>
              <w:jc w:val="center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30CC7" w:rsidRPr="00FE250F" w:rsidRDefault="00630CC7" w:rsidP="00A13E53">
            <w:pPr>
              <w:pStyle w:val="Standard"/>
              <w:snapToGrid w:val="0"/>
              <w:spacing w:after="0"/>
              <w:jc w:val="center"/>
              <w:rPr>
                <w:rFonts w:ascii="Times New Roman" w:eastAsia="Times New Roman" w:hAnsi="Times New Roman"/>
                <w:lang w:eastAsia="pl-PL"/>
              </w:rPr>
            </w:pPr>
          </w:p>
        </w:tc>
      </w:tr>
      <w:tr w:rsidR="00590F08" w:rsidRPr="00FE250F" w:rsidTr="00C468D1">
        <w:trPr>
          <w:trHeight w:val="7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90F08" w:rsidRPr="00FE250F" w:rsidRDefault="00590F08" w:rsidP="00A13E53">
            <w:pPr>
              <w:pStyle w:val="Standard"/>
              <w:numPr>
                <w:ilvl w:val="0"/>
                <w:numId w:val="22"/>
              </w:numPr>
              <w:spacing w:after="0"/>
              <w:jc w:val="center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90F08" w:rsidRPr="00FE250F" w:rsidRDefault="00590F08" w:rsidP="00A13E53">
            <w:pPr>
              <w:spacing w:line="276" w:lineRule="auto"/>
              <w:rPr>
                <w:rStyle w:val="Domylnaczcionkaakapitu1"/>
                <w:sz w:val="22"/>
                <w:szCs w:val="22"/>
              </w:rPr>
            </w:pPr>
            <w:r w:rsidRPr="00593AE3">
              <w:rPr>
                <w:rStyle w:val="Domylnaczcionkaakapitu1"/>
                <w:b/>
                <w:sz w:val="22"/>
                <w:szCs w:val="22"/>
              </w:rPr>
              <w:t xml:space="preserve">Jednoportowy zgłębnik </w:t>
            </w:r>
            <w:proofErr w:type="spellStart"/>
            <w:r w:rsidRPr="00593AE3">
              <w:rPr>
                <w:rStyle w:val="Domylnaczcionkaakapitu1"/>
                <w:b/>
                <w:sz w:val="22"/>
                <w:szCs w:val="22"/>
              </w:rPr>
              <w:t>gastrostomijny</w:t>
            </w:r>
            <w:proofErr w:type="spellEnd"/>
            <w:r w:rsidRPr="00FE250F">
              <w:rPr>
                <w:rStyle w:val="Domylnaczcionkaakapitu1"/>
                <w:sz w:val="22"/>
                <w:szCs w:val="22"/>
              </w:rPr>
              <w:t xml:space="preserve"> zgodny </w:t>
            </w:r>
            <w:r w:rsidR="003D115A">
              <w:rPr>
                <w:rStyle w:val="Domylnaczcionkaakapitu1"/>
                <w:sz w:val="22"/>
                <w:szCs w:val="22"/>
              </w:rPr>
              <w:br/>
            </w:r>
            <w:r w:rsidRPr="00FE250F">
              <w:rPr>
                <w:rStyle w:val="Domylnaczcionkaakapitu1"/>
                <w:sz w:val="22"/>
                <w:szCs w:val="22"/>
              </w:rPr>
              <w:t xml:space="preserve">z systemem </w:t>
            </w:r>
            <w:proofErr w:type="spellStart"/>
            <w:r w:rsidRPr="00FE250F">
              <w:rPr>
                <w:rStyle w:val="Domylnaczcionkaakapitu1"/>
                <w:sz w:val="22"/>
                <w:szCs w:val="22"/>
              </w:rPr>
              <w:t>ENFit</w:t>
            </w:r>
            <w:proofErr w:type="spellEnd"/>
            <w:r w:rsidRPr="00FE250F">
              <w:rPr>
                <w:rStyle w:val="Domylnaczcionkaakapitu1"/>
                <w:sz w:val="22"/>
                <w:szCs w:val="22"/>
              </w:rPr>
              <w:t>®, wykonany z silikonu medycznego, oznaczony port balonika do napełniania i opróżniania balonika mocującego po umieszczeniu go w żołądku pacjenta, zalecana średnica i objętość b</w:t>
            </w:r>
            <w:r w:rsidR="003A1412">
              <w:rPr>
                <w:rStyle w:val="Domylnaczcionkaakapitu1"/>
                <w:sz w:val="22"/>
                <w:szCs w:val="22"/>
              </w:rPr>
              <w:t xml:space="preserve">alonika nadrukowane na porcie, </w:t>
            </w:r>
            <w:r w:rsidRPr="00FE250F">
              <w:rPr>
                <w:rStyle w:val="Domylnaczcionkaakapitu1"/>
                <w:sz w:val="22"/>
                <w:szCs w:val="22"/>
              </w:rPr>
              <w:t xml:space="preserve">centymetrowa podziałka, zewnętrzny talerzyk mocujący, znacznik widoczny na obrazach rentgenowskich na całej długości zgłębnika, wewnętrzny silikonowy balonik mocujący, </w:t>
            </w:r>
            <w:proofErr w:type="spellStart"/>
            <w:r w:rsidRPr="00FE250F">
              <w:rPr>
                <w:rStyle w:val="Domylnaczcionkaakapitu1"/>
                <w:sz w:val="22"/>
                <w:szCs w:val="22"/>
              </w:rPr>
              <w:t>dystalna</w:t>
            </w:r>
            <w:proofErr w:type="spellEnd"/>
            <w:r w:rsidRPr="00FE250F">
              <w:rPr>
                <w:rStyle w:val="Domylnaczcionkaakapitu1"/>
                <w:sz w:val="22"/>
                <w:szCs w:val="22"/>
              </w:rPr>
              <w:t xml:space="preserve"> końcówka zgłębnika zagłębiona w baloniku, rozmiary 12, 14, 16, 18, 20, 22, 24 Fr (do wyboru zamawiającego). </w:t>
            </w:r>
            <w:bookmarkStart w:id="0" w:name="_GoBack"/>
            <w:bookmarkEnd w:id="0"/>
            <w:r w:rsidRPr="00FE250F">
              <w:rPr>
                <w:rStyle w:val="Domylnaczcionkaakapitu1"/>
                <w:sz w:val="22"/>
                <w:szCs w:val="22"/>
              </w:rPr>
              <w:t>Zestaw sterylny, gotowy do bezpośredniego użycia.</w:t>
            </w:r>
          </w:p>
          <w:p w:rsidR="00590F08" w:rsidRPr="00FE250F" w:rsidRDefault="00590F08" w:rsidP="000E3E47">
            <w:pPr>
              <w:spacing w:line="276" w:lineRule="auto"/>
              <w:rPr>
                <w:color w:val="auto"/>
                <w:sz w:val="22"/>
                <w:szCs w:val="22"/>
                <w:lang w:eastAsia="pl-PL"/>
              </w:rPr>
            </w:pPr>
            <w:r w:rsidRPr="00FE250F">
              <w:rPr>
                <w:rStyle w:val="Domylnaczcionkaakapitu1"/>
                <w:b/>
                <w:sz w:val="22"/>
                <w:szCs w:val="22"/>
              </w:rPr>
              <w:t>BANK</w:t>
            </w:r>
            <w:r w:rsidRPr="00FE250F">
              <w:rPr>
                <w:rStyle w:val="Domylnaczcionkaakapitu1"/>
                <w:b/>
                <w:sz w:val="22"/>
                <w:szCs w:val="22"/>
              </w:rPr>
              <w:t>:</w:t>
            </w:r>
            <w:r w:rsidR="000E3E47">
              <w:rPr>
                <w:rStyle w:val="Domylnaczcionkaakapitu1"/>
                <w:b/>
                <w:sz w:val="22"/>
                <w:szCs w:val="22"/>
              </w:rPr>
              <w:t xml:space="preserve">  </w:t>
            </w:r>
            <w:r w:rsidRPr="00FE250F">
              <w:rPr>
                <w:rStyle w:val="Domylnaczcionkaakapitu1"/>
                <w:b/>
                <w:sz w:val="22"/>
                <w:szCs w:val="22"/>
              </w:rPr>
              <w:t>4 szt</w:t>
            </w:r>
            <w:r w:rsidRPr="00FE250F">
              <w:rPr>
                <w:rStyle w:val="Domylnaczcionkaakapitu1"/>
                <w:b/>
                <w:sz w:val="22"/>
                <w:szCs w:val="22"/>
              </w:rPr>
              <w:t>.</w:t>
            </w:r>
            <w:r w:rsidR="00E630EB">
              <w:rPr>
                <w:rStyle w:val="Domylnaczcionkaakapitu1"/>
              </w:rPr>
              <w:t xml:space="preserve"> do wyboru zamawiającego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90F08" w:rsidRPr="00FE250F" w:rsidRDefault="00590F08" w:rsidP="00A13E53">
            <w:pPr>
              <w:pStyle w:val="Standard"/>
              <w:snapToGrid w:val="0"/>
              <w:spacing w:after="0"/>
              <w:jc w:val="center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90F08" w:rsidRPr="00FE250F" w:rsidRDefault="00590F08" w:rsidP="00A13E53">
            <w:pPr>
              <w:pStyle w:val="Standard"/>
              <w:snapToGrid w:val="0"/>
              <w:spacing w:after="0"/>
              <w:jc w:val="center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90F08" w:rsidRPr="00FE250F" w:rsidRDefault="00590F08" w:rsidP="00A13E53">
            <w:pPr>
              <w:pStyle w:val="Standard"/>
              <w:spacing w:after="0"/>
              <w:jc w:val="center"/>
              <w:rPr>
                <w:rFonts w:ascii="Times New Roman" w:eastAsia="Times New Roman" w:hAnsi="Times New Roman"/>
                <w:b/>
                <w:lang w:eastAsia="pl-PL"/>
              </w:rPr>
            </w:pPr>
            <w:r w:rsidRPr="00FE250F">
              <w:rPr>
                <w:rFonts w:ascii="Times New Roman" w:eastAsia="Times New Roman" w:hAnsi="Times New Roman"/>
                <w:b/>
                <w:lang w:eastAsia="pl-PL"/>
              </w:rPr>
              <w:t>50 szt.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90F08" w:rsidRPr="00FE250F" w:rsidRDefault="00590F08" w:rsidP="00A13E53">
            <w:pPr>
              <w:pStyle w:val="Standard"/>
              <w:snapToGrid w:val="0"/>
              <w:spacing w:after="0"/>
              <w:jc w:val="center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90F08" w:rsidRPr="00FE250F" w:rsidRDefault="00590F08" w:rsidP="00A13E53">
            <w:pPr>
              <w:pStyle w:val="Standard"/>
              <w:snapToGrid w:val="0"/>
              <w:spacing w:after="0"/>
              <w:jc w:val="center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90F08" w:rsidRPr="00FE250F" w:rsidRDefault="00590F08" w:rsidP="00A13E53">
            <w:pPr>
              <w:pStyle w:val="Standard"/>
              <w:snapToGrid w:val="0"/>
              <w:spacing w:after="0"/>
              <w:jc w:val="center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90F08" w:rsidRPr="00FE250F" w:rsidRDefault="00590F08" w:rsidP="00A13E53">
            <w:pPr>
              <w:pStyle w:val="Standard"/>
              <w:snapToGrid w:val="0"/>
              <w:spacing w:after="0"/>
              <w:jc w:val="center"/>
              <w:rPr>
                <w:rFonts w:ascii="Times New Roman" w:eastAsia="Times New Roman" w:hAnsi="Times New Roman"/>
                <w:lang w:eastAsia="pl-PL"/>
              </w:rPr>
            </w:pPr>
          </w:p>
        </w:tc>
      </w:tr>
      <w:tr w:rsidR="00630CC7" w:rsidRPr="00FE250F" w:rsidTr="000E3E47">
        <w:trPr>
          <w:trHeight w:val="416"/>
        </w:trPr>
        <w:tc>
          <w:tcPr>
            <w:tcW w:w="1091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30CC7" w:rsidRPr="00E36D81" w:rsidRDefault="00630CC7" w:rsidP="00A13E53">
            <w:pPr>
              <w:pStyle w:val="Standard"/>
              <w:snapToGrid w:val="0"/>
              <w:spacing w:after="0"/>
              <w:jc w:val="right"/>
              <w:rPr>
                <w:rFonts w:ascii="Times New Roman" w:eastAsia="Times New Roman" w:hAnsi="Times New Roman"/>
                <w:b/>
                <w:lang w:eastAsia="pl-PL"/>
              </w:rPr>
            </w:pPr>
            <w:r w:rsidRPr="00E36D81">
              <w:rPr>
                <w:rFonts w:ascii="Times New Roman" w:eastAsia="Times New Roman" w:hAnsi="Times New Roman"/>
                <w:b/>
                <w:lang w:eastAsia="pl-PL"/>
              </w:rPr>
              <w:t>Razem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30CC7" w:rsidRPr="00FE250F" w:rsidRDefault="00630CC7" w:rsidP="00A13E53">
            <w:pPr>
              <w:pStyle w:val="Standard"/>
              <w:snapToGrid w:val="0"/>
              <w:spacing w:after="0"/>
              <w:jc w:val="center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30CC7" w:rsidRPr="00FE250F" w:rsidRDefault="00630CC7" w:rsidP="00A13E53">
            <w:pPr>
              <w:pStyle w:val="Standard"/>
              <w:snapToGrid w:val="0"/>
              <w:spacing w:after="0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FE250F">
              <w:rPr>
                <w:rFonts w:ascii="Times New Roman" w:eastAsia="Times New Roman" w:hAnsi="Times New Roman"/>
                <w:lang w:eastAsia="pl-PL"/>
              </w:rPr>
              <w:t>---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30CC7" w:rsidRPr="00FE250F" w:rsidRDefault="00630CC7" w:rsidP="00A13E53">
            <w:pPr>
              <w:pStyle w:val="Standard"/>
              <w:snapToGrid w:val="0"/>
              <w:spacing w:after="0"/>
              <w:jc w:val="center"/>
              <w:rPr>
                <w:rFonts w:ascii="Times New Roman" w:eastAsia="Times New Roman" w:hAnsi="Times New Roman"/>
                <w:lang w:eastAsia="pl-PL"/>
              </w:rPr>
            </w:pPr>
          </w:p>
        </w:tc>
      </w:tr>
    </w:tbl>
    <w:p w:rsidR="00630CC7" w:rsidRPr="00FE250F" w:rsidRDefault="00630CC7" w:rsidP="00A13E53">
      <w:pPr>
        <w:spacing w:line="276" w:lineRule="auto"/>
        <w:jc w:val="both"/>
        <w:rPr>
          <w:b/>
          <w:bCs/>
          <w:color w:val="auto"/>
          <w:sz w:val="22"/>
          <w:szCs w:val="22"/>
        </w:rPr>
      </w:pPr>
    </w:p>
    <w:p w:rsidR="00462CE2" w:rsidRPr="00FE250F" w:rsidRDefault="00462CE2" w:rsidP="00A13E53">
      <w:pPr>
        <w:spacing w:line="276" w:lineRule="auto"/>
        <w:jc w:val="both"/>
        <w:rPr>
          <w:b/>
          <w:bCs/>
          <w:color w:val="auto"/>
          <w:sz w:val="22"/>
          <w:szCs w:val="22"/>
        </w:rPr>
      </w:pPr>
    </w:p>
    <w:p w:rsidR="00217375" w:rsidRPr="00FE250F" w:rsidRDefault="00A67212" w:rsidP="00A13E53">
      <w:pPr>
        <w:spacing w:line="276" w:lineRule="auto"/>
        <w:outlineLvl w:val="0"/>
        <w:rPr>
          <w:b/>
          <w:color w:val="auto"/>
          <w:sz w:val="22"/>
          <w:szCs w:val="22"/>
        </w:rPr>
      </w:pPr>
      <w:r w:rsidRPr="00A67212">
        <w:rPr>
          <w:b/>
          <w:bCs/>
          <w:color w:val="auto"/>
          <w:sz w:val="22"/>
          <w:szCs w:val="22"/>
        </w:rPr>
        <w:t xml:space="preserve">Pakiet 2 - </w:t>
      </w:r>
      <w:proofErr w:type="spellStart"/>
      <w:r w:rsidRPr="00A67212">
        <w:rPr>
          <w:b/>
          <w:bCs/>
          <w:color w:val="auto"/>
          <w:sz w:val="22"/>
          <w:szCs w:val="22"/>
        </w:rPr>
        <w:t>Gastropeksja</w:t>
      </w:r>
      <w:proofErr w:type="spellEnd"/>
    </w:p>
    <w:p w:rsidR="00B73291" w:rsidRPr="00FE250F" w:rsidRDefault="00B73291" w:rsidP="00A13E53">
      <w:pPr>
        <w:spacing w:line="276" w:lineRule="auto"/>
        <w:outlineLvl w:val="0"/>
        <w:rPr>
          <w:b/>
          <w:color w:val="auto"/>
          <w:sz w:val="22"/>
          <w:szCs w:val="22"/>
        </w:rPr>
      </w:pPr>
    </w:p>
    <w:tbl>
      <w:tblPr>
        <w:tblW w:w="14885" w:type="dxa"/>
        <w:tblInd w:w="-17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8"/>
        <w:gridCol w:w="4961"/>
        <w:gridCol w:w="1559"/>
        <w:gridCol w:w="1418"/>
        <w:gridCol w:w="1134"/>
        <w:gridCol w:w="1276"/>
        <w:gridCol w:w="1559"/>
        <w:gridCol w:w="709"/>
        <w:gridCol w:w="1701"/>
      </w:tblGrid>
      <w:tr w:rsidR="00A67212" w:rsidRPr="00A67212" w:rsidTr="00C468D1">
        <w:trPr>
          <w:trHeight w:val="7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7212" w:rsidRPr="00A67212" w:rsidRDefault="00A67212" w:rsidP="00625CC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A67212">
              <w:rPr>
                <w:rFonts w:ascii="Times New Roman" w:hAnsi="Times New Roman"/>
                <w:b/>
                <w:bCs/>
              </w:rPr>
              <w:t>Lp.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7212" w:rsidRPr="00A67212" w:rsidRDefault="00A67212" w:rsidP="00625CC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A67212">
              <w:rPr>
                <w:rFonts w:ascii="Times New Roman" w:hAnsi="Times New Roman"/>
                <w:b/>
                <w:bCs/>
              </w:rPr>
              <w:t>Opis wyrobu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7212" w:rsidRPr="00A67212" w:rsidRDefault="00A67212" w:rsidP="00625CC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A67212">
              <w:rPr>
                <w:rFonts w:ascii="Times New Roman" w:hAnsi="Times New Roman"/>
                <w:b/>
                <w:bCs/>
              </w:rPr>
              <w:t>Numer katalogowy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7212" w:rsidRPr="00A67212" w:rsidRDefault="00A67212" w:rsidP="00625CC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A67212">
              <w:rPr>
                <w:rFonts w:ascii="Times New Roman" w:hAnsi="Times New Roman"/>
                <w:b/>
                <w:bCs/>
              </w:rPr>
              <w:t>Wytwórca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7212" w:rsidRPr="00A67212" w:rsidRDefault="00A67212" w:rsidP="00625CC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A67212">
              <w:rPr>
                <w:rFonts w:ascii="Times New Roman" w:hAnsi="Times New Roman"/>
                <w:b/>
                <w:bCs/>
              </w:rPr>
              <w:t>Ilość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7212" w:rsidRPr="00A67212" w:rsidRDefault="00A67212" w:rsidP="00625CC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A67212">
              <w:rPr>
                <w:rFonts w:ascii="Times New Roman" w:hAnsi="Times New Roman"/>
                <w:b/>
                <w:bCs/>
              </w:rPr>
              <w:t>Cena jedn. netto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7212" w:rsidRPr="00A67212" w:rsidRDefault="00A67212" w:rsidP="00625CC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A67212">
              <w:rPr>
                <w:rFonts w:ascii="Times New Roman" w:hAnsi="Times New Roman"/>
                <w:b/>
                <w:bCs/>
              </w:rPr>
              <w:t>Wartość netto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7212" w:rsidRPr="00A67212" w:rsidRDefault="00A67212" w:rsidP="00625CC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A67212">
              <w:rPr>
                <w:rFonts w:ascii="Times New Roman" w:hAnsi="Times New Roman"/>
                <w:b/>
                <w:bCs/>
              </w:rPr>
              <w:t>VAT w %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7212" w:rsidRPr="00A67212" w:rsidRDefault="00A67212" w:rsidP="00625CC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A67212">
              <w:rPr>
                <w:rFonts w:ascii="Times New Roman" w:hAnsi="Times New Roman"/>
                <w:b/>
                <w:bCs/>
              </w:rPr>
              <w:t>Wartość brutto</w:t>
            </w:r>
          </w:p>
        </w:tc>
      </w:tr>
      <w:tr w:rsidR="00A67212" w:rsidRPr="00A67212" w:rsidTr="00C468D1">
        <w:trPr>
          <w:trHeight w:val="278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7212" w:rsidRPr="00A67212" w:rsidRDefault="00A67212" w:rsidP="00D750D0">
            <w:pPr>
              <w:pStyle w:val="Standard"/>
              <w:spacing w:after="0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A67212">
              <w:rPr>
                <w:rFonts w:ascii="Times New Roman" w:eastAsia="Times New Roman" w:hAnsi="Times New Roman"/>
                <w:lang w:eastAsia="pl-PL"/>
              </w:rPr>
              <w:t>1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7212" w:rsidRPr="0006793B" w:rsidRDefault="0006793B" w:rsidP="00C468D1">
            <w:pPr>
              <w:pStyle w:val="Standard"/>
              <w:spacing w:after="0"/>
              <w:rPr>
                <w:rFonts w:ascii="Times New Roman" w:eastAsia="Times New Roman" w:hAnsi="Times New Roman"/>
                <w:lang w:eastAsia="pl-PL"/>
              </w:rPr>
            </w:pPr>
            <w:r w:rsidRPr="0006793B">
              <w:rPr>
                <w:rFonts w:ascii="Times New Roman" w:hAnsi="Times New Roman"/>
                <w:b/>
              </w:rPr>
              <w:t xml:space="preserve">Zestaw do długotrwałego żywienia </w:t>
            </w:r>
            <w:proofErr w:type="spellStart"/>
            <w:r w:rsidRPr="0006793B">
              <w:rPr>
                <w:rFonts w:ascii="Times New Roman" w:hAnsi="Times New Roman"/>
                <w:b/>
              </w:rPr>
              <w:t>dożołądkowego</w:t>
            </w:r>
            <w:proofErr w:type="spellEnd"/>
            <w:r w:rsidR="00C468D1">
              <w:rPr>
                <w:rFonts w:ascii="Times New Roman" w:hAnsi="Times New Roman"/>
                <w:b/>
              </w:rPr>
              <w:t xml:space="preserve"> </w:t>
            </w:r>
            <w:r w:rsidRPr="0006793B">
              <w:rPr>
                <w:rFonts w:ascii="Times New Roman" w:hAnsi="Times New Roman"/>
              </w:rPr>
              <w:t>Opis: zakładany przezskórnie metodą "</w:t>
            </w:r>
            <w:proofErr w:type="spellStart"/>
            <w:r w:rsidRPr="0006793B">
              <w:rPr>
                <w:rFonts w:ascii="Times New Roman" w:hAnsi="Times New Roman"/>
              </w:rPr>
              <w:t>push</w:t>
            </w:r>
            <w:proofErr w:type="spellEnd"/>
            <w:r w:rsidRPr="0006793B">
              <w:rPr>
                <w:rFonts w:ascii="Times New Roman" w:hAnsi="Times New Roman"/>
              </w:rPr>
              <w:t xml:space="preserve">" pod kontrolą endoskopową, wykonany z silikonu, ze znacznikiem RTG. Rozmiar 15 FR. Zestaw zawiera: urządzenie do </w:t>
            </w:r>
            <w:proofErr w:type="spellStart"/>
            <w:r w:rsidRPr="0006793B">
              <w:rPr>
                <w:rFonts w:ascii="Times New Roman" w:hAnsi="Times New Roman"/>
              </w:rPr>
              <w:t>gastropeksji</w:t>
            </w:r>
            <w:proofErr w:type="spellEnd"/>
            <w:r w:rsidRPr="0006793B">
              <w:rPr>
                <w:rFonts w:ascii="Times New Roman" w:hAnsi="Times New Roman"/>
              </w:rPr>
              <w:t xml:space="preserve">, trokar z rozszczepialną osłoną ze stali nierdzewnej z końcówką w kształcie ostrosłupa, długość 17,5 cm, FR16., Silikonowy zgłębnik zakończony balonem FR15, długość trzonu 23cm +-1cm 2x nici chirurgiczne, skalpel, strzykawkę z łączem </w:t>
            </w:r>
            <w:proofErr w:type="spellStart"/>
            <w:r w:rsidRPr="0006793B">
              <w:rPr>
                <w:rFonts w:ascii="Times New Roman" w:hAnsi="Times New Roman"/>
              </w:rPr>
              <w:t>Luer</w:t>
            </w:r>
            <w:proofErr w:type="spellEnd"/>
            <w:r w:rsidRPr="0006793B">
              <w:rPr>
                <w:rFonts w:ascii="Times New Roman" w:hAnsi="Times New Roman"/>
              </w:rPr>
              <w:t xml:space="preserve"> 5ml, waciki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7212" w:rsidRPr="00A67212" w:rsidRDefault="00A67212" w:rsidP="00D750D0">
            <w:pPr>
              <w:pStyle w:val="Standard"/>
              <w:snapToGrid w:val="0"/>
              <w:spacing w:after="0"/>
              <w:jc w:val="center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7212" w:rsidRPr="00A67212" w:rsidRDefault="00A67212" w:rsidP="00D750D0">
            <w:pPr>
              <w:pStyle w:val="Standard"/>
              <w:snapToGrid w:val="0"/>
              <w:spacing w:after="0"/>
              <w:jc w:val="center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7212" w:rsidRPr="00A67212" w:rsidRDefault="00A67212" w:rsidP="00D750D0">
            <w:pPr>
              <w:pStyle w:val="Standard"/>
              <w:spacing w:after="0"/>
              <w:jc w:val="center"/>
              <w:rPr>
                <w:rFonts w:ascii="Times New Roman" w:eastAsia="Times New Roman" w:hAnsi="Times New Roman"/>
                <w:b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lang w:eastAsia="pl-PL"/>
              </w:rPr>
              <w:t>10</w:t>
            </w:r>
            <w:r w:rsidRPr="00FE250F">
              <w:rPr>
                <w:rFonts w:ascii="Times New Roman" w:eastAsia="Times New Roman" w:hAnsi="Times New Roman"/>
                <w:b/>
                <w:lang w:eastAsia="pl-PL"/>
              </w:rPr>
              <w:t>0 szt.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7212" w:rsidRPr="00A67212" w:rsidRDefault="00A67212" w:rsidP="00D750D0">
            <w:pPr>
              <w:pStyle w:val="Standard"/>
              <w:snapToGrid w:val="0"/>
              <w:spacing w:after="0"/>
              <w:jc w:val="center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7212" w:rsidRPr="00A67212" w:rsidRDefault="00A67212" w:rsidP="00D750D0">
            <w:pPr>
              <w:pStyle w:val="Standard"/>
              <w:snapToGrid w:val="0"/>
              <w:spacing w:after="0"/>
              <w:jc w:val="center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7212" w:rsidRPr="00A67212" w:rsidRDefault="00A67212" w:rsidP="00D750D0">
            <w:pPr>
              <w:pStyle w:val="Standard"/>
              <w:snapToGrid w:val="0"/>
              <w:spacing w:after="0"/>
              <w:jc w:val="center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7212" w:rsidRPr="00A67212" w:rsidRDefault="00A67212" w:rsidP="00D750D0">
            <w:pPr>
              <w:pStyle w:val="Standard"/>
              <w:snapToGrid w:val="0"/>
              <w:spacing w:after="0"/>
              <w:jc w:val="center"/>
              <w:rPr>
                <w:rFonts w:ascii="Times New Roman" w:eastAsia="Times New Roman" w:hAnsi="Times New Roman"/>
                <w:lang w:eastAsia="pl-PL"/>
              </w:rPr>
            </w:pPr>
          </w:p>
        </w:tc>
      </w:tr>
      <w:tr w:rsidR="00A67212" w:rsidRPr="00A67212" w:rsidTr="00A67212">
        <w:trPr>
          <w:trHeight w:val="70"/>
        </w:trPr>
        <w:tc>
          <w:tcPr>
            <w:tcW w:w="1091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7212" w:rsidRPr="00A67212" w:rsidRDefault="00A67212" w:rsidP="00D750D0">
            <w:pPr>
              <w:pStyle w:val="Standard"/>
              <w:snapToGrid w:val="0"/>
              <w:spacing w:after="0"/>
              <w:jc w:val="right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7212" w:rsidRPr="00A67212" w:rsidRDefault="00A67212" w:rsidP="00D750D0">
            <w:pPr>
              <w:pStyle w:val="Standard"/>
              <w:snapToGrid w:val="0"/>
              <w:spacing w:after="0"/>
              <w:jc w:val="center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7212" w:rsidRPr="00A67212" w:rsidRDefault="00A67212" w:rsidP="00D750D0">
            <w:pPr>
              <w:pStyle w:val="Standard"/>
              <w:snapToGrid w:val="0"/>
              <w:spacing w:after="0"/>
              <w:jc w:val="center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7212" w:rsidRPr="00A67212" w:rsidRDefault="00A67212" w:rsidP="00D750D0">
            <w:pPr>
              <w:pStyle w:val="Standard"/>
              <w:snapToGrid w:val="0"/>
              <w:spacing w:after="0"/>
              <w:jc w:val="center"/>
              <w:rPr>
                <w:rFonts w:ascii="Times New Roman" w:eastAsia="Times New Roman" w:hAnsi="Times New Roman"/>
                <w:lang w:eastAsia="pl-PL"/>
              </w:rPr>
            </w:pPr>
          </w:p>
        </w:tc>
      </w:tr>
    </w:tbl>
    <w:p w:rsidR="00B73291" w:rsidRPr="00FE250F" w:rsidRDefault="00B73291" w:rsidP="00A13E53">
      <w:pPr>
        <w:spacing w:line="276" w:lineRule="auto"/>
        <w:outlineLvl w:val="0"/>
        <w:rPr>
          <w:color w:val="auto"/>
          <w:sz w:val="22"/>
          <w:szCs w:val="22"/>
        </w:rPr>
      </w:pPr>
    </w:p>
    <w:p w:rsidR="00B73291" w:rsidRPr="00FE250F" w:rsidRDefault="00B73291" w:rsidP="00A13E53">
      <w:pPr>
        <w:spacing w:line="276" w:lineRule="auto"/>
        <w:outlineLvl w:val="0"/>
        <w:rPr>
          <w:color w:val="auto"/>
          <w:sz w:val="22"/>
          <w:szCs w:val="22"/>
        </w:rPr>
      </w:pPr>
    </w:p>
    <w:p w:rsidR="00B73291" w:rsidRPr="00C56A95" w:rsidRDefault="00C56A95" w:rsidP="00A13E53">
      <w:pPr>
        <w:spacing w:line="276" w:lineRule="auto"/>
        <w:outlineLvl w:val="0"/>
        <w:rPr>
          <w:b/>
          <w:bCs/>
          <w:color w:val="auto"/>
          <w:sz w:val="22"/>
          <w:szCs w:val="22"/>
        </w:rPr>
      </w:pPr>
      <w:r w:rsidRPr="00C56A95">
        <w:rPr>
          <w:b/>
          <w:bCs/>
          <w:color w:val="auto"/>
          <w:sz w:val="22"/>
          <w:szCs w:val="22"/>
        </w:rPr>
        <w:t>Pakiet 3 - Kieszeń</w:t>
      </w:r>
    </w:p>
    <w:p w:rsidR="00B73291" w:rsidRDefault="00B73291" w:rsidP="00A13E53">
      <w:pPr>
        <w:spacing w:line="276" w:lineRule="auto"/>
        <w:outlineLvl w:val="0"/>
        <w:rPr>
          <w:color w:val="auto"/>
          <w:sz w:val="22"/>
          <w:szCs w:val="22"/>
        </w:rPr>
      </w:pPr>
    </w:p>
    <w:tbl>
      <w:tblPr>
        <w:tblW w:w="14885" w:type="dxa"/>
        <w:tblInd w:w="-17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8"/>
        <w:gridCol w:w="4961"/>
        <w:gridCol w:w="1559"/>
        <w:gridCol w:w="1418"/>
        <w:gridCol w:w="1134"/>
        <w:gridCol w:w="1276"/>
        <w:gridCol w:w="1559"/>
        <w:gridCol w:w="709"/>
        <w:gridCol w:w="1701"/>
      </w:tblGrid>
      <w:tr w:rsidR="00C56A95" w:rsidRPr="00A67212" w:rsidTr="00C468D1">
        <w:trPr>
          <w:trHeight w:val="7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56A95" w:rsidRPr="00A67212" w:rsidRDefault="00C56A95" w:rsidP="00625CC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A67212">
              <w:rPr>
                <w:rFonts w:ascii="Times New Roman" w:hAnsi="Times New Roman"/>
                <w:b/>
                <w:bCs/>
              </w:rPr>
              <w:t>Lp.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56A95" w:rsidRPr="00A67212" w:rsidRDefault="00C56A95" w:rsidP="00625CC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A67212">
              <w:rPr>
                <w:rFonts w:ascii="Times New Roman" w:hAnsi="Times New Roman"/>
                <w:b/>
                <w:bCs/>
              </w:rPr>
              <w:t>Opis wyrobu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56A95" w:rsidRPr="00A67212" w:rsidRDefault="00C56A95" w:rsidP="00625CC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A67212">
              <w:rPr>
                <w:rFonts w:ascii="Times New Roman" w:hAnsi="Times New Roman"/>
                <w:b/>
                <w:bCs/>
              </w:rPr>
              <w:t>Numer katalogowy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56A95" w:rsidRPr="00A67212" w:rsidRDefault="00C56A95" w:rsidP="00625CC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A67212">
              <w:rPr>
                <w:rFonts w:ascii="Times New Roman" w:hAnsi="Times New Roman"/>
                <w:b/>
                <w:bCs/>
              </w:rPr>
              <w:t>Wytwórca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56A95" w:rsidRPr="00A67212" w:rsidRDefault="00C56A95" w:rsidP="00625CC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A67212">
              <w:rPr>
                <w:rFonts w:ascii="Times New Roman" w:hAnsi="Times New Roman"/>
                <w:b/>
                <w:bCs/>
              </w:rPr>
              <w:t>Ilość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56A95" w:rsidRPr="00A67212" w:rsidRDefault="00C56A95" w:rsidP="00625CC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A67212">
              <w:rPr>
                <w:rFonts w:ascii="Times New Roman" w:hAnsi="Times New Roman"/>
                <w:b/>
                <w:bCs/>
              </w:rPr>
              <w:t>Cena jedn. netto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56A95" w:rsidRPr="00A67212" w:rsidRDefault="00C56A95" w:rsidP="00625CC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A67212">
              <w:rPr>
                <w:rFonts w:ascii="Times New Roman" w:hAnsi="Times New Roman"/>
                <w:b/>
                <w:bCs/>
              </w:rPr>
              <w:t>Wartość netto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56A95" w:rsidRPr="00A67212" w:rsidRDefault="00C56A95" w:rsidP="00625CC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A67212">
              <w:rPr>
                <w:rFonts w:ascii="Times New Roman" w:hAnsi="Times New Roman"/>
                <w:b/>
                <w:bCs/>
              </w:rPr>
              <w:t>VAT w %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56A95" w:rsidRPr="00A67212" w:rsidRDefault="00C56A95" w:rsidP="00625CC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A67212">
              <w:rPr>
                <w:rFonts w:ascii="Times New Roman" w:hAnsi="Times New Roman"/>
                <w:b/>
                <w:bCs/>
              </w:rPr>
              <w:t>Wartość brutto</w:t>
            </w:r>
          </w:p>
        </w:tc>
      </w:tr>
      <w:tr w:rsidR="00C56A95" w:rsidRPr="00A67212" w:rsidTr="00C468D1">
        <w:trPr>
          <w:trHeight w:val="278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56A95" w:rsidRPr="00A67212" w:rsidRDefault="00C56A95" w:rsidP="00D750D0">
            <w:pPr>
              <w:pStyle w:val="Standard"/>
              <w:spacing w:after="0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A67212">
              <w:rPr>
                <w:rFonts w:ascii="Times New Roman" w:eastAsia="Times New Roman" w:hAnsi="Times New Roman"/>
                <w:lang w:eastAsia="pl-PL"/>
              </w:rPr>
              <w:t>1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C7D41" w:rsidRDefault="00C56A95" w:rsidP="003C7D41">
            <w:pPr>
              <w:pStyle w:val="Standard"/>
              <w:spacing w:after="0"/>
              <w:rPr>
                <w:rFonts w:ascii="Times New Roman" w:hAnsi="Times New Roman"/>
                <w:b/>
              </w:rPr>
            </w:pPr>
            <w:r w:rsidRPr="00C56A95">
              <w:rPr>
                <w:rFonts w:ascii="Times New Roman" w:hAnsi="Times New Roman"/>
                <w:b/>
              </w:rPr>
              <w:t xml:space="preserve">Kieszeń foliowa stożkowa sterylna do przechwytywania płynów. </w:t>
            </w:r>
          </w:p>
          <w:p w:rsidR="00C56A95" w:rsidRPr="00C56A95" w:rsidRDefault="00C56A95" w:rsidP="003C7D41">
            <w:pPr>
              <w:pStyle w:val="Standard"/>
              <w:spacing w:after="0"/>
              <w:rPr>
                <w:rFonts w:ascii="Times New Roman" w:eastAsia="Times New Roman" w:hAnsi="Times New Roman"/>
                <w:lang w:eastAsia="pl-PL"/>
              </w:rPr>
            </w:pPr>
            <w:r w:rsidRPr="00C56A95">
              <w:rPr>
                <w:rFonts w:ascii="Times New Roman" w:hAnsi="Times New Roman"/>
                <w:bCs/>
              </w:rPr>
              <w:t xml:space="preserve">Rozmiar 50 x 50 cm, </w:t>
            </w:r>
            <w:r w:rsidRPr="00C56A95">
              <w:rPr>
                <w:rFonts w:ascii="Times New Roman" w:hAnsi="Times New Roman"/>
              </w:rPr>
              <w:t>z folii PE, zintegrowana z przylepcami w górnej części torby w celu mocowania do serwet operacyjnych, wyposażona w metalową ks</w:t>
            </w:r>
            <w:r w:rsidR="003C7D41">
              <w:rPr>
                <w:rFonts w:ascii="Times New Roman" w:hAnsi="Times New Roman"/>
              </w:rPr>
              <w:t xml:space="preserve">ztałtkę w górnej części torby, </w:t>
            </w:r>
            <w:r w:rsidRPr="00C56A95">
              <w:rPr>
                <w:rFonts w:ascii="Times New Roman" w:hAnsi="Times New Roman"/>
              </w:rPr>
              <w:t>w filtr/sitko w dolnej części torby, zintegrowana z portem do odsysania treści w dolnej części torby, którego budowa umożliwia dopasowanie drenów o różnej średnicy, nieprzemakalna na całej powierzchni, sterylna, jednorazowego użytku.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56A95" w:rsidRPr="00A67212" w:rsidRDefault="00C56A95" w:rsidP="00D750D0">
            <w:pPr>
              <w:pStyle w:val="Standard"/>
              <w:snapToGrid w:val="0"/>
              <w:spacing w:after="0"/>
              <w:jc w:val="center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56A95" w:rsidRPr="00A67212" w:rsidRDefault="00C56A95" w:rsidP="00D750D0">
            <w:pPr>
              <w:pStyle w:val="Standard"/>
              <w:snapToGrid w:val="0"/>
              <w:spacing w:after="0"/>
              <w:jc w:val="center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56A95" w:rsidRPr="00A67212" w:rsidRDefault="00C56A95" w:rsidP="00D750D0">
            <w:pPr>
              <w:pStyle w:val="Standard"/>
              <w:spacing w:after="0"/>
              <w:jc w:val="center"/>
              <w:rPr>
                <w:rFonts w:ascii="Times New Roman" w:eastAsia="Times New Roman" w:hAnsi="Times New Roman"/>
                <w:b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lang w:eastAsia="pl-PL"/>
              </w:rPr>
              <w:t>1</w:t>
            </w:r>
            <w:r>
              <w:rPr>
                <w:rFonts w:ascii="Times New Roman" w:eastAsia="Times New Roman" w:hAnsi="Times New Roman"/>
                <w:b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lang w:eastAsia="pl-PL"/>
              </w:rPr>
              <w:t>0</w:t>
            </w:r>
            <w:r w:rsidRPr="00FE250F">
              <w:rPr>
                <w:rFonts w:ascii="Times New Roman" w:eastAsia="Times New Roman" w:hAnsi="Times New Roman"/>
                <w:b/>
                <w:lang w:eastAsia="pl-PL"/>
              </w:rPr>
              <w:t>0</w:t>
            </w:r>
            <w:r>
              <w:rPr>
                <w:rFonts w:ascii="Times New Roman" w:eastAsia="Times New Roman" w:hAnsi="Times New Roman"/>
                <w:b/>
                <w:lang w:eastAsia="pl-PL"/>
              </w:rPr>
              <w:t>0</w:t>
            </w:r>
            <w:r w:rsidRPr="00FE250F">
              <w:rPr>
                <w:rFonts w:ascii="Times New Roman" w:eastAsia="Times New Roman" w:hAnsi="Times New Roman"/>
                <w:b/>
                <w:lang w:eastAsia="pl-PL"/>
              </w:rPr>
              <w:t xml:space="preserve"> szt.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56A95" w:rsidRPr="00A67212" w:rsidRDefault="00C56A95" w:rsidP="00D750D0">
            <w:pPr>
              <w:pStyle w:val="Standard"/>
              <w:snapToGrid w:val="0"/>
              <w:spacing w:after="0"/>
              <w:jc w:val="center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56A95" w:rsidRPr="00A67212" w:rsidRDefault="00C56A95" w:rsidP="00D750D0">
            <w:pPr>
              <w:pStyle w:val="Standard"/>
              <w:snapToGrid w:val="0"/>
              <w:spacing w:after="0"/>
              <w:jc w:val="center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56A95" w:rsidRPr="00A67212" w:rsidRDefault="00C56A95" w:rsidP="00D750D0">
            <w:pPr>
              <w:pStyle w:val="Standard"/>
              <w:snapToGrid w:val="0"/>
              <w:spacing w:after="0"/>
              <w:jc w:val="center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56A95" w:rsidRPr="00A67212" w:rsidRDefault="00C56A95" w:rsidP="00D750D0">
            <w:pPr>
              <w:pStyle w:val="Standard"/>
              <w:snapToGrid w:val="0"/>
              <w:spacing w:after="0"/>
              <w:jc w:val="center"/>
              <w:rPr>
                <w:rFonts w:ascii="Times New Roman" w:eastAsia="Times New Roman" w:hAnsi="Times New Roman"/>
                <w:lang w:eastAsia="pl-PL"/>
              </w:rPr>
            </w:pPr>
          </w:p>
        </w:tc>
      </w:tr>
      <w:tr w:rsidR="00C56A95" w:rsidRPr="00A67212" w:rsidTr="00D750D0">
        <w:trPr>
          <w:trHeight w:val="70"/>
        </w:trPr>
        <w:tc>
          <w:tcPr>
            <w:tcW w:w="1091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56A95" w:rsidRPr="00A67212" w:rsidRDefault="00C56A95" w:rsidP="00D750D0">
            <w:pPr>
              <w:pStyle w:val="Standard"/>
              <w:snapToGrid w:val="0"/>
              <w:spacing w:after="0"/>
              <w:jc w:val="right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56A95" w:rsidRPr="00A67212" w:rsidRDefault="00C56A95" w:rsidP="00D750D0">
            <w:pPr>
              <w:pStyle w:val="Standard"/>
              <w:snapToGrid w:val="0"/>
              <w:spacing w:after="0"/>
              <w:jc w:val="center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56A95" w:rsidRPr="00A67212" w:rsidRDefault="00C56A95" w:rsidP="00D750D0">
            <w:pPr>
              <w:pStyle w:val="Standard"/>
              <w:snapToGrid w:val="0"/>
              <w:spacing w:after="0"/>
              <w:jc w:val="center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56A95" w:rsidRPr="00A67212" w:rsidRDefault="00C56A95" w:rsidP="00D750D0">
            <w:pPr>
              <w:pStyle w:val="Standard"/>
              <w:snapToGrid w:val="0"/>
              <w:spacing w:after="0"/>
              <w:jc w:val="center"/>
              <w:rPr>
                <w:rFonts w:ascii="Times New Roman" w:eastAsia="Times New Roman" w:hAnsi="Times New Roman"/>
                <w:lang w:eastAsia="pl-PL"/>
              </w:rPr>
            </w:pPr>
          </w:p>
        </w:tc>
      </w:tr>
    </w:tbl>
    <w:p w:rsidR="00C56A95" w:rsidRDefault="00C56A95" w:rsidP="00A13E53">
      <w:pPr>
        <w:spacing w:line="276" w:lineRule="auto"/>
        <w:outlineLvl w:val="0"/>
        <w:rPr>
          <w:color w:val="auto"/>
          <w:sz w:val="22"/>
          <w:szCs w:val="22"/>
        </w:rPr>
      </w:pPr>
    </w:p>
    <w:p w:rsidR="00C56A95" w:rsidRDefault="00C56A95" w:rsidP="00A13E53">
      <w:pPr>
        <w:spacing w:line="276" w:lineRule="auto"/>
        <w:jc w:val="both"/>
        <w:rPr>
          <w:b/>
          <w:bCs/>
          <w:color w:val="auto"/>
          <w:sz w:val="22"/>
          <w:szCs w:val="22"/>
        </w:rPr>
      </w:pPr>
    </w:p>
    <w:p w:rsidR="00C56A95" w:rsidRDefault="00C56A95" w:rsidP="00A13E53">
      <w:pPr>
        <w:spacing w:line="276" w:lineRule="auto"/>
        <w:jc w:val="both"/>
        <w:rPr>
          <w:b/>
          <w:bCs/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 xml:space="preserve">Pakiet 4 </w:t>
      </w:r>
      <w:r w:rsidRPr="00C56A95">
        <w:rPr>
          <w:b/>
          <w:bCs/>
          <w:color w:val="auto"/>
          <w:sz w:val="22"/>
          <w:szCs w:val="22"/>
        </w:rPr>
        <w:t>- Prowadniki do przełyku</w:t>
      </w:r>
    </w:p>
    <w:p w:rsidR="00C56A95" w:rsidRDefault="00C56A95" w:rsidP="00A13E53">
      <w:pPr>
        <w:spacing w:line="276" w:lineRule="auto"/>
        <w:jc w:val="both"/>
        <w:rPr>
          <w:b/>
          <w:bCs/>
          <w:color w:val="auto"/>
          <w:sz w:val="22"/>
          <w:szCs w:val="22"/>
        </w:rPr>
      </w:pPr>
    </w:p>
    <w:tbl>
      <w:tblPr>
        <w:tblW w:w="14885" w:type="dxa"/>
        <w:tblInd w:w="-17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8"/>
        <w:gridCol w:w="4961"/>
        <w:gridCol w:w="1559"/>
        <w:gridCol w:w="1418"/>
        <w:gridCol w:w="1134"/>
        <w:gridCol w:w="1276"/>
        <w:gridCol w:w="1559"/>
        <w:gridCol w:w="709"/>
        <w:gridCol w:w="1701"/>
      </w:tblGrid>
      <w:tr w:rsidR="00593AE3" w:rsidRPr="00A67212" w:rsidTr="00625CC2">
        <w:trPr>
          <w:trHeight w:val="7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93AE3" w:rsidRPr="00A67212" w:rsidRDefault="00593AE3" w:rsidP="00625CC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A67212">
              <w:rPr>
                <w:rFonts w:ascii="Times New Roman" w:hAnsi="Times New Roman"/>
                <w:b/>
                <w:bCs/>
              </w:rPr>
              <w:t>Lp.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93AE3" w:rsidRPr="00A67212" w:rsidRDefault="00593AE3" w:rsidP="00625CC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A67212">
              <w:rPr>
                <w:rFonts w:ascii="Times New Roman" w:hAnsi="Times New Roman"/>
                <w:b/>
                <w:bCs/>
              </w:rPr>
              <w:t>Opis wyrobu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93AE3" w:rsidRPr="00A67212" w:rsidRDefault="00593AE3" w:rsidP="00625CC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A67212">
              <w:rPr>
                <w:rFonts w:ascii="Times New Roman" w:hAnsi="Times New Roman"/>
                <w:b/>
                <w:bCs/>
              </w:rPr>
              <w:t>Numer katalogowy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93AE3" w:rsidRPr="00A67212" w:rsidRDefault="00593AE3" w:rsidP="00625CC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A67212">
              <w:rPr>
                <w:rFonts w:ascii="Times New Roman" w:hAnsi="Times New Roman"/>
                <w:b/>
                <w:bCs/>
              </w:rPr>
              <w:t>Wytwórca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93AE3" w:rsidRPr="00A67212" w:rsidRDefault="00593AE3" w:rsidP="00625CC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A67212">
              <w:rPr>
                <w:rFonts w:ascii="Times New Roman" w:hAnsi="Times New Roman"/>
                <w:b/>
                <w:bCs/>
              </w:rPr>
              <w:t>Ilość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93AE3" w:rsidRPr="00A67212" w:rsidRDefault="00593AE3" w:rsidP="00625CC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A67212">
              <w:rPr>
                <w:rFonts w:ascii="Times New Roman" w:hAnsi="Times New Roman"/>
                <w:b/>
                <w:bCs/>
              </w:rPr>
              <w:t>Cena jedn. netto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93AE3" w:rsidRPr="00A67212" w:rsidRDefault="00593AE3" w:rsidP="00625CC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A67212">
              <w:rPr>
                <w:rFonts w:ascii="Times New Roman" w:hAnsi="Times New Roman"/>
                <w:b/>
                <w:bCs/>
              </w:rPr>
              <w:t>Wartość netto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93AE3" w:rsidRPr="00A67212" w:rsidRDefault="00593AE3" w:rsidP="00625CC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A67212">
              <w:rPr>
                <w:rFonts w:ascii="Times New Roman" w:hAnsi="Times New Roman"/>
                <w:b/>
                <w:bCs/>
              </w:rPr>
              <w:t>VAT w %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93AE3" w:rsidRPr="00A67212" w:rsidRDefault="00593AE3" w:rsidP="00625CC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A67212">
              <w:rPr>
                <w:rFonts w:ascii="Times New Roman" w:hAnsi="Times New Roman"/>
                <w:b/>
                <w:bCs/>
              </w:rPr>
              <w:t>Wartość brutto</w:t>
            </w:r>
          </w:p>
        </w:tc>
      </w:tr>
      <w:tr w:rsidR="00593AE3" w:rsidRPr="00A67212" w:rsidTr="000E3E47">
        <w:trPr>
          <w:trHeight w:val="7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93AE3" w:rsidRPr="00A67212" w:rsidRDefault="00593AE3" w:rsidP="00D750D0">
            <w:pPr>
              <w:pStyle w:val="Standard"/>
              <w:spacing w:after="0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A67212">
              <w:rPr>
                <w:rFonts w:ascii="Times New Roman" w:eastAsia="Times New Roman" w:hAnsi="Times New Roman"/>
                <w:lang w:eastAsia="pl-PL"/>
              </w:rPr>
              <w:t>1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93AE3" w:rsidRPr="00593AE3" w:rsidRDefault="00593AE3" w:rsidP="00593AE3">
            <w:pPr>
              <w:spacing w:line="280" w:lineRule="atLeast"/>
              <w:rPr>
                <w:rStyle w:val="Domylnaczcionkaakapitu1"/>
                <w:bCs/>
                <w:sz w:val="22"/>
                <w:szCs w:val="22"/>
              </w:rPr>
            </w:pPr>
            <w:r w:rsidRPr="00593AE3">
              <w:rPr>
                <w:rStyle w:val="Domylnaczcionkaakapitu1"/>
                <w:b/>
                <w:sz w:val="22"/>
                <w:szCs w:val="22"/>
              </w:rPr>
              <w:t xml:space="preserve">Prowadnik do przełyku typ </w:t>
            </w:r>
            <w:proofErr w:type="spellStart"/>
            <w:r w:rsidRPr="00593AE3">
              <w:rPr>
                <w:rStyle w:val="Domylnaczcionkaakapitu1"/>
                <w:b/>
                <w:sz w:val="22"/>
                <w:szCs w:val="22"/>
              </w:rPr>
              <w:t>Savary</w:t>
            </w:r>
            <w:proofErr w:type="spellEnd"/>
            <w:r w:rsidRPr="00593AE3">
              <w:rPr>
                <w:rStyle w:val="Domylnaczcionkaakapitu1"/>
                <w:bCs/>
                <w:sz w:val="22"/>
                <w:szCs w:val="22"/>
              </w:rPr>
              <w:t xml:space="preserve">, metalowy, bardzo sztywny z miękką końcówką o dł. 10 cm. Sterylny, jednorazowy. Długość robocza 230 cm. Średnica 0,035”. </w:t>
            </w:r>
          </w:p>
          <w:p w:rsidR="00593AE3" w:rsidRPr="00593AE3" w:rsidRDefault="00593AE3" w:rsidP="000E3E47">
            <w:pPr>
              <w:spacing w:line="280" w:lineRule="atLeast"/>
              <w:rPr>
                <w:b/>
                <w:color w:val="auto"/>
                <w:sz w:val="22"/>
                <w:szCs w:val="22"/>
                <w:lang w:eastAsia="pl-PL"/>
              </w:rPr>
            </w:pPr>
            <w:r w:rsidRPr="00593AE3">
              <w:rPr>
                <w:rStyle w:val="Domylnaczcionkaakapitu1"/>
                <w:b/>
                <w:bCs/>
                <w:sz w:val="22"/>
                <w:szCs w:val="22"/>
              </w:rPr>
              <w:t>BANK:</w:t>
            </w:r>
            <w:r w:rsidR="000E3E47">
              <w:rPr>
                <w:rStyle w:val="Domylnaczcionkaakapitu1"/>
                <w:b/>
                <w:bCs/>
                <w:sz w:val="22"/>
                <w:szCs w:val="22"/>
              </w:rPr>
              <w:t xml:space="preserve">  </w:t>
            </w:r>
            <w:r w:rsidRPr="00593AE3">
              <w:rPr>
                <w:rStyle w:val="Domylnaczcionkaakapitu1"/>
                <w:b/>
                <w:bCs/>
                <w:sz w:val="22"/>
                <w:szCs w:val="22"/>
              </w:rPr>
              <w:t>5 szt</w:t>
            </w:r>
            <w:r w:rsidRPr="00593AE3">
              <w:rPr>
                <w:rStyle w:val="Domylnaczcionkaakapitu1"/>
                <w:b/>
                <w:bCs/>
              </w:rPr>
              <w:t>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93AE3" w:rsidRPr="00A67212" w:rsidRDefault="00593AE3" w:rsidP="00D750D0">
            <w:pPr>
              <w:pStyle w:val="Standard"/>
              <w:snapToGrid w:val="0"/>
              <w:spacing w:after="0"/>
              <w:jc w:val="center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93AE3" w:rsidRPr="00A67212" w:rsidRDefault="00593AE3" w:rsidP="00D750D0">
            <w:pPr>
              <w:pStyle w:val="Standard"/>
              <w:snapToGrid w:val="0"/>
              <w:spacing w:after="0"/>
              <w:jc w:val="center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93AE3" w:rsidRPr="00A67212" w:rsidRDefault="00593AE3" w:rsidP="00D750D0">
            <w:pPr>
              <w:pStyle w:val="Standard"/>
              <w:spacing w:after="0"/>
              <w:jc w:val="center"/>
              <w:rPr>
                <w:rFonts w:ascii="Times New Roman" w:eastAsia="Times New Roman" w:hAnsi="Times New Roman"/>
                <w:b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lang w:eastAsia="pl-PL"/>
              </w:rPr>
              <w:t>1</w:t>
            </w:r>
            <w:r w:rsidRPr="00FE250F">
              <w:rPr>
                <w:rFonts w:ascii="Times New Roman" w:eastAsia="Times New Roman" w:hAnsi="Times New Roman"/>
                <w:b/>
                <w:lang w:eastAsia="pl-PL"/>
              </w:rPr>
              <w:t>0</w:t>
            </w:r>
            <w:r>
              <w:rPr>
                <w:rFonts w:ascii="Times New Roman" w:eastAsia="Times New Roman" w:hAnsi="Times New Roman"/>
                <w:b/>
                <w:lang w:eastAsia="pl-PL"/>
              </w:rPr>
              <w:t>0</w:t>
            </w:r>
            <w:r w:rsidRPr="00FE250F">
              <w:rPr>
                <w:rFonts w:ascii="Times New Roman" w:eastAsia="Times New Roman" w:hAnsi="Times New Roman"/>
                <w:b/>
                <w:lang w:eastAsia="pl-PL"/>
              </w:rPr>
              <w:t xml:space="preserve"> szt.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93AE3" w:rsidRPr="00A67212" w:rsidRDefault="00593AE3" w:rsidP="00D750D0">
            <w:pPr>
              <w:pStyle w:val="Standard"/>
              <w:snapToGrid w:val="0"/>
              <w:spacing w:after="0"/>
              <w:jc w:val="center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93AE3" w:rsidRPr="00A67212" w:rsidRDefault="00593AE3" w:rsidP="00D750D0">
            <w:pPr>
              <w:pStyle w:val="Standard"/>
              <w:snapToGrid w:val="0"/>
              <w:spacing w:after="0"/>
              <w:jc w:val="center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93AE3" w:rsidRPr="00A67212" w:rsidRDefault="00593AE3" w:rsidP="00D750D0">
            <w:pPr>
              <w:pStyle w:val="Standard"/>
              <w:snapToGrid w:val="0"/>
              <w:spacing w:after="0"/>
              <w:jc w:val="center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93AE3" w:rsidRPr="00A67212" w:rsidRDefault="00593AE3" w:rsidP="00D750D0">
            <w:pPr>
              <w:pStyle w:val="Standard"/>
              <w:snapToGrid w:val="0"/>
              <w:spacing w:after="0"/>
              <w:jc w:val="center"/>
              <w:rPr>
                <w:rFonts w:ascii="Times New Roman" w:eastAsia="Times New Roman" w:hAnsi="Times New Roman"/>
                <w:lang w:eastAsia="pl-PL"/>
              </w:rPr>
            </w:pPr>
          </w:p>
        </w:tc>
      </w:tr>
      <w:tr w:rsidR="00593AE3" w:rsidRPr="00A67212" w:rsidTr="00593AE3">
        <w:trPr>
          <w:trHeight w:val="70"/>
        </w:trPr>
        <w:tc>
          <w:tcPr>
            <w:tcW w:w="1091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93AE3" w:rsidRPr="00A67212" w:rsidRDefault="00593AE3" w:rsidP="00D750D0">
            <w:pPr>
              <w:pStyle w:val="Standard"/>
              <w:snapToGrid w:val="0"/>
              <w:spacing w:after="0"/>
              <w:jc w:val="right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93AE3" w:rsidRPr="00A67212" w:rsidRDefault="00593AE3" w:rsidP="00D750D0">
            <w:pPr>
              <w:pStyle w:val="Standard"/>
              <w:snapToGrid w:val="0"/>
              <w:spacing w:after="0"/>
              <w:jc w:val="center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93AE3" w:rsidRPr="00A67212" w:rsidRDefault="00593AE3" w:rsidP="00D750D0">
            <w:pPr>
              <w:pStyle w:val="Standard"/>
              <w:snapToGrid w:val="0"/>
              <w:spacing w:after="0"/>
              <w:jc w:val="center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93AE3" w:rsidRPr="00A67212" w:rsidRDefault="00593AE3" w:rsidP="00D750D0">
            <w:pPr>
              <w:pStyle w:val="Standard"/>
              <w:snapToGrid w:val="0"/>
              <w:spacing w:after="0"/>
              <w:jc w:val="center"/>
              <w:rPr>
                <w:rFonts w:ascii="Times New Roman" w:eastAsia="Times New Roman" w:hAnsi="Times New Roman"/>
                <w:lang w:eastAsia="pl-PL"/>
              </w:rPr>
            </w:pPr>
          </w:p>
        </w:tc>
      </w:tr>
    </w:tbl>
    <w:p w:rsidR="00C56A95" w:rsidRPr="00FE250F" w:rsidRDefault="00C56A95" w:rsidP="00A13E53">
      <w:pPr>
        <w:spacing w:line="276" w:lineRule="auto"/>
        <w:jc w:val="both"/>
        <w:rPr>
          <w:b/>
          <w:bCs/>
          <w:color w:val="auto"/>
          <w:sz w:val="22"/>
          <w:szCs w:val="22"/>
        </w:rPr>
      </w:pPr>
    </w:p>
    <w:sectPr w:rsidR="00C56A95" w:rsidRPr="00FE250F" w:rsidSect="000E3E47">
      <w:headerReference w:type="default" r:id="rId8"/>
      <w:footerReference w:type="default" r:id="rId9"/>
      <w:pgSz w:w="16838" w:h="11906" w:orient="landscape"/>
      <w:pgMar w:top="1274" w:right="1387" w:bottom="1134" w:left="1134" w:header="709" w:footer="477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7162" w:rsidRDefault="00147162" w:rsidP="00277C2F">
      <w:r>
        <w:separator/>
      </w:r>
    </w:p>
  </w:endnote>
  <w:endnote w:type="continuationSeparator" w:id="0">
    <w:p w:rsidR="00147162" w:rsidRDefault="00147162" w:rsidP="00277C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6429" w:rsidRPr="00DB18FC" w:rsidRDefault="00C16429" w:rsidP="00DB18FC">
    <w:pPr>
      <w:pStyle w:val="Stopka"/>
      <w:jc w:val="right"/>
      <w:rPr>
        <w:sz w:val="20"/>
        <w:szCs w:val="20"/>
      </w:rPr>
    </w:pPr>
    <w:r w:rsidRPr="00BE7221">
      <w:rPr>
        <w:sz w:val="20"/>
        <w:szCs w:val="20"/>
      </w:rPr>
      <w:fldChar w:fldCharType="begin"/>
    </w:r>
    <w:r w:rsidRPr="00BE7221">
      <w:rPr>
        <w:sz w:val="20"/>
        <w:szCs w:val="20"/>
      </w:rPr>
      <w:instrText>PAGE   \* MERGEFORMAT</w:instrText>
    </w:r>
    <w:r w:rsidRPr="00BE7221">
      <w:rPr>
        <w:sz w:val="20"/>
        <w:szCs w:val="20"/>
      </w:rPr>
      <w:fldChar w:fldCharType="separate"/>
    </w:r>
    <w:r w:rsidR="006F4C68">
      <w:rPr>
        <w:noProof/>
        <w:sz w:val="20"/>
        <w:szCs w:val="20"/>
      </w:rPr>
      <w:t>2</w:t>
    </w:r>
    <w:r w:rsidRPr="00BE7221"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7162" w:rsidRDefault="00147162" w:rsidP="00277C2F">
      <w:r>
        <w:separator/>
      </w:r>
    </w:p>
  </w:footnote>
  <w:footnote w:type="continuationSeparator" w:id="0">
    <w:p w:rsidR="00147162" w:rsidRDefault="00147162" w:rsidP="00277C2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1E89" w:rsidRPr="000A1E89" w:rsidRDefault="000A1E89" w:rsidP="00972A0E">
    <w:pPr>
      <w:spacing w:line="360" w:lineRule="auto"/>
      <w:ind w:left="-142" w:right="-1"/>
      <w:jc w:val="right"/>
      <w:rPr>
        <w:color w:val="auto"/>
        <w:sz w:val="22"/>
        <w:szCs w:val="22"/>
      </w:rPr>
    </w:pPr>
    <w:r w:rsidRPr="000A1E89">
      <w:rPr>
        <w:b/>
        <w:color w:val="auto"/>
        <w:sz w:val="22"/>
        <w:szCs w:val="22"/>
      </w:rPr>
      <w:t>Załącznik nr 1 do SWZ – Formularz Szczegółowy Oferty</w:t>
    </w:r>
    <w:r w:rsidR="00972A0E">
      <w:rPr>
        <w:b/>
        <w:color w:val="auto"/>
        <w:sz w:val="22"/>
        <w:szCs w:val="22"/>
      </w:rPr>
      <w:t xml:space="preserve"> (</w:t>
    </w:r>
    <w:r w:rsidRPr="000A1E89">
      <w:rPr>
        <w:b/>
        <w:color w:val="auto"/>
        <w:sz w:val="22"/>
        <w:szCs w:val="22"/>
      </w:rPr>
      <w:t>DA.ZP.242.</w:t>
    </w:r>
    <w:r w:rsidR="009316D7">
      <w:rPr>
        <w:b/>
        <w:color w:val="auto"/>
        <w:sz w:val="22"/>
        <w:szCs w:val="22"/>
      </w:rPr>
      <w:t>16.2025</w:t>
    </w:r>
    <w:r w:rsidR="00972A0E">
      <w:rPr>
        <w:b/>
        <w:color w:val="auto"/>
        <w:sz w:val="22"/>
        <w:szCs w:val="22"/>
      </w:rPr>
      <w:t>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15BE2"/>
    <w:multiLevelType w:val="hybridMultilevel"/>
    <w:tmpl w:val="3E385C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B40BA7"/>
    <w:multiLevelType w:val="multilevel"/>
    <w:tmpl w:val="85BE6A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6394BCD"/>
    <w:multiLevelType w:val="hybridMultilevel"/>
    <w:tmpl w:val="771E51E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65E515D"/>
    <w:multiLevelType w:val="multilevel"/>
    <w:tmpl w:val="5264164A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4">
    <w:nsid w:val="1D5E5630"/>
    <w:multiLevelType w:val="multilevel"/>
    <w:tmpl w:val="7BC247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63F7A40"/>
    <w:multiLevelType w:val="hybridMultilevel"/>
    <w:tmpl w:val="796822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95553F5"/>
    <w:multiLevelType w:val="hybridMultilevel"/>
    <w:tmpl w:val="5566A4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A6B0C82"/>
    <w:multiLevelType w:val="hybridMultilevel"/>
    <w:tmpl w:val="1DCEB65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CA20F54"/>
    <w:multiLevelType w:val="hybridMultilevel"/>
    <w:tmpl w:val="460CC0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FD03D46"/>
    <w:multiLevelType w:val="hybridMultilevel"/>
    <w:tmpl w:val="DA384674"/>
    <w:lvl w:ilvl="0" w:tplc="B5900A1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3961B44"/>
    <w:multiLevelType w:val="multilevel"/>
    <w:tmpl w:val="64C65F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4923088A"/>
    <w:multiLevelType w:val="multilevel"/>
    <w:tmpl w:val="9D12649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CF476C6"/>
    <w:multiLevelType w:val="multilevel"/>
    <w:tmpl w:val="D7DA48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60B3A8F"/>
    <w:multiLevelType w:val="hybridMultilevel"/>
    <w:tmpl w:val="7B365DEE"/>
    <w:lvl w:ilvl="0" w:tplc="04150001">
      <w:start w:val="1"/>
      <w:numFmt w:val="bullet"/>
      <w:lvlText w:val=""/>
      <w:lvlJc w:val="left"/>
      <w:pPr>
        <w:ind w:left="118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0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2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4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6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8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0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2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49" w:hanging="360"/>
      </w:pPr>
      <w:rPr>
        <w:rFonts w:ascii="Wingdings" w:hAnsi="Wingdings" w:hint="default"/>
      </w:rPr>
    </w:lvl>
  </w:abstractNum>
  <w:abstractNum w:abstractNumId="14">
    <w:nsid w:val="574111E4"/>
    <w:multiLevelType w:val="hybridMultilevel"/>
    <w:tmpl w:val="2F1A5B84"/>
    <w:lvl w:ilvl="0" w:tplc="0415000B">
      <w:start w:val="1"/>
      <w:numFmt w:val="bullet"/>
      <w:lvlText w:val=""/>
      <w:lvlJc w:val="left"/>
      <w:pPr>
        <w:ind w:left="76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5">
    <w:nsid w:val="5B190668"/>
    <w:multiLevelType w:val="hybridMultilevel"/>
    <w:tmpl w:val="89C489E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0637DDD"/>
    <w:multiLevelType w:val="multilevel"/>
    <w:tmpl w:val="B9D252A6"/>
    <w:lvl w:ilvl="0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C5E18E2"/>
    <w:multiLevelType w:val="multilevel"/>
    <w:tmpl w:val="85F0B846"/>
    <w:lvl w:ilvl="0">
      <w:start w:val="1"/>
      <w:numFmt w:val="decimal"/>
      <w:lvlText w:val=""/>
      <w:lvlJc w:val="left"/>
      <w:pPr>
        <w:ind w:left="750" w:hanging="390"/>
      </w:pPr>
    </w:lvl>
    <w:lvl w:ilvl="1">
      <w:start w:val="1"/>
      <w:numFmt w:val="lowerLetter"/>
      <w:lvlText w:val="%2"/>
      <w:lvlJc w:val="left"/>
      <w:pPr>
        <w:ind w:left="1440" w:hanging="360"/>
      </w:pPr>
    </w:lvl>
    <w:lvl w:ilvl="2">
      <w:start w:val="1"/>
      <w:numFmt w:val="lowerRoman"/>
      <w:lvlText w:val="%3"/>
      <w:lvlJc w:val="right"/>
      <w:pPr>
        <w:ind w:left="2160" w:hanging="180"/>
      </w:pPr>
    </w:lvl>
    <w:lvl w:ilvl="3">
      <w:start w:val="1"/>
      <w:numFmt w:val="decimal"/>
      <w:lvlText w:val="%4"/>
      <w:lvlJc w:val="left"/>
      <w:pPr>
        <w:ind w:left="2880" w:hanging="360"/>
      </w:pPr>
    </w:lvl>
    <w:lvl w:ilvl="4">
      <w:start w:val="1"/>
      <w:numFmt w:val="lowerLetter"/>
      <w:lvlText w:val="%5"/>
      <w:lvlJc w:val="left"/>
      <w:pPr>
        <w:ind w:left="3600" w:hanging="360"/>
      </w:pPr>
    </w:lvl>
    <w:lvl w:ilvl="5">
      <w:start w:val="1"/>
      <w:numFmt w:val="lowerRoman"/>
      <w:lvlText w:val="%6"/>
      <w:lvlJc w:val="right"/>
      <w:pPr>
        <w:ind w:left="4320" w:hanging="180"/>
      </w:pPr>
    </w:lvl>
    <w:lvl w:ilvl="6">
      <w:start w:val="1"/>
      <w:numFmt w:val="decimal"/>
      <w:lvlText w:val="%7"/>
      <w:lvlJc w:val="left"/>
      <w:pPr>
        <w:ind w:left="5040" w:hanging="360"/>
      </w:pPr>
    </w:lvl>
    <w:lvl w:ilvl="7">
      <w:start w:val="1"/>
      <w:numFmt w:val="lowerLetter"/>
      <w:lvlText w:val="%8"/>
      <w:lvlJc w:val="left"/>
      <w:pPr>
        <w:ind w:left="5760" w:hanging="360"/>
      </w:pPr>
    </w:lvl>
    <w:lvl w:ilvl="8">
      <w:start w:val="1"/>
      <w:numFmt w:val="lowerRoman"/>
      <w:lvlText w:val="%9"/>
      <w:lvlJc w:val="right"/>
      <w:pPr>
        <w:ind w:left="6480" w:hanging="180"/>
      </w:pPr>
    </w:lvl>
  </w:abstractNum>
  <w:abstractNum w:abstractNumId="18">
    <w:nsid w:val="6EF86D29"/>
    <w:multiLevelType w:val="multilevel"/>
    <w:tmpl w:val="FF0AB7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>
    <w:nsid w:val="765327C2"/>
    <w:multiLevelType w:val="multilevel"/>
    <w:tmpl w:val="DFBA7696"/>
    <w:lvl w:ilvl="0">
      <w:start w:val="1"/>
      <w:numFmt w:val="decimal"/>
      <w:lvlText w:val=""/>
      <w:lvlJc w:val="left"/>
      <w:pPr>
        <w:ind w:left="750" w:hanging="390"/>
      </w:pPr>
    </w:lvl>
    <w:lvl w:ilvl="1">
      <w:start w:val="1"/>
      <w:numFmt w:val="lowerLetter"/>
      <w:lvlText w:val="%2"/>
      <w:lvlJc w:val="left"/>
      <w:pPr>
        <w:ind w:left="1440" w:hanging="360"/>
      </w:pPr>
    </w:lvl>
    <w:lvl w:ilvl="2">
      <w:start w:val="1"/>
      <w:numFmt w:val="lowerRoman"/>
      <w:lvlText w:val="%3"/>
      <w:lvlJc w:val="right"/>
      <w:pPr>
        <w:ind w:left="2160" w:hanging="180"/>
      </w:pPr>
    </w:lvl>
    <w:lvl w:ilvl="3">
      <w:start w:val="1"/>
      <w:numFmt w:val="decimal"/>
      <w:lvlText w:val="%4"/>
      <w:lvlJc w:val="left"/>
      <w:pPr>
        <w:ind w:left="2880" w:hanging="360"/>
      </w:pPr>
    </w:lvl>
    <w:lvl w:ilvl="4">
      <w:start w:val="1"/>
      <w:numFmt w:val="lowerLetter"/>
      <w:lvlText w:val="%5"/>
      <w:lvlJc w:val="left"/>
      <w:pPr>
        <w:ind w:left="3600" w:hanging="360"/>
      </w:pPr>
    </w:lvl>
    <w:lvl w:ilvl="5">
      <w:start w:val="1"/>
      <w:numFmt w:val="lowerRoman"/>
      <w:lvlText w:val="%6"/>
      <w:lvlJc w:val="right"/>
      <w:pPr>
        <w:ind w:left="4320" w:hanging="180"/>
      </w:pPr>
    </w:lvl>
    <w:lvl w:ilvl="6">
      <w:start w:val="1"/>
      <w:numFmt w:val="decimal"/>
      <w:lvlText w:val="%7"/>
      <w:lvlJc w:val="left"/>
      <w:pPr>
        <w:ind w:left="5040" w:hanging="360"/>
      </w:pPr>
    </w:lvl>
    <w:lvl w:ilvl="7">
      <w:start w:val="1"/>
      <w:numFmt w:val="lowerLetter"/>
      <w:lvlText w:val="%8"/>
      <w:lvlJc w:val="left"/>
      <w:pPr>
        <w:ind w:left="5760" w:hanging="360"/>
      </w:pPr>
    </w:lvl>
    <w:lvl w:ilvl="8">
      <w:start w:val="1"/>
      <w:numFmt w:val="lowerRoman"/>
      <w:lvlText w:val="%9"/>
      <w:lvlJc w:val="right"/>
      <w:pPr>
        <w:ind w:left="6480" w:hanging="180"/>
      </w:pPr>
    </w:lvl>
  </w:abstractNum>
  <w:abstractNum w:abstractNumId="20">
    <w:nsid w:val="782275BE"/>
    <w:multiLevelType w:val="multilevel"/>
    <w:tmpl w:val="7EE8FB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A141347"/>
    <w:multiLevelType w:val="hybridMultilevel"/>
    <w:tmpl w:val="6136DB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6"/>
  </w:num>
  <w:num w:numId="3">
    <w:abstractNumId w:val="1"/>
  </w:num>
  <w:num w:numId="4">
    <w:abstractNumId w:val="4"/>
  </w:num>
  <w:num w:numId="5">
    <w:abstractNumId w:val="12"/>
  </w:num>
  <w:num w:numId="6">
    <w:abstractNumId w:val="10"/>
  </w:num>
  <w:num w:numId="7">
    <w:abstractNumId w:val="20"/>
  </w:num>
  <w:num w:numId="8">
    <w:abstractNumId w:val="11"/>
  </w:num>
  <w:num w:numId="9">
    <w:abstractNumId w:val="3"/>
  </w:num>
  <w:num w:numId="10">
    <w:abstractNumId w:val="8"/>
  </w:num>
  <w:num w:numId="1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4"/>
  </w:num>
  <w:num w:numId="15">
    <w:abstractNumId w:val="15"/>
  </w:num>
  <w:num w:numId="16">
    <w:abstractNumId w:val="0"/>
  </w:num>
  <w:num w:numId="17">
    <w:abstractNumId w:val="13"/>
  </w:num>
  <w:num w:numId="18">
    <w:abstractNumId w:val="6"/>
  </w:num>
  <w:num w:numId="19">
    <w:abstractNumId w:val="5"/>
  </w:num>
  <w:num w:numId="20">
    <w:abstractNumId w:val="21"/>
  </w:num>
  <w:num w:numId="21">
    <w:abstractNumId w:val="9"/>
  </w:num>
  <w:num w:numId="2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4D72"/>
    <w:rsid w:val="00004359"/>
    <w:rsid w:val="0000572C"/>
    <w:rsid w:val="00012DD9"/>
    <w:rsid w:val="0001326E"/>
    <w:rsid w:val="0002164E"/>
    <w:rsid w:val="00024E7E"/>
    <w:rsid w:val="000259E5"/>
    <w:rsid w:val="00040C37"/>
    <w:rsid w:val="00041B7C"/>
    <w:rsid w:val="00054C6C"/>
    <w:rsid w:val="0005732E"/>
    <w:rsid w:val="0006793B"/>
    <w:rsid w:val="00073148"/>
    <w:rsid w:val="00073BC7"/>
    <w:rsid w:val="0008256C"/>
    <w:rsid w:val="00085FB8"/>
    <w:rsid w:val="00091B7E"/>
    <w:rsid w:val="00097759"/>
    <w:rsid w:val="00097C9D"/>
    <w:rsid w:val="000A0CD5"/>
    <w:rsid w:val="000A1E89"/>
    <w:rsid w:val="000A60A1"/>
    <w:rsid w:val="000A7556"/>
    <w:rsid w:val="000B1809"/>
    <w:rsid w:val="000B3FCF"/>
    <w:rsid w:val="000B4041"/>
    <w:rsid w:val="000B54BF"/>
    <w:rsid w:val="000C1893"/>
    <w:rsid w:val="000C2380"/>
    <w:rsid w:val="000C3087"/>
    <w:rsid w:val="000D604C"/>
    <w:rsid w:val="000E3E47"/>
    <w:rsid w:val="000E5DD5"/>
    <w:rsid w:val="000E5E6F"/>
    <w:rsid w:val="000E7FF3"/>
    <w:rsid w:val="000F204A"/>
    <w:rsid w:val="000F4ABB"/>
    <w:rsid w:val="001030F9"/>
    <w:rsid w:val="001052CF"/>
    <w:rsid w:val="00111077"/>
    <w:rsid w:val="00113605"/>
    <w:rsid w:val="00114B86"/>
    <w:rsid w:val="00116E42"/>
    <w:rsid w:val="0012217B"/>
    <w:rsid w:val="00123792"/>
    <w:rsid w:val="00126E80"/>
    <w:rsid w:val="001314DB"/>
    <w:rsid w:val="001401FA"/>
    <w:rsid w:val="00143D76"/>
    <w:rsid w:val="0014400C"/>
    <w:rsid w:val="0014412F"/>
    <w:rsid w:val="00146D87"/>
    <w:rsid w:val="00147162"/>
    <w:rsid w:val="00154A9C"/>
    <w:rsid w:val="001576F3"/>
    <w:rsid w:val="0016148B"/>
    <w:rsid w:val="00167E7D"/>
    <w:rsid w:val="00173870"/>
    <w:rsid w:val="00176068"/>
    <w:rsid w:val="001839E9"/>
    <w:rsid w:val="00192954"/>
    <w:rsid w:val="001967DF"/>
    <w:rsid w:val="001A34B8"/>
    <w:rsid w:val="001B1A6E"/>
    <w:rsid w:val="001B33CB"/>
    <w:rsid w:val="001B6299"/>
    <w:rsid w:val="001B7393"/>
    <w:rsid w:val="001C694A"/>
    <w:rsid w:val="001C73E5"/>
    <w:rsid w:val="001D37BB"/>
    <w:rsid w:val="001D4B48"/>
    <w:rsid w:val="001E6138"/>
    <w:rsid w:val="001E65C2"/>
    <w:rsid w:val="001E7784"/>
    <w:rsid w:val="001F505E"/>
    <w:rsid w:val="001F55D0"/>
    <w:rsid w:val="00205B56"/>
    <w:rsid w:val="002073E7"/>
    <w:rsid w:val="0021010E"/>
    <w:rsid w:val="002119A2"/>
    <w:rsid w:val="00217375"/>
    <w:rsid w:val="00220BF0"/>
    <w:rsid w:val="00222871"/>
    <w:rsid w:val="0022473C"/>
    <w:rsid w:val="00225D4F"/>
    <w:rsid w:val="00227EE7"/>
    <w:rsid w:val="00230512"/>
    <w:rsid w:val="002312E8"/>
    <w:rsid w:val="00231559"/>
    <w:rsid w:val="00231FDC"/>
    <w:rsid w:val="00240F96"/>
    <w:rsid w:val="00242806"/>
    <w:rsid w:val="00243B8E"/>
    <w:rsid w:val="002463BE"/>
    <w:rsid w:val="00251A6A"/>
    <w:rsid w:val="002534F5"/>
    <w:rsid w:val="00254B4D"/>
    <w:rsid w:val="00255540"/>
    <w:rsid w:val="0025767E"/>
    <w:rsid w:val="00257AFD"/>
    <w:rsid w:val="0026009C"/>
    <w:rsid w:val="00264C10"/>
    <w:rsid w:val="00266A70"/>
    <w:rsid w:val="00267382"/>
    <w:rsid w:val="0027585C"/>
    <w:rsid w:val="00275C4F"/>
    <w:rsid w:val="00277C2F"/>
    <w:rsid w:val="002818F5"/>
    <w:rsid w:val="00290A24"/>
    <w:rsid w:val="00290AD0"/>
    <w:rsid w:val="00294841"/>
    <w:rsid w:val="002B0B8B"/>
    <w:rsid w:val="002B5E1F"/>
    <w:rsid w:val="002C39AB"/>
    <w:rsid w:val="002C53B1"/>
    <w:rsid w:val="002D0582"/>
    <w:rsid w:val="002D23A5"/>
    <w:rsid w:val="002D43BD"/>
    <w:rsid w:val="002D6FD2"/>
    <w:rsid w:val="002D7FC1"/>
    <w:rsid w:val="002E3033"/>
    <w:rsid w:val="002E4354"/>
    <w:rsid w:val="002F496B"/>
    <w:rsid w:val="002F4D52"/>
    <w:rsid w:val="00301D93"/>
    <w:rsid w:val="003116BA"/>
    <w:rsid w:val="00311A5B"/>
    <w:rsid w:val="0031328C"/>
    <w:rsid w:val="00316009"/>
    <w:rsid w:val="0031631B"/>
    <w:rsid w:val="003314F6"/>
    <w:rsid w:val="00331AD0"/>
    <w:rsid w:val="00334757"/>
    <w:rsid w:val="003367A5"/>
    <w:rsid w:val="00342C45"/>
    <w:rsid w:val="00343155"/>
    <w:rsid w:val="003438B1"/>
    <w:rsid w:val="00345EE9"/>
    <w:rsid w:val="003510AD"/>
    <w:rsid w:val="00354A6B"/>
    <w:rsid w:val="00361B0A"/>
    <w:rsid w:val="003625E0"/>
    <w:rsid w:val="00365FF2"/>
    <w:rsid w:val="00367BD0"/>
    <w:rsid w:val="00381B1F"/>
    <w:rsid w:val="0038425A"/>
    <w:rsid w:val="0039538A"/>
    <w:rsid w:val="003A1412"/>
    <w:rsid w:val="003A316A"/>
    <w:rsid w:val="003B4C5D"/>
    <w:rsid w:val="003B649E"/>
    <w:rsid w:val="003B652E"/>
    <w:rsid w:val="003C094C"/>
    <w:rsid w:val="003C3733"/>
    <w:rsid w:val="003C7D41"/>
    <w:rsid w:val="003D115A"/>
    <w:rsid w:val="003D7A60"/>
    <w:rsid w:val="003E0878"/>
    <w:rsid w:val="003E5BA9"/>
    <w:rsid w:val="003F3656"/>
    <w:rsid w:val="003F567F"/>
    <w:rsid w:val="003F5751"/>
    <w:rsid w:val="003F584A"/>
    <w:rsid w:val="00401B1E"/>
    <w:rsid w:val="00401B77"/>
    <w:rsid w:val="00402612"/>
    <w:rsid w:val="00402792"/>
    <w:rsid w:val="00405981"/>
    <w:rsid w:val="00410536"/>
    <w:rsid w:val="00424A66"/>
    <w:rsid w:val="00425912"/>
    <w:rsid w:val="004316DF"/>
    <w:rsid w:val="00433B74"/>
    <w:rsid w:val="004409DA"/>
    <w:rsid w:val="00442761"/>
    <w:rsid w:val="00455B5F"/>
    <w:rsid w:val="00457888"/>
    <w:rsid w:val="00462CE2"/>
    <w:rsid w:val="0046448F"/>
    <w:rsid w:val="004679E7"/>
    <w:rsid w:val="00471621"/>
    <w:rsid w:val="00471791"/>
    <w:rsid w:val="00472060"/>
    <w:rsid w:val="00472BA5"/>
    <w:rsid w:val="00476BD4"/>
    <w:rsid w:val="004777C2"/>
    <w:rsid w:val="00483F1E"/>
    <w:rsid w:val="004A29CE"/>
    <w:rsid w:val="004B161B"/>
    <w:rsid w:val="004B2267"/>
    <w:rsid w:val="004B3F31"/>
    <w:rsid w:val="004B51E2"/>
    <w:rsid w:val="004C392B"/>
    <w:rsid w:val="004D073B"/>
    <w:rsid w:val="004D2277"/>
    <w:rsid w:val="004D4BF9"/>
    <w:rsid w:val="004E1949"/>
    <w:rsid w:val="004E59CC"/>
    <w:rsid w:val="004E6430"/>
    <w:rsid w:val="004E6CC6"/>
    <w:rsid w:val="004F0782"/>
    <w:rsid w:val="004F250D"/>
    <w:rsid w:val="0050010A"/>
    <w:rsid w:val="005052AC"/>
    <w:rsid w:val="00507F8A"/>
    <w:rsid w:val="005110E4"/>
    <w:rsid w:val="005110E9"/>
    <w:rsid w:val="0051560C"/>
    <w:rsid w:val="00517EF4"/>
    <w:rsid w:val="005249D8"/>
    <w:rsid w:val="0052725C"/>
    <w:rsid w:val="00532EC5"/>
    <w:rsid w:val="005408BE"/>
    <w:rsid w:val="0054117E"/>
    <w:rsid w:val="00542CB4"/>
    <w:rsid w:val="00542EB9"/>
    <w:rsid w:val="005437C9"/>
    <w:rsid w:val="00543F89"/>
    <w:rsid w:val="00544E08"/>
    <w:rsid w:val="00545566"/>
    <w:rsid w:val="005474F8"/>
    <w:rsid w:val="00547D12"/>
    <w:rsid w:val="0055060E"/>
    <w:rsid w:val="00556D2B"/>
    <w:rsid w:val="00557545"/>
    <w:rsid w:val="005575E6"/>
    <w:rsid w:val="00560A87"/>
    <w:rsid w:val="0057050B"/>
    <w:rsid w:val="00571E20"/>
    <w:rsid w:val="005816F3"/>
    <w:rsid w:val="00581D0B"/>
    <w:rsid w:val="00590F08"/>
    <w:rsid w:val="00591316"/>
    <w:rsid w:val="00593AE3"/>
    <w:rsid w:val="005945EE"/>
    <w:rsid w:val="005960A4"/>
    <w:rsid w:val="005A1A47"/>
    <w:rsid w:val="005A20E5"/>
    <w:rsid w:val="005A2610"/>
    <w:rsid w:val="005A70F3"/>
    <w:rsid w:val="005D0677"/>
    <w:rsid w:val="005D3091"/>
    <w:rsid w:val="005E211A"/>
    <w:rsid w:val="005E2D68"/>
    <w:rsid w:val="005E2F35"/>
    <w:rsid w:val="005E4673"/>
    <w:rsid w:val="006102F3"/>
    <w:rsid w:val="00615BA4"/>
    <w:rsid w:val="0061741F"/>
    <w:rsid w:val="00620D43"/>
    <w:rsid w:val="00622E2A"/>
    <w:rsid w:val="00625CC2"/>
    <w:rsid w:val="006276EF"/>
    <w:rsid w:val="00630CC7"/>
    <w:rsid w:val="00634D49"/>
    <w:rsid w:val="00637A3F"/>
    <w:rsid w:val="00643195"/>
    <w:rsid w:val="0064387C"/>
    <w:rsid w:val="00646C97"/>
    <w:rsid w:val="00647A0B"/>
    <w:rsid w:val="00654063"/>
    <w:rsid w:val="0066325B"/>
    <w:rsid w:val="00665282"/>
    <w:rsid w:val="00670A44"/>
    <w:rsid w:val="00677C13"/>
    <w:rsid w:val="00683DA3"/>
    <w:rsid w:val="0068558A"/>
    <w:rsid w:val="0069164C"/>
    <w:rsid w:val="006A073A"/>
    <w:rsid w:val="006A209F"/>
    <w:rsid w:val="006A765C"/>
    <w:rsid w:val="006B2A13"/>
    <w:rsid w:val="006B2F92"/>
    <w:rsid w:val="006B4844"/>
    <w:rsid w:val="006B6AA3"/>
    <w:rsid w:val="006C21F5"/>
    <w:rsid w:val="006C239B"/>
    <w:rsid w:val="006C5F00"/>
    <w:rsid w:val="006C7273"/>
    <w:rsid w:val="006C7276"/>
    <w:rsid w:val="006D5E2C"/>
    <w:rsid w:val="006E06CD"/>
    <w:rsid w:val="006E35F2"/>
    <w:rsid w:val="006E4E6E"/>
    <w:rsid w:val="006F1E66"/>
    <w:rsid w:val="006F4C68"/>
    <w:rsid w:val="007050F9"/>
    <w:rsid w:val="00705D9C"/>
    <w:rsid w:val="00712835"/>
    <w:rsid w:val="00732E61"/>
    <w:rsid w:val="00737624"/>
    <w:rsid w:val="007415A4"/>
    <w:rsid w:val="00741B0B"/>
    <w:rsid w:val="00744A16"/>
    <w:rsid w:val="007518B3"/>
    <w:rsid w:val="007524AC"/>
    <w:rsid w:val="00754AC5"/>
    <w:rsid w:val="00761F85"/>
    <w:rsid w:val="00762D9F"/>
    <w:rsid w:val="00762EEB"/>
    <w:rsid w:val="00763D97"/>
    <w:rsid w:val="007649B0"/>
    <w:rsid w:val="0076706E"/>
    <w:rsid w:val="00771BEF"/>
    <w:rsid w:val="00785E0B"/>
    <w:rsid w:val="00786E9D"/>
    <w:rsid w:val="00791039"/>
    <w:rsid w:val="007972AB"/>
    <w:rsid w:val="007A017E"/>
    <w:rsid w:val="007A0D70"/>
    <w:rsid w:val="007A16D0"/>
    <w:rsid w:val="007A39E4"/>
    <w:rsid w:val="007A43DB"/>
    <w:rsid w:val="007A4BD6"/>
    <w:rsid w:val="007A73E1"/>
    <w:rsid w:val="007B0BA6"/>
    <w:rsid w:val="007B1F7B"/>
    <w:rsid w:val="007B2A2D"/>
    <w:rsid w:val="007B3F1E"/>
    <w:rsid w:val="007C0DED"/>
    <w:rsid w:val="007C5C50"/>
    <w:rsid w:val="007C7BBB"/>
    <w:rsid w:val="007D0DA3"/>
    <w:rsid w:val="007D1395"/>
    <w:rsid w:val="007D570C"/>
    <w:rsid w:val="007D71BA"/>
    <w:rsid w:val="007D79C4"/>
    <w:rsid w:val="007D7E86"/>
    <w:rsid w:val="007E250B"/>
    <w:rsid w:val="007E3E5B"/>
    <w:rsid w:val="007E435B"/>
    <w:rsid w:val="007E5EBA"/>
    <w:rsid w:val="007E6392"/>
    <w:rsid w:val="007F4FEA"/>
    <w:rsid w:val="00800145"/>
    <w:rsid w:val="00806636"/>
    <w:rsid w:val="00807155"/>
    <w:rsid w:val="00811937"/>
    <w:rsid w:val="00815AEB"/>
    <w:rsid w:val="008167F0"/>
    <w:rsid w:val="00822782"/>
    <w:rsid w:val="00822A16"/>
    <w:rsid w:val="00831F77"/>
    <w:rsid w:val="0083467F"/>
    <w:rsid w:val="0083564D"/>
    <w:rsid w:val="008370B7"/>
    <w:rsid w:val="008400A9"/>
    <w:rsid w:val="00842102"/>
    <w:rsid w:val="00846341"/>
    <w:rsid w:val="008509A8"/>
    <w:rsid w:val="00850CE8"/>
    <w:rsid w:val="008552C3"/>
    <w:rsid w:val="00864EF9"/>
    <w:rsid w:val="00873E57"/>
    <w:rsid w:val="0087588A"/>
    <w:rsid w:val="0088109D"/>
    <w:rsid w:val="00882248"/>
    <w:rsid w:val="00882CBC"/>
    <w:rsid w:val="00885281"/>
    <w:rsid w:val="00885B95"/>
    <w:rsid w:val="00891CAE"/>
    <w:rsid w:val="00893072"/>
    <w:rsid w:val="00895AE7"/>
    <w:rsid w:val="00896EAF"/>
    <w:rsid w:val="008A062C"/>
    <w:rsid w:val="008A16ED"/>
    <w:rsid w:val="008A2AC1"/>
    <w:rsid w:val="008A3AA6"/>
    <w:rsid w:val="008A753E"/>
    <w:rsid w:val="008B0066"/>
    <w:rsid w:val="008B2A84"/>
    <w:rsid w:val="008C10A5"/>
    <w:rsid w:val="008C2AEF"/>
    <w:rsid w:val="008C459B"/>
    <w:rsid w:val="008C5904"/>
    <w:rsid w:val="008D561A"/>
    <w:rsid w:val="008D6595"/>
    <w:rsid w:val="008D7831"/>
    <w:rsid w:val="008D7A31"/>
    <w:rsid w:val="008E0019"/>
    <w:rsid w:val="008E0681"/>
    <w:rsid w:val="008E6E39"/>
    <w:rsid w:val="009017ED"/>
    <w:rsid w:val="0090767F"/>
    <w:rsid w:val="009105E0"/>
    <w:rsid w:val="00910DFA"/>
    <w:rsid w:val="00916DD9"/>
    <w:rsid w:val="009214BB"/>
    <w:rsid w:val="009272C6"/>
    <w:rsid w:val="009316D7"/>
    <w:rsid w:val="00932805"/>
    <w:rsid w:val="00932CBE"/>
    <w:rsid w:val="009340F3"/>
    <w:rsid w:val="009422E6"/>
    <w:rsid w:val="00942B1D"/>
    <w:rsid w:val="00944876"/>
    <w:rsid w:val="0094632E"/>
    <w:rsid w:val="00952C6E"/>
    <w:rsid w:val="00957735"/>
    <w:rsid w:val="00971AD5"/>
    <w:rsid w:val="00971C30"/>
    <w:rsid w:val="00972A0E"/>
    <w:rsid w:val="009730D5"/>
    <w:rsid w:val="009742E8"/>
    <w:rsid w:val="00974DC7"/>
    <w:rsid w:val="009832DB"/>
    <w:rsid w:val="00990816"/>
    <w:rsid w:val="00991867"/>
    <w:rsid w:val="00991BA6"/>
    <w:rsid w:val="009A1EAE"/>
    <w:rsid w:val="009A2558"/>
    <w:rsid w:val="009B071F"/>
    <w:rsid w:val="009B7BE7"/>
    <w:rsid w:val="009C0E65"/>
    <w:rsid w:val="009C1355"/>
    <w:rsid w:val="009C74E8"/>
    <w:rsid w:val="009D16EB"/>
    <w:rsid w:val="009D47BC"/>
    <w:rsid w:val="009D64E2"/>
    <w:rsid w:val="009E3ABD"/>
    <w:rsid w:val="009E6934"/>
    <w:rsid w:val="009E739E"/>
    <w:rsid w:val="009E7FE3"/>
    <w:rsid w:val="009F0E7A"/>
    <w:rsid w:val="009F2ACD"/>
    <w:rsid w:val="009F47CD"/>
    <w:rsid w:val="009F7DA4"/>
    <w:rsid w:val="009F7DBB"/>
    <w:rsid w:val="00A074E7"/>
    <w:rsid w:val="00A07780"/>
    <w:rsid w:val="00A13E53"/>
    <w:rsid w:val="00A17873"/>
    <w:rsid w:val="00A20FCC"/>
    <w:rsid w:val="00A21653"/>
    <w:rsid w:val="00A32D5D"/>
    <w:rsid w:val="00A35D6F"/>
    <w:rsid w:val="00A368B4"/>
    <w:rsid w:val="00A4028E"/>
    <w:rsid w:val="00A4225B"/>
    <w:rsid w:val="00A51383"/>
    <w:rsid w:val="00A53C8F"/>
    <w:rsid w:val="00A53E2E"/>
    <w:rsid w:val="00A55B96"/>
    <w:rsid w:val="00A607A3"/>
    <w:rsid w:val="00A6286F"/>
    <w:rsid w:val="00A67212"/>
    <w:rsid w:val="00A75E43"/>
    <w:rsid w:val="00A82757"/>
    <w:rsid w:val="00A83033"/>
    <w:rsid w:val="00A833D2"/>
    <w:rsid w:val="00A92AC1"/>
    <w:rsid w:val="00AA088C"/>
    <w:rsid w:val="00AA2D56"/>
    <w:rsid w:val="00AA5358"/>
    <w:rsid w:val="00AB03C2"/>
    <w:rsid w:val="00AB4AF9"/>
    <w:rsid w:val="00AC0566"/>
    <w:rsid w:val="00AC0E13"/>
    <w:rsid w:val="00AC487F"/>
    <w:rsid w:val="00AD19E9"/>
    <w:rsid w:val="00AD6DB2"/>
    <w:rsid w:val="00AD6ED2"/>
    <w:rsid w:val="00AE01D4"/>
    <w:rsid w:val="00AE55FF"/>
    <w:rsid w:val="00AE6BDE"/>
    <w:rsid w:val="00AF4A0F"/>
    <w:rsid w:val="00B0008C"/>
    <w:rsid w:val="00B10450"/>
    <w:rsid w:val="00B116BF"/>
    <w:rsid w:val="00B16CC2"/>
    <w:rsid w:val="00B213AE"/>
    <w:rsid w:val="00B2452A"/>
    <w:rsid w:val="00B2616B"/>
    <w:rsid w:val="00B2682A"/>
    <w:rsid w:val="00B33708"/>
    <w:rsid w:val="00B344C2"/>
    <w:rsid w:val="00B37AC5"/>
    <w:rsid w:val="00B4189C"/>
    <w:rsid w:val="00B4224A"/>
    <w:rsid w:val="00B44EF7"/>
    <w:rsid w:val="00B47366"/>
    <w:rsid w:val="00B541CE"/>
    <w:rsid w:val="00B56FD9"/>
    <w:rsid w:val="00B5780B"/>
    <w:rsid w:val="00B6028D"/>
    <w:rsid w:val="00B60C67"/>
    <w:rsid w:val="00B66016"/>
    <w:rsid w:val="00B73291"/>
    <w:rsid w:val="00B84C9C"/>
    <w:rsid w:val="00BA3C51"/>
    <w:rsid w:val="00BA6F3D"/>
    <w:rsid w:val="00BB02A3"/>
    <w:rsid w:val="00BC247C"/>
    <w:rsid w:val="00BC41FB"/>
    <w:rsid w:val="00BE28C0"/>
    <w:rsid w:val="00BE7221"/>
    <w:rsid w:val="00BF0D85"/>
    <w:rsid w:val="00BF13FF"/>
    <w:rsid w:val="00BF3402"/>
    <w:rsid w:val="00C01501"/>
    <w:rsid w:val="00C02530"/>
    <w:rsid w:val="00C05684"/>
    <w:rsid w:val="00C067B8"/>
    <w:rsid w:val="00C1555F"/>
    <w:rsid w:val="00C15EDB"/>
    <w:rsid w:val="00C1633A"/>
    <w:rsid w:val="00C16429"/>
    <w:rsid w:val="00C22CFB"/>
    <w:rsid w:val="00C23038"/>
    <w:rsid w:val="00C27629"/>
    <w:rsid w:val="00C31040"/>
    <w:rsid w:val="00C378F8"/>
    <w:rsid w:val="00C42E3A"/>
    <w:rsid w:val="00C43C08"/>
    <w:rsid w:val="00C468D1"/>
    <w:rsid w:val="00C47DCC"/>
    <w:rsid w:val="00C5244E"/>
    <w:rsid w:val="00C5427A"/>
    <w:rsid w:val="00C556BE"/>
    <w:rsid w:val="00C56A95"/>
    <w:rsid w:val="00C71A68"/>
    <w:rsid w:val="00C76642"/>
    <w:rsid w:val="00C8021E"/>
    <w:rsid w:val="00C82BE5"/>
    <w:rsid w:val="00C85127"/>
    <w:rsid w:val="00C85445"/>
    <w:rsid w:val="00C87A2B"/>
    <w:rsid w:val="00C904FA"/>
    <w:rsid w:val="00C93AA4"/>
    <w:rsid w:val="00CA3855"/>
    <w:rsid w:val="00CA5CF5"/>
    <w:rsid w:val="00CA7A13"/>
    <w:rsid w:val="00CA7B28"/>
    <w:rsid w:val="00CB257C"/>
    <w:rsid w:val="00CB65E8"/>
    <w:rsid w:val="00CC58E5"/>
    <w:rsid w:val="00CD75F0"/>
    <w:rsid w:val="00CE157D"/>
    <w:rsid w:val="00CE7C0A"/>
    <w:rsid w:val="00CF29FE"/>
    <w:rsid w:val="00CF5B29"/>
    <w:rsid w:val="00D06268"/>
    <w:rsid w:val="00D11257"/>
    <w:rsid w:val="00D12586"/>
    <w:rsid w:val="00D25BE4"/>
    <w:rsid w:val="00D3081F"/>
    <w:rsid w:val="00D32CF6"/>
    <w:rsid w:val="00D361E0"/>
    <w:rsid w:val="00D36F92"/>
    <w:rsid w:val="00D4344A"/>
    <w:rsid w:val="00D51449"/>
    <w:rsid w:val="00D51E54"/>
    <w:rsid w:val="00D629DD"/>
    <w:rsid w:val="00D63ABA"/>
    <w:rsid w:val="00D65A84"/>
    <w:rsid w:val="00D70DA2"/>
    <w:rsid w:val="00D72F7C"/>
    <w:rsid w:val="00D743BF"/>
    <w:rsid w:val="00D76B13"/>
    <w:rsid w:val="00D867C0"/>
    <w:rsid w:val="00D93953"/>
    <w:rsid w:val="00DA230B"/>
    <w:rsid w:val="00DA3E34"/>
    <w:rsid w:val="00DA47C5"/>
    <w:rsid w:val="00DB18FC"/>
    <w:rsid w:val="00DB3E0B"/>
    <w:rsid w:val="00DC26C6"/>
    <w:rsid w:val="00DD05A0"/>
    <w:rsid w:val="00DD28FB"/>
    <w:rsid w:val="00DD53CC"/>
    <w:rsid w:val="00DD5D9E"/>
    <w:rsid w:val="00DD6B5B"/>
    <w:rsid w:val="00DE0466"/>
    <w:rsid w:val="00DE0CE8"/>
    <w:rsid w:val="00DE0FCA"/>
    <w:rsid w:val="00DF168E"/>
    <w:rsid w:val="00DF3851"/>
    <w:rsid w:val="00DF5E6D"/>
    <w:rsid w:val="00DF6050"/>
    <w:rsid w:val="00E01C66"/>
    <w:rsid w:val="00E02C68"/>
    <w:rsid w:val="00E037E1"/>
    <w:rsid w:val="00E04D72"/>
    <w:rsid w:val="00E076D0"/>
    <w:rsid w:val="00E13A60"/>
    <w:rsid w:val="00E145A6"/>
    <w:rsid w:val="00E1560D"/>
    <w:rsid w:val="00E165E6"/>
    <w:rsid w:val="00E260E9"/>
    <w:rsid w:val="00E26283"/>
    <w:rsid w:val="00E344B5"/>
    <w:rsid w:val="00E35286"/>
    <w:rsid w:val="00E35446"/>
    <w:rsid w:val="00E36D81"/>
    <w:rsid w:val="00E37B50"/>
    <w:rsid w:val="00E37DDF"/>
    <w:rsid w:val="00E43F52"/>
    <w:rsid w:val="00E43FCE"/>
    <w:rsid w:val="00E45709"/>
    <w:rsid w:val="00E4688E"/>
    <w:rsid w:val="00E52231"/>
    <w:rsid w:val="00E5339E"/>
    <w:rsid w:val="00E55971"/>
    <w:rsid w:val="00E612AA"/>
    <w:rsid w:val="00E618AD"/>
    <w:rsid w:val="00E630EB"/>
    <w:rsid w:val="00E66002"/>
    <w:rsid w:val="00E67044"/>
    <w:rsid w:val="00E711CB"/>
    <w:rsid w:val="00E75F19"/>
    <w:rsid w:val="00E76BC2"/>
    <w:rsid w:val="00E8782C"/>
    <w:rsid w:val="00E91844"/>
    <w:rsid w:val="00E91A43"/>
    <w:rsid w:val="00EA4447"/>
    <w:rsid w:val="00EB0B32"/>
    <w:rsid w:val="00EB0D5C"/>
    <w:rsid w:val="00EB27A2"/>
    <w:rsid w:val="00EB577B"/>
    <w:rsid w:val="00EB5F33"/>
    <w:rsid w:val="00EB6EC1"/>
    <w:rsid w:val="00ED129A"/>
    <w:rsid w:val="00ED6B79"/>
    <w:rsid w:val="00ED726F"/>
    <w:rsid w:val="00EE4DF2"/>
    <w:rsid w:val="00EF30EF"/>
    <w:rsid w:val="00EF456F"/>
    <w:rsid w:val="00EF4597"/>
    <w:rsid w:val="00EF6D9C"/>
    <w:rsid w:val="00F0278E"/>
    <w:rsid w:val="00F062E1"/>
    <w:rsid w:val="00F076E5"/>
    <w:rsid w:val="00F12284"/>
    <w:rsid w:val="00F16CF0"/>
    <w:rsid w:val="00F230D6"/>
    <w:rsid w:val="00F41C57"/>
    <w:rsid w:val="00F439D0"/>
    <w:rsid w:val="00F46D47"/>
    <w:rsid w:val="00F5084D"/>
    <w:rsid w:val="00F62A49"/>
    <w:rsid w:val="00F666B5"/>
    <w:rsid w:val="00F66EC4"/>
    <w:rsid w:val="00F67B23"/>
    <w:rsid w:val="00F705F2"/>
    <w:rsid w:val="00F73FDE"/>
    <w:rsid w:val="00F92313"/>
    <w:rsid w:val="00F95126"/>
    <w:rsid w:val="00FA302A"/>
    <w:rsid w:val="00FA5994"/>
    <w:rsid w:val="00FA651A"/>
    <w:rsid w:val="00FA665B"/>
    <w:rsid w:val="00FA674C"/>
    <w:rsid w:val="00FB5417"/>
    <w:rsid w:val="00FC73B2"/>
    <w:rsid w:val="00FC798C"/>
    <w:rsid w:val="00FD4210"/>
    <w:rsid w:val="00FD52EC"/>
    <w:rsid w:val="00FD5B01"/>
    <w:rsid w:val="00FE17C8"/>
    <w:rsid w:val="00FE250F"/>
    <w:rsid w:val="00FE4BC8"/>
    <w:rsid w:val="00FF3AFF"/>
    <w:rsid w:val="00FF49FD"/>
    <w:rsid w:val="00FF53E1"/>
    <w:rsid w:val="00FF5907"/>
    <w:rsid w:val="00FF7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SimSun" w:hAnsi="Calibri" w:cs="Calibri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06143"/>
    <w:pPr>
      <w:suppressAutoHyphens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paragraph" w:styleId="Nagwek1">
    <w:name w:val="heading 1"/>
    <w:basedOn w:val="Nagwek"/>
    <w:pPr>
      <w:outlineLvl w:val="0"/>
    </w:pPr>
    <w:rPr>
      <w:rFonts w:ascii="Liberation Serif" w:eastAsia="SimSun" w:hAnsi="Liberation Serif"/>
      <w:b/>
      <w:bCs/>
      <w:sz w:val="48"/>
      <w:szCs w:val="4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ListLabel1">
    <w:name w:val="ListLabel 1"/>
    <w:rPr>
      <w:rFonts w:eastAsia="Times New Roman" w:cs="Arial"/>
    </w:rPr>
  </w:style>
  <w:style w:type="paragraph" w:styleId="Nagwek">
    <w:name w:val="header"/>
    <w:basedOn w:val="Normalny"/>
    <w:next w:val="Tretekstu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retekstu">
    <w:name w:val="Treść tekstu"/>
    <w:basedOn w:val="Normalny"/>
    <w:pPr>
      <w:spacing w:after="140" w:line="288" w:lineRule="auto"/>
    </w:pPr>
  </w:style>
  <w:style w:type="paragraph" w:styleId="Lista">
    <w:name w:val="List"/>
    <w:basedOn w:val="Tretekstu"/>
    <w:rPr>
      <w:rFonts w:cs="Mangal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styleId="Akapitzlist">
    <w:name w:val="List Paragraph"/>
    <w:basedOn w:val="Normalny"/>
    <w:uiPriority w:val="34"/>
    <w:qFormat/>
    <w:rsid w:val="00815BE0"/>
    <w:pPr>
      <w:ind w:left="720"/>
      <w:contextualSpacing/>
    </w:pPr>
  </w:style>
  <w:style w:type="paragraph" w:customStyle="1" w:styleId="Zawartotabeli">
    <w:name w:val="Zawartość tabeli"/>
    <w:basedOn w:val="Normalny"/>
  </w:style>
  <w:style w:type="paragraph" w:customStyle="1" w:styleId="Nagwektabeli">
    <w:name w:val="Nagłówek tabeli"/>
    <w:basedOn w:val="Zawartotabeli"/>
  </w:style>
  <w:style w:type="paragraph" w:styleId="Stopka">
    <w:name w:val="footer"/>
    <w:basedOn w:val="Normalny"/>
    <w:link w:val="StopkaZnak"/>
    <w:uiPriority w:val="99"/>
    <w:unhideWhenUsed/>
    <w:rsid w:val="00277C2F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277C2F"/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paragraph" w:customStyle="1" w:styleId="Standard">
    <w:name w:val="Standard"/>
    <w:qFormat/>
    <w:rsid w:val="00225D4F"/>
    <w:pPr>
      <w:suppressAutoHyphens/>
      <w:autoSpaceDN w:val="0"/>
      <w:spacing w:after="200" w:line="276" w:lineRule="auto"/>
      <w:textAlignment w:val="baseline"/>
    </w:pPr>
    <w:rPr>
      <w:rFonts w:eastAsia="Calibri" w:cs="Times New Roman"/>
      <w:kern w:val="3"/>
      <w:sz w:val="22"/>
      <w:szCs w:val="22"/>
      <w:lang w:eastAsia="zh-CN"/>
    </w:rPr>
  </w:style>
  <w:style w:type="character" w:customStyle="1" w:styleId="Domylnaczcionkaakapitu1">
    <w:name w:val="Domyślna czcionka akapitu1"/>
    <w:qFormat/>
    <w:rsid w:val="00590F0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SimSun" w:hAnsi="Calibri" w:cs="Calibri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06143"/>
    <w:pPr>
      <w:suppressAutoHyphens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paragraph" w:styleId="Nagwek1">
    <w:name w:val="heading 1"/>
    <w:basedOn w:val="Nagwek"/>
    <w:pPr>
      <w:outlineLvl w:val="0"/>
    </w:pPr>
    <w:rPr>
      <w:rFonts w:ascii="Liberation Serif" w:eastAsia="SimSun" w:hAnsi="Liberation Serif"/>
      <w:b/>
      <w:bCs/>
      <w:sz w:val="48"/>
      <w:szCs w:val="4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ListLabel1">
    <w:name w:val="ListLabel 1"/>
    <w:rPr>
      <w:rFonts w:eastAsia="Times New Roman" w:cs="Arial"/>
    </w:rPr>
  </w:style>
  <w:style w:type="paragraph" w:styleId="Nagwek">
    <w:name w:val="header"/>
    <w:basedOn w:val="Normalny"/>
    <w:next w:val="Tretekstu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retekstu">
    <w:name w:val="Treść tekstu"/>
    <w:basedOn w:val="Normalny"/>
    <w:pPr>
      <w:spacing w:after="140" w:line="288" w:lineRule="auto"/>
    </w:pPr>
  </w:style>
  <w:style w:type="paragraph" w:styleId="Lista">
    <w:name w:val="List"/>
    <w:basedOn w:val="Tretekstu"/>
    <w:rPr>
      <w:rFonts w:cs="Mangal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styleId="Akapitzlist">
    <w:name w:val="List Paragraph"/>
    <w:basedOn w:val="Normalny"/>
    <w:uiPriority w:val="34"/>
    <w:qFormat/>
    <w:rsid w:val="00815BE0"/>
    <w:pPr>
      <w:ind w:left="720"/>
      <w:contextualSpacing/>
    </w:pPr>
  </w:style>
  <w:style w:type="paragraph" w:customStyle="1" w:styleId="Zawartotabeli">
    <w:name w:val="Zawartość tabeli"/>
    <w:basedOn w:val="Normalny"/>
  </w:style>
  <w:style w:type="paragraph" w:customStyle="1" w:styleId="Nagwektabeli">
    <w:name w:val="Nagłówek tabeli"/>
    <w:basedOn w:val="Zawartotabeli"/>
  </w:style>
  <w:style w:type="paragraph" w:styleId="Stopka">
    <w:name w:val="footer"/>
    <w:basedOn w:val="Normalny"/>
    <w:link w:val="StopkaZnak"/>
    <w:uiPriority w:val="99"/>
    <w:unhideWhenUsed/>
    <w:rsid w:val="00277C2F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277C2F"/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paragraph" w:customStyle="1" w:styleId="Standard">
    <w:name w:val="Standard"/>
    <w:qFormat/>
    <w:rsid w:val="00225D4F"/>
    <w:pPr>
      <w:suppressAutoHyphens/>
      <w:autoSpaceDN w:val="0"/>
      <w:spacing w:after="200" w:line="276" w:lineRule="auto"/>
      <w:textAlignment w:val="baseline"/>
    </w:pPr>
    <w:rPr>
      <w:rFonts w:eastAsia="Calibri" w:cs="Times New Roman"/>
      <w:kern w:val="3"/>
      <w:sz w:val="22"/>
      <w:szCs w:val="22"/>
      <w:lang w:eastAsia="zh-CN"/>
    </w:rPr>
  </w:style>
  <w:style w:type="character" w:customStyle="1" w:styleId="Domylnaczcionkaakapitu1">
    <w:name w:val="Domyślna czcionka akapitu1"/>
    <w:qFormat/>
    <w:rsid w:val="00590F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27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2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05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9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14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5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85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0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6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1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1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3</Pages>
  <Words>510</Words>
  <Characters>3065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Sabina Jakubowska</dc:creator>
  <cp:lastModifiedBy>Sabina Jakubowska</cp:lastModifiedBy>
  <cp:revision>42</cp:revision>
  <cp:lastPrinted>2024-06-24T08:58:00Z</cp:lastPrinted>
  <dcterms:created xsi:type="dcterms:W3CDTF">2025-03-25T09:10:00Z</dcterms:created>
  <dcterms:modified xsi:type="dcterms:W3CDTF">2025-04-03T10:48:00Z</dcterms:modified>
  <dc:language>pl-PL</dc:language>
</cp:coreProperties>
</file>