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110" w:line="380" w:lineRule="exact"/>
        <w:ind w:left="0" w:right="0" w:firstLine="0"/>
      </w:pPr>
      <w:r>
        <w:rPr>
          <w:rStyle w:val="CharStyle5"/>
          <w:b/>
          <w:bCs/>
        </w:rPr>
        <w:t>KOSZTORYS OFERTOWY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144" w:line="485" w:lineRule="exact"/>
        <w:ind w:left="0" w:right="0" w:firstLine="0"/>
      </w:pPr>
      <w:r>
        <w:rPr>
          <w:rStyle w:val="CharStyle5"/>
          <w:b/>
          <w:bCs/>
        </w:rPr>
        <w:t>na wykonanie dwóch otworów studziennych na potrzeby projektowanego ujęcia wód podziemnych w m. WYSOKIE MAZOWIECKIE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1038" w:line="380" w:lineRule="exact"/>
        <w:ind w:left="0" w:right="0" w:firstLine="0"/>
      </w:pPr>
      <w:r>
        <w:rPr>
          <w:rStyle w:val="CharStyle5"/>
          <w:b/>
          <w:bCs/>
        </w:rPr>
        <w:t>pow. wysokomazowiecki, woj. podlaski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928" w:line="380" w:lineRule="exact"/>
        <w:ind w:left="260" w:right="0" w:firstLine="0"/>
      </w:pPr>
      <w:r>
        <w:rPr>
          <w:rStyle w:val="CharStyle5"/>
          <w:b/>
          <w:bCs/>
        </w:rPr>
        <w:t xml:space="preserve">Wspólny słownik zamówień </w:t>
      </w:r>
      <w:r>
        <w:rPr>
          <w:rStyle w:val="CharStyle5"/>
          <w:lang w:val="en-US" w:eastAsia="en-US" w:bidi="en-US"/>
          <w:b/>
          <w:bCs/>
        </w:rPr>
        <w:t xml:space="preserve">(CPV) </w:t>
      </w:r>
      <w:r>
        <w:rPr>
          <w:rStyle w:val="CharStyle5"/>
          <w:b/>
          <w:bCs/>
        </w:rPr>
        <w:t>- 45255110-3</w:t>
      </w:r>
    </w:p>
    <w:p>
      <w:pPr>
        <w:pStyle w:val="Style6"/>
        <w:tabs>
          <w:tab w:leader="dot" w:pos="6044" w:val="right"/>
          <w:tab w:leader="none" w:pos="6249" w:val="left"/>
        </w:tabs>
        <w:widowControl w:val="0"/>
        <w:keepNext w:val="0"/>
        <w:keepLines w:val="0"/>
        <w:shd w:val="clear" w:color="auto" w:fill="auto"/>
        <w:bidi w:val="0"/>
        <w:spacing w:before="0" w:after="657" w:line="260" w:lineRule="exact"/>
        <w:ind w:left="260" w:right="0" w:firstLine="0"/>
      </w:pPr>
      <w:r>
        <w:rPr>
          <w:rStyle w:val="CharStyle8"/>
          <w:b/>
          <w:bCs/>
        </w:rPr>
        <w:t>Wartość kosztorysowa:</w:t>
        <w:tab/>
        <w:t>+</w:t>
        <w:tab/>
        <w:t xml:space="preserve">podatek </w:t>
      </w:r>
      <w:r>
        <w:rPr>
          <w:rStyle w:val="CharStyle8"/>
          <w:lang w:val="en-US" w:eastAsia="en-US" w:bidi="en-US"/>
          <w:b/>
          <w:bCs/>
        </w:rPr>
        <w:t>VAT</w:t>
      </w:r>
    </w:p>
    <w:p>
      <w:pPr>
        <w:pStyle w:val="Style6"/>
        <w:widowControl w:val="0"/>
        <w:keepNext w:val="0"/>
        <w:keepLines w:val="0"/>
        <w:shd w:val="clear" w:color="auto" w:fill="auto"/>
        <w:bidi w:val="0"/>
        <w:spacing w:before="0" w:after="0" w:line="260" w:lineRule="exact"/>
        <w:ind w:left="260" w:right="0" w:firstLine="0"/>
      </w:pPr>
      <w:r>
        <w:rPr>
          <w:rStyle w:val="CharStyle8"/>
          <w:b/>
          <w:bCs/>
        </w:rPr>
        <w:t>Słownie złotych:</w:t>
      </w:r>
    </w:p>
    <w:p>
      <w:pPr>
        <w:pStyle w:val="Style9"/>
        <w:widowControl w:val="0"/>
        <w:keepNext/>
        <w:keepLines/>
        <w:shd w:val="clear" w:color="auto" w:fill="auto"/>
        <w:bidi w:val="0"/>
        <w:jc w:val="left"/>
        <w:spacing w:before="0" w:after="124" w:line="280" w:lineRule="exact"/>
        <w:ind w:left="120" w:right="0" w:firstLine="0"/>
      </w:pPr>
      <w:bookmarkStart w:id="0" w:name="bookmark0"/>
      <w:r>
        <w:rPr>
          <w:lang w:val="pl-PL" w:eastAsia="pl-PL" w:bidi="pl-PL"/>
          <w:w w:val="100"/>
          <w:spacing w:val="0"/>
          <w:color w:val="000000"/>
          <w:position w:val="0"/>
        </w:rPr>
        <w:t>1. Kosztorys Ofertowy</w:t>
      </w:r>
      <w:bookmarkEnd w:id="0"/>
    </w:p>
    <w:tbl>
      <w:tblPr>
        <w:tblOverlap w:val="never"/>
        <w:tblLayout w:type="fixed"/>
        <w:jc w:val="center"/>
      </w:tblPr>
      <w:tblGrid>
        <w:gridCol w:w="624"/>
        <w:gridCol w:w="4963"/>
        <w:gridCol w:w="710"/>
        <w:gridCol w:w="893"/>
        <w:gridCol w:w="1066"/>
        <w:gridCol w:w="1570"/>
      </w:tblGrid>
      <w:tr>
        <w:trPr>
          <w:trHeight w:val="49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11"/>
                <w:b w:val="0"/>
                <w:bCs w:val="0"/>
              </w:rPr>
              <w:t>L.p.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11"/>
                <w:b w:val="0"/>
                <w:bCs w:val="0"/>
              </w:rPr>
              <w:t>Wyszczególnienie robót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80" w:lineRule="exact"/>
              <w:ind w:left="200" w:right="0" w:firstLine="0"/>
            </w:pPr>
            <w:r>
              <w:rPr>
                <w:rStyle w:val="CharStyle11"/>
                <w:b w:val="0"/>
                <w:bCs w:val="0"/>
              </w:rPr>
              <w:t>Jedn.</w:t>
            </w:r>
          </w:p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80" w:lineRule="exact"/>
              <w:ind w:left="200" w:right="0" w:firstLine="0"/>
            </w:pPr>
            <w:r>
              <w:rPr>
                <w:rStyle w:val="CharStyle11"/>
                <w:b w:val="0"/>
                <w:bCs w:val="0"/>
              </w:rPr>
              <w:t>miary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180" w:lineRule="exact"/>
              <w:ind w:left="0" w:right="0" w:firstLine="0"/>
            </w:pPr>
            <w:r>
              <w:rPr>
                <w:rStyle w:val="CharStyle11"/>
                <w:b w:val="0"/>
                <w:bCs w:val="0"/>
              </w:rPr>
              <w:t>Ilość</w:t>
            </w:r>
          </w:p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180" w:lineRule="exact"/>
              <w:ind w:left="0" w:right="0" w:firstLine="0"/>
            </w:pPr>
            <w:r>
              <w:rPr>
                <w:rStyle w:val="CharStyle11"/>
                <w:b w:val="0"/>
                <w:bCs w:val="0"/>
              </w:rPr>
              <w:t>jedn.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40" w:right="0" w:firstLine="0"/>
            </w:pPr>
            <w:r>
              <w:rPr>
                <w:rStyle w:val="CharStyle11"/>
                <w:b w:val="0"/>
                <w:bCs w:val="0"/>
              </w:rPr>
              <w:t>Cena jedn.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80" w:right="0" w:firstLine="0"/>
            </w:pPr>
            <w:r>
              <w:rPr>
                <w:rStyle w:val="CharStyle11"/>
                <w:b w:val="0"/>
                <w:bCs w:val="0"/>
              </w:rPr>
              <w:t>Wartość robót</w:t>
            </w:r>
          </w:p>
        </w:tc>
      </w:tr>
      <w:tr>
        <w:trPr>
          <w:trHeight w:val="3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0" w:lineRule="exact"/>
              <w:ind w:left="200" w:right="0" w:firstLine="0"/>
            </w:pPr>
            <w:r>
              <w:rPr>
                <w:rStyle w:val="CharStyle12"/>
                <w:b/>
                <w:bCs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10" w:lineRule="exact"/>
              <w:ind w:left="0" w:right="0" w:firstLine="0"/>
            </w:pPr>
            <w:r>
              <w:rPr>
                <w:rStyle w:val="CharStyle12"/>
                <w:b/>
                <w:bCs/>
              </w:rPr>
              <w:t>WYKONANIE OTWORÓW STUDZIENNYCH, w tym: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11"/>
                <w:b w:val="0"/>
                <w:bCs w:val="0"/>
              </w:rPr>
              <w:t>otwór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10" w:lineRule="exact"/>
              <w:ind w:left="0" w:right="0" w:firstLine="0"/>
            </w:pPr>
            <w:r>
              <w:rPr>
                <w:rStyle w:val="CharStyle12"/>
                <w:b/>
                <w:bCs/>
              </w:rPr>
              <w:t>2.0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3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0" w:lineRule="exact"/>
              <w:ind w:left="200" w:right="0" w:firstLine="0"/>
            </w:pPr>
            <w:r>
              <w:rPr>
                <w:rStyle w:val="CharStyle12"/>
                <w:b/>
                <w:bCs/>
              </w:rPr>
              <w:t>1.1.1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12"/>
                <w:b/>
                <w:bCs/>
              </w:rPr>
              <w:t>Montaż urządzenia wiertniczego i urządzeń pomocniczych oraz zagospodarowanie placu wierceń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11"/>
                <w:b w:val="0"/>
                <w:bCs w:val="0"/>
              </w:rPr>
              <w:t>kpi.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10" w:lineRule="exact"/>
              <w:ind w:left="0" w:right="0" w:firstLine="0"/>
            </w:pPr>
            <w:r>
              <w:rPr>
                <w:rStyle w:val="CharStyle12"/>
                <w:b/>
                <w:bCs/>
              </w:rPr>
              <w:t>2.0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3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0" w:lineRule="exact"/>
              <w:ind w:left="200" w:right="0" w:firstLine="0"/>
            </w:pPr>
            <w:r>
              <w:rPr>
                <w:rStyle w:val="CharStyle12"/>
                <w:b/>
                <w:bCs/>
              </w:rPr>
              <w:t>1.1.2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120" w:right="0" w:firstLine="0"/>
            </w:pPr>
            <w:r>
              <w:rPr>
                <w:rStyle w:val="CharStyle12"/>
                <w:b/>
                <w:bCs/>
              </w:rPr>
              <w:t>Demontaż wiertnicy, urządzeń i maszyn pomocniczych oraz likwidacja placu wierceń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11"/>
                <w:b w:val="0"/>
                <w:bCs w:val="0"/>
              </w:rPr>
              <w:t>kpi.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10" w:lineRule="exact"/>
              <w:ind w:left="0" w:right="0" w:firstLine="0"/>
            </w:pPr>
            <w:r>
              <w:rPr>
                <w:rStyle w:val="CharStyle12"/>
                <w:b/>
                <w:bCs/>
              </w:rPr>
              <w:t>2.0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3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0" w:lineRule="exact"/>
              <w:ind w:left="200" w:right="0" w:firstLine="0"/>
            </w:pPr>
            <w:r>
              <w:rPr>
                <w:rStyle w:val="CharStyle12"/>
                <w:b/>
                <w:bCs/>
              </w:rPr>
              <w:t>1.2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54" w:lineRule="exact"/>
              <w:ind w:left="120" w:right="0" w:firstLine="0"/>
            </w:pPr>
            <w:r>
              <w:rPr>
                <w:rStyle w:val="CharStyle12"/>
                <w:b/>
                <w:bCs/>
              </w:rPr>
              <w:t>Prace wiertnicze - wiercenie i zafiltrowanie otworów studziennych, o głębokości końcowej 80 m, w tym:</w:t>
            </w:r>
          </w:p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60" w:after="0" w:line="221" w:lineRule="exact"/>
              <w:ind w:left="0" w:right="0" w:firstLine="0"/>
            </w:pPr>
            <w:r>
              <w:rPr>
                <w:rStyle w:val="CharStyle11"/>
                <w:b w:val="0"/>
                <w:bCs w:val="0"/>
              </w:rPr>
              <w:t>Wiercenie otworów studziennych: 2 x 80 m</w:t>
            </w:r>
          </w:p>
          <w:p>
            <w:pPr>
              <w:pStyle w:val="Style3"/>
              <w:numPr>
                <w:ilvl w:val="0"/>
                <w:numId w:val="1"/>
              </w:numPr>
              <w:framePr w:w="9826" w:wrap="notBeside" w:vAnchor="text" w:hAnchor="text" w:xAlign="center" w:y="1"/>
              <w:tabs>
                <w:tab w:leader="none" w:pos="120" w:val="left"/>
              </w:tabs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1" w:lineRule="exact"/>
              <w:ind w:left="0" w:right="0" w:firstLine="0"/>
            </w:pPr>
            <w:r>
              <w:rPr>
                <w:rStyle w:val="CharStyle13"/>
                <w:b w:val="0"/>
                <w:bCs w:val="0"/>
              </w:rPr>
              <w:t>0.0 - 40.0 m - w rurach 4 508 mm</w:t>
            </w:r>
          </w:p>
          <w:p>
            <w:pPr>
              <w:pStyle w:val="Style3"/>
              <w:numPr>
                <w:ilvl w:val="0"/>
                <w:numId w:val="1"/>
              </w:numPr>
              <w:framePr w:w="9826" w:wrap="notBeside" w:vAnchor="text" w:hAnchor="text" w:xAlign="center" w:y="1"/>
              <w:tabs>
                <w:tab w:leader="none" w:pos="115" w:val="left"/>
              </w:tabs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60" w:line="221" w:lineRule="exact"/>
              <w:ind w:left="0" w:right="0" w:firstLine="0"/>
            </w:pPr>
            <w:r>
              <w:rPr>
                <w:rStyle w:val="CharStyle13"/>
                <w:b w:val="0"/>
                <w:bCs w:val="0"/>
              </w:rPr>
              <w:t>40.0 - 80.0 m - w rurach 4 457 mm</w:t>
            </w:r>
          </w:p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60" w:after="60" w:line="180" w:lineRule="exact"/>
              <w:ind w:left="0" w:right="0" w:firstLine="0"/>
            </w:pPr>
            <w:r>
              <w:rPr>
                <w:rStyle w:val="CharStyle11"/>
                <w:b w:val="0"/>
                <w:bCs w:val="0"/>
              </w:rPr>
              <w:t>Kolumnowe rurowanie otworu:</w:t>
            </w:r>
          </w:p>
          <w:p>
            <w:pPr>
              <w:pStyle w:val="Style3"/>
              <w:numPr>
                <w:ilvl w:val="0"/>
                <w:numId w:val="3"/>
              </w:numPr>
              <w:framePr w:w="9826" w:wrap="notBeside" w:vAnchor="text" w:hAnchor="text" w:xAlign="center" w:y="1"/>
              <w:tabs>
                <w:tab w:leader="none" w:pos="91" w:val="left"/>
              </w:tabs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60" w:after="180" w:line="170" w:lineRule="exact"/>
              <w:ind w:left="0" w:right="0" w:firstLine="0"/>
            </w:pPr>
            <w:r>
              <w:rPr>
                <w:rStyle w:val="CharStyle13"/>
                <w:b w:val="0"/>
                <w:bCs w:val="0"/>
              </w:rPr>
              <w:t>opuszczanie rur 4 457 mm w rurach 4 508 mm - 40 m</w:t>
            </w:r>
          </w:p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50" w:lineRule="exact"/>
              <w:ind w:left="120" w:right="0" w:firstLine="0"/>
            </w:pPr>
            <w:r>
              <w:rPr>
                <w:rStyle w:val="CharStyle11"/>
                <w:b w:val="0"/>
                <w:bCs w:val="0"/>
              </w:rPr>
              <w:t xml:space="preserve">Zabudowa filtrów studziennych PVC-U </w:t>
            </w:r>
            <w:r>
              <w:rPr>
                <w:rStyle w:val="CharStyle13"/>
                <w:b w:val="0"/>
                <w:bCs w:val="0"/>
              </w:rPr>
              <w:t xml:space="preserve">4 </w:t>
            </w:r>
            <w:r>
              <w:rPr>
                <w:rStyle w:val="CharStyle11"/>
                <w:b w:val="0"/>
                <w:bCs w:val="0"/>
              </w:rPr>
              <w:t xml:space="preserve">315 mm DN 300 (lub PVC-U </w:t>
            </w:r>
            <w:r>
              <w:rPr>
                <w:rStyle w:val="CharStyle13"/>
                <w:b w:val="0"/>
                <w:bCs w:val="0"/>
              </w:rPr>
              <w:t xml:space="preserve">4 </w:t>
            </w:r>
            <w:r>
              <w:rPr>
                <w:rStyle w:val="CharStyle11"/>
                <w:b w:val="0"/>
                <w:bCs w:val="0"/>
              </w:rPr>
              <w:t>280 mm DN 250)</w:t>
            </w:r>
          </w:p>
          <w:p>
            <w:pPr>
              <w:pStyle w:val="Style3"/>
              <w:numPr>
                <w:ilvl w:val="0"/>
                <w:numId w:val="3"/>
              </w:numPr>
              <w:framePr w:w="9826" w:wrap="notBeside" w:vAnchor="text" w:hAnchor="text" w:xAlign="center" w:y="1"/>
              <w:tabs>
                <w:tab w:leader="none" w:pos="106" w:val="left"/>
              </w:tabs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180" w:lineRule="exact"/>
              <w:ind w:left="0" w:right="0" w:firstLine="0"/>
            </w:pPr>
            <w:r>
              <w:rPr>
                <w:rStyle w:val="CharStyle11"/>
                <w:b w:val="0"/>
                <w:bCs w:val="0"/>
              </w:rPr>
              <w:t>długość ogólna każdego filtra ok. 32 m</w:t>
            </w:r>
          </w:p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21" w:lineRule="exact"/>
              <w:ind w:left="0" w:right="0" w:firstLine="0"/>
            </w:pPr>
            <w:r>
              <w:rPr>
                <w:rStyle w:val="CharStyle11"/>
                <w:b w:val="0"/>
                <w:bCs w:val="0"/>
              </w:rPr>
              <w:t>Wyciąganie rur z otworu:</w:t>
            </w:r>
          </w:p>
          <w:p>
            <w:pPr>
              <w:pStyle w:val="Style3"/>
              <w:numPr>
                <w:ilvl w:val="0"/>
                <w:numId w:val="1"/>
              </w:numPr>
              <w:framePr w:w="9826" w:wrap="notBeside" w:vAnchor="text" w:hAnchor="text" w:xAlign="center" w:y="1"/>
              <w:tabs>
                <w:tab w:leader="none" w:pos="120" w:val="left"/>
              </w:tabs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1" w:lineRule="exact"/>
              <w:ind w:left="0" w:right="0" w:firstLine="0"/>
            </w:pPr>
            <w:r>
              <w:rPr>
                <w:rStyle w:val="CharStyle13"/>
                <w:b w:val="0"/>
                <w:bCs w:val="0"/>
              </w:rPr>
              <w:t>rury 4 508 mm - interwał 0.0 - 40.0 m ^ 40.0 m - w gruncie</w:t>
            </w:r>
          </w:p>
          <w:p>
            <w:pPr>
              <w:pStyle w:val="Style3"/>
              <w:numPr>
                <w:ilvl w:val="0"/>
                <w:numId w:val="1"/>
              </w:numPr>
              <w:framePr w:w="9826" w:wrap="notBeside" w:vAnchor="text" w:hAnchor="text" w:xAlign="center" w:y="1"/>
              <w:tabs>
                <w:tab w:leader="none" w:pos="115" w:val="left"/>
              </w:tabs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1" w:lineRule="exact"/>
              <w:ind w:left="0" w:right="0" w:firstLine="0"/>
            </w:pPr>
            <w:r>
              <w:rPr>
                <w:rStyle w:val="CharStyle13"/>
                <w:b w:val="0"/>
                <w:bCs w:val="0"/>
              </w:rPr>
              <w:t>rury 4 457 mm - interwał 80.0 - 55.0 m ^ 25.0 m - w gruncie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11"/>
                <w:b w:val="0"/>
                <w:bCs w:val="0"/>
              </w:rPr>
              <w:t>mb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10" w:lineRule="exact"/>
              <w:ind w:left="0" w:right="0" w:firstLine="0"/>
            </w:pPr>
            <w:r>
              <w:rPr>
                <w:rStyle w:val="CharStyle12"/>
                <w:b/>
                <w:bCs/>
              </w:rPr>
              <w:t>160.0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4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982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982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982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9826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8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0" w:lineRule="exact"/>
              <w:ind w:left="200" w:right="0" w:firstLine="0"/>
            </w:pPr>
            <w:r>
              <w:rPr>
                <w:rStyle w:val="CharStyle12"/>
                <w:b/>
                <w:bCs/>
              </w:rPr>
              <w:t>1.3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10" w:lineRule="exact"/>
              <w:ind w:left="0" w:right="0" w:firstLine="0"/>
            </w:pPr>
            <w:r>
              <w:rPr>
                <w:rStyle w:val="CharStyle12"/>
                <w:b/>
                <w:bCs/>
              </w:rPr>
              <w:t>Próbne pompowanie otworu, w tym</w:t>
            </w:r>
          </w:p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350" w:lineRule="exact"/>
              <w:ind w:left="0" w:right="0" w:firstLine="0"/>
            </w:pPr>
            <w:r>
              <w:rPr>
                <w:rStyle w:val="CharStyle11"/>
                <w:b w:val="0"/>
                <w:bCs w:val="0"/>
              </w:rPr>
              <w:t>Montaż pompy głębinowej na głębokości ok. 25 m p.p.t.</w:t>
            </w:r>
          </w:p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350" w:lineRule="exact"/>
              <w:ind w:left="0" w:right="0" w:firstLine="0"/>
            </w:pPr>
            <w:r>
              <w:rPr>
                <w:rStyle w:val="CharStyle11"/>
                <w:b w:val="0"/>
                <w:bCs w:val="0"/>
              </w:rPr>
              <w:t>Próbne pompowanie - przyjęto 24 + 72 = 96 godz.</w:t>
            </w:r>
          </w:p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350" w:lineRule="exact"/>
              <w:ind w:left="0" w:right="0" w:firstLine="0"/>
            </w:pPr>
            <w:r>
              <w:rPr>
                <w:rStyle w:val="CharStyle11"/>
                <w:b w:val="0"/>
                <w:bCs w:val="0"/>
              </w:rPr>
              <w:t>Przerwy technologiczne (chlorowanie studni) - 24 godz.</w:t>
            </w:r>
          </w:p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6" w:lineRule="exact"/>
              <w:ind w:left="0" w:right="0" w:firstLine="0"/>
            </w:pPr>
            <w:r>
              <w:rPr>
                <w:rStyle w:val="CharStyle11"/>
                <w:b w:val="0"/>
                <w:bCs w:val="0"/>
              </w:rPr>
              <w:t>Demontaż pompy głębinowej z głębokości 25 m p.p.t.</w:t>
            </w:r>
          </w:p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120" w:right="0" w:firstLine="0"/>
            </w:pPr>
            <w:r>
              <w:rPr>
                <w:rStyle w:val="CharStyle11"/>
                <w:b w:val="0"/>
                <w:bCs w:val="0"/>
              </w:rPr>
              <w:t>Pomiary zwierciadła wody w otworze pompowym oraz w przypadku drugiego wykonywanego otworu - dodatkowo w studni wykonanej jako pierwsza, pełniącej rolę otworu obserwacyjnego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11"/>
                <w:b w:val="0"/>
                <w:bCs w:val="0"/>
              </w:rPr>
              <w:t>kpi.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10" w:lineRule="exact"/>
              <w:ind w:left="0" w:right="0" w:firstLine="0"/>
            </w:pPr>
            <w:r>
              <w:rPr>
                <w:rStyle w:val="CharStyle12"/>
                <w:b/>
                <w:bCs/>
              </w:rPr>
              <w:t>2.0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982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>
              <w:framePr w:w="982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982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9826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0" w:lineRule="exact"/>
              <w:ind w:left="200" w:right="0" w:firstLine="0"/>
            </w:pPr>
            <w:r>
              <w:rPr>
                <w:rStyle w:val="CharStyle12"/>
                <w:b/>
                <w:bCs/>
              </w:rPr>
              <w:t>1.4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20" w:right="0" w:firstLine="0"/>
            </w:pPr>
            <w:r>
              <w:rPr>
                <w:rStyle w:val="CharStyle11"/>
                <w:b w:val="0"/>
                <w:bCs w:val="0"/>
              </w:rPr>
              <w:t>Badania fizyczno - chemiczne i bakteriologiczne wody z próbnego pompowania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11"/>
                <w:b w:val="0"/>
                <w:bCs w:val="0"/>
              </w:rPr>
              <w:t>kpi.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11"/>
                <w:b w:val="0"/>
                <w:bCs w:val="0"/>
              </w:rPr>
              <w:t>2.0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9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0" w:lineRule="exact"/>
              <w:ind w:left="200" w:right="0" w:firstLine="0"/>
            </w:pPr>
            <w:r>
              <w:rPr>
                <w:rStyle w:val="CharStyle12"/>
                <w:b/>
                <w:bCs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20" w:line="210" w:lineRule="exact"/>
              <w:ind w:left="0" w:right="0" w:firstLine="0"/>
            </w:pPr>
            <w:r>
              <w:rPr>
                <w:rStyle w:val="CharStyle12"/>
                <w:b/>
                <w:bCs/>
              </w:rPr>
              <w:t>OBSŁUGA GEOLOGICZNA WIERCENIA, w tym</w:t>
            </w:r>
          </w:p>
          <w:p>
            <w:pPr>
              <w:pStyle w:val="Style3"/>
              <w:numPr>
                <w:ilvl w:val="0"/>
                <w:numId w:val="5"/>
              </w:numPr>
              <w:framePr w:w="9826" w:wrap="notBeside" w:vAnchor="text" w:hAnchor="text" w:xAlign="center" w:y="1"/>
              <w:tabs>
                <w:tab w:leader="none" w:pos="226" w:val="left"/>
              </w:tabs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6" w:lineRule="exact"/>
              <w:ind w:left="120" w:right="0" w:firstLine="0"/>
            </w:pPr>
            <w:r>
              <w:rPr>
                <w:rStyle w:val="CharStyle11"/>
                <w:b w:val="0"/>
                <w:bCs w:val="0"/>
              </w:rPr>
              <w:t>bieżący dozór (nadzór) geologiczny nad wykonaniem dwóch otworów studziennych</w:t>
            </w:r>
          </w:p>
          <w:p>
            <w:pPr>
              <w:pStyle w:val="Style3"/>
              <w:numPr>
                <w:ilvl w:val="0"/>
                <w:numId w:val="5"/>
              </w:numPr>
              <w:framePr w:w="9826" w:wrap="notBeside" w:vAnchor="text" w:hAnchor="text" w:xAlign="center" w:y="1"/>
              <w:tabs>
                <w:tab w:leader="none" w:pos="106" w:val="left"/>
              </w:tabs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6" w:lineRule="exact"/>
              <w:ind w:left="0" w:right="0" w:firstLine="0"/>
            </w:pPr>
            <w:r>
              <w:rPr>
                <w:rStyle w:val="CharStyle11"/>
                <w:b w:val="0"/>
                <w:bCs w:val="0"/>
              </w:rPr>
              <w:t>sporządzenie powykonawczej dokumentacji hydrogeologicznej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11"/>
                <w:b w:val="0"/>
                <w:bCs w:val="0"/>
              </w:rPr>
              <w:t>kpi.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10" w:lineRule="exact"/>
              <w:ind w:left="0" w:right="0" w:firstLine="0"/>
            </w:pPr>
            <w:r>
              <w:rPr>
                <w:rStyle w:val="CharStyle12"/>
                <w:b/>
                <w:bCs/>
              </w:rPr>
              <w:t>1.0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0" w:lineRule="exact"/>
              <w:ind w:left="200" w:right="0" w:firstLine="0"/>
            </w:pPr>
            <w:r>
              <w:rPr>
                <w:rStyle w:val="CharStyle12"/>
                <w:b/>
                <w:bCs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10" w:lineRule="exact"/>
              <w:ind w:left="0" w:right="0" w:firstLine="0"/>
            </w:pPr>
            <w:r>
              <w:rPr>
                <w:rStyle w:val="CharStyle12"/>
                <w:b/>
                <w:bCs/>
              </w:rPr>
              <w:t xml:space="preserve">INWENTARYZACJA GEODEZYJNA </w:t>
            </w:r>
            <w:r>
              <w:rPr>
                <w:rStyle w:val="CharStyle11"/>
                <w:b w:val="0"/>
                <w:bCs w:val="0"/>
              </w:rPr>
              <w:t>- studnia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11"/>
                <w:b w:val="0"/>
                <w:bCs w:val="0"/>
              </w:rPr>
              <w:t>kpi.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10" w:lineRule="exact"/>
              <w:ind w:left="0" w:right="0" w:firstLine="0"/>
            </w:pPr>
            <w:r>
              <w:rPr>
                <w:rStyle w:val="CharStyle12"/>
                <w:b/>
                <w:bCs/>
              </w:rPr>
              <w:t>2.0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6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0" w:lineRule="exact"/>
              <w:ind w:left="200" w:right="0" w:firstLine="0"/>
            </w:pPr>
            <w:r>
              <w:rPr>
                <w:rStyle w:val="CharStyle12"/>
                <w:b/>
                <w:bCs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20" w:line="210" w:lineRule="exact"/>
              <w:ind w:left="0" w:right="0" w:firstLine="0"/>
            </w:pPr>
            <w:r>
              <w:rPr>
                <w:rStyle w:val="CharStyle12"/>
                <w:b/>
                <w:bCs/>
              </w:rPr>
              <w:t>MONTAŻ OBUDOWY STUDZIENNEJ</w:t>
            </w:r>
          </w:p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30" w:lineRule="exact"/>
              <w:ind w:left="120" w:right="0" w:firstLine="0"/>
            </w:pPr>
            <w:r>
              <w:rPr>
                <w:rStyle w:val="CharStyle11"/>
                <w:b w:val="0"/>
                <w:bCs w:val="0"/>
              </w:rPr>
              <w:t xml:space="preserve">Wykonanie fundamentu betonowego i montaż obudowy studziennej naziemnej typu „Lange” lub równorzędnej, w wersji kompletnej, z armaturą </w:t>
            </w:r>
            <w:r>
              <w:rPr>
                <w:rStyle w:val="CharStyle13"/>
                <w:b w:val="0"/>
                <w:bCs w:val="0"/>
              </w:rPr>
              <w:t xml:space="preserve">4 </w:t>
            </w:r>
            <w:r>
              <w:rPr>
                <w:rStyle w:val="CharStyle11"/>
                <w:b w:val="0"/>
                <w:bCs w:val="0"/>
              </w:rPr>
              <w:t>150 mm ze stali nierdzewnej z wodomierzem prostym MW, ogrzewaniem awaryjnym i czujnikiem otwarcia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11"/>
                <w:b w:val="0"/>
                <w:bCs w:val="0"/>
              </w:rPr>
              <w:t>kpi.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10" w:lineRule="exact"/>
              <w:ind w:left="0" w:right="0" w:firstLine="0"/>
            </w:pPr>
            <w:r>
              <w:rPr>
                <w:rStyle w:val="CharStyle12"/>
                <w:b/>
                <w:bCs/>
              </w:rPr>
              <w:t>2.0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0" w:lineRule="exact"/>
              <w:ind w:left="200" w:right="0" w:firstLine="0"/>
            </w:pPr>
            <w:r>
              <w:rPr>
                <w:rStyle w:val="CharStyle12"/>
                <w:b/>
                <w:bCs/>
              </w:rPr>
              <w:t>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20" w:line="210" w:lineRule="exact"/>
              <w:ind w:left="0" w:right="0" w:firstLine="0"/>
            </w:pPr>
            <w:r>
              <w:rPr>
                <w:rStyle w:val="CharStyle12"/>
                <w:b/>
                <w:bCs/>
              </w:rPr>
              <w:t>MONTAŻ PODWODNYCH AGREGATÓW POMPOWYCH</w:t>
            </w:r>
          </w:p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30" w:lineRule="exact"/>
              <w:ind w:left="120" w:right="0" w:firstLine="0"/>
            </w:pPr>
            <w:r>
              <w:rPr>
                <w:rStyle w:val="CharStyle11"/>
                <w:b w:val="0"/>
                <w:bCs w:val="0"/>
              </w:rPr>
              <w:t>Montaż pomp głębinowych produkcji Grundfos, o parametrach technicznych dostosowanych do udokumentowanych parametrów hydrodynamicznych studzien, na rurach tłocznych DN 150, ze stali nierdzewnej. Rozruch pomp - płynny z wykorzystaniem generatora częstotliwości, tzw. falownika.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11"/>
                <w:b w:val="0"/>
                <w:bCs w:val="0"/>
              </w:rPr>
              <w:t>kpi.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10" w:lineRule="exact"/>
              <w:ind w:left="0" w:right="0" w:firstLine="0"/>
            </w:pPr>
            <w:r>
              <w:rPr>
                <w:rStyle w:val="CharStyle12"/>
                <w:b/>
                <w:bCs/>
              </w:rPr>
              <w:t>2.0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42" w:hRule="exact"/>
        </w:trPr>
        <w:tc>
          <w:tcPr>
            <w:shd w:val="clear" w:color="auto" w:fill="FFFFFF"/>
            <w:gridSpan w:val="2"/>
            <w:vMerge w:val="restart"/>
            <w:tcBorders>
              <w:top w:val="single" w:sz="4"/>
            </w:tcBorders>
            <w:vAlign w:val="center"/>
          </w:tcPr>
          <w:p>
            <w:pPr>
              <w:pStyle w:val="Style3"/>
              <w:framePr w:w="9826" w:wrap="notBeside" w:vAnchor="text" w:hAnchor="text" w:xAlign="center" w:y="1"/>
              <w:tabs>
                <w:tab w:leader="dot" w:pos="1843" w:val="left"/>
              </w:tabs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60" w:lineRule="exact"/>
              <w:ind w:left="120" w:right="0" w:firstLine="0"/>
            </w:pPr>
            <w:r>
              <w:rPr>
                <w:rStyle w:val="CharStyle12"/>
                <w:b/>
                <w:bCs/>
              </w:rPr>
              <w:t xml:space="preserve">WARTOŚĆ CAŁOŚCI PRAC netto (bez podatku </w:t>
            </w:r>
            <w:r>
              <w:rPr>
                <w:rStyle w:val="CharStyle12"/>
                <w:lang w:val="en-US" w:eastAsia="en-US" w:bidi="en-US"/>
                <w:b/>
                <w:bCs/>
              </w:rPr>
              <w:t xml:space="preserve">VAT) </w:t>
            </w:r>
            <w:r>
              <w:rPr>
                <w:rStyle w:val="CharStyle12"/>
                <w:b/>
                <w:bCs/>
              </w:rPr>
              <w:t xml:space="preserve">PODATEK </w:t>
            </w:r>
            <w:r>
              <w:rPr>
                <w:rStyle w:val="CharStyle12"/>
                <w:lang w:val="en-US" w:eastAsia="en-US" w:bidi="en-US"/>
                <w:b/>
                <w:bCs/>
              </w:rPr>
              <w:t>VAT</w:t>
            </w:r>
            <w:r>
              <w:rPr>
                <w:rStyle w:val="CharStyle12"/>
                <w:b/>
                <w:bCs/>
              </w:rPr>
              <w:tab/>
              <w:t>%</w:t>
            </w:r>
          </w:p>
          <w:p>
            <w:pPr>
              <w:pStyle w:val="Style3"/>
              <w:framePr w:w="98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60" w:lineRule="exact"/>
              <w:ind w:left="120" w:right="0" w:firstLine="0"/>
            </w:pPr>
            <w:r>
              <w:rPr>
                <w:rStyle w:val="CharStyle12"/>
                <w:b/>
                <w:bCs/>
              </w:rPr>
              <w:t xml:space="preserve">WARTOŚĆ CAŁOŚCI PRAC brutto (z podatkiem </w:t>
            </w:r>
            <w:r>
              <w:rPr>
                <w:rStyle w:val="CharStyle12"/>
                <w:lang w:val="en-US" w:eastAsia="en-US" w:bidi="en-US"/>
                <w:b/>
                <w:bCs/>
              </w:rPr>
              <w:t>VAT)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 w:hRule="exact"/>
        </w:trPr>
        <w:tc>
          <w:tcPr>
            <w:shd w:val="clear" w:color="auto" w:fill="FFFFFF"/>
            <w:gridSpan w:val="2"/>
            <w:vMerge/>
            <w:tcBorders/>
            <w:vAlign w:val="center"/>
          </w:tcPr>
          <w:p>
            <w:pPr>
              <w:framePr w:w="9826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4" w:hRule="exact"/>
        </w:trPr>
        <w:tc>
          <w:tcPr>
            <w:shd w:val="clear" w:color="auto" w:fill="FFFFFF"/>
            <w:gridSpan w:val="2"/>
            <w:vMerge/>
            <w:tcBorders/>
            <w:vAlign w:val="center"/>
          </w:tcPr>
          <w:p>
            <w:pPr>
              <w:framePr w:w="9826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98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rPr>
          <w:sz w:val="2"/>
          <w:szCs w:val="2"/>
        </w:rPr>
      </w:pPr>
    </w:p>
    <w:p>
      <w:pPr>
        <w:pStyle w:val="Style14"/>
        <w:widowControl w:val="0"/>
        <w:keepNext/>
        <w:keepLines/>
        <w:shd w:val="clear" w:color="auto" w:fill="auto"/>
        <w:bidi w:val="0"/>
        <w:spacing w:before="170" w:after="0" w:line="210" w:lineRule="exact"/>
        <w:ind w:left="0" w:right="140" w:firstLine="0"/>
        <w:sectPr>
          <w:footnotePr>
            <w:pos w:val="pageBottom"/>
            <w:numFmt w:val="decimal"/>
            <w:numRestart w:val="continuous"/>
          </w:footnotePr>
          <w:type w:val="continuous"/>
          <w:pgSz w:w="11909" w:h="16838"/>
          <w:pgMar w:top="630" w:left="1091" w:right="981" w:bottom="630" w:header="0" w:footer="3" w:gutter="0"/>
          <w:rtlGutter w:val="0"/>
          <w:cols w:space="720"/>
          <w:noEndnote/>
          <w:docGrid w:linePitch="360"/>
        </w:sectPr>
      </w:pPr>
      <w:bookmarkStart w:id="1" w:name="bookmark1"/>
      <w:r>
        <w:rPr>
          <w:lang w:val="pl-PL" w:eastAsia="pl-PL" w:bidi="pl-PL"/>
          <w:w w:val="100"/>
          <w:spacing w:val="0"/>
          <w:color w:val="000000"/>
          <w:position w:val="0"/>
        </w:rPr>
        <w:t>str. 1</w:t>
      </w:r>
      <w:bookmarkEnd w:id="1"/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10" w:lineRule="exact"/>
        <w:ind w:left="0" w:right="0" w:firstLine="0"/>
      </w:pPr>
      <w:r>
        <w:rPr>
          <w:w w:val="100"/>
          <w:spacing w:val="0"/>
          <w:color w:val="000000"/>
          <w:position w:val="0"/>
        </w:rPr>
        <w:t>str. 2</w:t>
      </w:r>
    </w:p>
    <w:sectPr>
      <w:type w:val="continuous"/>
      <w:pgSz w:w="11909" w:h="16838"/>
      <w:pgMar w:top="15701" w:left="5609" w:right="5585" w:bottom="616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bullet"/>
      <w:lvlText w:val="•"/>
      <w:rPr>
        <w:lang w:val="pl-PL" w:eastAsia="pl-PL" w:bidi="pl-PL"/>
        <w:b w:val="0"/>
        <w:bCs w:val="0"/>
        <w:i w:val="0"/>
        <w:iCs w:val="0"/>
        <w:u w:val="none"/>
        <w:strike w:val="0"/>
        <w:smallCaps w:val="0"/>
        <w:sz w:val="17"/>
        <w:szCs w:val="17"/>
        <w:rFonts w:ascii="Arial Narrow" w:eastAsia="Arial Narrow" w:hAnsi="Arial Narrow" w:cs="Arial Narrow"/>
        <w:w w:val="100"/>
        <w:spacing w:val="0"/>
        <w:color w:val="000000"/>
        <w:position w:val="0"/>
      </w:rPr>
    </w:lvl>
  </w:abstractNum>
  <w:abstractNum w:abstractNumId="2">
    <w:multiLevelType w:val="multilevel"/>
    <w:lvl w:ilvl="0">
      <w:start w:val="1"/>
      <w:numFmt w:val="bullet"/>
      <w:lvlText w:val="-"/>
      <w:rPr>
        <w:lang w:val="pl-PL" w:eastAsia="pl-PL" w:bidi="pl-PL"/>
        <w:b w:val="0"/>
        <w:bCs w:val="0"/>
        <w:i w:val="0"/>
        <w:iCs w:val="0"/>
        <w:u w:val="none"/>
        <w:strike w:val="0"/>
        <w:smallCaps w:val="0"/>
        <w:sz w:val="18"/>
        <w:szCs w:val="18"/>
        <w:rFonts w:ascii="Arial Narrow" w:eastAsia="Arial Narrow" w:hAnsi="Arial Narrow" w:cs="Arial Narrow"/>
        <w:w w:val="100"/>
        <w:spacing w:val="0"/>
        <w:color w:val="000000"/>
        <w:position w:val="0"/>
      </w:rPr>
    </w:lvl>
  </w:abstractNum>
  <w:abstractNum w:abstractNumId="4">
    <w:multiLevelType w:val="multilevel"/>
    <w:lvl w:ilvl="0">
      <w:start w:val="1"/>
      <w:numFmt w:val="bullet"/>
      <w:lvlText w:val="-"/>
      <w:rPr>
        <w:lang w:val="pl-PL" w:eastAsia="pl-PL" w:bidi="pl-PL"/>
        <w:b w:val="0"/>
        <w:bCs w:val="0"/>
        <w:i w:val="0"/>
        <w:iCs w:val="0"/>
        <w:u w:val="none"/>
        <w:strike w:val="0"/>
        <w:smallCaps w:val="0"/>
        <w:sz w:val="18"/>
        <w:szCs w:val="18"/>
        <w:rFonts w:ascii="Arial Narrow" w:eastAsia="Arial Narrow" w:hAnsi="Arial Narrow" w:cs="Arial Narrow"/>
        <w:w w:val="100"/>
        <w:spacing w:val="0"/>
        <w:color w:val="000000"/>
        <w:position w:val="0"/>
      </w:rPr>
    </w:lvl>
  </w:abstractNum>
  <w:num w:numId="1">
    <w:abstractNumId w:val="0"/>
  </w:num>
  <w:num w:numId="3">
    <w:abstractNumId w:val="2"/>
  </w:num>
  <w:num w:numId="5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pl-PL" w:eastAsia="pl-PL" w:bidi="pl-PL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pl-PL" w:eastAsia="pl-PL" w:bidi="pl-PL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Body text_"/>
    <w:basedOn w:val="DefaultParagraphFont"/>
    <w:link w:val="Style3"/>
    <w:rPr>
      <w:b/>
      <w:bCs/>
      <w:i w:val="0"/>
      <w:iCs w:val="0"/>
      <w:u w:val="none"/>
      <w:strike w:val="0"/>
      <w:smallCaps w:val="0"/>
      <w:sz w:val="38"/>
      <w:szCs w:val="38"/>
      <w:rFonts w:ascii="Calibri" w:eastAsia="Calibri" w:hAnsi="Calibri" w:cs="Calibri"/>
      <w:spacing w:val="10"/>
    </w:rPr>
  </w:style>
  <w:style w:type="character" w:customStyle="1" w:styleId="CharStyle5">
    <w:name w:val="Body text"/>
    <w:basedOn w:val="CharStyle4"/>
    <w:rPr>
      <w:lang w:val="pl-PL" w:eastAsia="pl-PL" w:bidi="pl-PL"/>
      <w:w w:val="100"/>
      <w:color w:val="000000"/>
      <w:position w:val="0"/>
    </w:rPr>
  </w:style>
  <w:style w:type="character" w:customStyle="1" w:styleId="CharStyle7">
    <w:name w:val="Body text (2)_"/>
    <w:basedOn w:val="DefaultParagraphFont"/>
    <w:link w:val="Style6"/>
    <w:rPr>
      <w:b/>
      <w:bCs/>
      <w:i w:val="0"/>
      <w:iCs w:val="0"/>
      <w:u w:val="none"/>
      <w:strike w:val="0"/>
      <w:smallCaps w:val="0"/>
      <w:sz w:val="26"/>
      <w:szCs w:val="26"/>
      <w:rFonts w:ascii="Calibri" w:eastAsia="Calibri" w:hAnsi="Calibri" w:cs="Calibri"/>
    </w:rPr>
  </w:style>
  <w:style w:type="character" w:customStyle="1" w:styleId="CharStyle8">
    <w:name w:val="Body text (2)"/>
    <w:basedOn w:val="CharStyle7"/>
    <w:rPr>
      <w:lang w:val="pl-PL" w:eastAsia="pl-PL" w:bidi="pl-PL"/>
      <w:w w:val="100"/>
      <w:spacing w:val="0"/>
      <w:color w:val="000000"/>
      <w:position w:val="0"/>
    </w:rPr>
  </w:style>
  <w:style w:type="character" w:customStyle="1" w:styleId="CharStyle10">
    <w:name w:val="Heading #1_"/>
    <w:basedOn w:val="DefaultParagraphFont"/>
    <w:link w:val="Style9"/>
    <w:rPr>
      <w:b/>
      <w:bCs/>
      <w:i w:val="0"/>
      <w:iCs w:val="0"/>
      <w:u w:val="none"/>
      <w:strike w:val="0"/>
      <w:smallCaps w:val="0"/>
      <w:sz w:val="28"/>
      <w:szCs w:val="28"/>
      <w:rFonts w:ascii="Arial Narrow" w:eastAsia="Arial Narrow" w:hAnsi="Arial Narrow" w:cs="Arial Narrow"/>
    </w:rPr>
  </w:style>
  <w:style w:type="character" w:customStyle="1" w:styleId="CharStyle11">
    <w:name w:val="Body text + Arial Narrow,9 pt,Not Bold,Spacing 0 pt"/>
    <w:basedOn w:val="CharStyle4"/>
    <w:rPr>
      <w:lang w:val="pl-PL" w:eastAsia="pl-PL" w:bidi="pl-PL"/>
      <w:b/>
      <w:bCs/>
      <w:sz w:val="18"/>
      <w:szCs w:val="18"/>
      <w:rFonts w:ascii="Arial Narrow" w:eastAsia="Arial Narrow" w:hAnsi="Arial Narrow" w:cs="Arial Narrow"/>
      <w:w w:val="100"/>
      <w:spacing w:val="0"/>
      <w:color w:val="000000"/>
      <w:position w:val="0"/>
    </w:rPr>
  </w:style>
  <w:style w:type="character" w:customStyle="1" w:styleId="CharStyle12">
    <w:name w:val="Body text + Arial Narrow,10,5 pt,Spacing 0 pt"/>
    <w:basedOn w:val="CharStyle4"/>
    <w:rPr>
      <w:lang w:val="pl-PL" w:eastAsia="pl-PL" w:bidi="pl-PL"/>
      <w:sz w:val="21"/>
      <w:szCs w:val="21"/>
      <w:rFonts w:ascii="Arial Narrow" w:eastAsia="Arial Narrow" w:hAnsi="Arial Narrow" w:cs="Arial Narrow"/>
      <w:w w:val="100"/>
      <w:spacing w:val="0"/>
      <w:color w:val="000000"/>
      <w:position w:val="0"/>
    </w:rPr>
  </w:style>
  <w:style w:type="character" w:customStyle="1" w:styleId="CharStyle13">
    <w:name w:val="Body text + Arial Narrow,8,5 pt,Not Bold,Spacing 0 pt"/>
    <w:basedOn w:val="CharStyle4"/>
    <w:rPr>
      <w:lang w:val="pl-PL" w:eastAsia="pl-PL" w:bidi="pl-PL"/>
      <w:b/>
      <w:bCs/>
      <w:sz w:val="17"/>
      <w:szCs w:val="17"/>
      <w:rFonts w:ascii="Arial Narrow" w:eastAsia="Arial Narrow" w:hAnsi="Arial Narrow" w:cs="Arial Narrow"/>
      <w:w w:val="100"/>
      <w:spacing w:val="0"/>
      <w:color w:val="000000"/>
      <w:position w:val="0"/>
    </w:rPr>
  </w:style>
  <w:style w:type="character" w:customStyle="1" w:styleId="CharStyle15">
    <w:name w:val="Heading #2_"/>
    <w:basedOn w:val="DefaultParagraphFont"/>
    <w:link w:val="Style14"/>
    <w:rPr>
      <w:b/>
      <w:bCs/>
      <w:i w:val="0"/>
      <w:iCs w:val="0"/>
      <w:u w:val="none"/>
      <w:strike w:val="0"/>
      <w:smallCaps w:val="0"/>
      <w:sz w:val="21"/>
      <w:szCs w:val="21"/>
      <w:rFonts w:ascii="Arial Narrow" w:eastAsia="Arial Narrow" w:hAnsi="Arial Narrow" w:cs="Arial Narrow"/>
    </w:rPr>
  </w:style>
  <w:style w:type="character" w:customStyle="1" w:styleId="CharStyle17">
    <w:name w:val="Body text (3)_"/>
    <w:basedOn w:val="DefaultParagraphFont"/>
    <w:link w:val="Style16"/>
    <w:rPr>
      <w:lang w:val="en-US" w:eastAsia="en-US" w:bidi="en-US"/>
      <w:b/>
      <w:bCs/>
      <w:i w:val="0"/>
      <w:iCs w:val="0"/>
      <w:u w:val="none"/>
      <w:strike w:val="0"/>
      <w:smallCaps w:val="0"/>
      <w:sz w:val="21"/>
      <w:szCs w:val="21"/>
      <w:rFonts w:ascii="Arial Narrow" w:eastAsia="Arial Narrow" w:hAnsi="Arial Narrow" w:cs="Arial Narrow"/>
    </w:rPr>
  </w:style>
  <w:style w:type="paragraph" w:customStyle="1" w:styleId="Style3">
    <w:name w:val="Body text"/>
    <w:basedOn w:val="Normal"/>
    <w:link w:val="CharStyle4"/>
    <w:pPr>
      <w:widowControl w:val="0"/>
      <w:shd w:val="clear" w:color="auto" w:fill="FFFFFF"/>
      <w:jc w:val="center"/>
      <w:spacing w:after="300" w:line="0" w:lineRule="exact"/>
    </w:pPr>
    <w:rPr>
      <w:b/>
      <w:bCs/>
      <w:i w:val="0"/>
      <w:iCs w:val="0"/>
      <w:u w:val="none"/>
      <w:strike w:val="0"/>
      <w:smallCaps w:val="0"/>
      <w:sz w:val="38"/>
      <w:szCs w:val="38"/>
      <w:rFonts w:ascii="Calibri" w:eastAsia="Calibri" w:hAnsi="Calibri" w:cs="Calibri"/>
      <w:spacing w:val="10"/>
    </w:rPr>
  </w:style>
  <w:style w:type="paragraph" w:customStyle="1" w:styleId="Style6">
    <w:name w:val="Body text (2)"/>
    <w:basedOn w:val="Normal"/>
    <w:link w:val="CharStyle7"/>
    <w:pPr>
      <w:widowControl w:val="0"/>
      <w:shd w:val="clear" w:color="auto" w:fill="FFFFFF"/>
      <w:jc w:val="both"/>
      <w:spacing w:before="1020" w:after="720" w:line="0" w:lineRule="exact"/>
    </w:pPr>
    <w:rPr>
      <w:b/>
      <w:bCs/>
      <w:i w:val="0"/>
      <w:iCs w:val="0"/>
      <w:u w:val="none"/>
      <w:strike w:val="0"/>
      <w:smallCaps w:val="0"/>
      <w:sz w:val="26"/>
      <w:szCs w:val="26"/>
      <w:rFonts w:ascii="Calibri" w:eastAsia="Calibri" w:hAnsi="Calibri" w:cs="Calibri"/>
    </w:rPr>
  </w:style>
  <w:style w:type="paragraph" w:customStyle="1" w:styleId="Style9">
    <w:name w:val="Heading #1"/>
    <w:basedOn w:val="Normal"/>
    <w:link w:val="CharStyle10"/>
    <w:pPr>
      <w:widowControl w:val="0"/>
      <w:shd w:val="clear" w:color="auto" w:fill="FFFFFF"/>
      <w:outlineLvl w:val="0"/>
      <w:spacing w:after="180" w:line="0" w:lineRule="exact"/>
    </w:pPr>
    <w:rPr>
      <w:b/>
      <w:bCs/>
      <w:i w:val="0"/>
      <w:iCs w:val="0"/>
      <w:u w:val="none"/>
      <w:strike w:val="0"/>
      <w:smallCaps w:val="0"/>
      <w:sz w:val="28"/>
      <w:szCs w:val="28"/>
      <w:rFonts w:ascii="Arial Narrow" w:eastAsia="Arial Narrow" w:hAnsi="Arial Narrow" w:cs="Arial Narrow"/>
    </w:rPr>
  </w:style>
  <w:style w:type="paragraph" w:customStyle="1" w:styleId="Style14">
    <w:name w:val="Heading #2"/>
    <w:basedOn w:val="Normal"/>
    <w:link w:val="CharStyle15"/>
    <w:pPr>
      <w:widowControl w:val="0"/>
      <w:shd w:val="clear" w:color="auto" w:fill="FFFFFF"/>
      <w:jc w:val="right"/>
      <w:outlineLvl w:val="1"/>
      <w:spacing w:before="180" w:line="0" w:lineRule="exact"/>
    </w:pPr>
    <w:rPr>
      <w:b/>
      <w:bCs/>
      <w:i w:val="0"/>
      <w:iCs w:val="0"/>
      <w:u w:val="none"/>
      <w:strike w:val="0"/>
      <w:smallCaps w:val="0"/>
      <w:sz w:val="21"/>
      <w:szCs w:val="21"/>
      <w:rFonts w:ascii="Arial Narrow" w:eastAsia="Arial Narrow" w:hAnsi="Arial Narrow" w:cs="Arial Narrow"/>
    </w:rPr>
  </w:style>
  <w:style w:type="paragraph" w:customStyle="1" w:styleId="Style16">
    <w:name w:val="Body text (3)"/>
    <w:basedOn w:val="Normal"/>
    <w:link w:val="CharStyle17"/>
    <w:pPr>
      <w:widowControl w:val="0"/>
      <w:shd w:val="clear" w:color="auto" w:fill="FFFFFF"/>
      <w:spacing w:line="0" w:lineRule="exact"/>
    </w:pPr>
    <w:rPr>
      <w:lang w:val="en-US" w:eastAsia="en-US" w:bidi="en-US"/>
      <w:b/>
      <w:bCs/>
      <w:i w:val="0"/>
      <w:iCs w:val="0"/>
      <w:u w:val="none"/>
      <w:strike w:val="0"/>
      <w:smallCaps w:val="0"/>
      <w:sz w:val="21"/>
      <w:szCs w:val="21"/>
      <w:rFonts w:ascii="Arial Narrow" w:eastAsia="Arial Narrow" w:hAnsi="Arial Narrow" w:cs="Arial Narrow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core.xml><?xml version="1.0" encoding="utf-8"?>
<cp:coreProperties xmlns:cp="http://schemas.openxmlformats.org/package/2006/metadata/core-properties" xmlns:dc="http://purl.org/dc/elements/1.1/">
  <dc:title>MIASTO BIAŁYSTOK</dc:title>
  <dc:subject/>
  <dc:creator>user</dc:creator>
  <cp:keywords/>
</cp:coreProperties>
</file>