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tbl>
      <w:tblPr>
        <w:tblStyle w:val="Tabela-Siatka"/>
        <w:tblW w:w="9214" w:type="dxa"/>
        <w:tblInd w:w="392" w:type="dxa"/>
        <w:tblLook w:val="04A0" w:firstRow="1" w:lastRow="0" w:firstColumn="1" w:lastColumn="0" w:noHBand="0" w:noVBand="1"/>
      </w:tblPr>
      <w:tblGrid>
        <w:gridCol w:w="9214"/>
      </w:tblGrid>
      <w:tr w:rsidR="00CF579B" w:rsidRPr="000E368E" w14:paraId="129D9E08" w14:textId="77777777" w:rsidTr="009E04CE">
        <w:trPr>
          <w:trHeight w:val="838"/>
        </w:trPr>
        <w:tc>
          <w:tcPr>
            <w:tcW w:w="9214" w:type="dxa"/>
            <w:shd w:val="clear" w:color="auto" w:fill="D6E3BC" w:themeFill="accent3" w:themeFillTint="66"/>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392" w:tblpY="1"/>
        <w:tblOverlap w:val="never"/>
        <w:tblW w:w="9180" w:type="dxa"/>
        <w:tblLayout w:type="fixed"/>
        <w:tblLook w:val="04A0" w:firstRow="1" w:lastRow="0" w:firstColumn="1" w:lastColumn="0" w:noHBand="0" w:noVBand="1"/>
      </w:tblPr>
      <w:tblGrid>
        <w:gridCol w:w="1526"/>
        <w:gridCol w:w="7654"/>
      </w:tblGrid>
      <w:tr w:rsidR="00E261AA" w:rsidRPr="00A639C4" w14:paraId="6B45B2AB" w14:textId="77777777" w:rsidTr="009E04CE">
        <w:trPr>
          <w:trHeight w:val="693"/>
        </w:trPr>
        <w:tc>
          <w:tcPr>
            <w:tcW w:w="1526" w:type="dxa"/>
            <w:tcBorders>
              <w:bottom w:val="single" w:sz="4" w:space="0" w:color="auto"/>
            </w:tcBorders>
            <w:shd w:val="clear" w:color="auto" w:fill="auto"/>
            <w:vAlign w:val="center"/>
          </w:tcPr>
          <w:p w14:paraId="260A9B4E" w14:textId="7DFA41A6" w:rsidR="0070256A" w:rsidRPr="00A639C4" w:rsidRDefault="00E261AA" w:rsidP="007F5789">
            <w:pPr>
              <w:tabs>
                <w:tab w:val="left" w:pos="408"/>
              </w:tabs>
              <w:jc w:val="center"/>
              <w:rPr>
                <w:b/>
                <w:sz w:val="16"/>
                <w:szCs w:val="16"/>
              </w:rPr>
            </w:pPr>
            <w:r w:rsidRPr="00A639C4">
              <w:rPr>
                <w:b/>
                <w:sz w:val="16"/>
                <w:szCs w:val="16"/>
              </w:rPr>
              <w:t>Punkt (IDW) którego dotyczą informacje</w:t>
            </w:r>
          </w:p>
        </w:tc>
        <w:tc>
          <w:tcPr>
            <w:tcW w:w="7654" w:type="dxa"/>
            <w:tcBorders>
              <w:bottom w:val="single" w:sz="4" w:space="0" w:color="auto"/>
            </w:tcBorders>
            <w:shd w:val="clear" w:color="auto" w:fill="auto"/>
            <w:vAlign w:val="center"/>
          </w:tcPr>
          <w:p w14:paraId="7FF4BEB9" w14:textId="77777777" w:rsidR="00E261AA" w:rsidRPr="009C6825" w:rsidRDefault="00E261AA" w:rsidP="007F5789">
            <w:pPr>
              <w:tabs>
                <w:tab w:val="left" w:pos="408"/>
              </w:tabs>
              <w:jc w:val="center"/>
              <w:rPr>
                <w:b/>
              </w:rPr>
            </w:pPr>
            <w:r w:rsidRPr="009C6825">
              <w:rPr>
                <w:b/>
              </w:rPr>
              <w:t>Treść informacji</w:t>
            </w:r>
          </w:p>
        </w:tc>
      </w:tr>
      <w:tr w:rsidR="009E1376" w:rsidRPr="00A639C4" w14:paraId="4B0B30A6" w14:textId="77777777" w:rsidTr="009E04CE">
        <w:tc>
          <w:tcPr>
            <w:tcW w:w="1526" w:type="dxa"/>
            <w:shd w:val="clear" w:color="auto" w:fill="D6E3BC" w:themeFill="accent3" w:themeFillTint="66"/>
          </w:tcPr>
          <w:p w14:paraId="7430E121" w14:textId="70170ABD" w:rsidR="009E1376" w:rsidRPr="00A639C4" w:rsidRDefault="009E1376" w:rsidP="007F5789">
            <w:pPr>
              <w:tabs>
                <w:tab w:val="left" w:pos="408"/>
              </w:tabs>
              <w:jc w:val="center"/>
              <w:rPr>
                <w:b/>
              </w:rPr>
            </w:pPr>
            <w:r w:rsidRPr="00A639C4">
              <w:rPr>
                <w:b/>
              </w:rPr>
              <w:t>Pkt 4.1 IDW</w:t>
            </w:r>
          </w:p>
        </w:tc>
        <w:tc>
          <w:tcPr>
            <w:tcW w:w="7654" w:type="dxa"/>
            <w:shd w:val="clear" w:color="auto" w:fill="D6E3BC" w:themeFill="accent3" w:themeFillTint="66"/>
          </w:tcPr>
          <w:p w14:paraId="1239B616" w14:textId="5A079DE3" w:rsidR="0070256A" w:rsidRPr="00A639C4" w:rsidRDefault="009E1376" w:rsidP="007F5789">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9E04CE">
        <w:tc>
          <w:tcPr>
            <w:tcW w:w="1526" w:type="dxa"/>
            <w:vMerge w:val="restart"/>
            <w:shd w:val="clear" w:color="auto" w:fill="auto"/>
          </w:tcPr>
          <w:p w14:paraId="05438F84" w14:textId="77777777" w:rsidR="009E1376" w:rsidRPr="00A639C4" w:rsidRDefault="009E1376" w:rsidP="007F5789">
            <w:pPr>
              <w:tabs>
                <w:tab w:val="left" w:pos="408"/>
              </w:tabs>
              <w:jc w:val="center"/>
              <w:rPr>
                <w:b/>
              </w:rPr>
            </w:pPr>
          </w:p>
        </w:tc>
        <w:tc>
          <w:tcPr>
            <w:tcW w:w="7654" w:type="dxa"/>
            <w:shd w:val="clear" w:color="auto" w:fill="auto"/>
          </w:tcPr>
          <w:p w14:paraId="7EBB23AB" w14:textId="77777777" w:rsidR="009E1376" w:rsidRPr="00A639C4" w:rsidRDefault="009E1376" w:rsidP="007F5789">
            <w:pPr>
              <w:ind w:left="300" w:hanging="300"/>
              <w:jc w:val="both"/>
              <w:rPr>
                <w:b/>
              </w:rPr>
            </w:pPr>
            <w:r w:rsidRPr="00A639C4">
              <w:rPr>
                <w:b/>
              </w:rPr>
              <w:t>Pełna nazwa zamówienia:</w:t>
            </w:r>
          </w:p>
          <w:p w14:paraId="6C5458E5" w14:textId="5357E063" w:rsidR="009E1376" w:rsidRPr="00A639C4" w:rsidRDefault="006F101D" w:rsidP="007F5789">
            <w:pPr>
              <w:jc w:val="both"/>
              <w:rPr>
                <w:b/>
                <w:color w:val="000000"/>
              </w:rPr>
            </w:pPr>
            <w:r w:rsidRPr="006F101D">
              <w:rPr>
                <w:b/>
                <w:color w:val="000000"/>
              </w:rPr>
              <w:t>„Wykonanie budynku magazynowo - warsztatowego wraz z przyłączami zewnętrznymi oraz wykonanie odwodnienia terenu poprzez wykonanie kanalizacji deszczowej, remont placu i parkingu, przełożenie sieci, rozbiórka budynku i wiaty w RDW Stalowa Wola”- etap II.</w:t>
            </w:r>
          </w:p>
          <w:p w14:paraId="7AE33A1B" w14:textId="77777777" w:rsidR="009E1376" w:rsidRPr="00A639C4" w:rsidRDefault="009E1376" w:rsidP="007F5789">
            <w:pPr>
              <w:jc w:val="both"/>
              <w:rPr>
                <w:b/>
                <w:color w:val="000000"/>
              </w:rPr>
            </w:pPr>
          </w:p>
          <w:p w14:paraId="7A3913D1" w14:textId="77777777" w:rsidR="009E1376" w:rsidRPr="00A639C4" w:rsidRDefault="009E1376" w:rsidP="007F5789">
            <w:pPr>
              <w:ind w:left="300" w:hanging="300"/>
              <w:jc w:val="both"/>
              <w:rPr>
                <w:bCs/>
              </w:rPr>
            </w:pPr>
            <w:r w:rsidRPr="00A639C4">
              <w:rPr>
                <w:bCs/>
              </w:rPr>
              <w:t xml:space="preserve">W/w nazwy należy używać na każdym etapie prowadzonego postępowania. </w:t>
            </w:r>
          </w:p>
          <w:p w14:paraId="7ABA3C6C" w14:textId="28FE904D" w:rsidR="009E1376" w:rsidRPr="00A639C4" w:rsidRDefault="009E1376" w:rsidP="007F5789">
            <w:pPr>
              <w:ind w:left="34"/>
              <w:jc w:val="both"/>
              <w:rPr>
                <w:bCs/>
              </w:rPr>
            </w:pPr>
            <w:r w:rsidRPr="00A639C4">
              <w:rPr>
                <w:bCs/>
              </w:rPr>
              <w:t>Z uwagi na możliwość wpisania ograniczonej liczby znaków w platformie e-</w:t>
            </w:r>
            <w:r w:rsidR="00A639C4" w:rsidRPr="00A639C4">
              <w:rPr>
                <w:bCs/>
              </w:rPr>
              <w:t>zamówienia nazwa</w:t>
            </w:r>
            <w:r w:rsidRPr="00A639C4">
              <w:rPr>
                <w:bCs/>
              </w:rPr>
              <w:t xml:space="preserve"> zamówienia może się różnić od nazwy użytej w innych dokumentach postępowania.</w:t>
            </w:r>
          </w:p>
          <w:p w14:paraId="0BE56E5C" w14:textId="77777777" w:rsidR="009E1376" w:rsidRPr="00A639C4" w:rsidRDefault="009E1376" w:rsidP="007F5789">
            <w:pPr>
              <w:tabs>
                <w:tab w:val="left" w:pos="408"/>
              </w:tabs>
              <w:rPr>
                <w:b/>
              </w:rPr>
            </w:pPr>
          </w:p>
        </w:tc>
      </w:tr>
      <w:tr w:rsidR="00FF2230" w:rsidRPr="00A639C4" w14:paraId="6EA5BC02" w14:textId="77777777" w:rsidTr="009E04CE">
        <w:tc>
          <w:tcPr>
            <w:tcW w:w="1526" w:type="dxa"/>
            <w:vMerge/>
            <w:shd w:val="clear" w:color="auto" w:fill="auto"/>
          </w:tcPr>
          <w:p w14:paraId="5A0C33ED" w14:textId="77777777" w:rsidR="00FF2230" w:rsidRPr="00A639C4" w:rsidRDefault="00FF2230" w:rsidP="00FF2230">
            <w:pPr>
              <w:tabs>
                <w:tab w:val="left" w:pos="408"/>
              </w:tabs>
              <w:jc w:val="center"/>
              <w:rPr>
                <w:b/>
              </w:rPr>
            </w:pPr>
          </w:p>
        </w:tc>
        <w:tc>
          <w:tcPr>
            <w:tcW w:w="7654" w:type="dxa"/>
            <w:shd w:val="clear" w:color="auto" w:fill="auto"/>
          </w:tcPr>
          <w:p w14:paraId="079CB7DC" w14:textId="77777777" w:rsidR="00FF2230" w:rsidRDefault="00FF2230" w:rsidP="00FF2230">
            <w:pPr>
              <w:ind w:left="300" w:hanging="300"/>
              <w:jc w:val="both"/>
              <w:rPr>
                <w:b/>
              </w:rPr>
            </w:pPr>
            <w:r w:rsidRPr="007F5104">
              <w:rPr>
                <w:b/>
              </w:rPr>
              <w:t>Opis przedmiotu zamówienia</w:t>
            </w:r>
          </w:p>
          <w:p w14:paraId="4E3D3B50" w14:textId="77777777" w:rsidR="006F101D" w:rsidRDefault="006F101D" w:rsidP="006F101D">
            <w:pPr>
              <w:tabs>
                <w:tab w:val="left" w:pos="408"/>
              </w:tabs>
              <w:rPr>
                <w:bCs/>
                <w:color w:val="000000"/>
              </w:rPr>
            </w:pPr>
            <w:r w:rsidRPr="002B71A0">
              <w:rPr>
                <w:bCs/>
                <w:color w:val="000000"/>
              </w:rPr>
              <w:t xml:space="preserve">Realizacja zadania zgodnie z Decyzją Nr  463/2023 wydaną przez Starostę Stalowowolskiego </w:t>
            </w:r>
            <w:proofErr w:type="spellStart"/>
            <w:r w:rsidRPr="002B71A0">
              <w:rPr>
                <w:bCs/>
                <w:color w:val="000000"/>
              </w:rPr>
              <w:t>pn</w:t>
            </w:r>
            <w:proofErr w:type="spellEnd"/>
            <w:r w:rsidRPr="002B71A0">
              <w:rPr>
                <w:bCs/>
                <w:color w:val="000000"/>
              </w:rPr>
              <w:t>: Budowa budynku warsztatowo-garażowego, budowę zewnętrznej instalacji kanalizacji sanitarnej, zewnętrznej instalacji kanalizacji deszczowej wraz ze zbiornikami retencyjnymi, budowę przyłącza wodociągowego, przebudowę sieci gazowej, rozbiórkę budynku warsztatowo-garażowego z wiatą na działkach nr ew. 13/44, 13/43, 1/10 położonych w Stalowej Woli przy ul. Przemysłowej:</w:t>
            </w:r>
          </w:p>
          <w:p w14:paraId="1E193F29" w14:textId="77777777" w:rsidR="006F101D" w:rsidRPr="005B6E92" w:rsidRDefault="006F101D" w:rsidP="006F101D">
            <w:pPr>
              <w:tabs>
                <w:tab w:val="left" w:pos="408"/>
              </w:tabs>
              <w:rPr>
                <w:bCs/>
                <w:color w:val="000000"/>
              </w:rPr>
            </w:pPr>
            <w:r w:rsidRPr="007D7BA4">
              <w:rPr>
                <w:b/>
              </w:rPr>
              <w:t>Opis przedmiotu zamówienia</w:t>
            </w:r>
            <w:r>
              <w:rPr>
                <w:b/>
              </w:rPr>
              <w:t xml:space="preserve"> - </w:t>
            </w:r>
            <w:r w:rsidRPr="007D7BA4">
              <w:rPr>
                <w:b/>
                <w:bCs/>
                <w:i/>
                <w:iCs/>
              </w:rPr>
              <w:t xml:space="preserve"> zgodnie z pozycjami kosztorysu ofertowego</w:t>
            </w:r>
          </w:p>
          <w:p w14:paraId="05DFC017" w14:textId="3C7A1168" w:rsidR="006F101D" w:rsidRPr="007F5104" w:rsidRDefault="006F101D" w:rsidP="006F101D">
            <w:pPr>
              <w:tabs>
                <w:tab w:val="left" w:pos="408"/>
              </w:tabs>
              <w:rPr>
                <w:b/>
                <w:color w:val="000000"/>
              </w:rPr>
            </w:pPr>
          </w:p>
          <w:p w14:paraId="12E3C83B" w14:textId="73D8DEDC" w:rsidR="00FF2230" w:rsidRPr="007F5104" w:rsidRDefault="006F101D" w:rsidP="006F101D">
            <w:pPr>
              <w:tabs>
                <w:tab w:val="left" w:pos="408"/>
              </w:tabs>
              <w:jc w:val="both"/>
            </w:pPr>
            <w:r w:rsidRPr="00A639C4">
              <w:t xml:space="preserve">Opis Przedmiotu Zamówienia oraz sposób realizacji zamówienia zawiera </w:t>
            </w:r>
            <w:r>
              <w:t xml:space="preserve"> </w:t>
            </w:r>
            <w:r w:rsidRPr="002B71A0">
              <w:t xml:space="preserve">Projekt Budowlany, Projekt Techniczny i kosztorys ofertowy </w:t>
            </w:r>
            <w:r w:rsidRPr="00A639C4">
              <w:t>stanowiąc</w:t>
            </w:r>
            <w:r>
              <w:t>e</w:t>
            </w:r>
            <w:r w:rsidRPr="00A639C4">
              <w:t xml:space="preserve"> </w:t>
            </w:r>
            <w:r w:rsidRPr="00A639C4">
              <w:rPr>
                <w:b/>
              </w:rPr>
              <w:t>Załącznik do SWZ</w:t>
            </w:r>
            <w:r w:rsidRPr="00A639C4">
              <w:t>.</w:t>
            </w:r>
          </w:p>
          <w:p w14:paraId="3EB60B13" w14:textId="77777777" w:rsidR="00FF2230" w:rsidRPr="00A639C4" w:rsidRDefault="00FF2230" w:rsidP="00FF2230">
            <w:pPr>
              <w:ind w:left="300" w:hanging="300"/>
              <w:jc w:val="both"/>
              <w:rPr>
                <w:b/>
              </w:rPr>
            </w:pPr>
          </w:p>
          <w:p w14:paraId="2130F7F8" w14:textId="77777777" w:rsidR="00FF2230" w:rsidRPr="00A639C4" w:rsidRDefault="00FF2230" w:rsidP="00FF2230">
            <w:pPr>
              <w:ind w:left="300" w:hanging="300"/>
              <w:jc w:val="both"/>
              <w:rPr>
                <w:b/>
              </w:rPr>
            </w:pPr>
          </w:p>
        </w:tc>
      </w:tr>
      <w:tr w:rsidR="009E1376" w:rsidRPr="00A639C4" w14:paraId="65569BC4" w14:textId="77777777" w:rsidTr="009E04CE">
        <w:tc>
          <w:tcPr>
            <w:tcW w:w="1526" w:type="dxa"/>
            <w:vMerge/>
            <w:shd w:val="clear" w:color="auto" w:fill="auto"/>
          </w:tcPr>
          <w:p w14:paraId="0E5A35B9" w14:textId="77777777" w:rsidR="009E1376" w:rsidRPr="00A639C4" w:rsidRDefault="009E1376" w:rsidP="007F5789">
            <w:pPr>
              <w:tabs>
                <w:tab w:val="left" w:pos="408"/>
              </w:tabs>
              <w:jc w:val="center"/>
              <w:rPr>
                <w:b/>
              </w:rPr>
            </w:pPr>
          </w:p>
        </w:tc>
        <w:tc>
          <w:tcPr>
            <w:tcW w:w="7654" w:type="dxa"/>
            <w:shd w:val="clear" w:color="auto" w:fill="auto"/>
          </w:tcPr>
          <w:p w14:paraId="161F1EAF" w14:textId="77777777" w:rsidR="009E1376" w:rsidRPr="00A639C4" w:rsidRDefault="009E1376" w:rsidP="007F5789">
            <w:pPr>
              <w:ind w:left="300" w:hanging="300"/>
              <w:jc w:val="both"/>
              <w:rPr>
                <w:b/>
              </w:rPr>
            </w:pPr>
            <w:r w:rsidRPr="00A639C4">
              <w:rPr>
                <w:b/>
              </w:rPr>
              <w:t>Oznaczenie wg Wspólnego Słownika Zamówień (CPV)</w:t>
            </w:r>
          </w:p>
          <w:p w14:paraId="5E82DB90" w14:textId="77777777" w:rsidR="006F101D" w:rsidRDefault="006F101D" w:rsidP="006F101D">
            <w:pPr>
              <w:jc w:val="both"/>
            </w:pPr>
            <w:r>
              <w:t>45000000-7 Roboty budowlane</w:t>
            </w:r>
          </w:p>
          <w:p w14:paraId="5D2E034B" w14:textId="77777777" w:rsidR="006F101D" w:rsidRDefault="006F101D" w:rsidP="006F101D">
            <w:pPr>
              <w:jc w:val="both"/>
            </w:pPr>
            <w:r>
              <w:t>45100000-8 Przygotowanie terenu pod budowę</w:t>
            </w:r>
          </w:p>
          <w:p w14:paraId="4941483C" w14:textId="77777777" w:rsidR="006F101D" w:rsidRDefault="006F101D" w:rsidP="006F101D">
            <w:pPr>
              <w:jc w:val="both"/>
            </w:pPr>
            <w:r>
              <w:t>45110000-1 Roboty w zakresie burzenia i rozbiórki obiektów budowlanych; roboty ziemne</w:t>
            </w:r>
          </w:p>
          <w:p w14:paraId="687D0687" w14:textId="77777777" w:rsidR="006F101D" w:rsidRDefault="006F101D" w:rsidP="006F101D">
            <w:pPr>
              <w:jc w:val="both"/>
            </w:pPr>
            <w:r>
              <w:t>45113000-2 Roboty na placu budowy</w:t>
            </w:r>
          </w:p>
          <w:p w14:paraId="1F7055FE" w14:textId="77777777" w:rsidR="006F101D" w:rsidRDefault="006F101D" w:rsidP="006F101D">
            <w:pPr>
              <w:jc w:val="both"/>
            </w:pPr>
            <w:r>
              <w:t>45112000-5 Roboty w zakresie usuwania gleby</w:t>
            </w:r>
          </w:p>
          <w:p w14:paraId="339FA8CC" w14:textId="77777777" w:rsidR="006F101D" w:rsidRDefault="006F101D" w:rsidP="006F101D">
            <w:pPr>
              <w:jc w:val="both"/>
            </w:pPr>
            <w:r>
              <w:t>45200000-9 Roboty budowlane w zakresie wznoszenia kompletnych obiektów budowlanych lub ich części oraz roboty w zakresie inżynierii lądowej i wodnej</w:t>
            </w:r>
          </w:p>
          <w:p w14:paraId="0F1B6471" w14:textId="77777777" w:rsidR="006F101D" w:rsidRDefault="006F101D" w:rsidP="006F101D">
            <w:pPr>
              <w:jc w:val="both"/>
            </w:pPr>
            <w:r>
              <w:t>45230000-8 Roboty budowlane w zakresie budowy rurociągów, linii komunikacyjnych i elektroenergetycznych, autostrad, dróg, lotnisk i kolei; wyrównywanie terenu</w:t>
            </w:r>
          </w:p>
          <w:p w14:paraId="28E8FDB9" w14:textId="77777777" w:rsidR="006F101D" w:rsidRDefault="006F101D" w:rsidP="006F101D">
            <w:pPr>
              <w:jc w:val="both"/>
            </w:pPr>
            <w:r>
              <w:t>45236000-0 Wyrównywanie terenu</w:t>
            </w:r>
          </w:p>
          <w:p w14:paraId="0D5A5E4E" w14:textId="77777777" w:rsidR="006F101D" w:rsidRDefault="006F101D" w:rsidP="006F101D">
            <w:pPr>
              <w:jc w:val="both"/>
            </w:pPr>
            <w:r>
              <w:t>45233000-9 Roboty w zakresie konstruowania, fundamentowania oraz wykonywania nawierzchni autostrad, dróg</w:t>
            </w:r>
          </w:p>
          <w:p w14:paraId="5EE07D5F" w14:textId="77777777" w:rsidR="006F101D" w:rsidRDefault="006F101D" w:rsidP="006F101D">
            <w:pPr>
              <w:jc w:val="both"/>
            </w:pPr>
            <w:r>
              <w:t>45232410-9 Roboty w zakresie kanalizacji ściekowej</w:t>
            </w:r>
          </w:p>
          <w:p w14:paraId="653697B3" w14:textId="77777777" w:rsidR="006F101D" w:rsidRDefault="006F101D" w:rsidP="006F101D">
            <w:pPr>
              <w:jc w:val="both"/>
            </w:pPr>
            <w:r>
              <w:t>45310000-3 Roboty instalacyjne elektryczne</w:t>
            </w:r>
          </w:p>
          <w:p w14:paraId="7A66A755" w14:textId="45E1B7B3" w:rsidR="006F101D" w:rsidRDefault="006F101D" w:rsidP="006F101D">
            <w:pPr>
              <w:jc w:val="both"/>
            </w:pPr>
            <w:r>
              <w:t xml:space="preserve">45232440-8- roboty budowlane w zakresie budowy rurociągów do odprowadzania </w:t>
            </w:r>
            <w:r>
              <w:lastRenderedPageBreak/>
              <w:t>ścieków</w:t>
            </w:r>
          </w:p>
          <w:p w14:paraId="5ED43EA3" w14:textId="3BCB0E35" w:rsidR="007143FC" w:rsidRPr="00F54C75" w:rsidRDefault="006F101D" w:rsidP="006F101D">
            <w:pPr>
              <w:jc w:val="both"/>
            </w:pPr>
            <w:r>
              <w:t>45232130-2 roboty budowlane w zakresie  rurociągów do odprowadzania wody burzowej</w:t>
            </w:r>
          </w:p>
          <w:p w14:paraId="152A07ED" w14:textId="77777777" w:rsidR="009E1376" w:rsidRDefault="009E1376" w:rsidP="007F5789">
            <w:pPr>
              <w:ind w:left="300" w:hanging="300"/>
              <w:jc w:val="both"/>
              <w:rPr>
                <w:b/>
              </w:rPr>
            </w:pPr>
          </w:p>
          <w:p w14:paraId="35CBC523" w14:textId="77777777" w:rsidR="00E70D0C" w:rsidRPr="00A639C4" w:rsidRDefault="00E70D0C" w:rsidP="007F5789">
            <w:pPr>
              <w:ind w:left="300" w:hanging="300"/>
              <w:jc w:val="both"/>
              <w:rPr>
                <w:b/>
              </w:rPr>
            </w:pPr>
          </w:p>
        </w:tc>
      </w:tr>
      <w:tr w:rsidR="009E1376" w:rsidRPr="00A639C4" w14:paraId="3A8A3E00" w14:textId="77777777" w:rsidTr="009E04CE">
        <w:tc>
          <w:tcPr>
            <w:tcW w:w="1526" w:type="dxa"/>
            <w:vMerge/>
            <w:shd w:val="clear" w:color="auto" w:fill="auto"/>
          </w:tcPr>
          <w:p w14:paraId="50BFF663" w14:textId="77777777" w:rsidR="009E1376" w:rsidRPr="00A639C4" w:rsidRDefault="009E1376" w:rsidP="007F5789">
            <w:pPr>
              <w:tabs>
                <w:tab w:val="left" w:pos="408"/>
              </w:tabs>
              <w:jc w:val="center"/>
              <w:rPr>
                <w:b/>
              </w:rPr>
            </w:pPr>
          </w:p>
        </w:tc>
        <w:tc>
          <w:tcPr>
            <w:tcW w:w="7654" w:type="dxa"/>
            <w:shd w:val="clear" w:color="auto" w:fill="auto"/>
          </w:tcPr>
          <w:p w14:paraId="76D4673B" w14:textId="77777777" w:rsidR="00717740" w:rsidRPr="007F5104" w:rsidRDefault="00717740" w:rsidP="007F5789">
            <w:pPr>
              <w:ind w:left="300" w:hanging="300"/>
              <w:jc w:val="both"/>
              <w:rPr>
                <w:b/>
              </w:rPr>
            </w:pPr>
            <w:r w:rsidRPr="007F5104">
              <w:rPr>
                <w:b/>
              </w:rPr>
              <w:t>Sposób realizacji zamówienia</w:t>
            </w:r>
          </w:p>
          <w:p w14:paraId="4D8929FC" w14:textId="66CB976C" w:rsidR="00717740" w:rsidRPr="007F5104" w:rsidRDefault="00717740" w:rsidP="007F5789">
            <w:pPr>
              <w:tabs>
                <w:tab w:val="left" w:pos="408"/>
              </w:tabs>
              <w:jc w:val="both"/>
            </w:pPr>
            <w:r w:rsidRPr="007F5104">
              <w:t xml:space="preserve">Realizacja przedmiotu zamówienia musi być zgodna z ofertą i SWZ, </w:t>
            </w:r>
            <w:r w:rsidR="0033093C">
              <w:br/>
            </w:r>
            <w:r w:rsidRPr="007F5104">
              <w:t xml:space="preserve">w szczególności: </w:t>
            </w:r>
          </w:p>
          <w:p w14:paraId="45BDA1DB" w14:textId="77777777" w:rsidR="00717740" w:rsidRPr="007F5104" w:rsidRDefault="00717740" w:rsidP="007F5789">
            <w:pPr>
              <w:pStyle w:val="Akapitzlist"/>
              <w:numPr>
                <w:ilvl w:val="0"/>
                <w:numId w:val="9"/>
              </w:numPr>
              <w:tabs>
                <w:tab w:val="left" w:pos="408"/>
              </w:tabs>
              <w:jc w:val="both"/>
            </w:pPr>
            <w:r w:rsidRPr="007F5104">
              <w:t>projektowanymi postanowieniami umowy w sprawie zamówienia publicznego</w:t>
            </w:r>
          </w:p>
          <w:p w14:paraId="5B1ED85E" w14:textId="431BBC3D" w:rsidR="005946AC" w:rsidRDefault="006F101D" w:rsidP="005946AC">
            <w:pPr>
              <w:numPr>
                <w:ilvl w:val="0"/>
                <w:numId w:val="9"/>
              </w:numPr>
              <w:jc w:val="both"/>
            </w:pPr>
            <w:r w:rsidRPr="006F101D">
              <w:t>Kosztorysem ofertowym (KO)</w:t>
            </w:r>
          </w:p>
          <w:p w14:paraId="0D164E8B" w14:textId="1346AE0D" w:rsidR="00717740" w:rsidRPr="007F5104" w:rsidRDefault="006F101D" w:rsidP="005946AC">
            <w:pPr>
              <w:numPr>
                <w:ilvl w:val="0"/>
                <w:numId w:val="9"/>
              </w:numPr>
              <w:jc w:val="both"/>
            </w:pPr>
            <w:r w:rsidRPr="006F101D">
              <w:t xml:space="preserve">Dokumentacją techniczną ( w tym </w:t>
            </w:r>
            <w:proofErr w:type="spellStart"/>
            <w:r w:rsidRPr="006F101D">
              <w:t>STWiORB</w:t>
            </w:r>
            <w:proofErr w:type="spellEnd"/>
            <w:r w:rsidRPr="006F101D">
              <w:t>)</w:t>
            </w:r>
            <w:r w:rsidR="005946AC">
              <w:t xml:space="preserve"> </w:t>
            </w:r>
          </w:p>
          <w:p w14:paraId="6F5C1478" w14:textId="3DC986E7" w:rsidR="0006539D" w:rsidRPr="00A639C4" w:rsidRDefault="0006539D" w:rsidP="00E70D0C">
            <w:pPr>
              <w:ind w:left="300" w:hanging="300"/>
              <w:jc w:val="both"/>
              <w:rPr>
                <w:b/>
              </w:rPr>
            </w:pPr>
          </w:p>
        </w:tc>
      </w:tr>
      <w:tr w:rsidR="009E1376" w:rsidRPr="00A639C4" w14:paraId="7D5B7BE2" w14:textId="77777777" w:rsidTr="009E04CE">
        <w:tc>
          <w:tcPr>
            <w:tcW w:w="1526" w:type="dxa"/>
            <w:vMerge/>
            <w:shd w:val="clear" w:color="auto" w:fill="auto"/>
          </w:tcPr>
          <w:p w14:paraId="275DDF89" w14:textId="77777777" w:rsidR="009E1376" w:rsidRPr="00A639C4" w:rsidRDefault="009E1376" w:rsidP="007F5789">
            <w:pPr>
              <w:tabs>
                <w:tab w:val="left" w:pos="408"/>
              </w:tabs>
              <w:jc w:val="center"/>
              <w:rPr>
                <w:b/>
              </w:rPr>
            </w:pPr>
          </w:p>
        </w:tc>
        <w:tc>
          <w:tcPr>
            <w:tcW w:w="7654" w:type="dxa"/>
            <w:shd w:val="clear" w:color="auto" w:fill="auto"/>
          </w:tcPr>
          <w:p w14:paraId="4B44C368" w14:textId="77777777" w:rsidR="009E1376" w:rsidRPr="00A639C4" w:rsidRDefault="009E1376" w:rsidP="007F5789">
            <w:pPr>
              <w:tabs>
                <w:tab w:val="left" w:pos="408"/>
              </w:tabs>
              <w:spacing w:before="80"/>
              <w:jc w:val="both"/>
              <w:rPr>
                <w:b/>
              </w:rPr>
            </w:pPr>
            <w:r w:rsidRPr="00A639C4">
              <w:rPr>
                <w:b/>
              </w:rPr>
              <w:t>Okres gwarancji i rękojmi za wady</w:t>
            </w:r>
          </w:p>
          <w:p w14:paraId="785E3CE7" w14:textId="5FB5B812" w:rsidR="00717740" w:rsidRPr="007F5104" w:rsidRDefault="00717740" w:rsidP="007F5789">
            <w:pPr>
              <w:tabs>
                <w:tab w:val="left" w:pos="408"/>
              </w:tabs>
              <w:contextualSpacing/>
              <w:jc w:val="both"/>
              <w:rPr>
                <w:bCs/>
              </w:rPr>
            </w:pPr>
            <w:r w:rsidRPr="007F5104">
              <w:rPr>
                <w:bCs/>
              </w:rPr>
              <w:t xml:space="preserve">Zamawiający wymaga udzielenia na </w:t>
            </w:r>
            <w:r>
              <w:rPr>
                <w:bCs/>
              </w:rPr>
              <w:t>przedmiot zamówienia</w:t>
            </w:r>
            <w:r w:rsidRPr="007F5104">
              <w:rPr>
                <w:bCs/>
              </w:rPr>
              <w:t xml:space="preserve"> gwarancji i rękojmi za wady na okres minimum </w:t>
            </w:r>
            <w:r w:rsidR="007143FC">
              <w:rPr>
                <w:bCs/>
              </w:rPr>
              <w:t>5</w:t>
            </w:r>
            <w:r w:rsidRPr="007F5104">
              <w:rPr>
                <w:bCs/>
              </w:rPr>
              <w:t xml:space="preserve"> lat.</w:t>
            </w:r>
          </w:p>
          <w:p w14:paraId="57554596" w14:textId="77777777" w:rsidR="009E1376" w:rsidRPr="00A639C4" w:rsidRDefault="009E1376" w:rsidP="007F5789">
            <w:pPr>
              <w:ind w:left="300" w:hanging="300"/>
              <w:jc w:val="both"/>
              <w:rPr>
                <w:b/>
              </w:rPr>
            </w:pPr>
          </w:p>
        </w:tc>
      </w:tr>
      <w:tr w:rsidR="009E1376" w:rsidRPr="00A639C4" w14:paraId="65A68816" w14:textId="77777777" w:rsidTr="009E04CE">
        <w:tc>
          <w:tcPr>
            <w:tcW w:w="1526" w:type="dxa"/>
            <w:vMerge/>
            <w:shd w:val="clear" w:color="auto" w:fill="auto"/>
          </w:tcPr>
          <w:p w14:paraId="15B37764" w14:textId="77777777" w:rsidR="009E1376" w:rsidRPr="00A639C4" w:rsidRDefault="009E1376" w:rsidP="007F5789">
            <w:pPr>
              <w:tabs>
                <w:tab w:val="left" w:pos="408"/>
              </w:tabs>
              <w:jc w:val="center"/>
              <w:rPr>
                <w:b/>
              </w:rPr>
            </w:pPr>
          </w:p>
        </w:tc>
        <w:tc>
          <w:tcPr>
            <w:tcW w:w="7654" w:type="dxa"/>
            <w:shd w:val="clear" w:color="auto" w:fill="auto"/>
          </w:tcPr>
          <w:p w14:paraId="45A4EF74" w14:textId="77777777" w:rsidR="00717740" w:rsidRPr="007F5104" w:rsidRDefault="00717740" w:rsidP="007F5789">
            <w:pPr>
              <w:widowControl/>
              <w:autoSpaceDE/>
              <w:autoSpaceDN/>
              <w:adjustRightInd/>
              <w:contextualSpacing/>
              <w:jc w:val="both"/>
              <w:rPr>
                <w:rFonts w:eastAsia="Calibri"/>
                <w:b/>
                <w:lang w:eastAsia="en-US"/>
              </w:rPr>
            </w:pPr>
            <w:r w:rsidRPr="007F5104">
              <w:rPr>
                <w:rFonts w:eastAsia="Calibri"/>
                <w:b/>
                <w:lang w:eastAsia="en-US"/>
              </w:rPr>
              <w:t xml:space="preserve">Kwota, jaką Zamawiający zamierza przeznaczyć na sfinansowanie zamówienia </w:t>
            </w:r>
          </w:p>
          <w:p w14:paraId="63830A8F" w14:textId="2B7CF010" w:rsidR="00717740" w:rsidRPr="007F5104" w:rsidRDefault="00717740" w:rsidP="007F5789">
            <w:pPr>
              <w:widowControl/>
              <w:autoSpaceDE/>
              <w:autoSpaceDN/>
              <w:adjustRightInd/>
              <w:contextualSpacing/>
              <w:jc w:val="both"/>
              <w:rPr>
                <w:rFonts w:eastAsia="Calibri"/>
                <w:bCs/>
                <w:lang w:eastAsia="en-US"/>
              </w:rPr>
            </w:pPr>
            <w:r w:rsidRPr="007F5104">
              <w:rPr>
                <w:rFonts w:eastAsia="Calibri"/>
                <w:bCs/>
                <w:lang w:eastAsia="en-US"/>
              </w:rPr>
              <w:t xml:space="preserve">Na podstawie art.  222 ust.  4. </w:t>
            </w:r>
            <w:proofErr w:type="spellStart"/>
            <w:r w:rsidRPr="007F5104">
              <w:rPr>
                <w:rFonts w:eastAsia="Calibri"/>
                <w:bCs/>
                <w:lang w:eastAsia="en-US"/>
              </w:rPr>
              <w:t>Pzp</w:t>
            </w:r>
            <w:proofErr w:type="spellEnd"/>
            <w:r w:rsidRPr="007F5104">
              <w:rPr>
                <w:rFonts w:eastAsia="Calibri"/>
                <w:bCs/>
                <w:lang w:eastAsia="en-US"/>
              </w:rPr>
              <w:t xml:space="preserve"> Zamawiający, najpóźniej przed otwarciem ofert, udostępnia na stronie internetowej prowadzonego postępowania informację </w:t>
            </w:r>
            <w:r w:rsidR="0033093C">
              <w:rPr>
                <w:rFonts w:eastAsia="Calibri"/>
                <w:bCs/>
                <w:lang w:eastAsia="en-US"/>
              </w:rPr>
              <w:br/>
            </w:r>
            <w:r w:rsidRPr="007F5104">
              <w:rPr>
                <w:rFonts w:eastAsia="Calibri"/>
                <w:bCs/>
                <w:lang w:eastAsia="en-US"/>
              </w:rPr>
              <w:t>o kwocie, jaką zamierza przeznaczyć na sfinansowanie zamówienia.</w:t>
            </w:r>
          </w:p>
          <w:p w14:paraId="3538EC7D" w14:textId="77777777" w:rsidR="00717740" w:rsidRPr="007F5104" w:rsidRDefault="00717740" w:rsidP="007F5789">
            <w:pPr>
              <w:tabs>
                <w:tab w:val="left" w:pos="408"/>
              </w:tabs>
              <w:jc w:val="both"/>
              <w:rPr>
                <w:b/>
              </w:rPr>
            </w:pPr>
          </w:p>
          <w:p w14:paraId="0814C82A" w14:textId="4FEAF71B" w:rsidR="00717740" w:rsidRDefault="00717740" w:rsidP="007143FC">
            <w:pPr>
              <w:tabs>
                <w:tab w:val="left" w:pos="408"/>
              </w:tabs>
              <w:jc w:val="both"/>
              <w:rPr>
                <w:b/>
              </w:rPr>
            </w:pPr>
            <w:r w:rsidRPr="007F5104">
              <w:rPr>
                <w:b/>
              </w:rPr>
              <w:t xml:space="preserve">Zamawiający zamierza przeznaczyć na sfinansowanie przedmiotowego zamówienia kwotę </w:t>
            </w:r>
            <w:r w:rsidR="006F101D">
              <w:rPr>
                <w:b/>
              </w:rPr>
              <w:t>1 418 264,01</w:t>
            </w:r>
            <w:r w:rsidRPr="007F5104">
              <w:rPr>
                <w:b/>
              </w:rPr>
              <w:t xml:space="preserve"> PLN</w:t>
            </w:r>
          </w:p>
          <w:p w14:paraId="20F80362" w14:textId="5F9822F2" w:rsidR="007143FC" w:rsidRPr="00A639C4" w:rsidRDefault="007143FC" w:rsidP="007143FC">
            <w:pPr>
              <w:tabs>
                <w:tab w:val="left" w:pos="408"/>
              </w:tabs>
              <w:jc w:val="both"/>
              <w:rPr>
                <w:b/>
              </w:rPr>
            </w:pPr>
          </w:p>
        </w:tc>
      </w:tr>
      <w:tr w:rsidR="009E1376" w:rsidRPr="00A639C4" w14:paraId="1A817A04" w14:textId="77777777" w:rsidTr="009E04CE">
        <w:tc>
          <w:tcPr>
            <w:tcW w:w="1526" w:type="dxa"/>
            <w:vMerge/>
            <w:shd w:val="clear" w:color="auto" w:fill="auto"/>
          </w:tcPr>
          <w:p w14:paraId="00AD4B69" w14:textId="77777777" w:rsidR="009E1376" w:rsidRPr="00A639C4" w:rsidRDefault="009E1376" w:rsidP="007F5789">
            <w:pPr>
              <w:tabs>
                <w:tab w:val="left" w:pos="408"/>
              </w:tabs>
              <w:jc w:val="center"/>
              <w:rPr>
                <w:b/>
              </w:rPr>
            </w:pPr>
          </w:p>
        </w:tc>
        <w:tc>
          <w:tcPr>
            <w:tcW w:w="7654" w:type="dxa"/>
            <w:shd w:val="clear" w:color="auto" w:fill="auto"/>
          </w:tcPr>
          <w:p w14:paraId="1FED91DE" w14:textId="77777777" w:rsidR="00A56639" w:rsidRPr="007F5104" w:rsidRDefault="00A56639" w:rsidP="007F5789">
            <w:pPr>
              <w:spacing w:after="200"/>
              <w:jc w:val="both"/>
              <w:rPr>
                <w:color w:val="FF0000"/>
              </w:rPr>
            </w:pPr>
            <w:r w:rsidRPr="007F5104">
              <w:rPr>
                <w:b/>
              </w:rPr>
              <w:t xml:space="preserve">Organizacja ruchu. </w:t>
            </w:r>
          </w:p>
          <w:p w14:paraId="1332AF73" w14:textId="504975E5" w:rsidR="009E1376" w:rsidRPr="00A639C4" w:rsidRDefault="007143FC" w:rsidP="007F5789">
            <w:pPr>
              <w:tabs>
                <w:tab w:val="left" w:pos="408"/>
              </w:tabs>
              <w:jc w:val="both"/>
              <w:rPr>
                <w:b/>
                <w:bCs/>
              </w:rPr>
            </w:pPr>
            <w:r>
              <w:t>Nie dotyczy</w:t>
            </w:r>
          </w:p>
        </w:tc>
      </w:tr>
      <w:tr w:rsidR="009E1376" w:rsidRPr="00A639C4" w14:paraId="1D1D1909" w14:textId="77777777" w:rsidTr="009E04CE">
        <w:tc>
          <w:tcPr>
            <w:tcW w:w="1526" w:type="dxa"/>
            <w:vMerge/>
            <w:shd w:val="clear" w:color="auto" w:fill="auto"/>
          </w:tcPr>
          <w:p w14:paraId="3263727A" w14:textId="77777777" w:rsidR="009E1376" w:rsidRPr="00A639C4" w:rsidRDefault="009E1376" w:rsidP="007F5789">
            <w:pPr>
              <w:tabs>
                <w:tab w:val="left" w:pos="408"/>
              </w:tabs>
              <w:jc w:val="center"/>
              <w:rPr>
                <w:b/>
              </w:rPr>
            </w:pPr>
          </w:p>
        </w:tc>
        <w:tc>
          <w:tcPr>
            <w:tcW w:w="7654" w:type="dxa"/>
            <w:shd w:val="clear" w:color="auto" w:fill="auto"/>
          </w:tcPr>
          <w:p w14:paraId="1A5B0D6B" w14:textId="77777777" w:rsidR="00E70D0C" w:rsidRPr="007F5104" w:rsidRDefault="00E70D0C" w:rsidP="00E70D0C">
            <w:pPr>
              <w:tabs>
                <w:tab w:val="left" w:pos="408"/>
              </w:tabs>
              <w:jc w:val="both"/>
              <w:rPr>
                <w:b/>
                <w:bCs/>
              </w:rPr>
            </w:pPr>
            <w:r w:rsidRPr="007F5104">
              <w:rPr>
                <w:b/>
                <w:bCs/>
              </w:rPr>
              <w:t>Wymagania dotyczące równoważności</w:t>
            </w:r>
          </w:p>
          <w:p w14:paraId="321E6EFB" w14:textId="2474D54D" w:rsidR="00E70D0C" w:rsidRPr="007F5104" w:rsidRDefault="00E70D0C" w:rsidP="00E70D0C">
            <w:pPr>
              <w:tabs>
                <w:tab w:val="left" w:pos="408"/>
              </w:tabs>
              <w:jc w:val="both"/>
            </w:pPr>
            <w:r w:rsidRPr="007F5104">
              <w:t xml:space="preserve">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rsidR="0033093C">
              <w:br/>
            </w:r>
            <w:r w:rsidRPr="007F5104">
              <w:t>w wyżej wymienionych dokumentach.</w:t>
            </w:r>
          </w:p>
          <w:p w14:paraId="549453FF" w14:textId="77777777" w:rsidR="00E70D0C" w:rsidRPr="007F5104" w:rsidRDefault="00E70D0C" w:rsidP="00E70D0C">
            <w:pPr>
              <w:spacing w:before="120" w:after="120"/>
              <w:rPr>
                <w:color w:val="000000"/>
              </w:rPr>
            </w:pPr>
            <w:r w:rsidRPr="007F5104">
              <w:rPr>
                <w:b/>
                <w:color w:val="000000"/>
              </w:rPr>
              <w:t>Każdemu odwołaniu do norm krajowych przywołanych w niniejszej SWZ wraz z załącznikami towarzyszy zwrot: „lub równoważne”.</w:t>
            </w:r>
          </w:p>
          <w:p w14:paraId="59673C0C" w14:textId="5D934984" w:rsidR="00E70D0C" w:rsidRPr="007F5104" w:rsidRDefault="00E70D0C" w:rsidP="00E70D0C">
            <w:pPr>
              <w:tabs>
                <w:tab w:val="left" w:pos="408"/>
              </w:tabs>
              <w:jc w:val="both"/>
              <w:rPr>
                <w:color w:val="000000"/>
              </w:rPr>
            </w:pPr>
            <w:r w:rsidRPr="007F510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użytkowych i funkcjonalnych, które muszą być na poziomie nie niższym </w:t>
            </w:r>
            <w:r w:rsidR="0033093C">
              <w:rPr>
                <w:color w:val="000000"/>
              </w:rPr>
              <w:br/>
            </w:r>
            <w:r w:rsidRPr="007F5104">
              <w:rPr>
                <w:color w:val="000000"/>
              </w:rPr>
              <w:t xml:space="preserve">od wskazanych przez Zamawiającego. W takim przypadku Wykonawca zobowiązany jest przedstawić wraz z ofertą jego szczegółowy opis/specyfikację, </w:t>
            </w:r>
            <w:r w:rsidR="0033093C">
              <w:rPr>
                <w:color w:val="000000"/>
              </w:rPr>
              <w:br/>
            </w:r>
            <w:r w:rsidRPr="007F5104">
              <w:rPr>
                <w:color w:val="000000"/>
              </w:rPr>
              <w:t xml:space="preserve">z których w sposób niebudzący wątpliwości Zamawiającego powinno wynikać, </w:t>
            </w:r>
            <w:r w:rsidR="0033093C">
              <w:rPr>
                <w:color w:val="000000"/>
              </w:rPr>
              <w:br/>
            </w:r>
            <w:r w:rsidRPr="007F5104">
              <w:rPr>
                <w:color w:val="000000"/>
              </w:rPr>
              <w:t xml:space="preserve">że oferowany produkt ma nie gorsze parametry jakościowe, funkcjonalne oraz użytkowe, niż określony przez Zamawiającego.  </w:t>
            </w:r>
          </w:p>
          <w:p w14:paraId="2C2B886A" w14:textId="52A0A1D9" w:rsidR="009E1376" w:rsidRPr="00A639C4" w:rsidRDefault="009E1376" w:rsidP="007F5789">
            <w:pPr>
              <w:tabs>
                <w:tab w:val="left" w:pos="408"/>
              </w:tabs>
              <w:jc w:val="both"/>
              <w:rPr>
                <w:b/>
                <w:bCs/>
              </w:rPr>
            </w:pPr>
          </w:p>
        </w:tc>
      </w:tr>
      <w:tr w:rsidR="00265C7D" w:rsidRPr="00A639C4" w14:paraId="74E3F54E" w14:textId="77777777" w:rsidTr="009E04CE">
        <w:tc>
          <w:tcPr>
            <w:tcW w:w="1526" w:type="dxa"/>
            <w:shd w:val="clear" w:color="auto" w:fill="D6E3BC" w:themeFill="accent3" w:themeFillTint="66"/>
          </w:tcPr>
          <w:p w14:paraId="51F189A6" w14:textId="6CBD9CE1" w:rsidR="00265C7D" w:rsidRPr="00A639C4" w:rsidRDefault="00265C7D" w:rsidP="007F5789">
            <w:pPr>
              <w:tabs>
                <w:tab w:val="left" w:pos="408"/>
              </w:tabs>
              <w:spacing w:before="80" w:after="80"/>
              <w:jc w:val="center"/>
              <w:rPr>
                <w:b/>
              </w:rPr>
            </w:pPr>
            <w:r>
              <w:rPr>
                <w:b/>
              </w:rPr>
              <w:lastRenderedPageBreak/>
              <w:t>3.1</w:t>
            </w:r>
            <w:r w:rsidR="002B7221">
              <w:rPr>
                <w:b/>
              </w:rPr>
              <w:t xml:space="preserve"> IDW</w:t>
            </w:r>
          </w:p>
        </w:tc>
        <w:tc>
          <w:tcPr>
            <w:tcW w:w="7654" w:type="dxa"/>
            <w:shd w:val="clear" w:color="auto" w:fill="D6E3BC" w:themeFill="accent3" w:themeFillTint="66"/>
          </w:tcPr>
          <w:p w14:paraId="3A3A97F2" w14:textId="4CE2F9B9" w:rsidR="00265C7D" w:rsidRPr="00A639C4" w:rsidRDefault="00265C7D" w:rsidP="007F5789">
            <w:pPr>
              <w:spacing w:before="80" w:after="80"/>
              <w:jc w:val="both"/>
              <w:rPr>
                <w:b/>
                <w:bCs/>
              </w:rPr>
            </w:pPr>
            <w:r>
              <w:rPr>
                <w:b/>
                <w:bCs/>
              </w:rPr>
              <w:t>M</w:t>
            </w:r>
            <w:r w:rsidRPr="00265C7D">
              <w:rPr>
                <w:b/>
                <w:bCs/>
              </w:rPr>
              <w:t>ożliwość negocjacji</w:t>
            </w:r>
          </w:p>
        </w:tc>
      </w:tr>
      <w:tr w:rsidR="00265C7D" w:rsidRPr="00A639C4" w14:paraId="56C45A99" w14:textId="77777777" w:rsidTr="009E04CE">
        <w:tc>
          <w:tcPr>
            <w:tcW w:w="1526" w:type="dxa"/>
            <w:shd w:val="clear" w:color="auto" w:fill="auto"/>
          </w:tcPr>
          <w:p w14:paraId="281CC30D" w14:textId="77777777" w:rsidR="00265C7D" w:rsidRPr="00A639C4" w:rsidRDefault="00265C7D" w:rsidP="007F5789">
            <w:pPr>
              <w:tabs>
                <w:tab w:val="left" w:pos="408"/>
              </w:tabs>
              <w:spacing w:before="80" w:after="80"/>
              <w:jc w:val="center"/>
              <w:rPr>
                <w:b/>
              </w:rPr>
            </w:pPr>
          </w:p>
        </w:tc>
        <w:tc>
          <w:tcPr>
            <w:tcW w:w="7654" w:type="dxa"/>
            <w:shd w:val="clear" w:color="auto" w:fill="auto"/>
          </w:tcPr>
          <w:p w14:paraId="499FF639" w14:textId="187830D8" w:rsidR="00265C7D" w:rsidRDefault="00265C7D" w:rsidP="007F5789">
            <w:pPr>
              <w:jc w:val="both"/>
            </w:pPr>
            <w:r>
              <w:t>Zamawiający przewiduje możliwość prowadzenia negocjacji w celu ulepszenia treści ofert, które podlegają ocenie w ramach kryteriów oceny ofert tj.:</w:t>
            </w:r>
          </w:p>
          <w:p w14:paraId="0FD6B842" w14:textId="1920F240" w:rsidR="00265C7D" w:rsidRDefault="00265C7D" w:rsidP="007F5789">
            <w:pPr>
              <w:pStyle w:val="Akapitzlist"/>
              <w:numPr>
                <w:ilvl w:val="0"/>
                <w:numId w:val="33"/>
              </w:numPr>
              <w:spacing w:before="80" w:after="80"/>
              <w:jc w:val="both"/>
            </w:pPr>
            <w:r>
              <w:t xml:space="preserve">cena </w:t>
            </w:r>
          </w:p>
          <w:p w14:paraId="72739266" w14:textId="2D3CACA2" w:rsidR="00265C7D" w:rsidRPr="00265C7D" w:rsidRDefault="00265C7D" w:rsidP="007143FC">
            <w:pPr>
              <w:pStyle w:val="Akapitzlist"/>
              <w:spacing w:before="80" w:after="80"/>
              <w:ind w:left="720"/>
              <w:jc w:val="both"/>
              <w:rPr>
                <w:b/>
                <w:bCs/>
              </w:rPr>
            </w:pPr>
          </w:p>
        </w:tc>
      </w:tr>
      <w:tr w:rsidR="009E1376" w:rsidRPr="00A639C4" w14:paraId="67762414" w14:textId="77777777" w:rsidTr="009E04CE">
        <w:tc>
          <w:tcPr>
            <w:tcW w:w="1526" w:type="dxa"/>
            <w:shd w:val="clear" w:color="auto" w:fill="D6E3BC" w:themeFill="accent3" w:themeFillTint="66"/>
          </w:tcPr>
          <w:p w14:paraId="7A6F6403" w14:textId="5C478B20" w:rsidR="009E1376" w:rsidRPr="00A639C4" w:rsidRDefault="009E1376" w:rsidP="007F5789">
            <w:pPr>
              <w:tabs>
                <w:tab w:val="left" w:pos="408"/>
              </w:tabs>
              <w:spacing w:before="80" w:after="80"/>
              <w:jc w:val="center"/>
              <w:rPr>
                <w:b/>
              </w:rPr>
            </w:pPr>
            <w:bookmarkStart w:id="0" w:name="_Hlk123634923"/>
            <w:r w:rsidRPr="00A639C4">
              <w:rPr>
                <w:b/>
              </w:rPr>
              <w:t>Pkt 3.8 IDW</w:t>
            </w:r>
          </w:p>
        </w:tc>
        <w:tc>
          <w:tcPr>
            <w:tcW w:w="7654" w:type="dxa"/>
            <w:shd w:val="clear" w:color="auto" w:fill="D6E3BC" w:themeFill="accent3" w:themeFillTint="66"/>
          </w:tcPr>
          <w:p w14:paraId="1E5CC173" w14:textId="19389242" w:rsidR="009E1376" w:rsidRPr="00A639C4" w:rsidRDefault="009E1376" w:rsidP="007F5789">
            <w:pPr>
              <w:spacing w:before="80" w:after="80"/>
              <w:jc w:val="both"/>
              <w:rPr>
                <w:b/>
                <w:bCs/>
              </w:rPr>
            </w:pPr>
            <w:r w:rsidRPr="00A639C4">
              <w:rPr>
                <w:b/>
                <w:bCs/>
              </w:rPr>
              <w:t>Prawo opcji</w:t>
            </w:r>
            <w:r w:rsidRPr="00A639C4">
              <w:rPr>
                <w:bCs/>
              </w:rPr>
              <w:t xml:space="preserve"> </w:t>
            </w:r>
            <w:r w:rsidRPr="00A639C4">
              <w:rPr>
                <w:b/>
                <w:bCs/>
              </w:rPr>
              <w:t xml:space="preserve">zgodnie z art. 441 ust.1 </w:t>
            </w:r>
            <w:proofErr w:type="spellStart"/>
            <w:r w:rsidRPr="00A639C4">
              <w:rPr>
                <w:b/>
                <w:bCs/>
              </w:rPr>
              <w:t>Pzp</w:t>
            </w:r>
            <w:proofErr w:type="spellEnd"/>
          </w:p>
        </w:tc>
      </w:tr>
      <w:tr w:rsidR="009E1376" w:rsidRPr="00A639C4" w14:paraId="2727A62A" w14:textId="77777777" w:rsidTr="009E04CE">
        <w:tc>
          <w:tcPr>
            <w:tcW w:w="1526" w:type="dxa"/>
            <w:shd w:val="clear" w:color="auto" w:fill="auto"/>
          </w:tcPr>
          <w:p w14:paraId="1D8CBF62" w14:textId="77777777" w:rsidR="009E1376" w:rsidRPr="00A639C4" w:rsidRDefault="009E1376" w:rsidP="007F5789">
            <w:pPr>
              <w:tabs>
                <w:tab w:val="left" w:pos="408"/>
              </w:tabs>
              <w:jc w:val="center"/>
              <w:rPr>
                <w:b/>
              </w:rPr>
            </w:pPr>
          </w:p>
        </w:tc>
        <w:tc>
          <w:tcPr>
            <w:tcW w:w="7654" w:type="dxa"/>
            <w:shd w:val="clear" w:color="auto" w:fill="auto"/>
          </w:tcPr>
          <w:p w14:paraId="0C51D142" w14:textId="77777777" w:rsidR="00A56639" w:rsidRPr="007F5104" w:rsidRDefault="00A56639" w:rsidP="007F5789">
            <w:pPr>
              <w:jc w:val="both"/>
            </w:pPr>
          </w:p>
          <w:p w14:paraId="4DEF4C78" w14:textId="2BAE122F" w:rsidR="00A56639" w:rsidRPr="007F5104" w:rsidRDefault="00A56639" w:rsidP="007143FC">
            <w:pPr>
              <w:jc w:val="both"/>
              <w:rPr>
                <w:b/>
                <w:bCs/>
                <w:sz w:val="24"/>
                <w:szCs w:val="24"/>
              </w:rPr>
            </w:pPr>
            <w:r w:rsidRPr="007F5104">
              <w:t xml:space="preserve">Zamawiający </w:t>
            </w:r>
            <w:r w:rsidRPr="007F5104">
              <w:rPr>
                <w:b/>
                <w:bCs/>
              </w:rPr>
              <w:t>nie przewiduje</w:t>
            </w:r>
            <w:r w:rsidRPr="007F5104">
              <w:t xml:space="preserve"> możliwości skorzystania z „prawa opcji” </w:t>
            </w:r>
            <w:r w:rsidRPr="007F5104">
              <w:br/>
              <w:t xml:space="preserve">tzn. dodatkowych </w:t>
            </w:r>
            <w:r w:rsidRPr="007F5104">
              <w:rPr>
                <w:u w:val="single"/>
              </w:rPr>
              <w:t>robót budowlanych/dostaw/ usług</w:t>
            </w:r>
            <w:bookmarkStart w:id="1" w:name="_Hlk123634413"/>
            <w:r w:rsidRPr="007F5104">
              <w:t>.</w:t>
            </w:r>
            <w:bookmarkEnd w:id="1"/>
          </w:p>
          <w:p w14:paraId="3B96E6F9" w14:textId="08EDC47C" w:rsidR="0006539D" w:rsidRPr="00A639C4" w:rsidRDefault="0006539D" w:rsidP="007F5789">
            <w:pPr>
              <w:jc w:val="both"/>
              <w:rPr>
                <w:b/>
                <w:bCs/>
              </w:rPr>
            </w:pPr>
          </w:p>
        </w:tc>
      </w:tr>
      <w:bookmarkEnd w:id="0"/>
      <w:tr w:rsidR="009E1376" w:rsidRPr="00A639C4" w14:paraId="214B6BF8" w14:textId="77777777" w:rsidTr="009E04CE">
        <w:tc>
          <w:tcPr>
            <w:tcW w:w="1526" w:type="dxa"/>
            <w:shd w:val="clear" w:color="auto" w:fill="D6E3BC" w:themeFill="accent3" w:themeFillTint="66"/>
          </w:tcPr>
          <w:p w14:paraId="4D350397" w14:textId="7FC52D83" w:rsidR="009E1376" w:rsidRPr="00A639C4" w:rsidRDefault="009E1376" w:rsidP="007F5789">
            <w:pPr>
              <w:tabs>
                <w:tab w:val="left" w:pos="408"/>
              </w:tabs>
              <w:spacing w:before="360"/>
              <w:jc w:val="center"/>
              <w:rPr>
                <w:b/>
              </w:rPr>
            </w:pPr>
            <w:r w:rsidRPr="00A639C4">
              <w:rPr>
                <w:b/>
              </w:rPr>
              <w:t>Pkt 3.10 IDW</w:t>
            </w:r>
          </w:p>
        </w:tc>
        <w:tc>
          <w:tcPr>
            <w:tcW w:w="7654" w:type="dxa"/>
            <w:shd w:val="clear" w:color="auto" w:fill="D6E3BC" w:themeFill="accent3" w:themeFillTint="66"/>
          </w:tcPr>
          <w:p w14:paraId="37E68364" w14:textId="1FDD83F7" w:rsidR="009E1376" w:rsidRPr="00A639C4" w:rsidRDefault="009E1376" w:rsidP="007F5789">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E70D0C" w:rsidRPr="00A639C4" w14:paraId="60A709E1" w14:textId="77777777" w:rsidTr="009E04CE">
        <w:tc>
          <w:tcPr>
            <w:tcW w:w="1526" w:type="dxa"/>
            <w:tcBorders>
              <w:bottom w:val="single" w:sz="4" w:space="0" w:color="auto"/>
            </w:tcBorders>
            <w:shd w:val="clear" w:color="auto" w:fill="auto"/>
          </w:tcPr>
          <w:p w14:paraId="6579DE5C" w14:textId="77777777" w:rsidR="00E70D0C" w:rsidRPr="00A639C4" w:rsidRDefault="00E70D0C" w:rsidP="00E70D0C">
            <w:pPr>
              <w:tabs>
                <w:tab w:val="left" w:pos="408"/>
              </w:tabs>
              <w:rPr>
                <w:b/>
              </w:rPr>
            </w:pPr>
          </w:p>
        </w:tc>
        <w:tc>
          <w:tcPr>
            <w:tcW w:w="7654" w:type="dxa"/>
            <w:tcBorders>
              <w:bottom w:val="single" w:sz="4" w:space="0" w:color="auto"/>
            </w:tcBorders>
            <w:shd w:val="clear" w:color="auto" w:fill="auto"/>
          </w:tcPr>
          <w:p w14:paraId="7612360F" w14:textId="728BD789" w:rsidR="00E70D0C" w:rsidRPr="007F5104" w:rsidRDefault="00E70D0C" w:rsidP="00E70D0C">
            <w:pPr>
              <w:jc w:val="both"/>
              <w:rPr>
                <w:b/>
                <w:bCs/>
              </w:rPr>
            </w:pPr>
            <w:r w:rsidRPr="007F5104">
              <w:rPr>
                <w:b/>
                <w:bCs/>
              </w:rPr>
              <w:t xml:space="preserve">Szczegółowe wymagania o których mowa w art. 95 </w:t>
            </w:r>
            <w:proofErr w:type="spellStart"/>
            <w:r w:rsidRPr="007F5104">
              <w:rPr>
                <w:b/>
                <w:bCs/>
              </w:rPr>
              <w:t>Pzp</w:t>
            </w:r>
            <w:proofErr w:type="spellEnd"/>
            <w:r w:rsidRPr="007F5104">
              <w:rPr>
                <w:b/>
                <w:bCs/>
              </w:rPr>
              <w:t xml:space="preserve"> dotyczące realizacji zamówienia oraz egzekwowania wymogu zatrudnienia na podstawie stosunku pracy:</w:t>
            </w:r>
          </w:p>
          <w:p w14:paraId="33B0C959" w14:textId="77777777" w:rsidR="00E70D0C" w:rsidRPr="007F5104" w:rsidRDefault="00E70D0C" w:rsidP="00E70D0C">
            <w:pPr>
              <w:jc w:val="both"/>
              <w:rPr>
                <w:b/>
              </w:rPr>
            </w:pPr>
          </w:p>
          <w:p w14:paraId="0CA820EA" w14:textId="77777777" w:rsidR="00E70D0C" w:rsidRPr="007F5104" w:rsidRDefault="00E70D0C" w:rsidP="00E70D0C">
            <w:pPr>
              <w:jc w:val="both"/>
              <w:rPr>
                <w:bCs/>
              </w:rPr>
            </w:pPr>
            <w:r w:rsidRPr="007F5104">
              <w:t xml:space="preserve">Zamawiający </w:t>
            </w:r>
            <w:r w:rsidRPr="007F5104">
              <w:rPr>
                <w:b/>
                <w:u w:val="single"/>
              </w:rPr>
              <w:t>wymaga</w:t>
            </w:r>
            <w:r w:rsidRPr="007F5104">
              <w:t xml:space="preserve"> zatrudnienia na </w:t>
            </w:r>
            <w:r w:rsidRPr="007F5104">
              <w:rPr>
                <w:bCs/>
              </w:rPr>
              <w:t>podstawie stosunku pracy.</w:t>
            </w:r>
          </w:p>
          <w:p w14:paraId="2903780B" w14:textId="77777777" w:rsidR="00E70D0C" w:rsidRPr="007F5104" w:rsidRDefault="00E70D0C" w:rsidP="00E70D0C">
            <w:pPr>
              <w:jc w:val="both"/>
            </w:pPr>
            <w:r w:rsidRPr="007F5104">
              <w:t xml:space="preserve">Zamawiający na podstawie art. 95 ustawy </w:t>
            </w:r>
            <w:proofErr w:type="spellStart"/>
            <w:r w:rsidRPr="007F5104">
              <w:t>Pzp</w:t>
            </w:r>
            <w:proofErr w:type="spellEnd"/>
            <w:r w:rsidRPr="007F5104">
              <w:t xml:space="preserve"> wymaga zatrudnienia przez Wykonawcę lub podwykonawcę na podstawie stosunku pracy osób wykonujących czynności w zakresie realizacji zamówienia jeżeli wykonywanie tych czynności polega na wykonywaniu pracy w sposób określony w art. 22 §1 ustawy z dnia 26 czerwca 1974r. – Kodeks pracy</w:t>
            </w:r>
          </w:p>
          <w:p w14:paraId="2902CF3E" w14:textId="77777777" w:rsidR="00E70D0C" w:rsidRDefault="00E70D0C" w:rsidP="00E70D0C">
            <w:pPr>
              <w:jc w:val="both"/>
              <w:rPr>
                <w:b/>
              </w:rPr>
            </w:pPr>
          </w:p>
          <w:p w14:paraId="7492755E" w14:textId="77777777" w:rsidR="00BB636E" w:rsidRPr="007F5104" w:rsidRDefault="00BB636E" w:rsidP="00E70D0C">
            <w:pPr>
              <w:jc w:val="both"/>
              <w:rPr>
                <w:b/>
              </w:rPr>
            </w:pPr>
          </w:p>
          <w:p w14:paraId="6BD54261" w14:textId="77777777" w:rsidR="00E70D0C" w:rsidRPr="007F5104" w:rsidRDefault="00E70D0C" w:rsidP="00E70D0C">
            <w:pPr>
              <w:jc w:val="both"/>
              <w:rPr>
                <w:b/>
              </w:rPr>
            </w:pPr>
            <w:r w:rsidRPr="007F5104">
              <w:rPr>
                <w:b/>
              </w:rPr>
              <w:t>1) rodzaj czynności niezbędnych do realizacji zamówienia, których dotyczą wymagania zatrudnienia na podstawie stosunku pracy przez wykonawcę lub podwykonawcę osób wykonujących czynności w trakcie realizacji zamówienia;</w:t>
            </w:r>
          </w:p>
          <w:p w14:paraId="6F6080AA" w14:textId="77777777" w:rsidR="00E70D0C" w:rsidRPr="007F5104" w:rsidRDefault="00E70D0C" w:rsidP="00E70D0C">
            <w:pPr>
              <w:jc w:val="both"/>
              <w:rPr>
                <w:u w:val="single"/>
              </w:rPr>
            </w:pPr>
          </w:p>
          <w:p w14:paraId="6434FCA8" w14:textId="77777777" w:rsidR="00E70D0C" w:rsidRPr="007F5104" w:rsidRDefault="00E70D0C" w:rsidP="00E70D0C">
            <w:pPr>
              <w:jc w:val="both"/>
            </w:pPr>
            <w:r w:rsidRPr="007F5104">
              <w:rPr>
                <w:u w:val="single"/>
              </w:rPr>
              <w:t>Zamawiający wymaga</w:t>
            </w:r>
            <w:r w:rsidRPr="007F5104">
              <w:t xml:space="preserve"> zatrudnienia na podstawie stosunku pracy przez wykonawcę lub podwykonawcę:</w:t>
            </w:r>
          </w:p>
          <w:p w14:paraId="5FCD9F75" w14:textId="1C9AFD25" w:rsidR="00E70D0C" w:rsidRPr="007F5104" w:rsidRDefault="00E70D0C" w:rsidP="00E70D0C">
            <w:pPr>
              <w:pStyle w:val="Akapitzlist"/>
              <w:numPr>
                <w:ilvl w:val="0"/>
                <w:numId w:val="44"/>
              </w:numPr>
              <w:jc w:val="both"/>
            </w:pPr>
            <w:r w:rsidRPr="007F5104">
              <w:t>tzw. pracowników fizycznych tj. osób wykonujących w trakcie realizacji zamówienia czynności bezpośrednio związane z wykonywaniem robót budowlanych w zakresie wszystkich branż przewidzianych w dokumentacji projektowej, dokumentacji technicznej, SST, kosztorys</w:t>
            </w:r>
            <w:r w:rsidR="00F604A0">
              <w:t>ie</w:t>
            </w:r>
            <w:r w:rsidRPr="007F5104">
              <w:t xml:space="preserve">, </w:t>
            </w:r>
          </w:p>
          <w:p w14:paraId="6E6B30F4" w14:textId="195AA91B" w:rsidR="00E70D0C" w:rsidRPr="007F5104" w:rsidRDefault="00E70D0C" w:rsidP="00E70D0C">
            <w:pPr>
              <w:pStyle w:val="Akapitzlist"/>
              <w:numPr>
                <w:ilvl w:val="0"/>
                <w:numId w:val="44"/>
              </w:numPr>
              <w:jc w:val="both"/>
            </w:pPr>
            <w:r w:rsidRPr="007F5104">
              <w:t xml:space="preserve">osób wykonujących w trakcie realizacji zamówienia czynności określone </w:t>
            </w:r>
            <w:r w:rsidR="0033093C">
              <w:br/>
            </w:r>
            <w:r w:rsidRPr="007F5104">
              <w:t xml:space="preserve">w OPZ </w:t>
            </w:r>
          </w:p>
          <w:p w14:paraId="2141FE99" w14:textId="77777777" w:rsidR="00E70D0C" w:rsidRPr="007F5104" w:rsidRDefault="00E70D0C" w:rsidP="00E70D0C">
            <w:pPr>
              <w:pStyle w:val="Akapitzlist"/>
              <w:numPr>
                <w:ilvl w:val="0"/>
                <w:numId w:val="44"/>
              </w:numPr>
              <w:jc w:val="both"/>
            </w:pPr>
            <w:r w:rsidRPr="007F5104">
              <w:t xml:space="preserve">operatorów podstawowych maszyn budowlanych / maszyn / pojazdów w miejscu wykonywania przedmiotu umowy </w:t>
            </w:r>
          </w:p>
          <w:p w14:paraId="7BD0F418" w14:textId="77777777" w:rsidR="00E70D0C" w:rsidRPr="007F5104" w:rsidRDefault="00E70D0C" w:rsidP="00E70D0C">
            <w:pPr>
              <w:pStyle w:val="Akapitzlist"/>
              <w:numPr>
                <w:ilvl w:val="0"/>
                <w:numId w:val="44"/>
              </w:numPr>
              <w:jc w:val="both"/>
            </w:pPr>
            <w:r w:rsidRPr="007F5104">
              <w:t xml:space="preserve">osób wykonujących w trakcie realizacji zamówienia czynności obsługi administracyjno-biurowej </w:t>
            </w:r>
          </w:p>
          <w:p w14:paraId="09E073C4" w14:textId="77777777" w:rsidR="00E70D0C" w:rsidRPr="007F5104" w:rsidRDefault="00E70D0C" w:rsidP="00E70D0C">
            <w:pPr>
              <w:jc w:val="both"/>
              <w:rPr>
                <w:color w:val="FF0000"/>
              </w:rPr>
            </w:pPr>
          </w:p>
          <w:p w14:paraId="02C5DC01" w14:textId="5E66090E" w:rsidR="00E70D0C" w:rsidRPr="007F5104" w:rsidRDefault="00E70D0C" w:rsidP="00E70D0C">
            <w:pPr>
              <w:jc w:val="both"/>
            </w:pPr>
            <w:r w:rsidRPr="007F5104">
              <w:rPr>
                <w:u w:val="single"/>
              </w:rPr>
              <w:t>Zamawiający nie wymaga</w:t>
            </w:r>
            <w:r w:rsidRPr="007F5104">
              <w:t xml:space="preserve"> zatrudnienia na podstawie umowy o pracę przez wykonawcę lub podwykonawcę osób pełniących samodzielne funkcje techniczne </w:t>
            </w:r>
            <w:r w:rsidR="0033093C">
              <w:br/>
            </w:r>
            <w:r w:rsidRPr="007F5104">
              <w:t xml:space="preserve">w budownictwie oraz osób wykonujących czynności związane z wykonywaniem prac geodezyjnych, opracowań z zakresu ochrony środowiska, prac związanych </w:t>
            </w:r>
            <w:r w:rsidR="0033093C">
              <w:br/>
            </w:r>
            <w:r w:rsidRPr="007F5104">
              <w:t xml:space="preserve">z przygotowywaniem materiałów do decyzji administracyjnych oraz prac </w:t>
            </w:r>
            <w:r w:rsidRPr="007F5104">
              <w:lastRenderedPageBreak/>
              <w:t xml:space="preserve">pomiarowych w zakresie sieci i urządzeń teletechnicznych, energetycznych, gazowniczych, wodociągowych i oświetlenia.  </w:t>
            </w:r>
          </w:p>
          <w:p w14:paraId="7B95D5DF" w14:textId="77777777" w:rsidR="00E70D0C" w:rsidRPr="007F5104" w:rsidRDefault="00E70D0C" w:rsidP="00E70D0C">
            <w:pPr>
              <w:jc w:val="both"/>
            </w:pPr>
          </w:p>
          <w:p w14:paraId="3E3ABF1B" w14:textId="77777777" w:rsidR="00E70D0C" w:rsidRPr="007F5104" w:rsidRDefault="00E70D0C" w:rsidP="00E70D0C">
            <w:pPr>
              <w:jc w:val="both"/>
              <w:rPr>
                <w:b/>
              </w:rPr>
            </w:pPr>
            <w:r w:rsidRPr="007F5104">
              <w:rPr>
                <w:b/>
              </w:rPr>
              <w:t>2) sposób weryfikacji zatrudnienia tych osób;</w:t>
            </w:r>
          </w:p>
          <w:p w14:paraId="6EC2395C" w14:textId="77777777" w:rsidR="00E70D0C" w:rsidRPr="007F5104" w:rsidRDefault="00E70D0C" w:rsidP="00E70D0C">
            <w:pPr>
              <w:jc w:val="both"/>
            </w:pPr>
          </w:p>
          <w:p w14:paraId="2C1F745C" w14:textId="77777777" w:rsidR="00E70D0C" w:rsidRPr="007F5104" w:rsidRDefault="00E70D0C" w:rsidP="00E70D0C">
            <w:pPr>
              <w:jc w:val="both"/>
            </w:pPr>
            <w:r w:rsidRPr="007F5104">
              <w:t xml:space="preserve">Wykonawca (w celu weryfikacji zatrudnienia w/w osób) poprzez złożenie oferty oświadcza, że osoby wykonujące w/w czynności w trakcie realizacji zamówienia będą zatrudnione na podstawie </w:t>
            </w:r>
            <w:r w:rsidRPr="007F5104">
              <w:rPr>
                <w:bCs/>
              </w:rPr>
              <w:t>stosunku pracy</w:t>
            </w:r>
            <w:r w:rsidRPr="007F5104">
              <w:t>.</w:t>
            </w:r>
          </w:p>
          <w:p w14:paraId="4DBFC3AA" w14:textId="77777777" w:rsidR="00E70D0C" w:rsidRPr="007F5104" w:rsidRDefault="00E70D0C" w:rsidP="00E70D0C">
            <w:pPr>
              <w:jc w:val="both"/>
              <w:rPr>
                <w:b/>
              </w:rPr>
            </w:pPr>
          </w:p>
          <w:p w14:paraId="50C22D38" w14:textId="46163E6F" w:rsidR="00E70D0C" w:rsidRPr="007F5104" w:rsidRDefault="00E70D0C" w:rsidP="00E70D0C">
            <w:pPr>
              <w:jc w:val="both"/>
              <w:rPr>
                <w:b/>
              </w:rPr>
            </w:pPr>
            <w:r w:rsidRPr="007F5104">
              <w:rPr>
                <w:b/>
              </w:rPr>
              <w:t xml:space="preserve">3) uprawnienia Zamawiającego w zakresie kontroli spełniania przez wykonawcę wymagań związanych z zatrudnianiem tych osób oraz sankcji </w:t>
            </w:r>
            <w:r w:rsidR="0033093C">
              <w:rPr>
                <w:b/>
              </w:rPr>
              <w:br/>
            </w:r>
            <w:r w:rsidRPr="007F5104">
              <w:rPr>
                <w:b/>
              </w:rPr>
              <w:t>z tytułu niespełnienia tych wymagań.</w:t>
            </w:r>
          </w:p>
          <w:p w14:paraId="444D9CBA" w14:textId="77777777" w:rsidR="00E70D0C" w:rsidRPr="007F5104" w:rsidRDefault="00E70D0C" w:rsidP="00E70D0C">
            <w:pPr>
              <w:jc w:val="both"/>
            </w:pPr>
          </w:p>
          <w:p w14:paraId="70826E2C" w14:textId="77777777" w:rsidR="00E70D0C" w:rsidRPr="007F5104" w:rsidRDefault="00E70D0C" w:rsidP="00E70D0C">
            <w:pPr>
              <w:jc w:val="both"/>
            </w:pPr>
            <w:r w:rsidRPr="007F5104">
              <w:t xml:space="preserve">Zamawiający ma prawo do skontrolowania Wykonawcy w zakresie zatrudnienia osób, o których mowa w art. 95 Ustawy </w:t>
            </w:r>
            <w:proofErr w:type="spellStart"/>
            <w:r w:rsidRPr="007F5104">
              <w:t>Pzp</w:t>
            </w:r>
            <w:proofErr w:type="spellEnd"/>
            <w:r w:rsidRPr="007F5104">
              <w:t xml:space="preserve"> wzywając go na piśmie do przekazania informacji w terminie 14 dni od otrzymania takiego wezwania. W przypadku gdy Wykonawca nie dochowa ww. terminu Zamawiający obciąży Wykonawcę karami umownymi w wysokości określonej w SWZ np. w projektowanych postanowieniach umownych.</w:t>
            </w:r>
          </w:p>
          <w:p w14:paraId="51B67B5A" w14:textId="77777777" w:rsidR="00E70D0C" w:rsidRPr="00A639C4" w:rsidRDefault="00E70D0C" w:rsidP="00E70D0C">
            <w:pPr>
              <w:jc w:val="both"/>
            </w:pPr>
          </w:p>
        </w:tc>
      </w:tr>
      <w:tr w:rsidR="00E70D0C" w:rsidRPr="00A639C4" w14:paraId="32227B2D" w14:textId="77777777" w:rsidTr="009E04CE">
        <w:tc>
          <w:tcPr>
            <w:tcW w:w="1526" w:type="dxa"/>
            <w:shd w:val="clear" w:color="auto" w:fill="D6E3BC" w:themeFill="accent3" w:themeFillTint="66"/>
          </w:tcPr>
          <w:p w14:paraId="5200B712" w14:textId="2FC0D74A" w:rsidR="00E70D0C" w:rsidRPr="00A639C4" w:rsidRDefault="00E70D0C" w:rsidP="00E70D0C">
            <w:pPr>
              <w:tabs>
                <w:tab w:val="left" w:pos="408"/>
              </w:tabs>
              <w:spacing w:before="100" w:after="100"/>
              <w:jc w:val="center"/>
              <w:rPr>
                <w:b/>
              </w:rPr>
            </w:pPr>
            <w:r w:rsidRPr="00A639C4">
              <w:rPr>
                <w:b/>
              </w:rPr>
              <w:lastRenderedPageBreak/>
              <w:t>Pkt 4.2 IDW</w:t>
            </w:r>
          </w:p>
        </w:tc>
        <w:tc>
          <w:tcPr>
            <w:tcW w:w="7654" w:type="dxa"/>
            <w:shd w:val="clear" w:color="auto" w:fill="D6E3BC" w:themeFill="accent3" w:themeFillTint="66"/>
          </w:tcPr>
          <w:p w14:paraId="007C0D9A" w14:textId="25C5FB76" w:rsidR="00E70D0C" w:rsidRPr="00A639C4" w:rsidRDefault="00E70D0C" w:rsidP="00E70D0C">
            <w:pPr>
              <w:tabs>
                <w:tab w:val="left" w:pos="408"/>
              </w:tabs>
              <w:spacing w:before="100" w:after="100"/>
              <w:rPr>
                <w:b/>
              </w:rPr>
            </w:pPr>
            <w:r w:rsidRPr="00A639C4">
              <w:rPr>
                <w:b/>
              </w:rPr>
              <w:t>Składanie ofert częściowych</w:t>
            </w:r>
          </w:p>
        </w:tc>
      </w:tr>
      <w:tr w:rsidR="00E70D0C" w:rsidRPr="00A639C4" w14:paraId="555BB7B8" w14:textId="77777777" w:rsidTr="009E04CE">
        <w:tc>
          <w:tcPr>
            <w:tcW w:w="1526" w:type="dxa"/>
            <w:shd w:val="clear" w:color="auto" w:fill="auto"/>
          </w:tcPr>
          <w:p w14:paraId="7F7FF4A8" w14:textId="3DAAC5AF" w:rsidR="00E70D0C" w:rsidRPr="00A639C4" w:rsidRDefault="00E70D0C" w:rsidP="00E70D0C">
            <w:pPr>
              <w:tabs>
                <w:tab w:val="left" w:pos="408"/>
              </w:tabs>
              <w:jc w:val="center"/>
              <w:rPr>
                <w:b/>
              </w:rPr>
            </w:pPr>
          </w:p>
        </w:tc>
        <w:tc>
          <w:tcPr>
            <w:tcW w:w="7654" w:type="dxa"/>
            <w:shd w:val="clear" w:color="auto" w:fill="auto"/>
          </w:tcPr>
          <w:p w14:paraId="143AC866" w14:textId="77777777" w:rsidR="00E70D0C" w:rsidRPr="007F5104" w:rsidRDefault="00E70D0C" w:rsidP="00E70D0C">
            <w:pPr>
              <w:tabs>
                <w:tab w:val="left" w:pos="408"/>
              </w:tabs>
              <w:jc w:val="both"/>
              <w:rPr>
                <w:bCs/>
              </w:rPr>
            </w:pPr>
          </w:p>
          <w:p w14:paraId="2E26AEB9" w14:textId="77777777" w:rsidR="00E70D0C" w:rsidRPr="007F5104" w:rsidRDefault="00E70D0C" w:rsidP="00E70D0C">
            <w:pPr>
              <w:tabs>
                <w:tab w:val="left" w:pos="408"/>
              </w:tabs>
              <w:rPr>
                <w:bCs/>
              </w:rPr>
            </w:pPr>
            <w:r w:rsidRPr="007F5104">
              <w:rPr>
                <w:bCs/>
              </w:rPr>
              <w:t xml:space="preserve">Zamawiający </w:t>
            </w:r>
            <w:r w:rsidRPr="007F5104">
              <w:rPr>
                <w:b/>
                <w:bCs/>
                <w:u w:val="single"/>
              </w:rPr>
              <w:t>nie dopuszcza</w:t>
            </w:r>
            <w:r w:rsidRPr="007F5104">
              <w:rPr>
                <w:bCs/>
              </w:rPr>
              <w:t xml:space="preserve"> składania ofert częściowych.</w:t>
            </w:r>
          </w:p>
          <w:p w14:paraId="1D09B57E" w14:textId="77777777" w:rsidR="00E70D0C" w:rsidRPr="007F5104" w:rsidRDefault="00E70D0C" w:rsidP="00E70D0C">
            <w:pPr>
              <w:tabs>
                <w:tab w:val="left" w:pos="408"/>
              </w:tabs>
              <w:jc w:val="both"/>
              <w:rPr>
                <w:bCs/>
              </w:rPr>
            </w:pPr>
          </w:p>
          <w:p w14:paraId="211BD8A0" w14:textId="77777777" w:rsidR="006F101D" w:rsidRDefault="006F101D" w:rsidP="006F101D">
            <w:pPr>
              <w:tabs>
                <w:tab w:val="left" w:pos="16874"/>
                <w:tab w:val="left" w:pos="17157"/>
              </w:tabs>
              <w:jc w:val="both"/>
            </w:pPr>
            <w:r>
              <w:t xml:space="preserve">Przedmiot zamówienia nie został podzielony na części. </w:t>
            </w:r>
          </w:p>
          <w:p w14:paraId="44523C4E" w14:textId="77777777" w:rsidR="006F101D" w:rsidRDefault="006F101D" w:rsidP="006F101D">
            <w:pPr>
              <w:tabs>
                <w:tab w:val="left" w:pos="16874"/>
                <w:tab w:val="left" w:pos="17157"/>
              </w:tabs>
              <w:jc w:val="both"/>
            </w:pPr>
          </w:p>
          <w:p w14:paraId="21E04F6F" w14:textId="77777777" w:rsidR="006F101D" w:rsidRDefault="006F101D" w:rsidP="006F101D">
            <w:pPr>
              <w:tabs>
                <w:tab w:val="left" w:pos="16874"/>
                <w:tab w:val="left" w:pos="17157"/>
              </w:tabs>
              <w:jc w:val="both"/>
            </w:pPr>
            <w:r>
              <w:t xml:space="preserve">Zamawiający przed ogłoszeniem postępowania dokonał analizy zasadności podziału przedmiotu zamówienia na części. Poniżej wskazano główne przyczyny decyzji instytucji zamawiającej o braku podziału zamówienia na części. </w:t>
            </w:r>
          </w:p>
          <w:p w14:paraId="355419A9" w14:textId="77777777" w:rsidR="006F101D" w:rsidRDefault="006F101D" w:rsidP="006F101D">
            <w:pPr>
              <w:tabs>
                <w:tab w:val="left" w:pos="16874"/>
                <w:tab w:val="left" w:pos="17157"/>
              </w:tabs>
              <w:jc w:val="both"/>
            </w:pPr>
            <w:r>
              <w:t xml:space="preserve">Zamawiający wskazuje, że nie jest zobowiązany do dokonywania podziału zamówienia na części za wszelką cenę – tj. po to, żeby podziału dokonać, niezależnie od tego w jaki sposób i jaką metodologią. </w:t>
            </w:r>
          </w:p>
          <w:p w14:paraId="7669350B" w14:textId="77777777" w:rsidR="006F101D" w:rsidRDefault="006F101D" w:rsidP="006F101D">
            <w:pPr>
              <w:tabs>
                <w:tab w:val="left" w:pos="16874"/>
                <w:tab w:val="left" w:pos="17157"/>
              </w:tabs>
              <w:jc w:val="both"/>
            </w:pPr>
            <w:r>
              <w:t xml:space="preserve">Przepisy ustawy </w:t>
            </w:r>
            <w:proofErr w:type="spellStart"/>
            <w:r>
              <w:t>Pzp</w:t>
            </w:r>
            <w:proofErr w:type="spellEnd"/>
            <w:r>
              <w:t xml:space="preserve"> 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3D24E03B" w14:textId="77777777" w:rsidR="006F101D" w:rsidRDefault="006F101D" w:rsidP="006F101D">
            <w:pPr>
              <w:tabs>
                <w:tab w:val="left" w:pos="16874"/>
                <w:tab w:val="left" w:pos="17157"/>
              </w:tabs>
              <w:jc w:val="both"/>
            </w:pPr>
            <w:r>
              <w:t xml:space="preserve">Stanowiący podstawę dla tego obowiązku przepis art. 91 ust.2 ustawy </w:t>
            </w:r>
            <w:proofErr w:type="spellStart"/>
            <w:r>
              <w:t>Pzp</w:t>
            </w:r>
            <w:proofErr w:type="spellEnd"/>
            <w:r>
              <w:t xml:space="preserve">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4ABB0D60" w14:textId="77777777" w:rsidR="006F101D" w:rsidRDefault="006F101D" w:rsidP="006F101D">
            <w:pPr>
              <w:tabs>
                <w:tab w:val="left" w:pos="16874"/>
                <w:tab w:val="left" w:pos="17157"/>
              </w:tabs>
              <w:jc w:val="both"/>
            </w:pPr>
            <w:r>
              <w:t xml:space="preserve">Zamawiający dokonał szacowania wartości zamówienia i ustalił swoje potrzeby w tym zakresie. W ocenie Zamawiającego zakres zamówienia uzasadnia udzielenie zamówienia jednemu wykonawcy, który przyjmie na siebie odpowiedzialność za </w:t>
            </w:r>
            <w:r>
              <w:lastRenderedPageBreak/>
              <w:t xml:space="preserve">ryzyko niepowodzenia zadania, a dokonanie podziału zamówienia na części mogłoby to ryzyko przenieść na Zamawiającego i w konsekwencji uczynić niemożliwym osiągnięcie celu zamówienia publicznego. </w:t>
            </w:r>
          </w:p>
          <w:p w14:paraId="04FD02D5" w14:textId="77777777" w:rsidR="006F101D" w:rsidRDefault="006F101D" w:rsidP="006F101D">
            <w:pPr>
              <w:tabs>
                <w:tab w:val="left" w:pos="16874"/>
                <w:tab w:val="left" w:pos="17157"/>
              </w:tabs>
              <w:jc w:val="both"/>
            </w:pPr>
            <w:r>
              <w:t xml:space="preserve">Zamawiający zwrócił uwagę, że brak jest podstaw do podziału zamówienia na zasadzie jakościowej, z uwzględnieniem różnych zaangażowanych branż </w:t>
            </w:r>
          </w:p>
          <w:p w14:paraId="79624884" w14:textId="77777777" w:rsidR="006F101D" w:rsidRDefault="006F101D" w:rsidP="006F101D">
            <w:pPr>
              <w:tabs>
                <w:tab w:val="left" w:pos="16874"/>
                <w:tab w:val="left" w:pos="17157"/>
              </w:tabs>
              <w:jc w:val="both"/>
            </w:pPr>
            <w:r>
              <w:t xml:space="preserve">i specjalizacji, tak by w większym stopniu dostosować treść poszczególnych zamówień do wyspecjalizowanych sektorów MŚP – całość zamówienia dotyczy specyficznej i wyspecjalizowanej branży. </w:t>
            </w:r>
          </w:p>
          <w:p w14:paraId="4A84F76C" w14:textId="77777777" w:rsidR="006F101D" w:rsidRDefault="006F101D" w:rsidP="006F101D">
            <w:pPr>
              <w:tabs>
                <w:tab w:val="left" w:pos="16874"/>
                <w:tab w:val="left" w:pos="17157"/>
              </w:tabs>
              <w:jc w:val="both"/>
            </w:pPr>
            <w:r>
              <w:t xml:space="preserve">W opinii Zamawiającego maksymalne, możliwe rozdrobnienie zamówienia mógłby powodować niekorzystne skutki dla zamawiającego w postaci </w:t>
            </w:r>
          </w:p>
          <w:p w14:paraId="6A14D3A8" w14:textId="77777777" w:rsidR="006F101D" w:rsidRDefault="006F101D" w:rsidP="006F101D">
            <w:pPr>
              <w:tabs>
                <w:tab w:val="left" w:pos="16874"/>
                <w:tab w:val="left" w:pos="17157"/>
              </w:tabs>
              <w:jc w:val="both"/>
            </w:pPr>
            <w:r>
              <w:t>np. zwiększenia oferowanych cen czy też niemożliwości rozstrzygnięcia postępowania z uwagi na fakt, że złożenie ofert na tak małe części zamówienia byłoby dla wykonawców nieopłacalne;</w:t>
            </w:r>
          </w:p>
          <w:p w14:paraId="3C08C3AD" w14:textId="77777777" w:rsidR="006F101D" w:rsidRDefault="006F101D" w:rsidP="006F101D">
            <w:pPr>
              <w:tabs>
                <w:tab w:val="left" w:pos="16874"/>
                <w:tab w:val="left" w:pos="17157"/>
              </w:tabs>
              <w:jc w:val="both"/>
            </w:pPr>
            <w: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3747900D" w14:textId="77777777" w:rsidR="006F101D" w:rsidRDefault="006F101D" w:rsidP="006F101D">
            <w:pPr>
              <w:tabs>
                <w:tab w:val="left" w:pos="16874"/>
                <w:tab w:val="left" w:pos="17157"/>
              </w:tabs>
              <w:jc w:val="both"/>
            </w:pPr>
            <w: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4F6E1225" w14:textId="77777777" w:rsidR="006F101D" w:rsidRDefault="006F101D" w:rsidP="006F101D">
            <w:pPr>
              <w:tabs>
                <w:tab w:val="left" w:pos="16874"/>
                <w:tab w:val="left" w:pos="17157"/>
              </w:tabs>
              <w:jc w:val="both"/>
            </w:pPr>
            <w:r>
              <w:t>W opinii Zamawiającego przy podziale zamówienia na części prawdopodobna i wręcz granicząca z pewnością jest sytuacja, w której kilku wykonawców, których łączny efekt prac decyduje o prawidłowym wykonaniu przedmiotu umowy unika odpowiedzialności z uwagi na trudności z jednoznacznym ustaleniem przyczyn wystąpienia wad czy usterek.</w:t>
            </w:r>
          </w:p>
          <w:p w14:paraId="4CBB03F6" w14:textId="77777777" w:rsidR="006F101D" w:rsidRDefault="006F101D" w:rsidP="006F101D">
            <w:pPr>
              <w:tabs>
                <w:tab w:val="left" w:pos="16874"/>
                <w:tab w:val="left" w:pos="17157"/>
              </w:tabs>
              <w:jc w:val="both"/>
            </w:pPr>
            <w:r>
              <w:t xml:space="preserve">Zamawiający uznał, że niedokonanie podziału przedmiotu zamówienia </w:t>
            </w:r>
          </w:p>
          <w:p w14:paraId="3D93CB22" w14:textId="77777777" w:rsidR="006F101D" w:rsidRDefault="006F101D" w:rsidP="006F101D">
            <w:pPr>
              <w:tabs>
                <w:tab w:val="left" w:pos="16874"/>
                <w:tab w:val="left" w:pos="17157"/>
              </w:tabs>
              <w:jc w:val="both"/>
            </w:pPr>
            <w:r>
              <w:t>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69E4BE3A" w14:textId="77777777" w:rsidR="006F101D" w:rsidRDefault="006F101D" w:rsidP="006F101D">
            <w:pPr>
              <w:tabs>
                <w:tab w:val="left" w:pos="16874"/>
                <w:tab w:val="left" w:pos="17157"/>
              </w:tabs>
              <w:jc w:val="both"/>
            </w:pPr>
            <w: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07629FF9" w14:textId="77777777" w:rsidR="006F101D" w:rsidRDefault="006F101D" w:rsidP="006F101D">
            <w:pPr>
              <w:tabs>
                <w:tab w:val="left" w:pos="16874"/>
                <w:tab w:val="left" w:pos="17157"/>
              </w:tabs>
              <w:jc w:val="both"/>
            </w:pPr>
            <w: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6D9FD252" w14:textId="77777777" w:rsidR="006F101D" w:rsidRDefault="006F101D" w:rsidP="006F101D">
            <w:pPr>
              <w:tabs>
                <w:tab w:val="left" w:pos="16874"/>
                <w:tab w:val="left" w:pos="17157"/>
              </w:tabs>
              <w:jc w:val="both"/>
            </w:pPr>
            <w: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27547CD7" w14:textId="77777777" w:rsidR="006F101D" w:rsidRDefault="006F101D" w:rsidP="006F101D">
            <w:pPr>
              <w:tabs>
                <w:tab w:val="left" w:pos="16874"/>
                <w:tab w:val="left" w:pos="17157"/>
              </w:tabs>
              <w:jc w:val="both"/>
            </w:pPr>
            <w:r>
              <w:t>Najistotniejszym argumentem za brakiem konieczności podziału zamówienia na części są nadmierne trudności czy koszty oraz brak koordynacji, skutkujący poważną groźbą nieprawidłowej realizacji zamówienia.</w:t>
            </w:r>
          </w:p>
          <w:p w14:paraId="6F46110E" w14:textId="77777777" w:rsidR="006F101D" w:rsidRDefault="006F101D" w:rsidP="006F101D">
            <w:pPr>
              <w:tabs>
                <w:tab w:val="left" w:pos="16874"/>
                <w:tab w:val="left" w:pos="17157"/>
              </w:tabs>
              <w:jc w:val="both"/>
            </w:pPr>
            <w:r>
              <w:t xml:space="preserve">Natomiast Zamawiający nie powołuje wyłącznie na korzyści organizacyjne, wynikające z prowadzenia jednego, a nie większej liczby postępowań o udzielenie zamówienia publicznego. Nie mają też znaczenia obawy Zamawiającego związane z </w:t>
            </w:r>
            <w:r>
              <w:lastRenderedPageBreak/>
              <w:t xml:space="preserve">ewentualnymi niewielkimi trudnościami czy kosztami bądź nieznacznymi problemami z koordynowaniem działań wykonawców a tym bardziej wygoda zamawiającego. W opinii Zamawiającego przyczyny niedokonania podziału nie są błahe oraz łatwe do usunięcia. </w:t>
            </w:r>
          </w:p>
          <w:p w14:paraId="6E0934D4" w14:textId="77777777" w:rsidR="006F101D" w:rsidRDefault="006F101D" w:rsidP="006F101D">
            <w:pPr>
              <w:tabs>
                <w:tab w:val="left" w:pos="16874"/>
                <w:tab w:val="left" w:pos="17157"/>
              </w:tabs>
              <w:jc w:val="both"/>
            </w:pPr>
            <w:r>
              <w:t xml:space="preserve">Istotne jest również to, że Zamawiający nie wyłączył z udziału w postępowaniu podmiotów działających wspólnie ani podwykonawstwa – w żaden sposób nie ogranicza to możliwości złożenia oferty </w:t>
            </w:r>
          </w:p>
          <w:p w14:paraId="09F3499D" w14:textId="723C94D6" w:rsidR="00E70D0C" w:rsidRPr="00A639C4" w:rsidRDefault="006F101D" w:rsidP="006F101D">
            <w:pPr>
              <w:jc w:val="both"/>
              <w:rPr>
                <w:bCs/>
              </w:rPr>
            </w:pPr>
            <w:r>
              <w:t>W świetle powyższego, decyzja o tym, aby całość zamówienia została zrealizowana przez jednego wykonawcę była w pełni uzasadniona.</w:t>
            </w:r>
          </w:p>
        </w:tc>
      </w:tr>
      <w:tr w:rsidR="00E70D0C" w:rsidRPr="00A639C4" w14:paraId="09EA691B" w14:textId="77777777" w:rsidTr="009E04CE">
        <w:tc>
          <w:tcPr>
            <w:tcW w:w="1526" w:type="dxa"/>
            <w:tcBorders>
              <w:bottom w:val="single" w:sz="4" w:space="0" w:color="auto"/>
            </w:tcBorders>
            <w:shd w:val="clear" w:color="auto" w:fill="D6E3BC" w:themeFill="accent3" w:themeFillTint="66"/>
          </w:tcPr>
          <w:p w14:paraId="1792CE75" w14:textId="03BAC915" w:rsidR="00E70D0C" w:rsidRPr="00A639C4" w:rsidRDefault="00E70D0C" w:rsidP="00E70D0C">
            <w:pPr>
              <w:tabs>
                <w:tab w:val="left" w:pos="408"/>
              </w:tabs>
              <w:spacing w:before="100" w:after="100"/>
              <w:jc w:val="center"/>
              <w:rPr>
                <w:b/>
              </w:rPr>
            </w:pPr>
            <w:r w:rsidRPr="00A639C4">
              <w:rPr>
                <w:b/>
              </w:rPr>
              <w:lastRenderedPageBreak/>
              <w:t>Pkt 4.4 IDW</w:t>
            </w:r>
          </w:p>
        </w:tc>
        <w:tc>
          <w:tcPr>
            <w:tcW w:w="7654" w:type="dxa"/>
            <w:tcBorders>
              <w:bottom w:val="single" w:sz="4" w:space="0" w:color="auto"/>
            </w:tcBorders>
            <w:shd w:val="clear" w:color="auto" w:fill="D6E3BC" w:themeFill="accent3" w:themeFillTint="66"/>
          </w:tcPr>
          <w:p w14:paraId="76071CD7" w14:textId="6D7F9E16" w:rsidR="00E70D0C" w:rsidRPr="00A639C4" w:rsidRDefault="00E70D0C" w:rsidP="00E70D0C">
            <w:pPr>
              <w:spacing w:before="100" w:after="100"/>
              <w:rPr>
                <w:b/>
              </w:rPr>
            </w:pPr>
            <w:r w:rsidRPr="00A639C4">
              <w:rPr>
                <w:b/>
              </w:rPr>
              <w:t xml:space="preserve">Informacje dotyczące  zamówień o których mowa w art. 305 </w:t>
            </w:r>
            <w:proofErr w:type="spellStart"/>
            <w:r w:rsidRPr="00A639C4">
              <w:rPr>
                <w:b/>
              </w:rPr>
              <w:t>Pzp</w:t>
            </w:r>
            <w:proofErr w:type="spellEnd"/>
          </w:p>
        </w:tc>
      </w:tr>
      <w:tr w:rsidR="00E70D0C" w:rsidRPr="00A639C4" w14:paraId="5B099D95" w14:textId="77777777" w:rsidTr="009E04CE">
        <w:tc>
          <w:tcPr>
            <w:tcW w:w="1526" w:type="dxa"/>
            <w:tcBorders>
              <w:bottom w:val="single" w:sz="4" w:space="0" w:color="auto"/>
            </w:tcBorders>
            <w:shd w:val="clear" w:color="auto" w:fill="auto"/>
          </w:tcPr>
          <w:p w14:paraId="3AA3E3B6" w14:textId="5505CB73" w:rsidR="00E70D0C" w:rsidRPr="00A639C4" w:rsidRDefault="00E70D0C" w:rsidP="00E70D0C">
            <w:pPr>
              <w:tabs>
                <w:tab w:val="left" w:pos="408"/>
              </w:tabs>
              <w:rPr>
                <w:b/>
              </w:rPr>
            </w:pPr>
          </w:p>
        </w:tc>
        <w:tc>
          <w:tcPr>
            <w:tcW w:w="7654" w:type="dxa"/>
            <w:tcBorders>
              <w:bottom w:val="single" w:sz="4" w:space="0" w:color="auto"/>
            </w:tcBorders>
            <w:shd w:val="clear" w:color="auto" w:fill="auto"/>
          </w:tcPr>
          <w:p w14:paraId="24916ED1" w14:textId="77777777" w:rsidR="007143FC" w:rsidRDefault="007143FC" w:rsidP="00E70D0C">
            <w:pPr>
              <w:jc w:val="both"/>
              <w:rPr>
                <w:b/>
                <w:bCs/>
                <w:color w:val="FF0000"/>
              </w:rPr>
            </w:pPr>
          </w:p>
          <w:p w14:paraId="548EBC12" w14:textId="1C9894CE" w:rsidR="00E70D0C" w:rsidRPr="00A639C4" w:rsidRDefault="00E70D0C" w:rsidP="00E70D0C">
            <w:pPr>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zamówienia, o których mowa w art. 305 pkt.1 w zw. z art. 214 ust. 1 pkt 7  </w:t>
            </w:r>
            <w:proofErr w:type="spellStart"/>
            <w:r w:rsidRPr="00A639C4">
              <w:t>Pzp</w:t>
            </w:r>
            <w:proofErr w:type="spellEnd"/>
          </w:p>
          <w:p w14:paraId="1B06481F" w14:textId="77777777" w:rsidR="00E70D0C" w:rsidRPr="00A639C4" w:rsidRDefault="00E70D0C" w:rsidP="007143FC">
            <w:pPr>
              <w:widowControl/>
              <w:jc w:val="both"/>
              <w:rPr>
                <w:bCs/>
              </w:rPr>
            </w:pPr>
          </w:p>
        </w:tc>
      </w:tr>
      <w:tr w:rsidR="00E70D0C" w:rsidRPr="00A639C4" w14:paraId="6BE6590F" w14:textId="77777777" w:rsidTr="009E04CE">
        <w:trPr>
          <w:trHeight w:val="164"/>
        </w:trPr>
        <w:tc>
          <w:tcPr>
            <w:tcW w:w="1526" w:type="dxa"/>
            <w:shd w:val="clear" w:color="auto" w:fill="D6E3BC" w:themeFill="accent3" w:themeFillTint="66"/>
          </w:tcPr>
          <w:p w14:paraId="1AEF528B" w14:textId="77777777" w:rsidR="00E70D0C" w:rsidRPr="00A639C4" w:rsidRDefault="00E70D0C" w:rsidP="00E70D0C">
            <w:pPr>
              <w:spacing w:before="80" w:after="80"/>
              <w:jc w:val="center"/>
              <w:rPr>
                <w:b/>
              </w:rPr>
            </w:pPr>
            <w:r w:rsidRPr="00A639C4">
              <w:rPr>
                <w:b/>
              </w:rPr>
              <w:t>Pkt 5.1 IDW</w:t>
            </w:r>
          </w:p>
        </w:tc>
        <w:tc>
          <w:tcPr>
            <w:tcW w:w="7654" w:type="dxa"/>
            <w:shd w:val="clear" w:color="auto" w:fill="D6E3BC" w:themeFill="accent3" w:themeFillTint="66"/>
          </w:tcPr>
          <w:p w14:paraId="777C055B" w14:textId="5A8D8F2E" w:rsidR="00E70D0C" w:rsidRPr="00A639C4" w:rsidRDefault="00E70D0C" w:rsidP="00E70D0C">
            <w:pPr>
              <w:spacing w:before="80" w:after="80"/>
              <w:rPr>
                <w:b/>
              </w:rPr>
            </w:pPr>
            <w:r w:rsidRPr="00A639C4">
              <w:rPr>
                <w:b/>
              </w:rPr>
              <w:t>Wizja lokalna</w:t>
            </w:r>
          </w:p>
        </w:tc>
      </w:tr>
      <w:tr w:rsidR="00E70D0C" w:rsidRPr="00A639C4" w14:paraId="2987B09E" w14:textId="77777777" w:rsidTr="009E04CE">
        <w:trPr>
          <w:trHeight w:val="53"/>
        </w:trPr>
        <w:tc>
          <w:tcPr>
            <w:tcW w:w="1526" w:type="dxa"/>
            <w:vMerge w:val="restart"/>
            <w:shd w:val="clear" w:color="auto" w:fill="auto"/>
          </w:tcPr>
          <w:p w14:paraId="7EF38EF4" w14:textId="77777777" w:rsidR="00E70D0C" w:rsidRPr="00A639C4" w:rsidRDefault="00E70D0C" w:rsidP="00E70D0C"/>
        </w:tc>
        <w:tc>
          <w:tcPr>
            <w:tcW w:w="7654" w:type="dxa"/>
            <w:tcBorders>
              <w:bottom w:val="single" w:sz="4" w:space="0" w:color="auto"/>
            </w:tcBorders>
            <w:shd w:val="clear" w:color="auto" w:fill="auto"/>
          </w:tcPr>
          <w:p w14:paraId="6131920A" w14:textId="77777777" w:rsidR="00E70D0C" w:rsidRPr="007F5104" w:rsidRDefault="00E70D0C" w:rsidP="00E70D0C">
            <w:pPr>
              <w:rPr>
                <w:b/>
              </w:rPr>
            </w:pPr>
          </w:p>
          <w:p w14:paraId="45BC6F03" w14:textId="77777777" w:rsidR="00E70D0C" w:rsidRPr="007F5104" w:rsidRDefault="00E70D0C" w:rsidP="00E70D0C">
            <w:pPr>
              <w:rPr>
                <w:bCs/>
              </w:rPr>
            </w:pPr>
            <w:r w:rsidRPr="007F5104">
              <w:rPr>
                <w:b/>
              </w:rPr>
              <w:t xml:space="preserve">Zamawiający </w:t>
            </w:r>
            <w:r w:rsidRPr="007F5104">
              <w:rPr>
                <w:b/>
                <w:u w:val="single"/>
              </w:rPr>
              <w:t>wymaga</w:t>
            </w:r>
            <w:r w:rsidRPr="007F5104">
              <w:rPr>
                <w:b/>
              </w:rPr>
              <w:t xml:space="preserve"> złożenia oferty po odbyciu wizji lokalnej</w:t>
            </w:r>
            <w:r w:rsidRPr="007F5104">
              <w:rPr>
                <w:bCs/>
              </w:rPr>
              <w:t>.</w:t>
            </w:r>
          </w:p>
          <w:p w14:paraId="68FB96B6" w14:textId="77777777" w:rsidR="00E70D0C" w:rsidRPr="007F5104" w:rsidRDefault="00E70D0C" w:rsidP="00E70D0C">
            <w:pPr>
              <w:jc w:val="both"/>
            </w:pPr>
          </w:p>
          <w:p w14:paraId="5B88C24F" w14:textId="77777777" w:rsidR="00E70D0C" w:rsidRPr="007F5104" w:rsidRDefault="00E70D0C" w:rsidP="00E70D0C">
            <w:pPr>
              <w:jc w:val="both"/>
            </w:pPr>
            <w:r w:rsidRPr="007F5104">
              <w:rPr>
                <w:bCs/>
              </w:rPr>
              <w:t xml:space="preserve">Zamawiający </w:t>
            </w:r>
            <w:r w:rsidRPr="007F5104">
              <w:t>wymaga</w:t>
            </w:r>
            <w:r w:rsidRPr="007F5104">
              <w:rPr>
                <w:b/>
                <w:bCs/>
              </w:rPr>
              <w:t xml:space="preserve"> </w:t>
            </w:r>
            <w:r w:rsidRPr="007F5104">
              <w:rPr>
                <w:bCs/>
              </w:rPr>
              <w:t>dokonania wizji lokalnej w obecności personelu Zamawiającego. W celu odbycia wizji lokalnej Wykonawca przekazuje</w:t>
            </w:r>
            <w:r w:rsidRPr="007F5104">
              <w:t xml:space="preserve"> stosowny wniosek na adres e-mail: </w:t>
            </w:r>
            <w:hyperlink r:id="rId8" w:history="1">
              <w:r w:rsidRPr="007F5104">
                <w:rPr>
                  <w:rStyle w:val="Hipercze"/>
                </w:rPr>
                <w:t>biuro@pzdw.pl</w:t>
              </w:r>
            </w:hyperlink>
            <w:r w:rsidRPr="007F5104">
              <w:t xml:space="preserve"> wraz z podaniem danych osobowych, tj. imienia i nazwiska, nazwy i adresu Wykonawcy oraz nr telefonu kontaktowego w celu ustalenia terminu przeprowadzenia wizji </w:t>
            </w:r>
            <w:r w:rsidRPr="007F5104">
              <w:rPr>
                <w:bCs/>
              </w:rPr>
              <w:t>i miejsca spotkania.</w:t>
            </w:r>
          </w:p>
          <w:p w14:paraId="2893279E" w14:textId="77777777" w:rsidR="00E70D0C" w:rsidRPr="007F5104" w:rsidRDefault="00E70D0C" w:rsidP="00E70D0C">
            <w:pPr>
              <w:jc w:val="both"/>
            </w:pPr>
            <w:r w:rsidRPr="007F5104">
              <w:t>Udział w wizji lokalnej zostanie potwierdzony protokołem, którego kopię Wykonawca dołącza do oferty.</w:t>
            </w:r>
          </w:p>
          <w:p w14:paraId="6A74E593" w14:textId="18E22342" w:rsidR="00E70D0C" w:rsidRPr="007F5104" w:rsidRDefault="00E70D0C" w:rsidP="00E70D0C">
            <w:pPr>
              <w:jc w:val="both"/>
            </w:pPr>
            <w:r w:rsidRPr="007F5104">
              <w:t xml:space="preserve">Zamawiający informuje, że w trakcie wizji lokalnej nie będzie udzielał wyjaśnień treści SWZ w trybie art. 135 </w:t>
            </w:r>
            <w:proofErr w:type="spellStart"/>
            <w:r w:rsidRPr="007F5104">
              <w:t>Pzp</w:t>
            </w:r>
            <w:proofErr w:type="spellEnd"/>
            <w:r w:rsidRPr="007F5104">
              <w:t xml:space="preserve">. </w:t>
            </w:r>
          </w:p>
          <w:p w14:paraId="21982E7E" w14:textId="77777777" w:rsidR="00E70D0C" w:rsidRPr="007F5104" w:rsidRDefault="00E70D0C" w:rsidP="00E70D0C">
            <w:pPr>
              <w:jc w:val="both"/>
            </w:pPr>
            <w:r w:rsidRPr="007F5104">
              <w:t xml:space="preserve">Zamawiający informuje, że oferta złożona bez odbycia wizji lokalnej podlega odrzuceniu zgodnie z art. 226 ust. 1 pkt 18 </w:t>
            </w:r>
            <w:proofErr w:type="spellStart"/>
            <w:r w:rsidRPr="007F5104">
              <w:t>Pzp</w:t>
            </w:r>
            <w:proofErr w:type="spellEnd"/>
            <w:r w:rsidRPr="007F5104">
              <w:t>.</w:t>
            </w:r>
          </w:p>
          <w:p w14:paraId="4E9E49F2" w14:textId="663C5570" w:rsidR="00E70D0C" w:rsidRPr="00A639C4" w:rsidRDefault="00E70D0C" w:rsidP="00E70D0C">
            <w:pPr>
              <w:jc w:val="both"/>
            </w:pPr>
          </w:p>
        </w:tc>
      </w:tr>
      <w:tr w:rsidR="00E70D0C" w:rsidRPr="00A639C4" w14:paraId="6019C803" w14:textId="77777777" w:rsidTr="00BE6386">
        <w:trPr>
          <w:trHeight w:val="937"/>
        </w:trPr>
        <w:tc>
          <w:tcPr>
            <w:tcW w:w="1526" w:type="dxa"/>
            <w:vMerge/>
            <w:tcBorders>
              <w:bottom w:val="single" w:sz="4" w:space="0" w:color="auto"/>
            </w:tcBorders>
            <w:shd w:val="clear" w:color="auto" w:fill="auto"/>
          </w:tcPr>
          <w:p w14:paraId="0F83B5F9" w14:textId="77777777" w:rsidR="00E70D0C" w:rsidRPr="00A639C4" w:rsidRDefault="00E70D0C" w:rsidP="00E70D0C"/>
        </w:tc>
        <w:tc>
          <w:tcPr>
            <w:tcW w:w="7654" w:type="dxa"/>
            <w:tcBorders>
              <w:bottom w:val="single" w:sz="4" w:space="0" w:color="auto"/>
            </w:tcBorders>
            <w:shd w:val="clear" w:color="auto" w:fill="auto"/>
          </w:tcPr>
          <w:p w14:paraId="75D48776" w14:textId="77777777" w:rsidR="00E70D0C" w:rsidRPr="007F5104" w:rsidRDefault="00E70D0C" w:rsidP="00E70D0C">
            <w:pPr>
              <w:jc w:val="both"/>
              <w:rPr>
                <w:color w:val="FF0000"/>
              </w:rPr>
            </w:pPr>
          </w:p>
          <w:p w14:paraId="755DAC6E" w14:textId="77777777" w:rsidR="00E70D0C" w:rsidRPr="007F5104" w:rsidRDefault="00E70D0C" w:rsidP="00E70D0C">
            <w:pPr>
              <w:jc w:val="both"/>
              <w:rPr>
                <w:b/>
              </w:rPr>
            </w:pPr>
            <w:r w:rsidRPr="007F5104">
              <w:rPr>
                <w:b/>
              </w:rPr>
              <w:t xml:space="preserve">Zamawiający </w:t>
            </w:r>
            <w:r w:rsidRPr="007F5104">
              <w:rPr>
                <w:b/>
                <w:u w:val="single"/>
              </w:rPr>
              <w:t>nie wymaga</w:t>
            </w:r>
            <w:r w:rsidRPr="007F5104">
              <w:rPr>
                <w:b/>
              </w:rPr>
              <w:t xml:space="preserve"> złożenia oferty po sprawdzeniu przez wykonawcę dokumentów niezbędnych do realizacji zamówienia dostępnych na miejscu u Zamawiającego.</w:t>
            </w:r>
          </w:p>
          <w:p w14:paraId="25ACEDD3" w14:textId="77777777" w:rsidR="00E70D0C" w:rsidRPr="007F5104" w:rsidRDefault="00E70D0C" w:rsidP="00E70D0C">
            <w:pPr>
              <w:rPr>
                <w:b/>
              </w:rPr>
            </w:pPr>
          </w:p>
          <w:p w14:paraId="4AE8CD53" w14:textId="2559E77D" w:rsidR="0033093C" w:rsidRPr="007F5104" w:rsidRDefault="0033093C" w:rsidP="00BE6386">
            <w:pPr>
              <w:jc w:val="both"/>
              <w:rPr>
                <w:b/>
                <w:bCs/>
                <w:color w:val="FF0000"/>
              </w:rPr>
            </w:pPr>
          </w:p>
        </w:tc>
      </w:tr>
      <w:tr w:rsidR="00E70D0C" w:rsidRPr="00A639C4" w14:paraId="6E3431A4" w14:textId="77777777" w:rsidTr="009E04CE">
        <w:tc>
          <w:tcPr>
            <w:tcW w:w="1526" w:type="dxa"/>
            <w:shd w:val="clear" w:color="auto" w:fill="D6E3BC" w:themeFill="accent3" w:themeFillTint="66"/>
          </w:tcPr>
          <w:p w14:paraId="3FE3F7D8" w14:textId="4FD0D68D" w:rsidR="00E70D0C" w:rsidRPr="00A639C4" w:rsidRDefault="00E70D0C" w:rsidP="00E70D0C">
            <w:pPr>
              <w:tabs>
                <w:tab w:val="left" w:pos="408"/>
              </w:tabs>
              <w:spacing w:before="80" w:after="80"/>
              <w:jc w:val="center"/>
              <w:rPr>
                <w:b/>
              </w:rPr>
            </w:pPr>
            <w:r w:rsidRPr="00A639C4">
              <w:rPr>
                <w:b/>
              </w:rPr>
              <w:t>6.2 IDW</w:t>
            </w:r>
          </w:p>
        </w:tc>
        <w:tc>
          <w:tcPr>
            <w:tcW w:w="7654" w:type="dxa"/>
            <w:shd w:val="clear" w:color="auto" w:fill="D6E3BC" w:themeFill="accent3" w:themeFillTint="66"/>
          </w:tcPr>
          <w:p w14:paraId="27A7DF74" w14:textId="1F468F38" w:rsidR="00E70D0C" w:rsidRPr="00A639C4" w:rsidRDefault="00E70D0C" w:rsidP="009E04CE">
            <w:pPr>
              <w:spacing w:before="80" w:after="80"/>
              <w:jc w:val="both"/>
              <w:rPr>
                <w:b/>
              </w:rPr>
            </w:pPr>
            <w:r w:rsidRPr="00A639C4">
              <w:rPr>
                <w:b/>
              </w:rPr>
              <w:t>Obowiązek osobistego wykonania przez Wykonawcę kluczowych części zamówienia</w:t>
            </w:r>
          </w:p>
        </w:tc>
      </w:tr>
      <w:tr w:rsidR="00E70D0C" w:rsidRPr="00A639C4" w14:paraId="032FACC3" w14:textId="77777777" w:rsidTr="009E04CE">
        <w:tc>
          <w:tcPr>
            <w:tcW w:w="1526" w:type="dxa"/>
            <w:shd w:val="clear" w:color="auto" w:fill="auto"/>
          </w:tcPr>
          <w:p w14:paraId="59307303" w14:textId="77777777" w:rsidR="00E70D0C" w:rsidRPr="00A639C4" w:rsidRDefault="00E70D0C" w:rsidP="00E70D0C">
            <w:pPr>
              <w:tabs>
                <w:tab w:val="left" w:pos="408"/>
              </w:tabs>
              <w:spacing w:before="80" w:after="80"/>
              <w:jc w:val="center"/>
              <w:rPr>
                <w:b/>
              </w:rPr>
            </w:pPr>
          </w:p>
        </w:tc>
        <w:tc>
          <w:tcPr>
            <w:tcW w:w="7654" w:type="dxa"/>
            <w:shd w:val="clear" w:color="auto" w:fill="auto"/>
          </w:tcPr>
          <w:p w14:paraId="44879B60" w14:textId="77777777" w:rsidR="00BE6386" w:rsidRDefault="00BE6386" w:rsidP="00E70D0C">
            <w:pPr>
              <w:pStyle w:val="arimr"/>
              <w:widowControl/>
              <w:suppressAutoHyphens/>
              <w:snapToGrid/>
              <w:spacing w:line="240" w:lineRule="auto"/>
              <w:jc w:val="both"/>
              <w:rPr>
                <w:rFonts w:ascii="Arial" w:hAnsi="Arial" w:cs="Arial"/>
                <w:sz w:val="20"/>
                <w:lang w:val="pl-PL"/>
              </w:rPr>
            </w:pPr>
          </w:p>
          <w:p w14:paraId="771F2971" w14:textId="2099BA2A" w:rsidR="00E70D0C" w:rsidRPr="00A639C4" w:rsidRDefault="00E70D0C" w:rsidP="00E70D0C">
            <w:pPr>
              <w:pStyle w:val="arimr"/>
              <w:widowControl/>
              <w:suppressAutoHyphens/>
              <w:snapToGrid/>
              <w:spacing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14:paraId="32B920E5" w14:textId="2D8E3857" w:rsidR="00E70D0C" w:rsidRPr="00A639C4" w:rsidRDefault="00E70D0C" w:rsidP="00BE6386">
            <w:pPr>
              <w:pStyle w:val="arimr"/>
              <w:widowControl/>
              <w:suppressAutoHyphens/>
              <w:snapToGrid/>
              <w:spacing w:line="240" w:lineRule="auto"/>
              <w:jc w:val="both"/>
              <w:rPr>
                <w:rFonts w:ascii="Arial" w:hAnsi="Arial" w:cs="Arial"/>
                <w:b/>
                <w:sz w:val="20"/>
              </w:rPr>
            </w:pPr>
          </w:p>
        </w:tc>
      </w:tr>
      <w:tr w:rsidR="00E70D0C" w:rsidRPr="00A639C4" w14:paraId="3567789B" w14:textId="77777777" w:rsidTr="009E04CE">
        <w:tc>
          <w:tcPr>
            <w:tcW w:w="1526" w:type="dxa"/>
            <w:shd w:val="clear" w:color="auto" w:fill="D6E3BC" w:themeFill="accent3" w:themeFillTint="66"/>
          </w:tcPr>
          <w:p w14:paraId="558F5FDC" w14:textId="436113FD" w:rsidR="00E70D0C" w:rsidRPr="00A639C4" w:rsidRDefault="00E70D0C" w:rsidP="00E70D0C">
            <w:pPr>
              <w:tabs>
                <w:tab w:val="left" w:pos="408"/>
              </w:tabs>
              <w:spacing w:before="80" w:after="80"/>
              <w:jc w:val="center"/>
              <w:rPr>
                <w:b/>
              </w:rPr>
            </w:pPr>
            <w:r w:rsidRPr="00A639C4">
              <w:rPr>
                <w:b/>
              </w:rPr>
              <w:t>Pkt 7.1 IDW</w:t>
            </w:r>
          </w:p>
        </w:tc>
        <w:tc>
          <w:tcPr>
            <w:tcW w:w="7654" w:type="dxa"/>
            <w:shd w:val="clear" w:color="auto" w:fill="D6E3BC" w:themeFill="accent3" w:themeFillTint="66"/>
          </w:tcPr>
          <w:p w14:paraId="303326E2" w14:textId="7053D133" w:rsidR="00E70D0C" w:rsidRPr="00A639C4" w:rsidRDefault="00E70D0C" w:rsidP="00E70D0C">
            <w:pPr>
              <w:spacing w:before="80" w:after="80"/>
              <w:rPr>
                <w:bCs/>
              </w:rPr>
            </w:pPr>
            <w:r w:rsidRPr="00A639C4">
              <w:rPr>
                <w:b/>
              </w:rPr>
              <w:t>Termin wykonania zamówienia</w:t>
            </w:r>
          </w:p>
        </w:tc>
      </w:tr>
      <w:tr w:rsidR="00E70D0C" w:rsidRPr="00A639C4" w14:paraId="0385F7B7" w14:textId="77777777" w:rsidTr="009E04CE">
        <w:tc>
          <w:tcPr>
            <w:tcW w:w="1526" w:type="dxa"/>
            <w:tcBorders>
              <w:bottom w:val="single" w:sz="4" w:space="0" w:color="auto"/>
            </w:tcBorders>
            <w:shd w:val="clear" w:color="auto" w:fill="auto"/>
          </w:tcPr>
          <w:p w14:paraId="5D8A973E" w14:textId="77777777" w:rsidR="00E70D0C" w:rsidRPr="00A639C4" w:rsidRDefault="00E70D0C" w:rsidP="00E70D0C">
            <w:pPr>
              <w:tabs>
                <w:tab w:val="left" w:pos="408"/>
              </w:tabs>
              <w:rPr>
                <w:b/>
              </w:rPr>
            </w:pPr>
          </w:p>
        </w:tc>
        <w:tc>
          <w:tcPr>
            <w:tcW w:w="7654" w:type="dxa"/>
            <w:tcBorders>
              <w:bottom w:val="single" w:sz="4" w:space="0" w:color="auto"/>
            </w:tcBorders>
            <w:shd w:val="clear" w:color="auto" w:fill="auto"/>
          </w:tcPr>
          <w:p w14:paraId="0FF52CCA" w14:textId="77777777" w:rsidR="00BE6386" w:rsidRDefault="00BE6386" w:rsidP="00BE6386">
            <w:pPr>
              <w:rPr>
                <w:b/>
                <w:bCs/>
                <w:color w:val="FF0000"/>
              </w:rPr>
            </w:pPr>
          </w:p>
          <w:p w14:paraId="05E25395" w14:textId="7A3E91F7" w:rsidR="00E70D0C" w:rsidRPr="007F5104" w:rsidRDefault="00E70D0C" w:rsidP="00BE6386">
            <w:pPr>
              <w:rPr>
                <w:bCs/>
                <w:color w:val="FF0000"/>
              </w:rPr>
            </w:pPr>
            <w:r w:rsidRPr="007F5104">
              <w:rPr>
                <w:b/>
              </w:rPr>
              <w:t xml:space="preserve">Termin wykonania zamówienia: </w:t>
            </w:r>
            <w:r w:rsidR="00A65013">
              <w:t xml:space="preserve"> </w:t>
            </w:r>
            <w:r w:rsidR="00A65013" w:rsidRPr="00A65013">
              <w:rPr>
                <w:b/>
                <w:bCs/>
              </w:rPr>
              <w:t>do 6 miesięcy od przekazania placu budowy.</w:t>
            </w:r>
          </w:p>
          <w:p w14:paraId="14A11A98" w14:textId="6590C703" w:rsidR="00E70D0C" w:rsidRPr="00A639C4" w:rsidRDefault="00E70D0C" w:rsidP="00A65013">
            <w:pPr>
              <w:tabs>
                <w:tab w:val="center" w:pos="4536"/>
              </w:tabs>
              <w:jc w:val="both"/>
              <w:rPr>
                <w:bCs/>
              </w:rPr>
            </w:pPr>
          </w:p>
        </w:tc>
      </w:tr>
      <w:tr w:rsidR="00E70D0C" w:rsidRPr="00A639C4" w14:paraId="5C3DF8E2" w14:textId="77777777" w:rsidTr="009E04CE">
        <w:tc>
          <w:tcPr>
            <w:tcW w:w="1526" w:type="dxa"/>
            <w:shd w:val="clear" w:color="auto" w:fill="D6E3BC" w:themeFill="accent3" w:themeFillTint="66"/>
          </w:tcPr>
          <w:p w14:paraId="457CC753" w14:textId="2F3C5D21" w:rsidR="00E70D0C" w:rsidRPr="00A639C4" w:rsidRDefault="00E70D0C" w:rsidP="00E70D0C">
            <w:pPr>
              <w:tabs>
                <w:tab w:val="left" w:pos="408"/>
              </w:tabs>
              <w:spacing w:before="80" w:after="80"/>
              <w:jc w:val="center"/>
              <w:rPr>
                <w:b/>
              </w:rPr>
            </w:pPr>
            <w:r w:rsidRPr="00A639C4">
              <w:rPr>
                <w:b/>
              </w:rPr>
              <w:t>Pkt 8.</w:t>
            </w:r>
            <w:r>
              <w:rPr>
                <w:b/>
              </w:rPr>
              <w:t>1</w:t>
            </w:r>
            <w:r w:rsidRPr="00A639C4">
              <w:rPr>
                <w:b/>
              </w:rPr>
              <w:t xml:space="preserve"> IDW</w:t>
            </w:r>
          </w:p>
        </w:tc>
        <w:tc>
          <w:tcPr>
            <w:tcW w:w="7654" w:type="dxa"/>
            <w:shd w:val="clear" w:color="auto" w:fill="D6E3BC" w:themeFill="accent3" w:themeFillTint="66"/>
          </w:tcPr>
          <w:p w14:paraId="5EF79C8F" w14:textId="77777777" w:rsidR="00E70D0C" w:rsidRPr="00A639C4" w:rsidRDefault="00E70D0C" w:rsidP="00E70D0C">
            <w:pPr>
              <w:spacing w:before="80" w:after="80"/>
              <w:rPr>
                <w:b/>
                <w:bCs/>
              </w:rPr>
            </w:pPr>
            <w:r w:rsidRPr="00A639C4">
              <w:rPr>
                <w:b/>
              </w:rPr>
              <w:t xml:space="preserve">Warunki udziału w postępowaniu o udzielenie zamówienia </w:t>
            </w:r>
          </w:p>
        </w:tc>
      </w:tr>
      <w:tr w:rsidR="00E70D0C" w:rsidRPr="00A639C4" w14:paraId="78420147" w14:textId="77777777" w:rsidTr="009E04CE">
        <w:tc>
          <w:tcPr>
            <w:tcW w:w="1526" w:type="dxa"/>
            <w:tcBorders>
              <w:bottom w:val="single" w:sz="4" w:space="0" w:color="auto"/>
            </w:tcBorders>
            <w:shd w:val="clear" w:color="auto" w:fill="auto"/>
          </w:tcPr>
          <w:p w14:paraId="5081D543" w14:textId="77777777" w:rsidR="00E70D0C" w:rsidRPr="00A639C4" w:rsidRDefault="00E70D0C" w:rsidP="00E70D0C">
            <w:pPr>
              <w:tabs>
                <w:tab w:val="left" w:pos="408"/>
              </w:tabs>
              <w:rPr>
                <w:b/>
              </w:rPr>
            </w:pPr>
          </w:p>
        </w:tc>
        <w:tc>
          <w:tcPr>
            <w:tcW w:w="7654" w:type="dxa"/>
            <w:tcBorders>
              <w:bottom w:val="single" w:sz="4" w:space="0" w:color="auto"/>
            </w:tcBorders>
            <w:shd w:val="clear" w:color="auto" w:fill="auto"/>
          </w:tcPr>
          <w:p w14:paraId="4F6813B2" w14:textId="77777777" w:rsidR="00E70D0C" w:rsidRPr="007F5104" w:rsidRDefault="00E70D0C" w:rsidP="00E70D0C">
            <w:pPr>
              <w:pStyle w:val="Teksttreci0"/>
              <w:shd w:val="clear" w:color="auto" w:fill="auto"/>
              <w:spacing w:before="240" w:line="240" w:lineRule="auto"/>
              <w:ind w:right="20" w:firstLine="0"/>
              <w:jc w:val="both"/>
              <w:rPr>
                <w:rFonts w:ascii="Arial" w:hAnsi="Arial" w:cs="Arial"/>
                <w:sz w:val="20"/>
                <w:szCs w:val="20"/>
              </w:rPr>
            </w:pPr>
            <w:r w:rsidRPr="007F5104">
              <w:rPr>
                <w:rFonts w:ascii="Arial" w:hAnsi="Arial" w:cs="Arial"/>
                <w:sz w:val="20"/>
                <w:szCs w:val="20"/>
              </w:rPr>
              <w:t>O udzielenie zamówienia mogą ubiegać się Wykonawcy, którzy spełniają warunki dotyczące:</w:t>
            </w:r>
          </w:p>
          <w:p w14:paraId="66C86E53" w14:textId="77777777" w:rsidR="00E70D0C" w:rsidRPr="007F5104" w:rsidRDefault="00E70D0C" w:rsidP="00E70D0C">
            <w:pPr>
              <w:pStyle w:val="Teksttreci0"/>
              <w:numPr>
                <w:ilvl w:val="0"/>
                <w:numId w:val="4"/>
              </w:numPr>
              <w:shd w:val="clear" w:color="auto" w:fill="auto"/>
              <w:spacing w:before="120" w:line="240" w:lineRule="auto"/>
              <w:ind w:left="850" w:right="23" w:hanging="425"/>
              <w:jc w:val="both"/>
              <w:rPr>
                <w:rFonts w:ascii="Arial" w:hAnsi="Arial" w:cs="Arial"/>
                <w:sz w:val="20"/>
                <w:szCs w:val="20"/>
              </w:rPr>
            </w:pPr>
            <w:r w:rsidRPr="007F5104">
              <w:rPr>
                <w:rFonts w:ascii="Arial" w:hAnsi="Arial" w:cs="Arial"/>
                <w:b/>
                <w:sz w:val="20"/>
                <w:szCs w:val="20"/>
              </w:rPr>
              <w:t>zdolności do występowania w obrocie gospodarczym:</w:t>
            </w:r>
          </w:p>
          <w:p w14:paraId="323D5E1D" w14:textId="77777777" w:rsidR="00E70D0C" w:rsidRPr="007F5104" w:rsidRDefault="00E70D0C" w:rsidP="00E70D0C">
            <w:pPr>
              <w:tabs>
                <w:tab w:val="left" w:pos="408"/>
              </w:tabs>
              <w:rPr>
                <w:b/>
                <w:bCs/>
                <w:color w:val="FF0000"/>
              </w:rPr>
            </w:pPr>
          </w:p>
          <w:p w14:paraId="7F8DDD25"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48AA7616"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4E8113DE" w14:textId="77777777" w:rsidR="00E70D0C" w:rsidRPr="007F5104" w:rsidRDefault="00E70D0C" w:rsidP="00E70D0C">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t>uprawnień do prowadzenia określonej działalności gospodarczej lub zawodowej, o ile wynika to z odrębnych przepisów:</w:t>
            </w:r>
          </w:p>
          <w:p w14:paraId="6CBC54B6"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100AC228"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2317ECE2"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67E766E7" w14:textId="77777777" w:rsidR="00E70D0C" w:rsidRPr="007F5104" w:rsidRDefault="00E70D0C" w:rsidP="00E70D0C">
            <w:pPr>
              <w:pStyle w:val="Teksttreci0"/>
              <w:numPr>
                <w:ilvl w:val="0"/>
                <w:numId w:val="4"/>
              </w:numPr>
              <w:shd w:val="clear" w:color="auto" w:fill="auto"/>
              <w:spacing w:line="240" w:lineRule="auto"/>
              <w:ind w:left="852" w:right="20" w:hanging="426"/>
              <w:jc w:val="both"/>
              <w:rPr>
                <w:rFonts w:ascii="Arial" w:hAnsi="Arial" w:cs="Arial"/>
                <w:sz w:val="20"/>
                <w:szCs w:val="20"/>
              </w:rPr>
            </w:pPr>
            <w:r w:rsidRPr="007F5104">
              <w:rPr>
                <w:rFonts w:ascii="Arial" w:hAnsi="Arial" w:cs="Arial"/>
                <w:b/>
                <w:sz w:val="20"/>
                <w:szCs w:val="20"/>
              </w:rPr>
              <w:t>sytuacji ekonomicznej lub finansowej:</w:t>
            </w:r>
          </w:p>
          <w:p w14:paraId="648E0118" w14:textId="77777777" w:rsidR="00BE6386" w:rsidRDefault="00BE6386" w:rsidP="00E70D0C">
            <w:pPr>
              <w:pStyle w:val="Teksttreci0"/>
              <w:shd w:val="clear" w:color="auto" w:fill="auto"/>
              <w:spacing w:line="240" w:lineRule="auto"/>
              <w:ind w:right="20" w:firstLine="0"/>
              <w:jc w:val="both"/>
              <w:rPr>
                <w:rFonts w:ascii="Arial" w:hAnsi="Arial" w:cs="Arial"/>
                <w:sz w:val="20"/>
                <w:szCs w:val="20"/>
              </w:rPr>
            </w:pPr>
          </w:p>
          <w:p w14:paraId="213D8B40" w14:textId="0235C9DE"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598C868E"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7F12D651" w14:textId="77777777" w:rsidR="00E70D0C" w:rsidRPr="007F5104" w:rsidRDefault="00E70D0C" w:rsidP="00E70D0C">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t>zdolności technicznej lub zawodowej:</w:t>
            </w:r>
          </w:p>
          <w:p w14:paraId="10B4CE60" w14:textId="77777777" w:rsidR="00E70D0C" w:rsidRPr="007F5104" w:rsidRDefault="00E70D0C" w:rsidP="00E70D0C">
            <w:pPr>
              <w:tabs>
                <w:tab w:val="left" w:pos="408"/>
              </w:tabs>
              <w:rPr>
                <w:b/>
                <w:bCs/>
                <w:color w:val="FF0000"/>
              </w:rPr>
            </w:pPr>
          </w:p>
          <w:p w14:paraId="0688B4B7"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stawia</w:t>
            </w:r>
            <w:r w:rsidRPr="007F510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458996D7"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4A6C7F16" w14:textId="77777777" w:rsidR="00E70D0C" w:rsidRPr="007F5104" w:rsidRDefault="00E70D0C" w:rsidP="00E70D0C">
            <w:pPr>
              <w:widowControl/>
              <w:numPr>
                <w:ilvl w:val="0"/>
                <w:numId w:val="21"/>
              </w:numPr>
              <w:tabs>
                <w:tab w:val="left" w:pos="300"/>
              </w:tabs>
              <w:ind w:left="300" w:hanging="300"/>
              <w:jc w:val="both"/>
              <w:rPr>
                <w:b/>
                <w:bCs/>
                <w:color w:val="000000"/>
              </w:rPr>
            </w:pPr>
            <w:r w:rsidRPr="007F5104">
              <w:rPr>
                <w:b/>
                <w:bCs/>
                <w:color w:val="000000"/>
              </w:rPr>
              <w:t xml:space="preserve">Doświadczenie wykonawcy </w:t>
            </w:r>
          </w:p>
          <w:p w14:paraId="5AA4082A" w14:textId="77777777" w:rsidR="006F101D" w:rsidRDefault="00FF2230" w:rsidP="00FF2230">
            <w:pPr>
              <w:tabs>
                <w:tab w:val="left" w:pos="426"/>
              </w:tabs>
              <w:ind w:left="303"/>
              <w:jc w:val="both"/>
            </w:pPr>
            <w:r w:rsidRPr="007D6D4B">
              <w:t>Wykonawca spełni ten warunek udziału w postępowaniu, jeżeli wykaże, że</w:t>
            </w:r>
            <w:r w:rsidR="006F101D">
              <w:t xml:space="preserve"> </w:t>
            </w:r>
            <w:r w:rsidRPr="00E94B83">
              <w:t xml:space="preserve">w ciągu ostatnich </w:t>
            </w:r>
            <w:r>
              <w:rPr>
                <w:b/>
                <w:bCs/>
              </w:rPr>
              <w:t>5</w:t>
            </w:r>
            <w:r w:rsidRPr="006E64DB">
              <w:rPr>
                <w:b/>
                <w:bCs/>
              </w:rPr>
              <w:t xml:space="preserve"> lat</w:t>
            </w:r>
            <w:r w:rsidRPr="00E94B83">
              <w:t xml:space="preserve"> przed upływem terminu składania ofert, a jeżeli okres prowadzenia działalności jest krótszy – w tym okresie, </w:t>
            </w:r>
            <w:r w:rsidR="006F101D">
              <w:t xml:space="preserve"> </w:t>
            </w:r>
          </w:p>
          <w:p w14:paraId="66333152" w14:textId="4495CB13" w:rsidR="00BE6386" w:rsidRDefault="006F101D" w:rsidP="00FF2230">
            <w:pPr>
              <w:tabs>
                <w:tab w:val="left" w:pos="426"/>
              </w:tabs>
              <w:ind w:left="303"/>
              <w:jc w:val="both"/>
              <w:rPr>
                <w:b/>
                <w:bCs/>
              </w:rPr>
            </w:pPr>
            <w:r>
              <w:t xml:space="preserve">- </w:t>
            </w:r>
            <w:r w:rsidRPr="006F101D">
              <w:rPr>
                <w:b/>
                <w:bCs/>
              </w:rPr>
              <w:t>wykonał min. 1 budowę lub przebudowę budynku o pow.: min.150 m2</w:t>
            </w:r>
            <w:r>
              <w:rPr>
                <w:b/>
                <w:bCs/>
              </w:rPr>
              <w:t>;</w:t>
            </w:r>
          </w:p>
          <w:p w14:paraId="294E7D00" w14:textId="03892298" w:rsidR="006F101D" w:rsidRDefault="006F101D" w:rsidP="00FF2230">
            <w:pPr>
              <w:tabs>
                <w:tab w:val="left" w:pos="426"/>
              </w:tabs>
              <w:ind w:left="303"/>
              <w:jc w:val="both"/>
              <w:rPr>
                <w:b/>
                <w:bCs/>
              </w:rPr>
            </w:pPr>
            <w:r>
              <w:rPr>
                <w:b/>
                <w:bCs/>
              </w:rPr>
              <w:t>oraz</w:t>
            </w:r>
          </w:p>
          <w:p w14:paraId="1F39F356" w14:textId="02065D9B" w:rsidR="006F101D" w:rsidRDefault="006F101D" w:rsidP="00FF2230">
            <w:pPr>
              <w:tabs>
                <w:tab w:val="left" w:pos="426"/>
              </w:tabs>
              <w:ind w:left="303"/>
              <w:jc w:val="both"/>
              <w:rPr>
                <w:color w:val="000000"/>
              </w:rPr>
            </w:pPr>
            <w:r>
              <w:rPr>
                <w:b/>
                <w:bCs/>
              </w:rPr>
              <w:t xml:space="preserve">- </w:t>
            </w:r>
            <w:r>
              <w:t xml:space="preserve"> </w:t>
            </w:r>
            <w:r w:rsidRPr="006F101D">
              <w:rPr>
                <w:b/>
                <w:bCs/>
              </w:rPr>
              <w:t>wykonał  minimum 1 budowę lub przebudowę lub remont kanalizacji deszczowej o długości min. 100 m</w:t>
            </w:r>
          </w:p>
          <w:p w14:paraId="54F7F4F9" w14:textId="77777777" w:rsidR="00BE6386" w:rsidRDefault="00BE6386" w:rsidP="00BE6386">
            <w:pPr>
              <w:ind w:left="99"/>
              <w:jc w:val="both"/>
              <w:rPr>
                <w:color w:val="00B050"/>
              </w:rPr>
            </w:pPr>
          </w:p>
          <w:p w14:paraId="1F022A7C" w14:textId="6A24E072" w:rsidR="00E70D0C" w:rsidRPr="007F5104" w:rsidRDefault="00BE6386" w:rsidP="00EB0144">
            <w:pPr>
              <w:tabs>
                <w:tab w:val="left" w:pos="408"/>
              </w:tabs>
              <w:jc w:val="both"/>
              <w:rPr>
                <w:b/>
                <w:bCs/>
                <w:color w:val="FF0000"/>
              </w:rPr>
            </w:pPr>
            <w:r w:rsidRPr="005653FE">
              <w:t>Zamawiający</w:t>
            </w:r>
            <w:r w:rsidRPr="005653FE">
              <w:rPr>
                <w:b/>
              </w:rPr>
              <w:t xml:space="preserve"> </w:t>
            </w:r>
            <w:r w:rsidR="006F101D" w:rsidRPr="006F101D">
              <w:rPr>
                <w:b/>
                <w:u w:val="single"/>
              </w:rPr>
              <w:t xml:space="preserve">nie </w:t>
            </w:r>
            <w:r w:rsidRPr="006F101D">
              <w:rPr>
                <w:b/>
                <w:u w:val="single"/>
              </w:rPr>
              <w:t>wymaga</w:t>
            </w:r>
            <w:r w:rsidRPr="005653FE">
              <w:rPr>
                <w:b/>
              </w:rPr>
              <w:t>,</w:t>
            </w:r>
            <w:r w:rsidRPr="005653FE">
              <w:t xml:space="preserve"> aby </w:t>
            </w:r>
            <w:r w:rsidRPr="005653FE">
              <w:rPr>
                <w:b/>
              </w:rPr>
              <w:t>ww. zakres</w:t>
            </w:r>
            <w:r w:rsidR="006F101D">
              <w:rPr>
                <w:b/>
              </w:rPr>
              <w:t>y</w:t>
            </w:r>
            <w:r w:rsidRPr="005653FE">
              <w:rPr>
                <w:b/>
              </w:rPr>
              <w:t xml:space="preserve"> </w:t>
            </w:r>
            <w:r w:rsidRPr="005653FE">
              <w:t>był wykonan</w:t>
            </w:r>
            <w:r w:rsidR="006F101D">
              <w:t>e</w:t>
            </w:r>
            <w:r w:rsidRPr="005653FE">
              <w:t xml:space="preserve"> w ramach jednego zadania/ zlecenia/ zamówienia/inwestycji.</w:t>
            </w:r>
          </w:p>
          <w:p w14:paraId="4541831C" w14:textId="77777777" w:rsidR="00E70D0C" w:rsidRPr="007F5104" w:rsidRDefault="00E70D0C" w:rsidP="00E70D0C">
            <w:pPr>
              <w:tabs>
                <w:tab w:val="left" w:pos="408"/>
              </w:tabs>
              <w:rPr>
                <w:b/>
                <w:bCs/>
                <w:color w:val="FF0000"/>
              </w:rPr>
            </w:pPr>
          </w:p>
          <w:p w14:paraId="694401E2"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71092F3D" w14:textId="77777777" w:rsidR="00E70D0C" w:rsidRPr="007F5104" w:rsidRDefault="00E70D0C" w:rsidP="00E70D0C">
            <w:pPr>
              <w:widowControl/>
              <w:numPr>
                <w:ilvl w:val="0"/>
                <w:numId w:val="21"/>
              </w:numPr>
              <w:tabs>
                <w:tab w:val="right" w:pos="284"/>
                <w:tab w:val="left" w:pos="400"/>
              </w:tabs>
              <w:ind w:left="300" w:hanging="400"/>
              <w:jc w:val="both"/>
              <w:rPr>
                <w:b/>
                <w:bCs/>
                <w:color w:val="000000"/>
              </w:rPr>
            </w:pPr>
            <w:r w:rsidRPr="007F5104">
              <w:rPr>
                <w:b/>
                <w:bCs/>
                <w:color w:val="000000"/>
              </w:rPr>
              <w:t>Kwalifikacje zawodowe i doświadczenie osób skierowanych przez wykonawcę do realizacji zamówienia</w:t>
            </w:r>
          </w:p>
          <w:p w14:paraId="7956272F" w14:textId="77777777" w:rsidR="00FF2230" w:rsidRDefault="00FF2230" w:rsidP="00FF2230">
            <w:pPr>
              <w:pStyle w:val="ZLITPKTzmpktliter"/>
              <w:spacing w:line="240" w:lineRule="auto"/>
              <w:ind w:left="300" w:firstLine="0"/>
              <w:rPr>
                <w:rFonts w:ascii="Arial" w:hAnsi="Arial"/>
                <w:color w:val="000000"/>
                <w:sz w:val="20"/>
              </w:rPr>
            </w:pPr>
            <w:r w:rsidRPr="00A639C4">
              <w:rPr>
                <w:rFonts w:ascii="Arial" w:hAnsi="Arial"/>
                <w:color w:val="000000"/>
                <w:sz w:val="20"/>
              </w:rPr>
              <w:t xml:space="preserve">Wykonawca spełni ten warunek udziału w postępowaniu, jeżeli wykaże, </w:t>
            </w:r>
            <w:r>
              <w:rPr>
                <w:rFonts w:ascii="Arial" w:hAnsi="Arial"/>
                <w:color w:val="000000"/>
                <w:sz w:val="20"/>
              </w:rPr>
              <w:t xml:space="preserve">                                  </w:t>
            </w:r>
            <w:r w:rsidRPr="00A639C4">
              <w:rPr>
                <w:rFonts w:ascii="Arial" w:hAnsi="Arial"/>
                <w:color w:val="000000"/>
                <w:sz w:val="20"/>
              </w:rPr>
              <w:t>że dysponuje</w:t>
            </w:r>
            <w:r>
              <w:rPr>
                <w:rFonts w:ascii="Arial" w:hAnsi="Arial"/>
                <w:color w:val="000000"/>
                <w:sz w:val="20"/>
              </w:rPr>
              <w:t xml:space="preserve"> lub będzie dysponował </w:t>
            </w:r>
            <w:r w:rsidRPr="00A639C4">
              <w:rPr>
                <w:rFonts w:ascii="Arial" w:hAnsi="Arial"/>
                <w:color w:val="000000"/>
                <w:sz w:val="20"/>
              </w:rPr>
              <w:t xml:space="preserve"> następującymi osobami:</w:t>
            </w:r>
          </w:p>
          <w:p w14:paraId="792A4004" w14:textId="77777777" w:rsidR="00FF2230" w:rsidRPr="0081331D" w:rsidRDefault="00FF2230" w:rsidP="00FF2230">
            <w:pPr>
              <w:ind w:left="720"/>
              <w:jc w:val="both"/>
            </w:pPr>
          </w:p>
          <w:p w14:paraId="7A94E989" w14:textId="77777777" w:rsidR="006F101D" w:rsidRPr="00A639C4" w:rsidRDefault="006F101D" w:rsidP="006F101D">
            <w:pPr>
              <w:ind w:left="284"/>
              <w:jc w:val="both"/>
              <w:rPr>
                <w:b/>
                <w:color w:val="000000"/>
              </w:rPr>
            </w:pPr>
            <w:r w:rsidRPr="00A639C4">
              <w:rPr>
                <w:b/>
                <w:color w:val="000000"/>
                <w:u w:val="single"/>
              </w:rPr>
              <w:t>Kierownik budowy - 1 osoba</w:t>
            </w:r>
            <w:r w:rsidRPr="00A639C4">
              <w:rPr>
                <w:b/>
                <w:color w:val="000000"/>
              </w:rPr>
              <w:t xml:space="preserve"> </w:t>
            </w:r>
          </w:p>
          <w:p w14:paraId="3DD01DFD" w14:textId="77777777" w:rsidR="006F101D" w:rsidRPr="00A639C4" w:rsidRDefault="006F101D" w:rsidP="006F101D">
            <w:pPr>
              <w:ind w:left="284"/>
              <w:jc w:val="both"/>
              <w:rPr>
                <w:b/>
                <w:color w:val="000000"/>
              </w:rPr>
            </w:pPr>
          </w:p>
          <w:p w14:paraId="741B3811" w14:textId="77777777" w:rsidR="006F101D" w:rsidRPr="00A639C4" w:rsidRDefault="006F101D" w:rsidP="006F101D">
            <w:pPr>
              <w:ind w:left="284"/>
              <w:jc w:val="both"/>
              <w:rPr>
                <w:b/>
                <w:color w:val="000000"/>
              </w:rPr>
            </w:pPr>
            <w:r w:rsidRPr="00A639C4">
              <w:rPr>
                <w:b/>
                <w:color w:val="000000"/>
              </w:rPr>
              <w:t>Kwalifikacje:</w:t>
            </w:r>
          </w:p>
          <w:p w14:paraId="5342D71D" w14:textId="77777777" w:rsidR="006F101D" w:rsidRPr="00226A17" w:rsidRDefault="006F101D" w:rsidP="006F101D">
            <w:pPr>
              <w:ind w:left="284"/>
              <w:jc w:val="both"/>
              <w:rPr>
                <w:color w:val="000000"/>
              </w:rPr>
            </w:pPr>
            <w:r w:rsidRPr="00226A17">
              <w:rPr>
                <w:color w:val="000000"/>
              </w:rPr>
              <w:t xml:space="preserve">Osoba ta musi posiadać </w:t>
            </w:r>
            <w:r w:rsidRPr="00226A17">
              <w:rPr>
                <w:b/>
                <w:color w:val="000000"/>
                <w:u w:val="single"/>
              </w:rPr>
              <w:t xml:space="preserve">uprawnienia budowlane </w:t>
            </w:r>
            <w:r w:rsidRPr="00226A17">
              <w:rPr>
                <w:b/>
                <w:spacing w:val="-6"/>
                <w:u w:val="single"/>
              </w:rPr>
              <w:t xml:space="preserve">w specjalności </w:t>
            </w:r>
            <w:proofErr w:type="spellStart"/>
            <w:r w:rsidRPr="00226A17">
              <w:rPr>
                <w:b/>
                <w:spacing w:val="-6"/>
                <w:u w:val="single"/>
              </w:rPr>
              <w:t>konstrukcyjno</w:t>
            </w:r>
            <w:proofErr w:type="spellEnd"/>
            <w:r w:rsidRPr="00226A17">
              <w:rPr>
                <w:b/>
                <w:spacing w:val="-6"/>
                <w:u w:val="single"/>
              </w:rPr>
              <w:t xml:space="preserve"> – budowlanej</w:t>
            </w:r>
            <w:r w:rsidRPr="00226A17">
              <w:rPr>
                <w:spacing w:val="-6"/>
              </w:rPr>
              <w:t xml:space="preserve"> </w:t>
            </w:r>
            <w:r w:rsidRPr="00226A17">
              <w:rPr>
                <w:color w:val="000000"/>
              </w:rPr>
              <w:t>wydane zgodnie z ustawą z dnia 07 lipca 1994r. Prawo budowlane oraz Rozporządzeniem Ministra Infrastruktury i Rozwoju z dnia 11 września 2014r. w sprawie samodzielnych funkcji technicznych w budownictwie albo odpowiadające im ważne uprawnienia budowlane, które zostały wydanej na podstawie wcześniej obowiązujących przepisów, które pozwalać będą na pełnienie funkcji Kierownika</w:t>
            </w:r>
            <w:r w:rsidRPr="00226A17">
              <w:rPr>
                <w:strike/>
                <w:color w:val="000000"/>
              </w:rPr>
              <w:t xml:space="preserve"> </w:t>
            </w:r>
            <w:r w:rsidRPr="00226A17">
              <w:rPr>
                <w:color w:val="000000"/>
              </w:rPr>
              <w:t>Budowy w zakresie niniejszego zamówienia.</w:t>
            </w:r>
          </w:p>
          <w:p w14:paraId="464365F3" w14:textId="77777777" w:rsidR="006F101D" w:rsidRPr="00226A17" w:rsidRDefault="006F101D" w:rsidP="006F101D">
            <w:pPr>
              <w:jc w:val="both"/>
              <w:rPr>
                <w:color w:val="000000"/>
              </w:rPr>
            </w:pPr>
          </w:p>
          <w:p w14:paraId="22AB0321" w14:textId="77777777" w:rsidR="006F101D" w:rsidRPr="00D3589D" w:rsidRDefault="006F101D" w:rsidP="006F101D">
            <w:pPr>
              <w:ind w:left="284"/>
              <w:jc w:val="both"/>
              <w:rPr>
                <w:color w:val="000000"/>
              </w:rPr>
            </w:pPr>
            <w:r w:rsidRPr="00226A17">
              <w:rPr>
                <w:color w:val="000000"/>
              </w:rPr>
              <w:lastRenderedPageBreak/>
              <w:t>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w:t>
            </w:r>
            <w:r w:rsidRPr="00D3589D">
              <w:rPr>
                <w:color w:val="000000"/>
              </w:rPr>
              <w:t xml:space="preserve"> </w:t>
            </w:r>
          </w:p>
          <w:p w14:paraId="15A3D964" w14:textId="77777777" w:rsidR="006F101D" w:rsidRPr="00D3589D" w:rsidRDefault="006F101D" w:rsidP="006F101D">
            <w:pPr>
              <w:ind w:left="709"/>
              <w:jc w:val="both"/>
              <w:rPr>
                <w:color w:val="000000"/>
              </w:rPr>
            </w:pPr>
          </w:p>
          <w:p w14:paraId="49D780FB" w14:textId="77777777" w:rsidR="006F101D" w:rsidRPr="00D3589D" w:rsidRDefault="006F101D" w:rsidP="006F101D">
            <w:pPr>
              <w:ind w:left="284"/>
              <w:jc w:val="both"/>
              <w:rPr>
                <w:b/>
                <w:color w:val="000000"/>
              </w:rPr>
            </w:pPr>
            <w:r w:rsidRPr="00D3589D">
              <w:rPr>
                <w:b/>
                <w:color w:val="000000"/>
              </w:rPr>
              <w:t>Doświadczenie:</w:t>
            </w:r>
          </w:p>
          <w:p w14:paraId="6B7C0B1A" w14:textId="77777777" w:rsidR="006F101D" w:rsidRPr="00D3589D" w:rsidRDefault="006F101D" w:rsidP="006F101D">
            <w:pPr>
              <w:ind w:left="284"/>
              <w:jc w:val="both"/>
              <w:rPr>
                <w:color w:val="000000"/>
              </w:rPr>
            </w:pPr>
            <w:r w:rsidRPr="00D3589D">
              <w:rPr>
                <w:color w:val="000000"/>
              </w:rPr>
              <w:t xml:space="preserve">Osoba ta musi posiadać </w:t>
            </w:r>
          </w:p>
          <w:p w14:paraId="10C2D032" w14:textId="4383F11C" w:rsidR="006F101D" w:rsidRPr="00AC2F50" w:rsidRDefault="006F101D" w:rsidP="006F101D">
            <w:pPr>
              <w:pStyle w:val="Akapitzlist"/>
              <w:numPr>
                <w:ilvl w:val="0"/>
                <w:numId w:val="23"/>
              </w:numPr>
              <w:jc w:val="both"/>
              <w:rPr>
                <w:color w:val="000000"/>
              </w:rPr>
            </w:pPr>
            <w:r w:rsidRPr="00D3589D">
              <w:rPr>
                <w:color w:val="000000"/>
              </w:rPr>
              <w:t>minimum 36 m-</w:t>
            </w:r>
            <w:proofErr w:type="spellStart"/>
            <w:r w:rsidRPr="00D3589D">
              <w:rPr>
                <w:color w:val="000000"/>
              </w:rPr>
              <w:t>cy</w:t>
            </w:r>
            <w:proofErr w:type="spellEnd"/>
            <w:r w:rsidRPr="00D3589D">
              <w:rPr>
                <w:color w:val="000000"/>
              </w:rPr>
              <w:t xml:space="preserve"> doświadczenia w pełnieniu funkcji Kierownika </w:t>
            </w:r>
            <w:r>
              <w:rPr>
                <w:color w:val="000000"/>
              </w:rPr>
              <w:t>b</w:t>
            </w:r>
            <w:r w:rsidRPr="00D3589D">
              <w:rPr>
                <w:color w:val="000000"/>
              </w:rPr>
              <w:t xml:space="preserve">udowy lub Kierownika </w:t>
            </w:r>
            <w:r>
              <w:rPr>
                <w:color w:val="000000"/>
              </w:rPr>
              <w:t>r</w:t>
            </w:r>
            <w:r w:rsidRPr="00D3589D">
              <w:rPr>
                <w:color w:val="000000"/>
              </w:rPr>
              <w:t xml:space="preserve">obót </w:t>
            </w:r>
            <w:r>
              <w:rPr>
                <w:color w:val="000000"/>
              </w:rPr>
              <w:t>b</w:t>
            </w:r>
            <w:r w:rsidRPr="00D3589D">
              <w:rPr>
                <w:color w:val="000000"/>
              </w:rPr>
              <w:t xml:space="preserve">udowlanych. </w:t>
            </w:r>
            <w:r w:rsidRPr="006F101D">
              <w:rPr>
                <w:color w:val="000000"/>
                <w:u w:val="single"/>
              </w:rPr>
              <w:t>Okres ten musi zawierać się w okresie posiadania uprawnień.</w:t>
            </w:r>
          </w:p>
          <w:p w14:paraId="1CB9C96F" w14:textId="77777777" w:rsidR="006F101D" w:rsidRPr="00060DEA" w:rsidRDefault="006F101D" w:rsidP="006F101D">
            <w:pPr>
              <w:pStyle w:val="Akapitzlist"/>
              <w:numPr>
                <w:ilvl w:val="0"/>
                <w:numId w:val="23"/>
              </w:numPr>
              <w:spacing w:line="276" w:lineRule="auto"/>
              <w:ind w:right="3"/>
              <w:jc w:val="both"/>
              <w:rPr>
                <w:color w:val="000000"/>
              </w:rPr>
            </w:pPr>
            <w:r w:rsidRPr="00AC2F50">
              <w:rPr>
                <w:color w:val="000000"/>
              </w:rPr>
              <w:t xml:space="preserve">doświadczenie w pełnieniu funkcji Kierownika Budowy lub Kierownika Robót Budowlanych podczas realizacji </w:t>
            </w:r>
            <w:r w:rsidRPr="00AC2F50">
              <w:rPr>
                <w:color w:val="000000"/>
                <w:lang w:val="cs-CZ"/>
              </w:rPr>
              <w:t xml:space="preserve">zadania dotyczącego </w:t>
            </w:r>
            <w:r w:rsidRPr="00AC2F50">
              <w:t>budowy  lub przebudowy budynku o powierzchni min. 150 m</w:t>
            </w:r>
            <w:r w:rsidRPr="00AC2F50">
              <w:rPr>
                <w:vertAlign w:val="superscript"/>
              </w:rPr>
              <w:t>2</w:t>
            </w:r>
          </w:p>
          <w:p w14:paraId="1E7174CD" w14:textId="77777777" w:rsidR="006F101D" w:rsidRDefault="006F101D" w:rsidP="006F101D">
            <w:pPr>
              <w:spacing w:line="276" w:lineRule="auto"/>
              <w:ind w:right="3"/>
              <w:jc w:val="both"/>
              <w:rPr>
                <w:color w:val="000000"/>
              </w:rPr>
            </w:pPr>
          </w:p>
          <w:p w14:paraId="2642B8E5" w14:textId="46EB643E" w:rsidR="006F101D" w:rsidRPr="00B33E43" w:rsidRDefault="006F101D" w:rsidP="006F101D">
            <w:pPr>
              <w:jc w:val="both"/>
              <w:rPr>
                <w:b/>
                <w:u w:val="single"/>
              </w:rPr>
            </w:pPr>
            <w:r w:rsidRPr="00B33E43">
              <w:rPr>
                <w:b/>
                <w:u w:val="single"/>
              </w:rPr>
              <w:t xml:space="preserve">Kierownik </w:t>
            </w:r>
            <w:r w:rsidR="00830C92">
              <w:rPr>
                <w:b/>
                <w:u w:val="single"/>
              </w:rPr>
              <w:t>robót drogowych</w:t>
            </w:r>
            <w:r w:rsidRPr="00B33E43">
              <w:rPr>
                <w:b/>
                <w:u w:val="single"/>
              </w:rPr>
              <w:t xml:space="preserve"> – 1 osoba</w:t>
            </w:r>
          </w:p>
          <w:p w14:paraId="68BBDFF7" w14:textId="77777777" w:rsidR="006F101D" w:rsidRPr="00A639C4" w:rsidRDefault="006F101D" w:rsidP="006F101D">
            <w:pPr>
              <w:ind w:left="284"/>
              <w:jc w:val="both"/>
              <w:rPr>
                <w:b/>
                <w:color w:val="000000"/>
              </w:rPr>
            </w:pPr>
            <w:r w:rsidRPr="00A639C4">
              <w:rPr>
                <w:b/>
                <w:color w:val="000000"/>
              </w:rPr>
              <w:t>Kwalifikacje:</w:t>
            </w:r>
          </w:p>
          <w:p w14:paraId="0A8BE39C" w14:textId="77777777" w:rsidR="006F101D" w:rsidRPr="00A639C4" w:rsidRDefault="006F101D" w:rsidP="006F101D">
            <w:pPr>
              <w:ind w:left="284"/>
              <w:jc w:val="both"/>
              <w:rPr>
                <w:color w:val="000000"/>
              </w:rPr>
            </w:pPr>
            <w:r w:rsidRPr="00A639C4">
              <w:rPr>
                <w:color w:val="000000"/>
              </w:rPr>
              <w:t xml:space="preserve">Osoba ta musi posiadać </w:t>
            </w:r>
            <w:r w:rsidRPr="00AD019C">
              <w:rPr>
                <w:b/>
                <w:color w:val="000000"/>
                <w:u w:val="single"/>
              </w:rPr>
              <w:t xml:space="preserve">uprawnienia budowlane </w:t>
            </w:r>
            <w:r w:rsidRPr="00AD019C">
              <w:rPr>
                <w:b/>
                <w:spacing w:val="-6"/>
                <w:u w:val="single"/>
              </w:rPr>
              <w:t>w specjalności</w:t>
            </w:r>
            <w:r>
              <w:t xml:space="preserve"> </w:t>
            </w:r>
            <w:r>
              <w:rPr>
                <w:b/>
                <w:spacing w:val="-6"/>
                <w:u w:val="single"/>
              </w:rPr>
              <w:t>inżynieryjnej drogowej</w:t>
            </w:r>
            <w:r w:rsidRPr="00A639C4">
              <w:rPr>
                <w:spacing w:val="-6"/>
              </w:rPr>
              <w:t xml:space="preserve"> </w:t>
            </w:r>
            <w:r w:rsidRPr="00A639C4">
              <w:rPr>
                <w:color w:val="000000"/>
              </w:rPr>
              <w:t xml:space="preserve">wydane zgodnie z ustawą z dnia 07 lipca 1994r. Prawo budowlane </w:t>
            </w:r>
            <w:r>
              <w:rPr>
                <w:color w:val="000000"/>
              </w:rPr>
              <w:t xml:space="preserve">                    </w:t>
            </w:r>
            <w:r w:rsidRPr="00A639C4">
              <w:rPr>
                <w:color w:val="000000"/>
              </w:rPr>
              <w:t xml:space="preserve">oraz </w:t>
            </w:r>
            <w:r>
              <w:t>Rozporządzeniem</w:t>
            </w:r>
            <w:r>
              <w:rPr>
                <w:color w:val="000000"/>
              </w:rPr>
              <w:t xml:space="preserve"> </w:t>
            </w:r>
            <w:r w:rsidRPr="005E726D">
              <w:rPr>
                <w:color w:val="000000"/>
              </w:rPr>
              <w:t xml:space="preserve">Ministra Inwestycji </w:t>
            </w:r>
            <w:r>
              <w:rPr>
                <w:color w:val="000000"/>
              </w:rPr>
              <w:t>i</w:t>
            </w:r>
            <w:r w:rsidRPr="005E726D">
              <w:rPr>
                <w:color w:val="000000"/>
              </w:rPr>
              <w:t xml:space="preserve"> Rozwoju</w:t>
            </w:r>
            <w:r>
              <w:rPr>
                <w:color w:val="000000"/>
              </w:rPr>
              <w:t xml:space="preserve"> </w:t>
            </w:r>
            <w:r w:rsidRPr="005E726D">
              <w:rPr>
                <w:color w:val="000000"/>
              </w:rPr>
              <w:t>z dnia 29 kwietnia 2019r</w:t>
            </w:r>
            <w:r>
              <w:rPr>
                <w:color w:val="000000"/>
              </w:rPr>
              <w:t xml:space="preserve">                      </w:t>
            </w:r>
            <w:r w:rsidRPr="005E726D">
              <w:rPr>
                <w:color w:val="000000"/>
              </w:rPr>
              <w:t xml:space="preserve">.w sprawie przygotowania zawodowego do wykonywania samodzielnych funkcji technicznych w budownictwie </w:t>
            </w:r>
            <w:r w:rsidRPr="00A639C4">
              <w:rPr>
                <w:color w:val="000000"/>
              </w:rPr>
              <w:t>albo odpowiadające im ważne uprawnienia budowlane, które zostały wydanej na podstawie wcześniej obowiązujących przepisów, które pozwalać będą na pełnienie przedmiotowej funkcji w zakresie objętym umową;</w:t>
            </w:r>
          </w:p>
          <w:p w14:paraId="33A77D70" w14:textId="77777777" w:rsidR="006F101D" w:rsidRDefault="006F101D" w:rsidP="006F101D">
            <w:pPr>
              <w:ind w:left="284"/>
              <w:jc w:val="both"/>
              <w:rPr>
                <w:b/>
                <w:color w:val="000000"/>
              </w:rPr>
            </w:pPr>
          </w:p>
          <w:p w14:paraId="3B83FA25" w14:textId="77777777" w:rsidR="006F101D" w:rsidRDefault="006F101D" w:rsidP="006F101D">
            <w:pPr>
              <w:ind w:left="284"/>
              <w:jc w:val="both"/>
              <w:rPr>
                <w:b/>
                <w:color w:val="000000"/>
              </w:rPr>
            </w:pPr>
          </w:p>
          <w:p w14:paraId="512029B8" w14:textId="77777777" w:rsidR="006F101D" w:rsidRPr="00A639C4" w:rsidRDefault="006F101D" w:rsidP="006F101D">
            <w:pPr>
              <w:ind w:left="284"/>
              <w:jc w:val="both"/>
              <w:rPr>
                <w:b/>
                <w:color w:val="000000"/>
              </w:rPr>
            </w:pPr>
            <w:r w:rsidRPr="00A639C4">
              <w:rPr>
                <w:b/>
                <w:color w:val="000000"/>
              </w:rPr>
              <w:t>Doświadczenie:</w:t>
            </w:r>
          </w:p>
          <w:p w14:paraId="59ED4E3C" w14:textId="77777777" w:rsidR="006F101D" w:rsidRPr="00A639C4" w:rsidRDefault="006F101D" w:rsidP="006F101D">
            <w:pPr>
              <w:ind w:left="284"/>
              <w:jc w:val="both"/>
              <w:rPr>
                <w:color w:val="000000"/>
              </w:rPr>
            </w:pPr>
            <w:r w:rsidRPr="00A639C4">
              <w:rPr>
                <w:color w:val="000000"/>
              </w:rPr>
              <w:t>Osoba ta musi posiadać</w:t>
            </w:r>
            <w:r>
              <w:rPr>
                <w:color w:val="000000"/>
              </w:rPr>
              <w:t>:</w:t>
            </w:r>
          </w:p>
          <w:p w14:paraId="7FDF3E31" w14:textId="77777777" w:rsidR="006F101D" w:rsidRPr="00775EA9" w:rsidRDefault="006F101D" w:rsidP="006F101D">
            <w:pPr>
              <w:pStyle w:val="Akapitzlist"/>
              <w:numPr>
                <w:ilvl w:val="0"/>
                <w:numId w:val="23"/>
              </w:numPr>
              <w:jc w:val="both"/>
              <w:rPr>
                <w:bCs/>
              </w:rPr>
            </w:pPr>
            <w:r w:rsidRPr="00AD019C">
              <w:rPr>
                <w:bCs/>
              </w:rPr>
              <w:t>min</w:t>
            </w:r>
            <w:r>
              <w:rPr>
                <w:bCs/>
              </w:rPr>
              <w:t>imum</w:t>
            </w:r>
            <w:r w:rsidRPr="00AD019C">
              <w:rPr>
                <w:bCs/>
              </w:rPr>
              <w:t xml:space="preserve"> </w:t>
            </w:r>
            <w:r w:rsidRPr="00BB313C">
              <w:rPr>
                <w:b/>
                <w:bCs/>
              </w:rPr>
              <w:t>36</w:t>
            </w:r>
            <w:r w:rsidRPr="00AD019C">
              <w:rPr>
                <w:bCs/>
              </w:rPr>
              <w:t xml:space="preserve"> miesięc</w:t>
            </w:r>
            <w:r>
              <w:rPr>
                <w:bCs/>
              </w:rPr>
              <w:t>y</w:t>
            </w:r>
            <w:r w:rsidRPr="00AD019C">
              <w:rPr>
                <w:bCs/>
              </w:rPr>
              <w:t xml:space="preserve"> doświadczenia w pełnieniu funkcji Kierownika Budowy lub Kierownika Robót Drogowych. Okres ten musi zawierać się</w:t>
            </w:r>
            <w:r>
              <w:rPr>
                <w:bCs/>
              </w:rPr>
              <w:t xml:space="preserve"> </w:t>
            </w:r>
            <w:r w:rsidRPr="00AD019C">
              <w:rPr>
                <w:bCs/>
              </w:rPr>
              <w:t>w okresie posiadania uprawnień.</w:t>
            </w:r>
          </w:p>
          <w:p w14:paraId="3261DB4F" w14:textId="77777777" w:rsidR="006F101D" w:rsidRDefault="006F101D" w:rsidP="006F101D">
            <w:pPr>
              <w:ind w:left="426"/>
              <w:jc w:val="both"/>
              <w:rPr>
                <w:b/>
                <w:u w:val="single"/>
              </w:rPr>
            </w:pPr>
          </w:p>
          <w:p w14:paraId="6F2722C3" w14:textId="77777777" w:rsidR="006F101D" w:rsidRPr="00A639C4" w:rsidRDefault="006F101D" w:rsidP="006F101D">
            <w:pPr>
              <w:ind w:left="426"/>
              <w:jc w:val="both"/>
              <w:rPr>
                <w:b/>
                <w:u w:val="single"/>
              </w:rPr>
            </w:pPr>
          </w:p>
          <w:p w14:paraId="4B6D9477" w14:textId="749948DD" w:rsidR="006F101D" w:rsidRPr="00A639C4" w:rsidRDefault="00A24583" w:rsidP="00A24583">
            <w:pPr>
              <w:jc w:val="both"/>
              <w:rPr>
                <w:b/>
                <w:u w:val="single"/>
              </w:rPr>
            </w:pPr>
            <w:r w:rsidRPr="00A24583">
              <w:rPr>
                <w:b/>
              </w:rPr>
              <w:t xml:space="preserve">    </w:t>
            </w:r>
            <w:r w:rsidR="006F101D" w:rsidRPr="00A639C4">
              <w:rPr>
                <w:b/>
                <w:u w:val="single"/>
              </w:rPr>
              <w:t xml:space="preserve">Kierownik robót branży sanitarnej - </w:t>
            </w:r>
            <w:r w:rsidR="006F101D" w:rsidRPr="00A639C4">
              <w:rPr>
                <w:b/>
                <w:color w:val="000000"/>
                <w:u w:val="single"/>
              </w:rPr>
              <w:t>1 osoba</w:t>
            </w:r>
          </w:p>
          <w:p w14:paraId="45E57C5C" w14:textId="77777777" w:rsidR="006F101D" w:rsidRPr="00A639C4" w:rsidRDefault="006F101D" w:rsidP="006F101D">
            <w:pPr>
              <w:ind w:left="284"/>
              <w:jc w:val="both"/>
              <w:rPr>
                <w:b/>
                <w:color w:val="000000"/>
              </w:rPr>
            </w:pPr>
          </w:p>
          <w:p w14:paraId="0FE0BB2E" w14:textId="77777777" w:rsidR="006F101D" w:rsidRPr="00A639C4" w:rsidRDefault="006F101D" w:rsidP="006F101D">
            <w:pPr>
              <w:ind w:left="284"/>
              <w:jc w:val="both"/>
              <w:rPr>
                <w:b/>
                <w:color w:val="000000"/>
              </w:rPr>
            </w:pPr>
            <w:r w:rsidRPr="00A639C4">
              <w:rPr>
                <w:b/>
                <w:color w:val="000000"/>
              </w:rPr>
              <w:t>Kwalifikacje:</w:t>
            </w:r>
          </w:p>
          <w:p w14:paraId="3B797A73" w14:textId="77777777" w:rsidR="006F101D" w:rsidRPr="00A639C4" w:rsidRDefault="006F101D" w:rsidP="006F101D">
            <w:pPr>
              <w:ind w:left="284"/>
              <w:jc w:val="both"/>
              <w:rPr>
                <w:color w:val="000000"/>
              </w:rPr>
            </w:pPr>
            <w:r w:rsidRPr="00226A17">
              <w:rPr>
                <w:color w:val="000000"/>
              </w:rPr>
              <w:t xml:space="preserve">Osoba ta musi posiadać: </w:t>
            </w:r>
            <w:r w:rsidRPr="00226A17">
              <w:rPr>
                <w:rFonts w:eastAsiaTheme="minorEastAsia"/>
              </w:rPr>
              <w:t xml:space="preserve">uprawnienia budowlane w </w:t>
            </w:r>
            <w:r w:rsidRPr="00226A17">
              <w:rPr>
                <w:rFonts w:eastAsiaTheme="minorEastAsia"/>
                <w:b/>
                <w:u w:val="single"/>
              </w:rPr>
              <w:t>specjalności instalacyjnej</w:t>
            </w:r>
            <w:r w:rsidRPr="00226A17">
              <w:rPr>
                <w:rFonts w:eastAsiaTheme="minorEastAsia"/>
              </w:rPr>
              <w:t xml:space="preserve"> w zakresie sieci, instalacji i urządzeń cieplnych, wentylacyjnych, gazowych, wodociągowych i kanalizacyjnych bez ograniczeń wydane zgodnie art. 14 pkt 1 </w:t>
            </w:r>
            <w:proofErr w:type="spellStart"/>
            <w:r w:rsidRPr="00226A17">
              <w:rPr>
                <w:rFonts w:eastAsiaTheme="minorEastAsia"/>
              </w:rPr>
              <w:t>ppkt</w:t>
            </w:r>
            <w:proofErr w:type="spellEnd"/>
            <w:r w:rsidRPr="00226A17">
              <w:rPr>
                <w:rFonts w:eastAsiaTheme="minorEastAsia"/>
              </w:rPr>
              <w:t xml:space="preserve"> 4) Ustawy z dnia 07 lipca 1994r. Prawo budowlane (t. j. Dz.U. z 2018, poz. 1202) oraz Rozporządzeniem Ministra Infrastruktury i Rozwoju z dnia 11 września 2014 r. w sprawie samodzielnych funkcji technicznych w budownictwie (Dz.U. 2014 poz. 1278)</w:t>
            </w:r>
            <w:r w:rsidRPr="00226A17">
              <w:rPr>
                <w:color w:val="000000"/>
              </w:rPr>
              <w:t xml:space="preserve"> albo odpowiadające im ważne uprawnienia budowlane, które zostały wydane na podstawie wcześniej obowiązujących przepisów</w:t>
            </w:r>
            <w:r w:rsidRPr="00226A17">
              <w:rPr>
                <w:rFonts w:eastAsiaTheme="minorEastAsia"/>
              </w:rPr>
              <w:t>;</w:t>
            </w:r>
            <w:r w:rsidRPr="00A639C4">
              <w:rPr>
                <w:color w:val="000000"/>
              </w:rPr>
              <w:t xml:space="preserve"> </w:t>
            </w:r>
          </w:p>
          <w:p w14:paraId="3E5B6418" w14:textId="77777777" w:rsidR="006F101D" w:rsidRPr="00A639C4" w:rsidRDefault="006F101D" w:rsidP="006F101D">
            <w:pPr>
              <w:ind w:left="709"/>
              <w:jc w:val="both"/>
              <w:rPr>
                <w:color w:val="000000"/>
              </w:rPr>
            </w:pPr>
          </w:p>
          <w:p w14:paraId="531BD026" w14:textId="77777777" w:rsidR="006F101D" w:rsidRDefault="006F101D" w:rsidP="006F101D">
            <w:pPr>
              <w:ind w:left="284"/>
              <w:jc w:val="both"/>
              <w:rPr>
                <w:b/>
                <w:color w:val="000000"/>
              </w:rPr>
            </w:pPr>
            <w:r w:rsidRPr="006E7976">
              <w:rPr>
                <w:b/>
                <w:color w:val="000000"/>
              </w:rPr>
              <w:t>Doświadczenie:</w:t>
            </w:r>
          </w:p>
          <w:p w14:paraId="6D0D1D11" w14:textId="7022A24E" w:rsidR="006F101D" w:rsidRPr="00D3299F" w:rsidRDefault="006F101D" w:rsidP="006F101D">
            <w:pPr>
              <w:ind w:left="284"/>
              <w:jc w:val="both"/>
              <w:rPr>
                <w:b/>
                <w:color w:val="000000"/>
              </w:rPr>
            </w:pPr>
            <w:r w:rsidRPr="001F66ED">
              <w:t>Osoba ta musi posiadać minimum 36 m-</w:t>
            </w:r>
            <w:proofErr w:type="spellStart"/>
            <w:r w:rsidRPr="001F66ED">
              <w:t>cy</w:t>
            </w:r>
            <w:proofErr w:type="spellEnd"/>
            <w:r w:rsidRPr="001F66ED">
              <w:t xml:space="preserve"> doświadczenia </w:t>
            </w:r>
            <w:r w:rsidRPr="006E7976">
              <w:rPr>
                <w:color w:val="000000"/>
              </w:rPr>
              <w:t>(</w:t>
            </w:r>
            <w:r w:rsidRPr="006F101D">
              <w:rPr>
                <w:color w:val="000000"/>
              </w:rPr>
              <w:t>Okres ten musi zawierać się w okresie posiadania uprawnień</w:t>
            </w:r>
            <w:r w:rsidRPr="006E7976">
              <w:rPr>
                <w:color w:val="000000"/>
              </w:rPr>
              <w:t>)</w:t>
            </w:r>
            <w:r>
              <w:rPr>
                <w:color w:val="000000"/>
              </w:rPr>
              <w:t xml:space="preserve"> w tym doświadczenie w </w:t>
            </w:r>
            <w:r w:rsidRPr="006E7976">
              <w:rPr>
                <w:color w:val="000000"/>
              </w:rPr>
              <w:t>pełnieni</w:t>
            </w:r>
            <w:r>
              <w:rPr>
                <w:color w:val="000000"/>
              </w:rPr>
              <w:t>u</w:t>
            </w:r>
            <w:r w:rsidRPr="006E7976">
              <w:rPr>
                <w:color w:val="000000"/>
              </w:rPr>
              <w:t xml:space="preserve"> </w:t>
            </w:r>
            <w:r w:rsidRPr="006E7976">
              <w:rPr>
                <w:color w:val="000000"/>
              </w:rPr>
              <w:lastRenderedPageBreak/>
              <w:t>funkcji Kierownika robót</w:t>
            </w:r>
            <w:r>
              <w:rPr>
                <w:color w:val="000000"/>
              </w:rPr>
              <w:t xml:space="preserve"> branży sanitarnej</w:t>
            </w:r>
            <w:r w:rsidRPr="006E7976">
              <w:rPr>
                <w:color w:val="000000"/>
              </w:rPr>
              <w:t xml:space="preserve"> </w:t>
            </w:r>
            <w:r>
              <w:rPr>
                <w:color w:val="000000"/>
              </w:rPr>
              <w:t xml:space="preserve">podczas </w:t>
            </w:r>
            <w:r w:rsidRPr="008C35AF">
              <w:rPr>
                <w:b/>
              </w:rPr>
              <w:t xml:space="preserve">budowy lub przebudowy lub remontu kanalizacji deszczowej o długości min. </w:t>
            </w:r>
            <w:r>
              <w:rPr>
                <w:b/>
              </w:rPr>
              <w:t>100</w:t>
            </w:r>
            <w:r w:rsidRPr="008C35AF">
              <w:rPr>
                <w:b/>
              </w:rPr>
              <w:t xml:space="preserve"> m</w:t>
            </w:r>
            <w:r>
              <w:t xml:space="preserve"> .</w:t>
            </w:r>
          </w:p>
          <w:p w14:paraId="2B20F828" w14:textId="77777777" w:rsidR="006F101D" w:rsidRPr="00885420" w:rsidRDefault="006F101D" w:rsidP="006F101D">
            <w:pPr>
              <w:ind w:left="426"/>
              <w:jc w:val="both"/>
              <w:rPr>
                <w:b/>
                <w:u w:val="single"/>
              </w:rPr>
            </w:pPr>
          </w:p>
          <w:p w14:paraId="2ADCEE6C" w14:textId="77777777" w:rsidR="006F101D" w:rsidRPr="00885420" w:rsidRDefault="006F101D" w:rsidP="006F101D">
            <w:pPr>
              <w:ind w:left="426"/>
              <w:jc w:val="both"/>
              <w:rPr>
                <w:b/>
                <w:u w:val="single"/>
              </w:rPr>
            </w:pPr>
            <w:r w:rsidRPr="00885420">
              <w:rPr>
                <w:b/>
                <w:u w:val="single"/>
              </w:rPr>
              <w:t>Kierownik robot branży elektrycznej – 1 osoba</w:t>
            </w:r>
          </w:p>
          <w:p w14:paraId="78B3818B" w14:textId="77777777" w:rsidR="006F101D" w:rsidRPr="00885420" w:rsidRDefault="006F101D" w:rsidP="006F101D">
            <w:pPr>
              <w:ind w:left="284"/>
              <w:jc w:val="both"/>
              <w:rPr>
                <w:b/>
                <w:color w:val="000000"/>
              </w:rPr>
            </w:pPr>
          </w:p>
          <w:p w14:paraId="197DA94F" w14:textId="77777777" w:rsidR="006F101D" w:rsidRPr="00885420" w:rsidRDefault="006F101D" w:rsidP="006F101D">
            <w:pPr>
              <w:ind w:left="284"/>
              <w:jc w:val="both"/>
              <w:rPr>
                <w:b/>
                <w:color w:val="000000"/>
              </w:rPr>
            </w:pPr>
            <w:r w:rsidRPr="00885420">
              <w:rPr>
                <w:b/>
                <w:color w:val="000000"/>
              </w:rPr>
              <w:t>Kwalifikacje:</w:t>
            </w:r>
          </w:p>
          <w:p w14:paraId="04D50043" w14:textId="77777777" w:rsidR="006F101D" w:rsidRPr="00885420" w:rsidRDefault="006F101D" w:rsidP="006F101D">
            <w:pPr>
              <w:ind w:left="284"/>
              <w:jc w:val="both"/>
              <w:rPr>
                <w:color w:val="000000"/>
              </w:rPr>
            </w:pPr>
            <w:r w:rsidRPr="00885420">
              <w:rPr>
                <w:color w:val="000000"/>
              </w:rPr>
              <w:t xml:space="preserve">Osoba ta musi posiadać </w:t>
            </w:r>
            <w:r w:rsidRPr="00885420">
              <w:rPr>
                <w:rFonts w:eastAsiaTheme="minorEastAsia"/>
                <w:b/>
                <w:u w:val="single"/>
              </w:rPr>
              <w:t>uprawnienia budowlane bez ograniczeń w specjalności instalacyjnej w zakresie sieci, instalacji i urządzeń elektrycznych i elektroenergetycznych</w:t>
            </w:r>
            <w:r w:rsidRPr="00885420">
              <w:rPr>
                <w:rFonts w:eastAsiaTheme="minorEastAsia"/>
              </w:rPr>
              <w:t xml:space="preserve">, </w:t>
            </w:r>
            <w:r w:rsidRPr="00885420">
              <w:rPr>
                <w:color w:val="000000"/>
              </w:rPr>
              <w:t xml:space="preserve">wydane zgodnie z ustawą z dnia 07 lipca 1994r. Prawo budowlane oraz Rozporządzeniem Ministra Infrastruktury i Rozwoju z dnia 11 września 2014r. w sprawie samodzielnych funkcji technicznych w budownictwie albo odpowiadające im ważne uprawnienia budowlane, które zostały wydanej na podstawie wcześniej obowiązujących przepisów, które pozwalać będą na pełnienie funkcji Kierownika </w:t>
            </w:r>
            <w:r w:rsidRPr="00885420">
              <w:t xml:space="preserve"> </w:t>
            </w:r>
            <w:r w:rsidRPr="00885420">
              <w:rPr>
                <w:color w:val="000000"/>
              </w:rPr>
              <w:t>robot branży elektrycznej w zakresie niniejszego zamówienia.</w:t>
            </w:r>
          </w:p>
          <w:p w14:paraId="7A77C588" w14:textId="77777777" w:rsidR="006F101D" w:rsidRPr="00885420" w:rsidRDefault="006F101D" w:rsidP="006F101D">
            <w:pPr>
              <w:jc w:val="both"/>
              <w:rPr>
                <w:color w:val="000000"/>
              </w:rPr>
            </w:pPr>
          </w:p>
          <w:p w14:paraId="59C95D70" w14:textId="77777777" w:rsidR="006F101D" w:rsidRPr="00885420" w:rsidRDefault="006F101D" w:rsidP="006F101D">
            <w:pPr>
              <w:ind w:left="284"/>
              <w:jc w:val="both"/>
              <w:rPr>
                <w:b/>
                <w:color w:val="000000"/>
              </w:rPr>
            </w:pPr>
            <w:r w:rsidRPr="00885420">
              <w:rPr>
                <w:b/>
                <w:color w:val="000000"/>
              </w:rPr>
              <w:t>Doświadczenie:</w:t>
            </w:r>
          </w:p>
          <w:p w14:paraId="1D126E3A" w14:textId="77777777" w:rsidR="006F101D" w:rsidRPr="00885420" w:rsidRDefault="006F101D" w:rsidP="006F101D">
            <w:pPr>
              <w:ind w:left="284"/>
              <w:jc w:val="both"/>
              <w:rPr>
                <w:color w:val="000000"/>
              </w:rPr>
            </w:pPr>
            <w:r w:rsidRPr="00885420">
              <w:rPr>
                <w:color w:val="000000"/>
              </w:rPr>
              <w:t xml:space="preserve">Osoba ta musi posiadać </w:t>
            </w:r>
          </w:p>
          <w:p w14:paraId="671B670F" w14:textId="13095DF5" w:rsidR="006F101D" w:rsidRPr="00885420" w:rsidRDefault="006F101D" w:rsidP="006F101D">
            <w:pPr>
              <w:pStyle w:val="Akapitzlist"/>
              <w:numPr>
                <w:ilvl w:val="0"/>
                <w:numId w:val="23"/>
              </w:numPr>
              <w:jc w:val="both"/>
              <w:rPr>
                <w:color w:val="000000"/>
              </w:rPr>
            </w:pPr>
            <w:r w:rsidRPr="00885420">
              <w:rPr>
                <w:color w:val="000000"/>
              </w:rPr>
              <w:t>minimum 36 m-</w:t>
            </w:r>
            <w:proofErr w:type="spellStart"/>
            <w:r w:rsidRPr="00885420">
              <w:rPr>
                <w:color w:val="000000"/>
              </w:rPr>
              <w:t>cy</w:t>
            </w:r>
            <w:proofErr w:type="spellEnd"/>
            <w:r w:rsidRPr="00885420">
              <w:rPr>
                <w:color w:val="000000"/>
              </w:rPr>
              <w:t xml:space="preserve"> doświadczenia w pełnieniu funkcji </w:t>
            </w:r>
            <w:r w:rsidRPr="00885420">
              <w:t xml:space="preserve"> </w:t>
            </w:r>
            <w:r w:rsidRPr="00885420">
              <w:rPr>
                <w:color w:val="000000"/>
              </w:rPr>
              <w:t xml:space="preserve">Kierownika  robót branży elektrycznej. </w:t>
            </w:r>
            <w:r w:rsidRPr="006F101D">
              <w:rPr>
                <w:color w:val="000000"/>
                <w:u w:val="single"/>
              </w:rPr>
              <w:t>Okres ten musi zawierać się w okresie posiadania uprawnień</w:t>
            </w:r>
            <w:r w:rsidRPr="00885420">
              <w:rPr>
                <w:color w:val="000000"/>
                <w:u w:val="single"/>
              </w:rPr>
              <w:t>.</w:t>
            </w:r>
          </w:p>
          <w:p w14:paraId="214D88F0" w14:textId="77777777" w:rsidR="006F101D" w:rsidRPr="00885420" w:rsidRDefault="006F101D" w:rsidP="006F101D">
            <w:pPr>
              <w:pStyle w:val="Akapitzlist"/>
              <w:numPr>
                <w:ilvl w:val="0"/>
                <w:numId w:val="23"/>
              </w:numPr>
              <w:spacing w:line="276" w:lineRule="auto"/>
              <w:ind w:right="3"/>
              <w:jc w:val="both"/>
              <w:rPr>
                <w:color w:val="000000"/>
              </w:rPr>
            </w:pPr>
            <w:r w:rsidRPr="00885420">
              <w:rPr>
                <w:color w:val="000000"/>
              </w:rPr>
              <w:t xml:space="preserve">doświadczenie w pełnieniu funkcji Kierownika </w:t>
            </w:r>
            <w:r w:rsidRPr="00885420">
              <w:t xml:space="preserve"> </w:t>
            </w:r>
            <w:r w:rsidRPr="00885420">
              <w:rPr>
                <w:color w:val="000000"/>
              </w:rPr>
              <w:t xml:space="preserve">robót branży elektrycznej  podczas realizacji </w:t>
            </w:r>
            <w:r w:rsidRPr="00885420">
              <w:rPr>
                <w:color w:val="000000"/>
                <w:lang w:val="cs-CZ"/>
              </w:rPr>
              <w:t xml:space="preserve">zadania dotyczącego </w:t>
            </w:r>
            <w:r w:rsidRPr="00885420">
              <w:t xml:space="preserve"> budowy  lub przebudowy budynku o powierzchni min. 150 m2.</w:t>
            </w:r>
          </w:p>
          <w:p w14:paraId="4FFDC0C6" w14:textId="77777777" w:rsidR="00FF2230" w:rsidRPr="001F66ED" w:rsidRDefault="00FF2230" w:rsidP="00FF2230">
            <w:pPr>
              <w:jc w:val="both"/>
              <w:rPr>
                <w:bCs/>
              </w:rPr>
            </w:pPr>
          </w:p>
          <w:p w14:paraId="54AE29C7" w14:textId="77777777" w:rsidR="00E70D0C" w:rsidRDefault="00FF2230" w:rsidP="00FF2230">
            <w:pPr>
              <w:spacing w:line="276" w:lineRule="auto"/>
              <w:ind w:right="3"/>
              <w:jc w:val="both"/>
              <w:rPr>
                <w:iCs/>
                <w:color w:val="000000"/>
              </w:rPr>
            </w:pPr>
            <w:r w:rsidRPr="001F66ED">
              <w:rPr>
                <w:iCs/>
                <w:color w:val="000000"/>
              </w:rPr>
              <w:t>Zamawiający, określając wymogi dla w/w osób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w:t>
            </w:r>
          </w:p>
          <w:p w14:paraId="6657943A" w14:textId="77777777" w:rsidR="00830C92" w:rsidRDefault="00830C92" w:rsidP="00FF2230">
            <w:pPr>
              <w:spacing w:line="276" w:lineRule="auto"/>
              <w:ind w:right="3"/>
              <w:jc w:val="both"/>
              <w:rPr>
                <w:iCs/>
                <w:color w:val="000000"/>
              </w:rPr>
            </w:pPr>
          </w:p>
          <w:p w14:paraId="5F66F665" w14:textId="77777777" w:rsidR="00830C92" w:rsidRDefault="00830C92" w:rsidP="00830C92">
            <w:pPr>
              <w:contextualSpacing/>
              <w:jc w:val="both"/>
              <w:rPr>
                <w:color w:val="000000"/>
              </w:rPr>
            </w:pPr>
            <w:r w:rsidRPr="00CD6FDC">
              <w:rPr>
                <w:color w:val="000000"/>
              </w:rPr>
              <w:t>Poprzez sformułowania:</w:t>
            </w:r>
          </w:p>
          <w:p w14:paraId="4CC5E54D" w14:textId="0FE239E6" w:rsidR="00F604A0" w:rsidRPr="00CD6FDC" w:rsidRDefault="00F604A0" w:rsidP="00830C92">
            <w:pPr>
              <w:contextualSpacing/>
              <w:jc w:val="both"/>
              <w:rPr>
                <w:color w:val="000000"/>
              </w:rPr>
            </w:pPr>
            <w:r>
              <w:rPr>
                <w:color w:val="000000"/>
              </w:rPr>
              <w:t>- „budynek”</w:t>
            </w:r>
          </w:p>
          <w:p w14:paraId="0C0776C8" w14:textId="77777777" w:rsidR="00830C92" w:rsidRPr="00CD6FDC" w:rsidRDefault="00830C92" w:rsidP="00830C92">
            <w:pPr>
              <w:contextualSpacing/>
              <w:jc w:val="both"/>
              <w:rPr>
                <w:color w:val="000000"/>
              </w:rPr>
            </w:pPr>
            <w:r w:rsidRPr="00CD6FDC">
              <w:rPr>
                <w:color w:val="000000"/>
              </w:rPr>
              <w:t>- „budowa”</w:t>
            </w:r>
          </w:p>
          <w:p w14:paraId="15649453" w14:textId="77777777" w:rsidR="00830C92" w:rsidRPr="00CD6FDC" w:rsidRDefault="00830C92" w:rsidP="00830C92">
            <w:pPr>
              <w:contextualSpacing/>
              <w:jc w:val="both"/>
              <w:rPr>
                <w:color w:val="000000"/>
              </w:rPr>
            </w:pPr>
            <w:r w:rsidRPr="00CD6FDC">
              <w:rPr>
                <w:color w:val="000000"/>
              </w:rPr>
              <w:t>- „przebudowa”</w:t>
            </w:r>
          </w:p>
          <w:p w14:paraId="4E9AFA6F" w14:textId="77777777" w:rsidR="00830C92" w:rsidRDefault="00830C92" w:rsidP="00830C92">
            <w:pPr>
              <w:jc w:val="both"/>
              <w:rPr>
                <w:color w:val="000000"/>
              </w:rPr>
            </w:pPr>
            <w:r w:rsidRPr="00CD6FDC">
              <w:rPr>
                <w:color w:val="000000"/>
              </w:rPr>
              <w:t xml:space="preserve"> Zamawiający rozumie definicje zgodne z określonymi w „Ustawie Prawo budowlane”.</w:t>
            </w:r>
          </w:p>
          <w:p w14:paraId="374F4CCC" w14:textId="54D958E0" w:rsidR="00FF2230" w:rsidRPr="00A639C4" w:rsidRDefault="00FF2230" w:rsidP="00FF2230">
            <w:pPr>
              <w:spacing w:line="276" w:lineRule="auto"/>
              <w:ind w:right="3"/>
              <w:jc w:val="both"/>
              <w:rPr>
                <w:bCs/>
              </w:rPr>
            </w:pPr>
          </w:p>
        </w:tc>
      </w:tr>
      <w:tr w:rsidR="00E70D0C" w:rsidRPr="00A639C4" w14:paraId="1171392D" w14:textId="77777777" w:rsidTr="009E04CE">
        <w:tc>
          <w:tcPr>
            <w:tcW w:w="1526" w:type="dxa"/>
            <w:shd w:val="clear" w:color="auto" w:fill="D6E3BC" w:themeFill="accent3" w:themeFillTint="66"/>
          </w:tcPr>
          <w:p w14:paraId="1737F276" w14:textId="477871C1" w:rsidR="00E70D0C" w:rsidRPr="00A639C4" w:rsidRDefault="00E70D0C" w:rsidP="00E70D0C">
            <w:pPr>
              <w:tabs>
                <w:tab w:val="left" w:pos="408"/>
              </w:tabs>
              <w:spacing w:before="280"/>
              <w:jc w:val="center"/>
              <w:rPr>
                <w:b/>
              </w:rPr>
            </w:pPr>
            <w:r w:rsidRPr="00A639C4">
              <w:rPr>
                <w:b/>
              </w:rPr>
              <w:lastRenderedPageBreak/>
              <w:t>Pkt 10.</w:t>
            </w:r>
            <w:r>
              <w:rPr>
                <w:b/>
              </w:rPr>
              <w:t>2</w:t>
            </w:r>
            <w:r w:rsidRPr="00A639C4">
              <w:rPr>
                <w:b/>
              </w:rPr>
              <w:t xml:space="preserve"> IDW</w:t>
            </w:r>
          </w:p>
        </w:tc>
        <w:tc>
          <w:tcPr>
            <w:tcW w:w="7654" w:type="dxa"/>
            <w:shd w:val="clear" w:color="auto" w:fill="D6E3BC" w:themeFill="accent3" w:themeFillTint="66"/>
          </w:tcPr>
          <w:p w14:paraId="585D6179" w14:textId="77777777" w:rsidR="00E70D0C" w:rsidRPr="00A639C4" w:rsidRDefault="00E70D0C" w:rsidP="00E70D0C">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E70D0C" w:rsidRPr="00A639C4" w14:paraId="6F5B374F" w14:textId="77777777" w:rsidTr="009E04CE">
        <w:tc>
          <w:tcPr>
            <w:tcW w:w="1526" w:type="dxa"/>
            <w:tcBorders>
              <w:bottom w:val="single" w:sz="4" w:space="0" w:color="auto"/>
            </w:tcBorders>
            <w:shd w:val="clear" w:color="auto" w:fill="auto"/>
          </w:tcPr>
          <w:p w14:paraId="3FAB1B23"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06FECB84" w14:textId="77777777" w:rsidR="00E70D0C" w:rsidRPr="00A639C4" w:rsidRDefault="00E70D0C" w:rsidP="00E70D0C">
            <w:pPr>
              <w:jc w:val="both"/>
            </w:pPr>
          </w:p>
          <w:p w14:paraId="223CD280" w14:textId="79BF00FE" w:rsidR="00E70D0C" w:rsidRPr="00A639C4" w:rsidRDefault="00E70D0C" w:rsidP="00E70D0C">
            <w:pPr>
              <w:jc w:val="both"/>
            </w:pPr>
            <w:r w:rsidRPr="00A639C4">
              <w:t xml:space="preserve">Na podstawie art. 125 ust. 1 </w:t>
            </w:r>
            <w:proofErr w:type="spellStart"/>
            <w:r w:rsidRPr="00A639C4">
              <w:t>Pzp</w:t>
            </w:r>
            <w:proofErr w:type="spellEnd"/>
            <w:r w:rsidRPr="00A639C4">
              <w:t xml:space="preserve"> Zamawiający w przedmiotowym postępowaniu o udzielenie zamówienia </w:t>
            </w:r>
            <w:r w:rsidRPr="00A639C4">
              <w:rPr>
                <w:b/>
                <w:u w:val="single"/>
              </w:rPr>
              <w:t>żąda</w:t>
            </w:r>
            <w:r w:rsidRPr="00A639C4">
              <w:rPr>
                <w:u w:val="single"/>
              </w:rPr>
              <w:t xml:space="preserve"> </w:t>
            </w:r>
            <w:r w:rsidRPr="00A639C4">
              <w:t xml:space="preserve">złożenia następujących podmiotowych środków dowodowych na </w:t>
            </w:r>
            <w:r w:rsidRPr="00A639C4">
              <w:rPr>
                <w:u w:val="single"/>
              </w:rPr>
              <w:t>potwierdzenie braku podstaw wykluczenia.</w:t>
            </w:r>
          </w:p>
          <w:p w14:paraId="1264489A" w14:textId="672EA235" w:rsidR="00E70D0C" w:rsidRPr="00A639C4" w:rsidRDefault="00E70D0C" w:rsidP="00E70D0C">
            <w:pPr>
              <w:widowControl/>
              <w:autoSpaceDE/>
              <w:autoSpaceDN/>
              <w:adjustRightInd/>
              <w:spacing w:before="240"/>
              <w:jc w:val="both"/>
            </w:pPr>
            <w:r w:rsidRPr="00A639C4">
              <w:lastRenderedPageBreak/>
              <w:t xml:space="preserve">- aktualne na dzień składania ofert oświadczenie o spełnianiu warunków udziału w postępowaniu oraz o braku podstaw do wykluczenia z postępowania (art. 125 ust. 1 </w:t>
            </w:r>
            <w:proofErr w:type="spellStart"/>
            <w:r w:rsidRPr="00A639C4">
              <w:t>Pzp</w:t>
            </w:r>
            <w:proofErr w:type="spellEnd"/>
            <w:r w:rsidRPr="00A639C4">
              <w:t xml:space="preserve">)– zgodnie z </w:t>
            </w:r>
            <w:r w:rsidRPr="00A639C4">
              <w:rPr>
                <w:b/>
              </w:rPr>
              <w:t>Załącznikiem do SWZ.</w:t>
            </w:r>
          </w:p>
          <w:p w14:paraId="420F2AE8" w14:textId="77777777" w:rsidR="00E70D0C" w:rsidRPr="00A639C4" w:rsidRDefault="00E70D0C" w:rsidP="00E70D0C">
            <w:pPr>
              <w:jc w:val="both"/>
            </w:pPr>
          </w:p>
          <w:p w14:paraId="5AEDD973" w14:textId="2E930664" w:rsidR="00E70D0C" w:rsidRPr="00A639C4" w:rsidRDefault="00E70D0C" w:rsidP="00E70D0C">
            <w:pPr>
              <w:jc w:val="both"/>
            </w:pPr>
            <w:r w:rsidRPr="00A639C4">
              <w:t xml:space="preserve">Na podstawie art. 273 ust 1pkt  2 </w:t>
            </w:r>
            <w:proofErr w:type="spellStart"/>
            <w:r w:rsidRPr="00A639C4">
              <w:t>Pzp</w:t>
            </w:r>
            <w:proofErr w:type="spellEnd"/>
            <w:r w:rsidRPr="00A639C4">
              <w:t xml:space="preserve">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6323BB36" w14:textId="3068C176" w:rsidR="00FF2230" w:rsidRPr="00FF2230" w:rsidRDefault="00FF2230" w:rsidP="00E70D0C">
            <w:pPr>
              <w:pStyle w:val="Akapitzlist"/>
              <w:widowControl/>
              <w:numPr>
                <w:ilvl w:val="0"/>
                <w:numId w:val="12"/>
              </w:numPr>
              <w:autoSpaceDE/>
              <w:autoSpaceDN/>
              <w:adjustRightInd/>
              <w:spacing w:before="160"/>
              <w:ind w:left="454" w:hanging="357"/>
              <w:jc w:val="both"/>
              <w:rPr>
                <w:b/>
                <w:u w:val="single"/>
              </w:rPr>
            </w:pPr>
            <w:r w:rsidRPr="00A639C4">
              <w:rPr>
                <w:b/>
              </w:rPr>
              <w:t xml:space="preserve">wykazu robót budowlanych </w:t>
            </w:r>
            <w:r w:rsidRPr="00A639C4">
              <w:t xml:space="preserve">wykonanych nie wcześniej niż w </w:t>
            </w:r>
            <w:r w:rsidRPr="00A639C4">
              <w:rPr>
                <w:b/>
              </w:rPr>
              <w:t xml:space="preserve">okresie ostatnich </w:t>
            </w:r>
            <w:r>
              <w:rPr>
                <w:b/>
              </w:rPr>
              <w:t>5</w:t>
            </w:r>
            <w:r w:rsidRPr="00A639C4">
              <w:rPr>
                <w:b/>
              </w:rPr>
              <w:t xml:space="preserve"> lat</w:t>
            </w:r>
            <w:r w:rsidRPr="00A639C4">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6C3C43F" w14:textId="406D6677" w:rsidR="00E70D0C" w:rsidRPr="00A639C4" w:rsidRDefault="00E70D0C" w:rsidP="00E70D0C">
            <w:pPr>
              <w:pStyle w:val="Akapitzlist"/>
              <w:widowControl/>
              <w:numPr>
                <w:ilvl w:val="0"/>
                <w:numId w:val="12"/>
              </w:numPr>
              <w:autoSpaceDE/>
              <w:autoSpaceDN/>
              <w:adjustRightInd/>
              <w:spacing w:before="160"/>
              <w:ind w:left="454" w:hanging="357"/>
              <w:jc w:val="both"/>
              <w:rPr>
                <w:b/>
                <w:u w:val="single"/>
              </w:rPr>
            </w:pPr>
            <w:r w:rsidRPr="00A639C4">
              <w:rPr>
                <w:b/>
              </w:rPr>
              <w:t>wykazu osób</w:t>
            </w:r>
            <w:r w:rsidRPr="00A639C4">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CA0441">
              <w:t>;</w:t>
            </w:r>
            <w:r w:rsidR="00CA0441" w:rsidRPr="00CA0441">
              <w:rPr>
                <w:b/>
                <w:bCs/>
                <w:color w:val="FF0000"/>
              </w:rPr>
              <w:t xml:space="preserve"> </w:t>
            </w:r>
          </w:p>
          <w:p w14:paraId="0222C0AB" w14:textId="77777777" w:rsidR="00E70D0C" w:rsidRDefault="00E70D0C" w:rsidP="00E70D0C">
            <w:pPr>
              <w:widowControl/>
              <w:autoSpaceDE/>
              <w:autoSpaceDN/>
              <w:adjustRightInd/>
              <w:jc w:val="both"/>
            </w:pPr>
          </w:p>
          <w:p w14:paraId="25FECAD9" w14:textId="77777777" w:rsidR="00CA0441" w:rsidRPr="00A639C4" w:rsidRDefault="00CA0441" w:rsidP="00CA0441">
            <w:pPr>
              <w:jc w:val="both"/>
            </w:pPr>
            <w:r w:rsidRPr="00A639C4">
              <w:t xml:space="preserve">Wzory wykazów i oświadczeń o których mowa powyżej znajdują się na stronie internetowej Zamawiającego pod adresem </w:t>
            </w:r>
            <w:hyperlink r:id="rId9" w:history="1">
              <w:r w:rsidRPr="00A639C4">
                <w:rPr>
                  <w:rStyle w:val="Hipercze"/>
                </w:rPr>
                <w:t>http://www.pzdw.pl/zamowienia-publiczne/inne-informacje</w:t>
              </w:r>
            </w:hyperlink>
            <w:r w:rsidRPr="00A639C4">
              <w:t xml:space="preserve"> </w:t>
            </w:r>
          </w:p>
          <w:p w14:paraId="5170CC52" w14:textId="77777777" w:rsidR="00E70D0C" w:rsidRPr="00A639C4" w:rsidRDefault="00E70D0C" w:rsidP="00E70D0C">
            <w:pPr>
              <w:jc w:val="both"/>
              <w:rPr>
                <w:b/>
              </w:rPr>
            </w:pPr>
          </w:p>
        </w:tc>
      </w:tr>
      <w:tr w:rsidR="00E70D0C" w:rsidRPr="00A639C4" w14:paraId="00C6F274" w14:textId="77777777" w:rsidTr="009E04CE">
        <w:tc>
          <w:tcPr>
            <w:tcW w:w="1526" w:type="dxa"/>
            <w:shd w:val="clear" w:color="auto" w:fill="D6E3BC" w:themeFill="accent3" w:themeFillTint="66"/>
          </w:tcPr>
          <w:p w14:paraId="03B16A36" w14:textId="73D635B8" w:rsidR="00E70D0C" w:rsidRPr="00A639C4" w:rsidRDefault="00E70D0C" w:rsidP="00E70D0C">
            <w:pPr>
              <w:tabs>
                <w:tab w:val="left" w:pos="408"/>
              </w:tabs>
              <w:spacing w:before="40" w:after="40"/>
              <w:jc w:val="center"/>
              <w:rPr>
                <w:b/>
              </w:rPr>
            </w:pPr>
            <w:r>
              <w:rPr>
                <w:b/>
              </w:rPr>
              <w:lastRenderedPageBreak/>
              <w:t>Pkt 9.2</w:t>
            </w:r>
            <w:r w:rsidR="009E04CE">
              <w:rPr>
                <w:b/>
              </w:rPr>
              <w:t xml:space="preserve"> IDW</w:t>
            </w:r>
          </w:p>
        </w:tc>
        <w:tc>
          <w:tcPr>
            <w:tcW w:w="7654" w:type="dxa"/>
            <w:shd w:val="clear" w:color="auto" w:fill="D6E3BC" w:themeFill="accent3" w:themeFillTint="66"/>
          </w:tcPr>
          <w:p w14:paraId="484456E9" w14:textId="06D45ECA" w:rsidR="00E70D0C" w:rsidRPr="00A639C4" w:rsidRDefault="00E70D0C" w:rsidP="00E70D0C">
            <w:pPr>
              <w:spacing w:before="40" w:after="40"/>
              <w:rPr>
                <w:b/>
              </w:rPr>
            </w:pPr>
            <w:r>
              <w:rPr>
                <w:b/>
              </w:rPr>
              <w:t>Fakultatywne p</w:t>
            </w:r>
            <w:r w:rsidRPr="00B44348">
              <w:rPr>
                <w:b/>
              </w:rPr>
              <w:t>odstawy wykluczenia z postępowania</w:t>
            </w:r>
          </w:p>
        </w:tc>
      </w:tr>
      <w:tr w:rsidR="00E70D0C" w:rsidRPr="00A639C4" w14:paraId="1B9DF83D" w14:textId="77777777" w:rsidTr="009E04CE">
        <w:tc>
          <w:tcPr>
            <w:tcW w:w="1526" w:type="dxa"/>
            <w:shd w:val="clear" w:color="auto" w:fill="auto"/>
          </w:tcPr>
          <w:p w14:paraId="6242F48B" w14:textId="77777777" w:rsidR="00E70D0C" w:rsidRPr="00A639C4" w:rsidRDefault="00E70D0C" w:rsidP="00E70D0C">
            <w:pPr>
              <w:tabs>
                <w:tab w:val="left" w:pos="408"/>
              </w:tabs>
              <w:spacing w:before="40" w:after="40"/>
              <w:jc w:val="center"/>
              <w:rPr>
                <w:b/>
              </w:rPr>
            </w:pPr>
          </w:p>
        </w:tc>
        <w:tc>
          <w:tcPr>
            <w:tcW w:w="7654" w:type="dxa"/>
            <w:shd w:val="clear" w:color="auto" w:fill="auto"/>
          </w:tcPr>
          <w:p w14:paraId="2AFE0C4F" w14:textId="77777777" w:rsidR="002D3797" w:rsidRDefault="002D3797" w:rsidP="00E70D0C">
            <w:pPr>
              <w:pStyle w:val="Teksttreci0"/>
              <w:shd w:val="clear" w:color="auto" w:fill="auto"/>
              <w:spacing w:before="80" w:line="240" w:lineRule="auto"/>
              <w:ind w:firstLine="0"/>
              <w:jc w:val="both"/>
              <w:rPr>
                <w:rFonts w:ascii="Arial" w:hAnsi="Arial" w:cs="Arial"/>
                <w:sz w:val="20"/>
                <w:szCs w:val="20"/>
              </w:rPr>
            </w:pPr>
          </w:p>
          <w:p w14:paraId="6B70CA67" w14:textId="5FADD62B" w:rsidR="00E70D0C" w:rsidRPr="007F5104" w:rsidRDefault="00E70D0C" w:rsidP="00E70D0C">
            <w:pPr>
              <w:pStyle w:val="Teksttreci0"/>
              <w:shd w:val="clear" w:color="auto" w:fill="auto"/>
              <w:spacing w:before="80" w:line="240" w:lineRule="auto"/>
              <w:ind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bCs/>
                <w:sz w:val="20"/>
                <w:szCs w:val="20"/>
              </w:rPr>
              <w:t>nie przewiduje</w:t>
            </w:r>
            <w:r w:rsidRPr="007F5104">
              <w:rPr>
                <w:rFonts w:ascii="Arial" w:hAnsi="Arial" w:cs="Arial"/>
                <w:sz w:val="20"/>
                <w:szCs w:val="20"/>
              </w:rPr>
              <w:t xml:space="preserve"> wykluczenia wykonawców na podstawie fakultatywnych przesłanek wykluczenia o których mowa w art. 109 ust.1 </w:t>
            </w:r>
            <w:proofErr w:type="spellStart"/>
            <w:r w:rsidRPr="007F5104">
              <w:rPr>
                <w:rFonts w:ascii="Arial" w:hAnsi="Arial" w:cs="Arial"/>
                <w:sz w:val="20"/>
                <w:szCs w:val="20"/>
              </w:rPr>
              <w:t>Pzp</w:t>
            </w:r>
            <w:proofErr w:type="spellEnd"/>
            <w:r w:rsidRPr="007F5104">
              <w:rPr>
                <w:rFonts w:ascii="Arial" w:hAnsi="Arial" w:cs="Arial"/>
                <w:sz w:val="20"/>
                <w:szCs w:val="20"/>
              </w:rPr>
              <w:t>.</w:t>
            </w:r>
          </w:p>
          <w:p w14:paraId="3DAC71FE" w14:textId="77777777" w:rsidR="00E70D0C" w:rsidRPr="00A639C4" w:rsidRDefault="00E70D0C" w:rsidP="002D3797">
            <w:pPr>
              <w:pStyle w:val="Teksttreci0"/>
              <w:shd w:val="clear" w:color="auto" w:fill="auto"/>
              <w:spacing w:before="80" w:line="240" w:lineRule="auto"/>
              <w:ind w:firstLine="0"/>
              <w:jc w:val="both"/>
              <w:rPr>
                <w:b/>
              </w:rPr>
            </w:pPr>
          </w:p>
        </w:tc>
      </w:tr>
      <w:tr w:rsidR="00E70D0C" w:rsidRPr="00A639C4" w14:paraId="2B961039" w14:textId="77777777" w:rsidTr="009E04CE">
        <w:tc>
          <w:tcPr>
            <w:tcW w:w="1526" w:type="dxa"/>
            <w:shd w:val="clear" w:color="auto" w:fill="D6E3BC" w:themeFill="accent3" w:themeFillTint="66"/>
          </w:tcPr>
          <w:p w14:paraId="1965C385" w14:textId="77777777" w:rsidR="00E70D0C" w:rsidRPr="00A639C4" w:rsidRDefault="00E70D0C" w:rsidP="00E70D0C">
            <w:pPr>
              <w:tabs>
                <w:tab w:val="left" w:pos="408"/>
              </w:tabs>
              <w:spacing w:before="40" w:after="40"/>
              <w:jc w:val="center"/>
              <w:rPr>
                <w:b/>
              </w:rPr>
            </w:pPr>
            <w:r w:rsidRPr="00A639C4">
              <w:rPr>
                <w:b/>
              </w:rPr>
              <w:t>Pkt 11.1 IDW</w:t>
            </w:r>
          </w:p>
        </w:tc>
        <w:tc>
          <w:tcPr>
            <w:tcW w:w="7654" w:type="dxa"/>
            <w:shd w:val="clear" w:color="auto" w:fill="D6E3BC" w:themeFill="accent3" w:themeFillTint="66"/>
          </w:tcPr>
          <w:p w14:paraId="5C4A5B1B" w14:textId="013F7879" w:rsidR="00E70D0C" w:rsidRPr="00A639C4" w:rsidRDefault="00E70D0C" w:rsidP="00E70D0C">
            <w:pPr>
              <w:spacing w:before="40" w:after="40"/>
              <w:rPr>
                <w:b/>
                <w:bCs/>
                <w:color w:val="000000"/>
              </w:rPr>
            </w:pPr>
            <w:r w:rsidRPr="00A639C4">
              <w:rPr>
                <w:b/>
              </w:rPr>
              <w:t>Przedmiotowe środki dowodowe</w:t>
            </w:r>
          </w:p>
        </w:tc>
      </w:tr>
      <w:tr w:rsidR="00E70D0C" w:rsidRPr="00A639C4" w14:paraId="26BD9609" w14:textId="77777777" w:rsidTr="009E04CE">
        <w:tc>
          <w:tcPr>
            <w:tcW w:w="1526" w:type="dxa"/>
            <w:tcBorders>
              <w:bottom w:val="single" w:sz="4" w:space="0" w:color="auto"/>
            </w:tcBorders>
            <w:shd w:val="clear" w:color="auto" w:fill="auto"/>
          </w:tcPr>
          <w:p w14:paraId="36F92663"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6C1F4198" w14:textId="77777777" w:rsidR="00E70D0C" w:rsidRPr="007F5104" w:rsidRDefault="00E70D0C" w:rsidP="00E70D0C">
            <w:pPr>
              <w:jc w:val="both"/>
            </w:pPr>
          </w:p>
          <w:p w14:paraId="062463AD" w14:textId="77777777" w:rsidR="00E70D0C" w:rsidRPr="007F5104" w:rsidRDefault="00E70D0C" w:rsidP="00E70D0C">
            <w:pPr>
              <w:jc w:val="both"/>
            </w:pPr>
            <w:r w:rsidRPr="007F5104">
              <w:t xml:space="preserve">Zamawiający </w:t>
            </w:r>
            <w:r w:rsidRPr="007F5104">
              <w:rPr>
                <w:b/>
                <w:u w:val="single"/>
              </w:rPr>
              <w:t>nie przewiduje</w:t>
            </w:r>
            <w:r w:rsidRPr="007F5104">
              <w:t xml:space="preserve"> wprowadzenia przedmiotowych środków dowodowych  </w:t>
            </w:r>
          </w:p>
          <w:p w14:paraId="0244DC21" w14:textId="77777777" w:rsidR="00E70D0C" w:rsidRPr="00A639C4" w:rsidRDefault="00E70D0C" w:rsidP="002D3797">
            <w:pPr>
              <w:spacing w:after="200"/>
              <w:contextualSpacing/>
              <w:jc w:val="both"/>
              <w:rPr>
                <w:b/>
              </w:rPr>
            </w:pPr>
          </w:p>
        </w:tc>
      </w:tr>
      <w:tr w:rsidR="00E70D0C" w:rsidRPr="00A639C4" w14:paraId="773C9F96" w14:textId="77777777" w:rsidTr="009E04CE">
        <w:tc>
          <w:tcPr>
            <w:tcW w:w="1526" w:type="dxa"/>
            <w:shd w:val="clear" w:color="auto" w:fill="D6E3BC" w:themeFill="accent3" w:themeFillTint="66"/>
          </w:tcPr>
          <w:p w14:paraId="5231AC04" w14:textId="77777777" w:rsidR="00E70D0C" w:rsidRPr="00A639C4" w:rsidRDefault="00E70D0C" w:rsidP="00E70D0C">
            <w:pPr>
              <w:tabs>
                <w:tab w:val="left" w:pos="408"/>
              </w:tabs>
              <w:spacing w:before="120" w:after="60"/>
              <w:jc w:val="center"/>
              <w:rPr>
                <w:b/>
              </w:rPr>
            </w:pPr>
            <w:r w:rsidRPr="00A639C4">
              <w:rPr>
                <w:b/>
              </w:rPr>
              <w:t>Pkt 15.6 IDW</w:t>
            </w:r>
          </w:p>
        </w:tc>
        <w:tc>
          <w:tcPr>
            <w:tcW w:w="7654" w:type="dxa"/>
            <w:shd w:val="clear" w:color="auto" w:fill="D6E3BC" w:themeFill="accent3" w:themeFillTint="66"/>
          </w:tcPr>
          <w:p w14:paraId="56A0F0A4" w14:textId="77777777" w:rsidR="00E70D0C" w:rsidRPr="00A639C4" w:rsidRDefault="00E70D0C" w:rsidP="00E70D0C">
            <w:pPr>
              <w:tabs>
                <w:tab w:val="left" w:pos="408"/>
              </w:tabs>
              <w:spacing w:before="60" w:after="60"/>
              <w:rPr>
                <w:b/>
              </w:rPr>
            </w:pPr>
            <w:r w:rsidRPr="00A639C4">
              <w:rPr>
                <w:b/>
              </w:rPr>
              <w:t>Opis sposobu przygotowania ofert oraz wymagania formalne dotyczące składanych oświadczeń i dokumentów</w:t>
            </w:r>
          </w:p>
        </w:tc>
      </w:tr>
      <w:tr w:rsidR="00E70D0C" w:rsidRPr="00A639C4" w14:paraId="1FDBEECD" w14:textId="77777777" w:rsidTr="009E04CE">
        <w:tc>
          <w:tcPr>
            <w:tcW w:w="1526" w:type="dxa"/>
            <w:tcBorders>
              <w:bottom w:val="single" w:sz="4" w:space="0" w:color="auto"/>
            </w:tcBorders>
            <w:shd w:val="clear" w:color="auto" w:fill="auto"/>
          </w:tcPr>
          <w:p w14:paraId="6BC33FCA"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3C7323CA" w14:textId="77777777" w:rsidR="00E70D0C" w:rsidRPr="00A639C4" w:rsidRDefault="00E70D0C" w:rsidP="00E70D0C">
            <w:pPr>
              <w:jc w:val="both"/>
              <w:rPr>
                <w:b/>
                <w:color w:val="000000"/>
                <w:u w:val="single"/>
              </w:rPr>
            </w:pPr>
            <w:r w:rsidRPr="00A639C4">
              <w:rPr>
                <w:b/>
                <w:color w:val="000000"/>
                <w:u w:val="single"/>
              </w:rPr>
              <w:t>Wykonawca wraz z ofertą jest zobowiązany złożyć:</w:t>
            </w:r>
          </w:p>
          <w:p w14:paraId="2830DC85" w14:textId="77777777" w:rsidR="00E70D0C" w:rsidRPr="00A639C4" w:rsidRDefault="00E70D0C" w:rsidP="00E70D0C">
            <w:pPr>
              <w:jc w:val="both"/>
              <w:rPr>
                <w:color w:val="000000"/>
              </w:rPr>
            </w:pPr>
          </w:p>
          <w:p w14:paraId="75888F83" w14:textId="3BA11918" w:rsidR="00E70D0C" w:rsidRPr="00A639C4" w:rsidRDefault="00E70D0C" w:rsidP="00E70D0C">
            <w:pPr>
              <w:pStyle w:val="Akapitzlist"/>
              <w:numPr>
                <w:ilvl w:val="0"/>
                <w:numId w:val="18"/>
              </w:numPr>
              <w:jc w:val="both"/>
              <w:rPr>
                <w:color w:val="000000"/>
              </w:rPr>
            </w:pPr>
            <w:r w:rsidRPr="00A639C4">
              <w:rPr>
                <w:color w:val="000000"/>
              </w:rPr>
              <w:t xml:space="preserve">oświadczenie o niepodleganiu wykluczeniu </w:t>
            </w:r>
          </w:p>
          <w:p w14:paraId="12F69372" w14:textId="17879ED0" w:rsidR="00E70D0C" w:rsidRPr="00A639C4" w:rsidRDefault="00E70D0C" w:rsidP="00E70D0C">
            <w:pPr>
              <w:pStyle w:val="Akapitzlist"/>
              <w:numPr>
                <w:ilvl w:val="0"/>
                <w:numId w:val="18"/>
              </w:numPr>
              <w:jc w:val="both"/>
              <w:rPr>
                <w:color w:val="000000"/>
              </w:rPr>
            </w:pPr>
            <w:r w:rsidRPr="00A639C4">
              <w:rPr>
                <w:color w:val="000000"/>
              </w:rPr>
              <w:t xml:space="preserve">oświadczenie o spełnianiu warunków udziału w postępowaniu (o którym mowa w art. 125 ust. 1 </w:t>
            </w:r>
            <w:proofErr w:type="spellStart"/>
            <w:r w:rsidRPr="00A639C4">
              <w:rPr>
                <w:color w:val="000000"/>
              </w:rPr>
              <w:t>Pzp</w:t>
            </w:r>
            <w:proofErr w:type="spellEnd"/>
            <w:r w:rsidRPr="00A639C4">
              <w:rPr>
                <w:color w:val="000000"/>
              </w:rPr>
              <w:t>);</w:t>
            </w:r>
          </w:p>
          <w:p w14:paraId="188343D3" w14:textId="4DB92239" w:rsidR="00E70D0C" w:rsidRPr="00A639C4" w:rsidRDefault="00830C92" w:rsidP="00E70D0C">
            <w:pPr>
              <w:pStyle w:val="Akapitzlist"/>
              <w:numPr>
                <w:ilvl w:val="0"/>
                <w:numId w:val="18"/>
              </w:numPr>
              <w:jc w:val="both"/>
              <w:rPr>
                <w:color w:val="000000"/>
              </w:rPr>
            </w:pPr>
            <w:r>
              <w:rPr>
                <w:color w:val="000000"/>
              </w:rPr>
              <w:t>kosztorys ofertowy</w:t>
            </w:r>
            <w:r w:rsidR="00E70D0C" w:rsidRPr="00A639C4">
              <w:rPr>
                <w:color w:val="000000"/>
              </w:rPr>
              <w:t xml:space="preserve">, </w:t>
            </w:r>
          </w:p>
          <w:p w14:paraId="337681CF" w14:textId="77777777" w:rsidR="00E70D0C" w:rsidRPr="00A639C4" w:rsidRDefault="00E70D0C" w:rsidP="00E70D0C">
            <w:pPr>
              <w:pStyle w:val="Akapitzlist"/>
              <w:numPr>
                <w:ilvl w:val="0"/>
                <w:numId w:val="18"/>
              </w:numPr>
              <w:jc w:val="both"/>
              <w:rPr>
                <w:color w:val="000000"/>
              </w:rPr>
            </w:pPr>
            <w:r w:rsidRPr="00A639C4">
              <w:rPr>
                <w:color w:val="000000"/>
              </w:rPr>
              <w:t>zobowiązanie innego podmiotu, o którym mowa w SWZ (jeżeli dotyczy);</w:t>
            </w:r>
          </w:p>
          <w:p w14:paraId="645EA110" w14:textId="77777777" w:rsidR="00E70D0C" w:rsidRPr="00A639C4" w:rsidRDefault="00E70D0C" w:rsidP="00E70D0C">
            <w:pPr>
              <w:pStyle w:val="Akapitzlist"/>
              <w:numPr>
                <w:ilvl w:val="0"/>
                <w:numId w:val="18"/>
              </w:numPr>
              <w:jc w:val="both"/>
              <w:rPr>
                <w:color w:val="000000"/>
              </w:rPr>
            </w:pPr>
            <w:r w:rsidRPr="00A639C4">
              <w:rPr>
                <w:color w:val="000000"/>
              </w:rPr>
              <w:t xml:space="preserve">dokumenty, z których wynika prawo do podpisania oferty; odpowiednie </w:t>
            </w:r>
            <w:r w:rsidRPr="00A639C4">
              <w:rPr>
                <w:color w:val="000000"/>
              </w:rPr>
              <w:lastRenderedPageBreak/>
              <w:t xml:space="preserve">pełnomocnictwa (jeżeli dotyczy). </w:t>
            </w:r>
          </w:p>
          <w:p w14:paraId="1D55CBDD" w14:textId="77777777" w:rsidR="00E70D0C" w:rsidRPr="00A639C4" w:rsidRDefault="00E70D0C" w:rsidP="00E70D0C">
            <w:pPr>
              <w:pStyle w:val="Akapitzlist"/>
              <w:numPr>
                <w:ilvl w:val="0"/>
                <w:numId w:val="18"/>
              </w:numPr>
              <w:jc w:val="both"/>
              <w:rPr>
                <w:color w:val="000000"/>
              </w:rPr>
            </w:pPr>
            <w:r w:rsidRPr="00A639C4">
              <w:rPr>
                <w:color w:val="000000"/>
              </w:rPr>
              <w:t>oświadczenie na podstawie art. 117 ust. 4 (jeżeli dotyczy tj. Konsorcja, Spółki cywilne)</w:t>
            </w:r>
          </w:p>
          <w:p w14:paraId="591FDC67" w14:textId="5103E18E" w:rsidR="00E70D0C" w:rsidRPr="00A639C4" w:rsidRDefault="00E70D0C" w:rsidP="00E70D0C">
            <w:pPr>
              <w:pStyle w:val="Akapitzlist"/>
              <w:numPr>
                <w:ilvl w:val="0"/>
                <w:numId w:val="18"/>
              </w:numPr>
              <w:jc w:val="both"/>
              <w:rPr>
                <w:color w:val="000000"/>
              </w:rPr>
            </w:pPr>
            <w:r w:rsidRPr="00A639C4">
              <w:rPr>
                <w:color w:val="000000"/>
              </w:rPr>
              <w:t xml:space="preserve">protokół z wizji lokalnej </w:t>
            </w:r>
          </w:p>
          <w:p w14:paraId="7F7AAA15" w14:textId="77777777" w:rsidR="00E70D0C" w:rsidRPr="00A639C4" w:rsidRDefault="00E70D0C" w:rsidP="00E70D0C">
            <w:pPr>
              <w:tabs>
                <w:tab w:val="left" w:pos="408"/>
              </w:tabs>
              <w:ind w:left="360"/>
              <w:rPr>
                <w:b/>
              </w:rPr>
            </w:pPr>
          </w:p>
        </w:tc>
      </w:tr>
      <w:tr w:rsidR="00E70D0C" w:rsidRPr="00A639C4" w14:paraId="62B183E8" w14:textId="77777777" w:rsidTr="009E04CE">
        <w:tc>
          <w:tcPr>
            <w:tcW w:w="1526" w:type="dxa"/>
            <w:shd w:val="clear" w:color="auto" w:fill="D6E3BC" w:themeFill="accent3" w:themeFillTint="66"/>
          </w:tcPr>
          <w:p w14:paraId="5364FC06" w14:textId="77777777" w:rsidR="00E70D0C" w:rsidRPr="00A639C4" w:rsidRDefault="00E70D0C" w:rsidP="00E70D0C">
            <w:pPr>
              <w:tabs>
                <w:tab w:val="left" w:pos="408"/>
              </w:tabs>
              <w:spacing w:before="100" w:after="100"/>
              <w:jc w:val="center"/>
              <w:rPr>
                <w:b/>
              </w:rPr>
            </w:pPr>
            <w:r w:rsidRPr="00A639C4">
              <w:rPr>
                <w:b/>
              </w:rPr>
              <w:lastRenderedPageBreak/>
              <w:t>Pkt 17.1 IDW</w:t>
            </w:r>
          </w:p>
        </w:tc>
        <w:tc>
          <w:tcPr>
            <w:tcW w:w="7654" w:type="dxa"/>
            <w:shd w:val="clear" w:color="auto" w:fill="D6E3BC" w:themeFill="accent3" w:themeFillTint="66"/>
          </w:tcPr>
          <w:p w14:paraId="05DF4D9F" w14:textId="70FBCA70" w:rsidR="00E70D0C" w:rsidRPr="00A639C4" w:rsidRDefault="00E70D0C" w:rsidP="00E70D0C">
            <w:pPr>
              <w:spacing w:before="100" w:after="100"/>
              <w:rPr>
                <w:b/>
              </w:rPr>
            </w:pPr>
            <w:r w:rsidRPr="00A639C4">
              <w:rPr>
                <w:b/>
              </w:rPr>
              <w:t>Wymagania dotyczące wadium</w:t>
            </w:r>
          </w:p>
        </w:tc>
      </w:tr>
      <w:tr w:rsidR="00E70D0C" w:rsidRPr="00A639C4" w14:paraId="43ADAD82" w14:textId="77777777" w:rsidTr="009E04CE">
        <w:tc>
          <w:tcPr>
            <w:tcW w:w="1526" w:type="dxa"/>
            <w:tcBorders>
              <w:bottom w:val="single" w:sz="4" w:space="0" w:color="auto"/>
            </w:tcBorders>
            <w:shd w:val="clear" w:color="auto" w:fill="auto"/>
          </w:tcPr>
          <w:p w14:paraId="4F1E4F7F"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48659FC4" w14:textId="77777777" w:rsidR="00E70D0C" w:rsidRPr="007F5104" w:rsidRDefault="00E70D0C" w:rsidP="00E70D0C">
            <w:pPr>
              <w:jc w:val="both"/>
            </w:pPr>
          </w:p>
          <w:p w14:paraId="7DAEEC27" w14:textId="77777777" w:rsidR="00E70D0C" w:rsidRPr="007F5104" w:rsidRDefault="00E70D0C" w:rsidP="00E70D0C">
            <w:pPr>
              <w:jc w:val="both"/>
            </w:pPr>
            <w:r w:rsidRPr="007F5104">
              <w:t xml:space="preserve">Zamawiający </w:t>
            </w:r>
            <w:r w:rsidRPr="007F5104">
              <w:rPr>
                <w:b/>
                <w:u w:val="single"/>
              </w:rPr>
              <w:t xml:space="preserve">nie przewiduje </w:t>
            </w:r>
            <w:r w:rsidRPr="007F5104">
              <w:t>obowiązku wniesienia wadium przed upływem terminu składania ofert.</w:t>
            </w:r>
          </w:p>
          <w:p w14:paraId="1675E3B7" w14:textId="77777777" w:rsidR="00E70D0C" w:rsidRPr="00A639C4" w:rsidRDefault="00E70D0C" w:rsidP="002D3797">
            <w:pPr>
              <w:jc w:val="both"/>
              <w:rPr>
                <w:b/>
              </w:rPr>
            </w:pPr>
          </w:p>
        </w:tc>
      </w:tr>
      <w:tr w:rsidR="00E70D0C" w:rsidRPr="00A639C4" w14:paraId="6383B0AB" w14:textId="77777777" w:rsidTr="009E04CE">
        <w:tc>
          <w:tcPr>
            <w:tcW w:w="1526" w:type="dxa"/>
            <w:shd w:val="clear" w:color="auto" w:fill="D6E3BC" w:themeFill="accent3" w:themeFillTint="66"/>
          </w:tcPr>
          <w:p w14:paraId="68B9A715" w14:textId="77777777" w:rsidR="00E70D0C" w:rsidRPr="00A639C4" w:rsidRDefault="00E70D0C" w:rsidP="00E70D0C">
            <w:pPr>
              <w:tabs>
                <w:tab w:val="left" w:pos="408"/>
              </w:tabs>
              <w:jc w:val="center"/>
              <w:rPr>
                <w:b/>
              </w:rPr>
            </w:pPr>
            <w:r w:rsidRPr="00A639C4">
              <w:rPr>
                <w:b/>
              </w:rPr>
              <w:t>Pkt 19.1 IDW</w:t>
            </w:r>
          </w:p>
          <w:p w14:paraId="3380D668" w14:textId="354BBE2D" w:rsidR="00E70D0C" w:rsidRPr="00A639C4" w:rsidRDefault="00E70D0C" w:rsidP="00E70D0C">
            <w:pPr>
              <w:tabs>
                <w:tab w:val="left" w:pos="408"/>
              </w:tabs>
              <w:spacing w:before="60" w:after="60"/>
              <w:jc w:val="center"/>
              <w:rPr>
                <w:b/>
              </w:rPr>
            </w:pPr>
            <w:r w:rsidRPr="00A639C4">
              <w:rPr>
                <w:b/>
              </w:rPr>
              <w:t>Pkt 19.2 IDW</w:t>
            </w:r>
          </w:p>
        </w:tc>
        <w:tc>
          <w:tcPr>
            <w:tcW w:w="7654" w:type="dxa"/>
            <w:shd w:val="clear" w:color="auto" w:fill="D6E3BC" w:themeFill="accent3" w:themeFillTint="66"/>
          </w:tcPr>
          <w:p w14:paraId="70AE230E" w14:textId="35CB8D41" w:rsidR="00E70D0C" w:rsidRPr="00A639C4" w:rsidRDefault="00E70D0C" w:rsidP="00E70D0C">
            <w:pPr>
              <w:tabs>
                <w:tab w:val="left" w:pos="408"/>
              </w:tabs>
              <w:spacing w:before="60" w:after="60"/>
              <w:rPr>
                <w:b/>
              </w:rPr>
            </w:pPr>
            <w:r w:rsidRPr="00A639C4">
              <w:rPr>
                <w:b/>
                <w:bCs/>
                <w:color w:val="000000"/>
              </w:rPr>
              <w:t>Termin składania i otwarcia ofert</w:t>
            </w:r>
          </w:p>
        </w:tc>
      </w:tr>
      <w:tr w:rsidR="00E70D0C" w:rsidRPr="00A639C4" w14:paraId="77F13A21" w14:textId="77777777" w:rsidTr="009E04CE">
        <w:tc>
          <w:tcPr>
            <w:tcW w:w="1526" w:type="dxa"/>
            <w:shd w:val="clear" w:color="auto" w:fill="auto"/>
          </w:tcPr>
          <w:p w14:paraId="68896D38" w14:textId="77777777" w:rsidR="00E70D0C" w:rsidRPr="00A639C4" w:rsidRDefault="00E70D0C" w:rsidP="00E70D0C">
            <w:pPr>
              <w:tabs>
                <w:tab w:val="left" w:pos="408"/>
              </w:tabs>
              <w:spacing w:before="60" w:after="60"/>
              <w:jc w:val="center"/>
              <w:rPr>
                <w:b/>
              </w:rPr>
            </w:pPr>
          </w:p>
        </w:tc>
        <w:tc>
          <w:tcPr>
            <w:tcW w:w="7654" w:type="dxa"/>
            <w:shd w:val="clear" w:color="auto" w:fill="auto"/>
          </w:tcPr>
          <w:p w14:paraId="1E0112F0" w14:textId="42735A7C" w:rsidR="00E70D0C" w:rsidRPr="006E61C0" w:rsidRDefault="00E70D0C" w:rsidP="00E70D0C">
            <w:pPr>
              <w:widowControl/>
              <w:autoSpaceDE/>
              <w:autoSpaceDN/>
              <w:adjustRightInd/>
              <w:jc w:val="both"/>
              <w:rPr>
                <w:rFonts w:eastAsia="Calibri"/>
              </w:rPr>
            </w:pPr>
            <w:r w:rsidRPr="006E61C0">
              <w:rPr>
                <w:rFonts w:eastAsia="Calibri"/>
              </w:rPr>
              <w:t xml:space="preserve">Termin składania ofert </w:t>
            </w:r>
            <w:r w:rsidR="006E61C0" w:rsidRPr="006E61C0">
              <w:rPr>
                <w:b/>
              </w:rPr>
              <w:t>15.04</w:t>
            </w:r>
            <w:r w:rsidR="004F6257" w:rsidRPr="006E61C0">
              <w:rPr>
                <w:b/>
              </w:rPr>
              <w:t>.2025</w:t>
            </w:r>
            <w:r w:rsidRPr="006E61C0">
              <w:rPr>
                <w:b/>
                <w:bCs/>
                <w:kern w:val="28"/>
              </w:rPr>
              <w:t xml:space="preserve"> r.</w:t>
            </w:r>
            <w:r w:rsidRPr="006E61C0">
              <w:rPr>
                <w:b/>
              </w:rPr>
              <w:t xml:space="preserve"> do godziny </w:t>
            </w:r>
            <w:r w:rsidR="004F6257" w:rsidRPr="006E61C0">
              <w:rPr>
                <w:b/>
              </w:rPr>
              <w:t>09:00</w:t>
            </w:r>
            <w:r w:rsidRPr="006E61C0">
              <w:t>.</w:t>
            </w:r>
          </w:p>
          <w:p w14:paraId="2A4051D0" w14:textId="3E3FF2E4" w:rsidR="00E70D0C" w:rsidRPr="006E61C0" w:rsidRDefault="00E70D0C" w:rsidP="00E70D0C">
            <w:pPr>
              <w:widowControl/>
              <w:autoSpaceDE/>
              <w:autoSpaceDN/>
              <w:adjustRightInd/>
              <w:jc w:val="both"/>
              <w:rPr>
                <w:rFonts w:eastAsia="Calibri"/>
              </w:rPr>
            </w:pPr>
            <w:r w:rsidRPr="006E61C0">
              <w:rPr>
                <w:rFonts w:eastAsia="Calibri"/>
              </w:rPr>
              <w:t xml:space="preserve">Termin otwarcia ofert </w:t>
            </w:r>
            <w:r w:rsidR="006E61C0" w:rsidRPr="006E61C0">
              <w:rPr>
                <w:b/>
              </w:rPr>
              <w:t>15.04</w:t>
            </w:r>
            <w:r w:rsidR="004F6257" w:rsidRPr="006E61C0">
              <w:rPr>
                <w:b/>
              </w:rPr>
              <w:t>.2025</w:t>
            </w:r>
            <w:r w:rsidRPr="006E61C0">
              <w:rPr>
                <w:b/>
                <w:bCs/>
                <w:kern w:val="28"/>
              </w:rPr>
              <w:t xml:space="preserve"> r.</w:t>
            </w:r>
            <w:r w:rsidRPr="006E61C0">
              <w:rPr>
                <w:b/>
              </w:rPr>
              <w:t xml:space="preserve"> godzina </w:t>
            </w:r>
            <w:r w:rsidR="004F6257" w:rsidRPr="006E61C0">
              <w:rPr>
                <w:b/>
              </w:rPr>
              <w:t>09:10</w:t>
            </w:r>
            <w:r w:rsidRPr="006E61C0">
              <w:t>.</w:t>
            </w:r>
          </w:p>
          <w:p w14:paraId="7B2FE857" w14:textId="008F5D20" w:rsidR="00E70D0C" w:rsidRPr="006E61C0" w:rsidRDefault="00E70D0C" w:rsidP="00E70D0C">
            <w:pPr>
              <w:tabs>
                <w:tab w:val="left" w:pos="408"/>
              </w:tabs>
              <w:spacing w:before="60" w:after="60"/>
              <w:rPr>
                <w:b/>
              </w:rPr>
            </w:pPr>
            <w:r w:rsidRPr="006E61C0">
              <w:t xml:space="preserve">Ofertę należy złożyć na zasadach określonych w </w:t>
            </w:r>
            <w:proofErr w:type="spellStart"/>
            <w:r w:rsidRPr="006E61C0">
              <w:t>Pzp</w:t>
            </w:r>
            <w:proofErr w:type="spellEnd"/>
            <w:r w:rsidRPr="006E61C0">
              <w:t xml:space="preserve"> i SWZ.</w:t>
            </w:r>
          </w:p>
        </w:tc>
      </w:tr>
      <w:tr w:rsidR="00E70D0C" w:rsidRPr="00A639C4" w14:paraId="0F29E392" w14:textId="77777777" w:rsidTr="009E04CE">
        <w:tc>
          <w:tcPr>
            <w:tcW w:w="1526" w:type="dxa"/>
            <w:shd w:val="clear" w:color="auto" w:fill="D6E3BC" w:themeFill="accent3" w:themeFillTint="66"/>
          </w:tcPr>
          <w:p w14:paraId="78E63FBF" w14:textId="77777777" w:rsidR="00E70D0C" w:rsidRPr="00A639C4" w:rsidRDefault="00E70D0C" w:rsidP="00E70D0C">
            <w:pPr>
              <w:tabs>
                <w:tab w:val="left" w:pos="408"/>
              </w:tabs>
              <w:spacing w:before="60" w:after="60"/>
              <w:jc w:val="center"/>
              <w:rPr>
                <w:b/>
              </w:rPr>
            </w:pPr>
            <w:r w:rsidRPr="00A639C4">
              <w:rPr>
                <w:b/>
              </w:rPr>
              <w:t>Pkt 18.1 IDW</w:t>
            </w:r>
          </w:p>
        </w:tc>
        <w:tc>
          <w:tcPr>
            <w:tcW w:w="7654" w:type="dxa"/>
            <w:shd w:val="clear" w:color="auto" w:fill="D6E3BC" w:themeFill="accent3" w:themeFillTint="66"/>
          </w:tcPr>
          <w:p w14:paraId="34287554" w14:textId="77777777" w:rsidR="00E70D0C" w:rsidRPr="006E61C0" w:rsidRDefault="00E70D0C" w:rsidP="00E70D0C">
            <w:pPr>
              <w:tabs>
                <w:tab w:val="left" w:pos="408"/>
              </w:tabs>
              <w:spacing w:before="60" w:after="60"/>
              <w:rPr>
                <w:b/>
              </w:rPr>
            </w:pPr>
            <w:r w:rsidRPr="006E61C0">
              <w:rPr>
                <w:b/>
              </w:rPr>
              <w:t>Termin związania ofertą</w:t>
            </w:r>
          </w:p>
        </w:tc>
      </w:tr>
      <w:tr w:rsidR="00E70D0C" w:rsidRPr="00A639C4" w14:paraId="2C626DDD" w14:textId="77777777" w:rsidTr="009E04CE">
        <w:tc>
          <w:tcPr>
            <w:tcW w:w="1526" w:type="dxa"/>
            <w:tcBorders>
              <w:bottom w:val="single" w:sz="4" w:space="0" w:color="auto"/>
            </w:tcBorders>
            <w:shd w:val="clear" w:color="auto" w:fill="auto"/>
          </w:tcPr>
          <w:p w14:paraId="550C1987"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48A86009" w14:textId="21C1FCDE" w:rsidR="00E70D0C" w:rsidRPr="006E61C0" w:rsidRDefault="00E70D0C" w:rsidP="00E70D0C">
            <w:pPr>
              <w:tabs>
                <w:tab w:val="left" w:pos="408"/>
              </w:tabs>
              <w:rPr>
                <w:b/>
                <w:bCs/>
              </w:rPr>
            </w:pPr>
            <w:r w:rsidRPr="006E61C0">
              <w:t xml:space="preserve">Termin związania ofertą do </w:t>
            </w:r>
            <w:r w:rsidR="006E61C0" w:rsidRPr="006E61C0">
              <w:rPr>
                <w:b/>
              </w:rPr>
              <w:t>14.05</w:t>
            </w:r>
            <w:r w:rsidR="004F6257" w:rsidRPr="006E61C0">
              <w:rPr>
                <w:b/>
              </w:rPr>
              <w:t>.2025</w:t>
            </w:r>
            <w:r w:rsidRPr="006E61C0">
              <w:rPr>
                <w:b/>
                <w:bCs/>
                <w:kern w:val="28"/>
              </w:rPr>
              <w:t xml:space="preserve"> r.</w:t>
            </w:r>
          </w:p>
          <w:p w14:paraId="51C92377" w14:textId="1FB4AF60" w:rsidR="00E70D0C" w:rsidRPr="006E61C0" w:rsidRDefault="00E70D0C" w:rsidP="00E70D0C">
            <w:pPr>
              <w:tabs>
                <w:tab w:val="left" w:pos="408"/>
              </w:tabs>
              <w:spacing w:before="120" w:after="120"/>
            </w:pPr>
          </w:p>
        </w:tc>
      </w:tr>
      <w:tr w:rsidR="00E70D0C" w:rsidRPr="00A639C4" w14:paraId="19C18581" w14:textId="77777777" w:rsidTr="009E04CE">
        <w:tc>
          <w:tcPr>
            <w:tcW w:w="1526" w:type="dxa"/>
            <w:shd w:val="clear" w:color="auto" w:fill="D6E3BC" w:themeFill="accent3" w:themeFillTint="66"/>
          </w:tcPr>
          <w:p w14:paraId="19725769" w14:textId="77777777" w:rsidR="00E70D0C" w:rsidRPr="00A639C4" w:rsidRDefault="00E70D0C" w:rsidP="00E70D0C">
            <w:pPr>
              <w:tabs>
                <w:tab w:val="left" w:pos="408"/>
              </w:tabs>
              <w:spacing w:before="100" w:after="100"/>
              <w:jc w:val="center"/>
              <w:rPr>
                <w:b/>
              </w:rPr>
            </w:pPr>
            <w:r w:rsidRPr="00A639C4">
              <w:rPr>
                <w:b/>
              </w:rPr>
              <w:t>Pkt 20.2 IDW</w:t>
            </w:r>
          </w:p>
        </w:tc>
        <w:tc>
          <w:tcPr>
            <w:tcW w:w="7654" w:type="dxa"/>
            <w:shd w:val="clear" w:color="auto" w:fill="D6E3BC" w:themeFill="accent3" w:themeFillTint="66"/>
          </w:tcPr>
          <w:p w14:paraId="7D21EE57" w14:textId="1B97F9B0" w:rsidR="00E70D0C" w:rsidRPr="00A639C4" w:rsidRDefault="00E70D0C" w:rsidP="00E70D0C">
            <w:pPr>
              <w:spacing w:before="100" w:after="100"/>
              <w:ind w:left="360"/>
              <w:jc w:val="center"/>
              <w:rPr>
                <w:b/>
                <w:bCs/>
                <w:color w:val="000000"/>
              </w:rPr>
            </w:pPr>
            <w:r w:rsidRPr="00A639C4">
              <w:rPr>
                <w:b/>
                <w:bCs/>
                <w:color w:val="000000"/>
              </w:rPr>
              <w:t>Opis kryteriów oceny ofert, wraz z podaniem wag tych kryteriów i sposobu oceny ofert</w:t>
            </w:r>
          </w:p>
        </w:tc>
      </w:tr>
      <w:tr w:rsidR="00E70D0C" w:rsidRPr="00A639C4" w14:paraId="5716D869" w14:textId="77777777" w:rsidTr="009E04CE">
        <w:tc>
          <w:tcPr>
            <w:tcW w:w="1526" w:type="dxa"/>
            <w:tcBorders>
              <w:bottom w:val="single" w:sz="4" w:space="0" w:color="auto"/>
            </w:tcBorders>
            <w:shd w:val="clear" w:color="auto" w:fill="auto"/>
          </w:tcPr>
          <w:p w14:paraId="302B701E"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57B4C701" w14:textId="77777777" w:rsidR="00E70D0C" w:rsidRPr="007F5104" w:rsidRDefault="00E70D0C" w:rsidP="00E70D0C">
            <w:pPr>
              <w:pStyle w:val="Akapitzlist"/>
              <w:widowControl/>
              <w:numPr>
                <w:ilvl w:val="0"/>
                <w:numId w:val="5"/>
              </w:numPr>
              <w:tabs>
                <w:tab w:val="clear" w:pos="1800"/>
              </w:tabs>
              <w:autoSpaceDE/>
              <w:autoSpaceDN/>
              <w:adjustRightInd/>
              <w:spacing w:before="120"/>
              <w:ind w:left="425" w:hanging="425"/>
              <w:jc w:val="both"/>
            </w:pPr>
            <w:r w:rsidRPr="007F5104">
              <w:t>Przy wyborze najkorzystniejszej oferty Zamawiający będzie się kierował następującymi kryteriami oceny ofert:</w:t>
            </w:r>
          </w:p>
          <w:p w14:paraId="4D4359D0" w14:textId="77777777" w:rsidR="00E70D0C" w:rsidRPr="007F5104" w:rsidRDefault="00E70D0C" w:rsidP="00E70D0C">
            <w:pPr>
              <w:pStyle w:val="Akapitzlist"/>
              <w:widowControl/>
              <w:numPr>
                <w:ilvl w:val="0"/>
                <w:numId w:val="25"/>
              </w:numPr>
              <w:tabs>
                <w:tab w:val="clear" w:pos="1800"/>
                <w:tab w:val="num" w:pos="1446"/>
              </w:tabs>
              <w:autoSpaceDE/>
              <w:autoSpaceDN/>
              <w:adjustRightInd/>
              <w:ind w:left="737"/>
            </w:pPr>
            <w:r w:rsidRPr="007F5104">
              <w:rPr>
                <w:b/>
              </w:rPr>
              <w:t>Cena (C)</w:t>
            </w:r>
            <w:r w:rsidRPr="007F5104">
              <w:t xml:space="preserve"> – waga kryterium 60 %;</w:t>
            </w:r>
          </w:p>
          <w:p w14:paraId="2BD96258" w14:textId="31A7CD5C" w:rsidR="00E70D0C" w:rsidRDefault="00E70D0C" w:rsidP="00E70D0C">
            <w:pPr>
              <w:pStyle w:val="Akapitzlist"/>
              <w:widowControl/>
              <w:numPr>
                <w:ilvl w:val="0"/>
                <w:numId w:val="25"/>
              </w:numPr>
              <w:tabs>
                <w:tab w:val="clear" w:pos="1800"/>
                <w:tab w:val="num" w:pos="1446"/>
              </w:tabs>
              <w:autoSpaceDE/>
              <w:autoSpaceDN/>
              <w:adjustRightInd/>
              <w:ind w:left="737"/>
            </w:pPr>
            <w:r w:rsidRPr="007F5104">
              <w:rPr>
                <w:b/>
              </w:rPr>
              <w:t>Kryterium jakościowe – okres gwarancji i rękojmi za wady –</w:t>
            </w:r>
            <w:r w:rsidRPr="007F5104">
              <w:t xml:space="preserve"> waga kryterium </w:t>
            </w:r>
            <w:r w:rsidR="00830C92">
              <w:t>4</w:t>
            </w:r>
            <w:r w:rsidR="002D3797">
              <w:t>0</w:t>
            </w:r>
            <w:r w:rsidRPr="007F5104">
              <w:t xml:space="preserve"> %.</w:t>
            </w:r>
          </w:p>
          <w:p w14:paraId="4D9EA561" w14:textId="77777777" w:rsidR="00E70D0C" w:rsidRPr="007F5104" w:rsidRDefault="00E70D0C" w:rsidP="00E70D0C">
            <w:pPr>
              <w:pStyle w:val="Akapitzlist"/>
              <w:widowControl/>
              <w:numPr>
                <w:ilvl w:val="0"/>
                <w:numId w:val="5"/>
              </w:numPr>
              <w:tabs>
                <w:tab w:val="clear" w:pos="1800"/>
              </w:tabs>
              <w:autoSpaceDE/>
              <w:autoSpaceDN/>
              <w:adjustRightInd/>
              <w:spacing w:before="240"/>
              <w:ind w:left="426" w:hanging="426"/>
              <w:jc w:val="both"/>
            </w:pPr>
            <w:r w:rsidRPr="007F5104">
              <w:tab/>
              <w:t>Zasady oceny ofert w poszczególnych kryteriach:</w:t>
            </w:r>
          </w:p>
          <w:p w14:paraId="5A3B6B27" w14:textId="77777777" w:rsidR="00E70D0C" w:rsidRPr="007F5104" w:rsidRDefault="00E70D0C" w:rsidP="00E70D0C">
            <w:pPr>
              <w:pStyle w:val="Akapitzlist"/>
              <w:widowControl/>
              <w:numPr>
                <w:ilvl w:val="0"/>
                <w:numId w:val="7"/>
              </w:numPr>
              <w:autoSpaceDE/>
              <w:autoSpaceDN/>
              <w:adjustRightInd/>
              <w:spacing w:before="240"/>
              <w:ind w:left="910" w:hanging="484"/>
              <w:contextualSpacing/>
              <w:jc w:val="both"/>
              <w:rPr>
                <w:b/>
              </w:rPr>
            </w:pPr>
            <w:r w:rsidRPr="007F5104">
              <w:rPr>
                <w:b/>
              </w:rPr>
              <w:tab/>
              <w:t>Cena (C) – waga kryterium 60 %</w:t>
            </w:r>
          </w:p>
          <w:p w14:paraId="348AAD1B" w14:textId="77777777" w:rsidR="00E70D0C" w:rsidRPr="007F5104" w:rsidRDefault="00E70D0C" w:rsidP="00E70D0C">
            <w:pPr>
              <w:pStyle w:val="Akapitzlist"/>
              <w:spacing w:before="240"/>
              <w:ind w:left="1452"/>
              <w:rPr>
                <w:b/>
              </w:rPr>
            </w:pPr>
            <w:r w:rsidRPr="007F5104">
              <w:rPr>
                <w:b/>
              </w:rPr>
              <w:t xml:space="preserve">cena najniższa brutto </w:t>
            </w:r>
            <w:r w:rsidRPr="007F5104">
              <w:rPr>
                <w:b/>
              </w:rPr>
              <w:br/>
              <w:t xml:space="preserve">spośród wszystkich złożonych ofert </w:t>
            </w:r>
            <w:r w:rsidRPr="007F5104">
              <w:rPr>
                <w:b/>
              </w:rPr>
              <w:br/>
              <w:t>niepodlegających odrzuceniu</w:t>
            </w:r>
          </w:p>
          <w:p w14:paraId="471FBAE7" w14:textId="77777777" w:rsidR="00E70D0C" w:rsidRPr="007F5104" w:rsidRDefault="00E70D0C" w:rsidP="00E70D0C">
            <w:pPr>
              <w:pStyle w:val="Akapitzlist"/>
              <w:ind w:left="1080"/>
              <w:jc w:val="both"/>
            </w:pPr>
            <w:r w:rsidRPr="007F5104">
              <w:rPr>
                <w:b/>
              </w:rPr>
              <w:t>C =</w:t>
            </w:r>
            <w:r w:rsidRPr="007F5104">
              <w:t xml:space="preserve"> </w:t>
            </w:r>
            <w:r w:rsidRPr="007F5104">
              <w:rPr>
                <w:strike/>
              </w:rPr>
              <w:t xml:space="preserve">------------------------------------------------ </w:t>
            </w:r>
            <w:r w:rsidRPr="007F5104">
              <w:t xml:space="preserve">  </w:t>
            </w:r>
            <w:r w:rsidRPr="007F5104">
              <w:rPr>
                <w:b/>
              </w:rPr>
              <w:t>x 100 pkt x 60 %</w:t>
            </w:r>
          </w:p>
          <w:p w14:paraId="2751FE72" w14:textId="77777777" w:rsidR="00E70D0C" w:rsidRPr="007F5104" w:rsidRDefault="00E70D0C" w:rsidP="00E70D0C">
            <w:pPr>
              <w:pStyle w:val="Akapitzlist"/>
              <w:ind w:left="1452"/>
              <w:jc w:val="both"/>
              <w:rPr>
                <w:b/>
              </w:rPr>
            </w:pPr>
            <w:r w:rsidRPr="007F5104">
              <w:rPr>
                <w:b/>
              </w:rPr>
              <w:t>cena oferty ocenianej brutto</w:t>
            </w:r>
          </w:p>
          <w:p w14:paraId="0F9B1CAE" w14:textId="77777777" w:rsidR="00E70D0C" w:rsidRPr="007F5104" w:rsidRDefault="00E70D0C" w:rsidP="00E70D0C">
            <w:pPr>
              <w:widowControl/>
              <w:autoSpaceDE/>
              <w:autoSpaceDN/>
              <w:adjustRightInd/>
              <w:spacing w:before="240"/>
              <w:contextualSpacing/>
              <w:jc w:val="both"/>
            </w:pPr>
            <w:r w:rsidRPr="007F5104">
              <w:t>Podstawą przyznania punktów w kryterium „cena” będzie cena ofertowa brutto podana przez Wykonawcę w Formularzu Ofertowym.</w:t>
            </w:r>
          </w:p>
          <w:p w14:paraId="4CA7FAB4" w14:textId="77777777" w:rsidR="00E70D0C" w:rsidRPr="007F5104" w:rsidRDefault="00E70D0C" w:rsidP="00E70D0C">
            <w:pPr>
              <w:widowControl/>
              <w:autoSpaceDE/>
              <w:autoSpaceDN/>
              <w:adjustRightInd/>
              <w:contextualSpacing/>
              <w:jc w:val="both"/>
            </w:pPr>
            <w:r w:rsidRPr="007F5104">
              <w:t>Cena ofertowa brutto musi uwzględniać wszelkie koszty jakie Wykonawca poniesie w związku z realizacją przedmiotu zamówienia.</w:t>
            </w:r>
          </w:p>
          <w:p w14:paraId="6349ADC5" w14:textId="77777777" w:rsidR="00E70D0C" w:rsidRPr="007F5104" w:rsidRDefault="00E70D0C" w:rsidP="00E70D0C">
            <w:pPr>
              <w:pStyle w:val="Akapitzlist"/>
              <w:widowControl/>
              <w:autoSpaceDE/>
              <w:autoSpaceDN/>
              <w:adjustRightInd/>
              <w:ind w:left="1358"/>
              <w:contextualSpacing/>
              <w:jc w:val="both"/>
            </w:pPr>
          </w:p>
          <w:p w14:paraId="1C9C4B5D" w14:textId="77777777" w:rsidR="00E70D0C" w:rsidRPr="007F5104" w:rsidRDefault="00E70D0C" w:rsidP="00E70D0C">
            <w:pPr>
              <w:pStyle w:val="Akapitzlist"/>
              <w:widowControl/>
              <w:autoSpaceDE/>
              <w:autoSpaceDN/>
              <w:adjustRightInd/>
              <w:ind w:left="1358"/>
              <w:contextualSpacing/>
              <w:jc w:val="both"/>
            </w:pPr>
          </w:p>
          <w:p w14:paraId="3303FEBC" w14:textId="295E6A66" w:rsidR="00E70D0C" w:rsidRPr="007F5104" w:rsidRDefault="00E70D0C" w:rsidP="00E70D0C">
            <w:pPr>
              <w:pStyle w:val="Akapitzlist"/>
              <w:widowControl/>
              <w:numPr>
                <w:ilvl w:val="0"/>
                <w:numId w:val="7"/>
              </w:numPr>
              <w:autoSpaceDE/>
              <w:autoSpaceDN/>
              <w:adjustRightInd/>
              <w:ind w:left="910" w:hanging="484"/>
              <w:contextualSpacing/>
              <w:jc w:val="both"/>
              <w:rPr>
                <w:b/>
              </w:rPr>
            </w:pPr>
            <w:r w:rsidRPr="007F5104">
              <w:rPr>
                <w:b/>
              </w:rPr>
              <w:tab/>
              <w:t xml:space="preserve">Kryterium jakościowe – okres gwarancji i rękojmi  za wady – waga kryterium </w:t>
            </w:r>
            <w:r w:rsidR="00F604A0">
              <w:rPr>
                <w:b/>
              </w:rPr>
              <w:t>40</w:t>
            </w:r>
            <w:r w:rsidRPr="007F5104">
              <w:rPr>
                <w:b/>
              </w:rPr>
              <w:t xml:space="preserve"> %</w:t>
            </w:r>
          </w:p>
          <w:p w14:paraId="3B5044DE" w14:textId="77777777" w:rsidR="00E70D0C" w:rsidRPr="007F5104" w:rsidRDefault="00E70D0C" w:rsidP="00E70D0C">
            <w:pPr>
              <w:widowControl/>
              <w:rPr>
                <w:rFonts w:eastAsiaTheme="minorHAnsi"/>
                <w:lang w:eastAsia="en-US"/>
              </w:rPr>
            </w:pPr>
          </w:p>
          <w:p w14:paraId="1D7D183C" w14:textId="77777777" w:rsidR="002D3797" w:rsidRPr="007F5104" w:rsidRDefault="002D3797" w:rsidP="002D3797">
            <w:pPr>
              <w:pStyle w:val="ZTIRPKTzmpkttiret"/>
              <w:spacing w:line="240" w:lineRule="auto"/>
              <w:ind w:left="0" w:firstLine="0"/>
              <w:rPr>
                <w:rFonts w:ascii="Arial" w:hAnsi="Arial"/>
                <w:sz w:val="20"/>
              </w:rPr>
            </w:pPr>
            <w:r w:rsidRPr="007F5104">
              <w:rPr>
                <w:rFonts w:ascii="Arial" w:hAnsi="Arial"/>
                <w:sz w:val="20"/>
              </w:rPr>
              <w:t>Opis sposobu obliczenia punktów:</w:t>
            </w:r>
          </w:p>
          <w:p w14:paraId="6317684C" w14:textId="77777777" w:rsidR="002D3797" w:rsidRDefault="002D3797" w:rsidP="002D3797">
            <w:pPr>
              <w:jc w:val="both"/>
            </w:pPr>
            <w:r w:rsidRPr="007F5104">
              <w:t>W tym kryterium zostanie przyznana następująca liczba punktów:</w:t>
            </w:r>
          </w:p>
          <w:p w14:paraId="71BA6D2C" w14:textId="77777777" w:rsidR="002D3797" w:rsidRPr="007F5104" w:rsidRDefault="002D3797" w:rsidP="002D3797">
            <w:pPr>
              <w:jc w:val="both"/>
            </w:pPr>
          </w:p>
          <w:tbl>
            <w:tblPr>
              <w:tblW w:w="6556" w:type="dxa"/>
              <w:tblLayout w:type="fixed"/>
              <w:tblCellMar>
                <w:left w:w="70" w:type="dxa"/>
                <w:right w:w="70" w:type="dxa"/>
              </w:tblCellMar>
              <w:tblLook w:val="04A0" w:firstRow="1" w:lastRow="0" w:firstColumn="1" w:lastColumn="0" w:noHBand="0" w:noVBand="1"/>
            </w:tblPr>
            <w:tblGrid>
              <w:gridCol w:w="847"/>
              <w:gridCol w:w="4575"/>
              <w:gridCol w:w="1134"/>
            </w:tblGrid>
            <w:tr w:rsidR="002D3797" w:rsidRPr="007F5104" w14:paraId="343B5282" w14:textId="77777777" w:rsidTr="00B1474F">
              <w:trPr>
                <w:trHeight w:val="300"/>
              </w:trPr>
              <w:tc>
                <w:tcPr>
                  <w:tcW w:w="847" w:type="dxa"/>
                  <w:tcBorders>
                    <w:top w:val="single" w:sz="4" w:space="0" w:color="auto"/>
                    <w:left w:val="single" w:sz="4" w:space="0" w:color="auto"/>
                    <w:bottom w:val="single" w:sz="4" w:space="0" w:color="auto"/>
                    <w:right w:val="single" w:sz="4" w:space="0" w:color="auto"/>
                  </w:tcBorders>
                  <w:noWrap/>
                  <w:vAlign w:val="center"/>
                  <w:hideMark/>
                </w:tcPr>
                <w:p w14:paraId="17FB2DE5" w14:textId="77777777" w:rsidR="002D3797" w:rsidRPr="007F5104" w:rsidRDefault="002D3797" w:rsidP="00A65013">
                  <w:pPr>
                    <w:framePr w:hSpace="141" w:wrap="around" w:vAnchor="text" w:hAnchor="text" w:x="392" w:y="1"/>
                    <w:suppressOverlap/>
                    <w:jc w:val="center"/>
                    <w:rPr>
                      <w:b/>
                      <w:bCs/>
                    </w:rPr>
                  </w:pPr>
                  <w:r w:rsidRPr="007F5104">
                    <w:rPr>
                      <w:b/>
                      <w:bCs/>
                    </w:rPr>
                    <w:lastRenderedPageBreak/>
                    <w:t>Lp.</w:t>
                  </w:r>
                </w:p>
              </w:tc>
              <w:tc>
                <w:tcPr>
                  <w:tcW w:w="4575" w:type="dxa"/>
                  <w:tcBorders>
                    <w:top w:val="single" w:sz="4" w:space="0" w:color="auto"/>
                    <w:left w:val="nil"/>
                    <w:bottom w:val="single" w:sz="4" w:space="0" w:color="auto"/>
                    <w:right w:val="single" w:sz="4" w:space="0" w:color="auto"/>
                  </w:tcBorders>
                  <w:noWrap/>
                  <w:vAlign w:val="bottom"/>
                  <w:hideMark/>
                </w:tcPr>
                <w:p w14:paraId="1A1C55E1" w14:textId="77777777" w:rsidR="002D3797" w:rsidRPr="007F5104" w:rsidRDefault="002D3797" w:rsidP="00A65013">
                  <w:pPr>
                    <w:framePr w:hSpace="141" w:wrap="around" w:vAnchor="text" w:hAnchor="text" w:x="392" w:y="1"/>
                    <w:suppressOverlap/>
                    <w:jc w:val="center"/>
                    <w:rPr>
                      <w:b/>
                      <w:bCs/>
                    </w:rPr>
                  </w:pPr>
                  <w:r w:rsidRPr="007F5104">
                    <w:rPr>
                      <w:b/>
                      <w:bCs/>
                    </w:rPr>
                    <w:t>wariant</w:t>
                  </w:r>
                </w:p>
              </w:tc>
              <w:tc>
                <w:tcPr>
                  <w:tcW w:w="1134" w:type="dxa"/>
                  <w:tcBorders>
                    <w:top w:val="single" w:sz="4" w:space="0" w:color="auto"/>
                    <w:left w:val="nil"/>
                    <w:bottom w:val="single" w:sz="4" w:space="0" w:color="auto"/>
                    <w:right w:val="single" w:sz="4" w:space="0" w:color="auto"/>
                  </w:tcBorders>
                  <w:vAlign w:val="center"/>
                </w:tcPr>
                <w:p w14:paraId="4C17483E" w14:textId="77777777" w:rsidR="002D3797" w:rsidRPr="007F5104" w:rsidRDefault="002D3797" w:rsidP="00A65013">
                  <w:pPr>
                    <w:framePr w:hSpace="141" w:wrap="around" w:vAnchor="text" w:hAnchor="text" w:x="392" w:y="1"/>
                    <w:suppressOverlap/>
                    <w:jc w:val="center"/>
                    <w:rPr>
                      <w:b/>
                      <w:bCs/>
                    </w:rPr>
                  </w:pPr>
                  <w:r w:rsidRPr="007F5104">
                    <w:rPr>
                      <w:b/>
                      <w:bCs/>
                    </w:rPr>
                    <w:t>punkty</w:t>
                  </w:r>
                </w:p>
              </w:tc>
            </w:tr>
            <w:tr w:rsidR="002D3797" w:rsidRPr="007F5104" w14:paraId="321C0DE2" w14:textId="77777777" w:rsidTr="00B1474F">
              <w:trPr>
                <w:trHeight w:val="300"/>
              </w:trPr>
              <w:tc>
                <w:tcPr>
                  <w:tcW w:w="847" w:type="dxa"/>
                  <w:tcBorders>
                    <w:top w:val="single" w:sz="4" w:space="0" w:color="auto"/>
                    <w:left w:val="single" w:sz="4" w:space="0" w:color="auto"/>
                    <w:bottom w:val="single" w:sz="4" w:space="0" w:color="auto"/>
                    <w:right w:val="single" w:sz="4" w:space="0" w:color="auto"/>
                  </w:tcBorders>
                  <w:noWrap/>
                  <w:vAlign w:val="center"/>
                  <w:hideMark/>
                </w:tcPr>
                <w:p w14:paraId="62D912DA" w14:textId="77777777" w:rsidR="002D3797" w:rsidRPr="007F5104" w:rsidRDefault="002D3797" w:rsidP="00A65013">
                  <w:pPr>
                    <w:framePr w:hSpace="141" w:wrap="around" w:vAnchor="text" w:hAnchor="text" w:x="392" w:y="1"/>
                    <w:suppressOverlap/>
                    <w:jc w:val="center"/>
                    <w:rPr>
                      <w:bCs/>
                    </w:rPr>
                  </w:pPr>
                  <w:r w:rsidRPr="007F5104">
                    <w:rPr>
                      <w:bCs/>
                    </w:rPr>
                    <w:t>1.</w:t>
                  </w:r>
                </w:p>
              </w:tc>
              <w:tc>
                <w:tcPr>
                  <w:tcW w:w="4575" w:type="dxa"/>
                  <w:tcBorders>
                    <w:top w:val="single" w:sz="4" w:space="0" w:color="auto"/>
                    <w:left w:val="nil"/>
                    <w:bottom w:val="single" w:sz="4" w:space="0" w:color="auto"/>
                    <w:right w:val="single" w:sz="4" w:space="0" w:color="auto"/>
                  </w:tcBorders>
                  <w:shd w:val="clear" w:color="auto" w:fill="auto"/>
                  <w:noWrap/>
                  <w:vAlign w:val="bottom"/>
                </w:tcPr>
                <w:p w14:paraId="3CB515EE" w14:textId="77777777" w:rsidR="002D3797" w:rsidRPr="00EB0144" w:rsidRDefault="002D3797" w:rsidP="00A65013">
                  <w:pPr>
                    <w:framePr w:hSpace="141" w:wrap="around" w:vAnchor="text" w:hAnchor="text" w:x="392" w:y="1"/>
                    <w:suppressOverlap/>
                    <w:jc w:val="center"/>
                    <w:rPr>
                      <w:bCs/>
                    </w:rPr>
                  </w:pPr>
                  <w:r w:rsidRPr="00EB0144">
                    <w:rPr>
                      <w:bCs/>
                    </w:rPr>
                    <w:t xml:space="preserve">okres gwarancji i rękojmi za wady </w:t>
                  </w:r>
                  <w:r w:rsidRPr="00EB0144">
                    <w:rPr>
                      <w:b/>
                    </w:rPr>
                    <w:t>5  lat</w:t>
                  </w:r>
                </w:p>
              </w:tc>
              <w:tc>
                <w:tcPr>
                  <w:tcW w:w="1134" w:type="dxa"/>
                  <w:tcBorders>
                    <w:top w:val="single" w:sz="4" w:space="0" w:color="auto"/>
                    <w:left w:val="nil"/>
                    <w:bottom w:val="single" w:sz="4" w:space="0" w:color="auto"/>
                    <w:right w:val="single" w:sz="4" w:space="0" w:color="auto"/>
                  </w:tcBorders>
                  <w:vAlign w:val="center"/>
                </w:tcPr>
                <w:p w14:paraId="0A17120C" w14:textId="1594124C" w:rsidR="002D3797" w:rsidRPr="007F5104" w:rsidRDefault="002D3797" w:rsidP="00A65013">
                  <w:pPr>
                    <w:framePr w:hSpace="141" w:wrap="around" w:vAnchor="text" w:hAnchor="text" w:x="392" w:y="1"/>
                    <w:suppressOverlap/>
                    <w:jc w:val="center"/>
                    <w:rPr>
                      <w:bCs/>
                    </w:rPr>
                  </w:pPr>
                  <w:r>
                    <w:rPr>
                      <w:bCs/>
                    </w:rPr>
                    <w:t xml:space="preserve">0 </w:t>
                  </w:r>
                  <w:r w:rsidRPr="007F5104">
                    <w:rPr>
                      <w:bCs/>
                    </w:rPr>
                    <w:t>pkt.</w:t>
                  </w:r>
                </w:p>
              </w:tc>
            </w:tr>
            <w:tr w:rsidR="002D3797" w:rsidRPr="007F5104" w14:paraId="6CDDBE34" w14:textId="77777777" w:rsidTr="00B1474F">
              <w:trPr>
                <w:trHeight w:val="300"/>
              </w:trPr>
              <w:tc>
                <w:tcPr>
                  <w:tcW w:w="847" w:type="dxa"/>
                  <w:tcBorders>
                    <w:top w:val="single" w:sz="4" w:space="0" w:color="auto"/>
                    <w:left w:val="single" w:sz="4" w:space="0" w:color="auto"/>
                    <w:bottom w:val="single" w:sz="4" w:space="0" w:color="auto"/>
                    <w:right w:val="single" w:sz="4" w:space="0" w:color="auto"/>
                  </w:tcBorders>
                  <w:noWrap/>
                  <w:vAlign w:val="center"/>
                  <w:hideMark/>
                </w:tcPr>
                <w:p w14:paraId="794D616D" w14:textId="77777777" w:rsidR="002D3797" w:rsidRPr="007F5104" w:rsidRDefault="002D3797" w:rsidP="00A65013">
                  <w:pPr>
                    <w:framePr w:hSpace="141" w:wrap="around" w:vAnchor="text" w:hAnchor="text" w:x="392" w:y="1"/>
                    <w:suppressOverlap/>
                    <w:jc w:val="center"/>
                    <w:rPr>
                      <w:bCs/>
                    </w:rPr>
                  </w:pPr>
                  <w:r w:rsidRPr="007F5104">
                    <w:rPr>
                      <w:bCs/>
                    </w:rPr>
                    <w:t>2.</w:t>
                  </w:r>
                </w:p>
              </w:tc>
              <w:tc>
                <w:tcPr>
                  <w:tcW w:w="4575" w:type="dxa"/>
                  <w:tcBorders>
                    <w:top w:val="single" w:sz="4" w:space="0" w:color="auto"/>
                    <w:left w:val="nil"/>
                    <w:bottom w:val="single" w:sz="4" w:space="0" w:color="auto"/>
                    <w:right w:val="single" w:sz="4" w:space="0" w:color="auto"/>
                  </w:tcBorders>
                  <w:shd w:val="clear" w:color="auto" w:fill="auto"/>
                  <w:noWrap/>
                  <w:vAlign w:val="bottom"/>
                </w:tcPr>
                <w:p w14:paraId="289F99FF" w14:textId="77777777" w:rsidR="002D3797" w:rsidRPr="00EB0144" w:rsidRDefault="002D3797" w:rsidP="00A65013">
                  <w:pPr>
                    <w:framePr w:hSpace="141" w:wrap="around" w:vAnchor="text" w:hAnchor="text" w:x="392" w:y="1"/>
                    <w:suppressOverlap/>
                    <w:jc w:val="center"/>
                    <w:rPr>
                      <w:bCs/>
                    </w:rPr>
                  </w:pPr>
                  <w:r w:rsidRPr="00EB0144">
                    <w:rPr>
                      <w:bCs/>
                    </w:rPr>
                    <w:t xml:space="preserve">okres gwarancji i rękojmi za wady </w:t>
                  </w:r>
                  <w:r w:rsidRPr="00EB0144">
                    <w:rPr>
                      <w:b/>
                    </w:rPr>
                    <w:t>6 lat</w:t>
                  </w:r>
                </w:p>
              </w:tc>
              <w:tc>
                <w:tcPr>
                  <w:tcW w:w="1134" w:type="dxa"/>
                  <w:tcBorders>
                    <w:top w:val="single" w:sz="4" w:space="0" w:color="auto"/>
                    <w:left w:val="nil"/>
                    <w:bottom w:val="single" w:sz="4" w:space="0" w:color="auto"/>
                    <w:right w:val="single" w:sz="4" w:space="0" w:color="auto"/>
                  </w:tcBorders>
                  <w:vAlign w:val="center"/>
                </w:tcPr>
                <w:p w14:paraId="0DE387CF" w14:textId="3848DC72" w:rsidR="002D3797" w:rsidRPr="007F5104" w:rsidRDefault="00830C92" w:rsidP="00A65013">
                  <w:pPr>
                    <w:framePr w:hSpace="141" w:wrap="around" w:vAnchor="text" w:hAnchor="text" w:x="392" w:y="1"/>
                    <w:suppressOverlap/>
                    <w:jc w:val="center"/>
                    <w:rPr>
                      <w:bCs/>
                    </w:rPr>
                  </w:pPr>
                  <w:r>
                    <w:rPr>
                      <w:bCs/>
                    </w:rPr>
                    <w:t>2</w:t>
                  </w:r>
                  <w:r w:rsidR="007374A5">
                    <w:rPr>
                      <w:bCs/>
                    </w:rPr>
                    <w:t>0</w:t>
                  </w:r>
                  <w:r w:rsidR="002D3797">
                    <w:rPr>
                      <w:bCs/>
                    </w:rPr>
                    <w:t xml:space="preserve"> </w:t>
                  </w:r>
                  <w:r w:rsidR="002D3797" w:rsidRPr="007F5104">
                    <w:rPr>
                      <w:bCs/>
                    </w:rPr>
                    <w:t>pkt.</w:t>
                  </w:r>
                </w:p>
              </w:tc>
            </w:tr>
            <w:tr w:rsidR="002D3797" w:rsidRPr="007F5104" w14:paraId="49A4A9E4" w14:textId="77777777" w:rsidTr="00B1474F">
              <w:trPr>
                <w:trHeight w:val="300"/>
              </w:trPr>
              <w:tc>
                <w:tcPr>
                  <w:tcW w:w="847" w:type="dxa"/>
                  <w:tcBorders>
                    <w:top w:val="single" w:sz="4" w:space="0" w:color="auto"/>
                    <w:left w:val="single" w:sz="4" w:space="0" w:color="auto"/>
                    <w:bottom w:val="single" w:sz="4" w:space="0" w:color="auto"/>
                    <w:right w:val="single" w:sz="4" w:space="0" w:color="auto"/>
                  </w:tcBorders>
                  <w:noWrap/>
                  <w:vAlign w:val="center"/>
                </w:tcPr>
                <w:p w14:paraId="11D6BEF7" w14:textId="77777777" w:rsidR="002D3797" w:rsidRPr="007F5104" w:rsidRDefault="002D3797" w:rsidP="00A65013">
                  <w:pPr>
                    <w:framePr w:hSpace="141" w:wrap="around" w:vAnchor="text" w:hAnchor="text" w:x="392" w:y="1"/>
                    <w:suppressOverlap/>
                    <w:jc w:val="center"/>
                    <w:rPr>
                      <w:bCs/>
                    </w:rPr>
                  </w:pPr>
                  <w:r>
                    <w:rPr>
                      <w:bCs/>
                    </w:rPr>
                    <w:t>3.</w:t>
                  </w:r>
                </w:p>
              </w:tc>
              <w:tc>
                <w:tcPr>
                  <w:tcW w:w="4575" w:type="dxa"/>
                  <w:tcBorders>
                    <w:top w:val="single" w:sz="4" w:space="0" w:color="auto"/>
                    <w:left w:val="nil"/>
                    <w:bottom w:val="single" w:sz="4" w:space="0" w:color="auto"/>
                    <w:right w:val="single" w:sz="4" w:space="0" w:color="auto"/>
                  </w:tcBorders>
                  <w:shd w:val="clear" w:color="auto" w:fill="auto"/>
                  <w:noWrap/>
                  <w:vAlign w:val="bottom"/>
                </w:tcPr>
                <w:p w14:paraId="7668B6C2" w14:textId="77777777" w:rsidR="002D3797" w:rsidRPr="00EB0144" w:rsidRDefault="002D3797" w:rsidP="00A65013">
                  <w:pPr>
                    <w:framePr w:hSpace="141" w:wrap="around" w:vAnchor="text" w:hAnchor="text" w:x="392" w:y="1"/>
                    <w:suppressOverlap/>
                    <w:jc w:val="center"/>
                    <w:rPr>
                      <w:bCs/>
                    </w:rPr>
                  </w:pPr>
                  <w:r w:rsidRPr="00EB0144">
                    <w:rPr>
                      <w:bCs/>
                    </w:rPr>
                    <w:t xml:space="preserve">okres gwarancji i rękojmi za wady </w:t>
                  </w:r>
                  <w:r w:rsidRPr="00EB0144">
                    <w:rPr>
                      <w:b/>
                    </w:rPr>
                    <w:t>7 lat</w:t>
                  </w:r>
                </w:p>
              </w:tc>
              <w:tc>
                <w:tcPr>
                  <w:tcW w:w="1134" w:type="dxa"/>
                  <w:tcBorders>
                    <w:top w:val="single" w:sz="4" w:space="0" w:color="auto"/>
                    <w:left w:val="nil"/>
                    <w:bottom w:val="single" w:sz="4" w:space="0" w:color="auto"/>
                    <w:right w:val="single" w:sz="4" w:space="0" w:color="auto"/>
                  </w:tcBorders>
                  <w:vAlign w:val="center"/>
                </w:tcPr>
                <w:p w14:paraId="2A38370D" w14:textId="05D7A0E0" w:rsidR="002D3797" w:rsidRPr="007F5104" w:rsidRDefault="00830C92" w:rsidP="00A65013">
                  <w:pPr>
                    <w:framePr w:hSpace="141" w:wrap="around" w:vAnchor="text" w:hAnchor="text" w:x="392" w:y="1"/>
                    <w:suppressOverlap/>
                    <w:jc w:val="center"/>
                    <w:rPr>
                      <w:bCs/>
                    </w:rPr>
                  </w:pPr>
                  <w:r>
                    <w:rPr>
                      <w:bCs/>
                    </w:rPr>
                    <w:t>4</w:t>
                  </w:r>
                  <w:r w:rsidR="007374A5">
                    <w:rPr>
                      <w:bCs/>
                    </w:rPr>
                    <w:t>0</w:t>
                  </w:r>
                  <w:r w:rsidR="002D3797">
                    <w:rPr>
                      <w:bCs/>
                    </w:rPr>
                    <w:t xml:space="preserve"> pkt</w:t>
                  </w:r>
                </w:p>
              </w:tc>
            </w:tr>
          </w:tbl>
          <w:p w14:paraId="0F700259" w14:textId="3C436A19" w:rsidR="002D3797" w:rsidRPr="00830C92" w:rsidRDefault="002D3797" w:rsidP="00830C92">
            <w:pPr>
              <w:jc w:val="both"/>
              <w:rPr>
                <w:b/>
              </w:rPr>
            </w:pPr>
          </w:p>
        </w:tc>
      </w:tr>
      <w:tr w:rsidR="00E70D0C" w:rsidRPr="00A639C4" w14:paraId="4AD9CE2B" w14:textId="77777777" w:rsidTr="009E04CE">
        <w:tc>
          <w:tcPr>
            <w:tcW w:w="1526" w:type="dxa"/>
            <w:shd w:val="clear" w:color="auto" w:fill="D6E3BC" w:themeFill="accent3" w:themeFillTint="66"/>
          </w:tcPr>
          <w:p w14:paraId="22792A4F" w14:textId="77777777" w:rsidR="00E70D0C" w:rsidRPr="00A639C4" w:rsidRDefault="00E70D0C" w:rsidP="00E70D0C">
            <w:pPr>
              <w:tabs>
                <w:tab w:val="left" w:pos="408"/>
              </w:tabs>
              <w:spacing w:before="100" w:after="100"/>
              <w:jc w:val="center"/>
              <w:rPr>
                <w:b/>
              </w:rPr>
            </w:pPr>
            <w:r w:rsidRPr="00A639C4">
              <w:rPr>
                <w:b/>
              </w:rPr>
              <w:lastRenderedPageBreak/>
              <w:t>Pkt 22.1 IDW</w:t>
            </w:r>
          </w:p>
        </w:tc>
        <w:tc>
          <w:tcPr>
            <w:tcW w:w="7654" w:type="dxa"/>
            <w:shd w:val="clear" w:color="auto" w:fill="D6E3BC" w:themeFill="accent3" w:themeFillTint="66"/>
          </w:tcPr>
          <w:p w14:paraId="752FEE67" w14:textId="601D41E4" w:rsidR="00E70D0C" w:rsidRPr="00A639C4" w:rsidRDefault="00E70D0C" w:rsidP="00E70D0C">
            <w:pPr>
              <w:spacing w:before="100" w:after="100"/>
              <w:rPr>
                <w:b/>
                <w:color w:val="000000"/>
              </w:rPr>
            </w:pPr>
            <w:r w:rsidRPr="00A639C4">
              <w:rPr>
                <w:b/>
                <w:color w:val="000000"/>
              </w:rPr>
              <w:t>Zabezpieczenie należytego wykonania umowy</w:t>
            </w:r>
          </w:p>
        </w:tc>
      </w:tr>
      <w:tr w:rsidR="00830C92" w:rsidRPr="00A639C4" w14:paraId="3E502C15" w14:textId="77777777" w:rsidTr="009E04CE">
        <w:tc>
          <w:tcPr>
            <w:tcW w:w="1526" w:type="dxa"/>
            <w:tcBorders>
              <w:bottom w:val="single" w:sz="4" w:space="0" w:color="auto"/>
            </w:tcBorders>
            <w:shd w:val="clear" w:color="auto" w:fill="auto"/>
          </w:tcPr>
          <w:p w14:paraId="20C71F11" w14:textId="77777777" w:rsidR="00830C92" w:rsidRPr="00A639C4" w:rsidRDefault="00830C92" w:rsidP="00830C92">
            <w:pPr>
              <w:tabs>
                <w:tab w:val="left" w:pos="408"/>
              </w:tabs>
              <w:jc w:val="center"/>
              <w:rPr>
                <w:b/>
              </w:rPr>
            </w:pPr>
          </w:p>
        </w:tc>
        <w:tc>
          <w:tcPr>
            <w:tcW w:w="7654" w:type="dxa"/>
            <w:tcBorders>
              <w:bottom w:val="single" w:sz="4" w:space="0" w:color="auto"/>
            </w:tcBorders>
            <w:shd w:val="clear" w:color="auto" w:fill="auto"/>
          </w:tcPr>
          <w:p w14:paraId="46A7CFAD" w14:textId="77777777" w:rsidR="00830C92" w:rsidRPr="00EB1B50" w:rsidRDefault="00830C92" w:rsidP="00830C92">
            <w:pPr>
              <w:jc w:val="both"/>
            </w:pPr>
          </w:p>
          <w:p w14:paraId="2ED6F87D" w14:textId="77777777" w:rsidR="00830C92" w:rsidRPr="00EB1B50" w:rsidRDefault="00830C92" w:rsidP="00830C92">
            <w:pPr>
              <w:jc w:val="both"/>
            </w:pPr>
            <w:r w:rsidRPr="00EB1B50">
              <w:t xml:space="preserve">Zamawiający </w:t>
            </w:r>
            <w:r w:rsidRPr="00EB1B50">
              <w:rPr>
                <w:b/>
                <w:u w:val="single"/>
              </w:rPr>
              <w:t>przewiduje obowiązek wniesienia zabezpieczenia</w:t>
            </w:r>
            <w:r w:rsidRPr="00EB1B50">
              <w:t xml:space="preserve"> należytego wykonania umowy:</w:t>
            </w:r>
          </w:p>
          <w:p w14:paraId="0807A8AF" w14:textId="77777777" w:rsidR="00830C92" w:rsidRPr="00EB1B50" w:rsidRDefault="00830C92" w:rsidP="00830C92">
            <w:pPr>
              <w:jc w:val="both"/>
              <w:rPr>
                <w:b/>
                <w:bCs/>
              </w:rPr>
            </w:pPr>
          </w:p>
          <w:p w14:paraId="28DEE9D0" w14:textId="2BB90F27" w:rsidR="00830C92" w:rsidRPr="00EB1B50" w:rsidRDefault="00830C92" w:rsidP="00830C92">
            <w:pPr>
              <w:jc w:val="both"/>
            </w:pPr>
            <w:r w:rsidRPr="00EB1B50">
              <w:t xml:space="preserve">Wysokość zabezpieczenia zostaje ustalona w wysokości </w:t>
            </w:r>
            <w:r w:rsidR="00EB1B50" w:rsidRPr="00EB1B50">
              <w:t>4</w:t>
            </w:r>
            <w:r w:rsidRPr="00EB1B50">
              <w:t xml:space="preserve"> % ceny całkowitej podanej w ofercie.</w:t>
            </w:r>
          </w:p>
          <w:p w14:paraId="0ABC98CC" w14:textId="77777777" w:rsidR="00830C92" w:rsidRPr="00EB1B50" w:rsidRDefault="00830C92" w:rsidP="00830C92">
            <w:pPr>
              <w:jc w:val="both"/>
            </w:pPr>
          </w:p>
          <w:p w14:paraId="374342EE" w14:textId="77777777" w:rsidR="00830C92" w:rsidRPr="00EB1B50" w:rsidRDefault="00830C92" w:rsidP="00830C92">
            <w:pPr>
              <w:spacing w:before="26"/>
              <w:jc w:val="both"/>
              <w:rPr>
                <w:noProof/>
              </w:rPr>
            </w:pPr>
            <w:r w:rsidRPr="00EB1B50">
              <w:rPr>
                <w:noProof/>
              </w:rPr>
              <w:t>W przypadku wniesienia zabezpieczenia należytego wykonania umowy w formie poręczeń lub gwarancji o których mowa w art 450 Pzp  Zamawiający oczekuje aby treść przedmiotowych poręczeń lub gwarancji była zgodna ze wzorem dołączonym do SWZ.</w:t>
            </w:r>
          </w:p>
          <w:p w14:paraId="6FEBA61A" w14:textId="477EB639" w:rsidR="00830C92" w:rsidRPr="00A639C4" w:rsidRDefault="00830C92" w:rsidP="00830C92">
            <w:pPr>
              <w:spacing w:before="26"/>
              <w:jc w:val="both"/>
              <w:rPr>
                <w:b/>
              </w:rPr>
            </w:pPr>
          </w:p>
        </w:tc>
      </w:tr>
      <w:tr w:rsidR="00E70D0C" w:rsidRPr="00A639C4" w14:paraId="0579EB5D" w14:textId="77777777" w:rsidTr="009E04CE">
        <w:tc>
          <w:tcPr>
            <w:tcW w:w="1526" w:type="dxa"/>
            <w:shd w:val="clear" w:color="auto" w:fill="D6E3BC" w:themeFill="accent3" w:themeFillTint="66"/>
          </w:tcPr>
          <w:p w14:paraId="24B7E631" w14:textId="77777777" w:rsidR="00E70D0C" w:rsidRPr="00A639C4" w:rsidRDefault="00E70D0C" w:rsidP="00E70D0C">
            <w:pPr>
              <w:tabs>
                <w:tab w:val="left" w:pos="408"/>
              </w:tabs>
              <w:spacing w:before="80" w:after="40"/>
              <w:jc w:val="center"/>
              <w:rPr>
                <w:b/>
              </w:rPr>
            </w:pPr>
            <w:r w:rsidRPr="00A639C4">
              <w:rPr>
                <w:b/>
              </w:rPr>
              <w:t>Pkt 23.3 IDW</w:t>
            </w:r>
          </w:p>
        </w:tc>
        <w:tc>
          <w:tcPr>
            <w:tcW w:w="7654" w:type="dxa"/>
            <w:shd w:val="clear" w:color="auto" w:fill="D6E3BC" w:themeFill="accent3" w:themeFillTint="66"/>
          </w:tcPr>
          <w:p w14:paraId="1F5B1D26" w14:textId="27E8E538" w:rsidR="00E70D0C" w:rsidRPr="00A639C4" w:rsidRDefault="00E70D0C" w:rsidP="00E70D0C">
            <w:pPr>
              <w:spacing w:before="100" w:after="100"/>
              <w:rPr>
                <w:b/>
                <w:color w:val="000000"/>
              </w:rPr>
            </w:pPr>
            <w:r w:rsidRPr="00A639C4">
              <w:rPr>
                <w:b/>
                <w:color w:val="000000"/>
              </w:rPr>
              <w:t>Informacje o treści zawieranej umowy oraz możliwości jej zmiany</w:t>
            </w:r>
          </w:p>
        </w:tc>
      </w:tr>
      <w:tr w:rsidR="00E70D0C" w:rsidRPr="00A639C4" w14:paraId="523E0016" w14:textId="77777777" w:rsidTr="009E04CE">
        <w:tc>
          <w:tcPr>
            <w:tcW w:w="1526" w:type="dxa"/>
            <w:shd w:val="clear" w:color="auto" w:fill="auto"/>
          </w:tcPr>
          <w:p w14:paraId="3146F6DF" w14:textId="77777777" w:rsidR="00E70D0C" w:rsidRPr="00A639C4" w:rsidRDefault="00E70D0C" w:rsidP="00E70D0C">
            <w:pPr>
              <w:tabs>
                <w:tab w:val="left" w:pos="408"/>
              </w:tabs>
              <w:rPr>
                <w:b/>
              </w:rPr>
            </w:pPr>
          </w:p>
        </w:tc>
        <w:tc>
          <w:tcPr>
            <w:tcW w:w="7654" w:type="dxa"/>
            <w:shd w:val="clear" w:color="auto" w:fill="auto"/>
          </w:tcPr>
          <w:p w14:paraId="785A8A8F" w14:textId="1445AF4A" w:rsidR="00E70D0C" w:rsidRPr="007F5104" w:rsidRDefault="00E70D0C" w:rsidP="00E70D0C">
            <w:pPr>
              <w:tabs>
                <w:tab w:val="left" w:pos="408"/>
              </w:tabs>
              <w:spacing w:before="240" w:after="120"/>
              <w:contextualSpacing/>
              <w:jc w:val="both"/>
            </w:pPr>
            <w:r w:rsidRPr="007F5104">
              <w:t xml:space="preserve">Zamawiający przewiduje możliwość zmiany zawartej umowy w stosunku do treści wybranej oferty w zakresie uregulowanym w art. 454-455 </w:t>
            </w:r>
            <w:proofErr w:type="spellStart"/>
            <w:r w:rsidRPr="007F5104">
              <w:t>Pzp</w:t>
            </w:r>
            <w:proofErr w:type="spellEnd"/>
            <w:r w:rsidRPr="007F5104">
              <w:t xml:space="preserve">. Zamawiający wymaga od </w:t>
            </w:r>
            <w:r w:rsidR="0033093C" w:rsidRPr="007F5104">
              <w:t>wykonawcy,</w:t>
            </w:r>
            <w:r w:rsidRPr="007F5104">
              <w:t xml:space="preserve">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w:t>
            </w:r>
            <w:proofErr w:type="spellStart"/>
            <w:r w:rsidRPr="007F5104">
              <w:t>Pzp</w:t>
            </w:r>
            <w:proofErr w:type="spellEnd"/>
            <w:r w:rsidRPr="007F510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SWZ umieszcza jasne, precyzyjne i jednoznaczne postanowienia umowne, które obejmują postanowienia dotyczące zasad wprowadzania zmian.</w:t>
            </w:r>
          </w:p>
          <w:p w14:paraId="786EEB18" w14:textId="593C6AFC" w:rsidR="00E70D0C" w:rsidRPr="00A639C4" w:rsidRDefault="00E70D0C" w:rsidP="00E70D0C">
            <w:pPr>
              <w:tabs>
                <w:tab w:val="left" w:pos="408"/>
              </w:tabs>
              <w:rPr>
                <w:b/>
              </w:rPr>
            </w:pPr>
          </w:p>
        </w:tc>
      </w:tr>
      <w:tr w:rsidR="00E70D0C" w:rsidRPr="00A639C4" w14:paraId="51138BCA" w14:textId="77777777" w:rsidTr="009E04CE">
        <w:tc>
          <w:tcPr>
            <w:tcW w:w="1526" w:type="dxa"/>
            <w:shd w:val="clear" w:color="auto" w:fill="D6E3BC" w:themeFill="accent3" w:themeFillTint="66"/>
          </w:tcPr>
          <w:p w14:paraId="6E98FFAE" w14:textId="32CCD497" w:rsidR="00E70D0C" w:rsidRPr="00A639C4" w:rsidRDefault="00E70D0C" w:rsidP="00E70D0C">
            <w:pPr>
              <w:tabs>
                <w:tab w:val="left" w:pos="408"/>
              </w:tabs>
              <w:jc w:val="center"/>
              <w:rPr>
                <w:b/>
              </w:rPr>
            </w:pPr>
            <w:r w:rsidRPr="00A639C4">
              <w:rPr>
                <w:b/>
              </w:rPr>
              <w:t>Pkt 1.8 IDW</w:t>
            </w:r>
          </w:p>
        </w:tc>
        <w:tc>
          <w:tcPr>
            <w:tcW w:w="7654" w:type="dxa"/>
            <w:shd w:val="clear" w:color="auto" w:fill="D6E3BC" w:themeFill="accent3" w:themeFillTint="66"/>
          </w:tcPr>
          <w:p w14:paraId="7E95BA28" w14:textId="77047639" w:rsidR="00E70D0C" w:rsidRPr="00A639C4" w:rsidRDefault="00E70D0C" w:rsidP="00E70D0C">
            <w:pPr>
              <w:tabs>
                <w:tab w:val="left" w:pos="408"/>
              </w:tabs>
            </w:pPr>
            <w:r w:rsidRPr="00A639C4">
              <w:rPr>
                <w:b/>
              </w:rPr>
              <w:t>Wskazanie osób uprawnionych do komunikowania się z wykonawcami;</w:t>
            </w:r>
          </w:p>
        </w:tc>
      </w:tr>
      <w:tr w:rsidR="00E70D0C" w:rsidRPr="00A639C4" w14:paraId="42CE9A98" w14:textId="77777777" w:rsidTr="009E04CE">
        <w:tc>
          <w:tcPr>
            <w:tcW w:w="1526" w:type="dxa"/>
            <w:shd w:val="clear" w:color="auto" w:fill="auto"/>
          </w:tcPr>
          <w:p w14:paraId="642FABC7" w14:textId="77777777" w:rsidR="00E70D0C" w:rsidRPr="00A639C4" w:rsidRDefault="00E70D0C" w:rsidP="00E70D0C">
            <w:pPr>
              <w:tabs>
                <w:tab w:val="left" w:pos="408"/>
              </w:tabs>
              <w:rPr>
                <w:b/>
              </w:rPr>
            </w:pPr>
          </w:p>
        </w:tc>
        <w:tc>
          <w:tcPr>
            <w:tcW w:w="7654" w:type="dxa"/>
            <w:shd w:val="clear" w:color="auto" w:fill="auto"/>
          </w:tcPr>
          <w:p w14:paraId="4F586115" w14:textId="77777777" w:rsidR="00E70D0C" w:rsidRPr="007F5104" w:rsidRDefault="00E70D0C" w:rsidP="00E70D0C">
            <w:pPr>
              <w:jc w:val="both"/>
            </w:pPr>
            <w:r w:rsidRPr="007F5104">
              <w:t>Do komunikowania się z wykonawcami uprawnione są następujące osoby:</w:t>
            </w:r>
          </w:p>
          <w:p w14:paraId="0C914E3B" w14:textId="77777777" w:rsidR="00E70D0C" w:rsidRPr="007F5104" w:rsidRDefault="00E70D0C" w:rsidP="00E70D0C">
            <w:pPr>
              <w:jc w:val="both"/>
              <w:rPr>
                <w:b/>
              </w:rPr>
            </w:pPr>
            <w:r w:rsidRPr="007F5104">
              <w:rPr>
                <w:b/>
              </w:rPr>
              <w:t>Organizacja postępowania:</w:t>
            </w:r>
          </w:p>
          <w:p w14:paraId="22DD88C5" w14:textId="77777777" w:rsidR="00EB1B50" w:rsidRDefault="00E70D0C" w:rsidP="00EB1B50">
            <w:pPr>
              <w:pStyle w:val="Akapitzlist"/>
              <w:numPr>
                <w:ilvl w:val="0"/>
                <w:numId w:val="27"/>
              </w:numPr>
              <w:jc w:val="both"/>
            </w:pPr>
            <w:r w:rsidRPr="007F5104">
              <w:t>Mariusz Górak – Naczelnik Wydziału Zamówień Publicznych</w:t>
            </w:r>
          </w:p>
          <w:p w14:paraId="6898E49C" w14:textId="698EB5B3" w:rsidR="00E70D0C" w:rsidRDefault="002D3797" w:rsidP="00EB1B50">
            <w:pPr>
              <w:pStyle w:val="Akapitzlist"/>
              <w:numPr>
                <w:ilvl w:val="0"/>
                <w:numId w:val="27"/>
              </w:numPr>
              <w:jc w:val="both"/>
            </w:pPr>
            <w:r>
              <w:t xml:space="preserve">Paweł </w:t>
            </w:r>
            <w:proofErr w:type="spellStart"/>
            <w:r>
              <w:t>Gierucki</w:t>
            </w:r>
            <w:proofErr w:type="spellEnd"/>
            <w:r>
              <w:t xml:space="preserve"> </w:t>
            </w:r>
            <w:r w:rsidR="00E70D0C" w:rsidRPr="007F5104">
              <w:t>- Sekretarz Komisji Przetargowej</w:t>
            </w:r>
            <w:r w:rsidR="00E70D0C" w:rsidRPr="00A639C4">
              <w:t xml:space="preserve"> </w:t>
            </w:r>
          </w:p>
          <w:p w14:paraId="13DDE609" w14:textId="49DEE2B8" w:rsidR="0033093C" w:rsidRPr="00A639C4" w:rsidRDefault="0033093C" w:rsidP="00E70D0C">
            <w:pPr>
              <w:tabs>
                <w:tab w:val="left" w:pos="408"/>
              </w:tabs>
            </w:pPr>
          </w:p>
        </w:tc>
      </w:tr>
      <w:tr w:rsidR="00E70D0C" w:rsidRPr="00A639C4" w14:paraId="011CBCE6" w14:textId="77777777" w:rsidTr="0033093C">
        <w:trPr>
          <w:trHeight w:val="366"/>
        </w:trPr>
        <w:tc>
          <w:tcPr>
            <w:tcW w:w="9180" w:type="dxa"/>
            <w:gridSpan w:val="2"/>
            <w:shd w:val="clear" w:color="auto" w:fill="D6E3BC" w:themeFill="accent3" w:themeFillTint="66"/>
          </w:tcPr>
          <w:p w14:paraId="65BF90A3" w14:textId="068FA3EF" w:rsidR="00E70D0C" w:rsidRPr="0033093C" w:rsidRDefault="00E70D0C" w:rsidP="00E70D0C">
            <w:pPr>
              <w:jc w:val="center"/>
              <w:rPr>
                <w:b/>
                <w:bCs/>
              </w:rPr>
            </w:pPr>
            <w:bookmarkStart w:id="2" w:name="_Hlk155339952"/>
            <w:r w:rsidRPr="0033093C">
              <w:rPr>
                <w:b/>
                <w:bCs/>
              </w:rPr>
              <w:t>Koniec PIDP</w:t>
            </w:r>
          </w:p>
        </w:tc>
      </w:tr>
    </w:tbl>
    <w:bookmarkEnd w:id="2"/>
    <w:p w14:paraId="7D520801" w14:textId="4F09FDA2" w:rsidR="009E04CE" w:rsidRPr="009E04CE" w:rsidRDefault="009E04CE" w:rsidP="009E04CE">
      <w:pPr>
        <w:tabs>
          <w:tab w:val="left" w:pos="3342"/>
        </w:tabs>
      </w:pPr>
      <w:r>
        <w:tab/>
      </w:r>
    </w:p>
    <w:sectPr w:rsidR="009E04CE" w:rsidRPr="009E04CE" w:rsidSect="00A639C4">
      <w:headerReference w:type="even" r:id="rId10"/>
      <w:headerReference w:type="default" r:id="rId11"/>
      <w:footerReference w:type="even" r:id="rId12"/>
      <w:footerReference w:type="default" r:id="rId13"/>
      <w:headerReference w:type="first" r:id="rId14"/>
      <w:footerReference w:type="first" r:id="rId15"/>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A3CA1" w14:textId="77777777" w:rsidR="00F162A4" w:rsidRDefault="00F162A4" w:rsidP="00235CCF">
      <w:r>
        <w:separator/>
      </w:r>
    </w:p>
  </w:endnote>
  <w:endnote w:type="continuationSeparator" w:id="0">
    <w:p w14:paraId="048D6F36" w14:textId="77777777" w:rsidR="00F162A4" w:rsidRDefault="00F162A4"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PS">
    <w:altName w:val="Symbol"/>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DDD3D" w14:textId="77777777" w:rsidR="005942E4" w:rsidRDefault="005942E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0B217" w14:textId="32E667A3" w:rsidR="00621C71" w:rsidRPr="0022552B" w:rsidRDefault="00621C71">
    <w:pPr>
      <w:pStyle w:val="Stopka"/>
      <w:jc w:val="right"/>
    </w:pPr>
  </w:p>
  <w:p w14:paraId="45AA3BBA" w14:textId="77777777" w:rsidR="00E70D0C" w:rsidRDefault="00621C71" w:rsidP="0022552B">
    <w:pPr>
      <w:pStyle w:val="Stopka"/>
      <w:tabs>
        <w:tab w:val="clear" w:pos="4536"/>
        <w:tab w:val="clear" w:pos="9072"/>
        <w:tab w:val="left" w:pos="7619"/>
      </w:tabs>
    </w:pPr>
    <w:r>
      <w:tab/>
    </w:r>
  </w:p>
  <w:tbl>
    <w:tblPr>
      <w:tblStyle w:val="Tabela-Siatka"/>
      <w:tblW w:w="9214" w:type="dxa"/>
      <w:tblCellSpacing w:w="20" w:type="dxa"/>
      <w:tblInd w:w="442" w:type="dxa"/>
      <w:tblLook w:val="04A0" w:firstRow="1" w:lastRow="0" w:firstColumn="1" w:lastColumn="0" w:noHBand="0" w:noVBand="1"/>
    </w:tblPr>
    <w:tblGrid>
      <w:gridCol w:w="4224"/>
      <w:gridCol w:w="4990"/>
    </w:tblGrid>
    <w:tr w:rsidR="00E70D0C" w14:paraId="63CF96BB" w14:textId="77777777" w:rsidTr="00E70D0C">
      <w:trPr>
        <w:tblCellSpacing w:w="20" w:type="dxa"/>
      </w:trPr>
      <w:tc>
        <w:tcPr>
          <w:tcW w:w="4164" w:type="dxa"/>
        </w:tcPr>
        <w:p w14:paraId="2EC239F2" w14:textId="77777777" w:rsidR="00E70D0C" w:rsidRDefault="00E70D0C" w:rsidP="00E70D0C">
          <w:pPr>
            <w:pStyle w:val="Stopka"/>
            <w:jc w:val="center"/>
          </w:pPr>
          <w:r>
            <w:rPr>
              <w:b/>
              <w:bCs/>
            </w:rPr>
            <w:t xml:space="preserve">- </w:t>
          </w:r>
          <w:r w:rsidRPr="00971921">
            <w:rPr>
              <w:b/>
              <w:bCs/>
            </w:rPr>
            <w:t>wersja 2025</w:t>
          </w:r>
          <w:r>
            <w:rPr>
              <w:b/>
              <w:bCs/>
            </w:rPr>
            <w:t xml:space="preserve"> -</w:t>
          </w:r>
        </w:p>
      </w:tc>
      <w:tc>
        <w:tcPr>
          <w:tcW w:w="4930" w:type="dxa"/>
        </w:tcPr>
        <w:p w14:paraId="6C35B78D" w14:textId="77777777" w:rsidR="00E70D0C" w:rsidRDefault="00E70D0C" w:rsidP="00E70D0C">
          <w:pPr>
            <w:pStyle w:val="Stopka"/>
            <w:jc w:val="center"/>
          </w:pPr>
          <w:r w:rsidRPr="00B13C38">
            <w:t xml:space="preserve">Strona </w:t>
          </w:r>
          <w:r w:rsidRPr="00B13C38">
            <w:rPr>
              <w:b/>
              <w:bCs/>
            </w:rPr>
            <w:fldChar w:fldCharType="begin"/>
          </w:r>
          <w:r w:rsidRPr="00B13C38">
            <w:rPr>
              <w:b/>
              <w:bCs/>
            </w:rPr>
            <w:instrText>PAGE</w:instrText>
          </w:r>
          <w:r w:rsidRPr="00B13C38">
            <w:rPr>
              <w:b/>
              <w:bCs/>
            </w:rPr>
            <w:fldChar w:fldCharType="separate"/>
          </w:r>
          <w:r w:rsidR="00BB636E">
            <w:rPr>
              <w:b/>
              <w:bCs/>
              <w:noProof/>
            </w:rPr>
            <w:t>4</w:t>
          </w:r>
          <w:r w:rsidRPr="00B13C38">
            <w:rPr>
              <w:b/>
              <w:bCs/>
            </w:rPr>
            <w:fldChar w:fldCharType="end"/>
          </w:r>
          <w:r w:rsidRPr="00B13C38">
            <w:t xml:space="preserve"> z</w:t>
          </w:r>
          <w:r>
            <w:t xml:space="preserve"> </w:t>
          </w:r>
          <w:r w:rsidRPr="00B13C38">
            <w:rPr>
              <w:b/>
              <w:bCs/>
            </w:rPr>
            <w:fldChar w:fldCharType="begin"/>
          </w:r>
          <w:r w:rsidRPr="00B13C38">
            <w:rPr>
              <w:b/>
              <w:bCs/>
            </w:rPr>
            <w:instrText>NUMPAGES</w:instrText>
          </w:r>
          <w:r w:rsidRPr="00B13C38">
            <w:rPr>
              <w:b/>
              <w:bCs/>
            </w:rPr>
            <w:fldChar w:fldCharType="separate"/>
          </w:r>
          <w:r w:rsidR="00BB636E">
            <w:rPr>
              <w:b/>
              <w:bCs/>
              <w:noProof/>
            </w:rPr>
            <w:t>13</w:t>
          </w:r>
          <w:r w:rsidRPr="00B13C38">
            <w:rPr>
              <w:b/>
              <w:bCs/>
            </w:rPr>
            <w:fldChar w:fldCharType="end"/>
          </w:r>
        </w:p>
      </w:tc>
    </w:tr>
  </w:tbl>
  <w:p w14:paraId="01792C6C" w14:textId="64D47570" w:rsidR="00621C71" w:rsidRDefault="00621C71" w:rsidP="0022552B">
    <w:pPr>
      <w:pStyle w:val="Stopka"/>
      <w:tabs>
        <w:tab w:val="clear" w:pos="4536"/>
        <w:tab w:val="clear" w:pos="9072"/>
        <w:tab w:val="left" w:pos="7619"/>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0BA96" w14:textId="77777777" w:rsidR="005942E4" w:rsidRDefault="005942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29BCA" w14:textId="77777777" w:rsidR="00F162A4" w:rsidRDefault="00F162A4" w:rsidP="00235CCF">
      <w:r>
        <w:separator/>
      </w:r>
    </w:p>
  </w:footnote>
  <w:footnote w:type="continuationSeparator" w:id="0">
    <w:p w14:paraId="7CEF005C" w14:textId="77777777" w:rsidR="00F162A4" w:rsidRDefault="00F162A4"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EBE73" w14:textId="77777777" w:rsidR="005942E4" w:rsidRDefault="005942E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53" w:type="pct"/>
      <w:tblInd w:w="3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5180"/>
      <w:gridCol w:w="3777"/>
    </w:tblGrid>
    <w:tr w:rsidR="00717740" w:rsidRPr="002718B5" w14:paraId="6DBFE498" w14:textId="77777777" w:rsidTr="00717740">
      <w:trPr>
        <w:trHeight w:val="296"/>
      </w:trPr>
      <w:tc>
        <w:tcPr>
          <w:tcW w:w="5387" w:type="dxa"/>
          <w:shd w:val="clear" w:color="auto" w:fill="FFFFFF"/>
        </w:tcPr>
        <w:p w14:paraId="66D2B5DF" w14:textId="77777777" w:rsidR="00717740" w:rsidRDefault="00717740" w:rsidP="00717740">
          <w:pPr>
            <w:tabs>
              <w:tab w:val="left" w:pos="408"/>
            </w:tabs>
            <w:ind w:left="360"/>
            <w:jc w:val="center"/>
            <w:rPr>
              <w:bCs/>
            </w:rPr>
          </w:pPr>
        </w:p>
        <w:p w14:paraId="3C981031" w14:textId="77777777" w:rsidR="00717740" w:rsidRDefault="00717740" w:rsidP="00717740">
          <w:pPr>
            <w:tabs>
              <w:tab w:val="left" w:pos="408"/>
            </w:tabs>
            <w:ind w:left="360"/>
            <w:jc w:val="center"/>
            <w:rPr>
              <w:bCs/>
            </w:rPr>
          </w:pPr>
        </w:p>
        <w:p w14:paraId="30B1FC05" w14:textId="53283E13" w:rsidR="00717740" w:rsidRPr="00CA6529" w:rsidRDefault="00717740" w:rsidP="00717740">
          <w:pPr>
            <w:tabs>
              <w:tab w:val="left" w:pos="360"/>
            </w:tabs>
            <w:ind w:left="360"/>
            <w:rPr>
              <w:noProof/>
            </w:rPr>
          </w:pPr>
          <w:r w:rsidRPr="00B74C3B">
            <w:rPr>
              <w:bCs/>
            </w:rPr>
            <w:t>Numer referencyjny:</w:t>
          </w:r>
          <w:r w:rsidRPr="00B74C3B">
            <w:rPr>
              <w:b/>
              <w:bCs/>
            </w:rPr>
            <w:t xml:space="preserve"> PZDW/WZP/243</w:t>
          </w:r>
          <w:r w:rsidR="00AA4460">
            <w:rPr>
              <w:b/>
              <w:bCs/>
            </w:rPr>
            <w:t>/WA/</w:t>
          </w:r>
          <w:r w:rsidR="005942E4">
            <w:rPr>
              <w:b/>
              <w:bCs/>
            </w:rPr>
            <w:t>17</w:t>
          </w:r>
          <w:r w:rsidR="00AA4460">
            <w:rPr>
              <w:b/>
              <w:bCs/>
            </w:rPr>
            <w:t>/2025</w:t>
          </w:r>
        </w:p>
      </w:tc>
      <w:tc>
        <w:tcPr>
          <w:tcW w:w="3827" w:type="dxa"/>
          <w:shd w:val="clear" w:color="auto" w:fill="FFFFFF"/>
          <w:vAlign w:val="center"/>
        </w:tcPr>
        <w:p w14:paraId="1B88E4D8" w14:textId="39840117" w:rsidR="00717740" w:rsidRPr="00CA6529" w:rsidRDefault="00717740" w:rsidP="00E70D0C">
          <w:pPr>
            <w:pStyle w:val="Nagwek"/>
            <w:jc w:val="center"/>
            <w:rPr>
              <w:b/>
            </w:rPr>
          </w:pPr>
          <w:r w:rsidRPr="00CA6529">
            <w:rPr>
              <w:noProof/>
            </w:rPr>
            <w:drawing>
              <wp:inline distT="0" distB="0" distL="0" distR="0" wp14:anchorId="7873439E" wp14:editId="78F5EA4C">
                <wp:extent cx="1955165" cy="609600"/>
                <wp:effectExtent l="0" t="0" r="0" b="0"/>
                <wp:docPr id="7470842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20424" t="32407" r="8223" b="39761"/>
                        <a:stretch>
                          <a:fillRect/>
                        </a:stretch>
                      </pic:blipFill>
                      <pic:spPr bwMode="auto">
                        <a:xfrm>
                          <a:off x="0" y="0"/>
                          <a:ext cx="1955165" cy="609600"/>
                        </a:xfrm>
                        <a:prstGeom prst="rect">
                          <a:avLst/>
                        </a:prstGeom>
                        <a:noFill/>
                        <a:ln>
                          <a:noFill/>
                        </a:ln>
                      </pic:spPr>
                    </pic:pic>
                  </a:graphicData>
                </a:graphic>
              </wp:inline>
            </w:drawing>
          </w:r>
        </w:p>
      </w:tc>
    </w:tr>
    <w:tr w:rsidR="00717740" w:rsidRPr="002718B5" w14:paraId="5F77227F" w14:textId="77777777" w:rsidTr="00717740">
      <w:trPr>
        <w:trHeight w:val="296"/>
      </w:trPr>
      <w:tc>
        <w:tcPr>
          <w:tcW w:w="9214" w:type="dxa"/>
          <w:gridSpan w:val="2"/>
          <w:shd w:val="clear" w:color="auto" w:fill="FFFFFF"/>
        </w:tcPr>
        <w:p w14:paraId="31E857FB" w14:textId="77777777" w:rsidR="00E70D0C" w:rsidRDefault="00717740" w:rsidP="00E70D0C">
          <w:pPr>
            <w:pStyle w:val="Nagwek"/>
            <w:jc w:val="center"/>
            <w:rPr>
              <w:b/>
            </w:rPr>
          </w:pPr>
          <w:r w:rsidRPr="00CA6529">
            <w:rPr>
              <w:b/>
            </w:rPr>
            <w:t xml:space="preserve">SPECYFIKACJA WARUNKÓW ZAMÓWIENIA </w:t>
          </w:r>
          <w:r w:rsidRPr="00CA6529">
            <w:rPr>
              <w:b/>
            </w:rPr>
            <w:br/>
          </w:r>
          <w:r w:rsidRPr="00EA37E4">
            <w:rPr>
              <w:b/>
              <w:color w:val="000000"/>
              <w:spacing w:val="-12"/>
              <w:lang w:val="x-none" w:eastAsia="x-none"/>
            </w:rPr>
            <w:t>TRYB PODSTAWOWY -</w:t>
          </w:r>
          <w:r>
            <w:rPr>
              <w:b/>
              <w:color w:val="000000"/>
              <w:spacing w:val="-12"/>
              <w:lang w:eastAsia="x-none"/>
            </w:rPr>
            <w:t xml:space="preserve"> </w:t>
          </w:r>
          <w:r w:rsidRPr="00EA37E4">
            <w:rPr>
              <w:b/>
              <w:color w:val="000000"/>
              <w:spacing w:val="-12"/>
              <w:lang w:val="x-none" w:eastAsia="x-none"/>
            </w:rPr>
            <w:t xml:space="preserve">WARIANT </w:t>
          </w:r>
          <w:r>
            <w:rPr>
              <w:b/>
              <w:color w:val="000000"/>
              <w:spacing w:val="-12"/>
              <w:lang w:val="x-none" w:eastAsia="x-none"/>
            </w:rPr>
            <w:t xml:space="preserve">Z MOŻLIWOŚCIĄ NEGOCJACJI </w:t>
          </w:r>
          <w:r w:rsidRPr="00EA37E4">
            <w:rPr>
              <w:b/>
              <w:color w:val="000000"/>
              <w:spacing w:val="-12"/>
              <w:lang w:val="x-none" w:eastAsia="x-none"/>
            </w:rPr>
            <w:t xml:space="preserve">(art. 275 </w:t>
          </w:r>
          <w:r w:rsidRPr="003847B5">
            <w:rPr>
              <w:b/>
              <w:color w:val="000000"/>
              <w:spacing w:val="-12"/>
              <w:lang w:val="x-none" w:eastAsia="x-none"/>
            </w:rPr>
            <w:t xml:space="preserve">pkt </w:t>
          </w:r>
          <w:r>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r>
            <w:rPr>
              <w:b/>
            </w:rPr>
            <w:br/>
          </w:r>
          <w:r w:rsidRPr="00B13C38">
            <w:rPr>
              <w:b/>
            </w:rPr>
            <w:t xml:space="preserve"> </w:t>
          </w:r>
        </w:p>
        <w:p w14:paraId="09AA25C1" w14:textId="536DAF3B" w:rsidR="00717740" w:rsidRPr="00CA6529" w:rsidRDefault="00717740" w:rsidP="00E70D0C">
          <w:pPr>
            <w:pStyle w:val="Nagwek"/>
            <w:jc w:val="center"/>
            <w:rPr>
              <w:b/>
            </w:rPr>
          </w:pPr>
          <w:r w:rsidRPr="00CA6529">
            <w:rPr>
              <w:b/>
            </w:rPr>
            <w:t>ROZDZIAŁ I - INSTRUKCJA DLA WYKONAWCÓW (IDW)</w:t>
          </w:r>
          <w:r>
            <w:rPr>
              <w:b/>
            </w:rPr>
            <w:br/>
          </w:r>
          <w:r w:rsidRPr="00EA37E4">
            <w:rPr>
              <w:b/>
              <w:color w:val="000000"/>
              <w:spacing w:val="-12"/>
              <w:lang w:val="x-none" w:eastAsia="x-none"/>
            </w:rPr>
            <w:t>PODSTAWOWE INFORMACJE DOTYCZĄCE POSTĘPOWANIA (PIDP)</w:t>
          </w:r>
        </w:p>
      </w:tc>
    </w:tr>
  </w:tbl>
  <w:p w14:paraId="3BCDF23C" w14:textId="77777777" w:rsidR="00717740" w:rsidRPr="00B74C3B" w:rsidRDefault="00717740" w:rsidP="00235CCF">
    <w:pPr>
      <w:pStyle w:val="Nagwek"/>
      <w:rPr>
        <w:rFonts w:eastAsia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C0491" w14:textId="77777777" w:rsidR="005942E4" w:rsidRDefault="005942E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4"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B2230B"/>
    <w:multiLevelType w:val="hybridMultilevel"/>
    <w:tmpl w:val="3FFE4924"/>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2" w15:restartNumberingAfterBreak="0">
    <w:nsid w:val="24EE74CB"/>
    <w:multiLevelType w:val="hybridMultilevel"/>
    <w:tmpl w:val="DB56F54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A7916D2"/>
    <w:multiLevelType w:val="hybridMultilevel"/>
    <w:tmpl w:val="61A8F85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DF28AC"/>
    <w:multiLevelType w:val="hybridMultilevel"/>
    <w:tmpl w:val="D27EAFB0"/>
    <w:lvl w:ilvl="0" w:tplc="FFFFFFFF">
      <w:start w:val="1"/>
      <w:numFmt w:val="decimal"/>
      <w:lvlText w:val="%1)"/>
      <w:lvlJc w:val="left"/>
      <w:pPr>
        <w:ind w:left="1080" w:hanging="360"/>
      </w:pPr>
      <w:rPr>
        <w:rFonts w:cs="Times New Roman"/>
        <w:b/>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17"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7F14BA6"/>
    <w:multiLevelType w:val="hybridMultilevel"/>
    <w:tmpl w:val="A60E0EF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7542079"/>
    <w:multiLevelType w:val="hybridMultilevel"/>
    <w:tmpl w:val="F35EF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E6B2768"/>
    <w:multiLevelType w:val="hybridMultilevel"/>
    <w:tmpl w:val="1588535A"/>
    <w:lvl w:ilvl="0" w:tplc="3192373E">
      <w:start w:val="1"/>
      <w:numFmt w:val="decimal"/>
      <w:lvlText w:val="%1."/>
      <w:lvlJc w:val="left"/>
      <w:pPr>
        <w:ind w:left="1004" w:hanging="360"/>
      </w:pPr>
      <w:rPr>
        <w:rFonts w:ascii="Arial" w:eastAsia="Times New Roman" w:hAnsi="Arial" w:cs="Arial"/>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7" w15:restartNumberingAfterBreak="0">
    <w:nsid w:val="53FB0F4C"/>
    <w:multiLevelType w:val="multilevel"/>
    <w:tmpl w:val="F3A824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A742A3"/>
    <w:multiLevelType w:val="hybridMultilevel"/>
    <w:tmpl w:val="F8F6A50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4D1B0B"/>
    <w:multiLevelType w:val="hybridMultilevel"/>
    <w:tmpl w:val="3B4C609E"/>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3" w15:restartNumberingAfterBreak="0">
    <w:nsid w:val="5CCC508B"/>
    <w:multiLevelType w:val="hybridMultilevel"/>
    <w:tmpl w:val="3F1ED6A4"/>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692A2E03"/>
    <w:multiLevelType w:val="hybridMultilevel"/>
    <w:tmpl w:val="AC74787C"/>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6C037FDA"/>
    <w:multiLevelType w:val="hybridMultilevel"/>
    <w:tmpl w:val="609225AE"/>
    <w:lvl w:ilvl="0" w:tplc="B66836BE">
      <w:start w:val="1"/>
      <w:numFmt w:val="bullet"/>
      <w:lvlText w:val="-"/>
      <w:lvlJc w:val="left"/>
      <w:pPr>
        <w:ind w:left="1071" w:hanging="360"/>
      </w:pPr>
      <w:rPr>
        <w:rFonts w:ascii="SymbolPS" w:hAnsi="SymbolPS" w:hint="default"/>
        <w:b/>
      </w:rPr>
    </w:lvl>
    <w:lvl w:ilvl="1" w:tplc="04150003" w:tentative="1">
      <w:start w:val="1"/>
      <w:numFmt w:val="bullet"/>
      <w:lvlText w:val="o"/>
      <w:lvlJc w:val="left"/>
      <w:pPr>
        <w:ind w:left="1791" w:hanging="360"/>
      </w:pPr>
      <w:rPr>
        <w:rFonts w:ascii="Courier New" w:hAnsi="Courier New" w:cs="Courier New" w:hint="default"/>
      </w:rPr>
    </w:lvl>
    <w:lvl w:ilvl="2" w:tplc="04150005" w:tentative="1">
      <w:start w:val="1"/>
      <w:numFmt w:val="bullet"/>
      <w:lvlText w:val=""/>
      <w:lvlJc w:val="left"/>
      <w:pPr>
        <w:ind w:left="2511" w:hanging="360"/>
      </w:pPr>
      <w:rPr>
        <w:rFonts w:ascii="Wingdings" w:hAnsi="Wingding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39"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0"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3" w15:restartNumberingAfterBreak="0">
    <w:nsid w:val="76CF380D"/>
    <w:multiLevelType w:val="hybridMultilevel"/>
    <w:tmpl w:val="D4BEF99C"/>
    <w:lvl w:ilvl="0" w:tplc="04150001">
      <w:start w:val="1"/>
      <w:numFmt w:val="bullet"/>
      <w:lvlText w:val=""/>
      <w:lvlJc w:val="left"/>
      <w:pPr>
        <w:ind w:left="-169" w:hanging="360"/>
      </w:pPr>
      <w:rPr>
        <w:rFonts w:ascii="Symbol" w:hAnsi="Symbol" w:hint="default"/>
      </w:rPr>
    </w:lvl>
    <w:lvl w:ilvl="1" w:tplc="04150003" w:tentative="1">
      <w:start w:val="1"/>
      <w:numFmt w:val="bullet"/>
      <w:lvlText w:val="o"/>
      <w:lvlJc w:val="left"/>
      <w:pPr>
        <w:ind w:left="551" w:hanging="360"/>
      </w:pPr>
      <w:rPr>
        <w:rFonts w:ascii="Courier New" w:hAnsi="Courier New" w:cs="Courier New" w:hint="default"/>
      </w:rPr>
    </w:lvl>
    <w:lvl w:ilvl="2" w:tplc="04150005" w:tentative="1">
      <w:start w:val="1"/>
      <w:numFmt w:val="bullet"/>
      <w:lvlText w:val=""/>
      <w:lvlJc w:val="left"/>
      <w:pPr>
        <w:ind w:left="1271" w:hanging="360"/>
      </w:pPr>
      <w:rPr>
        <w:rFonts w:ascii="Wingdings" w:hAnsi="Wingdings" w:hint="default"/>
      </w:rPr>
    </w:lvl>
    <w:lvl w:ilvl="3" w:tplc="04150001" w:tentative="1">
      <w:start w:val="1"/>
      <w:numFmt w:val="bullet"/>
      <w:lvlText w:val=""/>
      <w:lvlJc w:val="left"/>
      <w:pPr>
        <w:ind w:left="1991" w:hanging="360"/>
      </w:pPr>
      <w:rPr>
        <w:rFonts w:ascii="Symbol" w:hAnsi="Symbol" w:hint="default"/>
      </w:rPr>
    </w:lvl>
    <w:lvl w:ilvl="4" w:tplc="04150003" w:tentative="1">
      <w:start w:val="1"/>
      <w:numFmt w:val="bullet"/>
      <w:lvlText w:val="o"/>
      <w:lvlJc w:val="left"/>
      <w:pPr>
        <w:ind w:left="2711" w:hanging="360"/>
      </w:pPr>
      <w:rPr>
        <w:rFonts w:ascii="Courier New" w:hAnsi="Courier New" w:cs="Courier New" w:hint="default"/>
      </w:rPr>
    </w:lvl>
    <w:lvl w:ilvl="5" w:tplc="04150005" w:tentative="1">
      <w:start w:val="1"/>
      <w:numFmt w:val="bullet"/>
      <w:lvlText w:val=""/>
      <w:lvlJc w:val="left"/>
      <w:pPr>
        <w:ind w:left="3431" w:hanging="360"/>
      </w:pPr>
      <w:rPr>
        <w:rFonts w:ascii="Wingdings" w:hAnsi="Wingdings" w:hint="default"/>
      </w:rPr>
    </w:lvl>
    <w:lvl w:ilvl="6" w:tplc="04150001" w:tentative="1">
      <w:start w:val="1"/>
      <w:numFmt w:val="bullet"/>
      <w:lvlText w:val=""/>
      <w:lvlJc w:val="left"/>
      <w:pPr>
        <w:ind w:left="4151" w:hanging="360"/>
      </w:pPr>
      <w:rPr>
        <w:rFonts w:ascii="Symbol" w:hAnsi="Symbol" w:hint="default"/>
      </w:rPr>
    </w:lvl>
    <w:lvl w:ilvl="7" w:tplc="04150003" w:tentative="1">
      <w:start w:val="1"/>
      <w:numFmt w:val="bullet"/>
      <w:lvlText w:val="o"/>
      <w:lvlJc w:val="left"/>
      <w:pPr>
        <w:ind w:left="4871" w:hanging="360"/>
      </w:pPr>
      <w:rPr>
        <w:rFonts w:ascii="Courier New" w:hAnsi="Courier New" w:cs="Courier New" w:hint="default"/>
      </w:rPr>
    </w:lvl>
    <w:lvl w:ilvl="8" w:tplc="04150005" w:tentative="1">
      <w:start w:val="1"/>
      <w:numFmt w:val="bullet"/>
      <w:lvlText w:val=""/>
      <w:lvlJc w:val="left"/>
      <w:pPr>
        <w:ind w:left="5591" w:hanging="360"/>
      </w:pPr>
      <w:rPr>
        <w:rFonts w:ascii="Wingdings" w:hAnsi="Wingdings" w:hint="default"/>
      </w:rPr>
    </w:lvl>
  </w:abstractNum>
  <w:abstractNum w:abstractNumId="44" w15:restartNumberingAfterBreak="0">
    <w:nsid w:val="79B02E67"/>
    <w:multiLevelType w:val="hybridMultilevel"/>
    <w:tmpl w:val="B1CEE0E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6" w15:restartNumberingAfterBreak="0">
    <w:nsid w:val="7FAF2A59"/>
    <w:multiLevelType w:val="multilevel"/>
    <w:tmpl w:val="D7F8007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78037394">
    <w:abstractNumId w:val="20"/>
  </w:num>
  <w:num w:numId="2" w16cid:durableId="775830434">
    <w:abstractNumId w:val="9"/>
  </w:num>
  <w:num w:numId="3" w16cid:durableId="1495295690">
    <w:abstractNumId w:val="6"/>
  </w:num>
  <w:num w:numId="4" w16cid:durableId="1809282983">
    <w:abstractNumId w:val="26"/>
  </w:num>
  <w:num w:numId="5" w16cid:durableId="2078897363">
    <w:abstractNumId w:val="17"/>
  </w:num>
  <w:num w:numId="6" w16cid:durableId="449279901">
    <w:abstractNumId w:val="39"/>
  </w:num>
  <w:num w:numId="7" w16cid:durableId="1012683004">
    <w:abstractNumId w:val="32"/>
  </w:num>
  <w:num w:numId="8" w16cid:durableId="994261070">
    <w:abstractNumId w:val="11"/>
  </w:num>
  <w:num w:numId="9" w16cid:durableId="1051342897">
    <w:abstractNumId w:val="8"/>
  </w:num>
  <w:num w:numId="10" w16cid:durableId="680930438">
    <w:abstractNumId w:val="10"/>
  </w:num>
  <w:num w:numId="11" w16cid:durableId="1132673142">
    <w:abstractNumId w:val="37"/>
  </w:num>
  <w:num w:numId="12" w16cid:durableId="1475175607">
    <w:abstractNumId w:val="25"/>
  </w:num>
  <w:num w:numId="13" w16cid:durableId="1885020789">
    <w:abstractNumId w:val="45"/>
  </w:num>
  <w:num w:numId="14" w16cid:durableId="747924417">
    <w:abstractNumId w:val="40"/>
  </w:num>
  <w:num w:numId="15" w16cid:durableId="1136533206">
    <w:abstractNumId w:val="21"/>
  </w:num>
  <w:num w:numId="16" w16cid:durableId="1084110092">
    <w:abstractNumId w:val="3"/>
  </w:num>
  <w:num w:numId="17" w16cid:durableId="925653248">
    <w:abstractNumId w:val="42"/>
  </w:num>
  <w:num w:numId="18" w16cid:durableId="791361880">
    <w:abstractNumId w:val="13"/>
  </w:num>
  <w:num w:numId="19" w16cid:durableId="1804544166">
    <w:abstractNumId w:val="1"/>
  </w:num>
  <w:num w:numId="20" w16cid:durableId="431513798">
    <w:abstractNumId w:val="28"/>
  </w:num>
  <w:num w:numId="21" w16cid:durableId="614287570">
    <w:abstractNumId w:val="2"/>
  </w:num>
  <w:num w:numId="22" w16cid:durableId="929660414">
    <w:abstractNumId w:val="4"/>
  </w:num>
  <w:num w:numId="23" w16cid:durableId="1247957582">
    <w:abstractNumId w:val="14"/>
  </w:num>
  <w:num w:numId="24" w16cid:durableId="1551960514">
    <w:abstractNumId w:val="35"/>
  </w:num>
  <w:num w:numId="25" w16cid:durableId="543637895">
    <w:abstractNumId w:val="31"/>
  </w:num>
  <w:num w:numId="26" w16cid:durableId="1334648635">
    <w:abstractNumId w:val="34"/>
  </w:num>
  <w:num w:numId="27" w16cid:durableId="1790776265">
    <w:abstractNumId w:val="5"/>
  </w:num>
  <w:num w:numId="28" w16cid:durableId="15794863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0995253">
    <w:abstractNumId w:val="41"/>
  </w:num>
  <w:num w:numId="30" w16cid:durableId="1124931386">
    <w:abstractNumId w:val="18"/>
  </w:num>
  <w:num w:numId="31" w16cid:durableId="303700651">
    <w:abstractNumId w:val="24"/>
  </w:num>
  <w:num w:numId="32" w16cid:durableId="1575160201">
    <w:abstractNumId w:val="27"/>
  </w:num>
  <w:num w:numId="33" w16cid:durableId="1917393981">
    <w:abstractNumId w:val="22"/>
  </w:num>
  <w:num w:numId="34" w16cid:durableId="748843739">
    <w:abstractNumId w:val="46"/>
  </w:num>
  <w:num w:numId="35" w16cid:durableId="1707100896">
    <w:abstractNumId w:val="43"/>
  </w:num>
  <w:num w:numId="36" w16cid:durableId="1630433728">
    <w:abstractNumId w:val="44"/>
  </w:num>
  <w:num w:numId="37" w16cid:durableId="974683094">
    <w:abstractNumId w:val="29"/>
  </w:num>
  <w:num w:numId="38" w16cid:durableId="1153793967">
    <w:abstractNumId w:val="19"/>
  </w:num>
  <w:num w:numId="39" w16cid:durableId="1190097069">
    <w:abstractNumId w:val="33"/>
  </w:num>
  <w:num w:numId="40" w16cid:durableId="81339965">
    <w:abstractNumId w:val="0"/>
  </w:num>
  <w:num w:numId="41" w16cid:durableId="2005743293">
    <w:abstractNumId w:val="7"/>
  </w:num>
  <w:num w:numId="42" w16cid:durableId="65998426">
    <w:abstractNumId w:val="30"/>
  </w:num>
  <w:num w:numId="43" w16cid:durableId="455955014">
    <w:abstractNumId w:val="36"/>
  </w:num>
  <w:num w:numId="44" w16cid:durableId="2037121934">
    <w:abstractNumId w:val="12"/>
  </w:num>
  <w:num w:numId="45" w16cid:durableId="1304115099">
    <w:abstractNumId w:val="16"/>
  </w:num>
  <w:num w:numId="46" w16cid:durableId="1760635237">
    <w:abstractNumId w:val="15"/>
  </w:num>
  <w:num w:numId="47" w16cid:durableId="318967286">
    <w:abstractNumId w:val="38"/>
  </w:num>
  <w:num w:numId="48" w16cid:durableId="1602949998">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D03"/>
    <w:rsid w:val="000103C4"/>
    <w:rsid w:val="00010FC4"/>
    <w:rsid w:val="000133F7"/>
    <w:rsid w:val="00014A37"/>
    <w:rsid w:val="00014D19"/>
    <w:rsid w:val="00014DA3"/>
    <w:rsid w:val="00034973"/>
    <w:rsid w:val="00045E74"/>
    <w:rsid w:val="00045F11"/>
    <w:rsid w:val="0006539D"/>
    <w:rsid w:val="00065F58"/>
    <w:rsid w:val="00071195"/>
    <w:rsid w:val="00072D2C"/>
    <w:rsid w:val="000816BE"/>
    <w:rsid w:val="00084922"/>
    <w:rsid w:val="0008508B"/>
    <w:rsid w:val="000B4C05"/>
    <w:rsid w:val="000B4F9D"/>
    <w:rsid w:val="000C2319"/>
    <w:rsid w:val="000C4078"/>
    <w:rsid w:val="000C7735"/>
    <w:rsid w:val="000D1ED7"/>
    <w:rsid w:val="000D206E"/>
    <w:rsid w:val="000D26AD"/>
    <w:rsid w:val="000D4DDC"/>
    <w:rsid w:val="000D5B40"/>
    <w:rsid w:val="000D7441"/>
    <w:rsid w:val="000D7EA9"/>
    <w:rsid w:val="000E368E"/>
    <w:rsid w:val="000E530E"/>
    <w:rsid w:val="000E6CEC"/>
    <w:rsid w:val="000E7715"/>
    <w:rsid w:val="000F0CE7"/>
    <w:rsid w:val="000F162D"/>
    <w:rsid w:val="000F6CE6"/>
    <w:rsid w:val="00101EC8"/>
    <w:rsid w:val="00104E64"/>
    <w:rsid w:val="00107571"/>
    <w:rsid w:val="00111750"/>
    <w:rsid w:val="00111CEF"/>
    <w:rsid w:val="001159E7"/>
    <w:rsid w:val="00123087"/>
    <w:rsid w:val="00130306"/>
    <w:rsid w:val="001309B2"/>
    <w:rsid w:val="00136766"/>
    <w:rsid w:val="00137E22"/>
    <w:rsid w:val="00143B08"/>
    <w:rsid w:val="00144954"/>
    <w:rsid w:val="00144D03"/>
    <w:rsid w:val="00146563"/>
    <w:rsid w:val="00146E98"/>
    <w:rsid w:val="00150796"/>
    <w:rsid w:val="001552AA"/>
    <w:rsid w:val="00155987"/>
    <w:rsid w:val="001579D9"/>
    <w:rsid w:val="00157D9E"/>
    <w:rsid w:val="0016477B"/>
    <w:rsid w:val="001655FA"/>
    <w:rsid w:val="0016738F"/>
    <w:rsid w:val="00177E74"/>
    <w:rsid w:val="00182F94"/>
    <w:rsid w:val="0018419A"/>
    <w:rsid w:val="001844C7"/>
    <w:rsid w:val="00187645"/>
    <w:rsid w:val="00190335"/>
    <w:rsid w:val="001A1707"/>
    <w:rsid w:val="001A4BE8"/>
    <w:rsid w:val="001A6986"/>
    <w:rsid w:val="001A7B19"/>
    <w:rsid w:val="001A7BAA"/>
    <w:rsid w:val="001B0BC7"/>
    <w:rsid w:val="001B4E66"/>
    <w:rsid w:val="001B687B"/>
    <w:rsid w:val="001C3B71"/>
    <w:rsid w:val="001C4751"/>
    <w:rsid w:val="001C5BDB"/>
    <w:rsid w:val="001D59B2"/>
    <w:rsid w:val="001D5EDC"/>
    <w:rsid w:val="001D6CF8"/>
    <w:rsid w:val="001D742C"/>
    <w:rsid w:val="001D7BD9"/>
    <w:rsid w:val="001E2DD1"/>
    <w:rsid w:val="001E436F"/>
    <w:rsid w:val="001F3677"/>
    <w:rsid w:val="00213EB6"/>
    <w:rsid w:val="00214F88"/>
    <w:rsid w:val="002219CB"/>
    <w:rsid w:val="0022361E"/>
    <w:rsid w:val="0022552B"/>
    <w:rsid w:val="00225807"/>
    <w:rsid w:val="00226FE5"/>
    <w:rsid w:val="002275C7"/>
    <w:rsid w:val="00233A1D"/>
    <w:rsid w:val="00235716"/>
    <w:rsid w:val="00235CCF"/>
    <w:rsid w:val="00242D36"/>
    <w:rsid w:val="00244510"/>
    <w:rsid w:val="00250C58"/>
    <w:rsid w:val="00255583"/>
    <w:rsid w:val="00260318"/>
    <w:rsid w:val="0026125D"/>
    <w:rsid w:val="00265C7D"/>
    <w:rsid w:val="002709B0"/>
    <w:rsid w:val="0027230C"/>
    <w:rsid w:val="002731E2"/>
    <w:rsid w:val="00274B1B"/>
    <w:rsid w:val="0028200F"/>
    <w:rsid w:val="0028430E"/>
    <w:rsid w:val="0028668E"/>
    <w:rsid w:val="002878F2"/>
    <w:rsid w:val="002A31E4"/>
    <w:rsid w:val="002B7221"/>
    <w:rsid w:val="002C2C0D"/>
    <w:rsid w:val="002D3583"/>
    <w:rsid w:val="002D3797"/>
    <w:rsid w:val="002D5360"/>
    <w:rsid w:val="002D6127"/>
    <w:rsid w:val="002E0079"/>
    <w:rsid w:val="002E0E10"/>
    <w:rsid w:val="002F113A"/>
    <w:rsid w:val="002F68A4"/>
    <w:rsid w:val="00304FB8"/>
    <w:rsid w:val="003061D7"/>
    <w:rsid w:val="0031102F"/>
    <w:rsid w:val="00311429"/>
    <w:rsid w:val="003204B6"/>
    <w:rsid w:val="00322BF1"/>
    <w:rsid w:val="00325CB4"/>
    <w:rsid w:val="0033093C"/>
    <w:rsid w:val="00336A07"/>
    <w:rsid w:val="00337503"/>
    <w:rsid w:val="00341A82"/>
    <w:rsid w:val="0034485C"/>
    <w:rsid w:val="00347D74"/>
    <w:rsid w:val="00351738"/>
    <w:rsid w:val="003532A1"/>
    <w:rsid w:val="003544E6"/>
    <w:rsid w:val="00357737"/>
    <w:rsid w:val="003672FC"/>
    <w:rsid w:val="0037712C"/>
    <w:rsid w:val="00383F77"/>
    <w:rsid w:val="003847B5"/>
    <w:rsid w:val="00387614"/>
    <w:rsid w:val="0039128C"/>
    <w:rsid w:val="00393CBA"/>
    <w:rsid w:val="00394375"/>
    <w:rsid w:val="003953F4"/>
    <w:rsid w:val="003A273F"/>
    <w:rsid w:val="003A36FC"/>
    <w:rsid w:val="003A3BB8"/>
    <w:rsid w:val="003A6CA4"/>
    <w:rsid w:val="003A7019"/>
    <w:rsid w:val="003B447D"/>
    <w:rsid w:val="003C0F1E"/>
    <w:rsid w:val="003C2AEE"/>
    <w:rsid w:val="003C56BD"/>
    <w:rsid w:val="003C6953"/>
    <w:rsid w:val="003D020A"/>
    <w:rsid w:val="003D1D50"/>
    <w:rsid w:val="003D6A28"/>
    <w:rsid w:val="003E38AA"/>
    <w:rsid w:val="003E3C90"/>
    <w:rsid w:val="003E5CE7"/>
    <w:rsid w:val="003F0E4F"/>
    <w:rsid w:val="003F1745"/>
    <w:rsid w:val="003F5A3A"/>
    <w:rsid w:val="003F6CD3"/>
    <w:rsid w:val="00415327"/>
    <w:rsid w:val="004169D9"/>
    <w:rsid w:val="00430759"/>
    <w:rsid w:val="0043294F"/>
    <w:rsid w:val="00435575"/>
    <w:rsid w:val="00440A52"/>
    <w:rsid w:val="0044214E"/>
    <w:rsid w:val="00443B1A"/>
    <w:rsid w:val="00444C22"/>
    <w:rsid w:val="00450F04"/>
    <w:rsid w:val="004530E7"/>
    <w:rsid w:val="00453DE6"/>
    <w:rsid w:val="00456139"/>
    <w:rsid w:val="00457156"/>
    <w:rsid w:val="0045749E"/>
    <w:rsid w:val="004808FC"/>
    <w:rsid w:val="004919B6"/>
    <w:rsid w:val="00493977"/>
    <w:rsid w:val="00493B97"/>
    <w:rsid w:val="00495ACA"/>
    <w:rsid w:val="00495B15"/>
    <w:rsid w:val="004A440C"/>
    <w:rsid w:val="004A6BC6"/>
    <w:rsid w:val="004A7A77"/>
    <w:rsid w:val="004B205A"/>
    <w:rsid w:val="004C13DA"/>
    <w:rsid w:val="004C6385"/>
    <w:rsid w:val="004D2272"/>
    <w:rsid w:val="004D402B"/>
    <w:rsid w:val="004E4A14"/>
    <w:rsid w:val="004E631D"/>
    <w:rsid w:val="004F6257"/>
    <w:rsid w:val="004F679B"/>
    <w:rsid w:val="00500E86"/>
    <w:rsid w:val="00505683"/>
    <w:rsid w:val="005072DD"/>
    <w:rsid w:val="00510BFD"/>
    <w:rsid w:val="005251FD"/>
    <w:rsid w:val="00532309"/>
    <w:rsid w:val="005411B1"/>
    <w:rsid w:val="00546118"/>
    <w:rsid w:val="0055496E"/>
    <w:rsid w:val="005762DB"/>
    <w:rsid w:val="00586363"/>
    <w:rsid w:val="00586492"/>
    <w:rsid w:val="005926B6"/>
    <w:rsid w:val="005942E4"/>
    <w:rsid w:val="005946AC"/>
    <w:rsid w:val="00595414"/>
    <w:rsid w:val="005B231D"/>
    <w:rsid w:val="005D0F64"/>
    <w:rsid w:val="005D18BA"/>
    <w:rsid w:val="005D6002"/>
    <w:rsid w:val="005D698C"/>
    <w:rsid w:val="005E58F2"/>
    <w:rsid w:val="005E7210"/>
    <w:rsid w:val="005E726D"/>
    <w:rsid w:val="005F0726"/>
    <w:rsid w:val="005F3B4B"/>
    <w:rsid w:val="005F5680"/>
    <w:rsid w:val="005F6497"/>
    <w:rsid w:val="00601A19"/>
    <w:rsid w:val="006020D6"/>
    <w:rsid w:val="0061385E"/>
    <w:rsid w:val="0061673C"/>
    <w:rsid w:val="00621C71"/>
    <w:rsid w:val="00622270"/>
    <w:rsid w:val="0062767B"/>
    <w:rsid w:val="00630025"/>
    <w:rsid w:val="00630FB6"/>
    <w:rsid w:val="00633019"/>
    <w:rsid w:val="00643475"/>
    <w:rsid w:val="00647472"/>
    <w:rsid w:val="00655FAE"/>
    <w:rsid w:val="00660E1B"/>
    <w:rsid w:val="0066585A"/>
    <w:rsid w:val="00691CEC"/>
    <w:rsid w:val="00692728"/>
    <w:rsid w:val="006936D7"/>
    <w:rsid w:val="00695ECC"/>
    <w:rsid w:val="006A586A"/>
    <w:rsid w:val="006B1DF3"/>
    <w:rsid w:val="006C0CA9"/>
    <w:rsid w:val="006C1752"/>
    <w:rsid w:val="006C2AC7"/>
    <w:rsid w:val="006C3181"/>
    <w:rsid w:val="006C451B"/>
    <w:rsid w:val="006D0499"/>
    <w:rsid w:val="006D112A"/>
    <w:rsid w:val="006D4580"/>
    <w:rsid w:val="006D73AC"/>
    <w:rsid w:val="006E2D53"/>
    <w:rsid w:val="006E2E75"/>
    <w:rsid w:val="006E4B8D"/>
    <w:rsid w:val="006E61C0"/>
    <w:rsid w:val="006F101D"/>
    <w:rsid w:val="006F26E0"/>
    <w:rsid w:val="006F276B"/>
    <w:rsid w:val="006F3BCE"/>
    <w:rsid w:val="006F6586"/>
    <w:rsid w:val="0070256A"/>
    <w:rsid w:val="00704746"/>
    <w:rsid w:val="00706B12"/>
    <w:rsid w:val="00710546"/>
    <w:rsid w:val="00710664"/>
    <w:rsid w:val="00711EA9"/>
    <w:rsid w:val="007137B3"/>
    <w:rsid w:val="007143FC"/>
    <w:rsid w:val="00715C52"/>
    <w:rsid w:val="00717740"/>
    <w:rsid w:val="00724EDB"/>
    <w:rsid w:val="00725114"/>
    <w:rsid w:val="00727219"/>
    <w:rsid w:val="00731C88"/>
    <w:rsid w:val="007374A5"/>
    <w:rsid w:val="00741189"/>
    <w:rsid w:val="007505EA"/>
    <w:rsid w:val="00750BE5"/>
    <w:rsid w:val="0075264D"/>
    <w:rsid w:val="00752C87"/>
    <w:rsid w:val="00753D3B"/>
    <w:rsid w:val="00754C2B"/>
    <w:rsid w:val="00756FEC"/>
    <w:rsid w:val="00761644"/>
    <w:rsid w:val="00764E22"/>
    <w:rsid w:val="00770862"/>
    <w:rsid w:val="007720E9"/>
    <w:rsid w:val="00776E02"/>
    <w:rsid w:val="00781074"/>
    <w:rsid w:val="00781724"/>
    <w:rsid w:val="007847A4"/>
    <w:rsid w:val="00791570"/>
    <w:rsid w:val="0079311F"/>
    <w:rsid w:val="00797B6F"/>
    <w:rsid w:val="007A197C"/>
    <w:rsid w:val="007A3225"/>
    <w:rsid w:val="007A419A"/>
    <w:rsid w:val="007B5970"/>
    <w:rsid w:val="007B6D41"/>
    <w:rsid w:val="007B7294"/>
    <w:rsid w:val="007B7325"/>
    <w:rsid w:val="007B75D4"/>
    <w:rsid w:val="007C6ED3"/>
    <w:rsid w:val="007D0FA9"/>
    <w:rsid w:val="007E0508"/>
    <w:rsid w:val="007E1A08"/>
    <w:rsid w:val="007E61D1"/>
    <w:rsid w:val="007F18D9"/>
    <w:rsid w:val="007F5789"/>
    <w:rsid w:val="007F6F4E"/>
    <w:rsid w:val="00803B03"/>
    <w:rsid w:val="00803B2B"/>
    <w:rsid w:val="00805709"/>
    <w:rsid w:val="00805ADD"/>
    <w:rsid w:val="00807B52"/>
    <w:rsid w:val="008142B1"/>
    <w:rsid w:val="00824583"/>
    <w:rsid w:val="00830C92"/>
    <w:rsid w:val="00833FE6"/>
    <w:rsid w:val="008360BC"/>
    <w:rsid w:val="00841BEA"/>
    <w:rsid w:val="008452FA"/>
    <w:rsid w:val="008467CF"/>
    <w:rsid w:val="008501B7"/>
    <w:rsid w:val="00851676"/>
    <w:rsid w:val="008517C7"/>
    <w:rsid w:val="00852597"/>
    <w:rsid w:val="008537C3"/>
    <w:rsid w:val="00864869"/>
    <w:rsid w:val="0087222F"/>
    <w:rsid w:val="00882E7B"/>
    <w:rsid w:val="00890C36"/>
    <w:rsid w:val="00893669"/>
    <w:rsid w:val="00895833"/>
    <w:rsid w:val="0089722D"/>
    <w:rsid w:val="008A62FE"/>
    <w:rsid w:val="008B11D8"/>
    <w:rsid w:val="008B5BE5"/>
    <w:rsid w:val="008C35AF"/>
    <w:rsid w:val="008D17A1"/>
    <w:rsid w:val="008D20E2"/>
    <w:rsid w:val="008D64CB"/>
    <w:rsid w:val="008D7044"/>
    <w:rsid w:val="008E0C69"/>
    <w:rsid w:val="008E65F2"/>
    <w:rsid w:val="008F6691"/>
    <w:rsid w:val="009008C0"/>
    <w:rsid w:val="009021D4"/>
    <w:rsid w:val="00920050"/>
    <w:rsid w:val="0093019C"/>
    <w:rsid w:val="00931D4B"/>
    <w:rsid w:val="00931EBD"/>
    <w:rsid w:val="00936769"/>
    <w:rsid w:val="009367F5"/>
    <w:rsid w:val="0094133F"/>
    <w:rsid w:val="00952BFC"/>
    <w:rsid w:val="009619B4"/>
    <w:rsid w:val="00963CA8"/>
    <w:rsid w:val="00967E45"/>
    <w:rsid w:val="00987E31"/>
    <w:rsid w:val="0099406A"/>
    <w:rsid w:val="009A2D45"/>
    <w:rsid w:val="009A7346"/>
    <w:rsid w:val="009B76CD"/>
    <w:rsid w:val="009C520F"/>
    <w:rsid w:val="009C6825"/>
    <w:rsid w:val="009E04CE"/>
    <w:rsid w:val="009E1376"/>
    <w:rsid w:val="009E2DF6"/>
    <w:rsid w:val="009E661D"/>
    <w:rsid w:val="009E7B3F"/>
    <w:rsid w:val="009F7C8A"/>
    <w:rsid w:val="00A10CF9"/>
    <w:rsid w:val="00A13178"/>
    <w:rsid w:val="00A14FF0"/>
    <w:rsid w:val="00A24583"/>
    <w:rsid w:val="00A312CD"/>
    <w:rsid w:val="00A32CE6"/>
    <w:rsid w:val="00A3373E"/>
    <w:rsid w:val="00A3636A"/>
    <w:rsid w:val="00A37420"/>
    <w:rsid w:val="00A42AA6"/>
    <w:rsid w:val="00A464F6"/>
    <w:rsid w:val="00A46776"/>
    <w:rsid w:val="00A47CCE"/>
    <w:rsid w:val="00A56639"/>
    <w:rsid w:val="00A56D35"/>
    <w:rsid w:val="00A639C4"/>
    <w:rsid w:val="00A6454D"/>
    <w:rsid w:val="00A65013"/>
    <w:rsid w:val="00A7088C"/>
    <w:rsid w:val="00A91EB5"/>
    <w:rsid w:val="00A91F26"/>
    <w:rsid w:val="00A926DE"/>
    <w:rsid w:val="00A94552"/>
    <w:rsid w:val="00A9568F"/>
    <w:rsid w:val="00A9741D"/>
    <w:rsid w:val="00AA0169"/>
    <w:rsid w:val="00AA30C3"/>
    <w:rsid w:val="00AA39A4"/>
    <w:rsid w:val="00AA4460"/>
    <w:rsid w:val="00AA5048"/>
    <w:rsid w:val="00AA6102"/>
    <w:rsid w:val="00AB436A"/>
    <w:rsid w:val="00AB5590"/>
    <w:rsid w:val="00AC6605"/>
    <w:rsid w:val="00AC79C6"/>
    <w:rsid w:val="00AD019C"/>
    <w:rsid w:val="00AD141F"/>
    <w:rsid w:val="00AD3AC4"/>
    <w:rsid w:val="00AE5642"/>
    <w:rsid w:val="00AF0167"/>
    <w:rsid w:val="00B02DEE"/>
    <w:rsid w:val="00B03D3D"/>
    <w:rsid w:val="00B10C20"/>
    <w:rsid w:val="00B1334C"/>
    <w:rsid w:val="00B13A24"/>
    <w:rsid w:val="00B32CA0"/>
    <w:rsid w:val="00B33E43"/>
    <w:rsid w:val="00B35247"/>
    <w:rsid w:val="00B352AD"/>
    <w:rsid w:val="00B44041"/>
    <w:rsid w:val="00B44348"/>
    <w:rsid w:val="00B554B9"/>
    <w:rsid w:val="00B612FE"/>
    <w:rsid w:val="00B64B7F"/>
    <w:rsid w:val="00B65B7A"/>
    <w:rsid w:val="00B67FD1"/>
    <w:rsid w:val="00B71C90"/>
    <w:rsid w:val="00B72965"/>
    <w:rsid w:val="00B74C3B"/>
    <w:rsid w:val="00B7708D"/>
    <w:rsid w:val="00B80D33"/>
    <w:rsid w:val="00B83680"/>
    <w:rsid w:val="00B8507F"/>
    <w:rsid w:val="00BA4922"/>
    <w:rsid w:val="00BA4DD4"/>
    <w:rsid w:val="00BA7B93"/>
    <w:rsid w:val="00BB13EA"/>
    <w:rsid w:val="00BB636E"/>
    <w:rsid w:val="00BC2677"/>
    <w:rsid w:val="00BD2AE4"/>
    <w:rsid w:val="00BD2B22"/>
    <w:rsid w:val="00BE50F4"/>
    <w:rsid w:val="00BE6386"/>
    <w:rsid w:val="00BE7884"/>
    <w:rsid w:val="00C11DC2"/>
    <w:rsid w:val="00C12399"/>
    <w:rsid w:val="00C152B8"/>
    <w:rsid w:val="00C15AB7"/>
    <w:rsid w:val="00C16536"/>
    <w:rsid w:val="00C178B9"/>
    <w:rsid w:val="00C30CF6"/>
    <w:rsid w:val="00C368B6"/>
    <w:rsid w:val="00C418E0"/>
    <w:rsid w:val="00C44DF1"/>
    <w:rsid w:val="00C47FE9"/>
    <w:rsid w:val="00C5504B"/>
    <w:rsid w:val="00C5616B"/>
    <w:rsid w:val="00C72982"/>
    <w:rsid w:val="00C85FE4"/>
    <w:rsid w:val="00C87D25"/>
    <w:rsid w:val="00C91DBB"/>
    <w:rsid w:val="00CA0441"/>
    <w:rsid w:val="00CA5F17"/>
    <w:rsid w:val="00CB1FEE"/>
    <w:rsid w:val="00CB44F6"/>
    <w:rsid w:val="00CB5219"/>
    <w:rsid w:val="00CB52EB"/>
    <w:rsid w:val="00CB6F73"/>
    <w:rsid w:val="00CB72EF"/>
    <w:rsid w:val="00CD0A24"/>
    <w:rsid w:val="00CD12EF"/>
    <w:rsid w:val="00CD2200"/>
    <w:rsid w:val="00CD55EA"/>
    <w:rsid w:val="00CF3C0C"/>
    <w:rsid w:val="00CF5590"/>
    <w:rsid w:val="00CF579B"/>
    <w:rsid w:val="00D101E2"/>
    <w:rsid w:val="00D13E8D"/>
    <w:rsid w:val="00D261C8"/>
    <w:rsid w:val="00D262FC"/>
    <w:rsid w:val="00D32FC9"/>
    <w:rsid w:val="00D33DFF"/>
    <w:rsid w:val="00D34BD4"/>
    <w:rsid w:val="00D44056"/>
    <w:rsid w:val="00D45B6A"/>
    <w:rsid w:val="00D4706C"/>
    <w:rsid w:val="00D5422F"/>
    <w:rsid w:val="00D664EC"/>
    <w:rsid w:val="00D67A10"/>
    <w:rsid w:val="00D74B4E"/>
    <w:rsid w:val="00D836FF"/>
    <w:rsid w:val="00D9147C"/>
    <w:rsid w:val="00D92581"/>
    <w:rsid w:val="00DA2BA0"/>
    <w:rsid w:val="00DA3A45"/>
    <w:rsid w:val="00DB4B29"/>
    <w:rsid w:val="00DC3B64"/>
    <w:rsid w:val="00DC6A53"/>
    <w:rsid w:val="00DD0FE7"/>
    <w:rsid w:val="00DD2CDF"/>
    <w:rsid w:val="00DD3C2E"/>
    <w:rsid w:val="00DD4849"/>
    <w:rsid w:val="00DE23D4"/>
    <w:rsid w:val="00DF2F32"/>
    <w:rsid w:val="00E068FA"/>
    <w:rsid w:val="00E13462"/>
    <w:rsid w:val="00E14E37"/>
    <w:rsid w:val="00E15A75"/>
    <w:rsid w:val="00E21E0F"/>
    <w:rsid w:val="00E220AB"/>
    <w:rsid w:val="00E22DAE"/>
    <w:rsid w:val="00E246FD"/>
    <w:rsid w:val="00E261AA"/>
    <w:rsid w:val="00E30967"/>
    <w:rsid w:val="00E3598B"/>
    <w:rsid w:val="00E36E12"/>
    <w:rsid w:val="00E37622"/>
    <w:rsid w:val="00E41D82"/>
    <w:rsid w:val="00E51FB6"/>
    <w:rsid w:val="00E64F31"/>
    <w:rsid w:val="00E70D0C"/>
    <w:rsid w:val="00E7136F"/>
    <w:rsid w:val="00E75174"/>
    <w:rsid w:val="00E82CD6"/>
    <w:rsid w:val="00E869BF"/>
    <w:rsid w:val="00E93F87"/>
    <w:rsid w:val="00EA37E4"/>
    <w:rsid w:val="00EB0144"/>
    <w:rsid w:val="00EB1B50"/>
    <w:rsid w:val="00EB6695"/>
    <w:rsid w:val="00EC5274"/>
    <w:rsid w:val="00ED48C8"/>
    <w:rsid w:val="00ED4C77"/>
    <w:rsid w:val="00EE6B70"/>
    <w:rsid w:val="00EF01E3"/>
    <w:rsid w:val="00EF4C34"/>
    <w:rsid w:val="00F02F2B"/>
    <w:rsid w:val="00F04755"/>
    <w:rsid w:val="00F0644D"/>
    <w:rsid w:val="00F06819"/>
    <w:rsid w:val="00F162A4"/>
    <w:rsid w:val="00F176B7"/>
    <w:rsid w:val="00F210EC"/>
    <w:rsid w:val="00F21635"/>
    <w:rsid w:val="00F34662"/>
    <w:rsid w:val="00F36E9D"/>
    <w:rsid w:val="00F403CE"/>
    <w:rsid w:val="00F4236A"/>
    <w:rsid w:val="00F45F54"/>
    <w:rsid w:val="00F50499"/>
    <w:rsid w:val="00F50DC5"/>
    <w:rsid w:val="00F5199E"/>
    <w:rsid w:val="00F53556"/>
    <w:rsid w:val="00F604A0"/>
    <w:rsid w:val="00F6231D"/>
    <w:rsid w:val="00F626BE"/>
    <w:rsid w:val="00F75810"/>
    <w:rsid w:val="00F7793D"/>
    <w:rsid w:val="00F8218A"/>
    <w:rsid w:val="00F8528B"/>
    <w:rsid w:val="00FA18C3"/>
    <w:rsid w:val="00FA49C7"/>
    <w:rsid w:val="00FA5E35"/>
    <w:rsid w:val="00FC549A"/>
    <w:rsid w:val="00FC5EB1"/>
    <w:rsid w:val="00FC60BC"/>
    <w:rsid w:val="00FD5E2F"/>
    <w:rsid w:val="00FD6C27"/>
    <w:rsid w:val="00FE0510"/>
    <w:rsid w:val="00FE43F5"/>
    <w:rsid w:val="00FF2230"/>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49D73"/>
  <w15:docId w15:val="{6961D3DA-C9AD-4D6A-BCDD-7A8A80F7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1">
    <w:name w:val="heading 1"/>
    <w:basedOn w:val="Normalny"/>
    <w:next w:val="Normalny"/>
    <w:link w:val="Nagwek1Znak"/>
    <w:qFormat/>
    <w:rsid w:val="00FF2230"/>
    <w:pPr>
      <w:keepNext/>
      <w:widowControl/>
      <w:autoSpaceDE/>
      <w:autoSpaceDN/>
      <w:adjustRightInd/>
      <w:outlineLvl w:val="0"/>
    </w:pPr>
    <w:rPr>
      <w:rFonts w:ascii="Times New Roman" w:hAnsi="Times New Roman" w:cs="Times New Roman"/>
      <w:i/>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character" w:styleId="Tekstzastpczy">
    <w:name w:val="Placeholder Text"/>
    <w:basedOn w:val="Domylnaczcionkaakapitu"/>
    <w:uiPriority w:val="99"/>
    <w:semiHidden/>
    <w:rsid w:val="00130306"/>
  </w:style>
  <w:style w:type="character" w:customStyle="1" w:styleId="Nagwek1Znak">
    <w:name w:val="Nagłówek 1 Znak"/>
    <w:basedOn w:val="Domylnaczcionkaakapitu"/>
    <w:link w:val="Nagwek1"/>
    <w:rsid w:val="00FF2230"/>
    <w:rPr>
      <w:rFonts w:ascii="Times New Roman" w:eastAsia="Times New Roman" w:hAnsi="Times New Roman" w:cs="Times New Roman"/>
      <w:i/>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 w:id="193600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pzdw.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zdw.pl/zamowienia-publiczne/inne-informacj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C65EF-A92E-488B-A080-6A67EC1AE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12</Pages>
  <Words>4102</Words>
  <Characters>24612</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Paweł</cp:lastModifiedBy>
  <cp:revision>9</cp:revision>
  <cp:lastPrinted>2024-01-10T10:03:00Z</cp:lastPrinted>
  <dcterms:created xsi:type="dcterms:W3CDTF">2025-02-04T10:20:00Z</dcterms:created>
  <dcterms:modified xsi:type="dcterms:W3CDTF">2025-03-31T06:35:00Z</dcterms:modified>
</cp:coreProperties>
</file>