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63E17" w14:textId="77777777" w:rsidR="00501499" w:rsidRPr="00A9262A" w:rsidRDefault="00501499" w:rsidP="00501499">
      <w:pPr>
        <w:rPr>
          <w:rFonts w:cstheme="minorHAnsi"/>
          <w:b/>
        </w:rPr>
      </w:pPr>
      <w:bookmarkStart w:id="0" w:name="_Hlk189955596"/>
      <w:bookmarkStart w:id="1" w:name="_Hlk178685025"/>
      <w:r w:rsidRPr="00A9262A">
        <w:rPr>
          <w:rFonts w:cstheme="minorHAnsi"/>
          <w:b/>
        </w:rPr>
        <w:t>ZSS/26/23/ZP/1/2025</w:t>
      </w:r>
    </w:p>
    <w:p w14:paraId="2B88AEE8" w14:textId="77777777" w:rsidR="00501499" w:rsidRPr="00A9262A" w:rsidRDefault="00501499" w:rsidP="00501499">
      <w:pPr>
        <w:rPr>
          <w:rFonts w:cstheme="minorHAnsi"/>
          <w:b/>
        </w:rPr>
      </w:pPr>
      <w:r w:rsidRPr="00A9262A">
        <w:rPr>
          <w:rFonts w:cstheme="minorHAnsi"/>
          <w:b/>
        </w:rPr>
        <w:t>Załącznik Nr 7. - 7.3. do SWZ</w:t>
      </w:r>
    </w:p>
    <w:bookmarkEnd w:id="0"/>
    <w:p w14:paraId="35AAB6C0" w14:textId="77777777" w:rsidR="00501499" w:rsidRPr="00A9262A" w:rsidRDefault="00501499" w:rsidP="00501499">
      <w:pPr>
        <w:spacing w:line="20" w:lineRule="atLeast"/>
        <w:jc w:val="center"/>
        <w:rPr>
          <w:rFonts w:cstheme="minorHAnsi"/>
          <w:b/>
          <w:u w:val="single"/>
        </w:rPr>
      </w:pPr>
    </w:p>
    <w:p w14:paraId="7131ADA0" w14:textId="77777777" w:rsidR="00501499" w:rsidRPr="00A9262A" w:rsidRDefault="00501499" w:rsidP="00501499">
      <w:pPr>
        <w:spacing w:line="20" w:lineRule="atLeast"/>
        <w:jc w:val="center"/>
        <w:rPr>
          <w:rFonts w:cstheme="minorHAnsi"/>
          <w:b/>
          <w:u w:val="single"/>
        </w:rPr>
      </w:pPr>
      <w:r w:rsidRPr="00A9262A">
        <w:rPr>
          <w:rFonts w:cstheme="minorHAnsi"/>
          <w:b/>
          <w:u w:val="single"/>
        </w:rPr>
        <w:t>OPIS PRZEDMIOTU ZAMÓWIENIA / PARAMETRY TECHNICZNE</w:t>
      </w:r>
    </w:p>
    <w:p w14:paraId="19DED714" w14:textId="77777777" w:rsidR="00501499" w:rsidRPr="00A9262A" w:rsidRDefault="00501499" w:rsidP="00501499">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14EDC8CD" w14:textId="77777777" w:rsidR="00501499" w:rsidRPr="00A9262A" w:rsidRDefault="00501499" w:rsidP="00501499">
      <w:pPr>
        <w:spacing w:line="20" w:lineRule="atLeast"/>
        <w:jc w:val="center"/>
        <w:rPr>
          <w:rFonts w:cstheme="minorHAnsi"/>
          <w:b/>
          <w:u w:val="single"/>
        </w:rPr>
      </w:pPr>
      <w:r w:rsidRPr="00A9262A">
        <w:rPr>
          <w:rFonts w:cstheme="minorHAnsi"/>
          <w:b/>
          <w:u w:val="single"/>
        </w:rPr>
        <w:t>PAKIET NR 3</w:t>
      </w:r>
    </w:p>
    <w:p w14:paraId="5812C370" w14:textId="27CD8F1B" w:rsidR="00491D77" w:rsidRPr="0002504F" w:rsidRDefault="00491D77" w:rsidP="00491D77">
      <w:pPr>
        <w:ind w:left="-426"/>
        <w:rPr>
          <w:rFonts w:ascii="Arial" w:hAnsi="Arial" w:cs="Arial"/>
          <w:b/>
          <w:bCs/>
          <w:sz w:val="24"/>
          <w:szCs w:val="24"/>
        </w:rPr>
      </w:pPr>
      <w:r w:rsidRPr="0002504F">
        <w:rPr>
          <w:rFonts w:ascii="Arial" w:hAnsi="Arial" w:cs="Arial"/>
          <w:b/>
          <w:bCs/>
          <w:sz w:val="24"/>
          <w:szCs w:val="24"/>
        </w:rPr>
        <w:t>Pozycja Nr</w:t>
      </w:r>
      <w:r w:rsidR="0032355F">
        <w:rPr>
          <w:rFonts w:ascii="Arial" w:hAnsi="Arial" w:cs="Arial"/>
          <w:b/>
          <w:bCs/>
          <w:sz w:val="24"/>
          <w:szCs w:val="24"/>
        </w:rPr>
        <w:t xml:space="preserve"> 3 </w:t>
      </w:r>
      <w:r w:rsidR="0002504F" w:rsidRPr="0002504F">
        <w:rPr>
          <w:rFonts w:ascii="Arial" w:hAnsi="Arial" w:cs="Arial"/>
          <w:b/>
          <w:bCs/>
          <w:sz w:val="24"/>
          <w:szCs w:val="24"/>
        </w:rPr>
        <w:t>–</w:t>
      </w:r>
      <w:r w:rsidRPr="0002504F">
        <w:rPr>
          <w:rFonts w:ascii="Arial" w:hAnsi="Arial" w:cs="Arial"/>
          <w:b/>
          <w:bCs/>
          <w:sz w:val="24"/>
          <w:szCs w:val="24"/>
        </w:rPr>
        <w:t xml:space="preserve"> </w:t>
      </w:r>
      <w:r w:rsidR="0032355F">
        <w:rPr>
          <w:rFonts w:ascii="Arial" w:hAnsi="Arial" w:cs="Arial"/>
          <w:b/>
          <w:bCs/>
          <w:sz w:val="24"/>
          <w:szCs w:val="24"/>
        </w:rPr>
        <w:t xml:space="preserve">Projektor </w:t>
      </w:r>
    </w:p>
    <w:p w14:paraId="650F2822" w14:textId="77777777" w:rsidR="00AE4E93" w:rsidRDefault="00491D77" w:rsidP="00491D77">
      <w:pPr>
        <w:pStyle w:val="Nagwek2"/>
        <w:ind w:left="-426"/>
        <w:jc w:val="both"/>
        <w:rPr>
          <w:rFonts w:ascii="Arial" w:hAnsi="Arial" w:cs="Arial"/>
          <w:sz w:val="24"/>
          <w:szCs w:val="24"/>
        </w:rPr>
      </w:pPr>
      <w:r w:rsidRPr="0002504F">
        <w:rPr>
          <w:rFonts w:ascii="Arial" w:hAnsi="Arial" w:cs="Arial"/>
          <w:sz w:val="24"/>
          <w:szCs w:val="24"/>
        </w:rPr>
        <w:t xml:space="preserve">Oferuję: </w:t>
      </w:r>
    </w:p>
    <w:p w14:paraId="62E0745B" w14:textId="27DD04D5" w:rsidR="00491D77" w:rsidRPr="0002504F" w:rsidRDefault="00491D77" w:rsidP="00491D77">
      <w:pPr>
        <w:pStyle w:val="Nagwek2"/>
        <w:ind w:left="-426"/>
        <w:jc w:val="both"/>
        <w:rPr>
          <w:rFonts w:ascii="Arial" w:hAnsi="Arial" w:cs="Arial"/>
          <w:sz w:val="24"/>
          <w:szCs w:val="24"/>
        </w:rPr>
      </w:pPr>
      <w:r w:rsidRPr="0002504F">
        <w:rPr>
          <w:rFonts w:ascii="Arial" w:hAnsi="Arial" w:cs="Arial"/>
          <w:sz w:val="24"/>
          <w:szCs w:val="24"/>
          <w:highlight w:val="green"/>
        </w:rPr>
        <w:t>_____________________________________________________________________</w:t>
      </w:r>
      <w:r w:rsidRPr="0002504F">
        <w:rPr>
          <w:rFonts w:ascii="Arial" w:hAnsi="Arial" w:cs="Arial"/>
          <w:sz w:val="24"/>
          <w:szCs w:val="24"/>
        </w:rPr>
        <w:t xml:space="preserve"> </w:t>
      </w:r>
    </w:p>
    <w:p w14:paraId="57DCAAA3" w14:textId="77777777" w:rsidR="00491D77" w:rsidRDefault="00491D77" w:rsidP="00491D77">
      <w:pPr>
        <w:pStyle w:val="Nagwek2"/>
        <w:ind w:left="-426"/>
        <w:jc w:val="both"/>
        <w:rPr>
          <w:rFonts w:ascii="Arial" w:hAnsi="Arial" w:cs="Arial"/>
          <w:sz w:val="24"/>
          <w:szCs w:val="24"/>
        </w:rPr>
      </w:pPr>
      <w:r w:rsidRPr="0002504F">
        <w:rPr>
          <w:rFonts w:ascii="Arial" w:hAnsi="Arial" w:cs="Arial"/>
          <w:sz w:val="24"/>
          <w:szCs w:val="24"/>
        </w:rPr>
        <w:t>zgodnie z n/w parametrami – podać nazwę, producenta, marka, model, typ, itp.</w:t>
      </w:r>
    </w:p>
    <w:p w14:paraId="7CC18A21" w14:textId="77777777" w:rsidR="00AE4E93" w:rsidRPr="00AE4E93" w:rsidRDefault="00AE4E93" w:rsidP="00AE4E93">
      <w:pPr>
        <w:rPr>
          <w:lang w:eastAsia="ar-SA"/>
        </w:rPr>
      </w:pPr>
    </w:p>
    <w:p w14:paraId="478B186A" w14:textId="77777777" w:rsidR="00491D77" w:rsidRPr="0002504F" w:rsidRDefault="00491D77" w:rsidP="00491D77">
      <w:pPr>
        <w:ind w:left="-426"/>
        <w:rPr>
          <w:rFonts w:ascii="Arial" w:hAnsi="Arial" w:cs="Arial"/>
          <w:b/>
          <w:bCs/>
          <w:sz w:val="24"/>
          <w:szCs w:val="24"/>
          <w:lang w:eastAsia="ar-SA"/>
        </w:rPr>
      </w:pPr>
      <w:bookmarkStart w:id="2" w:name="_Hlk178681982"/>
      <w:r w:rsidRPr="0002504F">
        <w:rPr>
          <w:rFonts w:ascii="Arial" w:hAnsi="Arial" w:cs="Arial"/>
          <w:b/>
          <w:bCs/>
          <w:sz w:val="24"/>
          <w:szCs w:val="24"/>
          <w:lang w:eastAsia="ar-SA"/>
        </w:rPr>
        <w:t>Part Numer: __________________________________________________________*</w:t>
      </w:r>
      <w:bookmarkEnd w:id="1"/>
    </w:p>
    <w:bookmarkEnd w:id="2"/>
    <w:p w14:paraId="7C667BAA" w14:textId="77777777" w:rsidR="00CC2CE9" w:rsidRPr="0002504F" w:rsidRDefault="00CC2CE9" w:rsidP="00CC2CE9">
      <w:pPr>
        <w:rPr>
          <w:rFonts w:ascii="Arial" w:hAnsi="Arial" w:cs="Arial"/>
          <w:sz w:val="24"/>
          <w:szCs w:val="24"/>
        </w:rPr>
      </w:pPr>
    </w:p>
    <w:tbl>
      <w:tblPr>
        <w:tblStyle w:val="Tabela-Siatka"/>
        <w:tblW w:w="10034" w:type="dxa"/>
        <w:tblInd w:w="-572" w:type="dxa"/>
        <w:tblLook w:val="04A0" w:firstRow="1" w:lastRow="0" w:firstColumn="1" w:lastColumn="0" w:noHBand="0" w:noVBand="1"/>
      </w:tblPr>
      <w:tblGrid>
        <w:gridCol w:w="709"/>
        <w:gridCol w:w="815"/>
        <w:gridCol w:w="8510"/>
      </w:tblGrid>
      <w:tr w:rsidR="00CC2CE9" w:rsidRPr="0002504F" w14:paraId="29700A55" w14:textId="77777777" w:rsidTr="006B5575">
        <w:tc>
          <w:tcPr>
            <w:tcW w:w="709" w:type="dxa"/>
            <w:tcBorders>
              <w:top w:val="single" w:sz="4" w:space="0" w:color="auto"/>
              <w:left w:val="single" w:sz="4" w:space="0" w:color="auto"/>
              <w:bottom w:val="single" w:sz="4" w:space="0" w:color="auto"/>
              <w:right w:val="single" w:sz="4" w:space="0" w:color="auto"/>
            </w:tcBorders>
            <w:hideMark/>
          </w:tcPr>
          <w:p w14:paraId="02A32F42"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Lp.</w:t>
            </w:r>
          </w:p>
        </w:tc>
        <w:tc>
          <w:tcPr>
            <w:tcW w:w="815" w:type="dxa"/>
            <w:tcBorders>
              <w:top w:val="single" w:sz="4" w:space="0" w:color="auto"/>
              <w:left w:val="single" w:sz="4" w:space="0" w:color="auto"/>
              <w:bottom w:val="single" w:sz="4" w:space="0" w:color="auto"/>
              <w:right w:val="single" w:sz="4" w:space="0" w:color="auto"/>
            </w:tcBorders>
            <w:hideMark/>
          </w:tcPr>
          <w:p w14:paraId="4958AC40" w14:textId="77777777"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02504F" w:rsidRDefault="00CC2CE9" w:rsidP="00CC2CE9">
            <w:pPr>
              <w:spacing w:after="160" w:line="259" w:lineRule="auto"/>
              <w:rPr>
                <w:rFonts w:ascii="Arial" w:hAnsi="Arial" w:cs="Arial"/>
                <w:sz w:val="24"/>
                <w:szCs w:val="24"/>
              </w:rPr>
            </w:pPr>
            <w:r w:rsidRPr="0002504F">
              <w:rPr>
                <w:rFonts w:ascii="Arial" w:hAnsi="Arial" w:cs="Arial"/>
                <w:sz w:val="24"/>
                <w:szCs w:val="24"/>
              </w:rPr>
              <w:t>Opis</w:t>
            </w:r>
            <w:r w:rsidR="00491D77" w:rsidRPr="0002504F">
              <w:rPr>
                <w:rFonts w:ascii="Arial" w:hAnsi="Arial" w:cs="Arial"/>
                <w:sz w:val="24"/>
                <w:szCs w:val="24"/>
              </w:rPr>
              <w:t xml:space="preserve"> wymaganych parametrów</w:t>
            </w:r>
          </w:p>
        </w:tc>
      </w:tr>
      <w:tr w:rsidR="00CC2CE9" w:rsidRPr="0002504F" w14:paraId="2B7A486A" w14:textId="77777777" w:rsidTr="006B5575">
        <w:tc>
          <w:tcPr>
            <w:tcW w:w="709" w:type="dxa"/>
            <w:tcBorders>
              <w:top w:val="single" w:sz="4" w:space="0" w:color="auto"/>
              <w:left w:val="single" w:sz="4" w:space="0" w:color="auto"/>
              <w:bottom w:val="single" w:sz="4" w:space="0" w:color="auto"/>
              <w:right w:val="single" w:sz="4" w:space="0" w:color="auto"/>
            </w:tcBorders>
          </w:tcPr>
          <w:p w14:paraId="4A492D07" w14:textId="77777777" w:rsidR="00CC2CE9" w:rsidRPr="0002504F" w:rsidRDefault="00CC2CE9" w:rsidP="006B5575">
            <w:pPr>
              <w:numPr>
                <w:ilvl w:val="0"/>
                <w:numId w:val="1"/>
              </w:numPr>
              <w:spacing w:after="160" w:line="259" w:lineRule="auto"/>
              <w:ind w:left="32" w:firstLine="0"/>
              <w:rPr>
                <w:rFonts w:ascii="Arial" w:hAnsi="Arial" w:cs="Arial"/>
                <w:sz w:val="24"/>
                <w:szCs w:val="24"/>
              </w:rPr>
            </w:pPr>
          </w:p>
        </w:tc>
        <w:tc>
          <w:tcPr>
            <w:tcW w:w="815" w:type="dxa"/>
            <w:tcBorders>
              <w:top w:val="single" w:sz="4" w:space="0" w:color="auto"/>
              <w:left w:val="single" w:sz="4" w:space="0" w:color="auto"/>
              <w:bottom w:val="single" w:sz="4" w:space="0" w:color="auto"/>
              <w:right w:val="single" w:sz="4" w:space="0" w:color="auto"/>
            </w:tcBorders>
          </w:tcPr>
          <w:p w14:paraId="745150B0" w14:textId="77FC8402" w:rsidR="00CC2CE9" w:rsidRPr="0002504F" w:rsidRDefault="001205B7" w:rsidP="00CC2CE9">
            <w:pPr>
              <w:spacing w:after="160" w:line="259" w:lineRule="auto"/>
              <w:rPr>
                <w:rFonts w:ascii="Arial" w:hAnsi="Arial" w:cs="Arial"/>
                <w:sz w:val="24"/>
                <w:szCs w:val="24"/>
              </w:rPr>
            </w:pPr>
            <w:r>
              <w:rPr>
                <w:rFonts w:ascii="Arial" w:hAnsi="Arial" w:cs="Arial"/>
                <w:sz w:val="24"/>
                <w:szCs w:val="24"/>
              </w:rPr>
              <w:t>2</w:t>
            </w:r>
            <w:r w:rsidR="0002504F" w:rsidRPr="0002504F">
              <w:rPr>
                <w:rFonts w:ascii="Arial" w:hAnsi="Arial" w:cs="Arial"/>
                <w:sz w:val="24"/>
                <w:szCs w:val="24"/>
              </w:rPr>
              <w:t xml:space="preserve"> </w:t>
            </w:r>
            <w:r w:rsidR="00D50535" w:rsidRPr="0002504F">
              <w:rPr>
                <w:rFonts w:ascii="Arial" w:hAnsi="Arial" w:cs="Arial"/>
                <w:sz w:val="24"/>
                <w:szCs w:val="24"/>
              </w:rPr>
              <w:t>szt.</w:t>
            </w:r>
          </w:p>
        </w:tc>
        <w:tc>
          <w:tcPr>
            <w:tcW w:w="8510" w:type="dxa"/>
            <w:tcBorders>
              <w:top w:val="single" w:sz="4" w:space="0" w:color="auto"/>
              <w:left w:val="single" w:sz="4" w:space="0" w:color="auto"/>
              <w:bottom w:val="single" w:sz="4" w:space="0" w:color="auto"/>
              <w:right w:val="single" w:sz="4" w:space="0" w:color="auto"/>
            </w:tcBorders>
          </w:tcPr>
          <w:p w14:paraId="473117BF" w14:textId="3F1F8A8D" w:rsidR="0029674B" w:rsidRDefault="0032355F" w:rsidP="0032355F">
            <w:pPr>
              <w:rPr>
                <w:rFonts w:ascii="Arial" w:hAnsi="Arial" w:cs="Arial"/>
              </w:rPr>
            </w:pPr>
            <w:r>
              <w:rPr>
                <w:rFonts w:ascii="Arial" w:hAnsi="Arial" w:cs="Arial"/>
              </w:rPr>
              <w:t xml:space="preserve">Technologia wyświetlania DLP, Rozdzielczość min. UHD (3840x2160), Jasność min 4000lumenów, Kontrast 1000000:1, Współczynnik projekcji – zgodny 4:3, Korekcja trapezowa – pozioma/pionowa  +/-40°, Rozmiar ekranu min. 0.84m ~ 7.62m (33" ~ 300") przekątna, Źródło światła Lampy, Moc lampy min. 240, Żywotność lampy (godziny) 4000 (Jasny), 15000 (Dynamiczny), 10000 (Eco),  Współczynnik projekcji 1.5:1 ~ 1.66:1, Odległość wyświetlania 1.21m - 9.9m, Rodzaj Powiększenia Manualne, Ogniskowa (mm) 15.84 mm~17.42mm/0.624"~0.686", Wbudowany offset 105%, Poziom hałasu 26-28 </w:t>
            </w:r>
            <w:proofErr w:type="spellStart"/>
            <w:r>
              <w:rPr>
                <w:rFonts w:ascii="Arial" w:hAnsi="Arial" w:cs="Arial"/>
              </w:rPr>
              <w:t>db</w:t>
            </w:r>
            <w:proofErr w:type="spellEnd"/>
            <w:r>
              <w:rPr>
                <w:rFonts w:ascii="Arial" w:hAnsi="Arial" w:cs="Arial"/>
              </w:rPr>
              <w:t xml:space="preserve">, </w:t>
            </w:r>
            <w:r w:rsidR="00213F72">
              <w:rPr>
                <w:rFonts w:ascii="Arial" w:hAnsi="Arial" w:cs="Arial"/>
              </w:rPr>
              <w:t>Kompatybilność z komputerem UHD, WQHD, WUXGA, FHD, UXGA, SXGA, WXGA, HD, XGA, SVGA, VGA, Mac, Kompatybilność 2D 480i/p, 576i/p, 720p(50/60Hz), 1080i(50/60Hz), 1080p(50/60Hz), 2160p(50/60Hz), Full 3D, Pilot, głośnik min. 10W, Przewód zasilający AC, 2x baterie AAA, Podstawowa instrukcja obsługi, Zużycie energii (min/max) – 220W/305W, Wymiary min. (</w:t>
            </w:r>
            <w:proofErr w:type="spellStart"/>
            <w:r w:rsidR="00213F72">
              <w:rPr>
                <w:rFonts w:ascii="Arial" w:hAnsi="Arial" w:cs="Arial"/>
              </w:rPr>
              <w:t>Sz</w:t>
            </w:r>
            <w:proofErr w:type="spellEnd"/>
            <w:r w:rsidR="00213F72">
              <w:rPr>
                <w:rFonts w:ascii="Arial" w:hAnsi="Arial" w:cs="Arial"/>
              </w:rPr>
              <w:t xml:space="preserve"> x </w:t>
            </w:r>
            <w:proofErr w:type="spellStart"/>
            <w:r w:rsidR="00213F72">
              <w:rPr>
                <w:rFonts w:ascii="Arial" w:hAnsi="Arial" w:cs="Arial"/>
              </w:rPr>
              <w:t>Gł</w:t>
            </w:r>
            <w:proofErr w:type="spellEnd"/>
            <w:r w:rsidR="00213F72">
              <w:rPr>
                <w:rFonts w:ascii="Arial" w:hAnsi="Arial" w:cs="Arial"/>
              </w:rPr>
              <w:t xml:space="preserve"> x Wy) (mm) 315 x 270 x 118, Waga netto max 3,90 kg, Porty wejścia/wyjścia min. HDMI 2.0 x 2 </w:t>
            </w:r>
            <w:proofErr w:type="spellStart"/>
            <w:r w:rsidR="00213F72">
              <w:rPr>
                <w:rFonts w:ascii="Arial" w:hAnsi="Arial" w:cs="Arial"/>
              </w:rPr>
              <w:t>szt</w:t>
            </w:r>
            <w:proofErr w:type="spellEnd"/>
            <w:r w:rsidR="00213F72">
              <w:rPr>
                <w:rFonts w:ascii="Arial" w:hAnsi="Arial" w:cs="Arial"/>
              </w:rPr>
              <w:t xml:space="preserve">, </w:t>
            </w:r>
            <w:proofErr w:type="spellStart"/>
            <w:r w:rsidR="00213F72">
              <w:rPr>
                <w:rFonts w:ascii="Arial" w:hAnsi="Arial" w:cs="Arial"/>
              </w:rPr>
              <w:t>aaudio</w:t>
            </w:r>
            <w:proofErr w:type="spellEnd"/>
            <w:r w:rsidR="00213F72">
              <w:rPr>
                <w:rFonts w:ascii="Arial" w:hAnsi="Arial" w:cs="Arial"/>
              </w:rPr>
              <w:t xml:space="preserve"> 3,5mm x 1 </w:t>
            </w:r>
            <w:proofErr w:type="spellStart"/>
            <w:r w:rsidR="00213F72">
              <w:rPr>
                <w:rFonts w:ascii="Arial" w:hAnsi="Arial" w:cs="Arial"/>
              </w:rPr>
              <w:t>szt</w:t>
            </w:r>
            <w:proofErr w:type="spellEnd"/>
            <w:r w:rsidR="00213F72">
              <w:rPr>
                <w:rFonts w:ascii="Arial" w:hAnsi="Arial" w:cs="Arial"/>
              </w:rPr>
              <w:t xml:space="preserve">, S/PDIF x 1 szt., USB-A </w:t>
            </w:r>
            <w:proofErr w:type="spellStart"/>
            <w:r w:rsidR="00213F72">
              <w:rPr>
                <w:rFonts w:ascii="Arial" w:hAnsi="Arial" w:cs="Arial"/>
              </w:rPr>
              <w:t>power</w:t>
            </w:r>
            <w:proofErr w:type="spellEnd"/>
            <w:r w:rsidR="00213F72">
              <w:rPr>
                <w:rFonts w:ascii="Arial" w:hAnsi="Arial" w:cs="Arial"/>
              </w:rPr>
              <w:t xml:space="preserve"> 1.5A x 1 szt. , kontrola RS232 1 szt., 12V </w:t>
            </w:r>
            <w:proofErr w:type="spellStart"/>
            <w:r w:rsidR="00213F72">
              <w:rPr>
                <w:rFonts w:ascii="Arial" w:hAnsi="Arial" w:cs="Arial"/>
              </w:rPr>
              <w:t>trigger</w:t>
            </w:r>
            <w:proofErr w:type="spellEnd"/>
            <w:r w:rsidR="00213F72">
              <w:rPr>
                <w:rFonts w:ascii="Arial" w:hAnsi="Arial" w:cs="Arial"/>
              </w:rPr>
              <w:t>.</w:t>
            </w:r>
          </w:p>
          <w:p w14:paraId="7B31403C" w14:textId="124EF5AE" w:rsidR="0032355F" w:rsidRPr="0002504F" w:rsidRDefault="0032355F" w:rsidP="0032355F">
            <w:pPr>
              <w:rPr>
                <w:rFonts w:ascii="Arial" w:hAnsi="Arial" w:cs="Arial"/>
                <w:sz w:val="24"/>
                <w:szCs w:val="24"/>
              </w:rPr>
            </w:pPr>
          </w:p>
        </w:tc>
      </w:tr>
    </w:tbl>
    <w:p w14:paraId="0D38E5D9" w14:textId="77777777" w:rsidR="00CC2CE9" w:rsidRPr="0002504F" w:rsidRDefault="00CC2CE9" w:rsidP="00CC2CE9">
      <w:pPr>
        <w:rPr>
          <w:rFonts w:ascii="Arial" w:hAnsi="Arial" w:cs="Arial"/>
          <w:sz w:val="24"/>
          <w:szCs w:val="24"/>
        </w:rPr>
      </w:pPr>
    </w:p>
    <w:p w14:paraId="3F85F7B4"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bookmarkStart w:id="3" w:name="_Hlk178684653"/>
      <w:r w:rsidRPr="0002504F">
        <w:rPr>
          <w:rFonts w:ascii="Arial" w:hAnsi="Arial" w:cs="Arial"/>
          <w:b/>
          <w:color w:val="FF0000"/>
          <w:sz w:val="24"/>
          <w:szCs w:val="24"/>
          <w:highlight w:val="yellow"/>
          <w:u w:val="single"/>
        </w:rPr>
        <w:t>Wykonawca składa przedmiotowy załącznik wraz z ofertą</w:t>
      </w:r>
    </w:p>
    <w:p w14:paraId="117C8A43" w14:textId="77777777" w:rsidR="00BC6514" w:rsidRPr="0002504F" w:rsidRDefault="00BC6514" w:rsidP="00BC6514">
      <w:pPr>
        <w:spacing w:line="20" w:lineRule="atLeast"/>
        <w:ind w:left="-284" w:hanging="425"/>
        <w:rPr>
          <w:rFonts w:ascii="Arial" w:hAnsi="Arial" w:cs="Arial"/>
          <w:b/>
          <w:color w:val="FF0000"/>
          <w:sz w:val="24"/>
          <w:szCs w:val="24"/>
          <w:highlight w:val="yellow"/>
          <w:u w:val="single"/>
        </w:rPr>
      </w:pPr>
    </w:p>
    <w:p w14:paraId="71D0E5F5"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 xml:space="preserve">Brak złożenia przedmiotowego Załącznika skutkuje odrzuceniem oferty z postępowania. </w:t>
      </w:r>
    </w:p>
    <w:p w14:paraId="7612DBFD"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4C8E8001" w14:textId="77777777" w:rsidR="00BC6514" w:rsidRPr="0002504F" w:rsidRDefault="00BC6514" w:rsidP="00BC6514">
      <w:pPr>
        <w:spacing w:line="20" w:lineRule="atLeast"/>
        <w:ind w:left="-284" w:hanging="425"/>
        <w:rPr>
          <w:rFonts w:ascii="Arial" w:hAnsi="Arial" w:cs="Arial"/>
          <w:b/>
          <w:color w:val="FF0000"/>
          <w:sz w:val="24"/>
          <w:szCs w:val="24"/>
          <w:u w:val="single"/>
        </w:rPr>
      </w:pPr>
      <w:r w:rsidRPr="0002504F">
        <w:rPr>
          <w:rFonts w:ascii="Arial" w:hAnsi="Arial" w:cs="Arial"/>
          <w:b/>
          <w:color w:val="FF0000"/>
          <w:sz w:val="24"/>
          <w:szCs w:val="24"/>
          <w:u w:val="single"/>
        </w:rPr>
        <w:t>*podać dla wszystkich oferowanych produktów</w:t>
      </w:r>
    </w:p>
    <w:p w14:paraId="11D19363" w14:textId="77777777" w:rsidR="00BC6514" w:rsidRPr="0002504F" w:rsidRDefault="00BC6514" w:rsidP="00BC6514">
      <w:pPr>
        <w:spacing w:line="20" w:lineRule="atLeast"/>
        <w:ind w:left="-284" w:hanging="425"/>
        <w:rPr>
          <w:rFonts w:ascii="Arial" w:hAnsi="Arial" w:cs="Arial"/>
          <w:b/>
          <w:color w:val="FF0000"/>
          <w:sz w:val="24"/>
          <w:szCs w:val="24"/>
          <w:u w:val="single"/>
        </w:rPr>
      </w:pPr>
    </w:p>
    <w:p w14:paraId="300FFB75"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sz w:val="24"/>
          <w:szCs w:val="24"/>
        </w:rPr>
      </w:pPr>
      <w:r w:rsidRPr="0002504F">
        <w:rPr>
          <w:rFonts w:ascii="Arial" w:hAnsi="Arial" w:cs="Arial"/>
          <w:sz w:val="24"/>
          <w:szCs w:val="24"/>
          <w:u w:val="single"/>
        </w:rPr>
        <w:t>UWAGA:</w:t>
      </w:r>
      <w:r w:rsidRPr="0002504F">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02504F">
        <w:rPr>
          <w:rFonts w:ascii="Arial" w:hAnsi="Arial" w:cs="Arial"/>
          <w:b/>
          <w:sz w:val="24"/>
          <w:szCs w:val="24"/>
        </w:rPr>
        <w:t>dla danej pozycji.</w:t>
      </w:r>
    </w:p>
    <w:p w14:paraId="702E7DB6" w14:textId="77777777" w:rsidR="00BC6514" w:rsidRPr="0002504F"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sz w:val="24"/>
          <w:szCs w:val="24"/>
        </w:rPr>
      </w:pPr>
      <w:r w:rsidRPr="0002504F">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02504F">
        <w:rPr>
          <w:rFonts w:ascii="Arial" w:hAnsi="Arial" w:cs="Arial"/>
          <w:b/>
          <w:bCs/>
          <w:sz w:val="24"/>
          <w:szCs w:val="24"/>
        </w:rPr>
        <w:t>Obowiązek udowodnienia  równoważności leży po stronie Wykonawcy</w:t>
      </w:r>
      <w:r w:rsidRPr="0002504F">
        <w:rPr>
          <w:rFonts w:ascii="Arial" w:hAnsi="Arial" w:cs="Arial"/>
          <w:bCs/>
          <w:sz w:val="24"/>
          <w:szCs w:val="24"/>
        </w:rPr>
        <w:t>.</w:t>
      </w:r>
    </w:p>
    <w:bookmarkEnd w:id="3"/>
    <w:p w14:paraId="00207085" w14:textId="77777777" w:rsidR="00524914" w:rsidRPr="0002504F" w:rsidRDefault="00524914">
      <w:pPr>
        <w:rPr>
          <w:rFonts w:ascii="Arial" w:hAnsi="Arial" w:cs="Arial"/>
          <w:sz w:val="24"/>
          <w:szCs w:val="24"/>
        </w:rPr>
      </w:pPr>
    </w:p>
    <w:sectPr w:rsidR="00524914" w:rsidRPr="0002504F" w:rsidSect="00267316">
      <w:head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3C1A8" w14:textId="77777777" w:rsidR="00123F25" w:rsidRDefault="00123F25" w:rsidP="00CA53DD">
      <w:pPr>
        <w:spacing w:after="0" w:line="240" w:lineRule="auto"/>
      </w:pPr>
      <w:r>
        <w:separator/>
      </w:r>
    </w:p>
  </w:endnote>
  <w:endnote w:type="continuationSeparator" w:id="0">
    <w:p w14:paraId="7C0F392B" w14:textId="77777777" w:rsidR="00123F25" w:rsidRDefault="00123F25"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890CBE" w14:textId="77777777" w:rsidR="00123F25" w:rsidRDefault="00123F25" w:rsidP="00CA53DD">
      <w:pPr>
        <w:spacing w:after="0" w:line="240" w:lineRule="auto"/>
      </w:pPr>
      <w:r>
        <w:separator/>
      </w:r>
    </w:p>
  </w:footnote>
  <w:footnote w:type="continuationSeparator" w:id="0">
    <w:p w14:paraId="1FB740CD" w14:textId="77777777" w:rsidR="00123F25" w:rsidRDefault="00123F25"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7C0DF" w14:textId="77777777" w:rsidR="00DF3607" w:rsidRPr="00513846" w:rsidRDefault="00DF3607" w:rsidP="00DF3607">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703EE8FA" wp14:editId="387CA0FA">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Pr="00DF3607" w:rsidRDefault="00CA53DD" w:rsidP="00DF36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969A8"/>
    <w:rsid w:val="001145E0"/>
    <w:rsid w:val="001205B7"/>
    <w:rsid w:val="00123F25"/>
    <w:rsid w:val="001A20B5"/>
    <w:rsid w:val="001B7F65"/>
    <w:rsid w:val="001C5468"/>
    <w:rsid w:val="001F7214"/>
    <w:rsid w:val="00213F72"/>
    <w:rsid w:val="00252F90"/>
    <w:rsid w:val="00267316"/>
    <w:rsid w:val="0029674B"/>
    <w:rsid w:val="002B5014"/>
    <w:rsid w:val="002C13F1"/>
    <w:rsid w:val="0032355F"/>
    <w:rsid w:val="00357809"/>
    <w:rsid w:val="00376D0A"/>
    <w:rsid w:val="003B256B"/>
    <w:rsid w:val="0041195B"/>
    <w:rsid w:val="00491D77"/>
    <w:rsid w:val="00501499"/>
    <w:rsid w:val="0051256E"/>
    <w:rsid w:val="00515C86"/>
    <w:rsid w:val="00524914"/>
    <w:rsid w:val="00554B13"/>
    <w:rsid w:val="00571DDD"/>
    <w:rsid w:val="00581DFE"/>
    <w:rsid w:val="005E20A4"/>
    <w:rsid w:val="006B535E"/>
    <w:rsid w:val="006B5575"/>
    <w:rsid w:val="008E2074"/>
    <w:rsid w:val="008F0DAD"/>
    <w:rsid w:val="00905811"/>
    <w:rsid w:val="009F19B2"/>
    <w:rsid w:val="00A3798D"/>
    <w:rsid w:val="00A5296C"/>
    <w:rsid w:val="00A56630"/>
    <w:rsid w:val="00AE4E93"/>
    <w:rsid w:val="00B34349"/>
    <w:rsid w:val="00B4527F"/>
    <w:rsid w:val="00B676B4"/>
    <w:rsid w:val="00B80314"/>
    <w:rsid w:val="00BC6514"/>
    <w:rsid w:val="00BD393E"/>
    <w:rsid w:val="00BD3993"/>
    <w:rsid w:val="00C23A3A"/>
    <w:rsid w:val="00CA53DD"/>
    <w:rsid w:val="00CA5CB5"/>
    <w:rsid w:val="00CB7AD7"/>
    <w:rsid w:val="00CC2CE9"/>
    <w:rsid w:val="00CC482E"/>
    <w:rsid w:val="00CF4C0A"/>
    <w:rsid w:val="00D451E3"/>
    <w:rsid w:val="00D50535"/>
    <w:rsid w:val="00D71B9F"/>
    <w:rsid w:val="00DF158A"/>
    <w:rsid w:val="00DF3607"/>
    <w:rsid w:val="00DF38E4"/>
    <w:rsid w:val="00E80B3A"/>
    <w:rsid w:val="00E90CBF"/>
    <w:rsid w:val="00EB1DE1"/>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2245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5</cp:revision>
  <dcterms:created xsi:type="dcterms:W3CDTF">2025-01-07T11:55:00Z</dcterms:created>
  <dcterms:modified xsi:type="dcterms:W3CDTF">2025-03-21T20:22:00Z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