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427338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>Jednostka opracowująca: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b/>
          <w:bCs/>
          <w:sz w:val="22"/>
        </w:rPr>
        <w:t>Gmina Puńsk, ul. Mickiewicz 23, 16-515 Puńsk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44B0508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0D0CEE02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44137DFF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3AD56D1D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8C7C45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obiektu budowlanego:</w:t>
      </w:r>
    </w:p>
    <w:p w14:paraId="12C3BFB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7A9E3986" w14:textId="77777777" w:rsidR="00A86155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BUDOWA ZBIORNIKA RETENCYJNEGO W MIEJSCOWOŚCI </w:t>
      </w:r>
    </w:p>
    <w:p w14:paraId="2311C16B" w14:textId="0828A8EC" w:rsidR="00A86155" w:rsidRPr="00814C5D" w:rsidRDefault="0039054E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K</w:t>
      </w:r>
      <w:r w:rsidR="00AB37AC">
        <w:rPr>
          <w:rFonts w:ascii="Times New Roman" w:eastAsia="Arial" w:hAnsi="Times New Roman" w:cs="Times New Roman"/>
          <w:b/>
          <w:sz w:val="22"/>
        </w:rPr>
        <w:t>OMPOCIE</w:t>
      </w:r>
    </w:p>
    <w:p w14:paraId="7B35E389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5D66EB6A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Numery działek</w:t>
      </w:r>
      <w:r w:rsidRPr="006A5FF8">
        <w:rPr>
          <w:rFonts w:ascii="Times New Roman" w:eastAsia="Arial" w:hAnsi="Times New Roman" w:cs="Times New Roman"/>
          <w:b/>
          <w:iCs/>
          <w:sz w:val="22"/>
        </w:rPr>
        <w:t>:</w:t>
      </w:r>
    </w:p>
    <w:p w14:paraId="50622A08" w14:textId="4E7FA53F" w:rsidR="00A86155" w:rsidRPr="00814C5D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Obręb nr: 00</w:t>
      </w:r>
      <w:r w:rsidR="00A7402E">
        <w:rPr>
          <w:rFonts w:ascii="Times New Roman" w:eastAsia="Arial" w:hAnsi="Times New Roman" w:cs="Times New Roman"/>
          <w:b/>
          <w:sz w:val="22"/>
        </w:rPr>
        <w:t>0</w:t>
      </w:r>
      <w:r w:rsidR="00AB37AC">
        <w:rPr>
          <w:rFonts w:ascii="Times New Roman" w:eastAsia="Arial" w:hAnsi="Times New Roman" w:cs="Times New Roman"/>
          <w:b/>
          <w:sz w:val="22"/>
        </w:rPr>
        <w:t>8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 </w:t>
      </w:r>
      <w:r w:rsidR="00A7402E">
        <w:rPr>
          <w:rFonts w:ascii="Times New Roman" w:eastAsia="Arial" w:hAnsi="Times New Roman" w:cs="Times New Roman"/>
          <w:b/>
          <w:sz w:val="22"/>
        </w:rPr>
        <w:t>K</w:t>
      </w:r>
      <w:r w:rsidR="006E31A9">
        <w:rPr>
          <w:rFonts w:ascii="Times New Roman" w:eastAsia="Arial" w:hAnsi="Times New Roman" w:cs="Times New Roman"/>
          <w:b/>
          <w:sz w:val="22"/>
        </w:rPr>
        <w:t>ompocie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, działka nr: </w:t>
      </w:r>
      <w:r w:rsidR="00AB37AC">
        <w:rPr>
          <w:rFonts w:ascii="Times New Roman" w:eastAsia="Arial" w:hAnsi="Times New Roman" w:cs="Times New Roman"/>
          <w:b/>
          <w:sz w:val="22"/>
        </w:rPr>
        <w:t>91</w:t>
      </w:r>
    </w:p>
    <w:p w14:paraId="60F35DA8" w14:textId="77777777" w:rsidR="00A86155" w:rsidRPr="00814C5D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Gm. Puńsk, pow. sejneński, woj. podlaskie</w:t>
      </w:r>
    </w:p>
    <w:p w14:paraId="735CCD52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4A3DB41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Inwestora:</w:t>
      </w:r>
    </w:p>
    <w:p w14:paraId="3C3255AF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GMINA PUŃSK</w:t>
      </w:r>
    </w:p>
    <w:p w14:paraId="720DDC0F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ul. Mickiewicza 23</w:t>
      </w:r>
    </w:p>
    <w:p w14:paraId="18C02237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16-515 Puńsk</w:t>
      </w:r>
    </w:p>
    <w:p w14:paraId="1DED47B6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32E4DFA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Stadium:</w:t>
      </w:r>
    </w:p>
    <w:p w14:paraId="11647E3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574A72BF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PROGRAM FUNKCJONALNO-UŻYTKOWY </w:t>
      </w:r>
    </w:p>
    <w:p w14:paraId="5E20EBC4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</w:p>
    <w:p w14:paraId="3001AB00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 </w:t>
      </w:r>
    </w:p>
    <w:p w14:paraId="7AC5B1F3" w14:textId="77777777" w:rsidR="00CF5B42" w:rsidRPr="006A5FF8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D489E88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Sporządził: Robert Grzeszczyk</w:t>
      </w:r>
    </w:p>
    <w:p w14:paraId="35F68692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4D956D99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789A6942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6C511A5" w14:textId="77777777" w:rsidR="00CF5B42" w:rsidRPr="006A5FF8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Zatwierdzone:</w:t>
      </w:r>
    </w:p>
    <w:p w14:paraId="4B09EEF3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720B2D9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C7A0F1E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1A2B50A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A07EA85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CBCB867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hAnsi="Times New Roman" w:cs="Times New Roman"/>
          <w:sz w:val="22"/>
        </w:rPr>
      </w:pPr>
    </w:p>
    <w:p w14:paraId="3EFAF0DB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3BF6C632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4315619F" w14:textId="1ECD393D" w:rsidR="00A86155" w:rsidRDefault="00A86155" w:rsidP="008F467D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b/>
          <w:sz w:val="22"/>
        </w:rPr>
      </w:pPr>
    </w:p>
    <w:p w14:paraId="264EE3C9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04DCCDBE" w14:textId="43D2179F" w:rsidR="00A86155" w:rsidRPr="006A5FF8" w:rsidRDefault="00A86155" w:rsidP="008F467D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25CD9E28" w14:textId="77777777" w:rsidR="00A86155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Puńsk, październik 2024 r.</w:t>
      </w:r>
    </w:p>
    <w:p w14:paraId="5C393DD8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1B067517" w14:textId="77777777" w:rsidR="00A86155" w:rsidRPr="006A5FF8" w:rsidRDefault="00A86155" w:rsidP="008F467D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  <w:r w:rsidRPr="006A5FF8">
        <w:rPr>
          <w:rFonts w:ascii="Times New Roman" w:hAnsi="Times New Roman" w:cs="Times New Roman"/>
          <w:bCs/>
          <w:sz w:val="22"/>
        </w:rPr>
        <w:t>Program funkcjonalno-użytkowy (PFU) służy do ustalenia planowanych kosztów prac projektowych i robót budowlanych, przygotowania oferty szczególnie w zakresie obliczenia ceny oferty oraz wykonania prac projektowych.</w:t>
      </w:r>
    </w:p>
    <w:p w14:paraId="61C6C33A" w14:textId="77777777" w:rsidR="00A86155" w:rsidRPr="006A5FF8" w:rsidRDefault="00A86155" w:rsidP="008F467D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</w:p>
    <w:p w14:paraId="213C7A0A" w14:textId="77777777" w:rsidR="00A86155" w:rsidRPr="006A5FF8" w:rsidRDefault="00A86155" w:rsidP="008F467D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Podstawa opracowania</w:t>
      </w:r>
      <w:r>
        <w:rPr>
          <w:rFonts w:ascii="Times New Roman" w:hAnsi="Times New Roman" w:cs="Times New Roman"/>
          <w:b/>
          <w:sz w:val="22"/>
        </w:rPr>
        <w:t xml:space="preserve"> niniejszego PFU:</w:t>
      </w:r>
    </w:p>
    <w:p w14:paraId="28228FAD" w14:textId="77777777" w:rsidR="00A86155" w:rsidRPr="00A7402E" w:rsidRDefault="00A86155" w:rsidP="008F467D">
      <w:pPr>
        <w:spacing w:after="0" w:line="312" w:lineRule="auto"/>
        <w:ind w:left="360" w:firstLine="0"/>
        <w:rPr>
          <w:rFonts w:ascii="Times" w:hAnsi="Times" w:cs="Times New Roman"/>
          <w:b/>
          <w:sz w:val="22"/>
        </w:rPr>
      </w:pPr>
    </w:p>
    <w:p w14:paraId="002CD0B7" w14:textId="77777777" w:rsidR="00A7402E" w:rsidRPr="00A7402E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" w:hAnsi="Times"/>
          <w:sz w:val="22"/>
        </w:rPr>
      </w:pPr>
      <w:bookmarkStart w:id="0" w:name="_Toc181606983"/>
      <w:bookmarkStart w:id="1" w:name="_Toc181607751"/>
      <w:r w:rsidRPr="00A7402E">
        <w:rPr>
          <w:rFonts w:ascii="Times" w:hAnsi="Times"/>
          <w:sz w:val="22"/>
        </w:rPr>
        <w:t xml:space="preserve">rozporządzenie Ministra Infrastruktury z dnia 2 września 2004 r. w sprawie szczegółowego zakresu i formy dokumentacji projektowej, specyfikacji technicznych wykonania i odbioru robót budowlanych oraz programu funkcjonalno-użytkowego, z późniejszymi zmianami; tekst jednolity (Dz. U. 2013 poz. 1129) </w:t>
      </w:r>
    </w:p>
    <w:p w14:paraId="50EEA29C" w14:textId="7119A71C" w:rsidR="00A86155" w:rsidRPr="00A7402E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" w:hAnsi="Times"/>
          <w:sz w:val="22"/>
        </w:rPr>
      </w:pPr>
      <w:r w:rsidRPr="00A7402E">
        <w:rPr>
          <w:rFonts w:ascii="Times" w:hAnsi="Times"/>
          <w:sz w:val="22"/>
        </w:rPr>
        <w:t>Obowiązujące normy i przepisy techniczno-budowlane,</w:t>
      </w:r>
      <w:bookmarkEnd w:id="0"/>
      <w:bookmarkEnd w:id="1"/>
    </w:p>
    <w:p w14:paraId="6DE10E70" w14:textId="77777777" w:rsidR="00A86155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opia mapy zasadniczej,</w:t>
      </w:r>
    </w:p>
    <w:p w14:paraId="6DF3E1BC" w14:textId="77777777" w:rsidR="00A86155" w:rsidRPr="003734A9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ustalenia z Zamawiającym,</w:t>
      </w:r>
    </w:p>
    <w:p w14:paraId="4027DDA9" w14:textId="77777777" w:rsidR="00A86155" w:rsidRPr="006A5FF8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oncepcja budowy zbiornika,</w:t>
      </w:r>
    </w:p>
    <w:p w14:paraId="546F79AE" w14:textId="77777777" w:rsidR="00A86155" w:rsidRPr="006A5FF8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o</w:t>
      </w:r>
      <w:r w:rsidRPr="006A5FF8">
        <w:rPr>
          <w:rFonts w:ascii="Times New Roman" w:hAnsi="Times New Roman" w:cs="Times New Roman"/>
          <w:sz w:val="22"/>
        </w:rPr>
        <w:t>bowiązujące przepisy i normy, wytyczne projektowe i użytkowe,</w:t>
      </w:r>
    </w:p>
    <w:p w14:paraId="539BE785" w14:textId="77777777" w:rsidR="00A86155" w:rsidRPr="006A5FF8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izje lokalne, zdjęcia zbiornika.</w:t>
      </w:r>
    </w:p>
    <w:p w14:paraId="1F0DB4F5" w14:textId="77777777" w:rsidR="00A86155" w:rsidRPr="006A5FF8" w:rsidRDefault="00A86155" w:rsidP="008F467D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</w:p>
    <w:p w14:paraId="6BE3D419" w14:textId="77777777" w:rsidR="00A86155" w:rsidRDefault="00A86155" w:rsidP="008F467D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Nazwy i kody grup robót według wspólnego słownika zamówienia (CPV):</w:t>
      </w:r>
    </w:p>
    <w:p w14:paraId="1E4CACA9" w14:textId="77777777" w:rsidR="00A86155" w:rsidRPr="006A5FF8" w:rsidRDefault="00A86155" w:rsidP="008F467D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sz w:val="22"/>
        </w:rPr>
      </w:pPr>
    </w:p>
    <w:p w14:paraId="7E888052" w14:textId="77777777" w:rsidR="00A86155" w:rsidRPr="006A5FF8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45000000-7 Roboty budowlane.</w:t>
      </w:r>
    </w:p>
    <w:p w14:paraId="55AFBB14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71320000-7 Usługi inżynierskie w zakresie projektowania.</w:t>
      </w:r>
    </w:p>
    <w:p w14:paraId="51A8E0AE" w14:textId="77777777" w:rsidR="00A86155" w:rsidRPr="006A5FF8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71220000-6 Usługi projektowania architektonicznego.</w:t>
      </w:r>
    </w:p>
    <w:p w14:paraId="56C05B0F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45240000-1 Budowa obiektów inżynierii wodnej.</w:t>
      </w:r>
    </w:p>
    <w:p w14:paraId="2C724536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45111200-0 Roboty w zakresie przygotowania terenu pod budowę i roboty ziemne.</w:t>
      </w:r>
    </w:p>
    <w:p w14:paraId="36D5FEA3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45112700-2 Roboty w zakresie kształtowania terenu.</w:t>
      </w:r>
    </w:p>
    <w:p w14:paraId="4A967AC5" w14:textId="77777777" w:rsidR="00A86155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45112000-5 Roboty w zakresie usuwania gleby.</w:t>
      </w:r>
    </w:p>
    <w:p w14:paraId="09F0C351" w14:textId="77777777" w:rsidR="00A86155" w:rsidRPr="00EF7F9A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b/>
          <w:bCs/>
          <w:sz w:val="22"/>
        </w:rPr>
      </w:pPr>
    </w:p>
    <w:p w14:paraId="7481B58B" w14:textId="77777777" w:rsidR="00A86155" w:rsidRPr="00EF7F9A" w:rsidRDefault="00A86155" w:rsidP="008F467D">
      <w:pPr>
        <w:spacing w:after="0" w:line="312" w:lineRule="auto"/>
        <w:ind w:right="50" w:firstLine="316"/>
        <w:rPr>
          <w:rFonts w:ascii="Times New Roman" w:hAnsi="Times New Roman" w:cs="Times New Roman"/>
          <w:b/>
          <w:bCs/>
          <w:sz w:val="22"/>
        </w:rPr>
      </w:pPr>
      <w:r w:rsidRPr="00EF7F9A">
        <w:rPr>
          <w:rFonts w:ascii="Times New Roman" w:hAnsi="Times New Roman" w:cs="Times New Roman"/>
          <w:b/>
          <w:bCs/>
          <w:sz w:val="22"/>
        </w:rPr>
        <w:t>Wykaz skrótów:</w:t>
      </w:r>
    </w:p>
    <w:p w14:paraId="2F1E7B66" w14:textId="77777777" w:rsidR="00A86155" w:rsidRPr="006A5FF8" w:rsidRDefault="00A86155" w:rsidP="008F467D">
      <w:pPr>
        <w:spacing w:after="0" w:line="312" w:lineRule="auto"/>
        <w:ind w:right="50" w:firstLine="316"/>
        <w:rPr>
          <w:rFonts w:ascii="Times New Roman" w:hAnsi="Times New Roman" w:cs="Times New Roman"/>
          <w:sz w:val="22"/>
        </w:rPr>
      </w:pPr>
    </w:p>
    <w:p w14:paraId="3F70D318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„Zamawiającym”, „Inwestorze” </w:t>
      </w:r>
      <w:r w:rsidRPr="006A5FF8">
        <w:rPr>
          <w:rFonts w:ascii="Times New Roman" w:hAnsi="Times New Roman" w:cs="Times New Roman"/>
          <w:sz w:val="22"/>
        </w:rPr>
        <w:t>– należy przez to rozumieć Gminę Puńsk z siedzibą przy ul. Mickiewicza 23, 16-515 Puńsk, reprezentowanych przez Wójta Gminy Puńsk -Witolda Liszkowskiego.</w:t>
      </w:r>
    </w:p>
    <w:p w14:paraId="665F0DCB" w14:textId="1ED6F15F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„Przedmiocie zamówienia”, „inwestycji”, „</w:t>
      </w:r>
      <w:proofErr w:type="gramStart"/>
      <w:r w:rsidRPr="006A5FF8">
        <w:rPr>
          <w:rFonts w:ascii="Times New Roman" w:hAnsi="Times New Roman" w:cs="Times New Roman"/>
          <w:b/>
          <w:sz w:val="22"/>
        </w:rPr>
        <w:t>zamierzeniu”-</w:t>
      </w:r>
      <w:proofErr w:type="gramEnd"/>
      <w:r w:rsidRPr="006A5FF8">
        <w:rPr>
          <w:rFonts w:ascii="Times New Roman" w:hAnsi="Times New Roman" w:cs="Times New Roman"/>
          <w:b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należy przez to rozumieć zamówienie pn. „Budowa zbiornika retencyjnego w miejscowości </w:t>
      </w:r>
      <w:r w:rsidR="00A7402E">
        <w:rPr>
          <w:rFonts w:ascii="Times New Roman" w:hAnsi="Times New Roman" w:cs="Times New Roman"/>
          <w:sz w:val="22"/>
        </w:rPr>
        <w:t>K</w:t>
      </w:r>
      <w:r w:rsidR="00AB37AC">
        <w:rPr>
          <w:rFonts w:ascii="Times New Roman" w:hAnsi="Times New Roman" w:cs="Times New Roman"/>
          <w:sz w:val="22"/>
        </w:rPr>
        <w:t>ompocie</w:t>
      </w:r>
      <w:r w:rsidRPr="006A5FF8">
        <w:rPr>
          <w:rFonts w:ascii="Times New Roman" w:hAnsi="Times New Roman" w:cs="Times New Roman"/>
          <w:sz w:val="22"/>
        </w:rPr>
        <w:t xml:space="preserve">”.   </w:t>
      </w:r>
    </w:p>
    <w:p w14:paraId="67A108EC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„Budowie” </w:t>
      </w:r>
      <w:r w:rsidRPr="006A5FF8">
        <w:rPr>
          <w:rFonts w:ascii="Times New Roman" w:hAnsi="Times New Roman" w:cs="Times New Roman"/>
          <w:sz w:val="22"/>
        </w:rPr>
        <w:t>– należy przez to rozumieć budowę w ujęciu zgodnym z art. 3 ust. 6, ustawy Prawo budowlane, to jest wykonywanie obiektu budowlanego w określonym miejscu, a także odbudowę, rozbudowę, nadbudowę obiektu budowlanego.</w:t>
      </w:r>
    </w:p>
    <w:p w14:paraId="27E04052" w14:textId="713EA9F2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„Urządzeniu wodnym” - </w:t>
      </w:r>
      <w:r w:rsidRPr="006A5FF8">
        <w:rPr>
          <w:rFonts w:ascii="Times New Roman" w:hAnsi="Times New Roman" w:cs="Times New Roman"/>
          <w:sz w:val="22"/>
        </w:rPr>
        <w:t>należy przez to rozumieć urządzenie lub budowla służąca do kształtowania zasobów wodnych lub korzystania z nich, w tym m.in. urządzenia lub budowle piętrzące, przeciwpowodziowe i regulacyjne, a także kanały i rowy, obiekty służące do ujmowania wód powierzchniowych oraz wód podziemnych.</w:t>
      </w:r>
    </w:p>
    <w:p w14:paraId="6110438F" w14:textId="6DE0F87D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lastRenderedPageBreak/>
        <w:t xml:space="preserve">„Robotach budowlanych” </w:t>
      </w:r>
      <w:r w:rsidRPr="006A5FF8">
        <w:rPr>
          <w:rFonts w:ascii="Times New Roman" w:hAnsi="Times New Roman" w:cs="Times New Roman"/>
          <w:sz w:val="22"/>
        </w:rPr>
        <w:t>– należy przez to rozumieć roboty budowlane w ujęciu zgodnym z art. 3 ust. 7a, ustawy Prawo budowlane, należy przez to rozumieć budowę, a także prace polegające na przebudowie, montażu, remoncie lub rozbiórce obiektu budowlanego.</w:t>
      </w:r>
    </w:p>
    <w:p w14:paraId="47FCA083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„Rozporządzeniu” </w:t>
      </w:r>
      <w:r w:rsidRPr="006A5FF8">
        <w:rPr>
          <w:rFonts w:ascii="Times New Roman" w:hAnsi="Times New Roman" w:cs="Times New Roman"/>
          <w:sz w:val="22"/>
        </w:rPr>
        <w:t>– należy przez to rozumieć Rozporządzenie Ministra Rozwoju i Technologii z dnia 20 grudnia 2021 r. w sprawie szczegółowego zakresu i formy dokumentacji projektowej, specyfikacji technicznych wykonania i odbioru robót budowlanych oraz programu funkcjonalno-użytkowego (Dz. U 2021 poz. 2454).</w:t>
      </w:r>
    </w:p>
    <w:p w14:paraId="41A69A15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„Ustawie” </w:t>
      </w:r>
      <w:r w:rsidRPr="006A5FF8">
        <w:rPr>
          <w:rFonts w:ascii="Times New Roman" w:hAnsi="Times New Roman" w:cs="Times New Roman"/>
          <w:sz w:val="22"/>
        </w:rPr>
        <w:t xml:space="preserve">– należy przez to rozumieć Ustawę z dnia 29 stycznia 2004 r. Prawo zamówień publicznych </w:t>
      </w:r>
      <w:proofErr w:type="gramStart"/>
      <w:r w:rsidRPr="006A5FF8">
        <w:rPr>
          <w:rFonts w:ascii="Times New Roman" w:hAnsi="Times New Roman" w:cs="Times New Roman"/>
          <w:sz w:val="22"/>
        </w:rPr>
        <w:t xml:space="preserve">( </w:t>
      </w:r>
      <w:r w:rsidRPr="006A5FF8">
        <w:rPr>
          <w:rFonts w:ascii="Times New Roman" w:hAnsi="Times New Roman" w:cs="Times New Roman"/>
          <w:color w:val="2C2C2C"/>
          <w:sz w:val="22"/>
        </w:rPr>
        <w:t>Dz.</w:t>
      </w:r>
      <w:proofErr w:type="gramEnd"/>
      <w:r w:rsidRPr="006A5FF8">
        <w:rPr>
          <w:rFonts w:ascii="Times New Roman" w:hAnsi="Times New Roman" w:cs="Times New Roman"/>
          <w:color w:val="2C2C2C"/>
          <w:sz w:val="22"/>
        </w:rPr>
        <w:t xml:space="preserve"> U. z 2018 r. poz. 1986</w:t>
      </w:r>
      <w:r w:rsidRPr="006A5FF8">
        <w:rPr>
          <w:rFonts w:ascii="Times New Roman" w:hAnsi="Times New Roman" w:cs="Times New Roman"/>
          <w:sz w:val="22"/>
        </w:rPr>
        <w:t xml:space="preserve">) oraz Ustawę z dnia 20 lipca 2018 r. zmieniająca ustawę Prawo zamówień publicznych oraz ustawę o zmianie ustawy Prawo zamówień publicznych.  </w:t>
      </w:r>
    </w:p>
    <w:p w14:paraId="2F71DEF6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„Programie”, „PFU”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niniejszy program funkcjonalnoużytkowy opracowany zgodnie z Rozporządzeniem Ministra Infrastruktury z dnia 2 września 2004 r. w sprawie szczegółowego zakresu i formy dokumentacji projektowej, specyfikacji technicznych wykonania i odbioru robót budowlanych oraz programu funkcjonalno-użytkowego oraz Obwieszczeniem Ministra Transportu, Budownictwa i Gospodarki Morskiej z dnia 10 maja 2013 r. w sprawie ogłoszenia jednolitego tekstu rozporządzenia Ministra Infrastruktury w sprawie szczegółowego zakresu i formy dokumentacji projektowej, specyfikacji technicznych wykonania i odbioru robót budowlanych oraz programu funkcjonalno-użytkowego .  </w:t>
      </w:r>
    </w:p>
    <w:p w14:paraId="3E835A36" w14:textId="0C0A9770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„Przepisach” </w:t>
      </w:r>
      <w:r w:rsidRPr="006A5FF8">
        <w:rPr>
          <w:rFonts w:ascii="Times New Roman" w:hAnsi="Times New Roman" w:cs="Times New Roman"/>
          <w:sz w:val="22"/>
        </w:rPr>
        <w:t xml:space="preserve">(w tym o </w:t>
      </w:r>
      <w:r w:rsidRPr="006A5FF8">
        <w:rPr>
          <w:rFonts w:ascii="Times New Roman" w:hAnsi="Times New Roman" w:cs="Times New Roman"/>
          <w:b/>
          <w:sz w:val="22"/>
        </w:rPr>
        <w:t>„Obowiązujących przepisach”</w:t>
      </w:r>
      <w:r w:rsidRPr="006A5FF8">
        <w:rPr>
          <w:rFonts w:ascii="Times New Roman" w:hAnsi="Times New Roman" w:cs="Times New Roman"/>
          <w:sz w:val="22"/>
        </w:rPr>
        <w:t xml:space="preserve">) - należy przez to rozumieć aktualne, ogólnie obowiązujące na terenie RP przepisy prawne oraz przepisy prawa miejscowego obowiązujące na obszarze prowadzenia zamierzenia inwestycyjnego.  </w:t>
      </w:r>
    </w:p>
    <w:p w14:paraId="50289119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„Polskich Normach”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normy opublikowane przez Polski Komitet Normalizacyjny.  </w:t>
      </w:r>
    </w:p>
    <w:p w14:paraId="3F5350DC" w14:textId="4663283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</w:t>
      </w:r>
      <w:r w:rsidRPr="006A5FF8">
        <w:rPr>
          <w:rFonts w:ascii="Times New Roman" w:hAnsi="Times New Roman" w:cs="Times New Roman"/>
          <w:b/>
          <w:sz w:val="22"/>
        </w:rPr>
        <w:t xml:space="preserve">„Obiekt” </w:t>
      </w:r>
      <w:r w:rsidRPr="006A5FF8">
        <w:rPr>
          <w:rFonts w:ascii="Times New Roman" w:hAnsi="Times New Roman" w:cs="Times New Roman"/>
          <w:sz w:val="22"/>
        </w:rPr>
        <w:t xml:space="preserve">rozumie się przez to zbiornik wodny w postaci stawu zlokalizowanego na </w:t>
      </w:r>
      <w:r w:rsidRPr="00814C5D">
        <w:rPr>
          <w:rFonts w:ascii="Times" w:hAnsi="Times"/>
          <w:sz w:val="22"/>
        </w:rPr>
        <w:t xml:space="preserve">działce nr </w:t>
      </w:r>
      <w:r w:rsidR="00AB37AC">
        <w:rPr>
          <w:rFonts w:ascii="Times" w:hAnsi="Times"/>
          <w:sz w:val="22"/>
        </w:rPr>
        <w:t>9</w:t>
      </w:r>
      <w:r w:rsidR="0039054E">
        <w:rPr>
          <w:rFonts w:ascii="Times" w:hAnsi="Times"/>
          <w:sz w:val="22"/>
        </w:rPr>
        <w:t>1</w:t>
      </w:r>
      <w:r w:rsidRPr="00814C5D">
        <w:rPr>
          <w:rFonts w:ascii="Times" w:hAnsi="Times"/>
          <w:sz w:val="22"/>
        </w:rPr>
        <w:t xml:space="preserve"> – obręb </w:t>
      </w:r>
      <w:r w:rsidR="00A7402E">
        <w:rPr>
          <w:rFonts w:ascii="Times" w:hAnsi="Times"/>
          <w:sz w:val="22"/>
        </w:rPr>
        <w:t>K</w:t>
      </w:r>
      <w:r w:rsidR="00AB37AC">
        <w:rPr>
          <w:rFonts w:ascii="Times" w:hAnsi="Times"/>
          <w:sz w:val="22"/>
        </w:rPr>
        <w:t>ompocie</w:t>
      </w:r>
      <w:r w:rsidRPr="00814C5D">
        <w:rPr>
          <w:rFonts w:ascii="Times" w:hAnsi="Times"/>
          <w:sz w:val="22"/>
        </w:rPr>
        <w:t>, gm. Puńsk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A51ED85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ST rozumie się przez to specyfikację techniczną.  </w:t>
      </w:r>
    </w:p>
    <w:p w14:paraId="34121335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PT rozumie się przez to projekt techniczny.  </w:t>
      </w:r>
    </w:p>
    <w:p w14:paraId="3477B6E4" w14:textId="77777777" w:rsidR="00A86155" w:rsidRPr="006A5FF8" w:rsidRDefault="00A86155" w:rsidP="008F467D">
      <w:pPr>
        <w:spacing w:after="0" w:line="312" w:lineRule="auto"/>
        <w:ind w:left="34" w:firstLine="60"/>
        <w:jc w:val="left"/>
        <w:rPr>
          <w:rFonts w:ascii="Times New Roman" w:hAnsi="Times New Roman" w:cs="Times New Roman"/>
          <w:sz w:val="22"/>
        </w:rPr>
      </w:pPr>
    </w:p>
    <w:p w14:paraId="6FB00C1C" w14:textId="77777777" w:rsidR="00A86155" w:rsidRPr="006A5FF8" w:rsidRDefault="00A86155" w:rsidP="008F467D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i/>
          <w:sz w:val="22"/>
        </w:rPr>
      </w:pPr>
    </w:p>
    <w:p w14:paraId="4FCD92B8" w14:textId="77777777" w:rsidR="00A86155" w:rsidRPr="006A5FF8" w:rsidRDefault="00A86155" w:rsidP="008F467D">
      <w:pPr>
        <w:pStyle w:val="Akapitzlist"/>
        <w:spacing w:after="0" w:line="312" w:lineRule="auto"/>
        <w:ind w:firstLine="0"/>
        <w:rPr>
          <w:rFonts w:ascii="Times New Roman" w:hAnsi="Times New Roman" w:cs="Times New Roman"/>
          <w:sz w:val="22"/>
        </w:rPr>
      </w:pPr>
    </w:p>
    <w:p w14:paraId="1C828320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55ED13C7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031C9921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7B2B46AD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464343D3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1D8DD27E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64D0E145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C5F086E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24D3412C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57780D53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3A408E9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6F6B1BB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hAnsi="Times New Roman" w:cs="Times New Roman"/>
          <w:b/>
          <w:sz w:val="22"/>
        </w:rPr>
      </w:pPr>
    </w:p>
    <w:p w14:paraId="310D19AB" w14:textId="77777777" w:rsidR="00A86155" w:rsidRPr="004316E1" w:rsidRDefault="00A86155" w:rsidP="008F467D">
      <w:pPr>
        <w:spacing w:after="0" w:line="312" w:lineRule="auto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lastRenderedPageBreak/>
        <w:t>SPIS ZAWARTOŚCI PROGRAMU FUNKCJONALNO-UŻYTKOWEGO</w:t>
      </w:r>
    </w:p>
    <w:p w14:paraId="5E9E7A94" w14:textId="77777777" w:rsidR="00A86155" w:rsidRDefault="00A86155" w:rsidP="008F467D">
      <w:pPr>
        <w:spacing w:after="0" w:line="312" w:lineRule="auto"/>
      </w:pPr>
    </w:p>
    <w:p w14:paraId="00D16838" w14:textId="77777777" w:rsidR="00A86155" w:rsidRPr="004316E1" w:rsidRDefault="00A86155" w:rsidP="008F467D">
      <w:pPr>
        <w:spacing w:after="0" w:line="312" w:lineRule="auto"/>
        <w:ind w:left="34" w:firstLine="0"/>
        <w:jc w:val="left"/>
        <w:rPr>
          <w:rFonts w:ascii="Times" w:hAnsi="Times" w:cs="Times New Roman"/>
          <w:sz w:val="22"/>
        </w:rPr>
      </w:pPr>
    </w:p>
    <w:sdt>
      <w:sdtPr>
        <w:rPr>
          <w:rFonts w:ascii="Times" w:hAnsi="Times" w:cs="Times New Roman"/>
          <w:i w:val="0"/>
          <w:iCs w:val="0"/>
          <w:sz w:val="22"/>
          <w:szCs w:val="22"/>
        </w:rPr>
        <w:id w:val="-341016199"/>
        <w:docPartObj>
          <w:docPartGallery w:val="Table of Contents"/>
        </w:docPartObj>
      </w:sdtPr>
      <w:sdtContent>
        <w:p w14:paraId="7C97E7C2" w14:textId="77777777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r w:rsidRPr="004316E1">
            <w:rPr>
              <w:rFonts w:ascii="Times" w:hAnsi="Times" w:cs="Times New Roman"/>
              <w:sz w:val="22"/>
              <w:szCs w:val="22"/>
            </w:rPr>
            <w:fldChar w:fldCharType="begin"/>
          </w:r>
          <w:r w:rsidRPr="004316E1">
            <w:rPr>
              <w:rFonts w:ascii="Times" w:hAnsi="Times" w:cs="Times New Roman"/>
              <w:sz w:val="22"/>
              <w:szCs w:val="22"/>
            </w:rPr>
            <w:instrText xml:space="preserve"> TOC \o "1-2" \h \z \u </w:instrText>
          </w:r>
          <w:r w:rsidRPr="004316E1">
            <w:rPr>
              <w:rFonts w:ascii="Times" w:hAnsi="Times" w:cs="Times New Roman"/>
              <w:sz w:val="22"/>
              <w:szCs w:val="22"/>
            </w:rPr>
            <w:fldChar w:fldCharType="separate"/>
          </w:r>
        </w:p>
        <w:p w14:paraId="6AA2FF40" w14:textId="3D838F86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opisowa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A2736B6" w14:textId="75B14F59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ogólny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6A8C48" w14:textId="1E650E7B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6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wymagań zamawiającego w stosunku do Wykonawcy i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_Toc181606986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94676C" w14:textId="03FEB650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Opis wymagań.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75055BB" w14:textId="1812A49B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Przygotowanie terenu budowy.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FF5A2F3" w14:textId="5624BF43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9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2.3.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Realizacja inwestycji.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_Toc181606989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793113" w14:textId="1F894552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2.4.Charakterystyczne parametry określające wielkość obiektu lub zakres robót budowlanych.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D5C75DA" w14:textId="42568B80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Aktualne uwarunkowania wykonania przedmiotu zamówienia.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F21FEC4" w14:textId="64DB3928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2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2.5.1. Lokalizacja planowanego przedsięwzięcia.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_Toc181606992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637857D" w14:textId="51151AB2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3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2.5.2. Aktualny stan zagospodarowania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_Toc181606993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08CFA0" w14:textId="7A56FC34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4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2.5.3. Uwarunkowania w zakresie planowana i zagospodarowania przestrzennego.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_Toc181606994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C11DDFB" w14:textId="526881D8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5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2.5.4. Uwarunkowania w zakresie ochrony przyrody.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_Toc181606995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47DAA26" w14:textId="4C11BE82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2.5.5.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Uwarunkowania w zakresie budowy geologicznej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3F51D9E" w14:textId="576CAF2D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2.6.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Ogólne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D7DF782" w14:textId="4BD7A748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2.7.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Szczegółowe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48D3082" w14:textId="5241CB2B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9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Odbiór wykonanych robót budowlanych.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_Toc181606999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78AD5D9" w14:textId="6C4E5C96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Zakres odbioru.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43AD1E1" w14:textId="42DE094F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Gwarancja wykonanych robót.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F927BE0" w14:textId="3EDABBD6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2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 informacyjna 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_Toc181607002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1A74A18" w14:textId="7CE95CEA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3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 Dokumenty potwierdzające zgodność planowanego zamierzenia z wymaganiami wynikającymi z przepisów odrębnych.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_Toc181607003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9D24F29" w14:textId="1D2AFE78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Oświadczenie Zamawiającego o prawie do dysponowania nieruchomością na cele budowlane.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433CCEF" w14:textId="2B6D8E95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Przepisy prawne oraz normy i inne dokumenty dotyczące projektowania i wykonywania obiektu.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249BC2D" w14:textId="17D8E870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Akty prawne: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1C4CB8A" w14:textId="4D0BCB4C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Normy budowlane (jeżeli wymagane) 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E31A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5C121A8" w14:textId="77777777" w:rsidR="00A86155" w:rsidRPr="006A5FF8" w:rsidRDefault="00A86155" w:rsidP="008F467D">
          <w:pPr>
            <w:spacing w:after="0" w:line="312" w:lineRule="auto"/>
            <w:rPr>
              <w:rFonts w:ascii="Times New Roman" w:hAnsi="Times New Roman" w:cs="Times New Roman"/>
              <w:sz w:val="22"/>
            </w:rPr>
          </w:pPr>
          <w:r w:rsidRPr="004316E1">
            <w:rPr>
              <w:rFonts w:ascii="Times" w:hAnsi="Times" w:cs="Times New Roman"/>
              <w:sz w:val="22"/>
            </w:rPr>
            <w:fldChar w:fldCharType="end"/>
          </w:r>
        </w:p>
      </w:sdtContent>
    </w:sdt>
    <w:p w14:paraId="0D35108A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7C834E8" w14:textId="77777777" w:rsidR="00A86155" w:rsidRPr="006A5FF8" w:rsidRDefault="00A86155" w:rsidP="008F467D">
      <w:pPr>
        <w:spacing w:after="0" w:line="312" w:lineRule="auto"/>
        <w:ind w:left="0" w:firstLine="0"/>
        <w:jc w:val="righ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6A279A7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221DF8D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mbria" w:hAnsi="Times New Roman" w:cs="Times New Roman"/>
          <w:b/>
          <w:color w:val="4F81BD"/>
          <w:sz w:val="22"/>
        </w:rPr>
        <w:t xml:space="preserve"> </w:t>
      </w:r>
    </w:p>
    <w:p w14:paraId="6889DC91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BDF974D" w14:textId="77777777" w:rsidR="00A86155" w:rsidRPr="006A5FF8" w:rsidRDefault="00A86155" w:rsidP="008F467D">
      <w:pPr>
        <w:spacing w:after="0" w:line="312" w:lineRule="auto"/>
        <w:jc w:val="left"/>
        <w:rPr>
          <w:rFonts w:ascii="Times New Roman" w:hAnsi="Times New Roman" w:cs="Times New Roman"/>
          <w:sz w:val="22"/>
        </w:rPr>
      </w:pPr>
    </w:p>
    <w:p w14:paraId="1BBC0951" w14:textId="77777777" w:rsidR="00A86155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3B1D735" w14:textId="77777777" w:rsidR="0039054E" w:rsidRDefault="0039054E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1FC17F10" w14:textId="77777777" w:rsidR="0039054E" w:rsidRDefault="0039054E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3897CD71" w14:textId="77777777" w:rsidR="0039054E" w:rsidRDefault="0039054E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55AF7432" w14:textId="77777777" w:rsidR="0039054E" w:rsidRPr="006A5FF8" w:rsidRDefault="0039054E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17BE1F93" w14:textId="77777777" w:rsidR="00A86155" w:rsidRPr="006A5FF8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AFB100F" w14:textId="77777777" w:rsidR="00A86155" w:rsidRPr="00EF7F9A" w:rsidRDefault="00A86155" w:rsidP="008F467D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bookmarkStart w:id="2" w:name="_Toc181606984"/>
      <w:bookmarkStart w:id="3" w:name="_Toc181607752"/>
      <w:r w:rsidRPr="00EF7F9A">
        <w:rPr>
          <w:rFonts w:ascii="Times New Roman" w:hAnsi="Times New Roman" w:cs="Times New Roman"/>
          <w:iCs/>
          <w:sz w:val="24"/>
          <w:szCs w:val="24"/>
        </w:rPr>
        <w:lastRenderedPageBreak/>
        <w:t>I.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 xml:space="preserve"> 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ab/>
      </w:r>
      <w:r w:rsidRPr="00EF7F9A">
        <w:rPr>
          <w:rFonts w:ascii="Times New Roman" w:hAnsi="Times New Roman" w:cs="Times New Roman"/>
          <w:iCs/>
          <w:sz w:val="24"/>
          <w:szCs w:val="24"/>
        </w:rPr>
        <w:t>Część opisowa Programu Funkcjonalno-Użytkowego</w:t>
      </w:r>
      <w:r w:rsidRPr="00EF7F9A">
        <w:rPr>
          <w:rFonts w:ascii="Times New Roman" w:hAnsi="Times New Roman" w:cs="Times New Roman"/>
          <w:sz w:val="24"/>
          <w:szCs w:val="24"/>
        </w:rPr>
        <w:t>.</w:t>
      </w:r>
      <w:bookmarkEnd w:id="2"/>
      <w:bookmarkEnd w:id="3"/>
      <w:r w:rsidRPr="00EF7F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CA3D9C8" w14:textId="77777777" w:rsidR="00A86155" w:rsidRPr="00AB5060" w:rsidRDefault="00A86155" w:rsidP="008F467D">
      <w:pPr>
        <w:spacing w:after="0" w:line="312" w:lineRule="auto"/>
      </w:pPr>
    </w:p>
    <w:p w14:paraId="54E68853" w14:textId="77777777" w:rsidR="00A86155" w:rsidRPr="00AB5060" w:rsidRDefault="00A86155" w:rsidP="008F467D">
      <w:pPr>
        <w:pStyle w:val="Nagwek2"/>
        <w:spacing w:before="0" w:after="0" w:line="312" w:lineRule="auto"/>
        <w:ind w:left="0" w:firstLine="0"/>
        <w:rPr>
          <w:rFonts w:ascii="Times New Roman" w:hAnsi="Times New Roman" w:cs="Times New Roman"/>
          <w:i/>
          <w:iCs/>
          <w:sz w:val="22"/>
        </w:rPr>
      </w:pPr>
      <w:bookmarkStart w:id="4" w:name="_Toc181606985"/>
      <w:bookmarkStart w:id="5" w:name="_Toc181607753"/>
      <w:r w:rsidRPr="00AB5060">
        <w:rPr>
          <w:rFonts w:ascii="Times New Roman" w:hAnsi="Times New Roman" w:cs="Times New Roman"/>
          <w:iCs/>
          <w:sz w:val="22"/>
        </w:rPr>
        <w:t>1.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hAnsi="Times New Roman" w:cs="Times New Roman"/>
          <w:iCs/>
          <w:sz w:val="22"/>
        </w:rPr>
        <w:t>Opis ogólny przedmiotu zamówienia.</w:t>
      </w:r>
      <w:bookmarkEnd w:id="4"/>
      <w:bookmarkEnd w:id="5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2B08BA9C" w14:textId="77777777" w:rsidR="00A86155" w:rsidRPr="006A5FF8" w:rsidRDefault="00A86155" w:rsidP="008F467D">
      <w:pPr>
        <w:spacing w:after="0" w:line="312" w:lineRule="auto"/>
        <w:ind w:left="75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i/>
          <w:sz w:val="22"/>
        </w:rPr>
        <w:t xml:space="preserve"> </w:t>
      </w:r>
    </w:p>
    <w:p w14:paraId="08EBC014" w14:textId="5166399B" w:rsidR="00A86155" w:rsidRDefault="00A86155" w:rsidP="008F467D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Niniejszy PFU zawiera opis zadania polegającego na </w:t>
      </w:r>
      <w:r w:rsidRPr="006A5FF8">
        <w:rPr>
          <w:rFonts w:ascii="Times New Roman" w:hAnsi="Times New Roman" w:cs="Times New Roman"/>
          <w:sz w:val="22"/>
        </w:rPr>
        <w:t>budow</w:t>
      </w:r>
      <w:r>
        <w:rPr>
          <w:rFonts w:ascii="Times New Roman" w:hAnsi="Times New Roman" w:cs="Times New Roman"/>
          <w:sz w:val="22"/>
        </w:rPr>
        <w:t>ie</w:t>
      </w:r>
      <w:r w:rsidRPr="006A5FF8">
        <w:rPr>
          <w:rFonts w:ascii="Times New Roman" w:hAnsi="Times New Roman" w:cs="Times New Roman"/>
          <w:sz w:val="22"/>
        </w:rPr>
        <w:t xml:space="preserve"> zbiornika wodnego w postaci zbiornika retencyjnego zasilanego wodami gruntowymi i opadowymi (niezasilanego w ramach usług wodnych) o </w:t>
      </w:r>
      <w:r w:rsidRPr="00814C5D">
        <w:rPr>
          <w:rFonts w:ascii="Times" w:hAnsi="Times"/>
          <w:sz w:val="22"/>
        </w:rPr>
        <w:t xml:space="preserve">powierzchni całkowitej do </w:t>
      </w:r>
      <w:r w:rsidR="0039054E">
        <w:rPr>
          <w:rFonts w:ascii="Times" w:hAnsi="Times"/>
          <w:sz w:val="22"/>
        </w:rPr>
        <w:t>9</w:t>
      </w:r>
      <w:r w:rsidR="00AB37AC">
        <w:rPr>
          <w:rFonts w:ascii="Times" w:hAnsi="Times"/>
          <w:sz w:val="22"/>
        </w:rPr>
        <w:t>60</w:t>
      </w:r>
      <w:r w:rsidRPr="00814C5D">
        <w:rPr>
          <w:rFonts w:ascii="Times" w:hAnsi="Times"/>
          <w:sz w:val="22"/>
        </w:rPr>
        <w:t xml:space="preserve"> m2, zlokalizowanego na działce o nr ewidencyjnym </w:t>
      </w:r>
      <w:r w:rsidR="00AB37AC">
        <w:rPr>
          <w:rFonts w:ascii="Times" w:hAnsi="Times"/>
          <w:sz w:val="22"/>
        </w:rPr>
        <w:t>9</w:t>
      </w:r>
      <w:r w:rsidR="0039054E">
        <w:rPr>
          <w:rFonts w:ascii="Times" w:hAnsi="Times"/>
          <w:sz w:val="22"/>
        </w:rPr>
        <w:t>1</w:t>
      </w:r>
      <w:r w:rsidRPr="00814C5D">
        <w:rPr>
          <w:rFonts w:ascii="Times" w:hAnsi="Times"/>
          <w:sz w:val="22"/>
        </w:rPr>
        <w:t xml:space="preserve"> w miejscowości </w:t>
      </w:r>
      <w:r w:rsidR="00A7402E">
        <w:rPr>
          <w:rFonts w:ascii="Times" w:hAnsi="Times"/>
          <w:sz w:val="22"/>
        </w:rPr>
        <w:t>K</w:t>
      </w:r>
      <w:r w:rsidR="00AB37AC">
        <w:rPr>
          <w:rFonts w:ascii="Times" w:hAnsi="Times"/>
          <w:sz w:val="22"/>
        </w:rPr>
        <w:t>ompocie</w:t>
      </w:r>
      <w:r w:rsidRPr="00814C5D">
        <w:rPr>
          <w:rFonts w:ascii="Times" w:hAnsi="Times"/>
          <w:sz w:val="22"/>
        </w:rPr>
        <w:t>, gm. Puńsk, pow. sejneński, woj. podlaskie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73464BB" w14:textId="77777777" w:rsidR="00A86155" w:rsidRPr="006A5FF8" w:rsidRDefault="00A86155" w:rsidP="008F467D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</w:p>
    <w:p w14:paraId="10092CE2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Inwestorem niniejszego przedsięwzięcia jest Gmina Puńsk z siedzibą przy ul. Mickiewicza 23, 16-515 Puńsk, reprezentowan</w:t>
      </w:r>
      <w:r>
        <w:rPr>
          <w:rFonts w:ascii="Times New Roman" w:hAnsi="Times New Roman" w:cs="Times New Roman"/>
          <w:sz w:val="22"/>
        </w:rPr>
        <w:t>a</w:t>
      </w:r>
      <w:r w:rsidRPr="006A5FF8">
        <w:rPr>
          <w:rFonts w:ascii="Times New Roman" w:hAnsi="Times New Roman" w:cs="Times New Roman"/>
          <w:sz w:val="22"/>
        </w:rPr>
        <w:t xml:space="preserve"> przez </w:t>
      </w: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ójta Gminy Puńsk – Pana Witolda Liszkowskiego.</w:t>
      </w:r>
    </w:p>
    <w:p w14:paraId="4B0B9080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Times New Roman" w:hAnsi="Times New Roman" w:cs="Times New Roman"/>
          <w:b/>
          <w:sz w:val="22"/>
        </w:rPr>
        <w:t xml:space="preserve"> </w:t>
      </w:r>
    </w:p>
    <w:p w14:paraId="15B35366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Cel opracowania: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B931BD1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759ED765" w14:textId="77777777" w:rsidR="00A86155" w:rsidRPr="00EF7F9A" w:rsidRDefault="00A86155" w:rsidP="008F467D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przeprowadzeni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procedury wyboru wykonawcy w formule „zaprojektuj i wybuduj”,</w:t>
      </w:r>
    </w:p>
    <w:p w14:paraId="69BA3FEA" w14:textId="77777777" w:rsidR="00A86155" w:rsidRPr="00EF7F9A" w:rsidRDefault="00A86155" w:rsidP="008F467D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przygotowani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oferty przez Wykonawcę,  </w:t>
      </w:r>
    </w:p>
    <w:p w14:paraId="2932E886" w14:textId="77777777" w:rsidR="00A86155" w:rsidRPr="00EF7F9A" w:rsidRDefault="00A86155" w:rsidP="008F467D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zawarci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umowy z Wykonawcą na wykonanie dokumentacji projektowej i robót budowlanych.  </w:t>
      </w:r>
    </w:p>
    <w:p w14:paraId="210F2177" w14:textId="77777777" w:rsidR="00A86155" w:rsidRPr="006A5FF8" w:rsidRDefault="00A86155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5C83A254" w14:textId="77777777" w:rsidR="00A86155" w:rsidRDefault="00A86155" w:rsidP="008F467D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Wymagane prawem dokumenty, opinie, uzgodnienia i badania (jeżeli są wymagane do realizacji przedmiotu zamówienia):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0F75106" w14:textId="77777777" w:rsidR="00A86155" w:rsidRPr="006A5FF8" w:rsidRDefault="00A86155" w:rsidP="008F467D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6AEC2B38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Opracowanie operatu wodnoprawnego lub zgłoszenia wodnoprawnego dla wykonania zbiornika retencyjnego zasilanego wodami gruntowymi i opadowymi;</w:t>
      </w:r>
    </w:p>
    <w:p w14:paraId="0142ED99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Opracowanie projektu budowlano-wykonawczego (projektu technicznego) dla wyżej  </w:t>
      </w:r>
    </w:p>
    <w:p w14:paraId="7FA1A992" w14:textId="77777777" w:rsidR="00A86155" w:rsidRPr="006A5FF8" w:rsidRDefault="00A86155" w:rsidP="008F467D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wymienionego przedsięwzięcia; </w:t>
      </w:r>
    </w:p>
    <w:p w14:paraId="77F33F92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wymaganych opinii, uzgodnień i sprawdzeń rozwiązań projektowych w zakresie wynikającym z przepisów; </w:t>
      </w:r>
    </w:p>
    <w:p w14:paraId="49DAC13E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 ile okaże się to konieczne uzyskanie niezbędnych odstępstw od obowiązujących przepisów; </w:t>
      </w:r>
    </w:p>
    <w:p w14:paraId="68345571" w14:textId="77777777" w:rsidR="00A86155" w:rsidRPr="004316E1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wodnoprawnego lub dokonanie odpowiedniego zgłoszenia </w:t>
      </w:r>
      <w:r w:rsidRPr="004316E1">
        <w:rPr>
          <w:rFonts w:ascii="Times New Roman" w:hAnsi="Times New Roman" w:cs="Times New Roman"/>
          <w:sz w:val="22"/>
        </w:rPr>
        <w:t>wodnoprawnego</w:t>
      </w:r>
      <w:r>
        <w:rPr>
          <w:rFonts w:ascii="Times New Roman" w:hAnsi="Times New Roman" w:cs="Times New Roman"/>
          <w:sz w:val="22"/>
        </w:rPr>
        <w:t>;</w:t>
      </w:r>
    </w:p>
    <w:p w14:paraId="3ABEBBCC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na budowę lub dokonanie odpowiedniego zgłoszenia robót budowlanych; </w:t>
      </w:r>
    </w:p>
    <w:p w14:paraId="42376297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Sporządzenie przedmiaru robót oraz kosztorysu inwestorskiego, pełnienie nadzoru autorskiego;  </w:t>
      </w:r>
    </w:p>
    <w:p w14:paraId="61CE20C2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i przekazanie Zamawiającemu niezbędnej dokumentacji dotyczącej odbioru przedmiotu zamówienia;  </w:t>
      </w:r>
    </w:p>
    <w:p w14:paraId="3BCB8D84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Wykonanie robót budowlanych na podstawie sporządzonego projektu. </w:t>
      </w:r>
    </w:p>
    <w:p w14:paraId="0B00CF08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91323B9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 xml:space="preserve">Wymagania dotyczące prac projektowych: </w:t>
      </w:r>
    </w:p>
    <w:p w14:paraId="2E4E446E" w14:textId="77777777" w:rsidR="00A86155" w:rsidRPr="00E364EC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</w:p>
    <w:p w14:paraId="0BA3E9BC" w14:textId="77777777" w:rsidR="00A86155" w:rsidRPr="00E364EC" w:rsidRDefault="00A86155" w:rsidP="008F467D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sz w:val="22"/>
        </w:rPr>
        <w:t xml:space="preserve">Wykonawca pozyska we własnym zakresie dokumenty takie jak: </w:t>
      </w:r>
    </w:p>
    <w:p w14:paraId="2A4A867F" w14:textId="77777777" w:rsidR="00A86155" w:rsidRPr="004B464F" w:rsidRDefault="00A86155" w:rsidP="008F467D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Mapa do celów projektowych </w:t>
      </w:r>
    </w:p>
    <w:p w14:paraId="08168EA1" w14:textId="77777777" w:rsidR="00A86155" w:rsidRPr="004B464F" w:rsidRDefault="00A86155" w:rsidP="008F467D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Opinia geotechniczna  </w:t>
      </w:r>
    </w:p>
    <w:p w14:paraId="646A7DD1" w14:textId="77777777" w:rsidR="00A86155" w:rsidRPr="004B464F" w:rsidRDefault="00A86155" w:rsidP="008F467D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Wypisy z rejestru gruntów </w:t>
      </w:r>
    </w:p>
    <w:p w14:paraId="6469B821" w14:textId="77777777" w:rsidR="00A86155" w:rsidRPr="006A5FF8" w:rsidRDefault="00A86155" w:rsidP="008F467D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</w:p>
    <w:p w14:paraId="46C9B7D5" w14:textId="77777777" w:rsidR="00A86155" w:rsidRPr="00751009" w:rsidRDefault="00A86155" w:rsidP="008F467D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lastRenderedPageBreak/>
        <w:t xml:space="preserve">Zakres formalny dokumentacji projektowej składanej do właściwej jednostki organizacyjnej PGW Wody Polskie oraz Starostwa Powiatowego w Sejnach ma odpowiadać wymaganiom ustaw Prawo Wodne oraz Prawo Budowlane; </w:t>
      </w:r>
    </w:p>
    <w:p w14:paraId="439E4B28" w14:textId="77777777" w:rsidR="00A86155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Koncepcja, projekt oraz wszystkie dokumenty składane do organów administracji publicznej muszą uzyskać uprzednią akceptację Zamawiającego; </w:t>
      </w:r>
    </w:p>
    <w:p w14:paraId="2AB62323" w14:textId="77777777" w:rsidR="00A86155" w:rsidRPr="00751009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Wykonawca ma obowiązek sporządzić opracowania w ilości umożliwiającej przekazanie Zamawiającemu co najmniej 2 pełnych kompletów dokumentacji, a także w ilości wymaganej przepisami Prawa Wodnego i Prawa Budowlanego.  </w:t>
      </w:r>
    </w:p>
    <w:p w14:paraId="286EB4E2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opinie, uzgodnienia i decyzje Wykonawca pozyska we własnym zakresie na podstawie udzielonego pisemnego pełnomocnictwa Zamawiającego; </w:t>
      </w:r>
    </w:p>
    <w:p w14:paraId="3A1DFA4C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opracowanej dokumentacji Wykonawca dołączy oświadczenie o jej kompletności i zgodności przepisami, normami i wytycznymi.  </w:t>
      </w:r>
    </w:p>
    <w:p w14:paraId="2B18184B" w14:textId="77777777" w:rsidR="00A86155" w:rsidRPr="006A5FF8" w:rsidRDefault="00A86155" w:rsidP="008F467D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5668B130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>Wymagania dotyczące wykonywania robót budowlanych</w:t>
      </w:r>
      <w:r w:rsidRPr="006A5FF8">
        <w:rPr>
          <w:rFonts w:ascii="Times New Roman" w:hAnsi="Times New Roman" w:cs="Times New Roman"/>
          <w:sz w:val="22"/>
        </w:rPr>
        <w:t xml:space="preserve">: </w:t>
      </w:r>
    </w:p>
    <w:p w14:paraId="09626445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1EAD58C6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powinien posiadać zaplecze sprzętowe i kadrowe umożliwiające realizację opisanego w dokumencie obiektu; </w:t>
      </w:r>
    </w:p>
    <w:p w14:paraId="7B33761F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Prace powinny być wykonywane w sposób niewpływający negatywnie na tereny sąsiednie oraz w taki sposób by w jak najmniejszym stopniu oddziaływać na środowisko naturalne; </w:t>
      </w:r>
    </w:p>
    <w:p w14:paraId="00478D6F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materiały użyte do realizacji obiektu powinny być dopuszczone do obrotu na terenie Unii Europejskiej. Każdorazowo materiał powinien zostać przedłożony do akceptacji Zamawiającemu, przed jego użyciem; </w:t>
      </w:r>
    </w:p>
    <w:p w14:paraId="54098CB3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 przejęciu Placu Budowy będzie odpowiedzialny za: </w:t>
      </w:r>
    </w:p>
    <w:p w14:paraId="0D67A3C5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organizacji robót budowlanych, </w:t>
      </w:r>
    </w:p>
    <w:p w14:paraId="5C027E47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interesów osób trzecich, </w:t>
      </w:r>
    </w:p>
    <w:p w14:paraId="66B34F18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ochrony środowiska, </w:t>
      </w:r>
    </w:p>
    <w:p w14:paraId="07EE3BBE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pracy, </w:t>
      </w:r>
    </w:p>
    <w:p w14:paraId="59768A57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ruchu drogowego, </w:t>
      </w:r>
    </w:p>
    <w:p w14:paraId="33A60CCA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robót przed dostępem osób trzecich, </w:t>
      </w:r>
    </w:p>
    <w:p w14:paraId="04456B6A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terenu robót od następstw związanych z budową. </w:t>
      </w:r>
    </w:p>
    <w:p w14:paraId="763686AA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jest zobowiązany do wykonywania i utrzymywania w stanie nadającym się do użytku oraz do likwidacji wszystkich robót tymczasowych, niezbędnych o zrealizowania przedmiotu zamówienia. Zamawiający nie będzie opłacał robót tymczasowych. Do robót tymczasowych będą między innymi zaliczone: drogi tymczasowe, ewentualne pompowanie wody, pomosty, zabezpieczenia wykopów itp. </w:t>
      </w:r>
    </w:p>
    <w:p w14:paraId="24D91AB3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na skutek prowadzonych robót budowlanych wystąpią zniszczenia lub uszkodzenia mienia należącego do Zamawiającego lub innych podmiotów. Wykonawca jest zobowiązany do naprawy szkód. </w:t>
      </w:r>
    </w:p>
    <w:p w14:paraId="37E21115" w14:textId="77777777" w:rsidR="00A86155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 realizacji robót teren ma zostać przywrócony do stanu nie gorszego niż przed przejęciem Placu Budowy.  </w:t>
      </w:r>
    </w:p>
    <w:p w14:paraId="3A1BCCE0" w14:textId="77777777" w:rsidR="00AB37AC" w:rsidRDefault="00AB37AC" w:rsidP="00AB37A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6323273" w14:textId="77777777" w:rsidR="00AB37AC" w:rsidRDefault="00AB37AC" w:rsidP="00AB37A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22E934C" w14:textId="77777777" w:rsidR="00A86155" w:rsidRDefault="00A86155" w:rsidP="008F467D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6" w:name="_Toc181606986"/>
      <w:bookmarkStart w:id="7" w:name="_Toc181607754"/>
      <w:r w:rsidRPr="00751009">
        <w:rPr>
          <w:rFonts w:ascii="Times New Roman" w:hAnsi="Times New Roman" w:cs="Times New Roman"/>
          <w:iCs/>
          <w:sz w:val="22"/>
        </w:rPr>
        <w:lastRenderedPageBreak/>
        <w:t>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751009">
        <w:rPr>
          <w:rFonts w:ascii="Times New Roman" w:hAnsi="Times New Roman" w:cs="Times New Roman"/>
          <w:iCs/>
          <w:sz w:val="22"/>
        </w:rPr>
        <w:t>Opis wymagań zamawiającego w stosunku do Wykonawcy i przedmiotu zamówienia</w:t>
      </w:r>
      <w:r w:rsidRPr="00751009">
        <w:rPr>
          <w:rFonts w:ascii="Times New Roman" w:hAnsi="Times New Roman" w:cs="Times New Roman"/>
          <w:sz w:val="22"/>
        </w:rPr>
        <w:t>.</w:t>
      </w:r>
      <w:bookmarkEnd w:id="6"/>
      <w:bookmarkEnd w:id="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FD5A0B5" w14:textId="77777777" w:rsidR="00A86155" w:rsidRPr="00751009" w:rsidRDefault="00A86155" w:rsidP="008F467D">
      <w:pPr>
        <w:spacing w:after="0" w:line="312" w:lineRule="auto"/>
      </w:pPr>
    </w:p>
    <w:p w14:paraId="1182E7EB" w14:textId="77777777" w:rsidR="00A86155" w:rsidRDefault="00A86155" w:rsidP="008F467D">
      <w:pPr>
        <w:spacing w:after="0" w:line="312" w:lineRule="auto"/>
        <w:rPr>
          <w:rFonts w:ascii="Times New Roman" w:eastAsia="Cambria" w:hAnsi="Times New Roman" w:cs="Times New Roman"/>
          <w:b/>
          <w:i/>
          <w:sz w:val="22"/>
          <w:u w:color="000000"/>
        </w:rPr>
      </w:pP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Wszystkie koszty związane ze szczegółowymi</w:t>
      </w:r>
      <w:r>
        <w:rPr>
          <w:rFonts w:ascii="Times New Roman" w:eastAsia="Cambria" w:hAnsi="Times New Roman" w:cs="Times New Roman"/>
          <w:b/>
          <w:i/>
          <w:sz w:val="22"/>
          <w:u w:color="000000"/>
        </w:rPr>
        <w:t xml:space="preserve"> </w:t>
      </w: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wymogami zamówienia ponoszone będą przez Wykonawcę.</w:t>
      </w:r>
    </w:p>
    <w:p w14:paraId="6607E3A2" w14:textId="77777777" w:rsidR="00A86155" w:rsidRPr="006A5FF8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EA11160" w14:textId="0A81D562" w:rsidR="007704FA" w:rsidRPr="008F467D" w:rsidRDefault="00A86155" w:rsidP="008F467D">
      <w:pPr>
        <w:pStyle w:val="Nagwek1"/>
        <w:tabs>
          <w:tab w:val="center" w:pos="591"/>
          <w:tab w:val="center" w:pos="2792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8" w:name="_Toc181606987"/>
      <w:bookmarkStart w:id="9" w:name="_Toc181607755"/>
      <w:r w:rsidRPr="006A5FF8">
        <w:rPr>
          <w:rFonts w:ascii="Times New Roman" w:hAnsi="Times New Roman" w:cs="Times New Roman"/>
          <w:sz w:val="22"/>
        </w:rPr>
        <w:t>2.1.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Opis wymagań</w:t>
      </w:r>
      <w:r>
        <w:rPr>
          <w:rFonts w:ascii="Times New Roman" w:hAnsi="Times New Roman" w:cs="Times New Roman"/>
          <w:sz w:val="22"/>
        </w:rPr>
        <w:t>.</w:t>
      </w:r>
      <w:bookmarkEnd w:id="8"/>
      <w:bookmarkEnd w:id="9"/>
    </w:p>
    <w:p w14:paraId="475FC522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w ramach realizowanego zadania ma wykonać dokumentację projektową zgodną z założeniami zawartymi w niniejszym PFU i przedłożyć ją do akceptacji Zamawiającemu.  </w:t>
      </w:r>
    </w:p>
    <w:p w14:paraId="401A9626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Jeżeli uwarunkowania prawne wymagają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aby dokumenty były poddane zewnętrznej weryfikacji przez osobę posiadającą właściwe uprawnienia budowlane, bądź wymagają uzgodnień przez instytucje odrębne, to czynności z tym związane będą przeprowadzone przez Wykonawcę na jego koszt. Dokonanie zewnętrznych uzgodnień i sporządzenie dokumentacji zgodnie z obowiązującymi przepisami nie warunkuje zatwierdzenia dokumentacji przez Zamawiającego, w przypadku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gdy jego zdaniem dokumenty nie spełniają wymagań stawianych w umowie oraz dokumentach przetargowych. Uzyskanie akceptacji dla dokumentacji przez Zamawiającego jest warunkiem niezbędnym do przystąpienia do realizacji robót. </w:t>
      </w:r>
    </w:p>
    <w:p w14:paraId="56FEFFC1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Sporządzenie dokumentacji projektowej musi być poprzedzone dokonaniem stosownych inwentaryzacji i pomiarów sytuacyjno-wysokościowych w terenie. Wykonawca pomiary przeprowadzi na własny koszt a wynikiem tych pomiarów ma być dokument obrazujący aktualne ukształtowanie terenu inwestycji w postaci mapy do celów projektowych zatwierdzonej przez Powiatowy Ośrodek Dokumentacji Geodezyjnej i Kartograficznej. Jeśli przedmiot zamówienia nie wymagałby wykonania aktualnej mapy do celów projektowych, Wykonawca uzasadni powyższe pisemnie Zamawiającemu.  </w:t>
      </w:r>
    </w:p>
    <w:p w14:paraId="0FA661B0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CFE56DB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dostarczona Zamawiającemu powinna zawierać: </w:t>
      </w:r>
    </w:p>
    <w:p w14:paraId="4456F90F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tytuł dokumentu, </w:t>
      </w:r>
    </w:p>
    <w:p w14:paraId="579D84B2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zadania, </w:t>
      </w:r>
    </w:p>
    <w:p w14:paraId="50F88F1C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etap projektu (jeśli dotyczy), </w:t>
      </w:r>
    </w:p>
    <w:p w14:paraId="6A96F4F8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datę powstania dokumentu, </w:t>
      </w:r>
    </w:p>
    <w:p w14:paraId="3C40B918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Wykonawcy oraz nazwiska autorów dokumentu, </w:t>
      </w:r>
    </w:p>
    <w:p w14:paraId="1A098FE2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oznaczenia wymagane dla projektów realizowanych z funduszy Unii Europejskiej, o ile ma zastosowanie, </w:t>
      </w:r>
    </w:p>
    <w:p w14:paraId="7BE1937C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Zamawiającego, </w:t>
      </w:r>
    </w:p>
    <w:p w14:paraId="17E3F9B4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spis treści dokumentu, </w:t>
      </w:r>
    </w:p>
    <w:p w14:paraId="1FEF3965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pod spisem treści wykaz użytych skrótów i oznaczeń wraz z objaśnieniami (jeśli dotyczy), </w:t>
      </w:r>
    </w:p>
    <w:p w14:paraId="3779AAB6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nagłówek na każdej stronie dokumentu tekstowego z tytułem dokumentu, </w:t>
      </w:r>
    </w:p>
    <w:p w14:paraId="5196EBD9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stopkę na każdej stronie dokumentu z numerem strony. </w:t>
      </w:r>
    </w:p>
    <w:p w14:paraId="0D7B676E" w14:textId="0CF3D3FC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wymaga przekazania dokumentacji w formie papierowej oraz elektronicznej przekazanej na nośnikach cyfrowych – płytach CD/DVD lub pamięci przenośnej typu pendrive.  </w:t>
      </w:r>
    </w:p>
    <w:p w14:paraId="523B9078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sporządzona przez Wykonawcę powinna ponadto: </w:t>
      </w:r>
    </w:p>
    <w:p w14:paraId="52223D8F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zawierać optymalne pod względem funkcjonalnym i kosztowym rozwiązania techniczne, konstrukcyjne oraz materiałowe; </w:t>
      </w:r>
    </w:p>
    <w:p w14:paraId="06A07B5B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>wszystkie niezbędne do realizacji zadania rysunki projektowe w tym przekroje, profile, szczegóły techniczne wraz z opisem elementów pozwalającą na identyfikację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i wykonanie w terenie; </w:t>
      </w:r>
    </w:p>
    <w:p w14:paraId="55A914D2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wykonana w języku polskim zgodnie z zasadami wiedzy technicznej, obowiązującymi normami oraz być opatrzona klauzulą kompletności z punktu widzenia celów jakim ma służyć; </w:t>
      </w:r>
    </w:p>
    <w:p w14:paraId="5290900F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sporządzona przez osobę posiadającą stosowne uprawnienia (jeśli są wymagane); </w:t>
      </w:r>
    </w:p>
    <w:p w14:paraId="0EF36C24" w14:textId="77777777" w:rsidR="00A86155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mieć czytelny, jasny i spójny wygląd. </w:t>
      </w:r>
    </w:p>
    <w:p w14:paraId="2B8848A4" w14:textId="77777777" w:rsidR="00A86155" w:rsidRPr="006A5FF8" w:rsidRDefault="00A86155" w:rsidP="008F467D">
      <w:pPr>
        <w:spacing w:after="0" w:line="312" w:lineRule="auto"/>
        <w:ind w:left="739" w:right="57" w:firstLine="0"/>
        <w:rPr>
          <w:rFonts w:ascii="Times New Roman" w:hAnsi="Times New Roman" w:cs="Times New Roman"/>
          <w:sz w:val="22"/>
        </w:rPr>
      </w:pPr>
    </w:p>
    <w:p w14:paraId="265791D3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Zgłoszenie wodnoprawne dla realizowanego zadania powinno odpowiadać wymogom stawianym przez art. 421, 422, 423, ustawy z dnia 20 lipca 2017 roku – Prawo Wodne wyżej wymienionej ustawy.  </w:t>
      </w:r>
    </w:p>
    <w:p w14:paraId="088201C1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Projekt Budowlany dla realizowanego zadania powinien odpowiadać wymogom zawartym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w Rozporządzeniu Ministra Rozwoju i Technologii z dnia 20 grudnia 2021 r. w sprawie szczegółowego zakresu i formy dokumentacji projektowej, specyfikacji technicznych wykonania i odbioru robót budowlanych oraz programu funkcjonalno-użytkowego (Dz. U. 2021 poz. 2454), a także zgodny z Rozporządzeniem Ministra Rozwoju i Technologii z dnia 23 </w:t>
      </w:r>
    </w:p>
    <w:p w14:paraId="7E8A0221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listopada 2021 r. zmieniającym rozporządzenie w sprawie szczegółowego zakresu i formy projektu budowlanego (Dz. U. 2022 poz. 1679). </w:t>
      </w:r>
    </w:p>
    <w:p w14:paraId="57AAF657" w14:textId="011822E6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Rozwinięciem rozwiązań projektowych zawartych w Projekcie Budowlanym powinien być Projekt Techniczny. Projekt powinien w swojej treści zawierać część rysunkową, opisową, ewentualne obliczenia. Zamawiający może odstąpić od konieczności wykonania Projektu Technicznego, jeśli zakres rozwiązań projektowych przedstawiony w Projekcie Budowlanym będzie wystarczający do realizacji zadań.   </w:t>
      </w:r>
    </w:p>
    <w:p w14:paraId="1CE40676" w14:textId="77777777" w:rsidR="008F467D" w:rsidRPr="006A5FF8" w:rsidRDefault="008F467D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449707C" w14:textId="72D8A984" w:rsidR="007704FA" w:rsidRPr="008F467D" w:rsidRDefault="00A86155" w:rsidP="008F467D">
      <w:pPr>
        <w:pStyle w:val="Nagwek1"/>
        <w:tabs>
          <w:tab w:val="center" w:pos="591"/>
          <w:tab w:val="center" w:pos="317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0" w:name="_Toc181606988"/>
      <w:bookmarkStart w:id="11" w:name="_Toc181607756"/>
      <w:r w:rsidRPr="006A5FF8">
        <w:rPr>
          <w:rFonts w:ascii="Times New Roman" w:hAnsi="Times New Roman" w:cs="Times New Roman"/>
          <w:sz w:val="22"/>
        </w:rPr>
        <w:t>2.2.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Przygotowanie terenu budowy.</w:t>
      </w:r>
      <w:bookmarkEnd w:id="10"/>
      <w:bookmarkEnd w:id="1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647A8847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Przygotowując się do rozpoczęcia robót budowlanych Wykonawca jest zobowiązany do umieszczenia na terenie budowy właściwych tablic informacyjnych. Tablice powinny być czytelne i utrzymane w dobrym stanie przez cały okres realizacji inwestycji. </w:t>
      </w:r>
    </w:p>
    <w:p w14:paraId="4BCB07E0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w ramach wykonania zadania będzie koniecznym wykonanie robót tymczasowych takich jak np. wykonanie ogrodzeń, wprowadzenie tymczasowej organizacji ruchu na drogach przyległych, wykonanie oznakowania tymczasowego itp. Wykonawca zrealizuje te na własny koszt.  </w:t>
      </w:r>
    </w:p>
    <w:p w14:paraId="46F9EE6C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Zaplecze budowy Wykonawca powinien zlokalizować na terenie inwestycji bądź w jego bezpośrednim sąsiedztwie. Lokalizacja zaplecza budowy nie powinna być uciążliwa dla mieszkańców okolicznych terenów. Przed zlokalizowaniem zaplecza budowy, jego lokalizacja powinna być uzgodniona z Zamawiającym.  </w:t>
      </w:r>
    </w:p>
    <w:p w14:paraId="7D3C7B19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Zabezpieczenie terenu budowy oraz wszystkie inne czynności wymagane w przepisach BHP.</w:t>
      </w:r>
    </w:p>
    <w:p w14:paraId="144B746E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D6926BB" w14:textId="77777777" w:rsidR="007704FA" w:rsidRPr="006A5FF8" w:rsidRDefault="007704FA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B37B809" w14:textId="7CEC262F" w:rsidR="007704FA" w:rsidRPr="008F467D" w:rsidRDefault="00A86155" w:rsidP="008F467D">
      <w:pPr>
        <w:pStyle w:val="Nagwek1"/>
        <w:tabs>
          <w:tab w:val="center" w:pos="591"/>
          <w:tab w:val="center" w:pos="265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2" w:name="_Toc181606989"/>
      <w:bookmarkStart w:id="13" w:name="_Toc181607757"/>
      <w:r w:rsidRPr="006A5FF8">
        <w:rPr>
          <w:rFonts w:ascii="Times New Roman" w:hAnsi="Times New Roman" w:cs="Times New Roman"/>
          <w:sz w:val="22"/>
        </w:rPr>
        <w:t>2.3.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Realizacja inwestycji.</w:t>
      </w:r>
      <w:bookmarkEnd w:id="12"/>
      <w:bookmarkEnd w:id="1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D81D418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prace realizowane przez Wykonawcę powinny być objęte nadzorem Kierownika Robót lub Kierownika Budowy posiadającego odpowiednie doświadczenie wymagane przy robotach wodno-melioracyjnych związanych z realizacją zbiorników wodnych. Powinien ponadto posiadać właściwe </w:t>
      </w:r>
      <w:r w:rsidRPr="006A5FF8">
        <w:rPr>
          <w:rFonts w:ascii="Times New Roman" w:hAnsi="Times New Roman" w:cs="Times New Roman"/>
          <w:sz w:val="22"/>
        </w:rPr>
        <w:lastRenderedPageBreak/>
        <w:t xml:space="preserve">uprawnienia budowlane pozwalające na kierowanie takimi robotami oraz aktualne zaświadczenie o przynależności do Izby Inżynierów Budownictwa.  </w:t>
      </w:r>
    </w:p>
    <w:p w14:paraId="78B2858A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Nad realizacją robót wykonywanych przez Wykonawcę pieczę sprawować będzie Nadzór Inwestorski wskazany przez Zamawiającego w dniu rozpoczęcia robót przez Wykonawcę.  </w:t>
      </w:r>
    </w:p>
    <w:p w14:paraId="73BA03D4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231D03B" w14:textId="77777777" w:rsidR="00A86155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4" w:name="_Toc181606990"/>
      <w:bookmarkStart w:id="15" w:name="_Toc181607758"/>
      <w:r w:rsidRPr="006A5FF8">
        <w:rPr>
          <w:rFonts w:ascii="Times New Roman" w:hAnsi="Times New Roman" w:cs="Times New Roman"/>
          <w:sz w:val="22"/>
        </w:rPr>
        <w:t>2.4.Charakterystyczne parametry określające wielkość obiektu lub zakres robót budowlanych.</w:t>
      </w:r>
      <w:bookmarkEnd w:id="14"/>
      <w:bookmarkEnd w:id="1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1AB6223" w14:textId="77777777" w:rsidR="007704FA" w:rsidRPr="007704FA" w:rsidRDefault="007704FA" w:rsidP="008F467D">
      <w:pPr>
        <w:spacing w:after="0" w:line="312" w:lineRule="auto"/>
      </w:pPr>
    </w:p>
    <w:p w14:paraId="0C0E36C9" w14:textId="77777777" w:rsidR="00A86155" w:rsidRPr="006A5FF8" w:rsidRDefault="00A86155" w:rsidP="008F467D">
      <w:p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Planowane do wykonania roboty budowlane obejmują wykonanie zbiornika retencyjnego zasilanego wodami gruntowymi, opadowymi i roztopowymi, którego realizacja będzie zgodna z zapisami art. 394 ust. 1 pkt. 9 ustawy z dnia 20 lipca 2017 roku – Prawo Wodne.  </w:t>
      </w:r>
    </w:p>
    <w:p w14:paraId="18587E36" w14:textId="709AFC43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Planowany do realizacji obiekt powinien charakteryzować się powierzchnią wynoszącą do 9</w:t>
      </w:r>
      <w:r w:rsidR="00AB37AC">
        <w:rPr>
          <w:rFonts w:ascii="Times New Roman" w:hAnsi="Times New Roman" w:cs="Times New Roman"/>
          <w:sz w:val="22"/>
        </w:rPr>
        <w:t>60</w:t>
      </w:r>
      <w:r w:rsidRPr="006A5FF8">
        <w:rPr>
          <w:rFonts w:ascii="Times New Roman" w:hAnsi="Times New Roman" w:cs="Times New Roman"/>
          <w:sz w:val="22"/>
        </w:rPr>
        <w:t xml:space="preserve"> m</w:t>
      </w:r>
      <w:r w:rsidRPr="006A5FF8">
        <w:rPr>
          <w:rFonts w:ascii="Times New Roman" w:hAnsi="Times New Roman" w:cs="Times New Roman"/>
          <w:sz w:val="22"/>
          <w:vertAlign w:val="superscript"/>
        </w:rPr>
        <w:t>2</w:t>
      </w:r>
      <w:r w:rsidRPr="006A5FF8">
        <w:rPr>
          <w:rFonts w:ascii="Times New Roman" w:hAnsi="Times New Roman" w:cs="Times New Roman"/>
          <w:sz w:val="22"/>
        </w:rPr>
        <w:t xml:space="preserve">, liczoną po górnym obrysie skarp. Minimalna odległość od granic działek na których zlokalizowany ma być zbiornik powinna wynosić 5 metrów, dla zapewnienia możliwości swobodnej komunikacji wokół obiektu w celach utrzymaniowych oraz konserwacyjnych.  </w:t>
      </w:r>
    </w:p>
    <w:p w14:paraId="7C695594" w14:textId="56E0D851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Skarpy zbiornika powinny zostać ukształtowane w nachyleniu minimalnym 1,1:5 dla zapewnienia ich stateczności. Nachylenie skarp dobrać optymalnie do rodzaju gruntu występującego w miejscu inwestycji. Rodzaj umocnienia należy dobrać indywidualnie na etapie opracowania dokumentacji projektowej. </w:t>
      </w:r>
    </w:p>
    <w:p w14:paraId="3CD48679" w14:textId="77777777" w:rsidR="005A7178" w:rsidRPr="006A5FF8" w:rsidRDefault="005A7178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004FB2F" w14:textId="77777777" w:rsidR="00A86155" w:rsidRDefault="00A86155" w:rsidP="008F467D">
      <w:pPr>
        <w:pStyle w:val="Nagwek1"/>
        <w:tabs>
          <w:tab w:val="center" w:pos="591"/>
          <w:tab w:val="center" w:pos="4917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16" w:name="_Toc181606991"/>
      <w:bookmarkStart w:id="17" w:name="_Toc181607759"/>
      <w:r w:rsidRPr="006A5FF8">
        <w:rPr>
          <w:rFonts w:ascii="Times New Roman" w:hAnsi="Times New Roman" w:cs="Times New Roman"/>
          <w:sz w:val="22"/>
        </w:rPr>
        <w:t>2.5.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Aktualne uwarunkowania wykonania przedmiotu zamówienia.</w:t>
      </w:r>
      <w:bookmarkEnd w:id="16"/>
      <w:bookmarkEnd w:id="17"/>
    </w:p>
    <w:p w14:paraId="50481267" w14:textId="77777777" w:rsidR="00A86155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8" w:name="_Toc181606992"/>
      <w:bookmarkStart w:id="19" w:name="_Toc181607760"/>
      <w:r>
        <w:rPr>
          <w:rFonts w:ascii="Times New Roman" w:hAnsi="Times New Roman" w:cs="Times New Roman"/>
          <w:sz w:val="22"/>
        </w:rPr>
        <w:t xml:space="preserve">2.5.1. </w:t>
      </w:r>
      <w:r w:rsidRPr="006A5FF8">
        <w:rPr>
          <w:rFonts w:ascii="Times New Roman" w:hAnsi="Times New Roman" w:cs="Times New Roman"/>
          <w:sz w:val="22"/>
        </w:rPr>
        <w:t>Lokalizacja planowanego przedsięwzięcia.</w:t>
      </w:r>
      <w:bookmarkEnd w:id="18"/>
      <w:bookmarkEnd w:id="1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7F6DAAC" w14:textId="77777777" w:rsidR="00A86155" w:rsidRPr="00814C5D" w:rsidRDefault="00A86155" w:rsidP="008F467D">
      <w:pPr>
        <w:spacing w:after="0" w:line="312" w:lineRule="auto"/>
        <w:rPr>
          <w:rFonts w:ascii="Times New Roman" w:hAnsi="Times New Roman" w:cs="Times New Roman"/>
        </w:rPr>
      </w:pPr>
    </w:p>
    <w:p w14:paraId="542FEFD8" w14:textId="027AC15E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814C5D">
        <w:rPr>
          <w:rFonts w:ascii="Times New Roman" w:hAnsi="Times New Roman" w:cs="Times New Roman"/>
          <w:sz w:val="22"/>
        </w:rPr>
        <w:t xml:space="preserve">Planowana inwestycja polegająca na budowie zbiornika wodnego zasilanego wodami gruntowymi i opadowymi zostanie zlokalizowana na działce nr </w:t>
      </w:r>
      <w:r w:rsidR="00AB37AC">
        <w:rPr>
          <w:rFonts w:ascii="Times New Roman" w:hAnsi="Times New Roman" w:cs="Times New Roman"/>
          <w:sz w:val="22"/>
        </w:rPr>
        <w:t>9</w:t>
      </w:r>
      <w:r w:rsidR="0039054E">
        <w:rPr>
          <w:rFonts w:ascii="Times New Roman" w:hAnsi="Times New Roman" w:cs="Times New Roman"/>
          <w:sz w:val="22"/>
        </w:rPr>
        <w:t>1</w:t>
      </w:r>
      <w:r w:rsidRPr="00814C5D">
        <w:rPr>
          <w:rFonts w:ascii="Times New Roman" w:hAnsi="Times New Roman" w:cs="Times New Roman"/>
          <w:sz w:val="22"/>
        </w:rPr>
        <w:t xml:space="preserve"> – obręb K</w:t>
      </w:r>
      <w:r w:rsidR="00AB37AC">
        <w:rPr>
          <w:rFonts w:ascii="Times New Roman" w:hAnsi="Times New Roman" w:cs="Times New Roman"/>
          <w:sz w:val="22"/>
        </w:rPr>
        <w:t>ompocie</w:t>
      </w:r>
      <w:r w:rsidRPr="00814C5D">
        <w:rPr>
          <w:rFonts w:ascii="Times New Roman" w:hAnsi="Times New Roman" w:cs="Times New Roman"/>
          <w:sz w:val="22"/>
        </w:rPr>
        <w:t xml:space="preserve">. Lokalizację planowanego przedsięwzięcia przedstawiają rysunki nr 1 i 2.  </w:t>
      </w:r>
    </w:p>
    <w:p w14:paraId="0BDFEE2E" w14:textId="77777777" w:rsidR="008F467D" w:rsidRDefault="008F467D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4E1118F2" w14:textId="685C873F" w:rsidR="00A86155" w:rsidRPr="00814C5D" w:rsidRDefault="00AB37AC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lastRenderedPageBreak/>
        <w:drawing>
          <wp:inline distT="0" distB="0" distL="0" distR="0" wp14:anchorId="40BD63E3" wp14:editId="3F319F73">
            <wp:extent cx="5822950" cy="4032885"/>
            <wp:effectExtent l="0" t="0" r="6350" b="5715"/>
            <wp:docPr id="1413029025" name="Obraz 2" descr="Obraz zawierający tekst, mapa, diagram, Pla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3029025" name="Obraz 2" descr="Obraz zawierający tekst, mapa, diagram, Plan&#10;&#10;Opis wygenerowany automatyczni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403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00901" w14:textId="09B38CDC" w:rsidR="00A86155" w:rsidRPr="006A5FF8" w:rsidRDefault="00A86155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Rys. nr 1. Lokalizacja szczegółowa terenu opracowania na podstawie mapy http s://polska.e-mapa.net/</w:t>
      </w:r>
    </w:p>
    <w:p w14:paraId="0BB6310D" w14:textId="6FF3E3E4" w:rsidR="00A86155" w:rsidRPr="006A5FF8" w:rsidRDefault="00AB37AC" w:rsidP="008F467D">
      <w:pPr>
        <w:spacing w:after="0" w:line="312" w:lineRule="auto"/>
        <w:ind w:left="34" w:right="-3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drawing>
          <wp:inline distT="0" distB="0" distL="0" distR="0" wp14:anchorId="7A7A8568" wp14:editId="25FEE8B1">
            <wp:extent cx="5822950" cy="4032885"/>
            <wp:effectExtent l="0" t="0" r="6350" b="5715"/>
            <wp:docPr id="1988247043" name="Obraz 1" descr="Obraz zawierający mapa, zrzut ekranu, lotnicz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247043" name="Obraz 1" descr="Obraz zawierający mapa, zrzut ekranu, lotnicze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403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47BDA" w14:textId="77777777" w:rsidR="00A86155" w:rsidRPr="006A5FF8" w:rsidRDefault="00A86155" w:rsidP="008F467D">
      <w:pPr>
        <w:spacing w:after="0" w:line="312" w:lineRule="auto"/>
        <w:rPr>
          <w:rFonts w:ascii="Times New Roman" w:hAnsi="Times New Roman" w:cs="Times New Roman"/>
          <w:color w:val="FF0000"/>
          <w:sz w:val="22"/>
        </w:rPr>
      </w:pPr>
      <w:r w:rsidRPr="006A5FF8">
        <w:rPr>
          <w:rFonts w:ascii="Times New Roman" w:hAnsi="Times New Roman" w:cs="Times New Roman"/>
          <w:sz w:val="22"/>
        </w:rPr>
        <w:t>Rys. nr 2. Lokalizacja przedsięwzięcia – dane katastralne [źródło: http s://polska.e-</w:t>
      </w:r>
      <w:r w:rsidRPr="006A5FF8">
        <w:rPr>
          <w:rFonts w:ascii="Times New Roman" w:hAnsi="Times New Roman" w:cs="Times New Roman"/>
          <w:color w:val="auto"/>
          <w:sz w:val="22"/>
        </w:rPr>
        <w:t>mapa.net/]</w:t>
      </w:r>
    </w:p>
    <w:p w14:paraId="7FE9C9E0" w14:textId="77777777" w:rsidR="0039054E" w:rsidRPr="0039054E" w:rsidRDefault="0039054E" w:rsidP="00AB37AC">
      <w:pPr>
        <w:ind w:left="0" w:firstLine="0"/>
      </w:pPr>
    </w:p>
    <w:p w14:paraId="12405E75" w14:textId="49062677" w:rsidR="007704FA" w:rsidRPr="008F467D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0" w:name="_Toc181606993"/>
      <w:bookmarkStart w:id="21" w:name="_Toc181607761"/>
      <w:r w:rsidRPr="004316E1">
        <w:rPr>
          <w:rFonts w:ascii="Times" w:hAnsi="Times" w:cs="Times New Roman"/>
          <w:sz w:val="22"/>
        </w:rPr>
        <w:lastRenderedPageBreak/>
        <w:t>2.5.2. Aktualny stan zagospodarowania terenu.</w:t>
      </w:r>
      <w:bookmarkEnd w:id="20"/>
      <w:bookmarkEnd w:id="21"/>
      <w:r w:rsidRPr="004316E1">
        <w:rPr>
          <w:rFonts w:ascii="Times" w:hAnsi="Times" w:cs="Times New Roman"/>
          <w:sz w:val="22"/>
        </w:rPr>
        <w:t xml:space="preserve">  </w:t>
      </w:r>
    </w:p>
    <w:p w14:paraId="69B91314" w14:textId="73C38B4E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 xml:space="preserve">Aktualnie teren działki objęty planowaną inwestycją nie jest zagospodarowany. Na terenie działki występują: Grunty rolne zabudowane, </w:t>
      </w:r>
      <w:r w:rsidR="007704FA">
        <w:rPr>
          <w:rFonts w:ascii="Times" w:hAnsi="Times" w:cs="Times New Roman"/>
          <w:sz w:val="22"/>
        </w:rPr>
        <w:t>ł</w:t>
      </w:r>
      <w:r w:rsidRPr="004316E1">
        <w:rPr>
          <w:rFonts w:ascii="Times" w:hAnsi="Times" w:cs="Times New Roman"/>
          <w:sz w:val="22"/>
        </w:rPr>
        <w:t>ąki trwałe</w:t>
      </w:r>
      <w:r w:rsidR="007704FA">
        <w:rPr>
          <w:rFonts w:ascii="Times" w:hAnsi="Times" w:cs="Times New Roman"/>
          <w:sz w:val="22"/>
        </w:rPr>
        <w:t>,</w:t>
      </w:r>
      <w:r w:rsidRPr="004316E1">
        <w:rPr>
          <w:rFonts w:ascii="Times" w:hAnsi="Times" w:cs="Times New Roman"/>
          <w:sz w:val="22"/>
        </w:rPr>
        <w:t xml:space="preserve"> nieużytki, pastwiska trwałe, grunty orne.</w:t>
      </w:r>
    </w:p>
    <w:p w14:paraId="7C1DD681" w14:textId="77777777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753CA09F" w14:textId="2FC41FCE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W miejscu lokalizacji zbiornika nie występują urządzenia podziemnej infrastruktury technicznej. Inwestor nie posiada informacji na temat ewentualnych kolizji planowanej inwestycji z urządzeniami melioracji wodnych szczegółowych, potencjalnie występującymi na tym terenie.</w:t>
      </w:r>
    </w:p>
    <w:p w14:paraId="3D250C4E" w14:textId="77777777" w:rsidR="008F467D" w:rsidRDefault="008F467D" w:rsidP="008F467D">
      <w:pPr>
        <w:pStyle w:val="Nagwek1"/>
        <w:spacing w:before="0" w:after="0" w:line="312" w:lineRule="auto"/>
        <w:ind w:left="34"/>
        <w:rPr>
          <w:rFonts w:ascii="Times" w:hAnsi="Times" w:cs="Times New Roman"/>
          <w:sz w:val="22"/>
        </w:rPr>
      </w:pPr>
      <w:bookmarkStart w:id="22" w:name="_Toc181606994"/>
      <w:bookmarkStart w:id="23" w:name="_Toc181607762"/>
    </w:p>
    <w:p w14:paraId="31EAF6F6" w14:textId="0BFE7D99" w:rsidR="00A86155" w:rsidRDefault="00A86155" w:rsidP="008F467D">
      <w:pPr>
        <w:pStyle w:val="Nagwek1"/>
        <w:spacing w:before="0" w:after="0" w:line="312" w:lineRule="auto"/>
        <w:ind w:left="34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2.5.3. Uwarunkowania w zakresie planowana i zagospodarowania przestrzennego.</w:t>
      </w:r>
      <w:bookmarkEnd w:id="22"/>
      <w:bookmarkEnd w:id="23"/>
    </w:p>
    <w:p w14:paraId="1E11174E" w14:textId="77777777" w:rsidR="00A86155" w:rsidRPr="004316E1" w:rsidRDefault="00A86155" w:rsidP="008F467D">
      <w:pPr>
        <w:spacing w:after="0" w:line="312" w:lineRule="auto"/>
        <w:ind w:right="57"/>
        <w:rPr>
          <w:rFonts w:ascii="Times" w:hAnsi="Times" w:cs="Times New Roman"/>
          <w:color w:val="auto"/>
          <w:sz w:val="22"/>
        </w:rPr>
      </w:pPr>
      <w:r w:rsidRPr="004316E1">
        <w:rPr>
          <w:rFonts w:ascii="Times" w:hAnsi="Times" w:cs="Times New Roman"/>
          <w:color w:val="auto"/>
          <w:sz w:val="22"/>
        </w:rPr>
        <w:t>Obszar</w:t>
      </w:r>
      <w:r>
        <w:rPr>
          <w:rFonts w:ascii="Times" w:hAnsi="Times" w:cs="Times New Roman"/>
          <w:color w:val="auto"/>
          <w:sz w:val="22"/>
        </w:rPr>
        <w:t>,</w:t>
      </w:r>
      <w:r w:rsidRPr="004316E1">
        <w:rPr>
          <w:rFonts w:ascii="Times" w:hAnsi="Times" w:cs="Times New Roman"/>
          <w:color w:val="auto"/>
          <w:sz w:val="22"/>
        </w:rPr>
        <w:t xml:space="preserve"> na którym ma zostać zlokalizowany zbiornik nie jest objęty miejscowym planem zagospodarowania przestrzennego Gminy Puńsk. Dla przedsięwzięcia Inwestor nie uzyskał decyzji o warunkach zabudowy.</w:t>
      </w:r>
    </w:p>
    <w:p w14:paraId="10B7E04F" w14:textId="77777777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</w:p>
    <w:p w14:paraId="5DA1EBE6" w14:textId="593EF6D9" w:rsidR="007704FA" w:rsidRPr="008F467D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4" w:name="_Toc181606995"/>
      <w:bookmarkStart w:id="25" w:name="_Toc181607763"/>
      <w:r w:rsidRPr="004316E1">
        <w:rPr>
          <w:rFonts w:ascii="Times" w:hAnsi="Times" w:cs="Times New Roman"/>
          <w:sz w:val="22"/>
        </w:rPr>
        <w:t>2.5.4. Uwarunkowania w zakresie ochrony przyrody.</w:t>
      </w:r>
      <w:bookmarkEnd w:id="24"/>
      <w:bookmarkEnd w:id="25"/>
      <w:r w:rsidRPr="004316E1">
        <w:rPr>
          <w:rFonts w:ascii="Times" w:hAnsi="Times" w:cs="Times New Roman"/>
          <w:sz w:val="22"/>
        </w:rPr>
        <w:t xml:space="preserve"> </w:t>
      </w:r>
    </w:p>
    <w:p w14:paraId="181BD351" w14:textId="77777777" w:rsidR="00A86155" w:rsidRPr="004316E1" w:rsidRDefault="00A86155" w:rsidP="008F467D">
      <w:pPr>
        <w:spacing w:after="0" w:line="312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Teren </w:t>
      </w:r>
      <w:r w:rsidRPr="004316E1">
        <w:rPr>
          <w:rFonts w:ascii="Times" w:hAnsi="Times"/>
          <w:sz w:val="22"/>
        </w:rPr>
        <w:tab/>
        <w:t xml:space="preserve">inwestycji nie jest zlokalizowany na obszarze form ochrony przyrody, o których mowa w art. 6 ust. 1 pkt. 1-5 i 7-9 ustawy z dnia 16 kwietnia 2004 tj. </w:t>
      </w:r>
      <w:proofErr w:type="spellStart"/>
      <w:r w:rsidRPr="004316E1">
        <w:rPr>
          <w:rFonts w:ascii="Times" w:hAnsi="Times"/>
          <w:sz w:val="22"/>
        </w:rPr>
        <w:t>OChK</w:t>
      </w:r>
      <w:proofErr w:type="spellEnd"/>
      <w:r w:rsidRPr="004316E1">
        <w:rPr>
          <w:rFonts w:ascii="Times" w:hAnsi="Times"/>
          <w:sz w:val="22"/>
        </w:rPr>
        <w:t xml:space="preserve"> pojezierze sejneńskie.  </w:t>
      </w:r>
    </w:p>
    <w:p w14:paraId="687227F5" w14:textId="77777777" w:rsidR="008F467D" w:rsidRPr="006A5FF8" w:rsidRDefault="008F467D" w:rsidP="008F467D">
      <w:pPr>
        <w:spacing w:after="0" w:line="312" w:lineRule="auto"/>
        <w:ind w:right="38"/>
        <w:rPr>
          <w:rFonts w:ascii="Times New Roman" w:hAnsi="Times New Roman" w:cs="Times New Roman"/>
          <w:sz w:val="22"/>
        </w:rPr>
      </w:pPr>
    </w:p>
    <w:p w14:paraId="11D0C8E1" w14:textId="77777777" w:rsidR="00A86155" w:rsidRDefault="00A86155" w:rsidP="008F467D">
      <w:pPr>
        <w:pStyle w:val="Nagwek1"/>
        <w:numPr>
          <w:ilvl w:val="2"/>
          <w:numId w:val="7"/>
        </w:numPr>
        <w:tabs>
          <w:tab w:val="num" w:pos="360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26" w:name="_Toc181606996"/>
      <w:bookmarkStart w:id="27" w:name="_Toc181607764"/>
      <w:r w:rsidRPr="006A5FF8">
        <w:rPr>
          <w:rFonts w:ascii="Times New Roman" w:hAnsi="Times New Roman" w:cs="Times New Roman"/>
          <w:sz w:val="22"/>
        </w:rPr>
        <w:t>Uwarunkowania w zakresie budowy geologicznej terenu.</w:t>
      </w:r>
      <w:bookmarkEnd w:id="26"/>
      <w:bookmarkEnd w:id="2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1B72546" w14:textId="77777777" w:rsidR="00A86155" w:rsidRPr="004316E1" w:rsidRDefault="00A86155" w:rsidP="008F467D">
      <w:pPr>
        <w:spacing w:after="0" w:line="312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Zamawiający na etapie opracowywania PFU nie posiadał szczegółowych danych na temat budowy geologicznej w miejscu planowanej lokalizacji zbiornika. </w:t>
      </w:r>
      <w:r w:rsidRPr="004316E1">
        <w:rPr>
          <w:rFonts w:ascii="Times" w:hAnsi="Times"/>
          <w:sz w:val="22"/>
        </w:rPr>
        <w:tab/>
        <w:t xml:space="preserve"> </w:t>
      </w:r>
    </w:p>
    <w:p w14:paraId="3A1DB77C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  <w:t xml:space="preserve"> </w:t>
      </w:r>
    </w:p>
    <w:p w14:paraId="2114EDB6" w14:textId="0053E133" w:rsidR="00A86155" w:rsidRDefault="00A86155" w:rsidP="008F467D">
      <w:pPr>
        <w:pStyle w:val="Nagwek1"/>
        <w:numPr>
          <w:ilvl w:val="1"/>
          <w:numId w:val="7"/>
        </w:numPr>
        <w:tabs>
          <w:tab w:val="center" w:pos="591"/>
          <w:tab w:val="center" w:pos="3887"/>
        </w:tabs>
        <w:spacing w:before="0" w:after="0" w:line="312" w:lineRule="auto"/>
        <w:jc w:val="both"/>
        <w:rPr>
          <w:rFonts w:ascii="Times New Roman" w:hAnsi="Times New Roman" w:cs="Times New Roman"/>
          <w:sz w:val="22"/>
        </w:rPr>
      </w:pPr>
      <w:bookmarkStart w:id="28" w:name="_Toc181606997"/>
      <w:bookmarkStart w:id="29" w:name="_Toc181607765"/>
      <w:r w:rsidRPr="006A5FF8">
        <w:rPr>
          <w:rFonts w:ascii="Times New Roman" w:hAnsi="Times New Roman" w:cs="Times New Roman"/>
          <w:sz w:val="22"/>
        </w:rPr>
        <w:t>Ogólne właściwości funkcjonalno-użytkowe.</w:t>
      </w:r>
      <w:bookmarkEnd w:id="28"/>
      <w:bookmarkEnd w:id="2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AF0148B" w14:textId="01EEFA4D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Zbiornik ma w głównych założeniach stanowić obiekt retencjonujący wody opadowe lub roztopowe. Jego napełnienie ma się odbywać w sposób naturalny poprzez dopływ wód gruntowych, opad</w:t>
      </w:r>
      <w:r w:rsidR="00E12C99">
        <w:rPr>
          <w:rFonts w:ascii="Times New Roman" w:hAnsi="Times New Roman" w:cs="Times New Roman"/>
          <w:sz w:val="22"/>
        </w:rPr>
        <w:t>owych</w:t>
      </w:r>
      <w:r w:rsidRPr="006A5FF8">
        <w:rPr>
          <w:rFonts w:ascii="Times New Roman" w:hAnsi="Times New Roman" w:cs="Times New Roman"/>
          <w:sz w:val="22"/>
        </w:rPr>
        <w:t xml:space="preserve"> oraz spływ powierzchniowy z gruntów leżących bezpośrednio wokół zbiornika. </w:t>
      </w:r>
    </w:p>
    <w:p w14:paraId="2750DF88" w14:textId="77777777" w:rsidR="00A86155" w:rsidRPr="006A5FF8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649C1F5F" w14:textId="299553C6" w:rsidR="00A86155" w:rsidRDefault="00A86155" w:rsidP="008F467D">
      <w:pPr>
        <w:pStyle w:val="Nagwek1"/>
        <w:numPr>
          <w:ilvl w:val="1"/>
          <w:numId w:val="7"/>
        </w:numPr>
        <w:tabs>
          <w:tab w:val="center" w:pos="591"/>
          <w:tab w:val="center" w:pos="4488"/>
        </w:tabs>
        <w:spacing w:before="0" w:after="0" w:line="312" w:lineRule="auto"/>
        <w:jc w:val="both"/>
        <w:rPr>
          <w:rFonts w:ascii="Times New Roman" w:hAnsi="Times New Roman" w:cs="Times New Roman"/>
          <w:sz w:val="22"/>
        </w:rPr>
      </w:pPr>
      <w:bookmarkStart w:id="30" w:name="_Toc181606998"/>
      <w:bookmarkStart w:id="31" w:name="_Toc181607766"/>
      <w:r w:rsidRPr="006A5FF8">
        <w:rPr>
          <w:rFonts w:ascii="Times New Roman" w:hAnsi="Times New Roman" w:cs="Times New Roman"/>
          <w:sz w:val="22"/>
        </w:rPr>
        <w:t>Szczegółowe właściwości funkcjonalno-użytkowe.</w:t>
      </w:r>
      <w:bookmarkEnd w:id="30"/>
      <w:bookmarkEnd w:id="3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46C7DD7" w14:textId="0F32DECA" w:rsidR="00A86155" w:rsidRPr="003734A9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Zgodnie z wcześniejszymi wskazaniami do zaprojektowania i wykonania jest zbiornik wodny zasilany wodami gruntowymi i opadowymi (nie w ramach usług wodnych) na działce nr </w:t>
      </w:r>
      <w:r w:rsidR="00AB37AC">
        <w:rPr>
          <w:rFonts w:ascii="Times New Roman" w:hAnsi="Times New Roman" w:cs="Times New Roman"/>
          <w:sz w:val="22"/>
        </w:rPr>
        <w:t>9</w:t>
      </w:r>
      <w:r w:rsidR="0039054E">
        <w:rPr>
          <w:rFonts w:ascii="Times New Roman" w:hAnsi="Times New Roman" w:cs="Times New Roman"/>
          <w:sz w:val="22"/>
        </w:rPr>
        <w:t>1</w:t>
      </w:r>
      <w:r w:rsidRPr="003734A9">
        <w:rPr>
          <w:rFonts w:ascii="Times New Roman" w:hAnsi="Times New Roman" w:cs="Times New Roman"/>
          <w:sz w:val="22"/>
        </w:rPr>
        <w:t xml:space="preserve"> – obręb K</w:t>
      </w:r>
      <w:r w:rsidR="00AB37AC">
        <w:rPr>
          <w:rFonts w:ascii="Times New Roman" w:hAnsi="Times New Roman" w:cs="Times New Roman"/>
          <w:sz w:val="22"/>
        </w:rPr>
        <w:t>ompocie</w:t>
      </w:r>
      <w:r w:rsidRPr="003734A9">
        <w:rPr>
          <w:rFonts w:ascii="Times New Roman" w:hAnsi="Times New Roman" w:cs="Times New Roman"/>
          <w:sz w:val="22"/>
        </w:rPr>
        <w:t xml:space="preserve">, gm. Puńsk, pow. sejneński, woj. Podlaskie.  </w:t>
      </w:r>
    </w:p>
    <w:p w14:paraId="50F7974A" w14:textId="77777777" w:rsidR="00A86155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49BEC5F" w14:textId="77777777" w:rsidR="0039054E" w:rsidRDefault="0039054E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CDA0A9B" w14:textId="77777777" w:rsidR="0039054E" w:rsidRDefault="0039054E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9F8B320" w14:textId="77777777" w:rsidR="0039054E" w:rsidRDefault="0039054E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71040DA" w14:textId="77777777" w:rsidR="0039054E" w:rsidRDefault="0039054E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42480CE" w14:textId="77777777" w:rsidR="0039054E" w:rsidRDefault="0039054E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2279D2FD" w14:textId="77777777" w:rsidR="0039054E" w:rsidRDefault="0039054E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40E7E01" w14:textId="77777777" w:rsidR="0039054E" w:rsidRDefault="0039054E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6CFE9B0F" w14:textId="77777777" w:rsidR="0039054E" w:rsidRDefault="0039054E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60303EBA" w14:textId="77777777" w:rsidR="0039054E" w:rsidRDefault="0039054E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79E9B8B" w14:textId="77777777" w:rsidR="00AB37AC" w:rsidRDefault="00AB37AC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6C7154E1" w14:textId="77777777" w:rsidR="0039054E" w:rsidRPr="003734A9" w:rsidRDefault="0039054E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573DD1B" w14:textId="77777777" w:rsidR="00A86155" w:rsidRPr="003734A9" w:rsidRDefault="00A86155" w:rsidP="008F467D">
      <w:pPr>
        <w:spacing w:after="0" w:line="312" w:lineRule="auto"/>
        <w:ind w:right="57"/>
        <w:rPr>
          <w:rFonts w:ascii="Times" w:hAnsi="Times"/>
          <w:sz w:val="22"/>
        </w:rPr>
      </w:pPr>
      <w:r w:rsidRPr="003734A9">
        <w:rPr>
          <w:rFonts w:ascii="Times" w:hAnsi="Times"/>
          <w:sz w:val="22"/>
        </w:rPr>
        <w:lastRenderedPageBreak/>
        <w:t xml:space="preserve">Wynikiem zagospodarowania terenu ma być zbiornik wodny o następujących parametrach: </w:t>
      </w:r>
    </w:p>
    <w:p w14:paraId="08F62BE1" w14:textId="77777777" w:rsidR="00A86155" w:rsidRDefault="00A86155" w:rsidP="008F467D">
      <w:pPr>
        <w:spacing w:after="0" w:line="312" w:lineRule="auto"/>
        <w:ind w:left="0" w:firstLine="0"/>
      </w:pPr>
    </w:p>
    <w:tbl>
      <w:tblPr>
        <w:tblW w:w="7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00"/>
        <w:gridCol w:w="1660"/>
        <w:gridCol w:w="2580"/>
      </w:tblGrid>
      <w:tr w:rsidR="00A7402E" w:rsidRPr="002701B2" w14:paraId="1A0CE13C" w14:textId="77777777" w:rsidTr="00E10DFF">
        <w:trPr>
          <w:trHeight w:val="315"/>
        </w:trPr>
        <w:tc>
          <w:tcPr>
            <w:tcW w:w="3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4D24A" w14:textId="77777777" w:rsidR="00A7402E" w:rsidRPr="003734A9" w:rsidRDefault="00A7402E" w:rsidP="008F467D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Parametr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4310F" w14:textId="77777777" w:rsidR="00A7402E" w:rsidRPr="003734A9" w:rsidRDefault="00A7402E" w:rsidP="008F467D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jednostka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ACD90" w14:textId="77777777" w:rsidR="00A7402E" w:rsidRPr="003734A9" w:rsidRDefault="00A7402E" w:rsidP="008F467D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wielkość</w:t>
            </w:r>
          </w:p>
        </w:tc>
      </w:tr>
      <w:tr w:rsidR="00A7402E" w:rsidRPr="002701B2" w14:paraId="2AA10022" w14:textId="77777777" w:rsidTr="00E10DFF">
        <w:trPr>
          <w:trHeight w:val="6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297F0E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długość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C2823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C777E" w14:textId="50C8CA11" w:rsidR="00A7402E" w:rsidRPr="003734A9" w:rsidRDefault="00AB37AC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40</w:t>
            </w:r>
          </w:p>
        </w:tc>
      </w:tr>
      <w:tr w:rsidR="00A7402E" w:rsidRPr="002701B2" w14:paraId="4968B5EE" w14:textId="77777777" w:rsidTr="00E10DFF">
        <w:trPr>
          <w:trHeight w:val="9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8EDD48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 xml:space="preserve">szerokość 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C178D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07AED" w14:textId="19613554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</w:t>
            </w:r>
            <w:r w:rsidR="00AB37AC">
              <w:rPr>
                <w:rFonts w:ascii="Times New Roman" w:eastAsia="Times New Roman" w:hAnsi="Times New Roman" w:cs="Times New Roman"/>
                <w:sz w:val="22"/>
              </w:rPr>
              <w:t>4</w:t>
            </w:r>
          </w:p>
        </w:tc>
      </w:tr>
      <w:tr w:rsidR="00A7402E" w:rsidRPr="002701B2" w14:paraId="39251F5C" w14:textId="77777777" w:rsidTr="00E10DFF">
        <w:trPr>
          <w:trHeight w:val="12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185196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głębokość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ED770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BA566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2,5</w:t>
            </w:r>
          </w:p>
        </w:tc>
      </w:tr>
    </w:tbl>
    <w:p w14:paraId="50F4B84D" w14:textId="77777777" w:rsidR="00A86155" w:rsidRPr="003734A9" w:rsidRDefault="00A86155" w:rsidP="008F467D">
      <w:pPr>
        <w:pStyle w:val="Akapitzlist"/>
        <w:spacing w:after="0" w:line="312" w:lineRule="auto"/>
        <w:ind w:left="504" w:firstLine="0"/>
        <w:rPr>
          <w:rFonts w:ascii="Times New Roman" w:hAnsi="Times New Roman" w:cs="Times New Roman"/>
        </w:rPr>
      </w:pPr>
    </w:p>
    <w:p w14:paraId="175FD919" w14:textId="0CB21C46" w:rsidR="00A86155" w:rsidRDefault="00A86155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Zmiana powyższych parametrów może być dokonana jedynie w oparciu o uzasadniony wniosek Wykonawcy poparty określeniem stosownych korzyści finansowych w zakresie kosztów wykonania lub utrzymania obiektu, wraz z kosztorysem szacunkowym. Zamawiający ma prawo nie przychylić się do wnioskowanej zmiany bez podania przyczyny. </w:t>
      </w:r>
    </w:p>
    <w:p w14:paraId="3C21C6CA" w14:textId="77777777" w:rsidR="008F467D" w:rsidRPr="007704FA" w:rsidRDefault="008F467D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660244AC" w14:textId="6C1AD54F" w:rsidR="00A86155" w:rsidRDefault="00A86155" w:rsidP="008F467D">
      <w:pPr>
        <w:pStyle w:val="Nagwek2"/>
        <w:numPr>
          <w:ilvl w:val="0"/>
          <w:numId w:val="7"/>
        </w:numPr>
        <w:tabs>
          <w:tab w:val="num" w:pos="360"/>
        </w:tabs>
        <w:spacing w:before="0" w:after="0" w:line="312" w:lineRule="auto"/>
        <w:ind w:left="44" w:hanging="10"/>
        <w:rPr>
          <w:rFonts w:ascii="Times New Roman" w:hAnsi="Times New Roman" w:cs="Times New Roman"/>
          <w:sz w:val="22"/>
        </w:rPr>
      </w:pPr>
      <w:bookmarkStart w:id="32" w:name="_Toc181606999"/>
      <w:bookmarkStart w:id="33" w:name="_Toc181607767"/>
      <w:r w:rsidRPr="00AB5060">
        <w:rPr>
          <w:rFonts w:ascii="Times New Roman" w:hAnsi="Times New Roman" w:cs="Times New Roman"/>
          <w:iCs/>
          <w:sz w:val="22"/>
        </w:rPr>
        <w:t>Odbiór wykonanych robót budowlanych</w:t>
      </w:r>
      <w:r w:rsidRPr="00AB5060">
        <w:rPr>
          <w:rFonts w:ascii="Times New Roman" w:hAnsi="Times New Roman" w:cs="Times New Roman"/>
          <w:sz w:val="22"/>
        </w:rPr>
        <w:t>.</w:t>
      </w:r>
      <w:bookmarkEnd w:id="32"/>
      <w:bookmarkEnd w:id="33"/>
      <w:r w:rsidRPr="00AB5060">
        <w:rPr>
          <w:rFonts w:ascii="Times New Roman" w:hAnsi="Times New Roman" w:cs="Times New Roman"/>
          <w:sz w:val="22"/>
        </w:rPr>
        <w:t xml:space="preserve">  </w:t>
      </w:r>
    </w:p>
    <w:p w14:paraId="40511246" w14:textId="77777777" w:rsidR="008F467D" w:rsidRPr="008F467D" w:rsidRDefault="008F467D" w:rsidP="008F467D"/>
    <w:p w14:paraId="00115620" w14:textId="77777777" w:rsidR="00A86155" w:rsidRPr="006A5FF8" w:rsidRDefault="00A86155" w:rsidP="008F467D">
      <w:pPr>
        <w:pStyle w:val="Nagwek1"/>
        <w:tabs>
          <w:tab w:val="center" w:pos="591"/>
          <w:tab w:val="center" w:pos="2325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4" w:name="_Toc181607000"/>
      <w:bookmarkStart w:id="35" w:name="_Toc181607768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Zakres odbioru.</w:t>
      </w:r>
      <w:bookmarkEnd w:id="34"/>
      <w:bookmarkEnd w:id="3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E37F66C" w14:textId="33CE4A52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realizacji zadania zostaną wykonane następujące odbiory: </w:t>
      </w:r>
    </w:p>
    <w:p w14:paraId="13F54BBA" w14:textId="77777777" w:rsidR="00A86155" w:rsidRPr="006A5FF8" w:rsidRDefault="00A86155" w:rsidP="008F467D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dokumentacji projektowej; </w:t>
      </w:r>
    </w:p>
    <w:p w14:paraId="4466E4C7" w14:textId="77777777" w:rsidR="00A86155" w:rsidRPr="006A5FF8" w:rsidRDefault="00A86155" w:rsidP="008F467D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końcowy robót.</w:t>
      </w:r>
    </w:p>
    <w:p w14:paraId="3A6387B3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dokumentacji projektowej będzie polegał na ocenie zakresu rozwiązań przyjętych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pod kątem zgodności z oczekiwaniami Zamawiającego wskazanymi 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przetargowej oraz obowiązującymi przepisami i normami. Weryfikacja dokumentacji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projektowej będzie realizowana przez Zamawiającego.</w:t>
      </w:r>
    </w:p>
    <w:p w14:paraId="1759BCF7" w14:textId="77777777" w:rsidR="00A86155" w:rsidRPr="006A5FF8" w:rsidRDefault="00A86155" w:rsidP="008F467D">
      <w:pPr>
        <w:spacing w:after="0" w:line="312" w:lineRule="auto"/>
        <w:ind w:left="29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będzie polegać na </w:t>
      </w:r>
      <w:proofErr w:type="gramStart"/>
      <w:r w:rsidRPr="006A5FF8">
        <w:rPr>
          <w:rFonts w:ascii="Times New Roman" w:hAnsi="Times New Roman" w:cs="Times New Roman"/>
          <w:sz w:val="22"/>
        </w:rPr>
        <w:t>finalnej</w:t>
      </w:r>
      <w:proofErr w:type="gramEnd"/>
      <w:r w:rsidRPr="006A5FF8">
        <w:rPr>
          <w:rFonts w:ascii="Times New Roman" w:hAnsi="Times New Roman" w:cs="Times New Roman"/>
          <w:sz w:val="22"/>
        </w:rPr>
        <w:t xml:space="preserve"> ocenie rzeczywistego wykonania robót w odniesieniu do zakresu i jakości względem celu zadania inwestycyjnego. Najpóźniej 7 dni przed odbiorem końcowym Wykonawca przekaże Zamawiającemu dokumentację budowy oraz dokumentację powykonawczą celem zapoznania się i przygotowania do odbioru.  </w:t>
      </w:r>
    </w:p>
    <w:p w14:paraId="68B30886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robót nastąpi w terminie ustalonym w Umowie, licząc od dnia potwierdzenia przez Zamawiającego zakończenia robót i przyjęcia dokumentów do odbioru końcowego. Odbioru końcowy robót dokona komisja wyznaczona przez Zamawiającego w obecności Wykonawcy. Komisja odbiorowa dokona ich oceny jakościowej na podstawie przedłożonych dokumentów, ewentualnych wyników badań i pomiarów, ocenie wizualnej akceptacji zamawiającego oraz zgodności wykonania robót z Programem Funkcjonalno-Użytkowym, dokumentacją projektową, umową i SWZ. </w:t>
      </w:r>
    </w:p>
    <w:p w14:paraId="375AF0BF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toku odbioru ostatecznego robót komisja zapozna się z realizacją ustaleń przyjętych w trakcie odbiorów robót zanikających i ulegających zakryciu, zwłaszcza w zakresie wykonania robót uzupełniających i robót poprawkowych. W przypadkach niewykonania wyznaczonych robót </w:t>
      </w:r>
      <w:r w:rsidRPr="006A5FF8">
        <w:rPr>
          <w:rFonts w:ascii="Times New Roman" w:hAnsi="Times New Roman" w:cs="Times New Roman"/>
          <w:sz w:val="22"/>
        </w:rPr>
        <w:lastRenderedPageBreak/>
        <w:t xml:space="preserve">poprawkowych, uzupełniających lub wykończeniowych, komisja przerwie swoje czynności i ustali nowy termin odbioru końcowego. </w:t>
      </w:r>
    </w:p>
    <w:p w14:paraId="36D290BA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odbioru końcowego Wykonawca jest zobowiązany przygotować następujące dokumenty: </w:t>
      </w:r>
    </w:p>
    <w:p w14:paraId="4706F208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dokumentację powykonawczą – dokumentację projektową podstawową z naniesionymi zmianami oraz dodatkową, jeśli została sporządzona w trakcie realizacji umowy w ilości 2 egzemplarzy </w:t>
      </w:r>
    </w:p>
    <w:p w14:paraId="707FFB2A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deklaracje zgodności, certyfikaty zgodności oraz atesty użytych materiałów – jeżeli będą wymagane</w:t>
      </w:r>
    </w:p>
    <w:p w14:paraId="78D3676D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wyniki badań i pomiarów załączonych do dokumentów odbioru (jeżeli konieczne) </w:t>
      </w:r>
    </w:p>
    <w:p w14:paraId="6133B376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rysunki (dokumentacje) na wykonanie robót towarzyszących oraz protokoły odbioru i przekazania tych robót Zamawiającemu – jeśli dotyczy </w:t>
      </w:r>
    </w:p>
    <w:p w14:paraId="1778A13E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inwentaryzację geodezyjną powykonawczą obiektów – jeżeli wymagane </w:t>
      </w:r>
    </w:p>
    <w:p w14:paraId="09CE862B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przypadku, gdy wg komisji roboty pod względem przygotowania dokumentacyjnego nie będą gotowe do odbioru końcowego, komisja w porozumieniu z Wykonawcą wyznaczy ponowny termin odbioru końcowego robót. </w:t>
      </w:r>
    </w:p>
    <w:p w14:paraId="6DBDC195" w14:textId="7D8A32CE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zarządzone przez komisję roboty poprawkowe lub uzupełniające będą zestawione wg wzoru ustalonego przez Zamawiającego. Termin wykonania robót poprawkowych i robót uzupełniających wyznaczy komisja.</w:t>
      </w:r>
    </w:p>
    <w:p w14:paraId="5F4F006F" w14:textId="77777777" w:rsidR="008F467D" w:rsidRPr="006A5FF8" w:rsidRDefault="008F467D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10113C0" w14:textId="0067144F" w:rsidR="00A86155" w:rsidRPr="006A5FF8" w:rsidRDefault="00A86155" w:rsidP="008F467D">
      <w:pPr>
        <w:pStyle w:val="Nagwek1"/>
        <w:tabs>
          <w:tab w:val="center" w:pos="591"/>
          <w:tab w:val="center" w:pos="312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6" w:name="_Toc181607001"/>
      <w:bookmarkStart w:id="37" w:name="_Toc181607769"/>
      <w:r w:rsidRPr="006A5FF8">
        <w:rPr>
          <w:rFonts w:ascii="Times New Roman" w:hAnsi="Times New Roman" w:cs="Times New Roman"/>
          <w:sz w:val="22"/>
        </w:rPr>
        <w:t>3.2.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Gwarancja wykonanych robót.</w:t>
      </w:r>
      <w:bookmarkEnd w:id="36"/>
      <w:bookmarkEnd w:id="37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15FA4EF" w14:textId="77777777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kwoty przetargowej Wykonawca uwzględni świadczenie bez dodatkowego wynagrodzenia usług gwarancyjnych polegających na usuwaniu usterek na wykonanym obiekcie których geneza powstania wynika z technologii przyjętych robót budowlanych bądź rozwiązań projektowych. Gwarancja będzie obejmowała czas 5 lat od podpisania protokołu odbioru końcowego robót. Wykonawca w ramach gwarancji będzie: </w:t>
      </w:r>
    </w:p>
    <w:p w14:paraId="5D474C26" w14:textId="77777777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13413A27" w14:textId="77777777" w:rsidR="00A86155" w:rsidRPr="005B4703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- </w:t>
      </w:r>
      <w:r w:rsidRPr="005B4703">
        <w:rPr>
          <w:rFonts w:ascii="Times New Roman" w:hAnsi="Times New Roman" w:cs="Times New Roman"/>
          <w:sz w:val="22"/>
        </w:rPr>
        <w:t>Usuwał usterki wskazane przez Zamawiającego, na jego wyraźne żądanie</w:t>
      </w:r>
      <w:r>
        <w:rPr>
          <w:rFonts w:ascii="Times New Roman" w:hAnsi="Times New Roman" w:cs="Times New Roman"/>
          <w:sz w:val="22"/>
        </w:rPr>
        <w:t>.</w:t>
      </w:r>
    </w:p>
    <w:p w14:paraId="4860B6AB" w14:textId="77777777" w:rsidR="00A86155" w:rsidRDefault="00A86155" w:rsidP="008F467D">
      <w:pPr>
        <w:spacing w:after="0" w:line="312" w:lineRule="auto"/>
        <w:ind w:left="0" w:right="966" w:firstLine="0"/>
        <w:rPr>
          <w:rFonts w:ascii="Times New Roman" w:hAnsi="Times New Roman" w:cs="Times New Roman"/>
          <w:sz w:val="22"/>
        </w:rPr>
      </w:pPr>
    </w:p>
    <w:p w14:paraId="414CA96B" w14:textId="77777777" w:rsidR="00A86155" w:rsidRPr="003734A9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Zamawiający ma prawo żądać od Wykonawcy dodatkowych przeglądów i wizji lokalnych w terminie ustalonym przez Zamawiającego, w przypadku stwierdzenia przez Zamawiającego pogorszenia się stanu technicznego obiektu przez okres trwania gwarancji.  </w:t>
      </w:r>
    </w:p>
    <w:p w14:paraId="475DD228" w14:textId="6C047ED9" w:rsidR="00A86155" w:rsidRPr="006A5FF8" w:rsidRDefault="00A86155" w:rsidP="008F467D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75542B5C" w14:textId="39CBFDBA" w:rsidR="00A86155" w:rsidRPr="00AB5060" w:rsidRDefault="00A86155" w:rsidP="008F467D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i/>
          <w:iCs/>
          <w:sz w:val="22"/>
        </w:rPr>
      </w:pPr>
      <w:bookmarkStart w:id="38" w:name="_Toc181607002"/>
      <w:bookmarkStart w:id="39" w:name="_Toc181607770"/>
      <w:r w:rsidRPr="00AB5060">
        <w:rPr>
          <w:rFonts w:ascii="Times New Roman" w:hAnsi="Times New Roman" w:cs="Times New Roman"/>
          <w:iCs/>
          <w:sz w:val="22"/>
        </w:rPr>
        <w:t>II.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eastAsia="Arial" w:hAnsi="Times New Roman" w:cs="Times New Roman"/>
          <w:iCs/>
          <w:sz w:val="22"/>
        </w:rPr>
        <w:tab/>
      </w:r>
      <w:r w:rsidRPr="00AB5060">
        <w:rPr>
          <w:rFonts w:ascii="Times New Roman" w:hAnsi="Times New Roman" w:cs="Times New Roman"/>
          <w:iCs/>
          <w:sz w:val="22"/>
        </w:rPr>
        <w:t xml:space="preserve">Część </w:t>
      </w:r>
      <w:r w:rsidRPr="00AB5060">
        <w:rPr>
          <w:rFonts w:ascii="Times New Roman" w:hAnsi="Times New Roman" w:cs="Times New Roman"/>
          <w:iCs/>
          <w:sz w:val="22"/>
        </w:rPr>
        <w:tab/>
        <w:t>informacyjna Programu Funkcjonalno-Użytkowego.</w:t>
      </w:r>
      <w:bookmarkEnd w:id="38"/>
      <w:bookmarkEnd w:id="39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391058AA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3264F7E" w14:textId="77777777" w:rsidR="00A86155" w:rsidRDefault="00A86155" w:rsidP="008F467D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iCs/>
          <w:sz w:val="22"/>
        </w:rPr>
      </w:pPr>
      <w:bookmarkStart w:id="40" w:name="_Toc181607003"/>
      <w:bookmarkStart w:id="41" w:name="_Toc181607771"/>
      <w:r w:rsidRPr="005B4703">
        <w:rPr>
          <w:rFonts w:ascii="Times New Roman" w:hAnsi="Times New Roman" w:cs="Times New Roman"/>
          <w:iCs/>
          <w:sz w:val="22"/>
        </w:rPr>
        <w:t>1. Dokumenty potwierdzające zgodność planowanego zamierzenia z wymaganiami wynikającymi z przepisów odrębnych.</w:t>
      </w:r>
      <w:bookmarkEnd w:id="40"/>
      <w:bookmarkEnd w:id="41"/>
      <w:r w:rsidRPr="005B4703">
        <w:rPr>
          <w:rFonts w:ascii="Times New Roman" w:hAnsi="Times New Roman" w:cs="Times New Roman"/>
          <w:iCs/>
          <w:sz w:val="22"/>
        </w:rPr>
        <w:t xml:space="preserve"> </w:t>
      </w:r>
    </w:p>
    <w:p w14:paraId="57F13E30" w14:textId="77777777" w:rsidR="007704FA" w:rsidRPr="007704FA" w:rsidRDefault="007704FA" w:rsidP="008F467D">
      <w:pPr>
        <w:spacing w:after="0" w:line="312" w:lineRule="auto"/>
      </w:pPr>
    </w:p>
    <w:p w14:paraId="1F2A5F52" w14:textId="51DDAD6F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Zgodność planowanego zamierzenia z przepisami odrębnymi jest określana poprzez uzyskanie wszystkich niezbędnych pozwoleń do realizacji inwestycji. Obowiązek przygotowania dokumentacji projektowej oraz wszelkie inne czynności zmierzające do prawidłowego i zgodnego z prawem i PFU rozpoczęcia robót budowlanych spoczywa na Wykonawcy.  </w:t>
      </w:r>
    </w:p>
    <w:p w14:paraId="65162C85" w14:textId="77777777" w:rsidR="0039054E" w:rsidRPr="006A5FF8" w:rsidRDefault="0039054E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37978822" w14:textId="77777777" w:rsidR="00A86155" w:rsidRDefault="00A86155" w:rsidP="008F467D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iCs/>
          <w:sz w:val="22"/>
        </w:rPr>
        <w:lastRenderedPageBreak/>
        <w:t>2.</w:t>
      </w:r>
      <w:r w:rsidRPr="005B4703">
        <w:rPr>
          <w:rFonts w:ascii="Times New Roman" w:eastAsia="Arial" w:hAnsi="Times New Roman" w:cs="Times New Roman"/>
          <w:iCs/>
          <w:sz w:val="22"/>
        </w:rPr>
        <w:t xml:space="preserve"> </w:t>
      </w:r>
      <w:bookmarkStart w:id="42" w:name="_Toc181607004"/>
      <w:bookmarkStart w:id="43" w:name="_Toc181607772"/>
      <w:r w:rsidRPr="005B4703">
        <w:rPr>
          <w:rFonts w:ascii="Times New Roman" w:hAnsi="Times New Roman" w:cs="Times New Roman"/>
          <w:iCs/>
          <w:sz w:val="22"/>
        </w:rPr>
        <w:t>Oświadczenie Zamawiającego o prawie do dysponowania nieruchomością na cele budowlane</w:t>
      </w:r>
      <w:r w:rsidRPr="006A5FF8">
        <w:rPr>
          <w:rFonts w:ascii="Times New Roman" w:hAnsi="Times New Roman" w:cs="Times New Roman"/>
          <w:sz w:val="22"/>
        </w:rPr>
        <w:t>.</w:t>
      </w:r>
      <w:bookmarkEnd w:id="42"/>
      <w:bookmarkEnd w:id="4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DE556E9" w14:textId="77777777" w:rsidR="007704FA" w:rsidRPr="007704FA" w:rsidRDefault="007704FA" w:rsidP="008F467D">
      <w:pPr>
        <w:spacing w:after="0" w:line="312" w:lineRule="auto"/>
      </w:pPr>
    </w:p>
    <w:p w14:paraId="1717E4C9" w14:textId="61D189D5" w:rsidR="00A86155" w:rsidRPr="00934C12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posiada prawo na dysponowanie nieruchomością na cele budowlane   na której realizowana będzie inwestycja. Przed przystąpieniem do zasadniczych prac projektowych związanych z realizacją zadania Zamawiający przekaże stosowne oświadczenie Wykonawcy, celem przedłożenia we właściwych urzędach na etapie pozyskiwania pozwoleń.  </w:t>
      </w:r>
    </w:p>
    <w:p w14:paraId="3A17B7F5" w14:textId="667FC39E" w:rsidR="00A86155" w:rsidRPr="007704FA" w:rsidRDefault="00A86155" w:rsidP="008F467D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4" w:name="_Toc181607005"/>
      <w:bookmarkStart w:id="45" w:name="_Toc181607773"/>
      <w:r w:rsidRPr="00934C12">
        <w:rPr>
          <w:rFonts w:ascii="Times New Roman" w:hAnsi="Times New Roman" w:cs="Times New Roman"/>
          <w:iCs/>
          <w:sz w:val="22"/>
        </w:rPr>
        <w:t>3.</w:t>
      </w:r>
      <w:r w:rsidRPr="00934C12">
        <w:rPr>
          <w:rFonts w:ascii="Times New Roman" w:eastAsia="Arial" w:hAnsi="Times New Roman" w:cs="Times New Roman"/>
          <w:iCs/>
          <w:sz w:val="22"/>
        </w:rPr>
        <w:t xml:space="preserve"> </w:t>
      </w:r>
      <w:r w:rsidRPr="00934C12">
        <w:rPr>
          <w:rFonts w:ascii="Times New Roman" w:hAnsi="Times New Roman" w:cs="Times New Roman"/>
          <w:iCs/>
          <w:sz w:val="22"/>
        </w:rPr>
        <w:t>Przepisy prawne oraz normy i inne dokumenty dotyczące projektowania i wykonywania obiektu</w:t>
      </w:r>
      <w:r w:rsidRPr="006A5FF8">
        <w:rPr>
          <w:rFonts w:ascii="Times New Roman" w:hAnsi="Times New Roman" w:cs="Times New Roman"/>
          <w:sz w:val="22"/>
        </w:rPr>
        <w:t>.</w:t>
      </w:r>
      <w:bookmarkEnd w:id="44"/>
      <w:bookmarkEnd w:id="4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3AF91522" w14:textId="77777777" w:rsidR="00A86155" w:rsidRPr="006A5FF8" w:rsidRDefault="00A86155" w:rsidP="008F467D">
      <w:pPr>
        <w:pStyle w:val="Nagwek1"/>
        <w:tabs>
          <w:tab w:val="center" w:pos="591"/>
          <w:tab w:val="center" w:pos="219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6" w:name="_Toc181607006"/>
      <w:bookmarkStart w:id="47" w:name="_Toc181607774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Akty prawne:</w:t>
      </w:r>
      <w:bookmarkEnd w:id="46"/>
      <w:bookmarkEnd w:id="4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0AC9F1C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9609BE8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20 lipca 2017 r.- Prawo wodne (Dz.U.2022.0.2625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0A4A0FF7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7 lipca 1994 r. - Prawo budowlane (Dz.U.2023.0.682 z późn.zm.)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6533F56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17 maja 1989 r. – Prawo geodezyjne i kartograficzne (Dz. U. 2021, poz. 1990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52B1A074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23 czerwca 2003 r. w sprawie informacji dotyczącej bezpieczeństwa i ochrony zdrowia oraz planu bezpieczeństwa i ochrony zdrowia (Dz.U. z 2003 r. Nr 120, poz.1126)</w:t>
      </w:r>
      <w:r>
        <w:rPr>
          <w:rFonts w:ascii="Times New Roman" w:hAnsi="Times New Roman" w:cs="Times New Roman"/>
          <w:sz w:val="22"/>
        </w:rPr>
        <w:t>,</w:t>
      </w:r>
    </w:p>
    <w:p w14:paraId="036576A8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Rozwoju z dnia 11 września 2020 r. w sprawie szczegółowego zakresu i formy projektu budowlanego (Dz.U. 2020 poz. 1609)</w:t>
      </w:r>
      <w:r>
        <w:rPr>
          <w:rFonts w:ascii="Times New Roman" w:hAnsi="Times New Roman" w:cs="Times New Roman"/>
          <w:sz w:val="22"/>
        </w:rPr>
        <w:t>,</w:t>
      </w:r>
    </w:p>
    <w:p w14:paraId="6685CFD0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12 kwietnia 2002 r. w sprawie warunków technicznych jakim powinny odpowiadać budynki i ich usytuowanie (Dz.U. 2022 poz. 1225)</w:t>
      </w:r>
      <w:r>
        <w:rPr>
          <w:rFonts w:ascii="Times New Roman" w:hAnsi="Times New Roman" w:cs="Times New Roman"/>
          <w:sz w:val="22"/>
        </w:rPr>
        <w:t>,</w:t>
      </w:r>
    </w:p>
    <w:p w14:paraId="36825506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24 czerwca 2022 r. w sprawie przepisów techniczno-budowlanych dotyczących dróg publicznych (Dz.U. 2022 poz. 1518)</w:t>
      </w:r>
      <w:r>
        <w:rPr>
          <w:rFonts w:ascii="Times New Roman" w:hAnsi="Times New Roman" w:cs="Times New Roman"/>
          <w:sz w:val="22"/>
        </w:rPr>
        <w:t>,</w:t>
      </w:r>
    </w:p>
    <w:p w14:paraId="4104A7B0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Ministra Rozwoju z dnia 18 sierpnia 2020 r. w sprawie standardów technicznych wykonywania geodezyjnych pomiarów sytuacyjnych i wysokościowych oraz opracowywania i przekazywania wyników tych pomiarów do państwowego zasobu geodezyjnego i kartograficznego (Dz.U. 2020 poz. 142)</w:t>
      </w:r>
      <w:r>
        <w:rPr>
          <w:rFonts w:ascii="Times New Roman" w:hAnsi="Times New Roman" w:cs="Times New Roman"/>
          <w:sz w:val="22"/>
        </w:rPr>
        <w:t>,</w:t>
      </w:r>
    </w:p>
    <w:p w14:paraId="6AA1E2FA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3 października 2008 r. o udostępnianiu informacji o środowisku i jego ochronie, udziale społeczeństwa w ochronie środowiska oraz o ocenach oddziaływania na środowisko (Dz.U. z 2008 r. Nr 199, poz. 1227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zm.), </w:t>
      </w:r>
    </w:p>
    <w:p w14:paraId="5F8D7B11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Ustawy z dnia 27 kwietnia 2001 r. Prawo ochrony środowiska (Dz.U. Z 2008 r. Nr 25, poz. 150 z późn.zm.), </w:t>
      </w:r>
    </w:p>
    <w:p w14:paraId="51B72ABE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Rady Ministrów z dnia 5 maja 2022 r. zmieniające rozporządzenie w sprawie przedsięwzięć mogących znacząco oddziaływać na środowisko (Dz.U. 2022 poz. 1071)</w:t>
      </w:r>
      <w:r>
        <w:rPr>
          <w:rFonts w:ascii="Times New Roman" w:hAnsi="Times New Roman" w:cs="Times New Roman"/>
          <w:sz w:val="22"/>
        </w:rPr>
        <w:t>,</w:t>
      </w:r>
    </w:p>
    <w:p w14:paraId="7AEFA69E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27 marca 2003 r.-o planowaniu i zagospodarowaniu przestrzennym (Dz.U. 2012, poz. 647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35EA9F8E" w14:textId="4C610597" w:rsidR="00A86155" w:rsidRPr="007704FA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29 stycznia 2004 r.-Prawo zamówień publicznych (Dz.U. z 2010 r. Nr 113, poz. 759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zm.). </w:t>
      </w:r>
    </w:p>
    <w:p w14:paraId="04F7EBD9" w14:textId="77777777" w:rsidR="00A86155" w:rsidRDefault="00A86155" w:rsidP="008F467D">
      <w:pPr>
        <w:pStyle w:val="Nagwek1"/>
        <w:numPr>
          <w:ilvl w:val="1"/>
          <w:numId w:val="12"/>
        </w:numPr>
        <w:tabs>
          <w:tab w:val="num" w:pos="360"/>
          <w:tab w:val="center" w:pos="591"/>
          <w:tab w:val="center" w:pos="2502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48" w:name="_Toc181607007"/>
      <w:bookmarkStart w:id="49" w:name="_Toc181607775"/>
      <w:r w:rsidRPr="006A5FF8">
        <w:rPr>
          <w:rFonts w:ascii="Times New Roman" w:hAnsi="Times New Roman" w:cs="Times New Roman"/>
          <w:sz w:val="22"/>
        </w:rPr>
        <w:t>Normy budowlane (jeżeli wymagane</w:t>
      </w:r>
      <w:proofErr w:type="gramStart"/>
      <w:r w:rsidRPr="006A5FF8">
        <w:rPr>
          <w:rFonts w:ascii="Times New Roman" w:hAnsi="Times New Roman" w:cs="Times New Roman"/>
          <w:sz w:val="22"/>
        </w:rPr>
        <w:t>) :</w:t>
      </w:r>
      <w:bookmarkEnd w:id="48"/>
      <w:bookmarkEnd w:id="49"/>
      <w:proofErr w:type="gramEnd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61F8E78" w14:textId="77777777" w:rsidR="00A86155" w:rsidRPr="004B464F" w:rsidRDefault="00A86155" w:rsidP="008F467D">
      <w:pPr>
        <w:pStyle w:val="Akapitzlist"/>
        <w:spacing w:after="0" w:line="312" w:lineRule="auto"/>
        <w:ind w:left="384" w:firstLine="0"/>
      </w:pPr>
    </w:p>
    <w:p w14:paraId="73A952A1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PN-70/B-01025 </w:t>
      </w:r>
      <w:r w:rsidRPr="006A5FF8">
        <w:rPr>
          <w:rFonts w:ascii="Times New Roman" w:hAnsi="Times New Roman" w:cs="Times New Roman"/>
          <w:sz w:val="22"/>
        </w:rPr>
        <w:tab/>
        <w:t xml:space="preserve">Oznaczenia </w:t>
      </w:r>
      <w:r w:rsidRPr="006A5FF8">
        <w:rPr>
          <w:rFonts w:ascii="Times New Roman" w:hAnsi="Times New Roman" w:cs="Times New Roman"/>
          <w:sz w:val="22"/>
        </w:rPr>
        <w:tab/>
        <w:t xml:space="preserve">graficzne </w:t>
      </w:r>
      <w:r w:rsidRPr="006A5FF8">
        <w:rPr>
          <w:rFonts w:ascii="Times New Roman" w:hAnsi="Times New Roman" w:cs="Times New Roman"/>
          <w:sz w:val="22"/>
        </w:rPr>
        <w:tab/>
        <w:t xml:space="preserve">na </w:t>
      </w:r>
      <w:r w:rsidRPr="006A5FF8">
        <w:rPr>
          <w:rFonts w:ascii="Times New Roman" w:hAnsi="Times New Roman" w:cs="Times New Roman"/>
          <w:sz w:val="22"/>
        </w:rPr>
        <w:tab/>
        <w:t xml:space="preserve">rysunkach </w:t>
      </w:r>
      <w:r w:rsidRPr="006A5FF8">
        <w:rPr>
          <w:rFonts w:ascii="Times New Roman" w:hAnsi="Times New Roman" w:cs="Times New Roman"/>
          <w:sz w:val="22"/>
        </w:rPr>
        <w:tab/>
      </w:r>
      <w:proofErr w:type="spellStart"/>
      <w:r w:rsidRPr="006A5FF8">
        <w:rPr>
          <w:rFonts w:ascii="Times New Roman" w:hAnsi="Times New Roman" w:cs="Times New Roman"/>
          <w:sz w:val="22"/>
        </w:rPr>
        <w:t>architektoniczno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budowlanych </w:t>
      </w:r>
    </w:p>
    <w:p w14:paraId="41D3DDCE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PN-84/B-01080 Kamień dla budownictwa i drogownictwa. Podział i zastosowanie według właściwości </w:t>
      </w:r>
      <w:proofErr w:type="spellStart"/>
      <w:r w:rsidRPr="006A5FF8">
        <w:rPr>
          <w:rFonts w:ascii="Times New Roman" w:hAnsi="Times New Roman" w:cs="Times New Roman"/>
          <w:sz w:val="22"/>
        </w:rPr>
        <w:t>fizyczno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mechanicznych. </w:t>
      </w:r>
    </w:p>
    <w:p w14:paraId="77F0F04A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PN-74/B-02480 Grunty budowlane. Podział, nazwy, symbole i określenia. </w:t>
      </w:r>
    </w:p>
    <w:p w14:paraId="713F3985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PN-81/B-03020 </w:t>
      </w:r>
      <w:r w:rsidRPr="006A5FF8">
        <w:rPr>
          <w:rFonts w:ascii="Times New Roman" w:hAnsi="Times New Roman" w:cs="Times New Roman"/>
          <w:sz w:val="22"/>
        </w:rPr>
        <w:tab/>
        <w:t xml:space="preserve">Grunty </w:t>
      </w:r>
      <w:r w:rsidRPr="006A5FF8">
        <w:rPr>
          <w:rFonts w:ascii="Times New Roman" w:hAnsi="Times New Roman" w:cs="Times New Roman"/>
          <w:sz w:val="22"/>
        </w:rPr>
        <w:tab/>
        <w:t xml:space="preserve">budowlane. </w:t>
      </w:r>
      <w:r w:rsidRPr="006A5FF8">
        <w:rPr>
          <w:rFonts w:ascii="Times New Roman" w:hAnsi="Times New Roman" w:cs="Times New Roman"/>
          <w:sz w:val="22"/>
        </w:rPr>
        <w:tab/>
        <w:t xml:space="preserve">Posadowienie </w:t>
      </w:r>
      <w:r w:rsidRPr="006A5FF8">
        <w:rPr>
          <w:rFonts w:ascii="Times New Roman" w:hAnsi="Times New Roman" w:cs="Times New Roman"/>
          <w:sz w:val="22"/>
        </w:rPr>
        <w:tab/>
        <w:t xml:space="preserve">bezpośrednie </w:t>
      </w:r>
      <w:r w:rsidRPr="006A5FF8">
        <w:rPr>
          <w:rFonts w:ascii="Times New Roman" w:hAnsi="Times New Roman" w:cs="Times New Roman"/>
          <w:sz w:val="22"/>
        </w:rPr>
        <w:tab/>
        <w:t xml:space="preserve">budowli. </w:t>
      </w:r>
    </w:p>
    <w:p w14:paraId="218EA039" w14:textId="77777777" w:rsidR="00A86155" w:rsidRPr="005B4703" w:rsidRDefault="00A86155" w:rsidP="008F467D">
      <w:pPr>
        <w:pStyle w:val="Akapitzlist"/>
        <w:numPr>
          <w:ilvl w:val="0"/>
          <w:numId w:val="11"/>
        </w:num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Obliczenia statyczne i projektowanie. </w:t>
      </w:r>
    </w:p>
    <w:p w14:paraId="77A57CC0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PN-68/B-06050 Roboty ziemne budowlane. Wymagania w zakresie wykonywania                         </w:t>
      </w:r>
      <w:r w:rsidRPr="006A5FF8">
        <w:rPr>
          <w:rFonts w:ascii="Times New Roman" w:hAnsi="Times New Roman" w:cs="Times New Roman"/>
          <w:sz w:val="22"/>
        </w:rPr>
        <w:br/>
        <w:t xml:space="preserve">i badania przy odbiorze. </w:t>
      </w:r>
    </w:p>
    <w:p w14:paraId="22AFCDFC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BN-82/9193-01 Zagospodarowanie pomelioracyjne. Wymagania i badania przy odbiorze.  </w:t>
      </w:r>
    </w:p>
    <w:p w14:paraId="4D7DF651" w14:textId="77777777" w:rsidR="00A86155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PN-78/R-71603 Materiał siewny. Nasiona roślin rolniczych. </w:t>
      </w:r>
    </w:p>
    <w:p w14:paraId="516CB4D2" w14:textId="77777777" w:rsidR="00A7402E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1DC93692" w14:textId="77777777" w:rsidR="00A7402E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4B3F3FA0" w14:textId="6F9AF03B" w:rsidR="00A7402E" w:rsidRPr="0095643A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Integralną częścią niniejszego PFU (dot</w:t>
      </w:r>
      <w:r>
        <w:rPr>
          <w:rFonts w:ascii="Times New Roman" w:hAnsi="Times New Roman" w:cs="Times New Roman"/>
          <w:sz w:val="22"/>
        </w:rPr>
        <w:t xml:space="preserve">. </w:t>
      </w:r>
      <w:r w:rsidRPr="0095643A">
        <w:rPr>
          <w:rFonts w:ascii="Times New Roman" w:hAnsi="Times New Roman" w:cs="Times New Roman"/>
          <w:sz w:val="22"/>
        </w:rPr>
        <w:t>działki nr</w:t>
      </w:r>
      <w:r>
        <w:rPr>
          <w:rFonts w:ascii="Times New Roman" w:hAnsi="Times New Roman" w:cs="Times New Roman"/>
          <w:sz w:val="22"/>
        </w:rPr>
        <w:t xml:space="preserve"> </w:t>
      </w:r>
      <w:r w:rsidR="00AB37AC">
        <w:rPr>
          <w:rFonts w:ascii="Times New Roman" w:hAnsi="Times New Roman" w:cs="Times New Roman"/>
          <w:sz w:val="22"/>
        </w:rPr>
        <w:t>9</w:t>
      </w:r>
      <w:r w:rsidR="00597CA7">
        <w:rPr>
          <w:rFonts w:ascii="Times New Roman" w:hAnsi="Times New Roman" w:cs="Times New Roman"/>
          <w:sz w:val="22"/>
        </w:rPr>
        <w:t>1</w:t>
      </w:r>
      <w:r w:rsidRPr="0095643A">
        <w:rPr>
          <w:rFonts w:ascii="Times New Roman" w:hAnsi="Times New Roman" w:cs="Times New Roman"/>
          <w:sz w:val="22"/>
        </w:rPr>
        <w:t xml:space="preserve">) będzie projekt umowy między </w:t>
      </w:r>
      <w:r w:rsidR="007704FA">
        <w:rPr>
          <w:rFonts w:ascii="Times New Roman" w:hAnsi="Times New Roman" w:cs="Times New Roman"/>
          <w:sz w:val="22"/>
        </w:rPr>
        <w:t>W</w:t>
      </w:r>
      <w:r w:rsidRPr="0095643A">
        <w:rPr>
          <w:rFonts w:ascii="Times New Roman" w:hAnsi="Times New Roman" w:cs="Times New Roman"/>
          <w:sz w:val="22"/>
        </w:rPr>
        <w:t xml:space="preserve">ykonawcą a </w:t>
      </w:r>
      <w:r w:rsidR="007704FA">
        <w:rPr>
          <w:rFonts w:ascii="Times New Roman" w:hAnsi="Times New Roman" w:cs="Times New Roman"/>
          <w:sz w:val="22"/>
        </w:rPr>
        <w:t>Z</w:t>
      </w:r>
      <w:r w:rsidRPr="0095643A">
        <w:rPr>
          <w:rFonts w:ascii="Times New Roman" w:hAnsi="Times New Roman" w:cs="Times New Roman"/>
          <w:sz w:val="22"/>
        </w:rPr>
        <w:t>amawiającym, określając</w:t>
      </w:r>
      <w:r w:rsidR="007704FA">
        <w:rPr>
          <w:rFonts w:ascii="Times New Roman" w:hAnsi="Times New Roman" w:cs="Times New Roman"/>
          <w:sz w:val="22"/>
        </w:rPr>
        <w:t>y</w:t>
      </w:r>
      <w:r w:rsidRPr="0095643A">
        <w:rPr>
          <w:rFonts w:ascii="Times New Roman" w:hAnsi="Times New Roman" w:cs="Times New Roman"/>
          <w:sz w:val="22"/>
        </w:rPr>
        <w:t xml:space="preserve"> termin rozpoczęcia i zakończenia prac budowlanych oraz termin wykonania dokumentacji oraz postanowienia odnoszące się do kar umownych w przypadku niewywiązania się terminowego wynikającego z umowy. W tym także zastrzeżenia na rzecz Zamawiającego postanowienia pozwalającego na rozwiązanie umowy z wykonawcą, w przypadku niewywiązania się z terminowego pozyskania zgód, pozwoleń, uzgodnień. </w:t>
      </w:r>
    </w:p>
    <w:p w14:paraId="5478CCFE" w14:textId="77777777" w:rsidR="00A7402E" w:rsidRPr="0095643A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 </w:t>
      </w:r>
    </w:p>
    <w:p w14:paraId="395D0D62" w14:textId="77777777" w:rsidR="00A7402E" w:rsidRPr="0095643A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Załącznik nr 1 do PFU – zestawienie planowanych prac</w:t>
      </w:r>
      <w:r>
        <w:rPr>
          <w:rFonts w:ascii="Times New Roman" w:hAnsi="Times New Roman" w:cs="Times New Roman"/>
          <w:sz w:val="22"/>
        </w:rPr>
        <w:t>.</w:t>
      </w:r>
    </w:p>
    <w:p w14:paraId="0A529921" w14:textId="77777777" w:rsidR="00A7402E" w:rsidRPr="006A5FF8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745F5CFC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97F2E67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F23ECD2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50413876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34289141" w14:textId="77777777" w:rsidR="00EA7C2F" w:rsidRDefault="00EA7C2F" w:rsidP="008F467D">
      <w:pPr>
        <w:spacing w:after="0" w:line="312" w:lineRule="auto"/>
      </w:pPr>
    </w:p>
    <w:sectPr w:rsidR="00EA7C2F" w:rsidSect="00A86155">
      <w:footerReference w:type="even" r:id="rId9"/>
      <w:footerReference w:type="default" r:id="rId10"/>
      <w:footerReference w:type="first" r:id="rId11"/>
      <w:pgSz w:w="11906" w:h="16838"/>
      <w:pgMar w:top="1417" w:right="1353" w:bottom="1479" w:left="1383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80D9D2" w14:textId="77777777" w:rsidR="00E67203" w:rsidRDefault="00E67203">
      <w:pPr>
        <w:spacing w:after="0" w:line="240" w:lineRule="auto"/>
      </w:pPr>
      <w:r>
        <w:separator/>
      </w:r>
    </w:p>
  </w:endnote>
  <w:endnote w:type="continuationSeparator" w:id="0">
    <w:p w14:paraId="5DC77FD8" w14:textId="77777777" w:rsidR="00E67203" w:rsidRDefault="00E672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A5A359" w14:textId="77777777" w:rsidR="00385EB6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1A785B09" w14:textId="77777777" w:rsidR="00385EB6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CE0823" w14:textId="77777777" w:rsidR="00385EB6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Pr="00891F14">
      <w:rPr>
        <w:noProof/>
        <w:sz w:val="22"/>
      </w:rPr>
      <w:t>16</w:t>
    </w:r>
    <w:r>
      <w:rPr>
        <w:sz w:val="22"/>
      </w:rPr>
      <w:fldChar w:fldCharType="end"/>
    </w:r>
    <w:r>
      <w:rPr>
        <w:sz w:val="22"/>
      </w:rPr>
      <w:t xml:space="preserve"> </w:t>
    </w:r>
  </w:p>
  <w:p w14:paraId="6E1ADE9C" w14:textId="77777777" w:rsidR="00385EB6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C971F8" w14:textId="77777777" w:rsidR="00385EB6" w:rsidRDefault="00385EB6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B66041" w14:textId="77777777" w:rsidR="00E67203" w:rsidRDefault="00E67203">
      <w:pPr>
        <w:spacing w:after="0" w:line="240" w:lineRule="auto"/>
      </w:pPr>
      <w:r>
        <w:separator/>
      </w:r>
    </w:p>
  </w:footnote>
  <w:footnote w:type="continuationSeparator" w:id="0">
    <w:p w14:paraId="6100262A" w14:textId="77777777" w:rsidR="00E67203" w:rsidRDefault="00E672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FD07A2"/>
    <w:multiLevelType w:val="hybridMultilevel"/>
    <w:tmpl w:val="B22E0DF0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0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7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4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2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9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6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3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0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7463706"/>
    <w:multiLevelType w:val="hybridMultilevel"/>
    <w:tmpl w:val="53069D1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1975D4"/>
    <w:multiLevelType w:val="hybridMultilevel"/>
    <w:tmpl w:val="E9CCC8A6"/>
    <w:lvl w:ilvl="0" w:tplc="1D8E1F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00037DB"/>
    <w:multiLevelType w:val="hybridMultilevel"/>
    <w:tmpl w:val="83C8F37C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EEC37D8"/>
    <w:multiLevelType w:val="hybridMultilevel"/>
    <w:tmpl w:val="0EDC7F5A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233" w:hanging="360"/>
      </w:pPr>
    </w:lvl>
    <w:lvl w:ilvl="2" w:tplc="0415001B" w:tentative="1">
      <w:start w:val="1"/>
      <w:numFmt w:val="lowerRoman"/>
      <w:lvlText w:val="%3."/>
      <w:lvlJc w:val="right"/>
      <w:pPr>
        <w:ind w:left="1953" w:hanging="180"/>
      </w:pPr>
    </w:lvl>
    <w:lvl w:ilvl="3" w:tplc="0415000F" w:tentative="1">
      <w:start w:val="1"/>
      <w:numFmt w:val="decimal"/>
      <w:lvlText w:val="%4."/>
      <w:lvlJc w:val="left"/>
      <w:pPr>
        <w:ind w:left="2673" w:hanging="360"/>
      </w:pPr>
    </w:lvl>
    <w:lvl w:ilvl="4" w:tplc="04150019" w:tentative="1">
      <w:start w:val="1"/>
      <w:numFmt w:val="lowerLetter"/>
      <w:lvlText w:val="%5."/>
      <w:lvlJc w:val="left"/>
      <w:pPr>
        <w:ind w:left="3393" w:hanging="360"/>
      </w:pPr>
    </w:lvl>
    <w:lvl w:ilvl="5" w:tplc="0415001B" w:tentative="1">
      <w:start w:val="1"/>
      <w:numFmt w:val="lowerRoman"/>
      <w:lvlText w:val="%6."/>
      <w:lvlJc w:val="right"/>
      <w:pPr>
        <w:ind w:left="4113" w:hanging="180"/>
      </w:pPr>
    </w:lvl>
    <w:lvl w:ilvl="6" w:tplc="0415000F" w:tentative="1">
      <w:start w:val="1"/>
      <w:numFmt w:val="decimal"/>
      <w:lvlText w:val="%7."/>
      <w:lvlJc w:val="left"/>
      <w:pPr>
        <w:ind w:left="4833" w:hanging="360"/>
      </w:pPr>
    </w:lvl>
    <w:lvl w:ilvl="7" w:tplc="04150019" w:tentative="1">
      <w:start w:val="1"/>
      <w:numFmt w:val="lowerLetter"/>
      <w:lvlText w:val="%8."/>
      <w:lvlJc w:val="left"/>
      <w:pPr>
        <w:ind w:left="5553" w:hanging="360"/>
      </w:pPr>
    </w:lvl>
    <w:lvl w:ilvl="8" w:tplc="0415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5" w15:restartNumberingAfterBreak="0">
    <w:nsid w:val="444F531B"/>
    <w:multiLevelType w:val="hybridMultilevel"/>
    <w:tmpl w:val="29B6AA0E"/>
    <w:lvl w:ilvl="0" w:tplc="53E4D72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416E88"/>
    <w:multiLevelType w:val="hybridMultilevel"/>
    <w:tmpl w:val="C23275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7170D0D"/>
    <w:multiLevelType w:val="hybridMultilevel"/>
    <w:tmpl w:val="396C3270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EEC09A5"/>
    <w:multiLevelType w:val="hybridMultilevel"/>
    <w:tmpl w:val="748E10AE"/>
    <w:lvl w:ilvl="0" w:tplc="FFFFFFFF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211" w:hanging="360"/>
      </w:p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0AE5D93"/>
    <w:multiLevelType w:val="hybridMultilevel"/>
    <w:tmpl w:val="52DC30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C056835"/>
    <w:multiLevelType w:val="multilevel"/>
    <w:tmpl w:val="B77ECDB6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  <w:i w:val="0"/>
        <w:iCs/>
      </w:rPr>
    </w:lvl>
    <w:lvl w:ilvl="1">
      <w:start w:val="5"/>
      <w:numFmt w:val="decimal"/>
      <w:lvlText w:val="%1.%2."/>
      <w:lvlJc w:val="left"/>
      <w:pPr>
        <w:ind w:left="504" w:hanging="504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29D6907"/>
    <w:multiLevelType w:val="multilevel"/>
    <w:tmpl w:val="6A06E4DA"/>
    <w:lvl w:ilvl="0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isLgl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6CF37013"/>
    <w:multiLevelType w:val="hybridMultilevel"/>
    <w:tmpl w:val="C256E814"/>
    <w:lvl w:ilvl="0" w:tplc="EE6EBBAC">
      <w:start w:val="1"/>
      <w:numFmt w:val="decimal"/>
      <w:lvlText w:val="%1."/>
      <w:lvlJc w:val="left"/>
      <w:pPr>
        <w:ind w:left="567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2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9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6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4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1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8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5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2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7821563B"/>
    <w:multiLevelType w:val="hybridMultilevel"/>
    <w:tmpl w:val="FB2093F0"/>
    <w:lvl w:ilvl="0" w:tplc="DF26425A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778603170">
    <w:abstractNumId w:val="1"/>
  </w:num>
  <w:num w:numId="2" w16cid:durableId="1769234219">
    <w:abstractNumId w:val="5"/>
  </w:num>
  <w:num w:numId="3" w16cid:durableId="860171034">
    <w:abstractNumId w:val="8"/>
  </w:num>
  <w:num w:numId="4" w16cid:durableId="467629435">
    <w:abstractNumId w:val="3"/>
  </w:num>
  <w:num w:numId="5" w16cid:durableId="1825123404">
    <w:abstractNumId w:val="7"/>
  </w:num>
  <w:num w:numId="6" w16cid:durableId="336811721">
    <w:abstractNumId w:val="6"/>
  </w:num>
  <w:num w:numId="7" w16cid:durableId="1888057038">
    <w:abstractNumId w:val="10"/>
  </w:num>
  <w:num w:numId="8" w16cid:durableId="1765758550">
    <w:abstractNumId w:val="13"/>
  </w:num>
  <w:num w:numId="9" w16cid:durableId="1491823558">
    <w:abstractNumId w:val="12"/>
  </w:num>
  <w:num w:numId="10" w16cid:durableId="308554122">
    <w:abstractNumId w:val="0"/>
  </w:num>
  <w:num w:numId="11" w16cid:durableId="1908413132">
    <w:abstractNumId w:val="4"/>
  </w:num>
  <w:num w:numId="12" w16cid:durableId="1837068204">
    <w:abstractNumId w:val="11"/>
  </w:num>
  <w:num w:numId="13" w16cid:durableId="345835396">
    <w:abstractNumId w:val="2"/>
  </w:num>
  <w:num w:numId="14" w16cid:durableId="31333607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6155"/>
    <w:rsid w:val="00015340"/>
    <w:rsid w:val="00056F5C"/>
    <w:rsid w:val="00143D6E"/>
    <w:rsid w:val="0018435D"/>
    <w:rsid w:val="002A1451"/>
    <w:rsid w:val="00380C7A"/>
    <w:rsid w:val="00385EB6"/>
    <w:rsid w:val="0039054E"/>
    <w:rsid w:val="003C2DFB"/>
    <w:rsid w:val="004169F8"/>
    <w:rsid w:val="004B2299"/>
    <w:rsid w:val="00567438"/>
    <w:rsid w:val="00597CA7"/>
    <w:rsid w:val="005A7178"/>
    <w:rsid w:val="005D01FB"/>
    <w:rsid w:val="006E31A9"/>
    <w:rsid w:val="00736AAD"/>
    <w:rsid w:val="007704FA"/>
    <w:rsid w:val="007C03CC"/>
    <w:rsid w:val="008F467D"/>
    <w:rsid w:val="00A34BF7"/>
    <w:rsid w:val="00A7402E"/>
    <w:rsid w:val="00A86155"/>
    <w:rsid w:val="00AA6759"/>
    <w:rsid w:val="00AB212E"/>
    <w:rsid w:val="00AB37AC"/>
    <w:rsid w:val="00B13A2E"/>
    <w:rsid w:val="00C353B9"/>
    <w:rsid w:val="00CF5B42"/>
    <w:rsid w:val="00E12C99"/>
    <w:rsid w:val="00E67203"/>
    <w:rsid w:val="00EA7C2F"/>
    <w:rsid w:val="00ED63C1"/>
    <w:rsid w:val="00F1146E"/>
    <w:rsid w:val="00FD2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CA1F709"/>
  <w15:chartTrackingRefBased/>
  <w15:docId w15:val="{0B0B3299-0067-4646-AC2A-AF39DF5E6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lang w:val="pl-PL" w:eastAsia="en-US" w:bidi="ar-SA"/>
        <w14:ligatures w14:val="standardContextual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86155"/>
    <w:pPr>
      <w:spacing w:after="33" w:line="361" w:lineRule="auto"/>
      <w:ind w:left="44" w:hanging="10"/>
    </w:pPr>
    <w:rPr>
      <w:rFonts w:ascii="Calibri" w:eastAsia="Calibri" w:hAnsi="Calibri" w:cs="Calibri"/>
      <w:color w:val="000000"/>
      <w:kern w:val="0"/>
      <w:sz w:val="24"/>
      <w:szCs w:val="22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D29F8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D29F8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D29F8"/>
    <w:pPr>
      <w:spacing w:after="0"/>
      <w:jc w:val="left"/>
      <w:outlineLvl w:val="2"/>
    </w:pPr>
    <w:rPr>
      <w:smallCaps/>
      <w:spacing w:val="5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D29F8"/>
    <w:pPr>
      <w:spacing w:before="240" w:after="0"/>
      <w:jc w:val="left"/>
      <w:outlineLvl w:val="3"/>
    </w:pPr>
    <w:rPr>
      <w:smallCaps/>
      <w:spacing w:val="10"/>
      <w:sz w:val="22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D29F8"/>
    <w:pPr>
      <w:spacing w:before="200" w:after="0"/>
      <w:jc w:val="left"/>
      <w:outlineLvl w:val="4"/>
    </w:pPr>
    <w:rPr>
      <w:smallCaps/>
      <w:color w:val="BF4E14" w:themeColor="accent2" w:themeShade="BF"/>
      <w:spacing w:val="10"/>
      <w:sz w:val="22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D29F8"/>
    <w:pPr>
      <w:spacing w:after="0"/>
      <w:jc w:val="left"/>
      <w:outlineLvl w:val="5"/>
    </w:pPr>
    <w:rPr>
      <w:smallCaps/>
      <w:color w:val="E97132" w:themeColor="accent2"/>
      <w:spacing w:val="5"/>
      <w:sz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D29F8"/>
    <w:pPr>
      <w:spacing w:after="0"/>
      <w:jc w:val="left"/>
      <w:outlineLvl w:val="6"/>
    </w:pPr>
    <w:rPr>
      <w:b/>
      <w:smallCaps/>
      <w:color w:val="E97132" w:themeColor="accent2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D29F8"/>
    <w:pPr>
      <w:spacing w:after="0"/>
      <w:jc w:val="left"/>
      <w:outlineLvl w:val="7"/>
    </w:pPr>
    <w:rPr>
      <w:b/>
      <w:i/>
      <w:smallCaps/>
      <w:color w:val="BF4E14" w:themeColor="accent2" w:themeShade="BF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D29F8"/>
    <w:pPr>
      <w:spacing w:after="0"/>
      <w:jc w:val="left"/>
      <w:outlineLvl w:val="8"/>
    </w:pPr>
    <w:rPr>
      <w:b/>
      <w:i/>
      <w:smallCaps/>
      <w:color w:val="7F340D" w:themeColor="accent2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FD29F8"/>
    <w:rPr>
      <w:smallCaps/>
      <w:spacing w:val="5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FD29F8"/>
    <w:rPr>
      <w:smallCaps/>
      <w:spacing w:val="5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D29F8"/>
    <w:rPr>
      <w:smallCaps/>
      <w:spacing w:val="5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D29F8"/>
    <w:rPr>
      <w:smallCaps/>
      <w:spacing w:val="10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D29F8"/>
    <w:rPr>
      <w:smallCaps/>
      <w:color w:val="BF4E14" w:themeColor="accent2" w:themeShade="BF"/>
      <w:spacing w:val="10"/>
      <w:sz w:val="22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D29F8"/>
    <w:rPr>
      <w:smallCaps/>
      <w:color w:val="E97132" w:themeColor="accent2"/>
      <w:spacing w:val="5"/>
      <w:sz w:val="22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D29F8"/>
    <w:rPr>
      <w:b/>
      <w:smallCaps/>
      <w:color w:val="E97132" w:themeColor="accent2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D29F8"/>
    <w:rPr>
      <w:b/>
      <w:i/>
      <w:smallCaps/>
      <w:color w:val="BF4E14" w:themeColor="accent2" w:themeShade="BF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D29F8"/>
    <w:rPr>
      <w:b/>
      <w:i/>
      <w:smallCaps/>
      <w:color w:val="7F340D" w:themeColor="accent2" w:themeShade="7F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D29F8"/>
    <w:rPr>
      <w:b/>
      <w:bCs/>
      <w:caps/>
      <w:sz w:val="16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FD29F8"/>
    <w:pPr>
      <w:pBdr>
        <w:top w:val="single" w:sz="12" w:space="1" w:color="E97132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ytuZnak">
    <w:name w:val="Tytuł Znak"/>
    <w:basedOn w:val="Domylnaczcionkaakapitu"/>
    <w:link w:val="Tytu"/>
    <w:uiPriority w:val="10"/>
    <w:rsid w:val="00FD29F8"/>
    <w:rPr>
      <w:smallCaps/>
      <w:sz w:val="48"/>
      <w:szCs w:val="4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D29F8"/>
    <w:pPr>
      <w:spacing w:after="720" w:line="240" w:lineRule="auto"/>
      <w:jc w:val="right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FD29F8"/>
    <w:rPr>
      <w:rFonts w:asciiTheme="majorHAnsi" w:eastAsiaTheme="majorEastAsia" w:hAnsiTheme="majorHAnsi" w:cstheme="majorBidi"/>
      <w:szCs w:val="22"/>
    </w:rPr>
  </w:style>
  <w:style w:type="character" w:styleId="Pogrubienie">
    <w:name w:val="Strong"/>
    <w:uiPriority w:val="22"/>
    <w:qFormat/>
    <w:rsid w:val="00FD29F8"/>
    <w:rPr>
      <w:b/>
      <w:color w:val="E97132" w:themeColor="accent2"/>
    </w:rPr>
  </w:style>
  <w:style w:type="character" w:styleId="Uwydatnienie">
    <w:name w:val="Emphasis"/>
    <w:uiPriority w:val="20"/>
    <w:qFormat/>
    <w:rsid w:val="00FD29F8"/>
    <w:rPr>
      <w:b/>
      <w:i/>
      <w:spacing w:val="10"/>
    </w:rPr>
  </w:style>
  <w:style w:type="paragraph" w:styleId="Bezodstpw">
    <w:name w:val="No Spacing"/>
    <w:basedOn w:val="Normalny"/>
    <w:link w:val="BezodstpwZnak"/>
    <w:uiPriority w:val="1"/>
    <w:qFormat/>
    <w:rsid w:val="00FD29F8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FD29F8"/>
  </w:style>
  <w:style w:type="paragraph" w:styleId="Akapitzlist">
    <w:name w:val="List Paragraph"/>
    <w:basedOn w:val="Normalny"/>
    <w:uiPriority w:val="34"/>
    <w:qFormat/>
    <w:rsid w:val="00FD29F8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FD29F8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FD29F8"/>
    <w:rPr>
      <w:i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D29F8"/>
    <w:pPr>
      <w:pBdr>
        <w:top w:val="single" w:sz="8" w:space="10" w:color="BF4E14" w:themeColor="accent2" w:themeShade="BF"/>
        <w:left w:val="single" w:sz="8" w:space="10" w:color="BF4E14" w:themeColor="accent2" w:themeShade="BF"/>
        <w:bottom w:val="single" w:sz="8" w:space="10" w:color="BF4E14" w:themeColor="accent2" w:themeShade="BF"/>
        <w:right w:val="single" w:sz="8" w:space="10" w:color="BF4E14" w:themeColor="accent2" w:themeShade="BF"/>
      </w:pBdr>
      <w:shd w:val="clear" w:color="auto" w:fill="E97132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D29F8"/>
    <w:rPr>
      <w:b/>
      <w:i/>
      <w:color w:val="FFFFFF" w:themeColor="background1"/>
      <w:shd w:val="clear" w:color="auto" w:fill="E97132" w:themeFill="accent2"/>
    </w:rPr>
  </w:style>
  <w:style w:type="character" w:styleId="Wyrnieniedelikatne">
    <w:name w:val="Subtle Emphasis"/>
    <w:uiPriority w:val="19"/>
    <w:qFormat/>
    <w:rsid w:val="00FD29F8"/>
    <w:rPr>
      <w:i/>
    </w:rPr>
  </w:style>
  <w:style w:type="character" w:styleId="Wyrnienieintensywne">
    <w:name w:val="Intense Emphasis"/>
    <w:uiPriority w:val="21"/>
    <w:qFormat/>
    <w:rsid w:val="00FD29F8"/>
    <w:rPr>
      <w:b/>
      <w:i/>
      <w:color w:val="E97132" w:themeColor="accent2"/>
      <w:spacing w:val="10"/>
    </w:rPr>
  </w:style>
  <w:style w:type="character" w:styleId="Odwoaniedelikatne">
    <w:name w:val="Subtle Reference"/>
    <w:uiPriority w:val="31"/>
    <w:qFormat/>
    <w:rsid w:val="00FD29F8"/>
    <w:rPr>
      <w:b/>
    </w:rPr>
  </w:style>
  <w:style w:type="character" w:styleId="Odwoanieintensywne">
    <w:name w:val="Intense Reference"/>
    <w:uiPriority w:val="32"/>
    <w:qFormat/>
    <w:rsid w:val="00FD29F8"/>
    <w:rPr>
      <w:b/>
      <w:bCs/>
      <w:smallCaps/>
      <w:spacing w:val="5"/>
      <w:sz w:val="22"/>
      <w:szCs w:val="22"/>
      <w:u w:val="single"/>
    </w:rPr>
  </w:style>
  <w:style w:type="character" w:styleId="Tytuksiki">
    <w:name w:val="Book Title"/>
    <w:uiPriority w:val="33"/>
    <w:qFormat/>
    <w:rsid w:val="00FD29F8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D29F8"/>
    <w:pPr>
      <w:outlineLvl w:val="9"/>
    </w:pPr>
  </w:style>
  <w:style w:type="paragraph" w:styleId="Spistreci1">
    <w:name w:val="toc 1"/>
    <w:hidden/>
    <w:uiPriority w:val="39"/>
    <w:rsid w:val="00A86155"/>
    <w:pPr>
      <w:spacing w:before="240" w:after="120" w:line="361" w:lineRule="auto"/>
      <w:ind w:hanging="10"/>
      <w:jc w:val="left"/>
    </w:pPr>
    <w:rPr>
      <w:rFonts w:eastAsia="Calibri" w:cstheme="minorHAnsi"/>
      <w:b/>
      <w:bCs/>
      <w:color w:val="000000"/>
      <w:kern w:val="0"/>
      <w:lang w:eastAsia="pl-PL"/>
      <w14:ligatures w14:val="none"/>
    </w:rPr>
  </w:style>
  <w:style w:type="paragraph" w:styleId="Spistreci2">
    <w:name w:val="toc 2"/>
    <w:hidden/>
    <w:uiPriority w:val="39"/>
    <w:rsid w:val="00A86155"/>
    <w:pPr>
      <w:spacing w:before="120" w:after="0" w:line="361" w:lineRule="auto"/>
      <w:ind w:left="240" w:hanging="10"/>
      <w:jc w:val="left"/>
    </w:pPr>
    <w:rPr>
      <w:rFonts w:eastAsia="Calibri" w:cstheme="minorHAnsi"/>
      <w:i/>
      <w:iCs/>
      <w:color w:val="000000"/>
      <w:kern w:val="0"/>
      <w:lang w:eastAsia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A86155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15</Pages>
  <Words>4219</Words>
  <Characters>25315</Characters>
  <Application>Microsoft Office Word</Application>
  <DocSecurity>0</DocSecurity>
  <Lines>210</Lines>
  <Paragraphs>58</Paragraphs>
  <ScaleCrop>false</ScaleCrop>
  <Company/>
  <LinksUpToDate>false</LinksUpToDate>
  <CharactersWithSpaces>29476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11</cp:revision>
  <cp:lastPrinted>2024-11-24T18:54:00Z</cp:lastPrinted>
  <dcterms:created xsi:type="dcterms:W3CDTF">2024-11-04T20:29:00Z</dcterms:created>
  <dcterms:modified xsi:type="dcterms:W3CDTF">2024-11-24T18:55:00Z</dcterms:modified>
</cp:coreProperties>
</file>