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B64E" w14:textId="54B2FB23" w:rsidR="001B6D1A" w:rsidRDefault="001B6D1A" w:rsidP="00884F76">
      <w:pPr>
        <w:spacing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9"/>
        <w:gridCol w:w="4643"/>
      </w:tblGrid>
      <w:tr w:rsidR="00A46045" w:rsidRPr="00AD3D25" w14:paraId="05ECE057" w14:textId="77777777" w:rsidTr="001B6D1A">
        <w:tc>
          <w:tcPr>
            <w:tcW w:w="4429" w:type="dxa"/>
          </w:tcPr>
          <w:p w14:paraId="443FF18B" w14:textId="09D81556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  <w:r w:rsidRPr="00A351ED">
              <w:rPr>
                <w:rFonts w:cstheme="minorHAnsi"/>
                <w:bCs/>
              </w:rPr>
              <w:t xml:space="preserve">Numer sprawy: </w:t>
            </w:r>
            <w:r w:rsidR="00917D39" w:rsidRPr="00A351ED">
              <w:rPr>
                <w:rFonts w:ascii="Calibri" w:hAnsi="Calibri" w:cs="Calibri"/>
                <w:b/>
              </w:rPr>
              <w:t>AG.26.</w:t>
            </w:r>
            <w:r w:rsidR="002D591B">
              <w:rPr>
                <w:rFonts w:ascii="Calibri" w:hAnsi="Calibri" w:cs="Calibri"/>
                <w:b/>
              </w:rPr>
              <w:t>7</w:t>
            </w:r>
            <w:r w:rsidR="00917D39" w:rsidRPr="00A351ED">
              <w:rPr>
                <w:rFonts w:ascii="Calibri" w:hAnsi="Calibri" w:cs="Calibri"/>
                <w:b/>
              </w:rPr>
              <w:t>.202</w:t>
            </w:r>
            <w:r w:rsidR="00A351ED" w:rsidRPr="00A351ED">
              <w:rPr>
                <w:rFonts w:ascii="Calibri" w:hAnsi="Calibri" w:cs="Calibri"/>
                <w:b/>
              </w:rPr>
              <w:t>5</w:t>
            </w:r>
          </w:p>
          <w:p w14:paraId="642231F8" w14:textId="77777777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</w:p>
          <w:p w14:paraId="0EE3D415" w14:textId="77777777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</w:p>
          <w:p w14:paraId="554BED10" w14:textId="5CF551D5" w:rsidR="00A46045" w:rsidRPr="00A351ED" w:rsidRDefault="00A46045" w:rsidP="00700DF8">
            <w:pPr>
              <w:spacing w:line="276" w:lineRule="auto"/>
              <w:jc w:val="right"/>
              <w:rPr>
                <w:rFonts w:cstheme="minorHAnsi"/>
                <w:bCs/>
              </w:rPr>
            </w:pPr>
          </w:p>
          <w:p w14:paraId="2DE84F86" w14:textId="77777777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</w:p>
          <w:p w14:paraId="5CD26AEF" w14:textId="77777777" w:rsidR="00A46045" w:rsidRPr="00A351ED" w:rsidRDefault="00A46045" w:rsidP="00884F76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643" w:type="dxa"/>
          </w:tcPr>
          <w:p w14:paraId="05256052" w14:textId="31526A0E" w:rsidR="00A46045" w:rsidRPr="005A5573" w:rsidRDefault="005A5573" w:rsidP="005A5573">
            <w:pPr>
              <w:spacing w:line="276" w:lineRule="auto"/>
              <w:jc w:val="center"/>
              <w:rPr>
                <w:rFonts w:cstheme="minorHAnsi"/>
                <w:bCs/>
              </w:rPr>
            </w:pPr>
            <w:r w:rsidRPr="00A351ED">
              <w:rPr>
                <w:rFonts w:cstheme="minorHAnsi"/>
                <w:bCs/>
              </w:rPr>
              <w:t xml:space="preserve">                                             Zał</w:t>
            </w:r>
            <w:r w:rsidRPr="00A351ED">
              <w:rPr>
                <w:rFonts w:cstheme="minorHAnsi"/>
              </w:rPr>
              <w:t>ącznik nr 1 do SWZ</w:t>
            </w:r>
          </w:p>
        </w:tc>
      </w:tr>
      <w:tr w:rsidR="00A46045" w:rsidRPr="00AD3D25" w14:paraId="7E038D28" w14:textId="77777777" w:rsidTr="001B6D1A">
        <w:tc>
          <w:tcPr>
            <w:tcW w:w="9072" w:type="dxa"/>
            <w:gridSpan w:val="2"/>
            <w:vAlign w:val="center"/>
          </w:tcPr>
          <w:p w14:paraId="435717E9" w14:textId="77777777" w:rsidR="00A46045" w:rsidRDefault="00A46045" w:rsidP="00884F76">
            <w:pPr>
              <w:spacing w:line="276" w:lineRule="auto"/>
              <w:jc w:val="center"/>
              <w:rPr>
                <w:sz w:val="44"/>
                <w:szCs w:val="44"/>
              </w:rPr>
            </w:pPr>
            <w:r w:rsidRPr="00A46045">
              <w:rPr>
                <w:sz w:val="44"/>
                <w:szCs w:val="44"/>
              </w:rPr>
              <w:t>Szczegółowy Opis Przedmiotu Zamówienia</w:t>
            </w:r>
          </w:p>
          <w:p w14:paraId="756D1023" w14:textId="77777777" w:rsidR="0061434A" w:rsidRDefault="0061434A" w:rsidP="00884F76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Hlk96781142"/>
          </w:p>
          <w:p w14:paraId="16EF8665" w14:textId="03916124" w:rsidR="00A46045" w:rsidRPr="002F39D3" w:rsidRDefault="001E6EE2" w:rsidP="00884F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87075034"/>
            <w:r w:rsidRPr="002F39D3">
              <w:rPr>
                <w:b/>
                <w:bCs/>
                <w:sz w:val="28"/>
                <w:szCs w:val="28"/>
              </w:rPr>
              <w:t xml:space="preserve">Dostawa wyposażenia </w:t>
            </w:r>
            <w:bookmarkStart w:id="2" w:name="_Hlk184490340"/>
            <w:r w:rsidRPr="002F39D3">
              <w:rPr>
                <w:b/>
                <w:bCs/>
                <w:sz w:val="28"/>
                <w:szCs w:val="28"/>
              </w:rPr>
              <w:t xml:space="preserve">na potrzeby funkcjonowania Branżowego Centrum Umiejętności w Malinowie </w:t>
            </w:r>
            <w:bookmarkEnd w:id="2"/>
            <w:r w:rsidRPr="002F39D3">
              <w:rPr>
                <w:b/>
                <w:bCs/>
                <w:sz w:val="28"/>
                <w:szCs w:val="28"/>
              </w:rPr>
              <w:t xml:space="preserve">– </w:t>
            </w:r>
            <w:bookmarkEnd w:id="0"/>
            <w:bookmarkEnd w:id="1"/>
            <w:r w:rsidR="009A6CB7">
              <w:rPr>
                <w:b/>
                <w:bCs/>
                <w:sz w:val="28"/>
                <w:szCs w:val="28"/>
              </w:rPr>
              <w:t>pozostałe wyposażenie</w:t>
            </w:r>
            <w:r w:rsidR="002D591B">
              <w:rPr>
                <w:b/>
                <w:bCs/>
                <w:sz w:val="28"/>
                <w:szCs w:val="28"/>
              </w:rPr>
              <w:t xml:space="preserve"> </w:t>
            </w:r>
            <w:r w:rsidR="002D591B" w:rsidRPr="002D591B">
              <w:rPr>
                <w:b/>
                <w:bCs/>
                <w:sz w:val="28"/>
                <w:szCs w:val="28"/>
              </w:rPr>
              <w:t>- postępowanie nr 2</w:t>
            </w:r>
          </w:p>
        </w:tc>
      </w:tr>
    </w:tbl>
    <w:p w14:paraId="1534A86D" w14:textId="63E36697" w:rsidR="00A46045" w:rsidRDefault="00A46045" w:rsidP="00884F76">
      <w:pPr>
        <w:spacing w:line="276" w:lineRule="auto"/>
        <w:jc w:val="right"/>
      </w:pPr>
    </w:p>
    <w:p w14:paraId="25E3A9F7" w14:textId="77777777" w:rsidR="00A46045" w:rsidRDefault="00A46045" w:rsidP="00884F76">
      <w:pPr>
        <w:spacing w:line="276" w:lineRule="auto"/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28950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1A9F7E" w14:textId="6A56CEA5" w:rsidR="00EF3894" w:rsidRDefault="00EF3894" w:rsidP="00884F76">
          <w:pPr>
            <w:pStyle w:val="Nagwekspisutreci"/>
            <w:spacing w:line="276" w:lineRule="auto"/>
          </w:pPr>
          <w:r>
            <w:t>Spis treści</w:t>
          </w:r>
        </w:p>
        <w:p w14:paraId="7B1F6C09" w14:textId="2BC398DF" w:rsidR="00B16AF3" w:rsidRDefault="00EF3894">
          <w:pPr>
            <w:pStyle w:val="Spistreci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489849" w:history="1">
            <w:r w:rsidR="00B16AF3" w:rsidRPr="00837BCE">
              <w:rPr>
                <w:rStyle w:val="Hipercze"/>
                <w:noProof/>
              </w:rPr>
              <w:t>1.</w:t>
            </w:r>
            <w:r w:rsidR="00B16AF3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16AF3" w:rsidRPr="00837BCE">
              <w:rPr>
                <w:rStyle w:val="Hipercze"/>
                <w:noProof/>
              </w:rPr>
              <w:t>Zestawienie ilościowe.</w:t>
            </w:r>
            <w:r w:rsidR="00B16AF3">
              <w:rPr>
                <w:noProof/>
                <w:webHidden/>
              </w:rPr>
              <w:tab/>
            </w:r>
            <w:r w:rsidR="00B16AF3">
              <w:rPr>
                <w:noProof/>
                <w:webHidden/>
              </w:rPr>
              <w:fldChar w:fldCharType="begin"/>
            </w:r>
            <w:r w:rsidR="00B16AF3">
              <w:rPr>
                <w:noProof/>
                <w:webHidden/>
              </w:rPr>
              <w:instrText xml:space="preserve"> PAGEREF _Toc184489849 \h </w:instrText>
            </w:r>
            <w:r w:rsidR="00B16AF3">
              <w:rPr>
                <w:noProof/>
                <w:webHidden/>
              </w:rPr>
            </w:r>
            <w:r w:rsidR="00B16AF3">
              <w:rPr>
                <w:noProof/>
                <w:webHidden/>
              </w:rPr>
              <w:fldChar w:fldCharType="separate"/>
            </w:r>
            <w:r w:rsidR="00B16AF3">
              <w:rPr>
                <w:noProof/>
                <w:webHidden/>
              </w:rPr>
              <w:t>3</w:t>
            </w:r>
            <w:r w:rsidR="00B16AF3">
              <w:rPr>
                <w:noProof/>
                <w:webHidden/>
              </w:rPr>
              <w:fldChar w:fldCharType="end"/>
            </w:r>
          </w:hyperlink>
        </w:p>
        <w:p w14:paraId="7F808642" w14:textId="4D1898B7" w:rsidR="00B16AF3" w:rsidRDefault="00B16AF3">
          <w:pPr>
            <w:pStyle w:val="Spistreci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4489850" w:history="1">
            <w:r w:rsidRPr="00837BCE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837BCE">
              <w:rPr>
                <w:rStyle w:val="Hipercze"/>
                <w:noProof/>
              </w:rPr>
              <w:t>Przedmiot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_Toc184489850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B8EE3" w14:textId="538255F3" w:rsidR="00B16AF3" w:rsidRDefault="00B16AF3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4489851" w:history="1">
            <w:r w:rsidRPr="00837BCE">
              <w:rPr>
                <w:rStyle w:val="Hipercze"/>
                <w:noProof/>
              </w:rPr>
              <w:t>2.1.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837BCE">
              <w:rPr>
                <w:rStyle w:val="Hipercze"/>
                <w:noProof/>
              </w:rPr>
              <w:t>Wymagania ogólne w zakresie dostawy sprzętu.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_Toc184489851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54626" w14:textId="291E7924" w:rsidR="00B16AF3" w:rsidRDefault="00B16AF3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4489852" w:history="1">
            <w:r w:rsidRPr="00837BCE">
              <w:rPr>
                <w:rStyle w:val="Hipercze"/>
                <w:noProof/>
              </w:rPr>
              <w:t>2.2.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837BCE">
              <w:rPr>
                <w:rStyle w:val="Hipercze"/>
                <w:noProof/>
              </w:rPr>
              <w:t>Zasada równoważności rozwiązań i neutralności technologicznej.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_Toc184489852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B0F5AD" w14:textId="78EF1419" w:rsidR="00B16AF3" w:rsidRDefault="00B16AF3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4489853" w:history="1">
            <w:r w:rsidRPr="00837BCE">
              <w:rPr>
                <w:rStyle w:val="Hipercze"/>
                <w:noProof/>
              </w:rPr>
              <w:t>2.3.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837BCE">
              <w:rPr>
                <w:rStyle w:val="Hipercze"/>
                <w:noProof/>
              </w:rPr>
              <w:t>Wymagane minimalne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_Toc184489853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65691C" w14:textId="64CDB2EE" w:rsidR="00EF3894" w:rsidRPr="00B16AF3" w:rsidRDefault="00EF3894" w:rsidP="00B16AF3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end"/>
          </w:r>
        </w:p>
      </w:sdtContent>
    </w:sdt>
    <w:p w14:paraId="67816582" w14:textId="6181BF38" w:rsidR="00A46045" w:rsidRPr="009047B3" w:rsidRDefault="00EF3894">
      <w:pPr>
        <w:pStyle w:val="Nagwek1"/>
        <w:numPr>
          <w:ilvl w:val="0"/>
          <w:numId w:val="4"/>
        </w:numPr>
        <w:spacing w:after="240"/>
        <w:rPr>
          <w:sz w:val="44"/>
          <w:szCs w:val="44"/>
        </w:rPr>
      </w:pPr>
      <w:r>
        <w:rPr>
          <w:sz w:val="44"/>
          <w:szCs w:val="44"/>
        </w:rPr>
        <w:br w:type="page"/>
      </w:r>
      <w:bookmarkStart w:id="3" w:name="_Toc184489849"/>
      <w:r w:rsidR="00A922E9">
        <w:lastRenderedPageBreak/>
        <w:t>Zestawienie ilościowe.</w:t>
      </w:r>
      <w:bookmarkEnd w:id="3"/>
    </w:p>
    <w:p w14:paraId="1F3E06CD" w14:textId="1483681C" w:rsidR="00E22E11" w:rsidRDefault="00BB2A95" w:rsidP="006C01D2">
      <w:pPr>
        <w:spacing w:line="276" w:lineRule="auto"/>
        <w:jc w:val="both"/>
      </w:pPr>
      <w:r>
        <w:t>Przedmiotem zamówienia jest</w:t>
      </w:r>
      <w:r w:rsidR="00B176AA">
        <w:t xml:space="preserve"> dostawa</w:t>
      </w:r>
      <w:r w:rsidR="006C01D2">
        <w:t xml:space="preserve"> pozostałego</w:t>
      </w:r>
      <w:r>
        <w:t xml:space="preserve"> </w:t>
      </w:r>
      <w:r w:rsidR="00D42FC9">
        <w:rPr>
          <w:rFonts w:ascii="Calibri" w:eastAsia="Calibri" w:hAnsi="Calibri"/>
        </w:rPr>
        <w:t>wyposażenia</w:t>
      </w:r>
      <w:r w:rsidR="00D42FC9" w:rsidRPr="00BD4A04">
        <w:rPr>
          <w:rFonts w:ascii="Calibri" w:eastAsia="Calibri" w:hAnsi="Calibri"/>
        </w:rPr>
        <w:t xml:space="preserve"> </w:t>
      </w:r>
      <w:r w:rsidR="00491EE2" w:rsidRPr="00491EE2">
        <w:t>na potrzeby funkcjonowania Branżowego Centrum Umiejętności w Malinowie</w:t>
      </w:r>
      <w:r w:rsidR="00491EE2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5713"/>
        <w:gridCol w:w="2552"/>
      </w:tblGrid>
      <w:tr w:rsidR="00647812" w14:paraId="45E11FF3" w14:textId="77777777" w:rsidTr="007E2674">
        <w:trPr>
          <w:trHeight w:val="504"/>
        </w:trPr>
        <w:tc>
          <w:tcPr>
            <w:tcW w:w="632" w:type="dxa"/>
            <w:shd w:val="clear" w:color="auto" w:fill="D9D9D9"/>
            <w:vAlign w:val="center"/>
          </w:tcPr>
          <w:p w14:paraId="2D302D01" w14:textId="77777777" w:rsidR="00647812" w:rsidRPr="006A0208" w:rsidRDefault="00647812" w:rsidP="00D42FC9">
            <w:pPr>
              <w:spacing w:after="0" w:line="276" w:lineRule="auto"/>
              <w:jc w:val="center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Lp.</w:t>
            </w:r>
          </w:p>
        </w:tc>
        <w:tc>
          <w:tcPr>
            <w:tcW w:w="5713" w:type="dxa"/>
            <w:shd w:val="clear" w:color="auto" w:fill="D9D9D9"/>
            <w:vAlign w:val="center"/>
          </w:tcPr>
          <w:p w14:paraId="2C3B559B" w14:textId="77777777" w:rsidR="00647812" w:rsidRPr="006A0208" w:rsidRDefault="00647812" w:rsidP="00D42FC9">
            <w:pPr>
              <w:spacing w:after="0" w:line="276" w:lineRule="auto"/>
              <w:jc w:val="center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Nazwa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7B4FF7C4" w14:textId="77777777" w:rsidR="00647812" w:rsidRPr="006A0208" w:rsidRDefault="00647812" w:rsidP="00D42FC9">
            <w:pPr>
              <w:spacing w:after="0" w:line="276" w:lineRule="auto"/>
              <w:jc w:val="center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Ilość</w:t>
            </w:r>
          </w:p>
        </w:tc>
      </w:tr>
      <w:tr w:rsidR="00647812" w14:paraId="6D85471D" w14:textId="77777777" w:rsidTr="007E2674">
        <w:tc>
          <w:tcPr>
            <w:tcW w:w="632" w:type="dxa"/>
            <w:shd w:val="clear" w:color="auto" w:fill="auto"/>
          </w:tcPr>
          <w:p w14:paraId="68938FF5" w14:textId="77777777" w:rsidR="00647812" w:rsidRDefault="00647812" w:rsidP="00D42FC9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after="0" w:line="276" w:lineRule="auto"/>
              <w:ind w:hanging="556"/>
              <w:jc w:val="both"/>
            </w:pPr>
          </w:p>
        </w:tc>
        <w:tc>
          <w:tcPr>
            <w:tcW w:w="5713" w:type="dxa"/>
            <w:shd w:val="clear" w:color="auto" w:fill="auto"/>
          </w:tcPr>
          <w:p w14:paraId="00068C50" w14:textId="77777777" w:rsidR="00647812" w:rsidRPr="006A0208" w:rsidRDefault="00647812" w:rsidP="00D42FC9">
            <w:pPr>
              <w:spacing w:after="0" w:line="276" w:lineRule="auto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Tafle szklane </w:t>
            </w:r>
          </w:p>
        </w:tc>
        <w:tc>
          <w:tcPr>
            <w:tcW w:w="2552" w:type="dxa"/>
            <w:shd w:val="clear" w:color="auto" w:fill="auto"/>
          </w:tcPr>
          <w:p w14:paraId="16419888" w14:textId="77777777" w:rsidR="00647812" w:rsidRPr="006A0208" w:rsidRDefault="00647812" w:rsidP="00D42FC9">
            <w:pPr>
              <w:spacing w:after="0" w:line="276" w:lineRule="auto"/>
              <w:jc w:val="center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50 szt.</w:t>
            </w:r>
          </w:p>
        </w:tc>
      </w:tr>
      <w:tr w:rsidR="00647812" w14:paraId="25058C0F" w14:textId="77777777" w:rsidTr="007E2674">
        <w:tc>
          <w:tcPr>
            <w:tcW w:w="632" w:type="dxa"/>
            <w:shd w:val="clear" w:color="auto" w:fill="auto"/>
          </w:tcPr>
          <w:p w14:paraId="2D060363" w14:textId="77777777" w:rsidR="00647812" w:rsidRDefault="00647812" w:rsidP="00D42FC9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after="0" w:line="276" w:lineRule="auto"/>
              <w:ind w:hanging="556"/>
              <w:jc w:val="both"/>
            </w:pPr>
          </w:p>
        </w:tc>
        <w:tc>
          <w:tcPr>
            <w:tcW w:w="5713" w:type="dxa"/>
            <w:shd w:val="clear" w:color="auto" w:fill="auto"/>
          </w:tcPr>
          <w:p w14:paraId="5ABCCB4C" w14:textId="77777777" w:rsidR="00647812" w:rsidRPr="006A0208" w:rsidRDefault="00647812" w:rsidP="00D42FC9">
            <w:pPr>
              <w:spacing w:after="0" w:line="276" w:lineRule="auto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Rurki szklane </w:t>
            </w:r>
          </w:p>
        </w:tc>
        <w:tc>
          <w:tcPr>
            <w:tcW w:w="2552" w:type="dxa"/>
            <w:shd w:val="clear" w:color="auto" w:fill="auto"/>
          </w:tcPr>
          <w:p w14:paraId="17D016C0" w14:textId="77777777" w:rsidR="00647812" w:rsidRPr="006A0208" w:rsidRDefault="00647812" w:rsidP="00D42FC9">
            <w:pPr>
              <w:spacing w:after="0" w:line="276" w:lineRule="auto"/>
              <w:jc w:val="center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1000 szt.</w:t>
            </w:r>
          </w:p>
        </w:tc>
      </w:tr>
      <w:tr w:rsidR="00647812" w14:paraId="33ACDBA2" w14:textId="77777777" w:rsidTr="007E2674">
        <w:tc>
          <w:tcPr>
            <w:tcW w:w="632" w:type="dxa"/>
            <w:shd w:val="clear" w:color="auto" w:fill="auto"/>
          </w:tcPr>
          <w:p w14:paraId="60DAD9CA" w14:textId="77777777" w:rsidR="00647812" w:rsidRDefault="00647812" w:rsidP="00D42FC9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after="0" w:line="276" w:lineRule="auto"/>
              <w:ind w:hanging="556"/>
              <w:jc w:val="both"/>
            </w:pPr>
          </w:p>
        </w:tc>
        <w:tc>
          <w:tcPr>
            <w:tcW w:w="5713" w:type="dxa"/>
            <w:shd w:val="clear" w:color="auto" w:fill="auto"/>
          </w:tcPr>
          <w:p w14:paraId="46E1F904" w14:textId="77777777" w:rsidR="00647812" w:rsidRPr="006A0208" w:rsidRDefault="00647812" w:rsidP="00D42FC9">
            <w:pPr>
              <w:spacing w:after="0" w:line="276" w:lineRule="auto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Farby do szkła </w:t>
            </w:r>
          </w:p>
        </w:tc>
        <w:tc>
          <w:tcPr>
            <w:tcW w:w="2552" w:type="dxa"/>
            <w:shd w:val="clear" w:color="auto" w:fill="auto"/>
          </w:tcPr>
          <w:p w14:paraId="661AF81A" w14:textId="77777777" w:rsidR="00647812" w:rsidRPr="006A0208" w:rsidRDefault="00647812" w:rsidP="00D42FC9">
            <w:pPr>
              <w:spacing w:after="0" w:line="276" w:lineRule="auto"/>
              <w:jc w:val="center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50 szt.</w:t>
            </w:r>
          </w:p>
        </w:tc>
      </w:tr>
      <w:tr w:rsidR="00647812" w14:paraId="411F3BB3" w14:textId="77777777" w:rsidTr="007E2674">
        <w:tc>
          <w:tcPr>
            <w:tcW w:w="632" w:type="dxa"/>
            <w:shd w:val="clear" w:color="auto" w:fill="auto"/>
          </w:tcPr>
          <w:p w14:paraId="097295B2" w14:textId="77777777" w:rsidR="00647812" w:rsidRDefault="00647812" w:rsidP="00D42FC9">
            <w:pPr>
              <w:pStyle w:val="Akapitzlist"/>
              <w:numPr>
                <w:ilvl w:val="0"/>
                <w:numId w:val="36"/>
              </w:numPr>
              <w:tabs>
                <w:tab w:val="left" w:pos="255"/>
              </w:tabs>
              <w:spacing w:after="0" w:line="276" w:lineRule="auto"/>
              <w:ind w:hanging="556"/>
              <w:jc w:val="both"/>
            </w:pPr>
          </w:p>
        </w:tc>
        <w:tc>
          <w:tcPr>
            <w:tcW w:w="5713" w:type="dxa"/>
            <w:shd w:val="clear" w:color="auto" w:fill="auto"/>
          </w:tcPr>
          <w:p w14:paraId="0BE577DA" w14:textId="77777777" w:rsidR="00647812" w:rsidRPr="006A0208" w:rsidRDefault="00647812" w:rsidP="00D42FC9">
            <w:pPr>
              <w:spacing w:after="0" w:line="276" w:lineRule="auto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Sprzęt laboratoryjny/ aparatura szklana różna </w:t>
            </w:r>
          </w:p>
        </w:tc>
        <w:tc>
          <w:tcPr>
            <w:tcW w:w="2552" w:type="dxa"/>
            <w:shd w:val="clear" w:color="auto" w:fill="auto"/>
          </w:tcPr>
          <w:p w14:paraId="7D33A3C8" w14:textId="77777777" w:rsidR="00647812" w:rsidRPr="006A0208" w:rsidRDefault="00647812" w:rsidP="00D42FC9">
            <w:pPr>
              <w:spacing w:after="0" w:line="276" w:lineRule="auto"/>
              <w:jc w:val="center"/>
              <w:rPr>
                <w:rFonts w:ascii="Calibri" w:eastAsia="Calibri" w:hAnsi="Calibri"/>
              </w:rPr>
            </w:pPr>
            <w:r w:rsidRPr="006A0208">
              <w:rPr>
                <w:rFonts w:ascii="Calibri" w:eastAsia="Calibri" w:hAnsi="Calibri"/>
              </w:rPr>
              <w:t>1 kpl.</w:t>
            </w:r>
          </w:p>
        </w:tc>
      </w:tr>
    </w:tbl>
    <w:p w14:paraId="18FB3A42" w14:textId="77777777" w:rsidR="003F60F5" w:rsidRDefault="003F60F5" w:rsidP="00E22E11">
      <w:pPr>
        <w:spacing w:line="276" w:lineRule="auto"/>
      </w:pPr>
    </w:p>
    <w:p w14:paraId="4F51773C" w14:textId="65654A5D" w:rsidR="006F416A" w:rsidRDefault="006F416A">
      <w:pPr>
        <w:pStyle w:val="Nagwek1"/>
        <w:numPr>
          <w:ilvl w:val="0"/>
          <w:numId w:val="4"/>
        </w:numPr>
      </w:pPr>
      <w:bookmarkStart w:id="4" w:name="_Toc184489850"/>
      <w:r>
        <w:t>Przedmiot zamówienia</w:t>
      </w:r>
      <w:r w:rsidR="006E1101">
        <w:t>.</w:t>
      </w:r>
      <w:bookmarkEnd w:id="4"/>
    </w:p>
    <w:p w14:paraId="7C83510E" w14:textId="197609C6" w:rsidR="00377FD2" w:rsidRDefault="00377FD2">
      <w:pPr>
        <w:pStyle w:val="Nagwek1"/>
        <w:numPr>
          <w:ilvl w:val="1"/>
          <w:numId w:val="4"/>
        </w:numPr>
        <w:spacing w:after="240"/>
      </w:pPr>
      <w:bookmarkStart w:id="5" w:name="_Toc184489851"/>
      <w:r>
        <w:t xml:space="preserve">Wymagania ogólne w zakresie </w:t>
      </w:r>
      <w:r w:rsidR="00A43446">
        <w:t>sprzętu</w:t>
      </w:r>
      <w:r>
        <w:t>.</w:t>
      </w:r>
      <w:bookmarkEnd w:id="5"/>
    </w:p>
    <w:p w14:paraId="54C97355" w14:textId="61679C22" w:rsidR="00377FD2" w:rsidRDefault="00377FD2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>Dostarczon</w:t>
      </w:r>
      <w:r w:rsidR="006C01D2">
        <w:t>e</w:t>
      </w:r>
      <w:r>
        <w:t xml:space="preserve"> </w:t>
      </w:r>
      <w:r w:rsidR="006C01D2">
        <w:rPr>
          <w:rFonts w:ascii="Calibri" w:eastAsia="Calibri" w:hAnsi="Calibri"/>
        </w:rPr>
        <w:t>wyposażenie</w:t>
      </w:r>
      <w:r w:rsidR="006C01D2" w:rsidRPr="00BD4A04">
        <w:rPr>
          <w:rFonts w:ascii="Calibri" w:eastAsia="Calibri" w:hAnsi="Calibri"/>
        </w:rPr>
        <w:t xml:space="preserve"> </w:t>
      </w:r>
      <w:r>
        <w:t>musi być woln</w:t>
      </w:r>
      <w:r w:rsidR="006C01D2">
        <w:t>e</w:t>
      </w:r>
      <w:r>
        <w:t xml:space="preserve"> od wad prawnych i fizycznych oraz nienosząc</w:t>
      </w:r>
      <w:r w:rsidR="006C01D2">
        <w:t>e</w:t>
      </w:r>
      <w:r>
        <w:t xml:space="preserve"> oznak użytkowania. </w:t>
      </w:r>
    </w:p>
    <w:p w14:paraId="4F5A576C" w14:textId="07B68AB1" w:rsidR="00377FD2" w:rsidRDefault="00377FD2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>Dostarczon</w:t>
      </w:r>
      <w:r w:rsidR="006C01D2">
        <w:t>e</w:t>
      </w:r>
      <w:r>
        <w:t xml:space="preserve"> </w:t>
      </w:r>
      <w:r w:rsidR="006C01D2">
        <w:rPr>
          <w:rFonts w:ascii="Calibri" w:eastAsia="Calibri" w:hAnsi="Calibri"/>
        </w:rPr>
        <w:t>wyposażenie</w:t>
      </w:r>
      <w:r w:rsidR="006C01D2" w:rsidRPr="00BD4A04">
        <w:rPr>
          <w:rFonts w:ascii="Calibri" w:eastAsia="Calibri" w:hAnsi="Calibri"/>
        </w:rPr>
        <w:t xml:space="preserve"> </w:t>
      </w:r>
      <w:r>
        <w:t>musi być fabrycznie</w:t>
      </w:r>
      <w:r w:rsidR="00A43446">
        <w:t xml:space="preserve"> now</w:t>
      </w:r>
      <w:r w:rsidR="006C01D2">
        <w:t>e</w:t>
      </w:r>
      <w:r>
        <w:t>, musi pochodzić z oficjalnego kanału sprzedaży producenta na rynek polski, pochodzić z seryjnej produkcj</w:t>
      </w:r>
      <w:r w:rsidR="00675C68">
        <w:t>i</w:t>
      </w:r>
      <w:r>
        <w:t xml:space="preserve">. </w:t>
      </w:r>
    </w:p>
    <w:p w14:paraId="6B092EEB" w14:textId="77777777" w:rsidR="00377FD2" w:rsidRDefault="00377FD2" w:rsidP="0038454A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r>
        <w:t xml:space="preserve">Wykonawca zapewni dostawę do wskazanej lokalizacji w siedzibie Zamawiającego. </w:t>
      </w:r>
    </w:p>
    <w:p w14:paraId="4BCF2C78" w14:textId="1199440A" w:rsidR="005A5D80" w:rsidRDefault="005A5D80" w:rsidP="005A5D80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</w:pPr>
      <w:bookmarkStart w:id="6" w:name="_Hlk107813870"/>
      <w:r>
        <w:t xml:space="preserve">Dostawca wraz z urządzeniami dostarczy zamawiającemu odpowiednią dokumentację techniczną urządzeń, deklaracje zgodności i oznakowanie CE, karty gwarancyjne, ogólne warunki bezpieczeństwa, treść instrukcji oraz odpowiednie oznakowanie </w:t>
      </w:r>
      <w:r w:rsidR="00675C68">
        <w:rPr>
          <w:rFonts w:ascii="Calibri" w:eastAsia="Calibri" w:hAnsi="Calibri"/>
        </w:rPr>
        <w:t>wyposażenia</w:t>
      </w:r>
      <w:r>
        <w:t>.</w:t>
      </w:r>
    </w:p>
    <w:p w14:paraId="2044E011" w14:textId="70946A53" w:rsidR="00377FD2" w:rsidRDefault="00377FD2">
      <w:pPr>
        <w:pStyle w:val="Nagwek1"/>
        <w:numPr>
          <w:ilvl w:val="1"/>
          <w:numId w:val="4"/>
        </w:numPr>
        <w:spacing w:after="240"/>
      </w:pPr>
      <w:bookmarkStart w:id="7" w:name="_Toc184489852"/>
      <w:bookmarkEnd w:id="6"/>
      <w:r>
        <w:t>Zasada równoważności rozwiązań</w:t>
      </w:r>
      <w:r w:rsidR="00B10D6B">
        <w:t xml:space="preserve"> i neutralności techn</w:t>
      </w:r>
      <w:r w:rsidR="003F3A0C">
        <w:t>ologicznej</w:t>
      </w:r>
      <w:r>
        <w:t>.</w:t>
      </w:r>
      <w:bookmarkEnd w:id="7"/>
    </w:p>
    <w:p w14:paraId="0D54BD67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14:paraId="06F2C800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14:paraId="2AEF6897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Użycie w opisie przedmiotu zamówienia nazw rozwiązań, materiałów i urządzeń służy ustaleniu minimalnego standardu wykonania i określenia właściwości i wymogów technicznych założonych w dokumentacji technicznej dla projektowanych rozwiązań. </w:t>
      </w:r>
    </w:p>
    <w:p w14:paraId="3D8C325C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Wykonawca zobligowany jest do wykazania, że oferowane rozwiązania równoważne spełnią zakładane wymagania minimalne. </w:t>
      </w:r>
      <w:r>
        <w:t xml:space="preserve">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</w:t>
      </w:r>
      <w:r>
        <w:lastRenderedPageBreak/>
        <w:t>który potwierdza spełnianie normy charakteryzującej się cechami właściwymi dla normy wymienionej przez Zamawiającego, wystawiony przez niezależny podmiot uprawniony do wystawiania certyfikatów.</w:t>
      </w:r>
    </w:p>
    <w:p w14:paraId="4674D487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>Brak określenia „minimum” oznacza wymaganie na poziomie minimalnym, a Wykonawca może zaoferować rozwiązanie o lepszych parametrach.</w:t>
      </w:r>
    </w:p>
    <w:p w14:paraId="0B0A2878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14:paraId="1FBF4CE0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14:paraId="08F4F995" w14:textId="77777777" w:rsidR="00377FD2" w:rsidRPr="00E205C9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</w:pPr>
      <w:r w:rsidRPr="00E205C9">
        <w:t xml:space="preserve"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 </w:t>
      </w:r>
    </w:p>
    <w:p w14:paraId="1EAD52C6" w14:textId="4B5D4FFD" w:rsidR="00377FD2" w:rsidRDefault="00377FD2">
      <w:pPr>
        <w:pStyle w:val="Akapitzlist"/>
        <w:numPr>
          <w:ilvl w:val="0"/>
          <w:numId w:val="3"/>
        </w:numPr>
        <w:spacing w:after="120" w:line="276" w:lineRule="auto"/>
        <w:ind w:right="72"/>
        <w:jc w:val="both"/>
        <w:rPr>
          <w:rFonts w:cstheme="minorHAnsi"/>
          <w:lang w:eastAsia="pl-PL"/>
        </w:rPr>
      </w:pPr>
      <w:r w:rsidRPr="00FB2C2B">
        <w:rPr>
          <w:rFonts w:cstheme="minorHAnsi"/>
          <w:lang w:eastAsia="pl-PL"/>
        </w:rPr>
        <w:t xml:space="preserve"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</w:t>
      </w:r>
      <w:r w:rsidRPr="00FB2C2B">
        <w:rPr>
          <w:rFonts w:cstheme="minorHAnsi"/>
          <w:lang w:eastAsia="pl-PL"/>
        </w:rPr>
        <w:lastRenderedPageBreak/>
        <w:t>spełniają wymagania określone przez Zamawiającego. W takiej sytuacji Zamawiający wymaga złożenia stosownych dokumentów uwiarygodniających te rozwiązania.</w:t>
      </w:r>
    </w:p>
    <w:p w14:paraId="2A0A2A05" w14:textId="77777777" w:rsidR="00276704" w:rsidRDefault="00276704" w:rsidP="00276704">
      <w:pPr>
        <w:pStyle w:val="Akapitzlist"/>
        <w:spacing w:after="120" w:line="276" w:lineRule="auto"/>
        <w:ind w:left="360" w:right="72"/>
        <w:jc w:val="both"/>
        <w:rPr>
          <w:rFonts w:cstheme="minorHAnsi"/>
          <w:lang w:eastAsia="pl-PL"/>
        </w:rPr>
      </w:pPr>
    </w:p>
    <w:p w14:paraId="212A32F1" w14:textId="50FCB18F" w:rsidR="00BC10F8" w:rsidRDefault="00BC10F8">
      <w:pPr>
        <w:pStyle w:val="Nagwek1"/>
        <w:numPr>
          <w:ilvl w:val="1"/>
          <w:numId w:val="4"/>
        </w:numPr>
        <w:spacing w:after="240"/>
      </w:pPr>
      <w:bookmarkStart w:id="8" w:name="_Toc184489853"/>
      <w:r>
        <w:t>Wymagane minimalne parametry</w:t>
      </w:r>
      <w:r w:rsidR="00F21BEF">
        <w:t>:</w:t>
      </w:r>
      <w:bookmarkEnd w:id="8"/>
    </w:p>
    <w:p w14:paraId="699A7331" w14:textId="77777777" w:rsidR="007B1182" w:rsidRDefault="007B1182" w:rsidP="0037443E">
      <w:pPr>
        <w:spacing w:before="240" w:after="0" w:line="276" w:lineRule="auto"/>
        <w:jc w:val="both"/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81"/>
        <w:gridCol w:w="3205"/>
        <w:gridCol w:w="6662"/>
      </w:tblGrid>
      <w:tr w:rsidR="00900ABF" w14:paraId="16891D20" w14:textId="77777777" w:rsidTr="00DD3F23">
        <w:trPr>
          <w:trHeight w:val="504"/>
        </w:trPr>
        <w:tc>
          <w:tcPr>
            <w:tcW w:w="481" w:type="dxa"/>
            <w:shd w:val="clear" w:color="auto" w:fill="D9D9D9" w:themeFill="background1" w:themeFillShade="D9"/>
            <w:vAlign w:val="center"/>
          </w:tcPr>
          <w:p w14:paraId="70D3211F" w14:textId="77777777" w:rsidR="00900ABF" w:rsidRDefault="00900ABF" w:rsidP="00E9067D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3205" w:type="dxa"/>
            <w:shd w:val="clear" w:color="auto" w:fill="D9D9D9" w:themeFill="background1" w:themeFillShade="D9"/>
            <w:vAlign w:val="center"/>
          </w:tcPr>
          <w:p w14:paraId="6EAA937A" w14:textId="77777777" w:rsidR="00900ABF" w:rsidRDefault="00900ABF" w:rsidP="00E9067D">
            <w:pPr>
              <w:spacing w:line="276" w:lineRule="auto"/>
              <w:jc w:val="center"/>
            </w:pPr>
            <w:r>
              <w:t>Nazwa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20E89AD8" w14:textId="07765299" w:rsidR="00900ABF" w:rsidRDefault="00DD3F23" w:rsidP="00E9067D">
            <w:pPr>
              <w:spacing w:line="276" w:lineRule="auto"/>
              <w:jc w:val="center"/>
            </w:pPr>
            <w:r>
              <w:t>Minimalne wymagane parametry</w:t>
            </w:r>
          </w:p>
        </w:tc>
      </w:tr>
      <w:tr w:rsidR="00706BC8" w14:paraId="01219141" w14:textId="77777777" w:rsidTr="00DD3F23">
        <w:tc>
          <w:tcPr>
            <w:tcW w:w="481" w:type="dxa"/>
          </w:tcPr>
          <w:p w14:paraId="252F0122" w14:textId="77777777" w:rsidR="00706BC8" w:rsidRDefault="00706BC8" w:rsidP="00706BC8">
            <w:pPr>
              <w:pStyle w:val="Akapitzlist"/>
              <w:numPr>
                <w:ilvl w:val="0"/>
                <w:numId w:val="38"/>
              </w:numPr>
              <w:spacing w:line="276" w:lineRule="auto"/>
            </w:pPr>
          </w:p>
        </w:tc>
        <w:tc>
          <w:tcPr>
            <w:tcW w:w="3205" w:type="dxa"/>
          </w:tcPr>
          <w:p w14:paraId="174B4B26" w14:textId="244347F5" w:rsidR="00706BC8" w:rsidRDefault="00706BC8" w:rsidP="00706BC8">
            <w:pPr>
              <w:spacing w:line="276" w:lineRule="auto"/>
            </w:pPr>
            <w:r w:rsidRPr="00E95332">
              <w:t>Tafle szklane </w:t>
            </w:r>
          </w:p>
        </w:tc>
        <w:tc>
          <w:tcPr>
            <w:tcW w:w="6662" w:type="dxa"/>
          </w:tcPr>
          <w:p w14:paraId="3FD079C4" w14:textId="77777777" w:rsidR="0079312D" w:rsidRDefault="0079312D" w:rsidP="0079312D">
            <w:pPr>
              <w:spacing w:line="276" w:lineRule="auto"/>
            </w:pPr>
            <w:r>
              <w:t xml:space="preserve">Tafle szklane o grubości 3mm, wymiar tafli 60cm×80cm, nadające się do ręcznego rozkroju – 20 szt. tafli </w:t>
            </w:r>
          </w:p>
          <w:p w14:paraId="3BDC21AE" w14:textId="77777777" w:rsidR="0079312D" w:rsidRDefault="0079312D" w:rsidP="0079312D">
            <w:pPr>
              <w:spacing w:line="276" w:lineRule="auto"/>
            </w:pPr>
            <w:r>
              <w:t xml:space="preserve">Tafle szklane o grubości 4mm, wymiar tafli 60cm×80cm, nadające się do ręcznego rozkroju – 20 szt. tafli </w:t>
            </w:r>
          </w:p>
          <w:p w14:paraId="3E8EA375" w14:textId="0704E303" w:rsidR="00706BC8" w:rsidRDefault="0079312D" w:rsidP="0079312D">
            <w:pPr>
              <w:spacing w:line="276" w:lineRule="auto"/>
            </w:pPr>
            <w:r>
              <w:t>Tafle szklane kolorowe/ co najmniej 3 kolory - o grubości 4mm, wymiar tafli 60cm×80cm, nadające się do ręcznego rozkroju – 10 szt. tafli</w:t>
            </w:r>
          </w:p>
        </w:tc>
      </w:tr>
      <w:tr w:rsidR="00706BC8" w14:paraId="58633F31" w14:textId="77777777" w:rsidTr="00DD3F23">
        <w:tc>
          <w:tcPr>
            <w:tcW w:w="481" w:type="dxa"/>
          </w:tcPr>
          <w:p w14:paraId="14D34B7D" w14:textId="77777777" w:rsidR="00706BC8" w:rsidRDefault="00706BC8" w:rsidP="00706BC8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0903A960" w14:textId="442C3734" w:rsidR="00706BC8" w:rsidRDefault="00706BC8" w:rsidP="00706BC8">
            <w:pPr>
              <w:spacing w:line="276" w:lineRule="auto"/>
            </w:pPr>
            <w:r w:rsidRPr="00E95332">
              <w:t>Rurki szklane </w:t>
            </w:r>
          </w:p>
        </w:tc>
        <w:tc>
          <w:tcPr>
            <w:tcW w:w="6662" w:type="dxa"/>
          </w:tcPr>
          <w:p w14:paraId="3E5723B9" w14:textId="77777777" w:rsidR="00FA3817" w:rsidRDefault="00FA3817" w:rsidP="00706BC8">
            <w:pPr>
              <w:spacing w:line="276" w:lineRule="auto"/>
            </w:pPr>
            <w:r w:rsidRPr="00FA3817">
              <w:t>Rurki szklane borokrzemowe</w:t>
            </w:r>
            <w:r>
              <w:t>,</w:t>
            </w:r>
            <w:r w:rsidRPr="00FA3817">
              <w:t xml:space="preserve"> </w:t>
            </w:r>
          </w:p>
          <w:p w14:paraId="6C857EED" w14:textId="7750604E" w:rsidR="00706BC8" w:rsidRDefault="00FA3817" w:rsidP="00706BC8">
            <w:pPr>
              <w:spacing w:line="276" w:lineRule="auto"/>
            </w:pPr>
            <w:r w:rsidRPr="00FA3817">
              <w:t xml:space="preserve">średnica 5mm, </w:t>
            </w:r>
            <w:r w:rsidR="00613904">
              <w:t xml:space="preserve">grubość ścianki 0,8 mm, </w:t>
            </w:r>
            <w:r w:rsidRPr="00FA3817">
              <w:t xml:space="preserve">długość 50cm – </w:t>
            </w:r>
            <w:r>
              <w:t>10</w:t>
            </w:r>
            <w:r w:rsidRPr="00FA3817">
              <w:t>00 sztuk</w:t>
            </w:r>
          </w:p>
        </w:tc>
      </w:tr>
      <w:tr w:rsidR="00706BC8" w14:paraId="6E9D0DE6" w14:textId="77777777" w:rsidTr="00DD3F23">
        <w:tc>
          <w:tcPr>
            <w:tcW w:w="481" w:type="dxa"/>
          </w:tcPr>
          <w:p w14:paraId="727C18D5" w14:textId="77777777" w:rsidR="00706BC8" w:rsidRDefault="00706BC8" w:rsidP="00706BC8">
            <w:pPr>
              <w:pStyle w:val="Akapitzlist"/>
              <w:numPr>
                <w:ilvl w:val="0"/>
                <w:numId w:val="38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1DD1A203" w14:textId="6F4E9E61" w:rsidR="00706BC8" w:rsidRDefault="00706BC8" w:rsidP="00706BC8">
            <w:pPr>
              <w:spacing w:line="276" w:lineRule="auto"/>
            </w:pPr>
            <w:r w:rsidRPr="00E95332">
              <w:t>Farby do szkła </w:t>
            </w:r>
          </w:p>
        </w:tc>
        <w:tc>
          <w:tcPr>
            <w:tcW w:w="6662" w:type="dxa"/>
          </w:tcPr>
          <w:p w14:paraId="49D137AD" w14:textId="00E50554" w:rsidR="005C44F9" w:rsidRDefault="005C44F9" w:rsidP="005C44F9">
            <w:pPr>
              <w:pStyle w:val="Akapitzlist"/>
              <w:numPr>
                <w:ilvl w:val="0"/>
                <w:numId w:val="40"/>
              </w:numPr>
              <w:tabs>
                <w:tab w:val="left" w:pos="1350"/>
              </w:tabs>
              <w:spacing w:line="276" w:lineRule="auto"/>
              <w:ind w:left="313" w:hanging="313"/>
            </w:pPr>
            <w:r>
              <w:t>Farby transparentne na bazie spirytusu, błyszczące, jednolita powierzchnia. Do stosowania na szkle.</w:t>
            </w:r>
          </w:p>
          <w:p w14:paraId="7A51BF83" w14:textId="1130AB5E" w:rsidR="005C44F9" w:rsidRDefault="005C44F9" w:rsidP="005C44F9">
            <w:pPr>
              <w:tabs>
                <w:tab w:val="left" w:pos="1350"/>
              </w:tabs>
              <w:spacing w:line="276" w:lineRule="auto"/>
            </w:pPr>
            <w:r>
              <w:t>opakowania po minimum 45 ml  w kolorach:  1 szt.Deep Blue, 1 szt.</w:t>
            </w:r>
            <w:r w:rsidR="008C5EBD">
              <w:t xml:space="preserve"> </w:t>
            </w:r>
            <w:r>
              <w:t>Brown, 1 szt.</w:t>
            </w:r>
            <w:r w:rsidR="008C5EBD">
              <w:t xml:space="preserve"> </w:t>
            </w:r>
            <w:r>
              <w:t>Crimson, 1 szt. Yellow, 1 szt.</w:t>
            </w:r>
            <w:r w:rsidR="008C5EBD">
              <w:t xml:space="preserve"> </w:t>
            </w:r>
            <w:r>
              <w:t>Orange,  1szt. Chartreuse, 1 szt. White,  1szt. Pink,  1szt. Violet, 1 szt.</w:t>
            </w:r>
            <w:r w:rsidR="008C5EBD">
              <w:t xml:space="preserve"> </w:t>
            </w:r>
            <w:r>
              <w:t>Dark Green,  1szt.</w:t>
            </w:r>
            <w:r w:rsidR="008C5EBD">
              <w:t xml:space="preserve"> </w:t>
            </w:r>
            <w:r>
              <w:t>Sky Blue,  1szt. Cobalt Blue, 1szt. Gold, 1szt. Black</w:t>
            </w:r>
          </w:p>
          <w:p w14:paraId="2D2CF25C" w14:textId="50B8095A" w:rsidR="005C44F9" w:rsidRDefault="005C44F9" w:rsidP="00031B8D">
            <w:pPr>
              <w:pStyle w:val="Akapitzlist"/>
              <w:numPr>
                <w:ilvl w:val="0"/>
                <w:numId w:val="40"/>
              </w:numPr>
              <w:tabs>
                <w:tab w:val="left" w:pos="1350"/>
              </w:tabs>
              <w:spacing w:line="276" w:lineRule="auto"/>
              <w:ind w:left="313" w:hanging="283"/>
            </w:pPr>
            <w:r>
              <w:t>Przezroczyste farby do szkła, błyszczące i świetliste. Farba witrażowa do wypalania (40 minut/160 stopni).Po wypalaniu wyroby można myć w zmywarce.</w:t>
            </w:r>
          </w:p>
          <w:p w14:paraId="305A914F" w14:textId="77777777" w:rsidR="005C44F9" w:rsidRDefault="005C44F9" w:rsidP="005C44F9">
            <w:pPr>
              <w:tabs>
                <w:tab w:val="left" w:pos="1350"/>
              </w:tabs>
              <w:spacing w:line="276" w:lineRule="auto"/>
            </w:pPr>
            <w:r>
              <w:t>opakowania po minimum 45 ml w kolorach: 2 szt. Sun Yellow,  1 szt. Saffron Yelow, 1 szt. Pepper Red, 1 szt. Paprika, 2 szt. Indian Red, 1 szt. Bengal Pink, 2 szt. Amarante, 2szt. Turquoise, 2 szt. Emerald, 2 szt. Ink Black, 2 szt. Veil White,  2 szt. Srebrna,  2 szt. Błyszczący Lazur, 2 szt. Lacquer Blue, 1 szt. Oriental Green, 1 szt. Earth Brown</w:t>
            </w:r>
          </w:p>
          <w:p w14:paraId="2A449974" w14:textId="77777777" w:rsidR="00031B8D" w:rsidRDefault="005C44F9" w:rsidP="005C44F9">
            <w:pPr>
              <w:pStyle w:val="Akapitzlist"/>
              <w:numPr>
                <w:ilvl w:val="0"/>
                <w:numId w:val="41"/>
              </w:numPr>
              <w:tabs>
                <w:tab w:val="left" w:pos="1350"/>
              </w:tabs>
              <w:spacing w:line="276" w:lineRule="auto"/>
              <w:ind w:hanging="330"/>
            </w:pPr>
            <w:r>
              <w:t xml:space="preserve">Konturówki w tubkach z cienkim aplikatorem, zapobiegająca rozlewaniu się i mieszaniu farb, stanowi wykończenie witrażowych dekoracji. Lśniąca, szybkoschnąca i nadają się do różnych powierzchni: szkła, metalu czy ceramiki. </w:t>
            </w:r>
          </w:p>
          <w:p w14:paraId="0E40FFAB" w14:textId="64A50884" w:rsidR="00706BC8" w:rsidRDefault="005C44F9" w:rsidP="00031B8D">
            <w:pPr>
              <w:tabs>
                <w:tab w:val="left" w:pos="1350"/>
              </w:tabs>
              <w:spacing w:line="276" w:lineRule="auto"/>
              <w:ind w:left="30"/>
            </w:pPr>
            <w:r>
              <w:t>Pojemność minimalna: 20ml  po 2 sztuki w kolorach: czarnym, złotym, srebrnym, miedzianym, białym</w:t>
            </w:r>
            <w:r>
              <w:tab/>
            </w:r>
          </w:p>
        </w:tc>
      </w:tr>
      <w:tr w:rsidR="00706BC8" w14:paraId="08FD3E43" w14:textId="77777777" w:rsidTr="00DD3F23">
        <w:tc>
          <w:tcPr>
            <w:tcW w:w="481" w:type="dxa"/>
          </w:tcPr>
          <w:p w14:paraId="1A2B1509" w14:textId="77777777" w:rsidR="00706BC8" w:rsidRDefault="00706BC8" w:rsidP="005C44F9">
            <w:pPr>
              <w:pStyle w:val="Akapitzlist"/>
              <w:numPr>
                <w:ilvl w:val="0"/>
                <w:numId w:val="41"/>
              </w:numPr>
              <w:tabs>
                <w:tab w:val="left" w:pos="255"/>
              </w:tabs>
              <w:spacing w:line="276" w:lineRule="auto"/>
            </w:pPr>
          </w:p>
        </w:tc>
        <w:tc>
          <w:tcPr>
            <w:tcW w:w="3205" w:type="dxa"/>
          </w:tcPr>
          <w:p w14:paraId="01D2C414" w14:textId="423EB384" w:rsidR="00706BC8" w:rsidRDefault="00706BC8" w:rsidP="00706BC8">
            <w:pPr>
              <w:spacing w:line="276" w:lineRule="auto"/>
            </w:pPr>
            <w:r w:rsidRPr="00E95332">
              <w:t>Sprzęt laboratoryjny</w:t>
            </w:r>
            <w:r w:rsidR="00452E32">
              <w:t xml:space="preserve"> </w:t>
            </w:r>
            <w:r w:rsidRPr="00E95332">
              <w:t>/ aparatura szklana różna </w:t>
            </w:r>
          </w:p>
        </w:tc>
        <w:tc>
          <w:tcPr>
            <w:tcW w:w="6662" w:type="dxa"/>
          </w:tcPr>
          <w:p w14:paraId="2217A887" w14:textId="77777777" w:rsidR="00027C7E" w:rsidRDefault="00027C7E" w:rsidP="00027C7E">
            <w:pPr>
              <w:spacing w:line="276" w:lineRule="auto"/>
            </w:pPr>
            <w:r>
              <w:t>Dydaktyczny zestaw szkła laboratoryjnego:</w:t>
            </w:r>
          </w:p>
          <w:p w14:paraId="00A91792" w14:textId="77777777" w:rsidR="00027C7E" w:rsidRDefault="00027C7E" w:rsidP="00027C7E">
            <w:pPr>
              <w:spacing w:line="276" w:lineRule="auto"/>
            </w:pPr>
            <w:r>
              <w:t>Kolba miarowa z korkiem poj. 100 ml 2 szt.</w:t>
            </w:r>
          </w:p>
          <w:p w14:paraId="71F9DBF5" w14:textId="77777777" w:rsidR="00027C7E" w:rsidRDefault="00027C7E" w:rsidP="00027C7E">
            <w:pPr>
              <w:spacing w:line="276" w:lineRule="auto"/>
            </w:pPr>
            <w:r>
              <w:t>Kolba miarowa z korkiem poj. 200 ml 4 szt.</w:t>
            </w:r>
          </w:p>
          <w:p w14:paraId="19782E62" w14:textId="77777777" w:rsidR="00027C7E" w:rsidRDefault="00027C7E" w:rsidP="00027C7E">
            <w:pPr>
              <w:spacing w:line="276" w:lineRule="auto"/>
            </w:pPr>
            <w:r>
              <w:t>Kolba miarowa  poj. 55 - 64 ml 1 szt.</w:t>
            </w:r>
          </w:p>
          <w:p w14:paraId="329825AB" w14:textId="77777777" w:rsidR="00027C7E" w:rsidRDefault="00027C7E" w:rsidP="00027C7E">
            <w:pPr>
              <w:spacing w:line="276" w:lineRule="auto"/>
            </w:pPr>
            <w:r>
              <w:t>Kolba miarowa  poj. 200 / 220 ml 1 szt.</w:t>
            </w:r>
          </w:p>
          <w:p w14:paraId="11E9D037" w14:textId="0866BC97" w:rsidR="00027C7E" w:rsidRDefault="00027C7E" w:rsidP="00027C7E">
            <w:pPr>
              <w:spacing w:line="276" w:lineRule="auto"/>
            </w:pPr>
            <w:r>
              <w:t>Pipeta jednomiarowa poj. 5 ml 1 szt.</w:t>
            </w:r>
          </w:p>
          <w:p w14:paraId="51E57F35" w14:textId="6615B9E5" w:rsidR="00027C7E" w:rsidRDefault="00027C7E" w:rsidP="00027C7E">
            <w:pPr>
              <w:spacing w:line="276" w:lineRule="auto"/>
            </w:pPr>
            <w:r>
              <w:t>Pipeta wielomiarowa poj. 5 lub 10 ml 1 szt.</w:t>
            </w:r>
          </w:p>
          <w:p w14:paraId="6C4DFB0E" w14:textId="77777777" w:rsidR="00027C7E" w:rsidRDefault="00027C7E" w:rsidP="00027C7E">
            <w:pPr>
              <w:spacing w:line="276" w:lineRule="auto"/>
            </w:pPr>
            <w:r>
              <w:t>Pipetka - kroplomierz 3 szt.</w:t>
            </w:r>
          </w:p>
          <w:p w14:paraId="06A52A05" w14:textId="77777777" w:rsidR="00027C7E" w:rsidRDefault="00027C7E" w:rsidP="00027C7E">
            <w:pPr>
              <w:spacing w:line="276" w:lineRule="auto"/>
            </w:pPr>
            <w:r>
              <w:lastRenderedPageBreak/>
              <w:t>Cylinder miarowy z wylewem poj. 100 ml 1 szt.</w:t>
            </w:r>
          </w:p>
          <w:p w14:paraId="0949C4E2" w14:textId="77777777" w:rsidR="00027C7E" w:rsidRDefault="00027C7E" w:rsidP="00027C7E">
            <w:pPr>
              <w:spacing w:line="276" w:lineRule="auto"/>
            </w:pPr>
            <w:r>
              <w:t>Cylinder miarowy z wylewem poj. 50 ml 1 szt.</w:t>
            </w:r>
          </w:p>
          <w:p w14:paraId="6E12B504" w14:textId="77777777" w:rsidR="00027C7E" w:rsidRDefault="00027C7E" w:rsidP="00027C7E">
            <w:pPr>
              <w:spacing w:line="276" w:lineRule="auto"/>
            </w:pPr>
            <w:r>
              <w:t>Kolba Erlenmeyera z korkiem poj. 25 ml 2 szt.</w:t>
            </w:r>
          </w:p>
          <w:p w14:paraId="5EB74D04" w14:textId="77777777" w:rsidR="00027C7E" w:rsidRDefault="00027C7E" w:rsidP="00027C7E">
            <w:pPr>
              <w:spacing w:line="276" w:lineRule="auto"/>
            </w:pPr>
            <w:r>
              <w:t>Kolba Erlenmeyera poj. 50 ml 3 szt.</w:t>
            </w:r>
          </w:p>
          <w:p w14:paraId="39128851" w14:textId="77777777" w:rsidR="00027C7E" w:rsidRDefault="00027C7E" w:rsidP="00027C7E">
            <w:pPr>
              <w:spacing w:line="276" w:lineRule="auto"/>
            </w:pPr>
            <w:r>
              <w:t>Kolba Erlenmeyera poj. 100 ml 2 szt.</w:t>
            </w:r>
          </w:p>
          <w:p w14:paraId="17045A8E" w14:textId="77777777" w:rsidR="00027C7E" w:rsidRDefault="00027C7E" w:rsidP="00027C7E">
            <w:pPr>
              <w:spacing w:line="276" w:lineRule="auto"/>
            </w:pPr>
            <w:r>
              <w:t>Kolba okrągło denna lub płaskodenna poj. 50 ml 1 szt.</w:t>
            </w:r>
          </w:p>
          <w:p w14:paraId="1D12A5DF" w14:textId="77777777" w:rsidR="00027C7E" w:rsidRDefault="00027C7E" w:rsidP="00027C7E">
            <w:pPr>
              <w:spacing w:line="276" w:lineRule="auto"/>
            </w:pPr>
            <w:r>
              <w:t>Probówka Ø 12 / 125 mm 15 szt.</w:t>
            </w:r>
          </w:p>
          <w:p w14:paraId="6F721CE6" w14:textId="77777777" w:rsidR="00027C7E" w:rsidRDefault="00027C7E" w:rsidP="00027C7E">
            <w:pPr>
              <w:spacing w:line="276" w:lineRule="auto"/>
            </w:pPr>
            <w:r>
              <w:t>Probówka Ø 16 / 150 mm 10 szt.</w:t>
            </w:r>
          </w:p>
          <w:p w14:paraId="07CB88F0" w14:textId="77777777" w:rsidR="00027C7E" w:rsidRDefault="00027C7E" w:rsidP="00027C7E">
            <w:pPr>
              <w:spacing w:line="276" w:lineRule="auto"/>
            </w:pPr>
            <w:r>
              <w:t>Probówka borowo – krzemowa Ø 14/ 125 mm 5 szt.</w:t>
            </w:r>
          </w:p>
          <w:p w14:paraId="26510986" w14:textId="77777777" w:rsidR="00027C7E" w:rsidRDefault="00027C7E" w:rsidP="00027C7E">
            <w:pPr>
              <w:spacing w:line="276" w:lineRule="auto"/>
            </w:pPr>
            <w:r>
              <w:t>Probówka borowo – krzemowa Ø 16 / 150 mm 10 szt.</w:t>
            </w:r>
          </w:p>
          <w:p w14:paraId="0DE72536" w14:textId="77777777" w:rsidR="00027C7E" w:rsidRDefault="00027C7E" w:rsidP="00027C7E">
            <w:pPr>
              <w:spacing w:line="276" w:lineRule="auto"/>
            </w:pPr>
            <w:r>
              <w:t>Probówka borowo – krzemowa  ~ 25 ml 3 szt.</w:t>
            </w:r>
          </w:p>
          <w:p w14:paraId="778B3FB0" w14:textId="77777777" w:rsidR="00027C7E" w:rsidRDefault="00027C7E" w:rsidP="00027C7E">
            <w:pPr>
              <w:spacing w:line="276" w:lineRule="auto"/>
            </w:pPr>
            <w:r>
              <w:t>Zlewka szklana poj. 20 - 25 ml 4 szt.</w:t>
            </w:r>
          </w:p>
          <w:p w14:paraId="3417302F" w14:textId="77777777" w:rsidR="00027C7E" w:rsidRDefault="00027C7E" w:rsidP="00027C7E">
            <w:pPr>
              <w:spacing w:line="276" w:lineRule="auto"/>
            </w:pPr>
            <w:r>
              <w:t>Zlewka szklana poj. 100 ml 1 szt.</w:t>
            </w:r>
          </w:p>
          <w:p w14:paraId="78A04E9E" w14:textId="77777777" w:rsidR="00027C7E" w:rsidRDefault="00027C7E" w:rsidP="00027C7E">
            <w:pPr>
              <w:spacing w:line="276" w:lineRule="auto"/>
            </w:pPr>
            <w:r>
              <w:t>Zlewka PP poj. 50 ml 2 szt.</w:t>
            </w:r>
          </w:p>
          <w:p w14:paraId="38F4F18B" w14:textId="77777777" w:rsidR="00027C7E" w:rsidRDefault="00027C7E" w:rsidP="00027C7E">
            <w:pPr>
              <w:spacing w:line="276" w:lineRule="auto"/>
            </w:pPr>
            <w:r>
              <w:t>Zlewka PP poj. 250 ml 1 szt.</w:t>
            </w:r>
          </w:p>
          <w:p w14:paraId="27E33BF0" w14:textId="77777777" w:rsidR="00027C7E" w:rsidRDefault="00027C7E" w:rsidP="00027C7E">
            <w:pPr>
              <w:spacing w:line="276" w:lineRule="auto"/>
            </w:pPr>
            <w:r>
              <w:t>Bagietka 1 szt.</w:t>
            </w:r>
          </w:p>
          <w:p w14:paraId="537F22E1" w14:textId="77777777" w:rsidR="00027C7E" w:rsidRDefault="00027C7E" w:rsidP="00027C7E">
            <w:pPr>
              <w:spacing w:line="276" w:lineRule="auto"/>
            </w:pPr>
            <w:r>
              <w:t>Lejek PP 1 szt.</w:t>
            </w:r>
          </w:p>
          <w:p w14:paraId="4F69F086" w14:textId="77777777" w:rsidR="00027C7E" w:rsidRDefault="00027C7E" w:rsidP="00027C7E">
            <w:pPr>
              <w:spacing w:line="276" w:lineRule="auto"/>
            </w:pPr>
            <w:r>
              <w:t>Lejek szklany 1 szt.</w:t>
            </w:r>
          </w:p>
          <w:p w14:paraId="2E3D15E7" w14:textId="77777777" w:rsidR="00027C7E" w:rsidRDefault="00027C7E" w:rsidP="00027C7E">
            <w:pPr>
              <w:spacing w:line="276" w:lineRule="auto"/>
            </w:pPr>
            <w:r>
              <w:t>Korek gumowy 4 szt.</w:t>
            </w:r>
          </w:p>
          <w:p w14:paraId="0DB8E386" w14:textId="787E14DC" w:rsidR="00706BC8" w:rsidRDefault="00027C7E" w:rsidP="00027C7E">
            <w:pPr>
              <w:spacing w:line="276" w:lineRule="auto"/>
            </w:pPr>
            <w:r>
              <w:t>Uchwyt do probówek 1szt.</w:t>
            </w:r>
          </w:p>
        </w:tc>
      </w:tr>
    </w:tbl>
    <w:p w14:paraId="303FADFE" w14:textId="77777777" w:rsidR="007B1182" w:rsidRDefault="007B1182" w:rsidP="0037443E">
      <w:pPr>
        <w:spacing w:before="240" w:after="0" w:line="276" w:lineRule="auto"/>
        <w:jc w:val="both"/>
      </w:pPr>
    </w:p>
    <w:p w14:paraId="48C9636C" w14:textId="4B651DBD" w:rsidR="00F353CB" w:rsidRDefault="00F353CB" w:rsidP="0037443E">
      <w:pPr>
        <w:spacing w:before="240" w:after="0" w:line="276" w:lineRule="auto"/>
        <w:jc w:val="both"/>
      </w:pPr>
    </w:p>
    <w:sectPr w:rsidR="00F353CB" w:rsidSect="001B6D1A">
      <w:footerReference w:type="default" r:id="rId8"/>
      <w:headerReference w:type="first" r:id="rId9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E4C5C" w14:textId="77777777" w:rsidR="0097467D" w:rsidRDefault="0097467D" w:rsidP="00C145D9">
      <w:pPr>
        <w:spacing w:after="0" w:line="240" w:lineRule="auto"/>
      </w:pPr>
      <w:r>
        <w:separator/>
      </w:r>
    </w:p>
  </w:endnote>
  <w:endnote w:type="continuationSeparator" w:id="0">
    <w:p w14:paraId="212748E6" w14:textId="77777777" w:rsidR="0097467D" w:rsidRDefault="0097467D" w:rsidP="00C1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6818405"/>
      <w:docPartObj>
        <w:docPartGallery w:val="Page Numbers (Bottom of Page)"/>
        <w:docPartUnique/>
      </w:docPartObj>
    </w:sdtPr>
    <w:sdtEndPr/>
    <w:sdtContent>
      <w:p w14:paraId="64C54A4F" w14:textId="1EB910A5" w:rsidR="002A6B68" w:rsidRDefault="002A6B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4B004819" w14:textId="77777777" w:rsidR="002A6B68" w:rsidRDefault="002A6B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B54CC" w14:textId="77777777" w:rsidR="0097467D" w:rsidRDefault="0097467D" w:rsidP="00C145D9">
      <w:pPr>
        <w:spacing w:after="0" w:line="240" w:lineRule="auto"/>
      </w:pPr>
      <w:r>
        <w:separator/>
      </w:r>
    </w:p>
  </w:footnote>
  <w:footnote w:type="continuationSeparator" w:id="0">
    <w:p w14:paraId="4E1FF62D" w14:textId="77777777" w:rsidR="0097467D" w:rsidRDefault="0097467D" w:rsidP="00C1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6379" w14:textId="56B0B32A" w:rsidR="002A6B68" w:rsidRDefault="00917D39" w:rsidP="00992F8B">
    <w:pPr>
      <w:pStyle w:val="Nagwek"/>
    </w:pPr>
    <w:r>
      <w:rPr>
        <w:noProof/>
      </w:rPr>
      <w:drawing>
        <wp:inline distT="0" distB="0" distL="0" distR="0" wp14:anchorId="53D63E9A" wp14:editId="5D2C8CCF">
          <wp:extent cx="5756910" cy="737870"/>
          <wp:effectExtent l="0" t="0" r="0" b="5080"/>
          <wp:docPr id="159703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3260" name="Obraz 159703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15A993" w14:textId="77777777" w:rsidR="002A6B68" w:rsidRDefault="002A6B68" w:rsidP="001604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1E98"/>
    <w:multiLevelType w:val="hybridMultilevel"/>
    <w:tmpl w:val="6E2E6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75218"/>
    <w:multiLevelType w:val="multilevel"/>
    <w:tmpl w:val="D5D042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673AF4"/>
    <w:multiLevelType w:val="hybridMultilevel"/>
    <w:tmpl w:val="CB0E4C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C1D42"/>
    <w:multiLevelType w:val="hybridMultilevel"/>
    <w:tmpl w:val="A7AE4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50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3D645F"/>
    <w:multiLevelType w:val="hybridMultilevel"/>
    <w:tmpl w:val="10B0A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71B54"/>
    <w:multiLevelType w:val="multilevel"/>
    <w:tmpl w:val="5B568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13F376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2F5C2E"/>
    <w:multiLevelType w:val="multilevel"/>
    <w:tmpl w:val="4D7CE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4106A5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CA5A93"/>
    <w:multiLevelType w:val="hybridMultilevel"/>
    <w:tmpl w:val="A7AE45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F6D44"/>
    <w:multiLevelType w:val="hybridMultilevel"/>
    <w:tmpl w:val="2D36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12FC4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E04C4"/>
    <w:multiLevelType w:val="hybridMultilevel"/>
    <w:tmpl w:val="23083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46206"/>
    <w:multiLevelType w:val="hybridMultilevel"/>
    <w:tmpl w:val="1AB614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E1899"/>
    <w:multiLevelType w:val="hybridMultilevel"/>
    <w:tmpl w:val="E9FAC182"/>
    <w:lvl w:ilvl="0" w:tplc="26A63922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2A0E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D02898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200B2"/>
    <w:multiLevelType w:val="hybridMultilevel"/>
    <w:tmpl w:val="0CE650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6356C"/>
    <w:multiLevelType w:val="hybridMultilevel"/>
    <w:tmpl w:val="A32C4B86"/>
    <w:lvl w:ilvl="0" w:tplc="FFFFFFFF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E602106"/>
    <w:multiLevelType w:val="multilevel"/>
    <w:tmpl w:val="5B568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5776CB"/>
    <w:multiLevelType w:val="multilevel"/>
    <w:tmpl w:val="004485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4023170"/>
    <w:multiLevelType w:val="hybridMultilevel"/>
    <w:tmpl w:val="63DE93D2"/>
    <w:lvl w:ilvl="0" w:tplc="7B82A374">
      <w:start w:val="12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C39DD"/>
    <w:multiLevelType w:val="hybridMultilevel"/>
    <w:tmpl w:val="0E9E1D7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A1F4C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503AD"/>
    <w:multiLevelType w:val="hybridMultilevel"/>
    <w:tmpl w:val="E9D41B18"/>
    <w:lvl w:ilvl="0" w:tplc="FFFFFFFF">
      <w:start w:val="1"/>
      <w:numFmt w:val="decimal"/>
      <w:lvlText w:val="%1."/>
      <w:lvlJc w:val="left"/>
      <w:pPr>
        <w:ind w:left="432" w:hanging="360"/>
      </w:pPr>
    </w:lvl>
    <w:lvl w:ilvl="1" w:tplc="FFFFFFFF">
      <w:start w:val="1"/>
      <w:numFmt w:val="lowerLetter"/>
      <w:lvlText w:val="%2."/>
      <w:lvlJc w:val="left"/>
      <w:pPr>
        <w:ind w:left="1152" w:hanging="360"/>
      </w:pPr>
    </w:lvl>
    <w:lvl w:ilvl="2" w:tplc="FFFFFFFF">
      <w:start w:val="1"/>
      <w:numFmt w:val="lowerRoman"/>
      <w:lvlText w:val="%3."/>
      <w:lvlJc w:val="right"/>
      <w:pPr>
        <w:ind w:left="1872" w:hanging="180"/>
      </w:pPr>
    </w:lvl>
    <w:lvl w:ilvl="3" w:tplc="FFFFFFFF" w:tentative="1">
      <w:start w:val="1"/>
      <w:numFmt w:val="decimal"/>
      <w:lvlText w:val="%4."/>
      <w:lvlJc w:val="left"/>
      <w:pPr>
        <w:ind w:left="2592" w:hanging="360"/>
      </w:pPr>
    </w:lvl>
    <w:lvl w:ilvl="4" w:tplc="FFFFFFFF" w:tentative="1">
      <w:start w:val="1"/>
      <w:numFmt w:val="lowerLetter"/>
      <w:lvlText w:val="%5."/>
      <w:lvlJc w:val="left"/>
      <w:pPr>
        <w:ind w:left="3312" w:hanging="360"/>
      </w:pPr>
    </w:lvl>
    <w:lvl w:ilvl="5" w:tplc="FFFFFFFF" w:tentative="1">
      <w:start w:val="1"/>
      <w:numFmt w:val="lowerRoman"/>
      <w:lvlText w:val="%6."/>
      <w:lvlJc w:val="right"/>
      <w:pPr>
        <w:ind w:left="4032" w:hanging="180"/>
      </w:pPr>
    </w:lvl>
    <w:lvl w:ilvl="6" w:tplc="FFFFFFFF" w:tentative="1">
      <w:start w:val="1"/>
      <w:numFmt w:val="decimal"/>
      <w:lvlText w:val="%7."/>
      <w:lvlJc w:val="left"/>
      <w:pPr>
        <w:ind w:left="4752" w:hanging="360"/>
      </w:pPr>
    </w:lvl>
    <w:lvl w:ilvl="7" w:tplc="FFFFFFFF" w:tentative="1">
      <w:start w:val="1"/>
      <w:numFmt w:val="lowerLetter"/>
      <w:lvlText w:val="%8."/>
      <w:lvlJc w:val="left"/>
      <w:pPr>
        <w:ind w:left="5472" w:hanging="360"/>
      </w:pPr>
    </w:lvl>
    <w:lvl w:ilvl="8" w:tplc="FFFFFFFF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6" w15:restartNumberingAfterBreak="0">
    <w:nsid w:val="5A0A0280"/>
    <w:multiLevelType w:val="multilevel"/>
    <w:tmpl w:val="41DCFB3C"/>
    <w:lvl w:ilvl="0">
      <w:start w:val="2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9" w:hanging="88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33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2160"/>
      </w:pPr>
      <w:rPr>
        <w:rFonts w:hint="default"/>
      </w:rPr>
    </w:lvl>
  </w:abstractNum>
  <w:abstractNum w:abstractNumId="27" w15:restartNumberingAfterBreak="0">
    <w:nsid w:val="5F56289C"/>
    <w:multiLevelType w:val="hybridMultilevel"/>
    <w:tmpl w:val="0CE650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27D30"/>
    <w:multiLevelType w:val="hybridMultilevel"/>
    <w:tmpl w:val="CE8E924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E12E3F"/>
    <w:multiLevelType w:val="hybridMultilevel"/>
    <w:tmpl w:val="B14EA656"/>
    <w:lvl w:ilvl="0" w:tplc="C44AE1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97E10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F0A85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282818"/>
    <w:multiLevelType w:val="multilevel"/>
    <w:tmpl w:val="5B568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F57B0E"/>
    <w:multiLevelType w:val="multilevel"/>
    <w:tmpl w:val="16C86B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9CD1228"/>
    <w:multiLevelType w:val="multilevel"/>
    <w:tmpl w:val="58808000"/>
    <w:lvl w:ilvl="0">
      <w:start w:val="2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9" w:hanging="88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13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0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2160"/>
      </w:pPr>
      <w:rPr>
        <w:rFonts w:hint="default"/>
      </w:rPr>
    </w:lvl>
  </w:abstractNum>
  <w:abstractNum w:abstractNumId="35" w15:restartNumberingAfterBreak="0">
    <w:nsid w:val="7A1F55B4"/>
    <w:multiLevelType w:val="multilevel"/>
    <w:tmpl w:val="F3C68C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B622818"/>
    <w:multiLevelType w:val="hybridMultilevel"/>
    <w:tmpl w:val="B5A63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91FA6"/>
    <w:multiLevelType w:val="hybridMultilevel"/>
    <w:tmpl w:val="9CAE5E3A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7DEC2158"/>
    <w:multiLevelType w:val="hybridMultilevel"/>
    <w:tmpl w:val="8CF89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A7107"/>
    <w:multiLevelType w:val="hybridMultilevel"/>
    <w:tmpl w:val="65C464FA"/>
    <w:lvl w:ilvl="0" w:tplc="80CCACE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</w:rPr>
    </w:lvl>
    <w:lvl w:ilvl="1" w:tplc="49328DFC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6367">
    <w:abstractNumId w:val="21"/>
  </w:num>
  <w:num w:numId="2" w16cid:durableId="1392538468">
    <w:abstractNumId w:val="9"/>
  </w:num>
  <w:num w:numId="3" w16cid:durableId="748892750">
    <w:abstractNumId w:val="16"/>
  </w:num>
  <w:num w:numId="4" w16cid:durableId="368918433">
    <w:abstractNumId w:val="8"/>
  </w:num>
  <w:num w:numId="5" w16cid:durableId="863330098">
    <w:abstractNumId w:val="31"/>
  </w:num>
  <w:num w:numId="6" w16cid:durableId="118183185">
    <w:abstractNumId w:val="7"/>
  </w:num>
  <w:num w:numId="7" w16cid:durableId="1793354907">
    <w:abstractNumId w:val="12"/>
  </w:num>
  <w:num w:numId="8" w16cid:durableId="1288002209">
    <w:abstractNumId w:val="32"/>
  </w:num>
  <w:num w:numId="9" w16cid:durableId="398214291">
    <w:abstractNumId w:val="20"/>
  </w:num>
  <w:num w:numId="10" w16cid:durableId="266041082">
    <w:abstractNumId w:val="24"/>
  </w:num>
  <w:num w:numId="11" w16cid:durableId="1431123400">
    <w:abstractNumId w:val="4"/>
  </w:num>
  <w:num w:numId="12" w16cid:durableId="1706059928">
    <w:abstractNumId w:val="2"/>
  </w:num>
  <w:num w:numId="13" w16cid:durableId="694578126">
    <w:abstractNumId w:val="33"/>
  </w:num>
  <w:num w:numId="14" w16cid:durableId="2105033801">
    <w:abstractNumId w:val="25"/>
  </w:num>
  <w:num w:numId="15" w16cid:durableId="1781996103">
    <w:abstractNumId w:val="6"/>
  </w:num>
  <w:num w:numId="16" w16cid:durableId="2081560718">
    <w:abstractNumId w:val="17"/>
  </w:num>
  <w:num w:numId="17" w16cid:durableId="148405283">
    <w:abstractNumId w:val="39"/>
  </w:num>
  <w:num w:numId="18" w16cid:durableId="113135454">
    <w:abstractNumId w:val="30"/>
  </w:num>
  <w:num w:numId="19" w16cid:durableId="2079933468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4787299">
    <w:abstractNumId w:val="22"/>
  </w:num>
  <w:num w:numId="21" w16cid:durableId="1902671682">
    <w:abstractNumId w:val="34"/>
  </w:num>
  <w:num w:numId="22" w16cid:durableId="1999189844">
    <w:abstractNumId w:val="26"/>
  </w:num>
  <w:num w:numId="23" w16cid:durableId="1831798103">
    <w:abstractNumId w:val="1"/>
  </w:num>
  <w:num w:numId="24" w16cid:durableId="568224457">
    <w:abstractNumId w:val="35"/>
  </w:num>
  <w:num w:numId="25" w16cid:durableId="315500363">
    <w:abstractNumId w:val="15"/>
  </w:num>
  <w:num w:numId="26" w16cid:durableId="828328414">
    <w:abstractNumId w:val="14"/>
  </w:num>
  <w:num w:numId="27" w16cid:durableId="313026192">
    <w:abstractNumId w:val="27"/>
  </w:num>
  <w:num w:numId="28" w16cid:durableId="1445807744">
    <w:abstractNumId w:val="18"/>
  </w:num>
  <w:num w:numId="29" w16cid:durableId="1474761155">
    <w:abstractNumId w:val="36"/>
  </w:num>
  <w:num w:numId="30" w16cid:durableId="2048606299">
    <w:abstractNumId w:val="5"/>
  </w:num>
  <w:num w:numId="31" w16cid:durableId="845940102">
    <w:abstractNumId w:val="37"/>
  </w:num>
  <w:num w:numId="32" w16cid:durableId="1122335922">
    <w:abstractNumId w:val="19"/>
  </w:num>
  <w:num w:numId="33" w16cid:durableId="2137945542">
    <w:abstractNumId w:val="23"/>
  </w:num>
  <w:num w:numId="34" w16cid:durableId="2045058690">
    <w:abstractNumId w:val="11"/>
  </w:num>
  <w:num w:numId="35" w16cid:durableId="128130754">
    <w:abstractNumId w:val="13"/>
  </w:num>
  <w:num w:numId="36" w16cid:durableId="823207896">
    <w:abstractNumId w:val="3"/>
  </w:num>
  <w:num w:numId="37" w16cid:durableId="1873182255">
    <w:abstractNumId w:val="10"/>
  </w:num>
  <w:num w:numId="38" w16cid:durableId="396124011">
    <w:abstractNumId w:val="28"/>
  </w:num>
  <w:num w:numId="39" w16cid:durableId="8065356">
    <w:abstractNumId w:val="38"/>
  </w:num>
  <w:num w:numId="40" w16cid:durableId="1493793521">
    <w:abstractNumId w:val="0"/>
  </w:num>
  <w:num w:numId="41" w16cid:durableId="2085909037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E0"/>
    <w:rsid w:val="00000A39"/>
    <w:rsid w:val="00002DE8"/>
    <w:rsid w:val="00003C27"/>
    <w:rsid w:val="00003DDA"/>
    <w:rsid w:val="000040CD"/>
    <w:rsid w:val="000063D7"/>
    <w:rsid w:val="00007DE5"/>
    <w:rsid w:val="00010281"/>
    <w:rsid w:val="00013B29"/>
    <w:rsid w:val="00013D10"/>
    <w:rsid w:val="0002122A"/>
    <w:rsid w:val="00021E45"/>
    <w:rsid w:val="00022177"/>
    <w:rsid w:val="00023C97"/>
    <w:rsid w:val="00024790"/>
    <w:rsid w:val="0002554E"/>
    <w:rsid w:val="00025857"/>
    <w:rsid w:val="00027C7E"/>
    <w:rsid w:val="000301D6"/>
    <w:rsid w:val="00031B8D"/>
    <w:rsid w:val="00032EDC"/>
    <w:rsid w:val="00034EFE"/>
    <w:rsid w:val="00035397"/>
    <w:rsid w:val="0003659D"/>
    <w:rsid w:val="0005128E"/>
    <w:rsid w:val="00051B89"/>
    <w:rsid w:val="0005272C"/>
    <w:rsid w:val="0005325D"/>
    <w:rsid w:val="00054583"/>
    <w:rsid w:val="00061243"/>
    <w:rsid w:val="000630C9"/>
    <w:rsid w:val="000636F0"/>
    <w:rsid w:val="000647B4"/>
    <w:rsid w:val="00064D8B"/>
    <w:rsid w:val="000669A6"/>
    <w:rsid w:val="00066F18"/>
    <w:rsid w:val="000716FA"/>
    <w:rsid w:val="00072366"/>
    <w:rsid w:val="0007496C"/>
    <w:rsid w:val="000749D8"/>
    <w:rsid w:val="00075671"/>
    <w:rsid w:val="00077157"/>
    <w:rsid w:val="000836D0"/>
    <w:rsid w:val="00084004"/>
    <w:rsid w:val="00087637"/>
    <w:rsid w:val="000929F4"/>
    <w:rsid w:val="00092E7B"/>
    <w:rsid w:val="0009462A"/>
    <w:rsid w:val="000A0E1D"/>
    <w:rsid w:val="000A1212"/>
    <w:rsid w:val="000A3EDA"/>
    <w:rsid w:val="000A4692"/>
    <w:rsid w:val="000A4F0E"/>
    <w:rsid w:val="000A50DD"/>
    <w:rsid w:val="000A7D80"/>
    <w:rsid w:val="000B04AD"/>
    <w:rsid w:val="000B213B"/>
    <w:rsid w:val="000B5074"/>
    <w:rsid w:val="000B7DFA"/>
    <w:rsid w:val="000C27FE"/>
    <w:rsid w:val="000C3755"/>
    <w:rsid w:val="000C5F3B"/>
    <w:rsid w:val="000C6143"/>
    <w:rsid w:val="000D162E"/>
    <w:rsid w:val="000D2F4D"/>
    <w:rsid w:val="000D362E"/>
    <w:rsid w:val="000E1345"/>
    <w:rsid w:val="000E4FA4"/>
    <w:rsid w:val="000F04A2"/>
    <w:rsid w:val="000F0746"/>
    <w:rsid w:val="000F19D4"/>
    <w:rsid w:val="000F2EAE"/>
    <w:rsid w:val="000F47BE"/>
    <w:rsid w:val="000F504C"/>
    <w:rsid w:val="000F5A39"/>
    <w:rsid w:val="000F5A99"/>
    <w:rsid w:val="000F60D6"/>
    <w:rsid w:val="000F6B70"/>
    <w:rsid w:val="000F7BC4"/>
    <w:rsid w:val="001000AE"/>
    <w:rsid w:val="00100A7B"/>
    <w:rsid w:val="001014F0"/>
    <w:rsid w:val="00106069"/>
    <w:rsid w:val="00106720"/>
    <w:rsid w:val="00106B10"/>
    <w:rsid w:val="00107AF6"/>
    <w:rsid w:val="001101D5"/>
    <w:rsid w:val="00110839"/>
    <w:rsid w:val="00112917"/>
    <w:rsid w:val="00113E4F"/>
    <w:rsid w:val="00120A44"/>
    <w:rsid w:val="00122CAF"/>
    <w:rsid w:val="00123B07"/>
    <w:rsid w:val="00124C51"/>
    <w:rsid w:val="0013035A"/>
    <w:rsid w:val="00133EA0"/>
    <w:rsid w:val="00137F60"/>
    <w:rsid w:val="00141FC4"/>
    <w:rsid w:val="0014458A"/>
    <w:rsid w:val="00145B2E"/>
    <w:rsid w:val="001471A0"/>
    <w:rsid w:val="00151E74"/>
    <w:rsid w:val="001554D0"/>
    <w:rsid w:val="001568FF"/>
    <w:rsid w:val="00157F52"/>
    <w:rsid w:val="001600DD"/>
    <w:rsid w:val="0016048D"/>
    <w:rsid w:val="0016221D"/>
    <w:rsid w:val="00162262"/>
    <w:rsid w:val="00163859"/>
    <w:rsid w:val="001642EC"/>
    <w:rsid w:val="001670E0"/>
    <w:rsid w:val="00167740"/>
    <w:rsid w:val="00167A4B"/>
    <w:rsid w:val="00172A8B"/>
    <w:rsid w:val="001754C2"/>
    <w:rsid w:val="00180923"/>
    <w:rsid w:val="0018506F"/>
    <w:rsid w:val="001909FA"/>
    <w:rsid w:val="0019129B"/>
    <w:rsid w:val="001929ED"/>
    <w:rsid w:val="001935F0"/>
    <w:rsid w:val="00193FA6"/>
    <w:rsid w:val="00196249"/>
    <w:rsid w:val="001974AB"/>
    <w:rsid w:val="001A5B5B"/>
    <w:rsid w:val="001A72CF"/>
    <w:rsid w:val="001B0BAA"/>
    <w:rsid w:val="001B3488"/>
    <w:rsid w:val="001B3764"/>
    <w:rsid w:val="001B435E"/>
    <w:rsid w:val="001B43B1"/>
    <w:rsid w:val="001B6392"/>
    <w:rsid w:val="001B6B30"/>
    <w:rsid w:val="001B6D1A"/>
    <w:rsid w:val="001B7989"/>
    <w:rsid w:val="001C0DBE"/>
    <w:rsid w:val="001C3594"/>
    <w:rsid w:val="001C391E"/>
    <w:rsid w:val="001C3ABB"/>
    <w:rsid w:val="001C5A99"/>
    <w:rsid w:val="001C635A"/>
    <w:rsid w:val="001C73FC"/>
    <w:rsid w:val="001D100B"/>
    <w:rsid w:val="001D3040"/>
    <w:rsid w:val="001D5EB6"/>
    <w:rsid w:val="001D7B10"/>
    <w:rsid w:val="001E0020"/>
    <w:rsid w:val="001E0CF8"/>
    <w:rsid w:val="001E0DE3"/>
    <w:rsid w:val="001E1CB8"/>
    <w:rsid w:val="001E3B70"/>
    <w:rsid w:val="001E3E7D"/>
    <w:rsid w:val="001E4C99"/>
    <w:rsid w:val="001E4F87"/>
    <w:rsid w:val="001E66F8"/>
    <w:rsid w:val="001E6EE2"/>
    <w:rsid w:val="001E7F00"/>
    <w:rsid w:val="001F033F"/>
    <w:rsid w:val="001F0B24"/>
    <w:rsid w:val="001F463D"/>
    <w:rsid w:val="001F5379"/>
    <w:rsid w:val="001F7D26"/>
    <w:rsid w:val="001F7DCC"/>
    <w:rsid w:val="00200780"/>
    <w:rsid w:val="002019AE"/>
    <w:rsid w:val="00201DBE"/>
    <w:rsid w:val="00203FF0"/>
    <w:rsid w:val="00206B38"/>
    <w:rsid w:val="0020751A"/>
    <w:rsid w:val="00211362"/>
    <w:rsid w:val="00211B60"/>
    <w:rsid w:val="00213D04"/>
    <w:rsid w:val="00214330"/>
    <w:rsid w:val="002151C6"/>
    <w:rsid w:val="00215813"/>
    <w:rsid w:val="0021617C"/>
    <w:rsid w:val="00217711"/>
    <w:rsid w:val="00220ED3"/>
    <w:rsid w:val="0022568D"/>
    <w:rsid w:val="00227818"/>
    <w:rsid w:val="00231473"/>
    <w:rsid w:val="00232785"/>
    <w:rsid w:val="00233A1D"/>
    <w:rsid w:val="00240ACD"/>
    <w:rsid w:val="002421E0"/>
    <w:rsid w:val="00242C25"/>
    <w:rsid w:val="002462F9"/>
    <w:rsid w:val="00247110"/>
    <w:rsid w:val="0024793E"/>
    <w:rsid w:val="002515AE"/>
    <w:rsid w:val="00251E53"/>
    <w:rsid w:val="00252990"/>
    <w:rsid w:val="00254339"/>
    <w:rsid w:val="00255CF1"/>
    <w:rsid w:val="002646AB"/>
    <w:rsid w:val="00264BD7"/>
    <w:rsid w:val="002669BB"/>
    <w:rsid w:val="00267A5E"/>
    <w:rsid w:val="0027101A"/>
    <w:rsid w:val="00275162"/>
    <w:rsid w:val="00276704"/>
    <w:rsid w:val="002769EA"/>
    <w:rsid w:val="00276A8D"/>
    <w:rsid w:val="0027702F"/>
    <w:rsid w:val="00277B95"/>
    <w:rsid w:val="00283231"/>
    <w:rsid w:val="00286A33"/>
    <w:rsid w:val="002874D7"/>
    <w:rsid w:val="00293654"/>
    <w:rsid w:val="0029494B"/>
    <w:rsid w:val="002A1807"/>
    <w:rsid w:val="002A1B53"/>
    <w:rsid w:val="002A3D5C"/>
    <w:rsid w:val="002A5A9C"/>
    <w:rsid w:val="002A5EE6"/>
    <w:rsid w:val="002A6B68"/>
    <w:rsid w:val="002A75FC"/>
    <w:rsid w:val="002B1C67"/>
    <w:rsid w:val="002B3938"/>
    <w:rsid w:val="002B5394"/>
    <w:rsid w:val="002B5B39"/>
    <w:rsid w:val="002B7A30"/>
    <w:rsid w:val="002C2820"/>
    <w:rsid w:val="002C360E"/>
    <w:rsid w:val="002D3230"/>
    <w:rsid w:val="002D33D3"/>
    <w:rsid w:val="002D591B"/>
    <w:rsid w:val="002D7DED"/>
    <w:rsid w:val="002E1C57"/>
    <w:rsid w:val="002E3712"/>
    <w:rsid w:val="002E5183"/>
    <w:rsid w:val="002E61BB"/>
    <w:rsid w:val="002E6BCC"/>
    <w:rsid w:val="002E729C"/>
    <w:rsid w:val="002E732E"/>
    <w:rsid w:val="002F0127"/>
    <w:rsid w:val="002F39D3"/>
    <w:rsid w:val="002F3E45"/>
    <w:rsid w:val="003048E8"/>
    <w:rsid w:val="003101E1"/>
    <w:rsid w:val="00310D22"/>
    <w:rsid w:val="003113F6"/>
    <w:rsid w:val="003114BD"/>
    <w:rsid w:val="00315F10"/>
    <w:rsid w:val="00317A9B"/>
    <w:rsid w:val="00320F3F"/>
    <w:rsid w:val="00325DD0"/>
    <w:rsid w:val="003271FB"/>
    <w:rsid w:val="003314CA"/>
    <w:rsid w:val="0033175B"/>
    <w:rsid w:val="00332707"/>
    <w:rsid w:val="0033664E"/>
    <w:rsid w:val="00337FB9"/>
    <w:rsid w:val="003406C8"/>
    <w:rsid w:val="00343166"/>
    <w:rsid w:val="0034456F"/>
    <w:rsid w:val="00345BBE"/>
    <w:rsid w:val="00346C05"/>
    <w:rsid w:val="003505FF"/>
    <w:rsid w:val="00352402"/>
    <w:rsid w:val="00352FDF"/>
    <w:rsid w:val="00353560"/>
    <w:rsid w:val="00353681"/>
    <w:rsid w:val="003556EF"/>
    <w:rsid w:val="00357BBB"/>
    <w:rsid w:val="0036025F"/>
    <w:rsid w:val="003614DD"/>
    <w:rsid w:val="003619A0"/>
    <w:rsid w:val="00361C88"/>
    <w:rsid w:val="0036531E"/>
    <w:rsid w:val="00371180"/>
    <w:rsid w:val="0037443E"/>
    <w:rsid w:val="0037644C"/>
    <w:rsid w:val="00377FD2"/>
    <w:rsid w:val="003809DD"/>
    <w:rsid w:val="0038178C"/>
    <w:rsid w:val="00382D6B"/>
    <w:rsid w:val="0038454A"/>
    <w:rsid w:val="003856AB"/>
    <w:rsid w:val="00386B9E"/>
    <w:rsid w:val="003874B5"/>
    <w:rsid w:val="003938FC"/>
    <w:rsid w:val="00394D21"/>
    <w:rsid w:val="0039589E"/>
    <w:rsid w:val="00395C94"/>
    <w:rsid w:val="00395CE9"/>
    <w:rsid w:val="00397668"/>
    <w:rsid w:val="003A01EA"/>
    <w:rsid w:val="003A1FC0"/>
    <w:rsid w:val="003A453B"/>
    <w:rsid w:val="003A524B"/>
    <w:rsid w:val="003A7AE0"/>
    <w:rsid w:val="003B456C"/>
    <w:rsid w:val="003B49AD"/>
    <w:rsid w:val="003B5AB4"/>
    <w:rsid w:val="003B6B0E"/>
    <w:rsid w:val="003B748E"/>
    <w:rsid w:val="003C5770"/>
    <w:rsid w:val="003C5FCF"/>
    <w:rsid w:val="003D0DB1"/>
    <w:rsid w:val="003D2E66"/>
    <w:rsid w:val="003D5432"/>
    <w:rsid w:val="003E3C88"/>
    <w:rsid w:val="003E5E27"/>
    <w:rsid w:val="003E726E"/>
    <w:rsid w:val="003F0536"/>
    <w:rsid w:val="003F3A0C"/>
    <w:rsid w:val="003F5E1E"/>
    <w:rsid w:val="003F60F5"/>
    <w:rsid w:val="003F642D"/>
    <w:rsid w:val="003F6591"/>
    <w:rsid w:val="0040034E"/>
    <w:rsid w:val="0040139E"/>
    <w:rsid w:val="004015C8"/>
    <w:rsid w:val="00402780"/>
    <w:rsid w:val="00404688"/>
    <w:rsid w:val="0040663E"/>
    <w:rsid w:val="00406E0D"/>
    <w:rsid w:val="00407D6F"/>
    <w:rsid w:val="00411267"/>
    <w:rsid w:val="004135BB"/>
    <w:rsid w:val="00416C22"/>
    <w:rsid w:val="00422B2C"/>
    <w:rsid w:val="00422E49"/>
    <w:rsid w:val="0042729B"/>
    <w:rsid w:val="00430448"/>
    <w:rsid w:val="00435BC8"/>
    <w:rsid w:val="004409EE"/>
    <w:rsid w:val="004416C2"/>
    <w:rsid w:val="00450B4A"/>
    <w:rsid w:val="0045173A"/>
    <w:rsid w:val="00452381"/>
    <w:rsid w:val="00452E32"/>
    <w:rsid w:val="00454837"/>
    <w:rsid w:val="00456429"/>
    <w:rsid w:val="00457B75"/>
    <w:rsid w:val="00462B77"/>
    <w:rsid w:val="00470D04"/>
    <w:rsid w:val="00474ECF"/>
    <w:rsid w:val="00476740"/>
    <w:rsid w:val="00480586"/>
    <w:rsid w:val="00481420"/>
    <w:rsid w:val="00481738"/>
    <w:rsid w:val="0048296A"/>
    <w:rsid w:val="00486C40"/>
    <w:rsid w:val="004876B1"/>
    <w:rsid w:val="00491EE2"/>
    <w:rsid w:val="004924F5"/>
    <w:rsid w:val="00492740"/>
    <w:rsid w:val="004961E2"/>
    <w:rsid w:val="004963FE"/>
    <w:rsid w:val="00497C3F"/>
    <w:rsid w:val="004A0705"/>
    <w:rsid w:val="004A0FE8"/>
    <w:rsid w:val="004A30E8"/>
    <w:rsid w:val="004A32D0"/>
    <w:rsid w:val="004A38B1"/>
    <w:rsid w:val="004A4685"/>
    <w:rsid w:val="004A58F1"/>
    <w:rsid w:val="004A74EE"/>
    <w:rsid w:val="004A7FA5"/>
    <w:rsid w:val="004B227C"/>
    <w:rsid w:val="004B35DB"/>
    <w:rsid w:val="004B428D"/>
    <w:rsid w:val="004B452E"/>
    <w:rsid w:val="004B5F2E"/>
    <w:rsid w:val="004C3A56"/>
    <w:rsid w:val="004C4CDA"/>
    <w:rsid w:val="004D139C"/>
    <w:rsid w:val="004D1948"/>
    <w:rsid w:val="004D1B42"/>
    <w:rsid w:val="004D583F"/>
    <w:rsid w:val="004F0E83"/>
    <w:rsid w:val="004F19C8"/>
    <w:rsid w:val="004F2249"/>
    <w:rsid w:val="004F2683"/>
    <w:rsid w:val="004F3262"/>
    <w:rsid w:val="004F3524"/>
    <w:rsid w:val="004F44B6"/>
    <w:rsid w:val="004F5A93"/>
    <w:rsid w:val="004F6270"/>
    <w:rsid w:val="004F6A27"/>
    <w:rsid w:val="004F6CF2"/>
    <w:rsid w:val="004F7CC6"/>
    <w:rsid w:val="005023A4"/>
    <w:rsid w:val="00502880"/>
    <w:rsid w:val="00504E6E"/>
    <w:rsid w:val="00506565"/>
    <w:rsid w:val="0051150E"/>
    <w:rsid w:val="005148A9"/>
    <w:rsid w:val="005149AB"/>
    <w:rsid w:val="00515F1D"/>
    <w:rsid w:val="00520771"/>
    <w:rsid w:val="005209B5"/>
    <w:rsid w:val="00521A13"/>
    <w:rsid w:val="005279C5"/>
    <w:rsid w:val="005345C1"/>
    <w:rsid w:val="00537FA9"/>
    <w:rsid w:val="00542DE1"/>
    <w:rsid w:val="0054321A"/>
    <w:rsid w:val="00543610"/>
    <w:rsid w:val="00544589"/>
    <w:rsid w:val="005470B9"/>
    <w:rsid w:val="0055526C"/>
    <w:rsid w:val="0055765F"/>
    <w:rsid w:val="00557E15"/>
    <w:rsid w:val="00561D7C"/>
    <w:rsid w:val="00562CC3"/>
    <w:rsid w:val="00567427"/>
    <w:rsid w:val="005679DF"/>
    <w:rsid w:val="00570380"/>
    <w:rsid w:val="00572DDC"/>
    <w:rsid w:val="0057328E"/>
    <w:rsid w:val="00581796"/>
    <w:rsid w:val="00581EEE"/>
    <w:rsid w:val="00583323"/>
    <w:rsid w:val="00584037"/>
    <w:rsid w:val="005856A9"/>
    <w:rsid w:val="005906D5"/>
    <w:rsid w:val="005908D0"/>
    <w:rsid w:val="00591D9A"/>
    <w:rsid w:val="00593D1A"/>
    <w:rsid w:val="00594F71"/>
    <w:rsid w:val="00597567"/>
    <w:rsid w:val="005A03E6"/>
    <w:rsid w:val="005A2ACE"/>
    <w:rsid w:val="005A5573"/>
    <w:rsid w:val="005A5D80"/>
    <w:rsid w:val="005B1BFD"/>
    <w:rsid w:val="005B4EA1"/>
    <w:rsid w:val="005B7A97"/>
    <w:rsid w:val="005C2006"/>
    <w:rsid w:val="005C44F9"/>
    <w:rsid w:val="005C6373"/>
    <w:rsid w:val="005C6480"/>
    <w:rsid w:val="005D0556"/>
    <w:rsid w:val="005D097B"/>
    <w:rsid w:val="005D26E5"/>
    <w:rsid w:val="005D63B8"/>
    <w:rsid w:val="005D6CDB"/>
    <w:rsid w:val="005D7902"/>
    <w:rsid w:val="005E10DC"/>
    <w:rsid w:val="005E1945"/>
    <w:rsid w:val="005E5E3B"/>
    <w:rsid w:val="005E672B"/>
    <w:rsid w:val="005F0682"/>
    <w:rsid w:val="005F0F11"/>
    <w:rsid w:val="005F32E4"/>
    <w:rsid w:val="00601A33"/>
    <w:rsid w:val="00601BD9"/>
    <w:rsid w:val="00602D85"/>
    <w:rsid w:val="00602F09"/>
    <w:rsid w:val="00604289"/>
    <w:rsid w:val="00605855"/>
    <w:rsid w:val="00605EF3"/>
    <w:rsid w:val="00606068"/>
    <w:rsid w:val="006074B3"/>
    <w:rsid w:val="006079D7"/>
    <w:rsid w:val="00610BCB"/>
    <w:rsid w:val="00613381"/>
    <w:rsid w:val="00613904"/>
    <w:rsid w:val="0061434A"/>
    <w:rsid w:val="0061467C"/>
    <w:rsid w:val="006165E7"/>
    <w:rsid w:val="006176C3"/>
    <w:rsid w:val="00621D61"/>
    <w:rsid w:val="006226F4"/>
    <w:rsid w:val="00623ACA"/>
    <w:rsid w:val="00624344"/>
    <w:rsid w:val="006243CD"/>
    <w:rsid w:val="00626C67"/>
    <w:rsid w:val="006270B4"/>
    <w:rsid w:val="006309FB"/>
    <w:rsid w:val="006316BA"/>
    <w:rsid w:val="006362B0"/>
    <w:rsid w:val="006408DD"/>
    <w:rsid w:val="0064332E"/>
    <w:rsid w:val="00645E84"/>
    <w:rsid w:val="006468BC"/>
    <w:rsid w:val="006470A2"/>
    <w:rsid w:val="00647812"/>
    <w:rsid w:val="00652154"/>
    <w:rsid w:val="006534AB"/>
    <w:rsid w:val="00653B30"/>
    <w:rsid w:val="00656C77"/>
    <w:rsid w:val="00660306"/>
    <w:rsid w:val="00661062"/>
    <w:rsid w:val="00661305"/>
    <w:rsid w:val="0066323B"/>
    <w:rsid w:val="006644F6"/>
    <w:rsid w:val="00664673"/>
    <w:rsid w:val="0066591B"/>
    <w:rsid w:val="006713B2"/>
    <w:rsid w:val="0067164A"/>
    <w:rsid w:val="00672BD0"/>
    <w:rsid w:val="0067414D"/>
    <w:rsid w:val="00674724"/>
    <w:rsid w:val="00675C68"/>
    <w:rsid w:val="00676663"/>
    <w:rsid w:val="0067697B"/>
    <w:rsid w:val="00690B33"/>
    <w:rsid w:val="00692A43"/>
    <w:rsid w:val="00695D55"/>
    <w:rsid w:val="006A0ADB"/>
    <w:rsid w:val="006A6C24"/>
    <w:rsid w:val="006A7886"/>
    <w:rsid w:val="006B1D39"/>
    <w:rsid w:val="006B3298"/>
    <w:rsid w:val="006B54B2"/>
    <w:rsid w:val="006B5BC0"/>
    <w:rsid w:val="006C01D2"/>
    <w:rsid w:val="006C4E38"/>
    <w:rsid w:val="006D3E5B"/>
    <w:rsid w:val="006D4292"/>
    <w:rsid w:val="006E1101"/>
    <w:rsid w:val="006E1EAB"/>
    <w:rsid w:val="006E556B"/>
    <w:rsid w:val="006E727D"/>
    <w:rsid w:val="006E7869"/>
    <w:rsid w:val="006F0252"/>
    <w:rsid w:val="006F208E"/>
    <w:rsid w:val="006F27FF"/>
    <w:rsid w:val="006F3A75"/>
    <w:rsid w:val="006F416A"/>
    <w:rsid w:val="006F4902"/>
    <w:rsid w:val="006F4C40"/>
    <w:rsid w:val="006F5241"/>
    <w:rsid w:val="006F688B"/>
    <w:rsid w:val="00700DF8"/>
    <w:rsid w:val="007056EF"/>
    <w:rsid w:val="00706BC8"/>
    <w:rsid w:val="00711F49"/>
    <w:rsid w:val="00712814"/>
    <w:rsid w:val="00714587"/>
    <w:rsid w:val="007166B1"/>
    <w:rsid w:val="00717248"/>
    <w:rsid w:val="00717405"/>
    <w:rsid w:val="00720B0C"/>
    <w:rsid w:val="00720D7D"/>
    <w:rsid w:val="00722275"/>
    <w:rsid w:val="00723FE8"/>
    <w:rsid w:val="007248BF"/>
    <w:rsid w:val="0072647B"/>
    <w:rsid w:val="00734024"/>
    <w:rsid w:val="007374A8"/>
    <w:rsid w:val="00743ABC"/>
    <w:rsid w:val="00745468"/>
    <w:rsid w:val="007459C1"/>
    <w:rsid w:val="00750B2F"/>
    <w:rsid w:val="00752501"/>
    <w:rsid w:val="00752CC1"/>
    <w:rsid w:val="00753147"/>
    <w:rsid w:val="00754B2C"/>
    <w:rsid w:val="00761694"/>
    <w:rsid w:val="00764A2E"/>
    <w:rsid w:val="00764AA8"/>
    <w:rsid w:val="00771245"/>
    <w:rsid w:val="0077135D"/>
    <w:rsid w:val="007715AD"/>
    <w:rsid w:val="0077356D"/>
    <w:rsid w:val="00773840"/>
    <w:rsid w:val="00777311"/>
    <w:rsid w:val="0078154D"/>
    <w:rsid w:val="007815C1"/>
    <w:rsid w:val="00783BB6"/>
    <w:rsid w:val="007923D6"/>
    <w:rsid w:val="00793040"/>
    <w:rsid w:val="0079312D"/>
    <w:rsid w:val="00793FD6"/>
    <w:rsid w:val="00794756"/>
    <w:rsid w:val="00796A03"/>
    <w:rsid w:val="007A5542"/>
    <w:rsid w:val="007B1182"/>
    <w:rsid w:val="007B3A18"/>
    <w:rsid w:val="007B3E72"/>
    <w:rsid w:val="007B4F3C"/>
    <w:rsid w:val="007B5E93"/>
    <w:rsid w:val="007B637B"/>
    <w:rsid w:val="007C00BF"/>
    <w:rsid w:val="007C07E9"/>
    <w:rsid w:val="007C1E06"/>
    <w:rsid w:val="007C39A6"/>
    <w:rsid w:val="007C4F65"/>
    <w:rsid w:val="007D1327"/>
    <w:rsid w:val="007D2888"/>
    <w:rsid w:val="007D2B27"/>
    <w:rsid w:val="007D3802"/>
    <w:rsid w:val="007D4720"/>
    <w:rsid w:val="007D4D3D"/>
    <w:rsid w:val="007E0C6D"/>
    <w:rsid w:val="007E198F"/>
    <w:rsid w:val="007E1AC2"/>
    <w:rsid w:val="007E1C96"/>
    <w:rsid w:val="007E246F"/>
    <w:rsid w:val="007E2678"/>
    <w:rsid w:val="007E48F1"/>
    <w:rsid w:val="007E6AFE"/>
    <w:rsid w:val="007E6C14"/>
    <w:rsid w:val="007E7428"/>
    <w:rsid w:val="007E76B8"/>
    <w:rsid w:val="007F0BED"/>
    <w:rsid w:val="007F2189"/>
    <w:rsid w:val="007F3502"/>
    <w:rsid w:val="007F4296"/>
    <w:rsid w:val="008000F1"/>
    <w:rsid w:val="00803F9A"/>
    <w:rsid w:val="00810533"/>
    <w:rsid w:val="00811354"/>
    <w:rsid w:val="008124C8"/>
    <w:rsid w:val="00813F41"/>
    <w:rsid w:val="00814B75"/>
    <w:rsid w:val="008152FD"/>
    <w:rsid w:val="008168DD"/>
    <w:rsid w:val="0081748E"/>
    <w:rsid w:val="00817C05"/>
    <w:rsid w:val="00817D3B"/>
    <w:rsid w:val="008209AF"/>
    <w:rsid w:val="00825024"/>
    <w:rsid w:val="00825EF0"/>
    <w:rsid w:val="0083001D"/>
    <w:rsid w:val="00834D95"/>
    <w:rsid w:val="00835CDC"/>
    <w:rsid w:val="00835CE6"/>
    <w:rsid w:val="00836B0A"/>
    <w:rsid w:val="008407E2"/>
    <w:rsid w:val="008411BF"/>
    <w:rsid w:val="00843F36"/>
    <w:rsid w:val="008447FD"/>
    <w:rsid w:val="00847AA1"/>
    <w:rsid w:val="00847CBF"/>
    <w:rsid w:val="00850C50"/>
    <w:rsid w:val="0085396C"/>
    <w:rsid w:val="00854113"/>
    <w:rsid w:val="00855C28"/>
    <w:rsid w:val="00860630"/>
    <w:rsid w:val="00860911"/>
    <w:rsid w:val="00867AEE"/>
    <w:rsid w:val="00867B3B"/>
    <w:rsid w:val="00870094"/>
    <w:rsid w:val="008719BD"/>
    <w:rsid w:val="00873EE3"/>
    <w:rsid w:val="00874146"/>
    <w:rsid w:val="008748FC"/>
    <w:rsid w:val="00874D2C"/>
    <w:rsid w:val="0087613B"/>
    <w:rsid w:val="00880115"/>
    <w:rsid w:val="008802E4"/>
    <w:rsid w:val="008833E9"/>
    <w:rsid w:val="00884F76"/>
    <w:rsid w:val="00885ABB"/>
    <w:rsid w:val="00891790"/>
    <w:rsid w:val="00891D94"/>
    <w:rsid w:val="00891F58"/>
    <w:rsid w:val="008924B2"/>
    <w:rsid w:val="00893CD3"/>
    <w:rsid w:val="00893FC9"/>
    <w:rsid w:val="00894DC8"/>
    <w:rsid w:val="00895FD6"/>
    <w:rsid w:val="008A0BF1"/>
    <w:rsid w:val="008A0F17"/>
    <w:rsid w:val="008A38F1"/>
    <w:rsid w:val="008A3C06"/>
    <w:rsid w:val="008A5C0C"/>
    <w:rsid w:val="008A6967"/>
    <w:rsid w:val="008B0675"/>
    <w:rsid w:val="008B525B"/>
    <w:rsid w:val="008B5FE4"/>
    <w:rsid w:val="008C1161"/>
    <w:rsid w:val="008C1DD6"/>
    <w:rsid w:val="008C2CEA"/>
    <w:rsid w:val="008C5ABE"/>
    <w:rsid w:val="008C5EBD"/>
    <w:rsid w:val="008C6019"/>
    <w:rsid w:val="008D0C50"/>
    <w:rsid w:val="008D27EB"/>
    <w:rsid w:val="008D5C6C"/>
    <w:rsid w:val="008D6FC3"/>
    <w:rsid w:val="008D7EAF"/>
    <w:rsid w:val="008E0E6A"/>
    <w:rsid w:val="008E0F63"/>
    <w:rsid w:val="008E2757"/>
    <w:rsid w:val="008E3CB7"/>
    <w:rsid w:val="008F4B9E"/>
    <w:rsid w:val="008F67BA"/>
    <w:rsid w:val="00900ABF"/>
    <w:rsid w:val="00900E07"/>
    <w:rsid w:val="00901138"/>
    <w:rsid w:val="0090299F"/>
    <w:rsid w:val="009047B3"/>
    <w:rsid w:val="009073D4"/>
    <w:rsid w:val="00907A45"/>
    <w:rsid w:val="00911A92"/>
    <w:rsid w:val="00913BEE"/>
    <w:rsid w:val="00913E40"/>
    <w:rsid w:val="00915CD5"/>
    <w:rsid w:val="009169A8"/>
    <w:rsid w:val="00917787"/>
    <w:rsid w:val="00917D39"/>
    <w:rsid w:val="009213B4"/>
    <w:rsid w:val="00921493"/>
    <w:rsid w:val="00921D52"/>
    <w:rsid w:val="009279BD"/>
    <w:rsid w:val="009309AD"/>
    <w:rsid w:val="00934027"/>
    <w:rsid w:val="0093749E"/>
    <w:rsid w:val="00942133"/>
    <w:rsid w:val="009435E5"/>
    <w:rsid w:val="009442D9"/>
    <w:rsid w:val="00944D7D"/>
    <w:rsid w:val="00944ED6"/>
    <w:rsid w:val="009455B7"/>
    <w:rsid w:val="00947A48"/>
    <w:rsid w:val="0095028C"/>
    <w:rsid w:val="00955424"/>
    <w:rsid w:val="00955D6F"/>
    <w:rsid w:val="00961B22"/>
    <w:rsid w:val="009640B1"/>
    <w:rsid w:val="00964B49"/>
    <w:rsid w:val="00965710"/>
    <w:rsid w:val="00966173"/>
    <w:rsid w:val="00966CF8"/>
    <w:rsid w:val="009701A5"/>
    <w:rsid w:val="00970E73"/>
    <w:rsid w:val="0097467D"/>
    <w:rsid w:val="00974CFF"/>
    <w:rsid w:val="00976328"/>
    <w:rsid w:val="00976BF4"/>
    <w:rsid w:val="0097752F"/>
    <w:rsid w:val="00981705"/>
    <w:rsid w:val="00985846"/>
    <w:rsid w:val="00992F8B"/>
    <w:rsid w:val="00994EC5"/>
    <w:rsid w:val="00994EFC"/>
    <w:rsid w:val="009952D5"/>
    <w:rsid w:val="00996412"/>
    <w:rsid w:val="00996DCA"/>
    <w:rsid w:val="0099714E"/>
    <w:rsid w:val="009979DF"/>
    <w:rsid w:val="009A2E6E"/>
    <w:rsid w:val="009A3738"/>
    <w:rsid w:val="009A3982"/>
    <w:rsid w:val="009A5D23"/>
    <w:rsid w:val="009A6CB7"/>
    <w:rsid w:val="009A6D5B"/>
    <w:rsid w:val="009A7DD5"/>
    <w:rsid w:val="009B0BF0"/>
    <w:rsid w:val="009B3BCE"/>
    <w:rsid w:val="009B5181"/>
    <w:rsid w:val="009B5337"/>
    <w:rsid w:val="009B6D76"/>
    <w:rsid w:val="009B7306"/>
    <w:rsid w:val="009C12F2"/>
    <w:rsid w:val="009C13BC"/>
    <w:rsid w:val="009C1516"/>
    <w:rsid w:val="009C2119"/>
    <w:rsid w:val="009C2F06"/>
    <w:rsid w:val="009C312A"/>
    <w:rsid w:val="009C3159"/>
    <w:rsid w:val="009C3FC4"/>
    <w:rsid w:val="009C56B4"/>
    <w:rsid w:val="009C650D"/>
    <w:rsid w:val="009C7D1E"/>
    <w:rsid w:val="009D0E96"/>
    <w:rsid w:val="009D51FB"/>
    <w:rsid w:val="009D5267"/>
    <w:rsid w:val="009E096D"/>
    <w:rsid w:val="009E162B"/>
    <w:rsid w:val="009E2602"/>
    <w:rsid w:val="009E551F"/>
    <w:rsid w:val="009E5976"/>
    <w:rsid w:val="009E5B74"/>
    <w:rsid w:val="009E6AA3"/>
    <w:rsid w:val="009E7670"/>
    <w:rsid w:val="009F263C"/>
    <w:rsid w:val="009F51E6"/>
    <w:rsid w:val="00A011F5"/>
    <w:rsid w:val="00A01313"/>
    <w:rsid w:val="00A01ABB"/>
    <w:rsid w:val="00A02445"/>
    <w:rsid w:val="00A02FE9"/>
    <w:rsid w:val="00A039E2"/>
    <w:rsid w:val="00A0544B"/>
    <w:rsid w:val="00A102F8"/>
    <w:rsid w:val="00A10E97"/>
    <w:rsid w:val="00A1221F"/>
    <w:rsid w:val="00A12EEE"/>
    <w:rsid w:val="00A13F2D"/>
    <w:rsid w:val="00A1438F"/>
    <w:rsid w:val="00A15CF2"/>
    <w:rsid w:val="00A17084"/>
    <w:rsid w:val="00A21AE4"/>
    <w:rsid w:val="00A22013"/>
    <w:rsid w:val="00A23E1E"/>
    <w:rsid w:val="00A31D48"/>
    <w:rsid w:val="00A3255E"/>
    <w:rsid w:val="00A350F6"/>
    <w:rsid w:val="00A351ED"/>
    <w:rsid w:val="00A3597C"/>
    <w:rsid w:val="00A373D7"/>
    <w:rsid w:val="00A40000"/>
    <w:rsid w:val="00A42137"/>
    <w:rsid w:val="00A43446"/>
    <w:rsid w:val="00A43E9F"/>
    <w:rsid w:val="00A446E6"/>
    <w:rsid w:val="00A44FBE"/>
    <w:rsid w:val="00A46045"/>
    <w:rsid w:val="00A46401"/>
    <w:rsid w:val="00A51957"/>
    <w:rsid w:val="00A52AED"/>
    <w:rsid w:val="00A6116D"/>
    <w:rsid w:val="00A62B82"/>
    <w:rsid w:val="00A6341B"/>
    <w:rsid w:val="00A650F6"/>
    <w:rsid w:val="00A67AAE"/>
    <w:rsid w:val="00A67C80"/>
    <w:rsid w:val="00A67CFC"/>
    <w:rsid w:val="00A70752"/>
    <w:rsid w:val="00A739C8"/>
    <w:rsid w:val="00A75C33"/>
    <w:rsid w:val="00A77230"/>
    <w:rsid w:val="00A7752E"/>
    <w:rsid w:val="00A808A3"/>
    <w:rsid w:val="00A834B2"/>
    <w:rsid w:val="00A844D3"/>
    <w:rsid w:val="00A857BA"/>
    <w:rsid w:val="00A8599E"/>
    <w:rsid w:val="00A873C7"/>
    <w:rsid w:val="00A9000F"/>
    <w:rsid w:val="00A91D6B"/>
    <w:rsid w:val="00A922E9"/>
    <w:rsid w:val="00A943C2"/>
    <w:rsid w:val="00A94D03"/>
    <w:rsid w:val="00A95C4A"/>
    <w:rsid w:val="00A975DA"/>
    <w:rsid w:val="00AA22E7"/>
    <w:rsid w:val="00AA3E5E"/>
    <w:rsid w:val="00AA44C6"/>
    <w:rsid w:val="00AA771E"/>
    <w:rsid w:val="00AB0C4C"/>
    <w:rsid w:val="00AB2E11"/>
    <w:rsid w:val="00AB466A"/>
    <w:rsid w:val="00AB49EF"/>
    <w:rsid w:val="00AB51E7"/>
    <w:rsid w:val="00AB7A2D"/>
    <w:rsid w:val="00AC078A"/>
    <w:rsid w:val="00AC315F"/>
    <w:rsid w:val="00AC465F"/>
    <w:rsid w:val="00AC4714"/>
    <w:rsid w:val="00AC6DA5"/>
    <w:rsid w:val="00AC773F"/>
    <w:rsid w:val="00AD0989"/>
    <w:rsid w:val="00AD0F66"/>
    <w:rsid w:val="00AD1452"/>
    <w:rsid w:val="00AD1F4B"/>
    <w:rsid w:val="00AD2E63"/>
    <w:rsid w:val="00AD6145"/>
    <w:rsid w:val="00AD669F"/>
    <w:rsid w:val="00AD74C0"/>
    <w:rsid w:val="00AE0208"/>
    <w:rsid w:val="00AE1379"/>
    <w:rsid w:val="00AE6F02"/>
    <w:rsid w:val="00AF149C"/>
    <w:rsid w:val="00AF1BC8"/>
    <w:rsid w:val="00AF52B5"/>
    <w:rsid w:val="00B000EA"/>
    <w:rsid w:val="00B01012"/>
    <w:rsid w:val="00B02FD8"/>
    <w:rsid w:val="00B03D91"/>
    <w:rsid w:val="00B07478"/>
    <w:rsid w:val="00B10B0B"/>
    <w:rsid w:val="00B10D6B"/>
    <w:rsid w:val="00B11619"/>
    <w:rsid w:val="00B14BD4"/>
    <w:rsid w:val="00B16AF3"/>
    <w:rsid w:val="00B176AA"/>
    <w:rsid w:val="00B25A26"/>
    <w:rsid w:val="00B25D5C"/>
    <w:rsid w:val="00B265A0"/>
    <w:rsid w:val="00B268B0"/>
    <w:rsid w:val="00B26F02"/>
    <w:rsid w:val="00B33875"/>
    <w:rsid w:val="00B3418F"/>
    <w:rsid w:val="00B358E4"/>
    <w:rsid w:val="00B368B5"/>
    <w:rsid w:val="00B374D2"/>
    <w:rsid w:val="00B42A89"/>
    <w:rsid w:val="00B46BFE"/>
    <w:rsid w:val="00B47A13"/>
    <w:rsid w:val="00B51801"/>
    <w:rsid w:val="00B6443B"/>
    <w:rsid w:val="00B6446F"/>
    <w:rsid w:val="00B66C49"/>
    <w:rsid w:val="00B72351"/>
    <w:rsid w:val="00B726CC"/>
    <w:rsid w:val="00B73724"/>
    <w:rsid w:val="00B73D4C"/>
    <w:rsid w:val="00B7493D"/>
    <w:rsid w:val="00B75175"/>
    <w:rsid w:val="00B764EB"/>
    <w:rsid w:val="00B77871"/>
    <w:rsid w:val="00B77E94"/>
    <w:rsid w:val="00B84347"/>
    <w:rsid w:val="00B85D63"/>
    <w:rsid w:val="00B86694"/>
    <w:rsid w:val="00B86DD1"/>
    <w:rsid w:val="00B873D4"/>
    <w:rsid w:val="00B87492"/>
    <w:rsid w:val="00B8786C"/>
    <w:rsid w:val="00B91723"/>
    <w:rsid w:val="00BA0AEB"/>
    <w:rsid w:val="00BA2B45"/>
    <w:rsid w:val="00BA4A1B"/>
    <w:rsid w:val="00BB068C"/>
    <w:rsid w:val="00BB176E"/>
    <w:rsid w:val="00BB2A95"/>
    <w:rsid w:val="00BB41FE"/>
    <w:rsid w:val="00BB4F08"/>
    <w:rsid w:val="00BC10F8"/>
    <w:rsid w:val="00BC2A7E"/>
    <w:rsid w:val="00BC3709"/>
    <w:rsid w:val="00BC7147"/>
    <w:rsid w:val="00BC750A"/>
    <w:rsid w:val="00BD21F8"/>
    <w:rsid w:val="00BD5051"/>
    <w:rsid w:val="00BE1B6B"/>
    <w:rsid w:val="00BE1D95"/>
    <w:rsid w:val="00BE2FF8"/>
    <w:rsid w:val="00BE3149"/>
    <w:rsid w:val="00BE4AE0"/>
    <w:rsid w:val="00BF4270"/>
    <w:rsid w:val="00BF5590"/>
    <w:rsid w:val="00BF57DB"/>
    <w:rsid w:val="00C00D9F"/>
    <w:rsid w:val="00C01C08"/>
    <w:rsid w:val="00C01DFE"/>
    <w:rsid w:val="00C02127"/>
    <w:rsid w:val="00C02A86"/>
    <w:rsid w:val="00C055A7"/>
    <w:rsid w:val="00C061DA"/>
    <w:rsid w:val="00C068BC"/>
    <w:rsid w:val="00C07B55"/>
    <w:rsid w:val="00C118A5"/>
    <w:rsid w:val="00C11C36"/>
    <w:rsid w:val="00C12FC6"/>
    <w:rsid w:val="00C13356"/>
    <w:rsid w:val="00C13564"/>
    <w:rsid w:val="00C145D9"/>
    <w:rsid w:val="00C15030"/>
    <w:rsid w:val="00C15EFE"/>
    <w:rsid w:val="00C162E5"/>
    <w:rsid w:val="00C17C6E"/>
    <w:rsid w:val="00C207C8"/>
    <w:rsid w:val="00C20A81"/>
    <w:rsid w:val="00C2530E"/>
    <w:rsid w:val="00C267E0"/>
    <w:rsid w:val="00C30A6F"/>
    <w:rsid w:val="00C33E9A"/>
    <w:rsid w:val="00C33F0E"/>
    <w:rsid w:val="00C34491"/>
    <w:rsid w:val="00C3564F"/>
    <w:rsid w:val="00C4019C"/>
    <w:rsid w:val="00C40F7D"/>
    <w:rsid w:val="00C4312A"/>
    <w:rsid w:val="00C441F5"/>
    <w:rsid w:val="00C46E2E"/>
    <w:rsid w:val="00C52DE2"/>
    <w:rsid w:val="00C55936"/>
    <w:rsid w:val="00C55C54"/>
    <w:rsid w:val="00C5611A"/>
    <w:rsid w:val="00C57328"/>
    <w:rsid w:val="00C61300"/>
    <w:rsid w:val="00C62521"/>
    <w:rsid w:val="00C639D4"/>
    <w:rsid w:val="00C64BDB"/>
    <w:rsid w:val="00C65CD9"/>
    <w:rsid w:val="00C70485"/>
    <w:rsid w:val="00C71760"/>
    <w:rsid w:val="00C71CAE"/>
    <w:rsid w:val="00C7231B"/>
    <w:rsid w:val="00C73360"/>
    <w:rsid w:val="00C75B18"/>
    <w:rsid w:val="00C760BE"/>
    <w:rsid w:val="00C7639F"/>
    <w:rsid w:val="00C807ED"/>
    <w:rsid w:val="00C80EA6"/>
    <w:rsid w:val="00C8544E"/>
    <w:rsid w:val="00C85C25"/>
    <w:rsid w:val="00C8644F"/>
    <w:rsid w:val="00C905ED"/>
    <w:rsid w:val="00C933C9"/>
    <w:rsid w:val="00C95881"/>
    <w:rsid w:val="00C96DB8"/>
    <w:rsid w:val="00C97328"/>
    <w:rsid w:val="00CA1984"/>
    <w:rsid w:val="00CA2DCE"/>
    <w:rsid w:val="00CA4B61"/>
    <w:rsid w:val="00CA4F3D"/>
    <w:rsid w:val="00CA6CA2"/>
    <w:rsid w:val="00CA7E6C"/>
    <w:rsid w:val="00CB23A4"/>
    <w:rsid w:val="00CB32D8"/>
    <w:rsid w:val="00CB3B23"/>
    <w:rsid w:val="00CB3C48"/>
    <w:rsid w:val="00CB5054"/>
    <w:rsid w:val="00CB53AE"/>
    <w:rsid w:val="00CB5E89"/>
    <w:rsid w:val="00CB6160"/>
    <w:rsid w:val="00CC000A"/>
    <w:rsid w:val="00CC0211"/>
    <w:rsid w:val="00CC1868"/>
    <w:rsid w:val="00CC38D4"/>
    <w:rsid w:val="00CC6763"/>
    <w:rsid w:val="00CC7C14"/>
    <w:rsid w:val="00CD113B"/>
    <w:rsid w:val="00CD1A6A"/>
    <w:rsid w:val="00CD1F2B"/>
    <w:rsid w:val="00CD5681"/>
    <w:rsid w:val="00CD6C33"/>
    <w:rsid w:val="00CD7437"/>
    <w:rsid w:val="00CD7B17"/>
    <w:rsid w:val="00CD7C55"/>
    <w:rsid w:val="00CE027E"/>
    <w:rsid w:val="00CE172D"/>
    <w:rsid w:val="00CE2896"/>
    <w:rsid w:val="00CE39C0"/>
    <w:rsid w:val="00CE4882"/>
    <w:rsid w:val="00CE50E0"/>
    <w:rsid w:val="00CF0D9D"/>
    <w:rsid w:val="00CF22F0"/>
    <w:rsid w:val="00D016B3"/>
    <w:rsid w:val="00D0331F"/>
    <w:rsid w:val="00D033C0"/>
    <w:rsid w:val="00D108C1"/>
    <w:rsid w:val="00D10912"/>
    <w:rsid w:val="00D10DA4"/>
    <w:rsid w:val="00D141C0"/>
    <w:rsid w:val="00D14B36"/>
    <w:rsid w:val="00D15E52"/>
    <w:rsid w:val="00D20888"/>
    <w:rsid w:val="00D20C4D"/>
    <w:rsid w:val="00D2178D"/>
    <w:rsid w:val="00D24885"/>
    <w:rsid w:val="00D25646"/>
    <w:rsid w:val="00D256E1"/>
    <w:rsid w:val="00D3071F"/>
    <w:rsid w:val="00D309C1"/>
    <w:rsid w:val="00D30FD7"/>
    <w:rsid w:val="00D34AAE"/>
    <w:rsid w:val="00D40212"/>
    <w:rsid w:val="00D40545"/>
    <w:rsid w:val="00D407E8"/>
    <w:rsid w:val="00D40A2E"/>
    <w:rsid w:val="00D41C2E"/>
    <w:rsid w:val="00D42FC9"/>
    <w:rsid w:val="00D441AD"/>
    <w:rsid w:val="00D446AB"/>
    <w:rsid w:val="00D46285"/>
    <w:rsid w:val="00D50346"/>
    <w:rsid w:val="00D5156A"/>
    <w:rsid w:val="00D523D9"/>
    <w:rsid w:val="00D529DE"/>
    <w:rsid w:val="00D53507"/>
    <w:rsid w:val="00D53D34"/>
    <w:rsid w:val="00D61E7D"/>
    <w:rsid w:val="00D62212"/>
    <w:rsid w:val="00D63BD7"/>
    <w:rsid w:val="00D64F4C"/>
    <w:rsid w:val="00D6534B"/>
    <w:rsid w:val="00D65560"/>
    <w:rsid w:val="00D65740"/>
    <w:rsid w:val="00D66A13"/>
    <w:rsid w:val="00D66DD5"/>
    <w:rsid w:val="00D67AAD"/>
    <w:rsid w:val="00D75233"/>
    <w:rsid w:val="00D759D1"/>
    <w:rsid w:val="00D82CD2"/>
    <w:rsid w:val="00D85B0C"/>
    <w:rsid w:val="00D8614B"/>
    <w:rsid w:val="00D9029B"/>
    <w:rsid w:val="00D952D5"/>
    <w:rsid w:val="00D9582F"/>
    <w:rsid w:val="00DA0B07"/>
    <w:rsid w:val="00DA42FF"/>
    <w:rsid w:val="00DA4AC9"/>
    <w:rsid w:val="00DA5777"/>
    <w:rsid w:val="00DA5B7F"/>
    <w:rsid w:val="00DA62C0"/>
    <w:rsid w:val="00DA76A8"/>
    <w:rsid w:val="00DA7D99"/>
    <w:rsid w:val="00DB0418"/>
    <w:rsid w:val="00DC02A4"/>
    <w:rsid w:val="00DC13C4"/>
    <w:rsid w:val="00DC3EEC"/>
    <w:rsid w:val="00DC5C94"/>
    <w:rsid w:val="00DD0A75"/>
    <w:rsid w:val="00DD2B7C"/>
    <w:rsid w:val="00DD3F23"/>
    <w:rsid w:val="00DE3690"/>
    <w:rsid w:val="00DE66D6"/>
    <w:rsid w:val="00DE6DE7"/>
    <w:rsid w:val="00DF01E9"/>
    <w:rsid w:val="00DF2BF8"/>
    <w:rsid w:val="00DF304E"/>
    <w:rsid w:val="00DF7ACD"/>
    <w:rsid w:val="00E028D1"/>
    <w:rsid w:val="00E039F5"/>
    <w:rsid w:val="00E03A88"/>
    <w:rsid w:val="00E0498C"/>
    <w:rsid w:val="00E04FF0"/>
    <w:rsid w:val="00E064CE"/>
    <w:rsid w:val="00E07720"/>
    <w:rsid w:val="00E1060C"/>
    <w:rsid w:val="00E113F3"/>
    <w:rsid w:val="00E11A22"/>
    <w:rsid w:val="00E129E4"/>
    <w:rsid w:val="00E13659"/>
    <w:rsid w:val="00E20082"/>
    <w:rsid w:val="00E205C9"/>
    <w:rsid w:val="00E22441"/>
    <w:rsid w:val="00E22E11"/>
    <w:rsid w:val="00E254F3"/>
    <w:rsid w:val="00E27FFD"/>
    <w:rsid w:val="00E30491"/>
    <w:rsid w:val="00E34071"/>
    <w:rsid w:val="00E43064"/>
    <w:rsid w:val="00E464F1"/>
    <w:rsid w:val="00E4728F"/>
    <w:rsid w:val="00E5120A"/>
    <w:rsid w:val="00E51729"/>
    <w:rsid w:val="00E52257"/>
    <w:rsid w:val="00E56184"/>
    <w:rsid w:val="00E570A9"/>
    <w:rsid w:val="00E600A9"/>
    <w:rsid w:val="00E61290"/>
    <w:rsid w:val="00E634DA"/>
    <w:rsid w:val="00E73A3F"/>
    <w:rsid w:val="00E74C17"/>
    <w:rsid w:val="00E74F93"/>
    <w:rsid w:val="00E751EB"/>
    <w:rsid w:val="00E75D5B"/>
    <w:rsid w:val="00E75E02"/>
    <w:rsid w:val="00E80CEE"/>
    <w:rsid w:val="00E8464A"/>
    <w:rsid w:val="00E92614"/>
    <w:rsid w:val="00E93CB3"/>
    <w:rsid w:val="00E957DB"/>
    <w:rsid w:val="00E97686"/>
    <w:rsid w:val="00EA0A0C"/>
    <w:rsid w:val="00EA10A2"/>
    <w:rsid w:val="00EA2322"/>
    <w:rsid w:val="00EA5C3F"/>
    <w:rsid w:val="00EA67DB"/>
    <w:rsid w:val="00EB1760"/>
    <w:rsid w:val="00EB307F"/>
    <w:rsid w:val="00EB4124"/>
    <w:rsid w:val="00EB422E"/>
    <w:rsid w:val="00EB4BB3"/>
    <w:rsid w:val="00EB71CD"/>
    <w:rsid w:val="00EB7352"/>
    <w:rsid w:val="00EB7FE1"/>
    <w:rsid w:val="00EC1599"/>
    <w:rsid w:val="00EC1605"/>
    <w:rsid w:val="00EC263C"/>
    <w:rsid w:val="00EC4A1A"/>
    <w:rsid w:val="00EC7078"/>
    <w:rsid w:val="00EC70DE"/>
    <w:rsid w:val="00EC74D4"/>
    <w:rsid w:val="00EC7B9C"/>
    <w:rsid w:val="00ED1876"/>
    <w:rsid w:val="00ED2489"/>
    <w:rsid w:val="00ED5843"/>
    <w:rsid w:val="00ED713C"/>
    <w:rsid w:val="00EE1CCA"/>
    <w:rsid w:val="00EE2013"/>
    <w:rsid w:val="00EE41AA"/>
    <w:rsid w:val="00EE61CF"/>
    <w:rsid w:val="00EF214C"/>
    <w:rsid w:val="00EF3894"/>
    <w:rsid w:val="00EF3CA0"/>
    <w:rsid w:val="00EF406C"/>
    <w:rsid w:val="00EF45AF"/>
    <w:rsid w:val="00EF60C6"/>
    <w:rsid w:val="00EF691D"/>
    <w:rsid w:val="00F07A1A"/>
    <w:rsid w:val="00F10987"/>
    <w:rsid w:val="00F148B5"/>
    <w:rsid w:val="00F15B60"/>
    <w:rsid w:val="00F16B71"/>
    <w:rsid w:val="00F20454"/>
    <w:rsid w:val="00F21786"/>
    <w:rsid w:val="00F21BEF"/>
    <w:rsid w:val="00F22C9C"/>
    <w:rsid w:val="00F233E9"/>
    <w:rsid w:val="00F2489A"/>
    <w:rsid w:val="00F313C2"/>
    <w:rsid w:val="00F347E5"/>
    <w:rsid w:val="00F3489E"/>
    <w:rsid w:val="00F34B0D"/>
    <w:rsid w:val="00F353CB"/>
    <w:rsid w:val="00F35A78"/>
    <w:rsid w:val="00F3634E"/>
    <w:rsid w:val="00F403B8"/>
    <w:rsid w:val="00F404FA"/>
    <w:rsid w:val="00F408BE"/>
    <w:rsid w:val="00F4137C"/>
    <w:rsid w:val="00F4158E"/>
    <w:rsid w:val="00F432A6"/>
    <w:rsid w:val="00F44220"/>
    <w:rsid w:val="00F463C3"/>
    <w:rsid w:val="00F54134"/>
    <w:rsid w:val="00F56354"/>
    <w:rsid w:val="00F600B2"/>
    <w:rsid w:val="00F60934"/>
    <w:rsid w:val="00F6103F"/>
    <w:rsid w:val="00F62372"/>
    <w:rsid w:val="00F64054"/>
    <w:rsid w:val="00F64378"/>
    <w:rsid w:val="00F70625"/>
    <w:rsid w:val="00F74352"/>
    <w:rsid w:val="00F74C15"/>
    <w:rsid w:val="00F75329"/>
    <w:rsid w:val="00F7790A"/>
    <w:rsid w:val="00F779F6"/>
    <w:rsid w:val="00F90C1F"/>
    <w:rsid w:val="00F94EF9"/>
    <w:rsid w:val="00FA0585"/>
    <w:rsid w:val="00FA0732"/>
    <w:rsid w:val="00FA30AA"/>
    <w:rsid w:val="00FA3817"/>
    <w:rsid w:val="00FA5053"/>
    <w:rsid w:val="00FA733A"/>
    <w:rsid w:val="00FB0CD4"/>
    <w:rsid w:val="00FB0F6C"/>
    <w:rsid w:val="00FB2C2B"/>
    <w:rsid w:val="00FB51C3"/>
    <w:rsid w:val="00FB5D2E"/>
    <w:rsid w:val="00FB61DD"/>
    <w:rsid w:val="00FB76A0"/>
    <w:rsid w:val="00FC3104"/>
    <w:rsid w:val="00FC43C3"/>
    <w:rsid w:val="00FC5B82"/>
    <w:rsid w:val="00FD0750"/>
    <w:rsid w:val="00FD4E32"/>
    <w:rsid w:val="00FD5E3C"/>
    <w:rsid w:val="00FD61D5"/>
    <w:rsid w:val="00FE1F8E"/>
    <w:rsid w:val="00FE2633"/>
    <w:rsid w:val="00FE4A8C"/>
    <w:rsid w:val="00FE50BF"/>
    <w:rsid w:val="00FE5B34"/>
    <w:rsid w:val="00FE6272"/>
    <w:rsid w:val="00FE731C"/>
    <w:rsid w:val="00FF006C"/>
    <w:rsid w:val="00FF0EF2"/>
    <w:rsid w:val="00FF3012"/>
    <w:rsid w:val="00FF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0E859"/>
  <w15:docId w15:val="{30CD5F7F-38B0-48D8-B5BC-5C991614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1,sw tekst,Akapit z listą5,normalny tekst,Kolorowa lista — akcent 11,Akapit normalny,Lista XXX,lp1,Preambuła,Colorful Shading - Accent 31,Light List - Accent 51,Bulleted list,Bullet List,List Paragraph,Bulle"/>
    <w:basedOn w:val="Normalny"/>
    <w:link w:val="AkapitzlistZnak"/>
    <w:uiPriority w:val="34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975D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1 Znak,sw tekst Znak,Akapit z listą5 Znak,normalny tekst Znak,Kolorowa lista — akcent 11 Znak,Akapit normalny Znak,Lista XXX Znak,lp1 Znak,Preambuła Znak,Colorful Shading - Accent 31 Znak"/>
    <w:link w:val="Akapitzlist"/>
    <w:uiPriority w:val="34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B873D4"/>
  </w:style>
  <w:style w:type="character" w:styleId="Nierozpoznanawzmianka">
    <w:name w:val="Unresolved Mention"/>
    <w:basedOn w:val="Domylnaczcionkaakapitu"/>
    <w:uiPriority w:val="99"/>
    <w:semiHidden/>
    <w:unhideWhenUsed/>
    <w:rsid w:val="00874D2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20D7D"/>
    <w:pPr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911A92"/>
    <w:rPr>
      <w:vertAlign w:val="superscript"/>
    </w:rPr>
  </w:style>
  <w:style w:type="character" w:customStyle="1" w:styleId="sc-cjsrbw">
    <w:name w:val="sc-cjsrbw"/>
    <w:basedOn w:val="Domylnaczcionkaakapitu"/>
    <w:rsid w:val="00A373D7"/>
  </w:style>
  <w:style w:type="character" w:customStyle="1" w:styleId="has-pretty-child">
    <w:name w:val="has-pretty-child"/>
    <w:basedOn w:val="Domylnaczcionkaakapitu"/>
    <w:rsid w:val="009C2119"/>
  </w:style>
  <w:style w:type="character" w:customStyle="1" w:styleId="cf01">
    <w:name w:val="cf01"/>
    <w:basedOn w:val="Domylnaczcionkaakapitu"/>
    <w:rsid w:val="004A74E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7214F-B2F1-4DA8-9F78-5257BFAF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6</Pages>
  <Words>1389</Words>
  <Characters>8338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Dominika</cp:lastModifiedBy>
  <cp:revision>104</cp:revision>
  <dcterms:created xsi:type="dcterms:W3CDTF">2023-01-24T13:57:00Z</dcterms:created>
  <dcterms:modified xsi:type="dcterms:W3CDTF">2025-02-10T09:26:00Z</dcterms:modified>
</cp:coreProperties>
</file>