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89417" w14:textId="51E958E8" w:rsidR="002038CF" w:rsidRDefault="00E86683" w:rsidP="00A469B4">
      <w:pPr>
        <w:spacing w:before="3240" w:after="0" w:line="276" w:lineRule="auto"/>
        <w:ind w:left="0" w:right="0" w:firstLine="0"/>
        <w:jc w:val="center"/>
        <w:rPr>
          <w:b/>
          <w:bCs/>
          <w:sz w:val="20"/>
          <w:szCs w:val="20"/>
        </w:rPr>
      </w:pPr>
      <w:r w:rsidRPr="00315BFD">
        <w:rPr>
          <w:b/>
          <w:bCs/>
          <w:sz w:val="20"/>
          <w:szCs w:val="20"/>
        </w:rPr>
        <w:t>Wzór umowy</w:t>
      </w:r>
      <w:r w:rsidR="00A469B4">
        <w:rPr>
          <w:b/>
          <w:bCs/>
          <w:sz w:val="20"/>
          <w:szCs w:val="20"/>
        </w:rPr>
        <w:t xml:space="preserve"> </w:t>
      </w:r>
    </w:p>
    <w:p w14:paraId="31F09FDD" w14:textId="2884AB20" w:rsidR="00A469B4" w:rsidRPr="00315BFD" w:rsidRDefault="00A469B4" w:rsidP="00A469B4">
      <w:pPr>
        <w:spacing w:before="3240" w:after="0" w:line="276" w:lineRule="auto"/>
        <w:ind w:left="0" w:right="0"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Umowa nr ZP/…</w:t>
      </w:r>
      <w:r w:rsidR="001708D3">
        <w:rPr>
          <w:b/>
          <w:bCs/>
          <w:sz w:val="20"/>
          <w:szCs w:val="20"/>
        </w:rPr>
        <w:t>..</w:t>
      </w:r>
      <w:r>
        <w:rPr>
          <w:b/>
          <w:bCs/>
          <w:sz w:val="20"/>
          <w:szCs w:val="20"/>
        </w:rPr>
        <w:t>/</w:t>
      </w:r>
      <w:r w:rsidR="001708D3">
        <w:rPr>
          <w:b/>
          <w:bCs/>
          <w:sz w:val="20"/>
          <w:szCs w:val="20"/>
        </w:rPr>
        <w:t>…../</w:t>
      </w:r>
      <w:r w:rsidR="002038CF">
        <w:rPr>
          <w:b/>
          <w:bCs/>
          <w:sz w:val="20"/>
          <w:szCs w:val="20"/>
        </w:rPr>
        <w:t>2024/</w:t>
      </w:r>
      <w:r w:rsidR="00B91597">
        <w:rPr>
          <w:b/>
          <w:bCs/>
          <w:sz w:val="20"/>
          <w:szCs w:val="20"/>
        </w:rPr>
        <w:t>PK</w:t>
      </w:r>
    </w:p>
    <w:p w14:paraId="1CD11818" w14:textId="78D9F091" w:rsidR="003C671F" w:rsidRDefault="00EE1753" w:rsidP="003C671F">
      <w:pPr>
        <w:spacing w:after="0" w:line="276" w:lineRule="auto"/>
        <w:ind w:left="0" w:right="0"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Na </w:t>
      </w:r>
      <w:r w:rsidR="00FF4514" w:rsidRPr="00FF4514">
        <w:rPr>
          <w:b/>
          <w:bCs/>
          <w:sz w:val="20"/>
          <w:szCs w:val="20"/>
        </w:rPr>
        <w:t xml:space="preserve"> świadczenie bieżącej </w:t>
      </w:r>
      <w:r w:rsidR="00B91597">
        <w:rPr>
          <w:b/>
          <w:bCs/>
          <w:sz w:val="20"/>
          <w:szCs w:val="20"/>
        </w:rPr>
        <w:t xml:space="preserve">obsługi </w:t>
      </w:r>
      <w:r w:rsidR="00FF4514" w:rsidRPr="00FF4514">
        <w:rPr>
          <w:b/>
          <w:bCs/>
          <w:sz w:val="20"/>
          <w:szCs w:val="20"/>
        </w:rPr>
        <w:t>prawnej</w:t>
      </w:r>
    </w:p>
    <w:p w14:paraId="78D793AB" w14:textId="77777777" w:rsidR="005B2D71" w:rsidRPr="00315BFD" w:rsidRDefault="001708D3" w:rsidP="004B701D">
      <w:pPr>
        <w:spacing w:after="0" w:line="276" w:lineRule="auto"/>
        <w:ind w:left="0" w:right="0" w:firstLine="0"/>
        <w:jc w:val="center"/>
        <w:rPr>
          <w:b/>
          <w:bCs/>
          <w:sz w:val="20"/>
          <w:szCs w:val="20"/>
        </w:rPr>
      </w:pPr>
      <w:r w:rsidRPr="00315BFD">
        <w:rPr>
          <w:b/>
          <w:bCs/>
          <w:sz w:val="20"/>
          <w:szCs w:val="20"/>
        </w:rPr>
        <w:t>zawarta pomiędzy:</w:t>
      </w:r>
    </w:p>
    <w:p w14:paraId="45E8F8C5" w14:textId="77777777" w:rsidR="003C671F" w:rsidRPr="00315BFD" w:rsidRDefault="003C671F" w:rsidP="004B701D">
      <w:pPr>
        <w:spacing w:after="0" w:line="276" w:lineRule="auto"/>
        <w:ind w:left="0" w:right="0" w:firstLine="0"/>
        <w:jc w:val="center"/>
        <w:rPr>
          <w:b/>
          <w:bCs/>
          <w:sz w:val="20"/>
          <w:szCs w:val="20"/>
        </w:rPr>
      </w:pPr>
    </w:p>
    <w:p w14:paraId="684BF091" w14:textId="77777777" w:rsidR="007B4743" w:rsidRPr="00315BFD" w:rsidRDefault="001708D3" w:rsidP="004B701D">
      <w:pPr>
        <w:spacing w:after="0" w:line="276" w:lineRule="auto"/>
        <w:ind w:left="0" w:right="0" w:firstLine="0"/>
        <w:jc w:val="center"/>
        <w:rPr>
          <w:b/>
          <w:bCs/>
          <w:sz w:val="20"/>
          <w:szCs w:val="20"/>
        </w:rPr>
      </w:pPr>
      <w:r w:rsidRPr="00315BFD">
        <w:rPr>
          <w:b/>
          <w:bCs/>
          <w:sz w:val="20"/>
          <w:szCs w:val="20"/>
        </w:rPr>
        <w:t>Muzeum „Pamięć i</w:t>
      </w:r>
      <w:r w:rsidR="007B4743" w:rsidRPr="00315BFD">
        <w:rPr>
          <w:b/>
          <w:bCs/>
          <w:sz w:val="20"/>
          <w:szCs w:val="20"/>
        </w:rPr>
        <w:t> </w:t>
      </w:r>
      <w:r w:rsidRPr="00315BFD">
        <w:rPr>
          <w:b/>
          <w:bCs/>
          <w:sz w:val="20"/>
          <w:szCs w:val="20"/>
        </w:rPr>
        <w:t>Tożsamość”</w:t>
      </w:r>
    </w:p>
    <w:p w14:paraId="0148F0B3" w14:textId="21417C58" w:rsidR="005B2D71" w:rsidRPr="00315BFD" w:rsidRDefault="001708D3" w:rsidP="004B701D">
      <w:pPr>
        <w:spacing w:after="0" w:line="276" w:lineRule="auto"/>
        <w:ind w:left="0" w:right="0" w:firstLine="0"/>
        <w:jc w:val="center"/>
        <w:rPr>
          <w:b/>
          <w:bCs/>
          <w:sz w:val="20"/>
          <w:szCs w:val="20"/>
        </w:rPr>
      </w:pPr>
      <w:r w:rsidRPr="00315BFD">
        <w:rPr>
          <w:b/>
          <w:bCs/>
          <w:sz w:val="20"/>
          <w:szCs w:val="20"/>
        </w:rPr>
        <w:t xml:space="preserve">im. św. Jana Pawła </w:t>
      </w:r>
      <w:r w:rsidR="007B4743" w:rsidRPr="00315BFD">
        <w:rPr>
          <w:b/>
          <w:bCs/>
          <w:sz w:val="20"/>
          <w:szCs w:val="20"/>
        </w:rPr>
        <w:t>II</w:t>
      </w:r>
      <w:r w:rsidRPr="00315BFD">
        <w:rPr>
          <w:b/>
          <w:bCs/>
          <w:sz w:val="20"/>
          <w:szCs w:val="20"/>
        </w:rPr>
        <w:t>(w organizacji)</w:t>
      </w:r>
    </w:p>
    <w:p w14:paraId="2FDCB419" w14:textId="77777777" w:rsidR="003C671F" w:rsidRPr="00315BFD" w:rsidRDefault="003C671F" w:rsidP="004B701D">
      <w:pPr>
        <w:spacing w:after="0" w:line="276" w:lineRule="auto"/>
        <w:ind w:left="0" w:right="0" w:firstLine="0"/>
        <w:jc w:val="center"/>
        <w:rPr>
          <w:b/>
          <w:bCs/>
          <w:sz w:val="20"/>
          <w:szCs w:val="20"/>
        </w:rPr>
      </w:pPr>
    </w:p>
    <w:p w14:paraId="6646B3F4" w14:textId="77777777" w:rsidR="005B2D71" w:rsidRPr="00315BFD" w:rsidRDefault="001708D3" w:rsidP="004B701D">
      <w:pPr>
        <w:spacing w:after="0" w:line="276" w:lineRule="auto"/>
        <w:ind w:left="0" w:right="0" w:firstLine="0"/>
        <w:jc w:val="center"/>
        <w:rPr>
          <w:sz w:val="20"/>
          <w:szCs w:val="20"/>
        </w:rPr>
      </w:pPr>
      <w:r w:rsidRPr="00315BFD">
        <w:rPr>
          <w:sz w:val="20"/>
          <w:szCs w:val="20"/>
        </w:rPr>
        <w:t>a</w:t>
      </w:r>
    </w:p>
    <w:p w14:paraId="38539724" w14:textId="77777777" w:rsidR="003C671F" w:rsidRPr="00315BFD" w:rsidRDefault="003C671F" w:rsidP="004B701D">
      <w:pPr>
        <w:spacing w:after="0" w:line="276" w:lineRule="auto"/>
        <w:ind w:left="0" w:right="0" w:firstLine="0"/>
        <w:jc w:val="center"/>
        <w:rPr>
          <w:sz w:val="20"/>
          <w:szCs w:val="20"/>
        </w:rPr>
      </w:pPr>
    </w:p>
    <w:p w14:paraId="23846E40" w14:textId="7CB9D8F8" w:rsidR="007B4743" w:rsidRPr="00315BFD" w:rsidRDefault="007B4743" w:rsidP="004B701D">
      <w:pPr>
        <w:spacing w:after="0" w:line="276" w:lineRule="auto"/>
        <w:ind w:left="0" w:right="0" w:firstLine="0"/>
        <w:jc w:val="center"/>
        <w:rPr>
          <w:sz w:val="20"/>
          <w:szCs w:val="20"/>
        </w:rPr>
      </w:pPr>
      <w:r w:rsidRPr="00315BFD">
        <w:rPr>
          <w:sz w:val="20"/>
          <w:szCs w:val="20"/>
        </w:rPr>
        <w:t>….</w:t>
      </w:r>
    </w:p>
    <w:p w14:paraId="417288EF" w14:textId="1A3FFAC7" w:rsidR="005B2D71" w:rsidRPr="00315BFD" w:rsidRDefault="001708D3" w:rsidP="004B701D">
      <w:pPr>
        <w:spacing w:after="0" w:line="276" w:lineRule="auto"/>
        <w:ind w:left="1493" w:right="0" w:firstLine="0"/>
        <w:jc w:val="left"/>
        <w:rPr>
          <w:sz w:val="20"/>
          <w:szCs w:val="20"/>
        </w:rPr>
      </w:pPr>
      <w:r w:rsidRPr="00315BFD">
        <w:rPr>
          <w:sz w:val="20"/>
          <w:szCs w:val="20"/>
        </w:rPr>
        <w:br w:type="page"/>
      </w:r>
    </w:p>
    <w:p w14:paraId="5E996F85" w14:textId="77777777" w:rsidR="00EE1753" w:rsidRDefault="00EE1753" w:rsidP="0089393B">
      <w:pPr>
        <w:spacing w:after="0" w:line="276" w:lineRule="auto"/>
        <w:ind w:left="149" w:right="0" w:hanging="10"/>
        <w:jc w:val="left"/>
        <w:rPr>
          <w:sz w:val="20"/>
          <w:szCs w:val="20"/>
        </w:rPr>
      </w:pPr>
    </w:p>
    <w:p w14:paraId="7C6DE185" w14:textId="39C89218" w:rsidR="0089393B" w:rsidRDefault="0089393B" w:rsidP="0089393B">
      <w:pPr>
        <w:spacing w:after="0" w:line="276" w:lineRule="auto"/>
        <w:ind w:left="149" w:right="0" w:hanging="10"/>
        <w:jc w:val="left"/>
        <w:rPr>
          <w:sz w:val="20"/>
          <w:szCs w:val="20"/>
        </w:rPr>
      </w:pPr>
      <w:r w:rsidRPr="0089393B">
        <w:rPr>
          <w:sz w:val="20"/>
          <w:szCs w:val="20"/>
        </w:rPr>
        <w:t>Umowa została zawarta z chwilą złożenia ostatniego z podpisów elektronicznych stosownie do wskazania znacznika czasu ujawnionego w szczegółach dokumentu zawartego w postaci elektronicznej,</w:t>
      </w:r>
      <w:r>
        <w:rPr>
          <w:sz w:val="20"/>
          <w:szCs w:val="20"/>
        </w:rPr>
        <w:t xml:space="preserve"> </w:t>
      </w:r>
      <w:r w:rsidRPr="0089393B">
        <w:rPr>
          <w:sz w:val="20"/>
          <w:szCs w:val="20"/>
        </w:rPr>
        <w:t>pomiędzy,</w:t>
      </w:r>
    </w:p>
    <w:p w14:paraId="46455C6C" w14:textId="77777777" w:rsidR="0089393B" w:rsidRDefault="0089393B" w:rsidP="0089393B">
      <w:pPr>
        <w:spacing w:after="0" w:line="276" w:lineRule="auto"/>
        <w:ind w:left="149" w:right="0" w:hanging="10"/>
        <w:jc w:val="left"/>
        <w:rPr>
          <w:sz w:val="20"/>
          <w:szCs w:val="20"/>
        </w:rPr>
      </w:pPr>
    </w:p>
    <w:p w14:paraId="1E0BB971" w14:textId="1F68EBBE" w:rsidR="005B2D71" w:rsidRPr="00315BFD" w:rsidRDefault="001708D3" w:rsidP="004B701D">
      <w:pPr>
        <w:spacing w:after="0" w:line="276" w:lineRule="auto"/>
        <w:ind w:left="143" w:right="0" w:firstLine="5"/>
        <w:rPr>
          <w:sz w:val="20"/>
          <w:szCs w:val="20"/>
        </w:rPr>
      </w:pPr>
      <w:r w:rsidRPr="00315BFD">
        <w:rPr>
          <w:b/>
          <w:bCs/>
          <w:sz w:val="20"/>
          <w:szCs w:val="20"/>
        </w:rPr>
        <w:t>Muzeum „Pamięć i Tożsamość” im. św. Jana Pawła II (w organizacji)</w:t>
      </w:r>
      <w:r w:rsidRPr="00315BFD">
        <w:rPr>
          <w:sz w:val="20"/>
          <w:szCs w:val="20"/>
        </w:rPr>
        <w:t xml:space="preserve"> wpisane do Rejestru Instytucji Kultury pod numerem RIK 110/2018 Adres Zamawiającego: ul. Droga Starotoruńska</w:t>
      </w:r>
      <w:r w:rsidR="007B4743" w:rsidRPr="00315BFD">
        <w:rPr>
          <w:sz w:val="20"/>
          <w:szCs w:val="20"/>
        </w:rPr>
        <w:t> </w:t>
      </w:r>
      <w:r w:rsidRPr="00315BFD">
        <w:rPr>
          <w:sz w:val="20"/>
          <w:szCs w:val="20"/>
        </w:rPr>
        <w:t>3, 87-100 Toruń, NIP Zamawiającego: 9562337347, REGON Zamawiającego: 380713458 którą reprezentuje:</w:t>
      </w:r>
    </w:p>
    <w:p w14:paraId="42D5E3BD" w14:textId="77777777" w:rsidR="005B2D71" w:rsidRPr="00315BFD" w:rsidRDefault="001708D3" w:rsidP="004B701D">
      <w:pPr>
        <w:spacing w:after="0" w:line="276" w:lineRule="auto"/>
        <w:ind w:left="143" w:right="0" w:firstLine="0"/>
        <w:rPr>
          <w:sz w:val="20"/>
          <w:szCs w:val="20"/>
        </w:rPr>
      </w:pPr>
      <w:r w:rsidRPr="00315BFD">
        <w:rPr>
          <w:sz w:val="20"/>
          <w:szCs w:val="20"/>
        </w:rPr>
        <w:t>o. Jan Król CSsR — Dyrektor Muzeum</w:t>
      </w:r>
    </w:p>
    <w:p w14:paraId="228EB2A3" w14:textId="77777777" w:rsidR="005B2D71" w:rsidRPr="00315BFD" w:rsidRDefault="001708D3" w:rsidP="004B701D">
      <w:pPr>
        <w:spacing w:after="0" w:line="276" w:lineRule="auto"/>
        <w:ind w:left="143" w:right="0" w:firstLine="0"/>
        <w:rPr>
          <w:sz w:val="20"/>
          <w:szCs w:val="20"/>
        </w:rPr>
      </w:pPr>
      <w:r w:rsidRPr="00315BFD">
        <w:rPr>
          <w:sz w:val="20"/>
          <w:szCs w:val="20"/>
        </w:rPr>
        <w:t>zwaną dalej „</w:t>
      </w:r>
      <w:r w:rsidRPr="00315BFD">
        <w:rPr>
          <w:b/>
          <w:bCs/>
          <w:sz w:val="20"/>
          <w:szCs w:val="20"/>
        </w:rPr>
        <w:t>Zamawiającym</w:t>
      </w:r>
      <w:r w:rsidRPr="00315BFD">
        <w:rPr>
          <w:sz w:val="20"/>
          <w:szCs w:val="20"/>
        </w:rPr>
        <w:t>”, „</w:t>
      </w:r>
      <w:r w:rsidRPr="00315BFD">
        <w:rPr>
          <w:b/>
          <w:bCs/>
          <w:sz w:val="20"/>
          <w:szCs w:val="20"/>
        </w:rPr>
        <w:t>Klientem</w:t>
      </w:r>
      <w:r w:rsidRPr="00315BFD">
        <w:rPr>
          <w:sz w:val="20"/>
          <w:szCs w:val="20"/>
        </w:rPr>
        <w:t>” lub „</w:t>
      </w:r>
      <w:r w:rsidRPr="00315BFD">
        <w:rPr>
          <w:b/>
          <w:bCs/>
          <w:sz w:val="20"/>
          <w:szCs w:val="20"/>
        </w:rPr>
        <w:t>Muzeum</w:t>
      </w:r>
      <w:r w:rsidRPr="00315BFD">
        <w:rPr>
          <w:sz w:val="20"/>
          <w:szCs w:val="20"/>
        </w:rPr>
        <w:t>”</w:t>
      </w:r>
    </w:p>
    <w:p w14:paraId="5767DD0C" w14:textId="77777777" w:rsidR="005B2D71" w:rsidRPr="00315BFD" w:rsidRDefault="001708D3" w:rsidP="004B701D">
      <w:pPr>
        <w:spacing w:after="0" w:line="276" w:lineRule="auto"/>
        <w:ind w:left="149" w:right="0" w:firstLine="0"/>
        <w:jc w:val="left"/>
        <w:rPr>
          <w:sz w:val="20"/>
          <w:szCs w:val="20"/>
        </w:rPr>
      </w:pPr>
      <w:r w:rsidRPr="00315BFD">
        <w:rPr>
          <w:sz w:val="20"/>
          <w:szCs w:val="20"/>
        </w:rPr>
        <w:t>a</w:t>
      </w:r>
    </w:p>
    <w:p w14:paraId="313665FC" w14:textId="11C89CD9" w:rsidR="007B4743" w:rsidRPr="00315BFD" w:rsidRDefault="004A273B" w:rsidP="004B701D">
      <w:pPr>
        <w:spacing w:after="0" w:line="276" w:lineRule="auto"/>
        <w:ind w:left="143" w:right="0" w:firstLine="0"/>
        <w:rPr>
          <w:sz w:val="20"/>
          <w:szCs w:val="20"/>
        </w:rPr>
      </w:pPr>
      <w:r w:rsidRPr="00315BFD">
        <w:rPr>
          <w:sz w:val="20"/>
          <w:szCs w:val="20"/>
        </w:rPr>
        <w:t>[</w:t>
      </w:r>
      <w:r w:rsidRPr="00315BFD">
        <w:rPr>
          <w:b/>
          <w:bCs/>
          <w:sz w:val="20"/>
          <w:szCs w:val="20"/>
        </w:rPr>
        <w:t>firma</w:t>
      </w:r>
      <w:r w:rsidRPr="00315BFD">
        <w:rPr>
          <w:sz w:val="20"/>
          <w:szCs w:val="20"/>
        </w:rPr>
        <w:t>]</w:t>
      </w:r>
      <w:r w:rsidR="00CC2AF5" w:rsidRPr="00315BFD">
        <w:rPr>
          <w:sz w:val="20"/>
          <w:szCs w:val="20"/>
        </w:rPr>
        <w:t>, [adres], [NIP], [REGON]</w:t>
      </w:r>
    </w:p>
    <w:p w14:paraId="4697FA4A" w14:textId="7E21084F" w:rsidR="005B2D71" w:rsidRPr="00315BFD" w:rsidRDefault="007B4743" w:rsidP="004B701D">
      <w:pPr>
        <w:spacing w:after="0" w:line="276" w:lineRule="auto"/>
        <w:ind w:left="143" w:right="0" w:firstLine="0"/>
        <w:rPr>
          <w:sz w:val="20"/>
          <w:szCs w:val="20"/>
        </w:rPr>
      </w:pPr>
      <w:r w:rsidRPr="00315BFD">
        <w:rPr>
          <w:sz w:val="20"/>
          <w:szCs w:val="20"/>
        </w:rPr>
        <w:t>którą reprezentuje:</w:t>
      </w:r>
    </w:p>
    <w:p w14:paraId="16EAEEB5" w14:textId="77777777" w:rsidR="007B4743" w:rsidRPr="00315BFD" w:rsidRDefault="007B4743" w:rsidP="004B701D">
      <w:pPr>
        <w:spacing w:after="0" w:line="276" w:lineRule="auto"/>
        <w:ind w:left="143" w:right="0" w:firstLine="0"/>
        <w:rPr>
          <w:sz w:val="20"/>
          <w:szCs w:val="20"/>
        </w:rPr>
      </w:pPr>
      <w:r w:rsidRPr="00315BFD">
        <w:rPr>
          <w:sz w:val="20"/>
          <w:szCs w:val="20"/>
        </w:rPr>
        <w:t>…</w:t>
      </w:r>
    </w:p>
    <w:p w14:paraId="3CD98845" w14:textId="77777777" w:rsidR="007B4743" w:rsidRPr="00315BFD" w:rsidRDefault="007B4743" w:rsidP="004B701D">
      <w:pPr>
        <w:spacing w:after="0" w:line="276" w:lineRule="auto"/>
        <w:ind w:left="143" w:right="0" w:firstLine="0"/>
        <w:rPr>
          <w:sz w:val="20"/>
          <w:szCs w:val="20"/>
        </w:rPr>
      </w:pPr>
      <w:r w:rsidRPr="00315BFD">
        <w:rPr>
          <w:sz w:val="20"/>
          <w:szCs w:val="20"/>
        </w:rPr>
        <w:t>…</w:t>
      </w:r>
    </w:p>
    <w:p w14:paraId="257A3ABD" w14:textId="35D72F47" w:rsidR="005B2D71" w:rsidRPr="00315BFD" w:rsidRDefault="005B2D71" w:rsidP="004B701D">
      <w:pPr>
        <w:spacing w:after="0" w:line="276" w:lineRule="auto"/>
        <w:ind w:left="149" w:right="0" w:hanging="10"/>
        <w:jc w:val="left"/>
        <w:rPr>
          <w:sz w:val="20"/>
          <w:szCs w:val="20"/>
        </w:rPr>
      </w:pPr>
    </w:p>
    <w:p w14:paraId="5D2C1D9B" w14:textId="77777777" w:rsidR="005B2D71" w:rsidRPr="00315BFD" w:rsidRDefault="001708D3" w:rsidP="004B701D">
      <w:pPr>
        <w:spacing w:after="0" w:line="276" w:lineRule="auto"/>
        <w:ind w:left="149" w:right="0" w:hanging="10"/>
        <w:jc w:val="left"/>
        <w:rPr>
          <w:sz w:val="20"/>
          <w:szCs w:val="20"/>
        </w:rPr>
      </w:pPr>
      <w:r w:rsidRPr="00315BFD">
        <w:rPr>
          <w:sz w:val="20"/>
          <w:szCs w:val="20"/>
        </w:rPr>
        <w:t>zwaną dalej „</w:t>
      </w:r>
      <w:r w:rsidRPr="00315BFD">
        <w:rPr>
          <w:b/>
          <w:bCs/>
          <w:sz w:val="20"/>
          <w:szCs w:val="20"/>
        </w:rPr>
        <w:t>Zleceniobiorcą</w:t>
      </w:r>
      <w:r w:rsidRPr="00315BFD">
        <w:rPr>
          <w:sz w:val="20"/>
          <w:szCs w:val="20"/>
        </w:rPr>
        <w:t>” lub „</w:t>
      </w:r>
      <w:r w:rsidRPr="00315BFD">
        <w:rPr>
          <w:b/>
          <w:bCs/>
          <w:sz w:val="20"/>
          <w:szCs w:val="20"/>
        </w:rPr>
        <w:t>Kancelarią</w:t>
      </w:r>
      <w:r w:rsidRPr="00315BFD">
        <w:rPr>
          <w:sz w:val="20"/>
          <w:szCs w:val="20"/>
        </w:rPr>
        <w:t>”</w:t>
      </w:r>
    </w:p>
    <w:p w14:paraId="00789EF3" w14:textId="7FCFC2DC" w:rsidR="005B2D71" w:rsidRDefault="001708D3" w:rsidP="004B701D">
      <w:pPr>
        <w:spacing w:after="0" w:line="276" w:lineRule="auto"/>
        <w:ind w:left="3873" w:right="0" w:hanging="3730"/>
        <w:rPr>
          <w:sz w:val="20"/>
          <w:szCs w:val="20"/>
        </w:rPr>
      </w:pPr>
      <w:r w:rsidRPr="00315BFD">
        <w:rPr>
          <w:sz w:val="20"/>
          <w:szCs w:val="20"/>
        </w:rPr>
        <w:t>zwane dalej łącznie: „</w:t>
      </w:r>
      <w:r w:rsidRPr="00315BFD">
        <w:rPr>
          <w:b/>
          <w:bCs/>
          <w:sz w:val="20"/>
          <w:szCs w:val="20"/>
        </w:rPr>
        <w:t>Stronami</w:t>
      </w:r>
      <w:r w:rsidR="009E1A67" w:rsidRPr="00315BFD">
        <w:rPr>
          <w:sz w:val="20"/>
          <w:szCs w:val="20"/>
        </w:rPr>
        <w:t>”</w:t>
      </w:r>
      <w:r w:rsidRPr="00315BFD">
        <w:rPr>
          <w:sz w:val="20"/>
          <w:szCs w:val="20"/>
        </w:rPr>
        <w:t xml:space="preserve"> o następującej treści:</w:t>
      </w:r>
    </w:p>
    <w:p w14:paraId="458B9CCB" w14:textId="77777777" w:rsidR="00A469B4" w:rsidRDefault="00A469B4" w:rsidP="004B701D">
      <w:pPr>
        <w:spacing w:after="0" w:line="276" w:lineRule="auto"/>
        <w:ind w:left="3873" w:right="0" w:hanging="3730"/>
        <w:rPr>
          <w:sz w:val="20"/>
          <w:szCs w:val="20"/>
        </w:rPr>
      </w:pPr>
    </w:p>
    <w:p w14:paraId="3FC8EE0D" w14:textId="09A932E3" w:rsidR="00EE1753" w:rsidRPr="00EE1753" w:rsidRDefault="00EE1753" w:rsidP="00EE1753">
      <w:pPr>
        <w:pStyle w:val="Nagwek1"/>
        <w:spacing w:line="276" w:lineRule="auto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w wyniku p</w:t>
      </w:r>
      <w:r w:rsidRPr="00EE1753">
        <w:rPr>
          <w:b w:val="0"/>
          <w:bCs w:val="0"/>
          <w:sz w:val="20"/>
          <w:szCs w:val="20"/>
        </w:rPr>
        <w:t>ostępowanie o udzielenie  zamówienia publicznego prowadzone</w:t>
      </w:r>
      <w:r>
        <w:rPr>
          <w:b w:val="0"/>
          <w:bCs w:val="0"/>
          <w:sz w:val="20"/>
          <w:szCs w:val="20"/>
        </w:rPr>
        <w:t>go</w:t>
      </w:r>
      <w:r w:rsidRPr="00EE1753">
        <w:rPr>
          <w:b w:val="0"/>
          <w:bCs w:val="0"/>
          <w:sz w:val="20"/>
          <w:szCs w:val="20"/>
        </w:rPr>
        <w:t xml:space="preserve"> w trybie podstawowym z możliwością negocjacji, w oparciu o  art. 275 pkt 2 ustawy z dnia 11 września 2019r. Prawo zamówień publicznych (t.j. Dz. U. z 2024 r. poz. 1320)</w:t>
      </w:r>
      <w:r>
        <w:rPr>
          <w:b w:val="0"/>
          <w:bCs w:val="0"/>
          <w:sz w:val="20"/>
          <w:szCs w:val="20"/>
        </w:rPr>
        <w:t xml:space="preserve">, Znak sprawy </w:t>
      </w:r>
      <w:r w:rsidRPr="00EE1753">
        <w:rPr>
          <w:b w:val="0"/>
          <w:bCs w:val="0"/>
          <w:sz w:val="20"/>
          <w:szCs w:val="20"/>
        </w:rPr>
        <w:t>Znak sprawy: MPiTJPII/ZP-03/12/2024/PK</w:t>
      </w:r>
      <w:r>
        <w:rPr>
          <w:b w:val="0"/>
          <w:bCs w:val="0"/>
          <w:sz w:val="20"/>
          <w:szCs w:val="20"/>
        </w:rPr>
        <w:t xml:space="preserve">. </w:t>
      </w:r>
    </w:p>
    <w:p w14:paraId="1F3AEBE2" w14:textId="77777777" w:rsidR="00EE1753" w:rsidRDefault="00EE1753" w:rsidP="004B701D">
      <w:pPr>
        <w:pStyle w:val="Nagwek1"/>
        <w:spacing w:line="276" w:lineRule="auto"/>
        <w:rPr>
          <w:sz w:val="20"/>
          <w:szCs w:val="20"/>
        </w:rPr>
      </w:pPr>
    </w:p>
    <w:p w14:paraId="435735C2" w14:textId="77777777" w:rsidR="00EE1753" w:rsidRDefault="00EE1753" w:rsidP="004B701D">
      <w:pPr>
        <w:pStyle w:val="Nagwek1"/>
        <w:spacing w:line="276" w:lineRule="auto"/>
        <w:rPr>
          <w:sz w:val="20"/>
          <w:szCs w:val="20"/>
        </w:rPr>
      </w:pPr>
    </w:p>
    <w:p w14:paraId="2E768960" w14:textId="327811FF" w:rsidR="005B2D71" w:rsidRPr="00315BFD" w:rsidRDefault="001708D3" w:rsidP="004B701D">
      <w:pPr>
        <w:pStyle w:val="Nagwek1"/>
        <w:spacing w:line="276" w:lineRule="auto"/>
        <w:rPr>
          <w:sz w:val="20"/>
          <w:szCs w:val="20"/>
        </w:rPr>
      </w:pPr>
      <w:r w:rsidRPr="00315BFD">
        <w:rPr>
          <w:sz w:val="20"/>
          <w:szCs w:val="20"/>
        </w:rPr>
        <w:t>l.</w:t>
      </w:r>
      <w:r w:rsidRPr="00315BFD">
        <w:rPr>
          <w:sz w:val="20"/>
          <w:szCs w:val="20"/>
        </w:rPr>
        <w:tab/>
        <w:t>PRZEDMIOT UMOWY</w:t>
      </w:r>
    </w:p>
    <w:p w14:paraId="1480EB17" w14:textId="353DFFD5" w:rsidR="005B2D71" w:rsidRDefault="001708D3" w:rsidP="004B701D">
      <w:pPr>
        <w:pStyle w:val="Akapitzlist"/>
        <w:numPr>
          <w:ilvl w:val="0"/>
          <w:numId w:val="10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Zamawiający powierza Zleceniobiorcy, za wynagrodzeniem i na warunkach określonych w</w:t>
      </w:r>
      <w:r w:rsidR="00B91B40" w:rsidRPr="00315BFD">
        <w:rPr>
          <w:sz w:val="20"/>
          <w:szCs w:val="20"/>
        </w:rPr>
        <w:t> </w:t>
      </w:r>
      <w:r w:rsidRPr="00315BFD">
        <w:rPr>
          <w:sz w:val="20"/>
          <w:szCs w:val="20"/>
        </w:rPr>
        <w:t xml:space="preserve">niniejszej Umowie </w:t>
      </w:r>
      <w:r w:rsidRPr="00315BFD">
        <w:rPr>
          <w:b/>
          <w:bCs/>
          <w:sz w:val="20"/>
          <w:szCs w:val="20"/>
        </w:rPr>
        <w:t>bieżącą obsługę prawną</w:t>
      </w:r>
      <w:r w:rsidRPr="00315BFD">
        <w:rPr>
          <w:sz w:val="20"/>
          <w:szCs w:val="20"/>
        </w:rPr>
        <w:t xml:space="preserve"> w zakresie prowadzonej przez siebie działalności, obejmującą wszelkie obszary aktywności Zamawiającego, w szczególności:</w:t>
      </w:r>
    </w:p>
    <w:p w14:paraId="3B06CA57" w14:textId="4AE9CD7E" w:rsidR="00EE1753" w:rsidRPr="00EE1753" w:rsidRDefault="00EE1753" w:rsidP="00EE1753">
      <w:pPr>
        <w:pStyle w:val="Akapitzlist"/>
        <w:numPr>
          <w:ilvl w:val="0"/>
          <w:numId w:val="16"/>
        </w:numPr>
        <w:spacing w:after="0" w:line="276" w:lineRule="auto"/>
        <w:ind w:right="0"/>
        <w:rPr>
          <w:b/>
          <w:bCs/>
          <w:sz w:val="20"/>
          <w:szCs w:val="20"/>
        </w:rPr>
      </w:pPr>
      <w:r w:rsidRPr="00EE1753">
        <w:rPr>
          <w:b/>
          <w:bCs/>
          <w:sz w:val="20"/>
          <w:szCs w:val="20"/>
        </w:rPr>
        <w:t>Bieżąca obsługa prawna Muzeum „Pamięć i Tożsamość” im. św. Jana Pawła II (w organizacji)   ul. Droga Starotoruńska 3, 87-100 Toruń</w:t>
      </w:r>
      <w:r>
        <w:rPr>
          <w:b/>
          <w:bCs/>
          <w:sz w:val="20"/>
          <w:szCs w:val="20"/>
        </w:rPr>
        <w:t>:</w:t>
      </w:r>
    </w:p>
    <w:p w14:paraId="30C78DB6" w14:textId="77777777" w:rsidR="005B2D71" w:rsidRPr="001B028A" w:rsidRDefault="001708D3" w:rsidP="001B028A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 w:val="20"/>
          <w:szCs w:val="20"/>
        </w:rPr>
      </w:pPr>
      <w:r w:rsidRPr="001B028A">
        <w:rPr>
          <w:sz w:val="20"/>
          <w:szCs w:val="20"/>
        </w:rPr>
        <w:t>udzielanie konsultacji i prowadzenie doradztwa prawnego na rzecz Zamawiającego w sprawach bieżących;</w:t>
      </w:r>
    </w:p>
    <w:p w14:paraId="729451B9" w14:textId="77777777" w:rsidR="005B2D71" w:rsidRPr="001B028A" w:rsidRDefault="001708D3" w:rsidP="001B028A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 w:val="20"/>
          <w:szCs w:val="20"/>
        </w:rPr>
      </w:pPr>
      <w:r w:rsidRPr="001B028A">
        <w:rPr>
          <w:sz w:val="20"/>
          <w:szCs w:val="20"/>
        </w:rPr>
        <w:t>opiniowanie i tworzenie dokumentacji w ramach bieżącej działalności Zamawiającego;</w:t>
      </w:r>
    </w:p>
    <w:p w14:paraId="3F101D28" w14:textId="77777777" w:rsidR="005B2D71" w:rsidRPr="001B028A" w:rsidRDefault="001708D3" w:rsidP="001B028A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 w:val="20"/>
          <w:szCs w:val="20"/>
        </w:rPr>
      </w:pPr>
      <w:r w:rsidRPr="001B028A">
        <w:rPr>
          <w:sz w:val="20"/>
          <w:szCs w:val="20"/>
        </w:rPr>
        <w:t>doradztwo prawne w sprawie rozliczeń z kontrahentami Muzeum, w tym ze zleceniobiorcami, wykonawcami i podwykonawcami za wyjątkiem obszarów przedprocesowych i procesowych;</w:t>
      </w:r>
    </w:p>
    <w:p w14:paraId="683B5BD3" w14:textId="77777777" w:rsidR="005B2D71" w:rsidRPr="001B028A" w:rsidRDefault="001708D3" w:rsidP="001B028A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 w:val="20"/>
          <w:szCs w:val="20"/>
        </w:rPr>
      </w:pPr>
      <w:r w:rsidRPr="001B028A">
        <w:rPr>
          <w:sz w:val="20"/>
          <w:szCs w:val="20"/>
        </w:rPr>
        <w:t>zagadnienia prawne z obszaru prawa pracy;</w:t>
      </w:r>
    </w:p>
    <w:p w14:paraId="483E94C1" w14:textId="77777777" w:rsidR="005B2D71" w:rsidRPr="001B028A" w:rsidRDefault="001708D3" w:rsidP="001B028A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 w:val="20"/>
          <w:szCs w:val="20"/>
        </w:rPr>
      </w:pPr>
      <w:r w:rsidRPr="001B028A">
        <w:rPr>
          <w:sz w:val="20"/>
          <w:szCs w:val="20"/>
        </w:rPr>
        <w:t>opiniowanie / tworzenie umów cywilnoprawnych;</w:t>
      </w:r>
    </w:p>
    <w:p w14:paraId="23DD878F" w14:textId="77777777" w:rsidR="005B2D71" w:rsidRPr="001B028A" w:rsidRDefault="001708D3" w:rsidP="001B028A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 w:val="20"/>
          <w:szCs w:val="20"/>
        </w:rPr>
      </w:pPr>
      <w:r w:rsidRPr="001B028A">
        <w:rPr>
          <w:sz w:val="20"/>
          <w:szCs w:val="20"/>
        </w:rPr>
        <w:t>wydawanie opinii i informacji prawnych;</w:t>
      </w:r>
    </w:p>
    <w:p w14:paraId="04A62B74" w14:textId="77777777" w:rsidR="005B2D71" w:rsidRDefault="001708D3" w:rsidP="001B028A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 w:val="20"/>
          <w:szCs w:val="20"/>
        </w:rPr>
      </w:pPr>
      <w:r w:rsidRPr="001B028A">
        <w:rPr>
          <w:sz w:val="20"/>
          <w:szCs w:val="20"/>
        </w:rPr>
        <w:t>bieżące zagadnienia podatkowe i z zakresu ubezpieczeń społecznych;</w:t>
      </w:r>
    </w:p>
    <w:p w14:paraId="5F44ECBE" w14:textId="08707D77" w:rsidR="00366CFA" w:rsidRPr="001B028A" w:rsidRDefault="00366CFA" w:rsidP="00B33E7B">
      <w:pPr>
        <w:pStyle w:val="Akapitzlist"/>
        <w:spacing w:after="0" w:line="276" w:lineRule="auto"/>
        <w:ind w:left="849" w:right="0" w:firstLine="0"/>
        <w:rPr>
          <w:sz w:val="20"/>
          <w:szCs w:val="20"/>
        </w:rPr>
      </w:pPr>
    </w:p>
    <w:p w14:paraId="7A787C2F" w14:textId="34DB8524" w:rsidR="00EE1753" w:rsidRPr="00EE1753" w:rsidRDefault="00EE1753" w:rsidP="00EE1753">
      <w:pPr>
        <w:pStyle w:val="Akapitzlist"/>
        <w:numPr>
          <w:ilvl w:val="0"/>
          <w:numId w:val="16"/>
        </w:numPr>
        <w:spacing w:after="0" w:line="276" w:lineRule="auto"/>
        <w:ind w:right="0"/>
        <w:rPr>
          <w:b/>
          <w:bCs/>
          <w:sz w:val="20"/>
          <w:szCs w:val="20"/>
        </w:rPr>
      </w:pPr>
      <w:r w:rsidRPr="00EE1753">
        <w:rPr>
          <w:b/>
          <w:bCs/>
          <w:sz w:val="20"/>
          <w:szCs w:val="20"/>
        </w:rPr>
        <w:t>Bieżąca obsługa prawna w zakresie opiniowania pism i  dokumentów związanych postępowaniami w</w:t>
      </w:r>
    </w:p>
    <w:p w14:paraId="7B4106CA" w14:textId="77777777" w:rsidR="00EE1753" w:rsidRPr="00EE1753" w:rsidRDefault="00EE1753" w:rsidP="00EE1753">
      <w:pPr>
        <w:pStyle w:val="Akapitzlist"/>
        <w:spacing w:after="0" w:line="276" w:lineRule="auto"/>
        <w:ind w:left="780" w:right="0" w:firstLine="0"/>
        <w:rPr>
          <w:b/>
          <w:bCs/>
          <w:sz w:val="20"/>
          <w:szCs w:val="20"/>
        </w:rPr>
      </w:pPr>
      <w:r w:rsidRPr="00EE1753">
        <w:rPr>
          <w:b/>
          <w:bCs/>
          <w:sz w:val="20"/>
          <w:szCs w:val="20"/>
        </w:rPr>
        <w:t>zakresie ustawy Pzp:</w:t>
      </w:r>
    </w:p>
    <w:p w14:paraId="02D1FF53" w14:textId="3B9CDFF8" w:rsidR="001B028A" w:rsidRPr="00EE1753" w:rsidRDefault="001B028A" w:rsidP="00EE1753">
      <w:pPr>
        <w:spacing w:after="0" w:line="276" w:lineRule="auto"/>
        <w:ind w:left="0" w:right="0" w:firstLine="0"/>
        <w:rPr>
          <w:b/>
          <w:bCs/>
          <w:sz w:val="20"/>
          <w:szCs w:val="20"/>
        </w:rPr>
      </w:pPr>
    </w:p>
    <w:p w14:paraId="1474DB21" w14:textId="280CD37B" w:rsidR="00100C69" w:rsidRPr="001B028A" w:rsidRDefault="00833CD5" w:rsidP="001B028A">
      <w:pPr>
        <w:pStyle w:val="Akapitzlist"/>
        <w:numPr>
          <w:ilvl w:val="0"/>
          <w:numId w:val="14"/>
        </w:numPr>
        <w:spacing w:after="0" w:line="276" w:lineRule="auto"/>
        <w:ind w:right="0"/>
        <w:rPr>
          <w:sz w:val="20"/>
          <w:szCs w:val="20"/>
        </w:rPr>
      </w:pPr>
      <w:r>
        <w:rPr>
          <w:sz w:val="20"/>
          <w:szCs w:val="20"/>
        </w:rPr>
        <w:t xml:space="preserve">pomoc przy </w:t>
      </w:r>
      <w:r w:rsidR="00E86766" w:rsidRPr="001B028A">
        <w:rPr>
          <w:sz w:val="20"/>
          <w:szCs w:val="20"/>
        </w:rPr>
        <w:t>organizacj</w:t>
      </w:r>
      <w:r>
        <w:rPr>
          <w:sz w:val="20"/>
          <w:szCs w:val="20"/>
        </w:rPr>
        <w:t>i</w:t>
      </w:r>
      <w:r w:rsidR="00E86766" w:rsidRPr="001B028A">
        <w:rPr>
          <w:sz w:val="20"/>
          <w:szCs w:val="20"/>
        </w:rPr>
        <w:t xml:space="preserve"> przez Zamawiającego postępowań zakupowych niezbędnych do rozpoczęcia funkcjonowania i realizacji funkcjonowania Muzeum, w szczególności:</w:t>
      </w:r>
    </w:p>
    <w:p w14:paraId="0AA44956" w14:textId="77777777" w:rsidR="00100C69" w:rsidRPr="00315BFD" w:rsidRDefault="001708D3" w:rsidP="001B028A">
      <w:pPr>
        <w:pStyle w:val="Akapitzlist"/>
        <w:numPr>
          <w:ilvl w:val="0"/>
          <w:numId w:val="14"/>
        </w:numPr>
        <w:spacing w:after="0" w:line="276" w:lineRule="auto"/>
        <w:ind w:right="0"/>
        <w:contextualSpacing w:val="0"/>
        <w:rPr>
          <w:sz w:val="20"/>
          <w:szCs w:val="20"/>
        </w:rPr>
      </w:pPr>
      <w:r w:rsidRPr="00315BFD">
        <w:rPr>
          <w:sz w:val="20"/>
          <w:szCs w:val="20"/>
        </w:rPr>
        <w:lastRenderedPageBreak/>
        <w:t>udzielanie konsultacji i prowadzenie doradztwa prawnego na rzecz Zamawiającego;</w:t>
      </w:r>
    </w:p>
    <w:p w14:paraId="71688595" w14:textId="77777777" w:rsidR="00100C69" w:rsidRPr="00315BFD" w:rsidRDefault="001708D3" w:rsidP="001B028A">
      <w:pPr>
        <w:pStyle w:val="Akapitzlist"/>
        <w:numPr>
          <w:ilvl w:val="0"/>
          <w:numId w:val="14"/>
        </w:numPr>
        <w:spacing w:after="0" w:line="276" w:lineRule="auto"/>
        <w:ind w:right="0"/>
        <w:contextualSpacing w:val="0"/>
        <w:rPr>
          <w:sz w:val="20"/>
          <w:szCs w:val="20"/>
        </w:rPr>
      </w:pPr>
      <w:r w:rsidRPr="00315BFD">
        <w:rPr>
          <w:sz w:val="20"/>
          <w:szCs w:val="20"/>
        </w:rPr>
        <w:t>opiniowanie pod względem formalnoprawnym wszelkich aspektów dotyczących prowadzonych przez Zamawiającego postępowań zakupowych;</w:t>
      </w:r>
    </w:p>
    <w:p w14:paraId="5901D6EA" w14:textId="77777777" w:rsidR="004B701D" w:rsidRPr="00315BFD" w:rsidRDefault="001708D3" w:rsidP="001B028A">
      <w:pPr>
        <w:pStyle w:val="Akapitzlist"/>
        <w:numPr>
          <w:ilvl w:val="0"/>
          <w:numId w:val="14"/>
        </w:numPr>
        <w:spacing w:after="0" w:line="276" w:lineRule="auto"/>
        <w:ind w:right="0"/>
        <w:contextualSpacing w:val="0"/>
        <w:rPr>
          <w:sz w:val="20"/>
          <w:szCs w:val="20"/>
        </w:rPr>
      </w:pPr>
      <w:r w:rsidRPr="00315BFD">
        <w:rPr>
          <w:sz w:val="20"/>
          <w:szCs w:val="20"/>
        </w:rPr>
        <w:t>doradztwo prawne w zakresie wyboru możliwych trybów udzielania zamówień przez Zamawiającego;</w:t>
      </w:r>
    </w:p>
    <w:p w14:paraId="7F726849" w14:textId="369EA759" w:rsidR="00100C69" w:rsidRPr="00315BFD" w:rsidRDefault="001708D3" w:rsidP="001B028A">
      <w:pPr>
        <w:pStyle w:val="Akapitzlist"/>
        <w:numPr>
          <w:ilvl w:val="0"/>
          <w:numId w:val="14"/>
        </w:numPr>
        <w:spacing w:after="0" w:line="276" w:lineRule="auto"/>
        <w:ind w:right="0"/>
        <w:contextualSpacing w:val="0"/>
        <w:rPr>
          <w:sz w:val="20"/>
          <w:szCs w:val="20"/>
        </w:rPr>
      </w:pPr>
      <w:r w:rsidRPr="00315BFD">
        <w:rPr>
          <w:sz w:val="20"/>
          <w:szCs w:val="20"/>
        </w:rPr>
        <w:t>opracowanie koniecznych regulaminów;</w:t>
      </w:r>
    </w:p>
    <w:p w14:paraId="4F8A090C" w14:textId="77777777" w:rsidR="00100C69" w:rsidRPr="00315BFD" w:rsidRDefault="001708D3" w:rsidP="001B028A">
      <w:pPr>
        <w:pStyle w:val="Akapitzlist"/>
        <w:numPr>
          <w:ilvl w:val="0"/>
          <w:numId w:val="14"/>
        </w:numPr>
        <w:spacing w:after="0" w:line="276" w:lineRule="auto"/>
        <w:ind w:right="0"/>
        <w:contextualSpacing w:val="0"/>
        <w:rPr>
          <w:sz w:val="20"/>
          <w:szCs w:val="20"/>
        </w:rPr>
      </w:pPr>
      <w:r w:rsidRPr="00315BFD">
        <w:rPr>
          <w:sz w:val="20"/>
          <w:szCs w:val="20"/>
        </w:rPr>
        <w:t xml:space="preserve">opracowanie pod względem prawnym dokumentów niezbędnych do prowadzenia postępowań zakupowych w trybach przewidzianych w przepisach Ustawy Prawo zamówień publicznych oraz bez stosowania Ustawy, w szczególności specyfikacji warunków zamówienia wraz z załącznikami, projektów umów, zapytań ofertowych, </w:t>
      </w:r>
    </w:p>
    <w:p w14:paraId="7B3FB6CD" w14:textId="58C18457" w:rsidR="00100C69" w:rsidRPr="00315BFD" w:rsidRDefault="001708D3" w:rsidP="00123BEB">
      <w:pPr>
        <w:pStyle w:val="Akapitzlist"/>
        <w:numPr>
          <w:ilvl w:val="0"/>
          <w:numId w:val="15"/>
        </w:numPr>
        <w:spacing w:after="0" w:line="276" w:lineRule="auto"/>
        <w:ind w:right="0"/>
        <w:contextualSpacing w:val="0"/>
        <w:rPr>
          <w:sz w:val="20"/>
          <w:szCs w:val="20"/>
        </w:rPr>
      </w:pPr>
      <w:r w:rsidRPr="00315BFD">
        <w:rPr>
          <w:sz w:val="20"/>
          <w:szCs w:val="20"/>
        </w:rPr>
        <w:t xml:space="preserve">sporządzanie zlecanych informacji prawnych i opinii prawnych; </w:t>
      </w:r>
    </w:p>
    <w:p w14:paraId="2F17BBC4" w14:textId="77777777" w:rsidR="00100C69" w:rsidRPr="00315BFD" w:rsidRDefault="001708D3" w:rsidP="00123BEB">
      <w:pPr>
        <w:pStyle w:val="Akapitzlist"/>
        <w:numPr>
          <w:ilvl w:val="0"/>
          <w:numId w:val="15"/>
        </w:numPr>
        <w:spacing w:after="0" w:line="276" w:lineRule="auto"/>
        <w:ind w:right="0"/>
        <w:contextualSpacing w:val="0"/>
        <w:rPr>
          <w:sz w:val="20"/>
          <w:szCs w:val="20"/>
        </w:rPr>
      </w:pPr>
      <w:r w:rsidRPr="00315BFD">
        <w:rPr>
          <w:sz w:val="20"/>
          <w:szCs w:val="20"/>
        </w:rPr>
        <w:t>reprezentowanie Zamawiającego przed Krajową Izbą Odwoławczą w postępowaniach odwoławczych, w ramach prowadzonych postępowań zakupowych;</w:t>
      </w:r>
    </w:p>
    <w:p w14:paraId="6CCDFB7A" w14:textId="77777777" w:rsidR="00100C69" w:rsidRPr="00315BFD" w:rsidRDefault="001708D3" w:rsidP="00123BEB">
      <w:pPr>
        <w:pStyle w:val="Akapitzlist"/>
        <w:numPr>
          <w:ilvl w:val="0"/>
          <w:numId w:val="15"/>
        </w:numPr>
        <w:spacing w:after="0" w:line="276" w:lineRule="auto"/>
        <w:ind w:right="0"/>
        <w:contextualSpacing w:val="0"/>
        <w:rPr>
          <w:sz w:val="20"/>
          <w:szCs w:val="20"/>
        </w:rPr>
      </w:pPr>
      <w:r w:rsidRPr="00315BFD">
        <w:rPr>
          <w:sz w:val="20"/>
          <w:szCs w:val="20"/>
        </w:rPr>
        <w:t>świadczenie usług prawnych w miejscach uzgadnianych z Zamawiającym oraz w trybie zdalnym;</w:t>
      </w:r>
    </w:p>
    <w:p w14:paraId="75DDC4F3" w14:textId="5434131C" w:rsidR="005B2D71" w:rsidRPr="00315BFD" w:rsidRDefault="001708D3" w:rsidP="00123BEB">
      <w:pPr>
        <w:pStyle w:val="Akapitzlist"/>
        <w:numPr>
          <w:ilvl w:val="0"/>
          <w:numId w:val="15"/>
        </w:numPr>
        <w:spacing w:after="0" w:line="276" w:lineRule="auto"/>
        <w:ind w:right="0"/>
        <w:contextualSpacing w:val="0"/>
        <w:rPr>
          <w:sz w:val="20"/>
          <w:szCs w:val="20"/>
        </w:rPr>
      </w:pPr>
      <w:r w:rsidRPr="00315BFD">
        <w:rPr>
          <w:sz w:val="20"/>
          <w:szCs w:val="20"/>
        </w:rPr>
        <w:t>uczestnictwo na życzenie Zamawiającego w prowadzonych przez Zamawiającego negocjacjach;</w:t>
      </w:r>
    </w:p>
    <w:p w14:paraId="57D986E0" w14:textId="5FD75F38" w:rsidR="005B2D71" w:rsidRPr="00315BFD" w:rsidRDefault="007D171A" w:rsidP="004B701D">
      <w:pPr>
        <w:spacing w:after="0" w:line="276" w:lineRule="auto"/>
        <w:ind w:left="420" w:right="0" w:firstLine="0"/>
        <w:rPr>
          <w:sz w:val="20"/>
          <w:szCs w:val="20"/>
        </w:rPr>
      </w:pPr>
      <w:r w:rsidRPr="00315BFD">
        <w:rPr>
          <w:sz w:val="20"/>
          <w:szCs w:val="20"/>
        </w:rPr>
        <w:t xml:space="preserve">a Zleceniobiorca zlecenie to przyjmuje i zobowiązuje się do jego wykonywania z </w:t>
      </w:r>
      <w:r w:rsidRPr="00315BFD">
        <w:rPr>
          <w:sz w:val="20"/>
          <w:szCs w:val="20"/>
          <w:u w:val="single" w:color="000000"/>
        </w:rPr>
        <w:t>najwyższą zawodową starannością</w:t>
      </w:r>
      <w:r w:rsidRPr="00315BFD">
        <w:rPr>
          <w:sz w:val="20"/>
          <w:szCs w:val="20"/>
        </w:rPr>
        <w:t>.</w:t>
      </w:r>
    </w:p>
    <w:p w14:paraId="4F182F18" w14:textId="1DD366BC" w:rsidR="005B2D71" w:rsidRPr="00315BFD" w:rsidRDefault="001708D3" w:rsidP="004B701D">
      <w:pPr>
        <w:pStyle w:val="Akapitzlist"/>
        <w:numPr>
          <w:ilvl w:val="0"/>
          <w:numId w:val="10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Obsługa prawna</w:t>
      </w:r>
      <w:r w:rsidR="00B33E7B">
        <w:rPr>
          <w:sz w:val="20"/>
          <w:szCs w:val="20"/>
        </w:rPr>
        <w:t xml:space="preserve"> dla części nr 1 i 2</w:t>
      </w:r>
      <w:r w:rsidRPr="00315BFD">
        <w:rPr>
          <w:sz w:val="20"/>
          <w:szCs w:val="20"/>
        </w:rPr>
        <w:t xml:space="preserve"> realizowana będzie w sposób stały (w ramach zadań codziennych </w:t>
      </w:r>
      <w:r w:rsidR="00E86766" w:rsidRPr="00315BFD">
        <w:rPr>
          <w:sz w:val="20"/>
          <w:szCs w:val="20"/>
        </w:rPr>
        <w:t xml:space="preserve">- </w:t>
      </w:r>
      <w:r w:rsidRPr="00315BFD">
        <w:rPr>
          <w:sz w:val="20"/>
          <w:szCs w:val="20"/>
        </w:rPr>
        <w:t>online / telefonicznie), jak również w ramach dyżurów stacjonarnych w Warszawie</w:t>
      </w:r>
      <w:r w:rsidR="00FE56C1">
        <w:rPr>
          <w:sz w:val="20"/>
          <w:szCs w:val="20"/>
        </w:rPr>
        <w:t xml:space="preserve">, przy czym dyżury będą się odbywały w wymiarze 4 godzin w każdym tygodniu roku w dniu ustalonym z </w:t>
      </w:r>
      <w:r w:rsidR="00790367">
        <w:rPr>
          <w:sz w:val="20"/>
          <w:szCs w:val="20"/>
        </w:rPr>
        <w:t>Zamawiającym po zawarciu umowy.</w:t>
      </w:r>
    </w:p>
    <w:p w14:paraId="6DD37EE3" w14:textId="7203DC81" w:rsidR="005B2D71" w:rsidRPr="00315BFD" w:rsidRDefault="00263AA2" w:rsidP="004B701D">
      <w:pPr>
        <w:pStyle w:val="Nagwek1"/>
        <w:spacing w:line="276" w:lineRule="auto"/>
        <w:rPr>
          <w:sz w:val="20"/>
          <w:szCs w:val="20"/>
        </w:rPr>
      </w:pPr>
      <w:r w:rsidRPr="00315BFD">
        <w:rPr>
          <w:sz w:val="20"/>
          <w:szCs w:val="20"/>
        </w:rPr>
        <w:t>II.</w:t>
      </w:r>
      <w:r w:rsidRPr="00315BFD">
        <w:rPr>
          <w:sz w:val="20"/>
          <w:szCs w:val="20"/>
        </w:rPr>
        <w:tab/>
        <w:t>OBOWIĄZKI KANCELARII</w:t>
      </w:r>
    </w:p>
    <w:p w14:paraId="65B7BC21" w14:textId="186B5252" w:rsidR="005B2D71" w:rsidRPr="00315BFD" w:rsidRDefault="001708D3" w:rsidP="004B701D">
      <w:pPr>
        <w:pStyle w:val="Akapitzlist"/>
        <w:numPr>
          <w:ilvl w:val="0"/>
          <w:numId w:val="2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Zleceniobiorca zobowiązuje się do świadczenia usług prawnych zgodnie z obowiązującymi przepisami, według najlepszej woli i wiedzy, uczciwie, rzetelnie i z należytą starannością.</w:t>
      </w:r>
    </w:p>
    <w:p w14:paraId="54B92CF5" w14:textId="0E13EA29" w:rsidR="005B2D71" w:rsidRPr="00315BFD" w:rsidRDefault="001708D3" w:rsidP="004B701D">
      <w:pPr>
        <w:numPr>
          <w:ilvl w:val="0"/>
          <w:numId w:val="2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 xml:space="preserve">Kancelaria dedykuje do współpracy stały zespół składający się </w:t>
      </w:r>
      <w:r w:rsidRPr="00DA07D5">
        <w:rPr>
          <w:sz w:val="20"/>
          <w:szCs w:val="20"/>
        </w:rPr>
        <w:t xml:space="preserve">z min. </w:t>
      </w:r>
      <w:r w:rsidR="00E4752E" w:rsidRPr="00DA07D5">
        <w:rPr>
          <w:sz w:val="20"/>
          <w:szCs w:val="20"/>
        </w:rPr>
        <w:t>1</w:t>
      </w:r>
      <w:r w:rsidRPr="00DA07D5">
        <w:rPr>
          <w:sz w:val="20"/>
          <w:szCs w:val="20"/>
        </w:rPr>
        <w:t xml:space="preserve"> adwokat</w:t>
      </w:r>
      <w:r w:rsidR="00E4752E" w:rsidRPr="00DA07D5">
        <w:rPr>
          <w:sz w:val="20"/>
          <w:szCs w:val="20"/>
        </w:rPr>
        <w:t>a</w:t>
      </w:r>
      <w:r w:rsidRPr="00DA07D5">
        <w:rPr>
          <w:sz w:val="20"/>
          <w:szCs w:val="20"/>
        </w:rPr>
        <w:t xml:space="preserve">/ radców prawnych, </w:t>
      </w:r>
      <w:r w:rsidR="00E4752E" w:rsidRPr="00DA07D5">
        <w:rPr>
          <w:sz w:val="20"/>
          <w:szCs w:val="20"/>
        </w:rPr>
        <w:t xml:space="preserve">na każdą część, </w:t>
      </w:r>
      <w:r w:rsidRPr="00DA07D5">
        <w:rPr>
          <w:sz w:val="20"/>
          <w:szCs w:val="20"/>
        </w:rPr>
        <w:t>posiadających stosowną wiedzę i doświadczenie.</w:t>
      </w:r>
    </w:p>
    <w:p w14:paraId="5EFE8D37" w14:textId="77777777" w:rsidR="005B2D71" w:rsidRPr="00315BFD" w:rsidRDefault="001708D3" w:rsidP="004B701D">
      <w:pPr>
        <w:numPr>
          <w:ilvl w:val="0"/>
          <w:numId w:val="2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Zleceniobiorca zobowiązuje się podejmować czynności na rzecz Zamawiającego wyłącznie za jego zgodą, chyba że okoliczności wymagają niezwłocznego podjęcia działań, a porozumienie z Zamawiającym napotyka trudne do przezwyciężenia przeszkody.</w:t>
      </w:r>
    </w:p>
    <w:p w14:paraId="667C6B7E" w14:textId="77777777" w:rsidR="005B2D71" w:rsidRPr="00315BFD" w:rsidRDefault="001708D3" w:rsidP="004B701D">
      <w:pPr>
        <w:numPr>
          <w:ilvl w:val="0"/>
          <w:numId w:val="2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Zleceniobiorca zobowiązany jest wydać Zamawiającemu na jego żądanie wszystkie otrzymane od niego dokumenty, a także pisma otrzymane z sądów i innych organów, przed którymi prowadzona była sprawa Zamawiającego.</w:t>
      </w:r>
    </w:p>
    <w:p w14:paraId="4E34ABEC" w14:textId="77777777" w:rsidR="005B2D71" w:rsidRPr="00315BFD" w:rsidRDefault="001708D3" w:rsidP="004B701D">
      <w:pPr>
        <w:numPr>
          <w:ilvl w:val="0"/>
          <w:numId w:val="2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Zleceniobiorca zobowiązany jest badać, czy w związku ze sprawą Muzeum zachodzi konflikt lub kolizja interesów albo okoliczności wymagające wyłączenia się ze sprawy. W przypadku ich zaistnienia Zleceniobiorca poinformuje o tym Muzeum i zaproponuje sposób dalszego postępowania zgodny z prawem i zasadami etyki zawodowej.</w:t>
      </w:r>
    </w:p>
    <w:p w14:paraId="55B44CD5" w14:textId="535350DC" w:rsidR="005B2D71" w:rsidRDefault="001708D3" w:rsidP="004B701D">
      <w:pPr>
        <w:numPr>
          <w:ilvl w:val="0"/>
          <w:numId w:val="2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Zleceniobiorca zobowiązuje się podjąć działania niezbędne do zachowania w tajemnicy wszystkich informacji dotyczących spraw Zamawiającego, o których pracownicy i</w:t>
      </w:r>
      <w:r w:rsidR="00E86766" w:rsidRPr="00315BFD">
        <w:rPr>
          <w:sz w:val="20"/>
          <w:szCs w:val="20"/>
        </w:rPr>
        <w:t> </w:t>
      </w:r>
      <w:r w:rsidRPr="00315BFD">
        <w:rPr>
          <w:sz w:val="20"/>
          <w:szCs w:val="20"/>
        </w:rPr>
        <w:t>współpracownicy Zleceniobiorcy dowiedzieli się przy okazji albo w związku ze świadczeniem pomocy prawnej na rzecz Muzeum. Poufnością objęte są również postanowienia niniejszej Umowy. Obowiązek zachowania poufności jest bezwarunkowy i</w:t>
      </w:r>
      <w:r w:rsidR="00E86766" w:rsidRPr="00315BFD">
        <w:rPr>
          <w:sz w:val="20"/>
          <w:szCs w:val="20"/>
        </w:rPr>
        <w:t> </w:t>
      </w:r>
      <w:r w:rsidRPr="00315BFD">
        <w:rPr>
          <w:sz w:val="20"/>
          <w:szCs w:val="20"/>
        </w:rPr>
        <w:t>nieograniczony w czasie, również po rozwiązaniu / wygaśnięciu niniejszej Umowy.</w:t>
      </w:r>
    </w:p>
    <w:p w14:paraId="08160712" w14:textId="46A0F581" w:rsidR="00FC3C83" w:rsidRPr="00315BFD" w:rsidRDefault="00FC3C83" w:rsidP="004B701D">
      <w:pPr>
        <w:numPr>
          <w:ilvl w:val="0"/>
          <w:numId w:val="2"/>
        </w:numPr>
        <w:spacing w:after="0" w:line="276" w:lineRule="auto"/>
        <w:ind w:right="0"/>
        <w:rPr>
          <w:sz w:val="20"/>
          <w:szCs w:val="20"/>
        </w:rPr>
      </w:pPr>
      <w:r>
        <w:rPr>
          <w:sz w:val="20"/>
          <w:szCs w:val="20"/>
        </w:rPr>
        <w:t>Zleceniobiorca zobowiązuje się wykonać zlecenie w terminie 7 dni od dnia uzyskania zlecenia albo w terminie wynikającym z obowiązujących przepisów o ile jest on określony pod rygorem zapłaty kary umownej w wysokości 200 zł netto za każdy dzień zwłoki w realizacji zlecenia.</w:t>
      </w:r>
    </w:p>
    <w:p w14:paraId="00F467E4" w14:textId="192F30E2" w:rsidR="005B2D71" w:rsidRPr="00315BFD" w:rsidRDefault="001708D3" w:rsidP="004B701D">
      <w:pPr>
        <w:pStyle w:val="Nagwek1"/>
        <w:spacing w:line="276" w:lineRule="auto"/>
        <w:rPr>
          <w:sz w:val="20"/>
          <w:szCs w:val="20"/>
        </w:rPr>
      </w:pPr>
      <w:r w:rsidRPr="00315BFD">
        <w:rPr>
          <w:sz w:val="20"/>
          <w:szCs w:val="20"/>
        </w:rPr>
        <w:lastRenderedPageBreak/>
        <w:t>III.</w:t>
      </w:r>
      <w:r w:rsidRPr="00315BFD">
        <w:rPr>
          <w:sz w:val="20"/>
          <w:szCs w:val="20"/>
        </w:rPr>
        <w:tab/>
        <w:t>OBOWIĄZKI MUZEUM</w:t>
      </w:r>
    </w:p>
    <w:p w14:paraId="3B424782" w14:textId="29EBB057" w:rsidR="005B2D71" w:rsidRPr="00315BFD" w:rsidRDefault="001708D3" w:rsidP="004B701D">
      <w:pPr>
        <w:pStyle w:val="Akapitzlist"/>
        <w:numPr>
          <w:ilvl w:val="0"/>
          <w:numId w:val="3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Zamawiający zobowiązany jest do przekazywania Zleceniobiorcy wszelkich informacji oraz dokumentów potrzebnych do prawidłowego wykonania usług prawnych. Bieg terminów zaczyna się nie wcześniej ni</w:t>
      </w:r>
      <w:r w:rsidR="00263AA2" w:rsidRPr="00315BFD">
        <w:rPr>
          <w:sz w:val="20"/>
          <w:szCs w:val="20"/>
        </w:rPr>
        <w:t>ż</w:t>
      </w:r>
      <w:r w:rsidRPr="00315BFD">
        <w:rPr>
          <w:sz w:val="20"/>
          <w:szCs w:val="20"/>
        </w:rPr>
        <w:t xml:space="preserve"> w dniu przekazania Zleceniobiorcy potrzebnych dokumentów oraz informacji.</w:t>
      </w:r>
    </w:p>
    <w:p w14:paraId="78BE0A1C" w14:textId="77777777" w:rsidR="005B2D71" w:rsidRPr="00315BFD" w:rsidRDefault="001708D3" w:rsidP="004B701D">
      <w:pPr>
        <w:numPr>
          <w:ilvl w:val="0"/>
          <w:numId w:val="3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Zamawiający wyraża zgodę na niewykonanie przez Zleceniobiorcę uzgodnionej usługi prawnej, o ile wymagać będą tego przepisy prawa lub zasady etyki zawodowej ze względu na konflikt lub kolizję interesów albo zaistnienie okoliczności wymagających wyłączenia się ze sprawy.</w:t>
      </w:r>
    </w:p>
    <w:p w14:paraId="2D96CF35" w14:textId="77777777" w:rsidR="005B2D71" w:rsidRPr="00315BFD" w:rsidRDefault="001708D3" w:rsidP="004B701D">
      <w:pPr>
        <w:numPr>
          <w:ilvl w:val="0"/>
          <w:numId w:val="3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Zamawiający wyraża zgodę na przekazywanie mu przez Zleceniobiorcę dokumentów lub informacji odpowiednio przez pocztę, telefon, w tym telefon komórkowy, oraz pocztę elektroniczną. Zleceniobiorca może wymagać przekazania mu oznaczonych informacji lub dokumentów w określony sposób.</w:t>
      </w:r>
    </w:p>
    <w:p w14:paraId="0D97E1A0" w14:textId="77777777" w:rsidR="005B2D71" w:rsidRPr="00315BFD" w:rsidRDefault="001708D3" w:rsidP="004B701D">
      <w:pPr>
        <w:numPr>
          <w:ilvl w:val="0"/>
          <w:numId w:val="3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Zamawiający zobowiązuje się podjąć działania zmierzające do zachowania w tajemnicy wszystkich informacji dotyczących Zleceniobiorcy, o których Muzeum dowiedziało się przy okazji albo w związku ze świadczeniem przez Zleceniobiorcę pomocy prawnej na rzecz Muzeum, w tym postanowień niniejszej Umowy.</w:t>
      </w:r>
    </w:p>
    <w:p w14:paraId="16B7618A" w14:textId="77777777" w:rsidR="005B2D71" w:rsidRPr="00315BFD" w:rsidRDefault="001708D3" w:rsidP="004B701D">
      <w:pPr>
        <w:numPr>
          <w:ilvl w:val="0"/>
          <w:numId w:val="3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Zamawiający nie może wykorzystywać sporządzonych przez Zleceniobiorcę pism, informacji lub opinii w sposób niezgodny z celem, w jakim zostały one przekazane Muzeum.</w:t>
      </w:r>
    </w:p>
    <w:p w14:paraId="14259745" w14:textId="11A631E4" w:rsidR="005B2D71" w:rsidRPr="00315BFD" w:rsidRDefault="00263AA2" w:rsidP="004B701D">
      <w:pPr>
        <w:pStyle w:val="Nagwek1"/>
        <w:spacing w:line="276" w:lineRule="auto"/>
        <w:rPr>
          <w:sz w:val="20"/>
          <w:szCs w:val="20"/>
        </w:rPr>
      </w:pPr>
      <w:r w:rsidRPr="00315BFD">
        <w:rPr>
          <w:sz w:val="20"/>
          <w:szCs w:val="20"/>
        </w:rPr>
        <w:t>IV.</w:t>
      </w:r>
      <w:r w:rsidRPr="00315BFD">
        <w:rPr>
          <w:sz w:val="20"/>
          <w:szCs w:val="20"/>
        </w:rPr>
        <w:tab/>
        <w:t>ZOBOWIĄZANIE DO POUFNOŚCI</w:t>
      </w:r>
    </w:p>
    <w:p w14:paraId="0128E506" w14:textId="41369116" w:rsidR="005B2D71" w:rsidRPr="00315BFD" w:rsidRDefault="001708D3" w:rsidP="004B701D">
      <w:pPr>
        <w:pStyle w:val="Akapitzlist"/>
        <w:numPr>
          <w:ilvl w:val="0"/>
          <w:numId w:val="4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Dla celów niniejszej umowy, wszystkie informacje, bez względu na fakt ich oznaczenia jako poufne lub brak takiego oznaczenia, ujawnione przez Muzeum Kancelarii w trakcie okresu obowiązywania niniejszej Umowy będą traktowane jako poufne („Informacje Poufne"). Informacjami Poufnymi są w szczególności informacje dotyczące działalności handlowej Zamawiającego, informacje finansowe, bazy danych, informacje o charakterze gospodarczym, technicznym, technologicznym, lub organizacyjnym, jak również informacje odnoszące się do produktów, strategii, spraw finansowych i zatrudnionego personelu lub przyszłych planów lub perspektyw, klientów, warunków świadczenia usług, przekazywane przez Muzeum lub jego pracowników lub przedstawicieli w trakcie wykonywania umowy, niezależnie od tego czy informacja taka jest pisemna, ustna czy w jakiejkolwiek innej formie. Jeżeli jakiekolwiek Informacje Poufne zostaną ujawnione ustnie, poufność takich informacji zostanie następnie potwierdzona przez Strony w formie pisemnej. Niniejsza Umowa również jest traktowana jako Informacja Poufna.</w:t>
      </w:r>
    </w:p>
    <w:p w14:paraId="18E6B813" w14:textId="77777777" w:rsidR="005B2D71" w:rsidRPr="00315BFD" w:rsidRDefault="001708D3" w:rsidP="0054229B">
      <w:pPr>
        <w:pStyle w:val="Akapitzlist"/>
        <w:numPr>
          <w:ilvl w:val="0"/>
          <w:numId w:val="4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Zakres Informacji Poufnych nie obejmuje informacji, które:</w:t>
      </w:r>
    </w:p>
    <w:p w14:paraId="663080C6" w14:textId="77777777" w:rsidR="005B2D71" w:rsidRPr="00315BFD" w:rsidRDefault="001708D3" w:rsidP="004B701D">
      <w:pPr>
        <w:numPr>
          <w:ilvl w:val="1"/>
          <w:numId w:val="4"/>
        </w:numPr>
        <w:spacing w:after="0" w:line="276" w:lineRule="auto"/>
        <w:ind w:right="0" w:hanging="562"/>
        <w:rPr>
          <w:sz w:val="20"/>
          <w:szCs w:val="20"/>
        </w:rPr>
      </w:pPr>
      <w:r w:rsidRPr="00315BFD">
        <w:rPr>
          <w:sz w:val="20"/>
          <w:szCs w:val="20"/>
        </w:rPr>
        <w:t>należą do domeny publicznej w momencie ich otrzymania bądź stały się informacjami dostępnymi publicznie po ich ujawnieniu, jednakże bez naruszenia przez Kancelarię postanowień niniejszej umowy,</w:t>
      </w:r>
    </w:p>
    <w:p w14:paraId="6DC92965" w14:textId="77777777" w:rsidR="005B2D71" w:rsidRPr="00315BFD" w:rsidRDefault="001708D3" w:rsidP="004B701D">
      <w:pPr>
        <w:numPr>
          <w:ilvl w:val="1"/>
          <w:numId w:val="4"/>
        </w:numPr>
        <w:spacing w:after="0" w:line="276" w:lineRule="auto"/>
        <w:ind w:right="0" w:hanging="562"/>
        <w:rPr>
          <w:sz w:val="20"/>
          <w:szCs w:val="20"/>
        </w:rPr>
      </w:pPr>
      <w:r w:rsidRPr="00315BFD">
        <w:rPr>
          <w:sz w:val="20"/>
          <w:szCs w:val="20"/>
        </w:rPr>
        <w:t>zostały legalnie ujawnione Kancelarii przez osoby trzecie bez ograniczeń co do ujawniania. O każdym ujawnieniu przez osobę trzecią Kancelaria powinna niezwłocznie poinformować Muzeum,</w:t>
      </w:r>
    </w:p>
    <w:p w14:paraId="5945FAC8" w14:textId="77777777" w:rsidR="005B2D71" w:rsidRPr="00315BFD" w:rsidRDefault="001708D3" w:rsidP="004B701D">
      <w:pPr>
        <w:numPr>
          <w:ilvl w:val="1"/>
          <w:numId w:val="4"/>
        </w:numPr>
        <w:spacing w:after="0" w:line="276" w:lineRule="auto"/>
        <w:ind w:right="0" w:hanging="562"/>
        <w:rPr>
          <w:sz w:val="20"/>
          <w:szCs w:val="20"/>
        </w:rPr>
      </w:pPr>
      <w:r w:rsidRPr="00315BFD">
        <w:rPr>
          <w:sz w:val="20"/>
          <w:szCs w:val="20"/>
        </w:rPr>
        <w:t>zostały opracowane niezależnie przez Kancelarię bez naruszenia niniejszej umowy, na podstawie danych ogólnie dostępnych,</w:t>
      </w:r>
    </w:p>
    <w:p w14:paraId="6CB2A47E" w14:textId="29FA4B92" w:rsidR="005B2D71" w:rsidRPr="00315BFD" w:rsidRDefault="001708D3" w:rsidP="004B701D">
      <w:pPr>
        <w:numPr>
          <w:ilvl w:val="1"/>
          <w:numId w:val="4"/>
        </w:numPr>
        <w:spacing w:after="0" w:line="276" w:lineRule="auto"/>
        <w:ind w:right="0" w:hanging="562"/>
        <w:rPr>
          <w:sz w:val="20"/>
          <w:szCs w:val="20"/>
        </w:rPr>
      </w:pPr>
      <w:r w:rsidRPr="00315BFD">
        <w:rPr>
          <w:sz w:val="20"/>
          <w:szCs w:val="20"/>
        </w:rPr>
        <w:t>podlegają ujawnieniu według bezwzględnie obowiązujących przepisów prawa.</w:t>
      </w:r>
    </w:p>
    <w:p w14:paraId="1C5D6DD0" w14:textId="77777777" w:rsidR="005B2D71" w:rsidRPr="00315BFD" w:rsidRDefault="001708D3" w:rsidP="0054229B">
      <w:pPr>
        <w:pStyle w:val="Akapitzlist"/>
        <w:numPr>
          <w:ilvl w:val="0"/>
          <w:numId w:val="4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Obowiązek zachowania Informacji Poufnych w poufności obowiązywać będzie również przez okres 9 lat od wygaśnięcia niniejszej umowy. W przypadku informacji stanowiących Tajemnicę zawodową obowiązki wynikające z niniejszej umowy wiążą bezterminowo.</w:t>
      </w:r>
    </w:p>
    <w:p w14:paraId="474A77BD" w14:textId="4C5ABD66" w:rsidR="005B2D71" w:rsidRPr="00315BFD" w:rsidRDefault="001708D3" w:rsidP="0054229B">
      <w:pPr>
        <w:pStyle w:val="Akapitzlist"/>
        <w:numPr>
          <w:ilvl w:val="0"/>
          <w:numId w:val="4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Kancelaria oświadcza, że w celu przeciwdziałania ujawnieniu Informacji Poufnej użyje podobnych środków, jakie stosuje do ochrony własnych Informacji Poufnych, ale w żadnym przypadku nie będą to środki mniejsze niż uzasadnione. Kancelaria może ujawnić Informacje Poufne: (a) swoim pracownikom lub pracownikom podwykonawców Kancelarii, którzy zostali poinformowani o poufnym charakterze otrzymanych informacji oraz (b) każdej innej osobie za uprzednią pisemną zgodą Zamawiającego.</w:t>
      </w:r>
    </w:p>
    <w:p w14:paraId="0EE069D3" w14:textId="77777777" w:rsidR="005B2D71" w:rsidRPr="00315BFD" w:rsidRDefault="001708D3" w:rsidP="0054229B">
      <w:pPr>
        <w:pStyle w:val="Akapitzlist"/>
        <w:numPr>
          <w:ilvl w:val="0"/>
          <w:numId w:val="4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 xml:space="preserve">Kancelaria oświadcza, że w wypadku dokonania przez nią jakiegokolwiek bezprawnego ujawnienia Informacji Poufnej lub jej wykorzystania: (a) niezwłocznie poinformuje o tym Zamawiającego, (b) podejmie wszelkie rozsądnie niezbędne kroki w celu uniemożliwienia dalszego bezprawnego dostępu i/lub </w:t>
      </w:r>
      <w:r w:rsidRPr="00315BFD">
        <w:rPr>
          <w:sz w:val="20"/>
          <w:szCs w:val="20"/>
        </w:rPr>
        <w:lastRenderedPageBreak/>
        <w:t>użytkowania takich Informacji oraz (c) będzie współpracować ze Muzeum w celu zabezpieczenia Informacji Poufnej oraz ochrony Informacji Poufnej.</w:t>
      </w:r>
    </w:p>
    <w:p w14:paraId="52488729" w14:textId="77777777" w:rsidR="005B2D71" w:rsidRPr="00315BFD" w:rsidRDefault="001708D3" w:rsidP="0054229B">
      <w:pPr>
        <w:pStyle w:val="Akapitzlist"/>
        <w:numPr>
          <w:ilvl w:val="0"/>
          <w:numId w:val="4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Jeżeli Informacje Poufne muszą zostać ujawnione zgodnie z orzeczeniem sądu lub na mocy obowiązującego prawa, kancelaria zawiadomi Muzeum o takim orzeczeniu lub obowiązku ujawnienia przed jego wykonaniem oraz podejmie wszelkie przewidziane prawem kroki w celu ograniczenia takiego ujawnienia.</w:t>
      </w:r>
    </w:p>
    <w:p w14:paraId="437622FC" w14:textId="1BD64D4F" w:rsidR="005B2D71" w:rsidRPr="00315BFD" w:rsidRDefault="00B23A6A" w:rsidP="004B701D">
      <w:pPr>
        <w:pStyle w:val="Nagwek1"/>
        <w:spacing w:line="276" w:lineRule="auto"/>
        <w:rPr>
          <w:sz w:val="20"/>
          <w:szCs w:val="20"/>
        </w:rPr>
      </w:pPr>
      <w:r w:rsidRPr="00315BFD">
        <w:rPr>
          <w:sz w:val="20"/>
          <w:szCs w:val="20"/>
        </w:rPr>
        <w:t>V.</w:t>
      </w:r>
      <w:r w:rsidRPr="00315BFD">
        <w:rPr>
          <w:sz w:val="20"/>
          <w:szCs w:val="20"/>
        </w:rPr>
        <w:tab/>
        <w:t>DANE OSOBOWE</w:t>
      </w:r>
    </w:p>
    <w:p w14:paraId="2628F763" w14:textId="77777777" w:rsidR="005B2D71" w:rsidRPr="00315BFD" w:rsidRDefault="001708D3" w:rsidP="004B701D">
      <w:pPr>
        <w:numPr>
          <w:ilvl w:val="0"/>
          <w:numId w:val="6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W zakresie niezbędnym dla wykonania niniejszej umowy, Strony przekazują sobie wzajemnie dane osobowe, takie jak na przykład:</w:t>
      </w:r>
    </w:p>
    <w:p w14:paraId="0CA762A4" w14:textId="77777777" w:rsidR="005B2D71" w:rsidRPr="00315BFD" w:rsidRDefault="001708D3" w:rsidP="0054229B">
      <w:pPr>
        <w:numPr>
          <w:ilvl w:val="1"/>
          <w:numId w:val="6"/>
        </w:numPr>
        <w:spacing w:after="0" w:line="276" w:lineRule="auto"/>
        <w:ind w:left="993" w:right="0" w:hanging="426"/>
        <w:rPr>
          <w:sz w:val="20"/>
          <w:szCs w:val="20"/>
        </w:rPr>
      </w:pPr>
      <w:r w:rsidRPr="00315BFD">
        <w:rPr>
          <w:sz w:val="20"/>
          <w:szCs w:val="20"/>
        </w:rPr>
        <w:t>imię,</w:t>
      </w:r>
    </w:p>
    <w:p w14:paraId="0C7FE09C" w14:textId="77777777" w:rsidR="005B2D71" w:rsidRPr="00315BFD" w:rsidRDefault="001708D3" w:rsidP="0054229B">
      <w:pPr>
        <w:numPr>
          <w:ilvl w:val="1"/>
          <w:numId w:val="6"/>
        </w:numPr>
        <w:spacing w:after="0" w:line="276" w:lineRule="auto"/>
        <w:ind w:left="993" w:right="0" w:hanging="426"/>
        <w:rPr>
          <w:sz w:val="20"/>
          <w:szCs w:val="20"/>
        </w:rPr>
      </w:pPr>
      <w:r w:rsidRPr="00315BFD">
        <w:rPr>
          <w:sz w:val="20"/>
          <w:szCs w:val="20"/>
        </w:rPr>
        <w:t>nazwisko,</w:t>
      </w:r>
    </w:p>
    <w:p w14:paraId="20D86889" w14:textId="77777777" w:rsidR="005B2D71" w:rsidRPr="00315BFD" w:rsidRDefault="001708D3" w:rsidP="0054229B">
      <w:pPr>
        <w:numPr>
          <w:ilvl w:val="1"/>
          <w:numId w:val="6"/>
        </w:numPr>
        <w:spacing w:after="0" w:line="276" w:lineRule="auto"/>
        <w:ind w:left="993" w:right="0" w:hanging="426"/>
        <w:rPr>
          <w:sz w:val="20"/>
          <w:szCs w:val="20"/>
        </w:rPr>
      </w:pPr>
      <w:r w:rsidRPr="00315BFD">
        <w:rPr>
          <w:sz w:val="20"/>
          <w:szCs w:val="20"/>
        </w:rPr>
        <w:t>numer telefonu,</w:t>
      </w:r>
    </w:p>
    <w:p w14:paraId="292F1B86" w14:textId="77777777" w:rsidR="005B2D71" w:rsidRPr="00315BFD" w:rsidRDefault="001708D3" w:rsidP="0054229B">
      <w:pPr>
        <w:numPr>
          <w:ilvl w:val="1"/>
          <w:numId w:val="6"/>
        </w:numPr>
        <w:spacing w:after="0" w:line="276" w:lineRule="auto"/>
        <w:ind w:left="993" w:right="0" w:hanging="426"/>
        <w:rPr>
          <w:sz w:val="20"/>
          <w:szCs w:val="20"/>
        </w:rPr>
      </w:pPr>
      <w:r w:rsidRPr="00315BFD">
        <w:rPr>
          <w:sz w:val="20"/>
          <w:szCs w:val="20"/>
        </w:rPr>
        <w:t>adres e-mail,</w:t>
      </w:r>
    </w:p>
    <w:p w14:paraId="0F3FAFA9" w14:textId="77777777" w:rsidR="005B2D71" w:rsidRPr="00315BFD" w:rsidRDefault="001708D3" w:rsidP="0054229B">
      <w:pPr>
        <w:numPr>
          <w:ilvl w:val="1"/>
          <w:numId w:val="6"/>
        </w:numPr>
        <w:spacing w:after="0" w:line="276" w:lineRule="auto"/>
        <w:ind w:left="993" w:right="0" w:hanging="426"/>
        <w:rPr>
          <w:sz w:val="20"/>
          <w:szCs w:val="20"/>
        </w:rPr>
      </w:pPr>
      <w:r w:rsidRPr="00315BFD">
        <w:rPr>
          <w:sz w:val="20"/>
          <w:szCs w:val="20"/>
        </w:rPr>
        <w:t>pełniona funkcja,</w:t>
      </w:r>
    </w:p>
    <w:p w14:paraId="5D52A25C" w14:textId="77777777" w:rsidR="00B23A6A" w:rsidRPr="00315BFD" w:rsidRDefault="001708D3" w:rsidP="0054229B">
      <w:pPr>
        <w:numPr>
          <w:ilvl w:val="1"/>
          <w:numId w:val="6"/>
        </w:numPr>
        <w:spacing w:after="0" w:line="276" w:lineRule="auto"/>
        <w:ind w:left="993" w:right="0" w:hanging="426"/>
        <w:rPr>
          <w:sz w:val="20"/>
          <w:szCs w:val="20"/>
        </w:rPr>
      </w:pPr>
      <w:r w:rsidRPr="00315BFD">
        <w:rPr>
          <w:sz w:val="20"/>
          <w:szCs w:val="20"/>
        </w:rPr>
        <w:t>zajmowane stanowisko,</w:t>
      </w:r>
    </w:p>
    <w:p w14:paraId="1942A0EB" w14:textId="0FCF3F27" w:rsidR="005B2D71" w:rsidRPr="00315BFD" w:rsidRDefault="001708D3" w:rsidP="0054229B">
      <w:pPr>
        <w:numPr>
          <w:ilvl w:val="1"/>
          <w:numId w:val="6"/>
        </w:numPr>
        <w:spacing w:after="0" w:line="276" w:lineRule="auto"/>
        <w:ind w:left="993" w:right="0" w:hanging="426"/>
        <w:rPr>
          <w:sz w:val="20"/>
          <w:szCs w:val="20"/>
        </w:rPr>
      </w:pPr>
      <w:r w:rsidRPr="00315BFD">
        <w:rPr>
          <w:sz w:val="20"/>
          <w:szCs w:val="20"/>
        </w:rPr>
        <w:t>tytuł zawodowy, dotyczące osób dokonujących w ich imieniu czynności związanych z wykonaniem niniejszej umowy, swoich pracowników, współpracowników, wspólników, doradców, a także osób wykonujących czynności w imieniu lub na rzecz Stron.</w:t>
      </w:r>
    </w:p>
    <w:p w14:paraId="2C240587" w14:textId="0E0BB4C5" w:rsidR="005B2D71" w:rsidRPr="00315BFD" w:rsidRDefault="001708D3" w:rsidP="004B701D">
      <w:pPr>
        <w:numPr>
          <w:ilvl w:val="0"/>
          <w:numId w:val="6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Każda ze Stron jest administratorem danych osobowych osób kontaktowych drugiej Strony oraz osób reprezentujących drugą Stronę i innych danych, o których mowa w ust. 1 powyżej. Dane osobowe powyższych osób przetwarzane są w celu wykonania niniejszej Umowy oraz zgodnie z przepisami powszechnie obowiązującego prawa, w tym rozporządzenia Parlamentu Europejskiego i Rady (UE) 2016/679 z dnia 27 kwietnia 2016</w:t>
      </w:r>
      <w:r w:rsidR="0054229B" w:rsidRPr="00315BFD">
        <w:rPr>
          <w:sz w:val="20"/>
          <w:szCs w:val="20"/>
        </w:rPr>
        <w:t> </w:t>
      </w:r>
      <w:r w:rsidRPr="00315BFD">
        <w:rPr>
          <w:sz w:val="20"/>
          <w:szCs w:val="20"/>
        </w:rPr>
        <w:t>r. w sprawie ochrony osób fizycznych w związku z przetwarzaniem danych osobowych i w sprawie swobodnego przepływu takich danych oraz uchylenia dyrektywy 95/46/WE (ogólne rozporządzenie o ochronie danych) (zwane dalej: „</w:t>
      </w:r>
      <w:r w:rsidRPr="00315BFD">
        <w:rPr>
          <w:b/>
          <w:bCs/>
          <w:sz w:val="20"/>
          <w:szCs w:val="20"/>
        </w:rPr>
        <w:t>RODO</w:t>
      </w:r>
      <w:r w:rsidRPr="00315BFD">
        <w:rPr>
          <w:sz w:val="20"/>
          <w:szCs w:val="20"/>
        </w:rPr>
        <w:t>”) oraz ustawy z dnia 10 maja 2018 r. o ochronie danych osobowych. Udostępnianie danych osobowych tych osób jest warunkiem zawarcia i wykonania niniejszej Umowy.</w:t>
      </w:r>
    </w:p>
    <w:p w14:paraId="7CF4E1AF" w14:textId="66215CD5" w:rsidR="005B2D71" w:rsidRPr="00315BFD" w:rsidRDefault="001708D3" w:rsidP="004B701D">
      <w:pPr>
        <w:numPr>
          <w:ilvl w:val="0"/>
          <w:numId w:val="6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Każda ze Stron poinformuje wskazane przez siebie osoby kontaktowe, osoby ją reprezentujące oraz inne wskazane w ust. 1 powyżej o udostępnieniu ich danych osobowych drugiej Stronie w zakresie niezbędnym do zwolnienia Strony z obowiązku informacyjnego z art. 14 RODO.</w:t>
      </w:r>
    </w:p>
    <w:p w14:paraId="5982E804" w14:textId="77777777" w:rsidR="005B2D71" w:rsidRPr="00315BFD" w:rsidRDefault="001708D3" w:rsidP="004B701D">
      <w:pPr>
        <w:numPr>
          <w:ilvl w:val="0"/>
          <w:numId w:val="6"/>
        </w:numPr>
        <w:spacing w:after="0" w:line="276" w:lineRule="auto"/>
        <w:ind w:right="0"/>
        <w:rPr>
          <w:sz w:val="20"/>
          <w:szCs w:val="20"/>
        </w:rPr>
      </w:pPr>
      <w:r w:rsidRPr="00315BFD">
        <w:rPr>
          <w:sz w:val="20"/>
          <w:szCs w:val="20"/>
        </w:rPr>
        <w:t>Powierzenie, przez strony Umowy, przetwarzania danych osobowych wymaga zawarcia przez strony odrębnej umowy na piśmie.</w:t>
      </w:r>
    </w:p>
    <w:p w14:paraId="0E0BBB98" w14:textId="6676B065" w:rsidR="005B2D71" w:rsidRPr="00315BFD" w:rsidRDefault="001708D3" w:rsidP="004B701D">
      <w:pPr>
        <w:pStyle w:val="Nagwek1"/>
        <w:spacing w:line="276" w:lineRule="auto"/>
        <w:rPr>
          <w:sz w:val="20"/>
          <w:szCs w:val="20"/>
        </w:rPr>
      </w:pPr>
      <w:r w:rsidRPr="00315BFD">
        <w:rPr>
          <w:sz w:val="20"/>
          <w:szCs w:val="20"/>
        </w:rPr>
        <w:t xml:space="preserve">VI. </w:t>
      </w:r>
      <w:r w:rsidRPr="00315BFD">
        <w:rPr>
          <w:sz w:val="20"/>
          <w:szCs w:val="20"/>
        </w:rPr>
        <w:tab/>
        <w:t>WYNAGRODZENIE I KOSZTY</w:t>
      </w:r>
    </w:p>
    <w:p w14:paraId="67FC4FB3" w14:textId="76259443" w:rsidR="00EE1753" w:rsidRDefault="001708D3" w:rsidP="004B701D">
      <w:pPr>
        <w:numPr>
          <w:ilvl w:val="0"/>
          <w:numId w:val="7"/>
        </w:numPr>
        <w:spacing w:after="0" w:line="276" w:lineRule="auto"/>
        <w:ind w:right="0" w:hanging="365"/>
        <w:rPr>
          <w:sz w:val="20"/>
          <w:szCs w:val="20"/>
        </w:rPr>
      </w:pPr>
      <w:r w:rsidRPr="00315BFD">
        <w:rPr>
          <w:sz w:val="20"/>
          <w:szCs w:val="20"/>
        </w:rPr>
        <w:t>Z tytułu honorarium za świadczenie przez Kancelarię pomocy prawnej Muzeum zobowiązuje się płacić Zleceniobiorcy wynagrodzenie</w:t>
      </w:r>
      <w:r w:rsidR="00EE1753">
        <w:rPr>
          <w:sz w:val="20"/>
          <w:szCs w:val="20"/>
        </w:rPr>
        <w:t xml:space="preserve"> w wysokości:</w:t>
      </w:r>
    </w:p>
    <w:p w14:paraId="3D60A1B6" w14:textId="77777777" w:rsidR="00EE1753" w:rsidRDefault="00EE1753" w:rsidP="00EE1753">
      <w:pPr>
        <w:spacing w:after="0" w:line="276" w:lineRule="auto"/>
        <w:ind w:left="508" w:right="0" w:firstLine="0"/>
        <w:rPr>
          <w:sz w:val="20"/>
          <w:szCs w:val="20"/>
        </w:rPr>
      </w:pPr>
    </w:p>
    <w:p w14:paraId="6C069190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</w:p>
    <w:p w14:paraId="530B39CC" w14:textId="09D0B4FD" w:rsidR="00EE1753" w:rsidRPr="00EE1753" w:rsidRDefault="00EE1753" w:rsidP="00EE1753">
      <w:pPr>
        <w:pStyle w:val="Akapitzlist"/>
        <w:numPr>
          <w:ilvl w:val="0"/>
          <w:numId w:val="19"/>
        </w:numPr>
        <w:spacing w:after="200" w:line="264" w:lineRule="auto"/>
        <w:ind w:right="0"/>
        <w:jc w:val="left"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>Bieżąca obsługa prawna Muzeum „Pamięć i Tożsamość” im. św. Jana Pawła II (w organizacji)   ul. Droga Starotoruńska 3, 87-100 Toruń:</w:t>
      </w:r>
    </w:p>
    <w:p w14:paraId="70B523F1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</w:p>
    <w:p w14:paraId="7030D6C6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 xml:space="preserve">Cena za 1 godzinę netto: </w:t>
      </w:r>
    </w:p>
    <w:p w14:paraId="1CAC5E72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 xml:space="preserve">słownie: </w:t>
      </w:r>
    </w:p>
    <w:p w14:paraId="1BB00047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 xml:space="preserve">Cena za 1 godzinę  brutto: </w:t>
      </w:r>
    </w:p>
    <w:p w14:paraId="4A07547F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>Słownie</w:t>
      </w:r>
    </w:p>
    <w:p w14:paraId="16416887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</w:p>
    <w:p w14:paraId="6653B518" w14:textId="48DEE3DD" w:rsidR="00EE1753" w:rsidRPr="00EE1753" w:rsidRDefault="00EE1753" w:rsidP="00EE1753">
      <w:pPr>
        <w:pStyle w:val="Akapitzlist"/>
        <w:numPr>
          <w:ilvl w:val="0"/>
          <w:numId w:val="19"/>
        </w:numPr>
        <w:spacing w:after="200" w:line="264" w:lineRule="auto"/>
        <w:ind w:right="0"/>
        <w:jc w:val="left"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 xml:space="preserve">Bieżąca obsługa prawna w zakresie opiniowania pism i  dokumentów związanych postępowaniami w </w:t>
      </w:r>
    </w:p>
    <w:p w14:paraId="34574072" w14:textId="77777777" w:rsidR="00EE1753" w:rsidRPr="00EE1753" w:rsidRDefault="00EE1753" w:rsidP="00EE1753">
      <w:pPr>
        <w:spacing w:after="200" w:line="264" w:lineRule="auto"/>
        <w:ind w:left="71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lastRenderedPageBreak/>
        <w:t xml:space="preserve"> zakresie ustawy Pzp:</w:t>
      </w:r>
    </w:p>
    <w:p w14:paraId="12503061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</w:p>
    <w:p w14:paraId="295CC059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 xml:space="preserve">Cena za 1 godzinę netto: </w:t>
      </w:r>
    </w:p>
    <w:p w14:paraId="664BD844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 xml:space="preserve">słownie: </w:t>
      </w:r>
    </w:p>
    <w:p w14:paraId="06B4A2EA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 xml:space="preserve">Cena za 1 godzinę  brutto: </w:t>
      </w:r>
    </w:p>
    <w:p w14:paraId="5ADAA84C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>Słownie</w:t>
      </w:r>
    </w:p>
    <w:p w14:paraId="49B46123" w14:textId="77777777" w:rsid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</w:p>
    <w:p w14:paraId="11775BC8" w14:textId="5A9CBABA" w:rsid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>plus podatek VAT - za godzinę pracy adwokata / radcy prawnego. Minimalną jednostką rozliczeniową będzie kwadrans (0,25 h).</w:t>
      </w:r>
    </w:p>
    <w:p w14:paraId="0C2B3B9C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</w:p>
    <w:p w14:paraId="2B08B7E9" w14:textId="77777777" w:rsidR="00EE1753" w:rsidRPr="00EE1753" w:rsidRDefault="00EE1753" w:rsidP="00EE1753">
      <w:pPr>
        <w:spacing w:after="200" w:line="264" w:lineRule="auto"/>
        <w:ind w:left="357" w:right="0" w:firstLine="0"/>
        <w:contextualSpacing/>
        <w:rPr>
          <w:b/>
          <w:color w:val="auto"/>
          <w:kern w:val="0"/>
          <w:sz w:val="20"/>
          <w:szCs w:val="20"/>
          <w14:ligatures w14:val="none"/>
        </w:rPr>
      </w:pPr>
      <w:r w:rsidRPr="00EE1753">
        <w:rPr>
          <w:b/>
          <w:color w:val="auto"/>
          <w:kern w:val="0"/>
          <w:sz w:val="20"/>
          <w:szCs w:val="20"/>
          <w14:ligatures w14:val="none"/>
        </w:rPr>
        <w:t>Łączne wynagrodzenie wykonawcy:</w:t>
      </w:r>
    </w:p>
    <w:tbl>
      <w:tblPr>
        <w:tblW w:w="5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1702"/>
        <w:gridCol w:w="1152"/>
        <w:gridCol w:w="1547"/>
        <w:gridCol w:w="1272"/>
        <w:gridCol w:w="991"/>
        <w:gridCol w:w="1415"/>
        <w:gridCol w:w="1465"/>
      </w:tblGrid>
      <w:tr w:rsidR="00EE1753" w:rsidRPr="00EE1753" w14:paraId="41DFAA4E" w14:textId="77777777" w:rsidTr="00372C18">
        <w:trPr>
          <w:trHeight w:val="499"/>
        </w:trPr>
        <w:tc>
          <w:tcPr>
            <w:tcW w:w="212" w:type="pct"/>
            <w:shd w:val="clear" w:color="auto" w:fill="D5DCE4"/>
            <w:vAlign w:val="center"/>
          </w:tcPr>
          <w:p w14:paraId="08843E97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854" w:type="pct"/>
            <w:shd w:val="clear" w:color="auto" w:fill="D5DCE4"/>
            <w:vAlign w:val="center"/>
          </w:tcPr>
          <w:p w14:paraId="5461CB45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Zakres przedmiotu zamówienia</w:t>
            </w:r>
          </w:p>
        </w:tc>
        <w:tc>
          <w:tcPr>
            <w:tcW w:w="578" w:type="pct"/>
            <w:shd w:val="clear" w:color="auto" w:fill="D5DCE4"/>
            <w:vAlign w:val="center"/>
          </w:tcPr>
          <w:p w14:paraId="46BFFA8C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Ilość miesięcy ilość</w:t>
            </w:r>
          </w:p>
        </w:tc>
        <w:tc>
          <w:tcPr>
            <w:tcW w:w="776" w:type="pct"/>
            <w:shd w:val="clear" w:color="auto" w:fill="D5DCE4"/>
            <w:vAlign w:val="center"/>
          </w:tcPr>
          <w:p w14:paraId="4DFB9697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Cena ryczałtowa netto za 1 miesiąc [zł]</w:t>
            </w:r>
          </w:p>
        </w:tc>
        <w:tc>
          <w:tcPr>
            <w:tcW w:w="638" w:type="pct"/>
            <w:shd w:val="clear" w:color="auto" w:fill="D5DCE4"/>
            <w:vAlign w:val="center"/>
          </w:tcPr>
          <w:p w14:paraId="47CCEE81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Cena netto za całość zamówienia</w:t>
            </w:r>
          </w:p>
          <w:p w14:paraId="1BE6A7ED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[zł]</w:t>
            </w:r>
          </w:p>
          <w:p w14:paraId="7AC4F980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(Kol. 3 x Kol. 4)</w:t>
            </w:r>
          </w:p>
        </w:tc>
        <w:tc>
          <w:tcPr>
            <w:tcW w:w="497" w:type="pct"/>
            <w:shd w:val="clear" w:color="auto" w:fill="D5DCE4"/>
            <w:vAlign w:val="center"/>
          </w:tcPr>
          <w:p w14:paraId="71A48B7F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Stawka VAT [%]</w:t>
            </w:r>
          </w:p>
        </w:tc>
        <w:tc>
          <w:tcPr>
            <w:tcW w:w="710" w:type="pct"/>
            <w:shd w:val="clear" w:color="auto" w:fill="D5DCE4"/>
            <w:vAlign w:val="center"/>
          </w:tcPr>
          <w:p w14:paraId="50888BD6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 xml:space="preserve">Cena ryczałtowa brutto za  1 miesiąc </w:t>
            </w:r>
          </w:p>
          <w:p w14:paraId="21695E98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[zł]</w:t>
            </w:r>
          </w:p>
          <w:p w14:paraId="625EBC7E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(Kol. 5 + Kol. 6)</w:t>
            </w:r>
          </w:p>
        </w:tc>
        <w:tc>
          <w:tcPr>
            <w:tcW w:w="735" w:type="pct"/>
            <w:shd w:val="clear" w:color="auto" w:fill="D5DCE4"/>
            <w:vAlign w:val="center"/>
          </w:tcPr>
          <w:p w14:paraId="67720E5B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Cena brutto</w:t>
            </w: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br/>
              <w:t>ogółem [zł]</w:t>
            </w:r>
          </w:p>
          <w:p w14:paraId="1D9D9812" w14:textId="77777777" w:rsidR="00EE1753" w:rsidRPr="00EE1753" w:rsidRDefault="00EE1753" w:rsidP="00EE1753">
            <w:pPr>
              <w:keepNext/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16"/>
                <w:szCs w:val="16"/>
                <w14:ligatures w14:val="none"/>
              </w:rPr>
              <w:t>(Kol. 3 * Kol. 7)</w:t>
            </w:r>
          </w:p>
        </w:tc>
      </w:tr>
      <w:tr w:rsidR="00EE1753" w:rsidRPr="00EE1753" w14:paraId="481BDAAC" w14:textId="77777777" w:rsidTr="00372C18">
        <w:trPr>
          <w:trHeight w:val="712"/>
        </w:trPr>
        <w:tc>
          <w:tcPr>
            <w:tcW w:w="212" w:type="pct"/>
            <w:shd w:val="clear" w:color="auto" w:fill="D5DCE4"/>
            <w:vAlign w:val="center"/>
          </w:tcPr>
          <w:p w14:paraId="3C953BEB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left"/>
              <w:rPr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44286815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Bieżąca</w:t>
            </w:r>
            <w:r w:rsidRPr="00EE1753">
              <w:rPr>
                <w:color w:val="auto"/>
                <w:spacing w:val="-4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obsługa</w:t>
            </w:r>
            <w:r w:rsidRPr="00EE1753">
              <w:rPr>
                <w:color w:val="auto"/>
                <w:spacing w:val="-4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prawna</w:t>
            </w:r>
            <w:r w:rsidRPr="00EE1753">
              <w:rPr>
                <w:color w:val="auto"/>
                <w:spacing w:val="-4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Muzeum</w:t>
            </w:r>
            <w:r w:rsidRPr="00EE1753">
              <w:rPr>
                <w:color w:val="auto"/>
                <w:spacing w:val="-3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„Pamięć</w:t>
            </w:r>
            <w:r w:rsidRPr="00EE1753">
              <w:rPr>
                <w:color w:val="auto"/>
                <w:spacing w:val="-3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i</w:t>
            </w:r>
            <w:r w:rsidRPr="00EE1753">
              <w:rPr>
                <w:color w:val="auto"/>
                <w:spacing w:val="-4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Tożsamość”</w:t>
            </w:r>
            <w:r w:rsidRPr="00EE1753">
              <w:rPr>
                <w:color w:val="auto"/>
                <w:spacing w:val="-3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im.</w:t>
            </w:r>
            <w:r w:rsidRPr="00EE1753">
              <w:rPr>
                <w:color w:val="auto"/>
                <w:spacing w:val="-4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św.</w:t>
            </w:r>
            <w:r w:rsidRPr="00EE1753">
              <w:rPr>
                <w:color w:val="auto"/>
                <w:spacing w:val="-4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Jana</w:t>
            </w:r>
            <w:r w:rsidRPr="00EE1753">
              <w:rPr>
                <w:color w:val="auto"/>
                <w:spacing w:val="-4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Pawła</w:t>
            </w:r>
            <w:r w:rsidRPr="00EE1753">
              <w:rPr>
                <w:color w:val="auto"/>
                <w:spacing w:val="-4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II</w:t>
            </w:r>
            <w:r w:rsidRPr="00EE1753">
              <w:rPr>
                <w:color w:val="auto"/>
                <w:spacing w:val="-4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(w</w:t>
            </w:r>
            <w:r w:rsidRPr="00EE1753">
              <w:rPr>
                <w:color w:val="auto"/>
                <w:spacing w:val="-3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organizacji)</w:t>
            </w:r>
            <w:r w:rsidRPr="00EE1753">
              <w:rPr>
                <w:color w:val="auto"/>
                <w:spacing w:val="-3"/>
                <w:kern w:val="0"/>
                <w:sz w:val="16"/>
                <w:szCs w:val="16"/>
                <w14:ligatures w14:val="none"/>
              </w:rPr>
              <w:t xml:space="preserve">  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ul.</w:t>
            </w:r>
            <w:r w:rsidRPr="00EE1753">
              <w:rPr>
                <w:color w:val="auto"/>
                <w:spacing w:val="-4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Droga Starotoruńska 3, 87-100 Toruń,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5D2DD2EE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bCs/>
                <w:color w:val="auto"/>
                <w:kern w:val="0"/>
                <w:sz w:val="20"/>
                <w:szCs w:val="20"/>
                <w14:ligatures w14:val="none"/>
              </w:rPr>
            </w:pPr>
            <w:r w:rsidRPr="00EE1753">
              <w:rPr>
                <w:bCs/>
                <w:color w:val="auto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776" w:type="pct"/>
            <w:vAlign w:val="center"/>
          </w:tcPr>
          <w:p w14:paraId="4201E47B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8" w:type="pct"/>
            <w:vAlign w:val="center"/>
          </w:tcPr>
          <w:p w14:paraId="5DA70B5D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6C6BCFF7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14:paraId="7F16271F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0FE7BBC9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EE1753" w:rsidRPr="00EE1753" w14:paraId="5E3BE81B" w14:textId="77777777" w:rsidTr="00372C18">
        <w:trPr>
          <w:trHeight w:val="575"/>
        </w:trPr>
        <w:tc>
          <w:tcPr>
            <w:tcW w:w="212" w:type="pct"/>
            <w:shd w:val="clear" w:color="auto" w:fill="D5DCE4"/>
            <w:vAlign w:val="center"/>
          </w:tcPr>
          <w:p w14:paraId="6FA0CB5A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left"/>
              <w:rPr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06A637DB" w14:textId="77777777" w:rsidR="00EE1753" w:rsidRPr="00EE1753" w:rsidRDefault="00EE1753" w:rsidP="00EE1753">
            <w:pPr>
              <w:spacing w:after="0" w:line="276" w:lineRule="auto"/>
              <w:ind w:left="0" w:right="0" w:firstLine="0"/>
              <w:contextualSpacing/>
              <w:jc w:val="center"/>
              <w:rPr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Bieżąca obsługa prawna w zakresie opiniowania pism i  dokumentów związanych postępowaniami w</w:t>
            </w:r>
          </w:p>
          <w:p w14:paraId="31B97F49" w14:textId="77777777" w:rsidR="00EE1753" w:rsidRPr="00EE1753" w:rsidRDefault="00EE1753" w:rsidP="00EE1753">
            <w:pPr>
              <w:spacing w:after="0" w:line="276" w:lineRule="auto"/>
              <w:ind w:left="0" w:right="0" w:firstLine="0"/>
              <w:contextualSpacing/>
              <w:jc w:val="center"/>
              <w:rPr>
                <w:color w:val="auto"/>
                <w:kern w:val="0"/>
                <w:sz w:val="16"/>
                <w:szCs w:val="16"/>
                <w14:ligatures w14:val="none"/>
              </w:rPr>
            </w:pPr>
            <w:r w:rsidRPr="00EE1753">
              <w:rPr>
                <w:color w:val="auto"/>
                <w:kern w:val="0"/>
                <w:sz w:val="16"/>
                <w:szCs w:val="16"/>
                <w14:ligatures w14:val="none"/>
              </w:rPr>
              <w:t>zakresie ustawy Pzp:</w:t>
            </w:r>
          </w:p>
          <w:p w14:paraId="3454EC3C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38F79609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bCs/>
                <w:color w:val="auto"/>
                <w:kern w:val="0"/>
                <w:sz w:val="20"/>
                <w:szCs w:val="20"/>
                <w14:ligatures w14:val="none"/>
              </w:rPr>
            </w:pPr>
            <w:r w:rsidRPr="00EE1753">
              <w:rPr>
                <w:bCs/>
                <w:color w:val="auto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776" w:type="pct"/>
            <w:vAlign w:val="center"/>
          </w:tcPr>
          <w:p w14:paraId="0D43A1C0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8" w:type="pct"/>
            <w:vAlign w:val="center"/>
          </w:tcPr>
          <w:p w14:paraId="76A10B5A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1B3D7C46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14:paraId="20D55795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338DB3EA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EE1753" w:rsidRPr="00EE1753" w14:paraId="2561625C" w14:textId="77777777" w:rsidTr="00372C18">
        <w:trPr>
          <w:trHeight w:val="459"/>
        </w:trPr>
        <w:tc>
          <w:tcPr>
            <w:tcW w:w="2420" w:type="pct"/>
            <w:gridSpan w:val="4"/>
            <w:shd w:val="clear" w:color="auto" w:fill="auto"/>
            <w:vAlign w:val="center"/>
          </w:tcPr>
          <w:p w14:paraId="3B443451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</w:pPr>
            <w:r w:rsidRPr="00EE1753">
              <w:rPr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RAZEM:</w:t>
            </w:r>
          </w:p>
        </w:tc>
        <w:tc>
          <w:tcPr>
            <w:tcW w:w="638" w:type="pct"/>
            <w:vAlign w:val="center"/>
          </w:tcPr>
          <w:p w14:paraId="4297DF77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7" w:type="pc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64C27A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0" w:type="pc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85B1E3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57063D10" w14:textId="77777777" w:rsidR="00EE1753" w:rsidRPr="00EE1753" w:rsidRDefault="00EE1753" w:rsidP="00EE1753">
            <w:pPr>
              <w:spacing w:after="0" w:line="276" w:lineRule="auto"/>
              <w:ind w:left="0" w:right="0" w:firstLine="0"/>
              <w:jc w:val="center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4072B35" w14:textId="77777777" w:rsidR="00EE1753" w:rsidRPr="00EE1753" w:rsidRDefault="00EE1753" w:rsidP="00EE1753">
      <w:pPr>
        <w:spacing w:after="200" w:line="264" w:lineRule="auto"/>
        <w:ind w:left="0" w:right="0" w:firstLine="0"/>
        <w:rPr>
          <w:bCs/>
          <w:color w:val="auto"/>
          <w:kern w:val="0"/>
          <w:sz w:val="20"/>
          <w:szCs w:val="20"/>
          <w14:ligatures w14:val="none"/>
        </w:rPr>
      </w:pPr>
    </w:p>
    <w:p w14:paraId="4211442E" w14:textId="77777777" w:rsidR="00EE1753" w:rsidRPr="00EE1753" w:rsidRDefault="00EE1753" w:rsidP="00EE1753">
      <w:pPr>
        <w:spacing w:after="200" w:line="264" w:lineRule="auto"/>
        <w:ind w:left="0" w:right="0" w:firstLine="0"/>
        <w:rPr>
          <w:b/>
          <w:color w:val="auto"/>
          <w:kern w:val="0"/>
          <w:sz w:val="20"/>
          <w:szCs w:val="20"/>
          <w14:ligatures w14:val="none"/>
        </w:rPr>
      </w:pPr>
    </w:p>
    <w:p w14:paraId="2B716DD5" w14:textId="77777777" w:rsidR="00EE1753" w:rsidRPr="00EE1753" w:rsidRDefault="00EE1753" w:rsidP="00EE1753">
      <w:pPr>
        <w:numPr>
          <w:ilvl w:val="0"/>
          <w:numId w:val="18"/>
        </w:numPr>
        <w:spacing w:after="0" w:line="264" w:lineRule="auto"/>
        <w:ind w:right="0" w:hanging="361"/>
        <w:contextualSpacing/>
        <w:jc w:val="left"/>
        <w:rPr>
          <w:b/>
          <w:color w:val="auto"/>
          <w:kern w:val="0"/>
          <w:sz w:val="20"/>
          <w:szCs w:val="20"/>
          <w14:ligatures w14:val="none"/>
        </w:rPr>
      </w:pPr>
      <w:r w:rsidRPr="00EE1753">
        <w:rPr>
          <w:b/>
          <w:color w:val="auto"/>
          <w:kern w:val="0"/>
          <w:sz w:val="20"/>
          <w:szCs w:val="20"/>
          <w14:ligatures w14:val="none"/>
        </w:rPr>
        <w:t>Łączna cena netto za okres 12 mc:</w:t>
      </w:r>
    </w:p>
    <w:p w14:paraId="398F450B" w14:textId="77777777" w:rsidR="00EE1753" w:rsidRPr="00EE1753" w:rsidRDefault="00EE1753" w:rsidP="00EE1753">
      <w:pPr>
        <w:spacing w:after="0" w:line="264" w:lineRule="auto"/>
        <w:ind w:left="1070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>słownie:</w:t>
      </w:r>
    </w:p>
    <w:p w14:paraId="48588778" w14:textId="77777777" w:rsidR="00EE1753" w:rsidRPr="00EE1753" w:rsidRDefault="00EE1753" w:rsidP="00EE1753">
      <w:pPr>
        <w:numPr>
          <w:ilvl w:val="0"/>
          <w:numId w:val="18"/>
        </w:numPr>
        <w:spacing w:after="0" w:line="264" w:lineRule="auto"/>
        <w:ind w:right="0" w:hanging="361"/>
        <w:contextualSpacing/>
        <w:jc w:val="left"/>
        <w:rPr>
          <w:b/>
          <w:color w:val="auto"/>
          <w:kern w:val="0"/>
          <w:sz w:val="20"/>
          <w:szCs w:val="20"/>
          <w14:ligatures w14:val="none"/>
        </w:rPr>
      </w:pPr>
      <w:r w:rsidRPr="00EE1753">
        <w:rPr>
          <w:b/>
          <w:color w:val="auto"/>
          <w:kern w:val="0"/>
          <w:sz w:val="20"/>
          <w:szCs w:val="20"/>
          <w14:ligatures w14:val="none"/>
        </w:rPr>
        <w:t>Łączna cena brutto za okres 12 mc:</w:t>
      </w:r>
    </w:p>
    <w:p w14:paraId="0751E395" w14:textId="77777777" w:rsidR="00EE1753" w:rsidRPr="00EE1753" w:rsidRDefault="00EE1753" w:rsidP="00EE1753">
      <w:pPr>
        <w:spacing w:after="0" w:line="264" w:lineRule="auto"/>
        <w:ind w:left="1070" w:right="0" w:firstLine="0"/>
        <w:contextualSpacing/>
        <w:rPr>
          <w:bCs/>
          <w:color w:val="auto"/>
          <w:kern w:val="0"/>
          <w:sz w:val="20"/>
          <w:szCs w:val="20"/>
          <w14:ligatures w14:val="none"/>
        </w:rPr>
      </w:pPr>
      <w:r w:rsidRPr="00EE1753">
        <w:rPr>
          <w:bCs/>
          <w:color w:val="auto"/>
          <w:kern w:val="0"/>
          <w:sz w:val="20"/>
          <w:szCs w:val="20"/>
          <w14:ligatures w14:val="none"/>
        </w:rPr>
        <w:t xml:space="preserve">słownie: </w:t>
      </w:r>
    </w:p>
    <w:p w14:paraId="0FCE20AB" w14:textId="656A9E90" w:rsidR="00EE1753" w:rsidRDefault="00EE1753" w:rsidP="00EE1753">
      <w:pPr>
        <w:spacing w:after="0" w:line="276" w:lineRule="auto"/>
        <w:ind w:left="0" w:right="0" w:firstLine="0"/>
        <w:rPr>
          <w:sz w:val="20"/>
          <w:szCs w:val="20"/>
        </w:rPr>
      </w:pPr>
    </w:p>
    <w:p w14:paraId="31223475" w14:textId="2C384D46" w:rsidR="006B5075" w:rsidRDefault="006B5075" w:rsidP="004B701D">
      <w:pPr>
        <w:numPr>
          <w:ilvl w:val="0"/>
          <w:numId w:val="7"/>
        </w:numPr>
        <w:spacing w:after="0" w:line="276" w:lineRule="auto"/>
        <w:ind w:right="0" w:hanging="365"/>
        <w:rPr>
          <w:sz w:val="20"/>
          <w:szCs w:val="20"/>
        </w:rPr>
      </w:pPr>
      <w:r>
        <w:rPr>
          <w:sz w:val="20"/>
          <w:szCs w:val="20"/>
        </w:rPr>
        <w:t>Koszty zastępstwa procesowego będą rozliczane dodatkowo, w stawkach wynikających z obowiązujących przepisów.</w:t>
      </w:r>
    </w:p>
    <w:p w14:paraId="643FCD4F" w14:textId="60862D25" w:rsidR="006249EF" w:rsidRPr="006249EF" w:rsidRDefault="006249EF" w:rsidP="006249EF">
      <w:pPr>
        <w:numPr>
          <w:ilvl w:val="0"/>
          <w:numId w:val="7"/>
        </w:numPr>
        <w:spacing w:after="0" w:line="276" w:lineRule="auto"/>
        <w:ind w:right="0" w:hanging="365"/>
        <w:rPr>
          <w:sz w:val="20"/>
          <w:szCs w:val="20"/>
        </w:rPr>
      </w:pPr>
      <w:r w:rsidRPr="00315BFD">
        <w:rPr>
          <w:sz w:val="20"/>
          <w:szCs w:val="20"/>
        </w:rPr>
        <w:t>Koszty zastępstwa procesowego w sprawach prowadzonych przez Kancelarię</w:t>
      </w:r>
      <w:r>
        <w:rPr>
          <w:sz w:val="20"/>
          <w:szCs w:val="20"/>
        </w:rPr>
        <w:t xml:space="preserve"> zasądzone </w:t>
      </w:r>
      <w:r w:rsidR="003E4ABD">
        <w:rPr>
          <w:sz w:val="20"/>
          <w:szCs w:val="20"/>
        </w:rPr>
        <w:t xml:space="preserve">będą </w:t>
      </w:r>
      <w:r>
        <w:rPr>
          <w:sz w:val="20"/>
          <w:szCs w:val="20"/>
        </w:rPr>
        <w:t>w postępowaniu</w:t>
      </w:r>
      <w:r w:rsidRPr="00315BFD">
        <w:rPr>
          <w:sz w:val="20"/>
          <w:szCs w:val="20"/>
        </w:rPr>
        <w:t xml:space="preserve"> </w:t>
      </w:r>
      <w:r w:rsidR="003E4ABD">
        <w:rPr>
          <w:sz w:val="20"/>
          <w:szCs w:val="20"/>
        </w:rPr>
        <w:t>sądowym bądź przed właściwym organem</w:t>
      </w:r>
      <w:r w:rsidRPr="00315BF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na rzecz </w:t>
      </w:r>
      <w:r w:rsidRPr="00315BFD">
        <w:rPr>
          <w:sz w:val="20"/>
          <w:szCs w:val="20"/>
        </w:rPr>
        <w:t>Muzeum</w:t>
      </w:r>
      <w:r>
        <w:rPr>
          <w:sz w:val="20"/>
          <w:szCs w:val="20"/>
        </w:rPr>
        <w:t xml:space="preserve">, które ma obowiązek </w:t>
      </w:r>
      <w:r w:rsidR="00EA4798">
        <w:rPr>
          <w:sz w:val="20"/>
          <w:szCs w:val="20"/>
        </w:rPr>
        <w:t xml:space="preserve">ich rozliczenia ze </w:t>
      </w:r>
      <w:r w:rsidR="003E4ABD">
        <w:rPr>
          <w:sz w:val="20"/>
          <w:szCs w:val="20"/>
        </w:rPr>
        <w:t>Zleceniobiorcą na podstawie odrębnej faktury</w:t>
      </w:r>
      <w:r w:rsidRPr="00315BFD">
        <w:rPr>
          <w:sz w:val="20"/>
          <w:szCs w:val="20"/>
        </w:rPr>
        <w:t>.</w:t>
      </w:r>
    </w:p>
    <w:p w14:paraId="735FA152" w14:textId="77777777" w:rsidR="005B2D71" w:rsidRPr="00315BFD" w:rsidRDefault="001708D3" w:rsidP="004B701D">
      <w:pPr>
        <w:numPr>
          <w:ilvl w:val="0"/>
          <w:numId w:val="7"/>
        </w:numPr>
        <w:spacing w:after="0" w:line="276" w:lineRule="auto"/>
        <w:ind w:right="0" w:hanging="365"/>
        <w:rPr>
          <w:sz w:val="20"/>
          <w:szCs w:val="20"/>
        </w:rPr>
      </w:pPr>
      <w:r w:rsidRPr="00315BFD">
        <w:rPr>
          <w:sz w:val="20"/>
          <w:szCs w:val="20"/>
        </w:rPr>
        <w:t>Zleceniobiorca zobowiązuje się przedstawiać szczegółowe zestawienia z wykonanych czynności na rzecz Muzeum, załączane do wystawianych comiesięcznie faktur VAT, nadto zobowiązany jest informować, na każde żądanie Klienta, o aktualnej liczbie godzin wypracowanych w danym miesiącu, a także do szacowania czasochłonności przekazywanych przez Muzeum zleceń, na każde żądanie Zamawiającego. Wynagrodzenie płatne będzie miesięczne z dołu.</w:t>
      </w:r>
    </w:p>
    <w:p w14:paraId="36BCBCF4" w14:textId="4B35099D" w:rsidR="005B2D71" w:rsidRPr="00315BFD" w:rsidRDefault="001708D3" w:rsidP="004B701D">
      <w:pPr>
        <w:numPr>
          <w:ilvl w:val="0"/>
          <w:numId w:val="7"/>
        </w:numPr>
        <w:spacing w:after="0" w:line="276" w:lineRule="auto"/>
        <w:ind w:right="0" w:hanging="365"/>
        <w:rPr>
          <w:sz w:val="20"/>
          <w:szCs w:val="20"/>
        </w:rPr>
      </w:pPr>
      <w:r w:rsidRPr="00315BFD">
        <w:rPr>
          <w:sz w:val="20"/>
          <w:szCs w:val="20"/>
        </w:rPr>
        <w:t xml:space="preserve">Muzeum zobowiązuje się ponosić opłaty notarialne, sądowe, skarbowe, pocztowe i inne podobne opłaty oraz poniesione koszty (wydatki), niezbędne do właściwego świadczenia przez Zleceniobiorcę obsługi prawnej. W przypadku ponoszenia przez Kancelarię kosztów lub wydatków w imieniu Zleceniodawcy, będą one refakturowane w całości w faktycznie poniesionej wysokości, lub też ujmowane w stosownych notach </w:t>
      </w:r>
      <w:r w:rsidRPr="00315BFD">
        <w:rPr>
          <w:sz w:val="20"/>
          <w:szCs w:val="20"/>
        </w:rPr>
        <w:lastRenderedPageBreak/>
        <w:t xml:space="preserve">obciążeniowych, wystawianych na koniec danego miesiąca. Koszty dojazdów poza </w:t>
      </w:r>
      <w:r w:rsidR="0032481F" w:rsidRPr="00315BFD">
        <w:rPr>
          <w:sz w:val="20"/>
          <w:szCs w:val="20"/>
        </w:rPr>
        <w:t>…</w:t>
      </w:r>
      <w:r w:rsidRPr="00315BFD">
        <w:rPr>
          <w:sz w:val="20"/>
          <w:szCs w:val="20"/>
        </w:rPr>
        <w:t xml:space="preserve"> będą rozliczane według tzw. kilometrówki z właściwego Rozporządzenia Ministra Infrastruktury z dnia 25 marca 2002 r. w sprawie warunków ustalania oraz sposobu dokonywania zwrotu kosztów używania do celów służbowych samochodów osobowych, motocykli i motorowerów niebędących własnością pracodawcy.</w:t>
      </w:r>
    </w:p>
    <w:p w14:paraId="76B22731" w14:textId="5EDB8F26" w:rsidR="0061694A" w:rsidRPr="00315BFD" w:rsidRDefault="001708D3" w:rsidP="004B701D">
      <w:pPr>
        <w:numPr>
          <w:ilvl w:val="0"/>
          <w:numId w:val="7"/>
        </w:numPr>
        <w:spacing w:after="0" w:line="276" w:lineRule="auto"/>
        <w:ind w:right="0" w:hanging="365"/>
        <w:rPr>
          <w:sz w:val="20"/>
          <w:szCs w:val="20"/>
        </w:rPr>
      </w:pPr>
      <w:r w:rsidRPr="00315BFD">
        <w:rPr>
          <w:sz w:val="20"/>
          <w:szCs w:val="20"/>
        </w:rPr>
        <w:t xml:space="preserve">O ile Strony nie ustalą inaczej, zapłata wynagrodzenia będzie następowała w formie przelewu bankowego, na wskazany w fakturze VAT rachunek bankowy Zleceniobiorcy, w terminie do 14 dni od jej doręczenia. Muzeum wyraża zgodę na dostarczanie mu faktur VAT i not księgowych w formie elektronicznej na następujący adres e-mail: </w:t>
      </w:r>
      <w:hyperlink r:id="rId8" w:history="1">
        <w:r w:rsidR="0061694A" w:rsidRPr="00315BFD">
          <w:rPr>
            <w:rStyle w:val="Hipercze"/>
            <w:sz w:val="20"/>
            <w:szCs w:val="20"/>
          </w:rPr>
          <w:t>biuro@muzuempamiecitozsamosc.pl</w:t>
        </w:r>
      </w:hyperlink>
    </w:p>
    <w:p w14:paraId="0301FD49" w14:textId="740E5F9B" w:rsidR="005B2D71" w:rsidRPr="00315BFD" w:rsidRDefault="001708D3" w:rsidP="004B701D">
      <w:pPr>
        <w:pStyle w:val="Nagwek1"/>
        <w:spacing w:line="276" w:lineRule="auto"/>
        <w:rPr>
          <w:sz w:val="20"/>
          <w:szCs w:val="20"/>
        </w:rPr>
      </w:pPr>
      <w:r w:rsidRPr="00315BFD">
        <w:rPr>
          <w:sz w:val="20"/>
          <w:szCs w:val="20"/>
        </w:rPr>
        <w:t>VII.</w:t>
      </w:r>
      <w:r w:rsidR="0061694A" w:rsidRPr="00315BFD">
        <w:rPr>
          <w:sz w:val="20"/>
          <w:szCs w:val="20"/>
        </w:rPr>
        <w:tab/>
      </w:r>
      <w:r w:rsidRPr="00315BFD">
        <w:rPr>
          <w:sz w:val="20"/>
          <w:szCs w:val="20"/>
        </w:rPr>
        <w:t>ROZSTRZYGANIE EWENTUALNYCH SPORÓW</w:t>
      </w:r>
    </w:p>
    <w:p w14:paraId="7E5E9648" w14:textId="77777777" w:rsidR="005B2D71" w:rsidRPr="00315BFD" w:rsidRDefault="001708D3" w:rsidP="004B701D">
      <w:pPr>
        <w:spacing w:after="0" w:line="276" w:lineRule="auto"/>
        <w:ind w:left="474" w:right="0" w:hanging="331"/>
        <w:rPr>
          <w:sz w:val="20"/>
          <w:szCs w:val="20"/>
        </w:rPr>
      </w:pPr>
      <w:r w:rsidRPr="00315BFD">
        <w:rPr>
          <w:sz w:val="20"/>
          <w:szCs w:val="20"/>
        </w:rPr>
        <w:t>1. Wszelkie ewentualne spory powstałe w związku z niniejszą Umową Strony będą starały się rozstrzygnąć w drodze negocjacji. Jeżeli jednak negocjacje nie dojdą do skutku lub nie dadzą spodziewanego rezultatu właściwym do rozpoznania sprawy będzie rzeczowo i miejscowo właściwy dla Zamawiającego sąd powszechny.</w:t>
      </w:r>
    </w:p>
    <w:p w14:paraId="0DB85447" w14:textId="6DCE28BB" w:rsidR="005B2D71" w:rsidRPr="00315BFD" w:rsidRDefault="0032481F" w:rsidP="004B701D">
      <w:pPr>
        <w:pStyle w:val="Nagwek1"/>
        <w:spacing w:line="276" w:lineRule="auto"/>
        <w:rPr>
          <w:sz w:val="20"/>
          <w:szCs w:val="20"/>
        </w:rPr>
      </w:pPr>
      <w:r w:rsidRPr="00315BFD">
        <w:rPr>
          <w:sz w:val="20"/>
          <w:szCs w:val="20"/>
        </w:rPr>
        <w:t>VIII.</w:t>
      </w:r>
      <w:r w:rsidRPr="00315BFD">
        <w:rPr>
          <w:sz w:val="20"/>
          <w:szCs w:val="20"/>
        </w:rPr>
        <w:tab/>
        <w:t>POSTANOWIENIA KOŃCOWE</w:t>
      </w:r>
    </w:p>
    <w:p w14:paraId="72C665E3" w14:textId="6B085598" w:rsidR="005B2D71" w:rsidRPr="00F80909" w:rsidRDefault="001708D3" w:rsidP="004B701D">
      <w:pPr>
        <w:numPr>
          <w:ilvl w:val="0"/>
          <w:numId w:val="8"/>
        </w:numPr>
        <w:spacing w:after="0" w:line="276" w:lineRule="auto"/>
        <w:ind w:right="0" w:hanging="355"/>
        <w:rPr>
          <w:color w:val="auto"/>
          <w:sz w:val="20"/>
          <w:szCs w:val="20"/>
        </w:rPr>
      </w:pPr>
      <w:r w:rsidRPr="00F80909">
        <w:rPr>
          <w:color w:val="auto"/>
          <w:sz w:val="20"/>
          <w:szCs w:val="20"/>
        </w:rPr>
        <w:t xml:space="preserve">Niniejsza Umowa zostaje zawarta na czas </w:t>
      </w:r>
      <w:r w:rsidR="00EE1753">
        <w:rPr>
          <w:color w:val="auto"/>
          <w:sz w:val="20"/>
          <w:szCs w:val="20"/>
        </w:rPr>
        <w:t xml:space="preserve">od dnia podpisania umowy </w:t>
      </w:r>
      <w:r w:rsidR="00315BFD" w:rsidRPr="002318DA">
        <w:rPr>
          <w:b/>
          <w:bCs/>
          <w:color w:val="auto"/>
          <w:sz w:val="20"/>
          <w:szCs w:val="20"/>
          <w:u w:val="single"/>
        </w:rPr>
        <w:t xml:space="preserve">do </w:t>
      </w:r>
      <w:r w:rsidR="00315BFD" w:rsidRPr="00B424DF">
        <w:rPr>
          <w:b/>
          <w:bCs/>
          <w:color w:val="auto"/>
          <w:sz w:val="20"/>
          <w:szCs w:val="20"/>
          <w:u w:val="single"/>
        </w:rPr>
        <w:t>31.12.</w:t>
      </w:r>
      <w:r w:rsidRPr="00B424DF">
        <w:rPr>
          <w:b/>
          <w:bCs/>
          <w:color w:val="auto"/>
          <w:sz w:val="20"/>
          <w:szCs w:val="20"/>
          <w:u w:val="single"/>
        </w:rPr>
        <w:t>202</w:t>
      </w:r>
      <w:r w:rsidR="00EE4432" w:rsidRPr="00B424DF">
        <w:rPr>
          <w:b/>
          <w:bCs/>
          <w:color w:val="auto"/>
          <w:sz w:val="20"/>
          <w:szCs w:val="20"/>
          <w:u w:val="single"/>
        </w:rPr>
        <w:t>5</w:t>
      </w:r>
      <w:r w:rsidRPr="00B424DF">
        <w:rPr>
          <w:b/>
          <w:bCs/>
          <w:color w:val="auto"/>
          <w:sz w:val="20"/>
          <w:szCs w:val="20"/>
          <w:u w:val="single"/>
        </w:rPr>
        <w:t xml:space="preserve"> r</w:t>
      </w:r>
      <w:r w:rsidRPr="00B424DF">
        <w:rPr>
          <w:color w:val="auto"/>
          <w:sz w:val="20"/>
          <w:szCs w:val="20"/>
        </w:rPr>
        <w:t>.</w:t>
      </w:r>
      <w:r w:rsidR="00315BFD" w:rsidRPr="00B424DF">
        <w:rPr>
          <w:color w:val="auto"/>
          <w:sz w:val="20"/>
          <w:szCs w:val="20"/>
        </w:rPr>
        <w:t>,</w:t>
      </w:r>
      <w:r w:rsidR="00315BFD" w:rsidRPr="00F80909">
        <w:rPr>
          <w:color w:val="auto"/>
          <w:sz w:val="20"/>
          <w:szCs w:val="20"/>
        </w:rPr>
        <w:t xml:space="preserve"> </w:t>
      </w:r>
      <w:r w:rsidRPr="00F80909">
        <w:rPr>
          <w:color w:val="auto"/>
          <w:sz w:val="20"/>
          <w:szCs w:val="20"/>
        </w:rPr>
        <w:t>lub też do czasu wyczerpania limitu</w:t>
      </w:r>
      <w:r w:rsidR="00B74761">
        <w:rPr>
          <w:color w:val="auto"/>
          <w:sz w:val="20"/>
          <w:szCs w:val="20"/>
        </w:rPr>
        <w:t xml:space="preserve"> …………………………</w:t>
      </w:r>
      <w:r w:rsidRPr="00666766">
        <w:rPr>
          <w:b/>
          <w:bCs/>
          <w:color w:val="auto"/>
          <w:sz w:val="20"/>
          <w:szCs w:val="20"/>
        </w:rPr>
        <w:t xml:space="preserve"> </w:t>
      </w:r>
      <w:r w:rsidRPr="00B74761">
        <w:rPr>
          <w:color w:val="auto"/>
          <w:sz w:val="20"/>
          <w:szCs w:val="20"/>
        </w:rPr>
        <w:t>zł</w:t>
      </w:r>
      <w:r w:rsidRPr="00F80909">
        <w:rPr>
          <w:color w:val="auto"/>
          <w:sz w:val="20"/>
          <w:szCs w:val="20"/>
        </w:rPr>
        <w:t xml:space="preserve"> </w:t>
      </w:r>
      <w:r w:rsidR="00666766">
        <w:rPr>
          <w:color w:val="auto"/>
          <w:sz w:val="20"/>
          <w:szCs w:val="20"/>
        </w:rPr>
        <w:t xml:space="preserve">netto </w:t>
      </w:r>
      <w:r w:rsidRPr="00F80909">
        <w:rPr>
          <w:color w:val="auto"/>
          <w:sz w:val="20"/>
          <w:szCs w:val="20"/>
        </w:rPr>
        <w:t>(</w:t>
      </w:r>
      <w:r w:rsidR="00F80909" w:rsidRPr="00F80909">
        <w:rPr>
          <w:color w:val="auto"/>
          <w:sz w:val="20"/>
          <w:szCs w:val="20"/>
        </w:rPr>
        <w:t>słownie:</w:t>
      </w:r>
      <w:r w:rsidR="00B74761">
        <w:rPr>
          <w:color w:val="auto"/>
          <w:sz w:val="20"/>
          <w:szCs w:val="20"/>
        </w:rPr>
        <w:t>…………………………………..</w:t>
      </w:r>
      <w:r w:rsidRPr="00F80909">
        <w:rPr>
          <w:color w:val="auto"/>
          <w:sz w:val="20"/>
          <w:szCs w:val="20"/>
        </w:rPr>
        <w:t>)</w:t>
      </w:r>
      <w:r w:rsidR="00666766">
        <w:rPr>
          <w:color w:val="auto"/>
          <w:sz w:val="20"/>
          <w:szCs w:val="20"/>
        </w:rPr>
        <w:t xml:space="preserve">, </w:t>
      </w:r>
      <w:r w:rsidRPr="00F80909">
        <w:rPr>
          <w:color w:val="auto"/>
          <w:sz w:val="20"/>
          <w:szCs w:val="20"/>
        </w:rPr>
        <w:t>(wliczając w te wartość także koszty dojazdów wskazane w Art. VI pkt 3) — w zależności, które z w/w zdarzeń nastąpi pierwsze.</w:t>
      </w:r>
    </w:p>
    <w:p w14:paraId="403FBBF6" w14:textId="77777777" w:rsidR="005B2D71" w:rsidRPr="00315BFD" w:rsidRDefault="001708D3" w:rsidP="004B701D">
      <w:pPr>
        <w:numPr>
          <w:ilvl w:val="0"/>
          <w:numId w:val="8"/>
        </w:numPr>
        <w:spacing w:after="0" w:line="276" w:lineRule="auto"/>
        <w:ind w:right="0" w:hanging="355"/>
        <w:rPr>
          <w:sz w:val="20"/>
          <w:szCs w:val="20"/>
        </w:rPr>
      </w:pPr>
      <w:r w:rsidRPr="00315BFD">
        <w:rPr>
          <w:sz w:val="20"/>
          <w:szCs w:val="20"/>
        </w:rPr>
        <w:t>Niezależnie Umowa może zostać rozwiązana przez Strony w każdym czasie z zachowaniem 2-miesięcznego okresu wypowiedzenia, ze skutkiem na koniec miesiąca kalendarzowego, jak również w każdym czasie za porozumieniem stron.</w:t>
      </w:r>
    </w:p>
    <w:p w14:paraId="681AA801" w14:textId="77777777" w:rsidR="005B2D71" w:rsidRPr="00315BFD" w:rsidRDefault="001708D3" w:rsidP="004B701D">
      <w:pPr>
        <w:numPr>
          <w:ilvl w:val="0"/>
          <w:numId w:val="8"/>
        </w:numPr>
        <w:spacing w:after="0" w:line="276" w:lineRule="auto"/>
        <w:ind w:right="0" w:hanging="355"/>
        <w:rPr>
          <w:sz w:val="20"/>
          <w:szCs w:val="20"/>
        </w:rPr>
      </w:pPr>
      <w:r w:rsidRPr="00315BFD">
        <w:rPr>
          <w:sz w:val="20"/>
          <w:szCs w:val="20"/>
        </w:rPr>
        <w:t>Wszystkie zmiany niniejszej Umowy wymagają formy pisemnej pod rygorem nieważności.</w:t>
      </w:r>
    </w:p>
    <w:p w14:paraId="61AC0DD2" w14:textId="77777777" w:rsidR="005B2D71" w:rsidRPr="00315BFD" w:rsidRDefault="001708D3" w:rsidP="004B701D">
      <w:pPr>
        <w:numPr>
          <w:ilvl w:val="0"/>
          <w:numId w:val="8"/>
        </w:numPr>
        <w:spacing w:after="0" w:line="276" w:lineRule="auto"/>
        <w:ind w:right="0" w:hanging="355"/>
        <w:rPr>
          <w:sz w:val="20"/>
          <w:szCs w:val="20"/>
        </w:rPr>
      </w:pPr>
      <w:r w:rsidRPr="00315BFD">
        <w:rPr>
          <w:sz w:val="20"/>
          <w:szCs w:val="20"/>
        </w:rPr>
        <w:t>W sprawach, które nie zostały uregulowane w niniejszej Umowie, zastosowanie znajdują przepisy kodeksu cywilnego, w szczególności przepisy regulujące umowę zlecenia.</w:t>
      </w:r>
    </w:p>
    <w:p w14:paraId="1F175BDD" w14:textId="77777777" w:rsidR="006A48C1" w:rsidRPr="00315BFD" w:rsidRDefault="006A48C1" w:rsidP="004B701D">
      <w:pPr>
        <w:spacing w:after="0" w:line="276" w:lineRule="auto"/>
        <w:ind w:left="91" w:right="0" w:hanging="10"/>
        <w:jc w:val="left"/>
        <w:rPr>
          <w:sz w:val="20"/>
          <w:szCs w:val="20"/>
        </w:rPr>
      </w:pPr>
    </w:p>
    <w:p w14:paraId="56B32F7B" w14:textId="77777777" w:rsidR="006A48C1" w:rsidRPr="00315BFD" w:rsidRDefault="006A48C1" w:rsidP="004B701D">
      <w:pPr>
        <w:spacing w:after="0" w:line="276" w:lineRule="auto"/>
        <w:ind w:left="91" w:right="0" w:hanging="10"/>
        <w:jc w:val="left"/>
        <w:rPr>
          <w:sz w:val="20"/>
          <w:szCs w:val="20"/>
        </w:rPr>
      </w:pPr>
    </w:p>
    <w:p w14:paraId="79626780" w14:textId="5E2BF06B" w:rsidR="005B2D71" w:rsidRPr="00315BFD" w:rsidRDefault="001708D3" w:rsidP="004B701D">
      <w:pPr>
        <w:spacing w:after="0" w:line="276" w:lineRule="auto"/>
        <w:ind w:left="91" w:right="0" w:hanging="10"/>
        <w:jc w:val="left"/>
        <w:rPr>
          <w:sz w:val="20"/>
          <w:szCs w:val="20"/>
        </w:rPr>
      </w:pPr>
      <w:r w:rsidRPr="00315BFD">
        <w:rPr>
          <w:sz w:val="20"/>
          <w:szCs w:val="20"/>
        </w:rPr>
        <w:t>Za Muzeum:</w:t>
      </w:r>
    </w:p>
    <w:p w14:paraId="4F2983D3" w14:textId="6608E344" w:rsidR="005B2D71" w:rsidRPr="00315BFD" w:rsidRDefault="005B2D71" w:rsidP="004B701D">
      <w:pPr>
        <w:spacing w:after="0" w:line="276" w:lineRule="auto"/>
        <w:ind w:left="125" w:right="0" w:firstLine="0"/>
        <w:jc w:val="left"/>
        <w:rPr>
          <w:sz w:val="20"/>
          <w:szCs w:val="20"/>
        </w:rPr>
      </w:pPr>
    </w:p>
    <w:p w14:paraId="0AA771CA" w14:textId="77777777" w:rsidR="006A48C1" w:rsidRPr="00315BFD" w:rsidRDefault="006A48C1" w:rsidP="004B701D">
      <w:pPr>
        <w:spacing w:after="0" w:line="276" w:lineRule="auto"/>
        <w:ind w:left="125" w:right="0" w:firstLine="0"/>
        <w:jc w:val="left"/>
        <w:rPr>
          <w:sz w:val="20"/>
          <w:szCs w:val="20"/>
        </w:rPr>
      </w:pPr>
    </w:p>
    <w:p w14:paraId="6A116632" w14:textId="35B303EA" w:rsidR="00236E5E" w:rsidRPr="00315BFD" w:rsidRDefault="00236E5E" w:rsidP="004B701D">
      <w:pPr>
        <w:spacing w:after="0" w:line="276" w:lineRule="auto"/>
        <w:ind w:left="125" w:right="0" w:firstLine="0"/>
        <w:jc w:val="left"/>
        <w:rPr>
          <w:sz w:val="20"/>
          <w:szCs w:val="20"/>
        </w:rPr>
      </w:pPr>
      <w:r w:rsidRPr="00315BFD">
        <w:rPr>
          <w:sz w:val="20"/>
          <w:szCs w:val="20"/>
        </w:rPr>
        <w:t>…………………………………………..</w:t>
      </w:r>
    </w:p>
    <w:p w14:paraId="06B305E8" w14:textId="77777777" w:rsidR="005B2D71" w:rsidRPr="00315BFD" w:rsidRDefault="001708D3" w:rsidP="004B701D">
      <w:pPr>
        <w:spacing w:after="0" w:line="276" w:lineRule="auto"/>
        <w:ind w:left="91" w:right="0" w:hanging="10"/>
        <w:jc w:val="left"/>
        <w:rPr>
          <w:sz w:val="20"/>
          <w:szCs w:val="20"/>
        </w:rPr>
      </w:pPr>
      <w:r w:rsidRPr="00315BFD">
        <w:rPr>
          <w:sz w:val="20"/>
          <w:szCs w:val="20"/>
        </w:rPr>
        <w:t>Za Kancelarię</w:t>
      </w:r>
    </w:p>
    <w:p w14:paraId="15B2EA5C" w14:textId="77777777" w:rsidR="00236E5E" w:rsidRPr="00315BFD" w:rsidRDefault="00236E5E" w:rsidP="004B701D">
      <w:pPr>
        <w:spacing w:after="0" w:line="276" w:lineRule="auto"/>
        <w:ind w:left="91" w:right="0" w:hanging="10"/>
        <w:jc w:val="left"/>
        <w:rPr>
          <w:sz w:val="20"/>
          <w:szCs w:val="20"/>
        </w:rPr>
      </w:pPr>
    </w:p>
    <w:p w14:paraId="2810DCFB" w14:textId="77777777" w:rsidR="006A48C1" w:rsidRPr="00315BFD" w:rsidRDefault="006A48C1" w:rsidP="004B701D">
      <w:pPr>
        <w:spacing w:after="0" w:line="276" w:lineRule="auto"/>
        <w:ind w:left="91" w:right="0" w:hanging="10"/>
        <w:jc w:val="left"/>
        <w:rPr>
          <w:sz w:val="20"/>
          <w:szCs w:val="20"/>
        </w:rPr>
      </w:pPr>
    </w:p>
    <w:p w14:paraId="5213F755" w14:textId="3EEE6611" w:rsidR="005B2D71" w:rsidRPr="00315BFD" w:rsidRDefault="00236E5E" w:rsidP="004B701D">
      <w:pPr>
        <w:spacing w:after="0" w:line="276" w:lineRule="auto"/>
        <w:ind w:left="125" w:right="0" w:firstLine="0"/>
        <w:jc w:val="left"/>
        <w:rPr>
          <w:sz w:val="20"/>
          <w:szCs w:val="20"/>
        </w:rPr>
      </w:pPr>
      <w:r w:rsidRPr="00315BFD">
        <w:rPr>
          <w:sz w:val="20"/>
          <w:szCs w:val="20"/>
        </w:rPr>
        <w:t>…………………………………………..</w:t>
      </w:r>
    </w:p>
    <w:sectPr w:rsidR="005B2D71" w:rsidRPr="00315BFD" w:rsidSect="007B4743">
      <w:headerReference w:type="default" r:id="rId9"/>
      <w:footerReference w:type="even" r:id="rId10"/>
      <w:footerReference w:type="default" r:id="rId11"/>
      <w:footerReference w:type="first" r:id="rId12"/>
      <w:pgSz w:w="11904" w:h="16834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7A62B" w14:textId="77777777" w:rsidR="00290DB7" w:rsidRDefault="00290DB7">
      <w:pPr>
        <w:spacing w:after="0" w:line="240" w:lineRule="auto"/>
      </w:pPr>
      <w:r>
        <w:separator/>
      </w:r>
    </w:p>
  </w:endnote>
  <w:endnote w:type="continuationSeparator" w:id="0">
    <w:p w14:paraId="56C10E20" w14:textId="77777777" w:rsidR="00290DB7" w:rsidRDefault="00290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8C22A" w14:textId="77777777" w:rsidR="005B2D71" w:rsidRDefault="005B2D71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16"/>
        <w:szCs w:val="16"/>
      </w:rPr>
      <w:id w:val="186102531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C0F3FEC" w14:textId="7D06B646" w:rsidR="00EE1753" w:rsidRPr="00EE1753" w:rsidRDefault="00EE1753">
            <w:pPr>
              <w:pStyle w:val="Stopka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E1753">
              <w:rPr>
                <w:rFonts w:ascii="Calibri" w:hAnsi="Calibri" w:cs="Calibri"/>
                <w:sz w:val="16"/>
                <w:szCs w:val="16"/>
              </w:rPr>
              <w:t xml:space="preserve">Strona </w:t>
            </w:r>
            <w:r w:rsidRPr="00EE175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EE1753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Pr="00EE175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EE1753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EE175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EE1753"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r w:rsidRPr="00EE175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EE1753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Pr="00EE175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EE1753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EE175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1EFF34F" w14:textId="30287B4F" w:rsidR="005B2D71" w:rsidRDefault="005B2D71" w:rsidP="00236E5E">
    <w:pPr>
      <w:spacing w:after="160" w:line="259" w:lineRule="auto"/>
      <w:ind w:left="0" w:righ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B6D9D" w14:textId="77777777" w:rsidR="005B2D71" w:rsidRDefault="005B2D71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D57CB" w14:textId="77777777" w:rsidR="00290DB7" w:rsidRDefault="00290DB7">
      <w:pPr>
        <w:spacing w:after="0" w:line="240" w:lineRule="auto"/>
      </w:pPr>
      <w:r>
        <w:separator/>
      </w:r>
    </w:p>
  </w:footnote>
  <w:footnote w:type="continuationSeparator" w:id="0">
    <w:p w14:paraId="737148BA" w14:textId="77777777" w:rsidR="00290DB7" w:rsidRDefault="00290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B84F6" w14:textId="32A017A5" w:rsidR="00EE1753" w:rsidRDefault="00EE1753" w:rsidP="00EE1753">
    <w:pPr>
      <w:pStyle w:val="Nagwek"/>
      <w:jc w:val="left"/>
      <w:rPr>
        <w:sz w:val="20"/>
        <w:szCs w:val="20"/>
      </w:rPr>
    </w:pPr>
    <w:r w:rsidRPr="00EE1753">
      <w:rPr>
        <w:sz w:val="20"/>
        <w:szCs w:val="20"/>
      </w:rPr>
      <w:t>Znak sprawy: MPiTJPII/ZP-03/12/2024/PK</w:t>
    </w:r>
  </w:p>
  <w:p w14:paraId="07E018D2" w14:textId="77777777" w:rsidR="00EE1753" w:rsidRDefault="00EE1753" w:rsidP="00EE1753">
    <w:pPr>
      <w:pStyle w:val="Nagwek"/>
      <w:jc w:val="left"/>
      <w:rPr>
        <w:sz w:val="20"/>
        <w:szCs w:val="20"/>
      </w:rPr>
    </w:pPr>
  </w:p>
  <w:p w14:paraId="3DE14C3C" w14:textId="1FE55DEE" w:rsidR="00B17B35" w:rsidRPr="00E86683" w:rsidRDefault="00EE1753" w:rsidP="00EE1753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</w:t>
    </w:r>
    <w:r w:rsidR="00B17B35" w:rsidRPr="00E86683">
      <w:rPr>
        <w:sz w:val="20"/>
        <w:szCs w:val="20"/>
      </w:rPr>
      <w:t>ał</w:t>
    </w:r>
    <w:r>
      <w:rPr>
        <w:sz w:val="20"/>
        <w:szCs w:val="20"/>
      </w:rPr>
      <w:t>ącznik</w:t>
    </w:r>
    <w:r w:rsidR="00B17B35" w:rsidRPr="00E86683">
      <w:rPr>
        <w:sz w:val="20"/>
        <w:szCs w:val="20"/>
      </w:rPr>
      <w:t xml:space="preserve"> nr </w:t>
    </w:r>
    <w:r>
      <w:rPr>
        <w:sz w:val="20"/>
        <w:szCs w:val="20"/>
      </w:rPr>
      <w:t>3 do SWZ</w:t>
    </w:r>
    <w:r w:rsidR="00B17B35" w:rsidRPr="00E86683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07986"/>
    <w:multiLevelType w:val="hybridMultilevel"/>
    <w:tmpl w:val="C8C23E10"/>
    <w:lvl w:ilvl="0" w:tplc="0415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" w15:restartNumberingAfterBreak="0">
    <w:nsid w:val="16E039AD"/>
    <w:multiLevelType w:val="hybridMultilevel"/>
    <w:tmpl w:val="1054CCC2"/>
    <w:lvl w:ilvl="0" w:tplc="B7E43E2A">
      <w:start w:val="1"/>
      <w:numFmt w:val="lowerLetter"/>
      <w:lvlText w:val="%1.)"/>
      <w:lvlJc w:val="left"/>
      <w:pPr>
        <w:ind w:left="7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CD55DDC"/>
    <w:multiLevelType w:val="hybridMultilevel"/>
    <w:tmpl w:val="FE00E91A"/>
    <w:lvl w:ilvl="0" w:tplc="BA3E89BE">
      <w:start w:val="10"/>
      <w:numFmt w:val="bullet"/>
      <w:lvlText w:val="•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E5442"/>
    <w:multiLevelType w:val="hybridMultilevel"/>
    <w:tmpl w:val="96162FC0"/>
    <w:lvl w:ilvl="0" w:tplc="E514F02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8E4EB8"/>
    <w:multiLevelType w:val="multilevel"/>
    <w:tmpl w:val="4D0A0C04"/>
    <w:lvl w:ilvl="0">
      <w:start w:val="1"/>
      <w:numFmt w:val="decimal"/>
      <w:lvlText w:val="%1."/>
      <w:lvlJc w:val="left"/>
      <w:pPr>
        <w:ind w:left="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C076C7"/>
    <w:multiLevelType w:val="hybridMultilevel"/>
    <w:tmpl w:val="C9320912"/>
    <w:lvl w:ilvl="0" w:tplc="04150001">
      <w:start w:val="1"/>
      <w:numFmt w:val="bullet"/>
      <w:lvlText w:val=""/>
      <w:lvlJc w:val="left"/>
      <w:pPr>
        <w:ind w:left="55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-"/>
      <w:lvlJc w:val="left"/>
      <w:pPr>
        <w:ind w:left="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1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AC276B"/>
    <w:multiLevelType w:val="hybridMultilevel"/>
    <w:tmpl w:val="6E702E32"/>
    <w:lvl w:ilvl="0" w:tplc="6E76FE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36F3572"/>
    <w:multiLevelType w:val="hybridMultilevel"/>
    <w:tmpl w:val="573284F4"/>
    <w:lvl w:ilvl="0" w:tplc="5DAAAFE8">
      <w:start w:val="1"/>
      <w:numFmt w:val="decimal"/>
      <w:lvlText w:val="%1."/>
      <w:lvlJc w:val="left"/>
      <w:pPr>
        <w:ind w:left="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86A8C2">
      <w:start w:val="1"/>
      <w:numFmt w:val="decimal"/>
      <w:lvlText w:val="%2)"/>
      <w:lvlJc w:val="left"/>
      <w:pPr>
        <w:ind w:left="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884476">
      <w:start w:val="1"/>
      <w:numFmt w:val="lowerRoman"/>
      <w:lvlText w:val="%3"/>
      <w:lvlJc w:val="left"/>
      <w:pPr>
        <w:ind w:left="1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2E649A">
      <w:start w:val="1"/>
      <w:numFmt w:val="decimal"/>
      <w:lvlText w:val="%4"/>
      <w:lvlJc w:val="left"/>
      <w:pPr>
        <w:ind w:left="2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129A32">
      <w:start w:val="1"/>
      <w:numFmt w:val="lowerLetter"/>
      <w:lvlText w:val="%5"/>
      <w:lvlJc w:val="left"/>
      <w:pPr>
        <w:ind w:left="2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A2E8B2">
      <w:start w:val="1"/>
      <w:numFmt w:val="lowerRoman"/>
      <w:lvlText w:val="%6"/>
      <w:lvlJc w:val="left"/>
      <w:pPr>
        <w:ind w:left="3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BCC278">
      <w:start w:val="1"/>
      <w:numFmt w:val="decimal"/>
      <w:lvlText w:val="%7"/>
      <w:lvlJc w:val="left"/>
      <w:pPr>
        <w:ind w:left="4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58B6E0">
      <w:start w:val="1"/>
      <w:numFmt w:val="lowerLetter"/>
      <w:lvlText w:val="%8"/>
      <w:lvlJc w:val="left"/>
      <w:pPr>
        <w:ind w:left="5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E22E46">
      <w:start w:val="1"/>
      <w:numFmt w:val="lowerRoman"/>
      <w:lvlText w:val="%9"/>
      <w:lvlJc w:val="left"/>
      <w:pPr>
        <w:ind w:left="5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58379BB"/>
    <w:multiLevelType w:val="hybridMultilevel"/>
    <w:tmpl w:val="73CE160E"/>
    <w:lvl w:ilvl="0" w:tplc="5C4AE68A">
      <w:start w:val="1"/>
      <w:numFmt w:val="decimal"/>
      <w:lvlText w:val="%1."/>
      <w:lvlJc w:val="left"/>
      <w:pPr>
        <w:ind w:left="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EEFAEA">
      <w:start w:val="1"/>
      <w:numFmt w:val="lowerLetter"/>
      <w:lvlText w:val="%2"/>
      <w:lvlJc w:val="left"/>
      <w:pPr>
        <w:ind w:left="1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54031A">
      <w:start w:val="1"/>
      <w:numFmt w:val="lowerRoman"/>
      <w:lvlText w:val="%3"/>
      <w:lvlJc w:val="left"/>
      <w:pPr>
        <w:ind w:left="1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60B54A">
      <w:start w:val="1"/>
      <w:numFmt w:val="decimal"/>
      <w:lvlText w:val="%4"/>
      <w:lvlJc w:val="left"/>
      <w:pPr>
        <w:ind w:left="2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A616DC">
      <w:start w:val="1"/>
      <w:numFmt w:val="lowerLetter"/>
      <w:lvlText w:val="%5"/>
      <w:lvlJc w:val="left"/>
      <w:pPr>
        <w:ind w:left="3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8DB42">
      <w:start w:val="1"/>
      <w:numFmt w:val="lowerRoman"/>
      <w:lvlText w:val="%6"/>
      <w:lvlJc w:val="left"/>
      <w:pPr>
        <w:ind w:left="3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6A6B5E">
      <w:start w:val="1"/>
      <w:numFmt w:val="decimal"/>
      <w:lvlText w:val="%7"/>
      <w:lvlJc w:val="left"/>
      <w:pPr>
        <w:ind w:left="4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00ED58">
      <w:start w:val="1"/>
      <w:numFmt w:val="lowerLetter"/>
      <w:lvlText w:val="%8"/>
      <w:lvlJc w:val="left"/>
      <w:pPr>
        <w:ind w:left="5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A646A">
      <w:start w:val="1"/>
      <w:numFmt w:val="lowerRoman"/>
      <w:lvlText w:val="%9"/>
      <w:lvlJc w:val="left"/>
      <w:pPr>
        <w:ind w:left="6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563CD1"/>
    <w:multiLevelType w:val="hybridMultilevel"/>
    <w:tmpl w:val="EA3E11D6"/>
    <w:lvl w:ilvl="0" w:tplc="2DCA2446">
      <w:start w:val="1"/>
      <w:numFmt w:val="lowerLetter"/>
      <w:lvlText w:val="%1.)"/>
      <w:lvlJc w:val="left"/>
      <w:pPr>
        <w:ind w:left="5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 w15:restartNumberingAfterBreak="0">
    <w:nsid w:val="4FC74C53"/>
    <w:multiLevelType w:val="hybridMultilevel"/>
    <w:tmpl w:val="5CF0E70C"/>
    <w:lvl w:ilvl="0" w:tplc="3878D408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D4F750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8CF338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76517E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7E654C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46655A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1EDBA0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702564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FCD180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06C1630"/>
    <w:multiLevelType w:val="hybridMultilevel"/>
    <w:tmpl w:val="AD2A9826"/>
    <w:lvl w:ilvl="0" w:tplc="350EA3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525FE"/>
    <w:multiLevelType w:val="hybridMultilevel"/>
    <w:tmpl w:val="62246B9A"/>
    <w:lvl w:ilvl="0" w:tplc="59B6F450">
      <w:start w:val="1"/>
      <w:numFmt w:val="lowerLetter"/>
      <w:lvlText w:val="%1)"/>
      <w:lvlJc w:val="left"/>
      <w:pPr>
        <w:ind w:left="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0EA3FE">
      <w:start w:val="1"/>
      <w:numFmt w:val="bullet"/>
      <w:lvlText w:val="-"/>
      <w:lvlJc w:val="left"/>
      <w:pPr>
        <w:ind w:left="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EF84250">
      <w:start w:val="1"/>
      <w:numFmt w:val="bullet"/>
      <w:lvlText w:val="▪"/>
      <w:lvlJc w:val="left"/>
      <w:pPr>
        <w:ind w:left="1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9F22012">
      <w:start w:val="1"/>
      <w:numFmt w:val="bullet"/>
      <w:lvlText w:val="•"/>
      <w:lvlJc w:val="left"/>
      <w:pPr>
        <w:ind w:left="1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61E6C5A">
      <w:start w:val="1"/>
      <w:numFmt w:val="bullet"/>
      <w:lvlText w:val="o"/>
      <w:lvlJc w:val="left"/>
      <w:pPr>
        <w:ind w:left="2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D22D0C6">
      <w:start w:val="1"/>
      <w:numFmt w:val="bullet"/>
      <w:lvlText w:val="▪"/>
      <w:lvlJc w:val="left"/>
      <w:pPr>
        <w:ind w:left="3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28A6AFC">
      <w:start w:val="1"/>
      <w:numFmt w:val="bullet"/>
      <w:lvlText w:val="•"/>
      <w:lvlJc w:val="left"/>
      <w:pPr>
        <w:ind w:left="4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3D03B9C">
      <w:start w:val="1"/>
      <w:numFmt w:val="bullet"/>
      <w:lvlText w:val="o"/>
      <w:lvlJc w:val="left"/>
      <w:pPr>
        <w:ind w:left="4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AD2D882">
      <w:start w:val="1"/>
      <w:numFmt w:val="bullet"/>
      <w:lvlText w:val="▪"/>
      <w:lvlJc w:val="left"/>
      <w:pPr>
        <w:ind w:left="5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50B4048"/>
    <w:multiLevelType w:val="hybridMultilevel"/>
    <w:tmpl w:val="5060C52A"/>
    <w:lvl w:ilvl="0" w:tplc="74C6402C">
      <w:start w:val="1"/>
      <w:numFmt w:val="decimal"/>
      <w:lvlText w:val="%1."/>
      <w:lvlJc w:val="left"/>
      <w:pPr>
        <w:ind w:left="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CC40BE">
      <w:start w:val="1"/>
      <w:numFmt w:val="lowerLetter"/>
      <w:lvlText w:val="%2"/>
      <w:lvlJc w:val="left"/>
      <w:pPr>
        <w:ind w:left="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4601FE">
      <w:start w:val="1"/>
      <w:numFmt w:val="lowerRoman"/>
      <w:lvlText w:val="%3"/>
      <w:lvlJc w:val="left"/>
      <w:pPr>
        <w:ind w:left="1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D805C8">
      <w:start w:val="1"/>
      <w:numFmt w:val="decimal"/>
      <w:lvlText w:val="%4"/>
      <w:lvlJc w:val="left"/>
      <w:pPr>
        <w:ind w:left="2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9A5EB6">
      <w:start w:val="1"/>
      <w:numFmt w:val="lowerLetter"/>
      <w:lvlText w:val="%5"/>
      <w:lvlJc w:val="left"/>
      <w:pPr>
        <w:ind w:left="3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DA9826">
      <w:start w:val="1"/>
      <w:numFmt w:val="lowerRoman"/>
      <w:lvlText w:val="%6"/>
      <w:lvlJc w:val="left"/>
      <w:pPr>
        <w:ind w:left="3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44B398">
      <w:start w:val="1"/>
      <w:numFmt w:val="decimal"/>
      <w:lvlText w:val="%7"/>
      <w:lvlJc w:val="left"/>
      <w:pPr>
        <w:ind w:left="4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327BAE">
      <w:start w:val="1"/>
      <w:numFmt w:val="lowerLetter"/>
      <w:lvlText w:val="%8"/>
      <w:lvlJc w:val="left"/>
      <w:pPr>
        <w:ind w:left="5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2071C2">
      <w:start w:val="1"/>
      <w:numFmt w:val="lowerRoman"/>
      <w:lvlText w:val="%9"/>
      <w:lvlJc w:val="left"/>
      <w:pPr>
        <w:ind w:left="5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8CC409E"/>
    <w:multiLevelType w:val="hybridMultilevel"/>
    <w:tmpl w:val="4DAE79E2"/>
    <w:lvl w:ilvl="0" w:tplc="F33260E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4C10C8E"/>
    <w:multiLevelType w:val="hybridMultilevel"/>
    <w:tmpl w:val="5CE2A51A"/>
    <w:lvl w:ilvl="0" w:tplc="7E1ED63A">
      <w:start w:val="4"/>
      <w:numFmt w:val="decimal"/>
      <w:lvlText w:val="%1.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BA4200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241D82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BEBAC6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88894C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0A16F4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C2CCF6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90541A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0AEB0A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7B42A6A"/>
    <w:multiLevelType w:val="hybridMultilevel"/>
    <w:tmpl w:val="141853B4"/>
    <w:lvl w:ilvl="0" w:tplc="8FD09C2E">
      <w:start w:val="1"/>
      <w:numFmt w:val="decimal"/>
      <w:lvlText w:val="%1."/>
      <w:lvlJc w:val="left"/>
      <w:pPr>
        <w:ind w:left="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A4A998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5AADE4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3EFA16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866D0E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C48280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84F13E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EF8A2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0EFFCA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008303D"/>
    <w:multiLevelType w:val="hybridMultilevel"/>
    <w:tmpl w:val="3648B7C6"/>
    <w:lvl w:ilvl="0" w:tplc="350EA3FE">
      <w:start w:val="1"/>
      <w:numFmt w:val="bullet"/>
      <w:lvlText w:val="-"/>
      <w:lvlJc w:val="left"/>
      <w:pPr>
        <w:ind w:left="849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8" w15:restartNumberingAfterBreak="0">
    <w:nsid w:val="71562FC4"/>
    <w:multiLevelType w:val="hybridMultilevel"/>
    <w:tmpl w:val="8A987DB2"/>
    <w:lvl w:ilvl="0" w:tplc="350EA3FE">
      <w:start w:val="1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20422575">
    <w:abstractNumId w:val="12"/>
  </w:num>
  <w:num w:numId="2" w16cid:durableId="465122783">
    <w:abstractNumId w:val="8"/>
  </w:num>
  <w:num w:numId="3" w16cid:durableId="2037198881">
    <w:abstractNumId w:val="13"/>
  </w:num>
  <w:num w:numId="4" w16cid:durableId="2006205231">
    <w:abstractNumId w:val="4"/>
  </w:num>
  <w:num w:numId="5" w16cid:durableId="731390099">
    <w:abstractNumId w:val="15"/>
  </w:num>
  <w:num w:numId="6" w16cid:durableId="1444033441">
    <w:abstractNumId w:val="7"/>
  </w:num>
  <w:num w:numId="7" w16cid:durableId="1199705703">
    <w:abstractNumId w:val="16"/>
  </w:num>
  <w:num w:numId="8" w16cid:durableId="1078793777">
    <w:abstractNumId w:val="10"/>
  </w:num>
  <w:num w:numId="9" w16cid:durableId="330914600">
    <w:abstractNumId w:val="14"/>
  </w:num>
  <w:num w:numId="10" w16cid:durableId="1986817998">
    <w:abstractNumId w:val="3"/>
  </w:num>
  <w:num w:numId="11" w16cid:durableId="158229552">
    <w:abstractNumId w:val="5"/>
  </w:num>
  <w:num w:numId="12" w16cid:durableId="331374201">
    <w:abstractNumId w:val="0"/>
  </w:num>
  <w:num w:numId="13" w16cid:durableId="1595087697">
    <w:abstractNumId w:val="17"/>
  </w:num>
  <w:num w:numId="14" w16cid:durableId="1189100346">
    <w:abstractNumId w:val="11"/>
  </w:num>
  <w:num w:numId="15" w16cid:durableId="811795477">
    <w:abstractNumId w:val="18"/>
  </w:num>
  <w:num w:numId="16" w16cid:durableId="2095200666">
    <w:abstractNumId w:val="1"/>
  </w:num>
  <w:num w:numId="17" w16cid:durableId="74284992">
    <w:abstractNumId w:val="6"/>
  </w:num>
  <w:num w:numId="18" w16cid:durableId="1862235447">
    <w:abstractNumId w:val="2"/>
  </w:num>
  <w:num w:numId="19" w16cid:durableId="2434136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D71"/>
    <w:rsid w:val="00053506"/>
    <w:rsid w:val="00081E47"/>
    <w:rsid w:val="000C4D5D"/>
    <w:rsid w:val="000C5E1A"/>
    <w:rsid w:val="00100C69"/>
    <w:rsid w:val="00123BEB"/>
    <w:rsid w:val="0012488D"/>
    <w:rsid w:val="001708D3"/>
    <w:rsid w:val="001B028A"/>
    <w:rsid w:val="002038CF"/>
    <w:rsid w:val="002318DA"/>
    <w:rsid w:val="00236E5E"/>
    <w:rsid w:val="00263AA2"/>
    <w:rsid w:val="00290DB7"/>
    <w:rsid w:val="00297331"/>
    <w:rsid w:val="002C07F4"/>
    <w:rsid w:val="00315BFD"/>
    <w:rsid w:val="0032481F"/>
    <w:rsid w:val="00356ADB"/>
    <w:rsid w:val="00366CFA"/>
    <w:rsid w:val="003C671F"/>
    <w:rsid w:val="003E4ABD"/>
    <w:rsid w:val="004A273B"/>
    <w:rsid w:val="004A4204"/>
    <w:rsid w:val="004B701D"/>
    <w:rsid w:val="0054229B"/>
    <w:rsid w:val="005927AC"/>
    <w:rsid w:val="005A72DD"/>
    <w:rsid w:val="005B2D71"/>
    <w:rsid w:val="0061694A"/>
    <w:rsid w:val="006249EF"/>
    <w:rsid w:val="00626426"/>
    <w:rsid w:val="00661183"/>
    <w:rsid w:val="00666766"/>
    <w:rsid w:val="00693BA4"/>
    <w:rsid w:val="006A48C1"/>
    <w:rsid w:val="006B5075"/>
    <w:rsid w:val="00735A87"/>
    <w:rsid w:val="00790367"/>
    <w:rsid w:val="0079387E"/>
    <w:rsid w:val="007B4743"/>
    <w:rsid w:val="007D171A"/>
    <w:rsid w:val="0080093C"/>
    <w:rsid w:val="00833CD5"/>
    <w:rsid w:val="0089393B"/>
    <w:rsid w:val="009176B7"/>
    <w:rsid w:val="0092706A"/>
    <w:rsid w:val="00990494"/>
    <w:rsid w:val="009954A0"/>
    <w:rsid w:val="009E1A67"/>
    <w:rsid w:val="009E68AD"/>
    <w:rsid w:val="00A469B4"/>
    <w:rsid w:val="00A60574"/>
    <w:rsid w:val="00AB4083"/>
    <w:rsid w:val="00B17B35"/>
    <w:rsid w:val="00B23A6A"/>
    <w:rsid w:val="00B33E7B"/>
    <w:rsid w:val="00B424DF"/>
    <w:rsid w:val="00B74761"/>
    <w:rsid w:val="00B91597"/>
    <w:rsid w:val="00B91B40"/>
    <w:rsid w:val="00B91E24"/>
    <w:rsid w:val="00C41A42"/>
    <w:rsid w:val="00C53ACD"/>
    <w:rsid w:val="00C75662"/>
    <w:rsid w:val="00C837AE"/>
    <w:rsid w:val="00CC2AF5"/>
    <w:rsid w:val="00DA07D5"/>
    <w:rsid w:val="00E4752E"/>
    <w:rsid w:val="00E52384"/>
    <w:rsid w:val="00E86683"/>
    <w:rsid w:val="00E86766"/>
    <w:rsid w:val="00E87BD5"/>
    <w:rsid w:val="00E92979"/>
    <w:rsid w:val="00EA4798"/>
    <w:rsid w:val="00EE1753"/>
    <w:rsid w:val="00EE4432"/>
    <w:rsid w:val="00F80909"/>
    <w:rsid w:val="00FC3C83"/>
    <w:rsid w:val="00FE56C1"/>
    <w:rsid w:val="00FF1D68"/>
    <w:rsid w:val="00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62039"/>
  <w15:docId w15:val="{7DD9776A-0624-45D1-8E06-88F332E9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47" w:lineRule="auto"/>
      <w:ind w:left="567" w:right="38" w:hanging="423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735A87"/>
    <w:pPr>
      <w:keepNext/>
      <w:keepLines/>
      <w:spacing w:before="240" w:after="120" w:line="259" w:lineRule="auto"/>
      <w:jc w:val="center"/>
      <w:outlineLvl w:val="0"/>
    </w:pPr>
    <w:rPr>
      <w:rFonts w:ascii="Calibri" w:eastAsia="Calibri" w:hAnsi="Calibri" w:cs="Calibri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35A87"/>
    <w:rPr>
      <w:rFonts w:ascii="Calibri" w:eastAsia="Calibri" w:hAnsi="Calibri" w:cs="Calibri"/>
      <w:b/>
      <w:bCs/>
      <w:color w:val="000000"/>
    </w:rPr>
  </w:style>
  <w:style w:type="paragraph" w:styleId="Akapitzlist">
    <w:name w:val="List Paragraph"/>
    <w:basedOn w:val="Normalny"/>
    <w:uiPriority w:val="34"/>
    <w:qFormat/>
    <w:rsid w:val="00100C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AA2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61694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694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23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23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238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23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238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E175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E1753"/>
    <w:rPr>
      <w:rFonts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uzuempamiecitozsamosc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7B9A5-E28A-4E24-B9CB-68480E30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2343</Words>
  <Characters>14059</Characters>
  <Application>Microsoft Office Word</Application>
  <DocSecurity>0</DocSecurity>
  <Lines>117</Lines>
  <Paragraphs>32</Paragraphs>
  <ScaleCrop>false</ScaleCrop>
  <Company/>
  <LinksUpToDate>false</LinksUpToDate>
  <CharactersWithSpaces>16370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cp:lastModifiedBy>Justyna Górska</cp:lastModifiedBy>
  <cp:revision>4</cp:revision>
  <dcterms:created xsi:type="dcterms:W3CDTF">2024-12-23T15:41:00Z</dcterms:created>
  <dcterms:modified xsi:type="dcterms:W3CDTF">2024-12-23T15:50:00Z</dcterms:modified>
</cp:coreProperties>
</file>