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F7" w:rsidRPr="000D68F7" w:rsidRDefault="000D68F7" w:rsidP="000D68F7">
      <w:pPr>
        <w:tabs>
          <w:tab w:val="num" w:pos="0"/>
          <w:tab w:val="left" w:pos="2268"/>
        </w:tabs>
        <w:suppressAutoHyphens/>
        <w:spacing w:after="40" w:line="360" w:lineRule="auto"/>
        <w:ind w:left="709" w:hanging="70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Załącznik 1 do SWZ</w:t>
      </w:r>
    </w:p>
    <w:p w:rsidR="000D68F7" w:rsidRPr="000D68F7" w:rsidRDefault="000D68F7" w:rsidP="000D68F7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FORMULARZ OFERTOWY </w:t>
      </w:r>
    </w:p>
    <w:p w:rsidR="000D68F7" w:rsidRPr="000D68F7" w:rsidRDefault="000D68F7" w:rsidP="000D68F7">
      <w:pPr>
        <w:tabs>
          <w:tab w:val="left" w:pos="42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9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6"/>
        <w:gridCol w:w="1318"/>
        <w:gridCol w:w="4802"/>
      </w:tblGrid>
      <w:tr w:rsidR="000D68F7" w:rsidRPr="000D68F7" w:rsidTr="00E43134">
        <w:trPr>
          <w:trHeight w:val="1112"/>
        </w:trPr>
        <w:tc>
          <w:tcPr>
            <w:tcW w:w="3436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120" w:type="dxa"/>
            <w:gridSpan w:val="2"/>
            <w:shd w:val="clear" w:color="auto" w:fill="auto"/>
            <w:vAlign w:val="center"/>
          </w:tcPr>
          <w:p w:rsidR="000D68F7" w:rsidRPr="00E916CE" w:rsidRDefault="00E916CE" w:rsidP="000D68F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916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„Zakup wraz z dostawą </w:t>
            </w:r>
            <w:r w:rsidRPr="00E916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" w:eastAsia="pl-PL"/>
              </w:rPr>
              <w:t>koszulek z nadrukiem dla wolontariuszy i osób pracujących w Sztabie WOŚP dla Politechniki Poznańskiej”.</w:t>
            </w:r>
          </w:p>
        </w:tc>
      </w:tr>
      <w:tr w:rsidR="000D68F7" w:rsidRPr="000D68F7" w:rsidTr="00E43134">
        <w:trPr>
          <w:trHeight w:val="1112"/>
        </w:trPr>
        <w:tc>
          <w:tcPr>
            <w:tcW w:w="3436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6120" w:type="dxa"/>
            <w:gridSpan w:val="2"/>
            <w:shd w:val="clear" w:color="auto" w:fill="auto"/>
            <w:vAlign w:val="center"/>
          </w:tcPr>
          <w:p w:rsidR="000D68F7" w:rsidRPr="000D68F7" w:rsidRDefault="000D68F7" w:rsidP="000D68F7">
            <w:pPr>
              <w:keepNext/>
              <w:snapToGri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Politechnika Poznańska,</w:t>
            </w:r>
          </w:p>
          <w:p w:rsidR="000D68F7" w:rsidRPr="000D68F7" w:rsidRDefault="000D68F7" w:rsidP="000D68F7">
            <w:pPr>
              <w:keepNext/>
              <w:spacing w:after="0" w:line="240" w:lineRule="auto"/>
              <w:ind w:left="576" w:hanging="57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pl. M. Skłodowskiej-Curie 5,</w:t>
            </w:r>
          </w:p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60-965 Poznań</w:t>
            </w:r>
          </w:p>
        </w:tc>
      </w:tr>
      <w:tr w:rsidR="000D68F7" w:rsidRPr="000D68F7" w:rsidTr="00E916CE">
        <w:trPr>
          <w:trHeight w:val="1057"/>
        </w:trPr>
        <w:tc>
          <w:tcPr>
            <w:tcW w:w="3436" w:type="dxa"/>
            <w:vMerge w:val="restart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Nazwa, adres, siedziba: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E916CE">
        <w:trPr>
          <w:trHeight w:val="527"/>
        </w:trPr>
        <w:tc>
          <w:tcPr>
            <w:tcW w:w="3436" w:type="dxa"/>
            <w:vMerge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 telefonu: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E916CE">
        <w:trPr>
          <w:trHeight w:val="527"/>
        </w:trPr>
        <w:tc>
          <w:tcPr>
            <w:tcW w:w="3436" w:type="dxa"/>
            <w:vMerge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E916CE">
        <w:trPr>
          <w:trHeight w:val="527"/>
        </w:trPr>
        <w:tc>
          <w:tcPr>
            <w:tcW w:w="3436" w:type="dxa"/>
            <w:vMerge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0D68F7" w:rsidRPr="000D68F7" w:rsidRDefault="000D68F7" w:rsidP="000D68F7">
            <w:pPr>
              <w:snapToGrid w:val="0"/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</w:pP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NIP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E916CE">
        <w:trPr>
          <w:trHeight w:val="527"/>
        </w:trPr>
        <w:tc>
          <w:tcPr>
            <w:tcW w:w="3436" w:type="dxa"/>
            <w:vMerge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sz w:val="20"/>
                <w:szCs w:val="20"/>
                <w:lang w:val="de-DE" w:eastAsia="pl-PL"/>
              </w:rPr>
              <w:t>REGON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E916CE">
        <w:trPr>
          <w:trHeight w:val="859"/>
        </w:trPr>
        <w:tc>
          <w:tcPr>
            <w:tcW w:w="3436" w:type="dxa"/>
            <w:shd w:val="clear" w:color="auto" w:fill="auto"/>
            <w:vAlign w:val="center"/>
          </w:tcPr>
          <w:p w:rsidR="000D68F7" w:rsidRPr="000D68F7" w:rsidRDefault="000D68F7" w:rsidP="000D68F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netto</w:t>
            </w: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</w:t>
            </w:r>
          </w:p>
        </w:tc>
        <w:tc>
          <w:tcPr>
            <w:tcW w:w="6120" w:type="dxa"/>
            <w:gridSpan w:val="2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D68F7" w:rsidRPr="000D68F7" w:rsidTr="00E916CE">
        <w:trPr>
          <w:trHeight w:val="843"/>
        </w:trPr>
        <w:tc>
          <w:tcPr>
            <w:tcW w:w="3436" w:type="dxa"/>
            <w:shd w:val="clear" w:color="auto" w:fill="auto"/>
            <w:vAlign w:val="center"/>
          </w:tcPr>
          <w:p w:rsidR="000D68F7" w:rsidRPr="000D68F7" w:rsidRDefault="000D68F7" w:rsidP="00E916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>Całkowita cena brutto</w:t>
            </w:r>
            <w:r w:rsidRPr="000D68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przedmiotu zamówienia*</w:t>
            </w:r>
          </w:p>
        </w:tc>
        <w:tc>
          <w:tcPr>
            <w:tcW w:w="6120" w:type="dxa"/>
            <w:gridSpan w:val="2"/>
            <w:shd w:val="clear" w:color="auto" w:fill="auto"/>
            <w:vAlign w:val="center"/>
          </w:tcPr>
          <w:p w:rsidR="000D68F7" w:rsidRPr="000D68F7" w:rsidRDefault="000D68F7" w:rsidP="000D68F7">
            <w:pPr>
              <w:tabs>
                <w:tab w:val="left" w:pos="426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16CE" w:rsidRPr="000D68F7" w:rsidTr="00E916CE">
        <w:trPr>
          <w:trHeight w:val="843"/>
        </w:trPr>
        <w:tc>
          <w:tcPr>
            <w:tcW w:w="3436" w:type="dxa"/>
            <w:shd w:val="clear" w:color="auto" w:fill="auto"/>
            <w:vAlign w:val="center"/>
          </w:tcPr>
          <w:p w:rsidR="00E916CE" w:rsidRPr="00E916CE" w:rsidRDefault="00E916CE" w:rsidP="00E916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</w:pPr>
            <w:r w:rsidRPr="00E916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realizacji</w:t>
            </w:r>
          </w:p>
        </w:tc>
        <w:tc>
          <w:tcPr>
            <w:tcW w:w="6120" w:type="dxa"/>
            <w:gridSpan w:val="2"/>
            <w:shd w:val="clear" w:color="auto" w:fill="auto"/>
            <w:vAlign w:val="center"/>
          </w:tcPr>
          <w:p w:rsidR="00E916CE" w:rsidRPr="007A73EE" w:rsidRDefault="00E916CE" w:rsidP="00E916CE">
            <w:pPr>
              <w:numPr>
                <w:ilvl w:val="4"/>
                <w:numId w:val="3"/>
              </w:numPr>
              <w:tabs>
                <w:tab w:val="left" w:pos="916"/>
              </w:tabs>
              <w:suppressAutoHyphens/>
              <w:spacing w:after="0" w:line="240" w:lineRule="auto"/>
              <w:ind w:left="1058" w:hanging="567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Maksymalnie do 7</w:t>
            </w:r>
            <w:r w:rsidRPr="007A73EE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lang w:eastAsia="ar-SA"/>
              </w:rPr>
              <w:t>dni</w:t>
            </w:r>
          </w:p>
          <w:p w:rsidR="00E916CE" w:rsidRPr="007A73EE" w:rsidRDefault="00E916CE" w:rsidP="00E916CE">
            <w:pPr>
              <w:numPr>
                <w:ilvl w:val="4"/>
                <w:numId w:val="3"/>
              </w:numPr>
              <w:tabs>
                <w:tab w:val="left" w:pos="916"/>
              </w:tabs>
              <w:suppressAutoHyphens/>
              <w:spacing w:after="0" w:line="240" w:lineRule="auto"/>
              <w:ind w:left="1058" w:hanging="567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Maksymalnie do 10 dni</w:t>
            </w:r>
          </w:p>
          <w:p w:rsidR="00E916CE" w:rsidRPr="007A73EE" w:rsidRDefault="00E916CE" w:rsidP="00E916CE">
            <w:pPr>
              <w:numPr>
                <w:ilvl w:val="4"/>
                <w:numId w:val="3"/>
              </w:numPr>
              <w:tabs>
                <w:tab w:val="left" w:pos="916"/>
              </w:tabs>
              <w:suppressAutoHyphens/>
              <w:spacing w:after="0" w:line="240" w:lineRule="auto"/>
              <w:ind w:left="1058" w:hanging="567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Maksymalnie do 14 dni</w:t>
            </w:r>
            <w:r w:rsidRPr="007A73EE">
              <w:rPr>
                <w:rFonts w:ascii="Times New Roman" w:eastAsia="Times New Roman" w:hAnsi="Times New Roman"/>
                <w:lang w:eastAsia="ar-SA"/>
              </w:rPr>
              <w:t>**</w:t>
            </w:r>
          </w:p>
        </w:tc>
      </w:tr>
    </w:tbl>
    <w:p w:rsidR="000D68F7" w:rsidRPr="000D68F7" w:rsidRDefault="000D68F7" w:rsidP="000D68F7">
      <w:pPr>
        <w:tabs>
          <w:tab w:val="left" w:pos="426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D68F7" w:rsidRDefault="000D68F7" w:rsidP="000D68F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Kwota brana pod uwagę przy porównywaniu ofert (ocenie), jako kwota maksymalna wykonania przedmiotu zamówienia</w:t>
      </w:r>
    </w:p>
    <w:p w:rsidR="00D7378C" w:rsidRPr="00D7378C" w:rsidRDefault="00D7378C" w:rsidP="00D7378C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D7378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**</w:t>
      </w:r>
      <w:r w:rsidRPr="00D7378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Zaznaczyć tylko jeden wariant</w:t>
      </w:r>
    </w:p>
    <w:p w:rsidR="00D7378C" w:rsidRPr="000D68F7" w:rsidRDefault="00D7378C" w:rsidP="000D68F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D68F7" w:rsidRPr="000D68F7" w:rsidRDefault="000D68F7" w:rsidP="000D68F7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podane ceny uwzględniają wszystkie elementy cenotwórcze dotyczące realizacji Przedmiotu Zamówienia zgodnie z Wymogami SWZ.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zapoznałem się z warunkami zamówienia określonymi w niniejszej SWZ i załącznikach oraz wzorze umowy, a także z wyjaśnieniami do SWZ i jej modyfikacjami (jeżeli takie miały miejsce), nie wnoszę w stosunku do nich żadnych uwag, uznaję się za związanego określonymi w nich zasadami i że akceptuję je bez zastrzeżeń.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uważamy się za związanych niniejszą ofertą na okres 30</w:t>
      </w:r>
      <w:r w:rsidRPr="000D68F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dni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licząc od dnia otwarcia ofert (włącznie z tym dniem), zgodnie z terminem określonym w pkt. XVII SWZ.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Oświadczam, że zrealizuję przedmiot zamówienia w terminach określonych przez Zamawiającego w SWZ oraz we Wzorze umowy. 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0D68F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że wybór oferty nie będzie prowadzić do powstania u Zamawiającego obowiązku podatkowego 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</w:t>
      </w:r>
    </w:p>
    <w:p w:rsidR="000D68F7" w:rsidRPr="000D68F7" w:rsidRDefault="000D68F7" w:rsidP="000D68F7">
      <w:pPr>
        <w:tabs>
          <w:tab w:val="left" w:pos="142"/>
          <w:tab w:val="left" w:pos="426"/>
        </w:tabs>
        <w:spacing w:after="120" w:line="276" w:lineRule="auto"/>
        <w:ind w:left="78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Uzasadnienie zastrzeżenia ww. informacji jako tajemnicy przedsiębiorstwa zostało załączone do naszej oferty. 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Oświadczamy, że zamówienie zrealizujemy sami / 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Oświadczam, że stosownie do dyspozycji art. 462 ust.2 PZP następujące części zamówienia dla: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……………………………………………. 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zamierzam powierzyć Podwykonawcom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………………………………………………………………………………………………………………………………………….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i podaję nazwy firm Podwykonawców 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………………………………………………………………………………………………… -</w:t>
      </w:r>
      <w:r w:rsidRPr="000D68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jeżeli już są znane.</w:t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D68F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0D68F7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(UWAGA !!!!!!! niewłaściwe skreślić).</w:t>
      </w:r>
      <w:r w:rsidRPr="000D68F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</w:p>
    <w:p w:rsidR="000D68F7" w:rsidRPr="000D68F7" w:rsidRDefault="000D68F7" w:rsidP="000D68F7">
      <w:pPr>
        <w:numPr>
          <w:ilvl w:val="0"/>
          <w:numId w:val="1"/>
        </w:numPr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Na potwierdzenie braku podstaw wykluczenia podwykonawców załączamy oświadczenie o braku podstaw do wykluczenia / i spełnienia warunków udziału w postępowaniu podwykonawców. </w:t>
      </w:r>
    </w:p>
    <w:p w:rsidR="000D68F7" w:rsidRPr="000D68F7" w:rsidRDefault="000D68F7" w:rsidP="000D68F7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0D68F7">
        <w:rPr>
          <w:rFonts w:ascii="Times New Roman" w:eastAsia="Calibri" w:hAnsi="Times New Roman" w:cs="Times New Roman"/>
          <w:sz w:val="20"/>
          <w:szCs w:val="20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0D68F7" w:rsidRPr="000D68F7" w:rsidTr="009248D3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D68F7" w:rsidRPr="000D68F7" w:rsidRDefault="000D68F7" w:rsidP="000D68F7">
            <w:pPr>
              <w:tabs>
                <w:tab w:val="left" w:pos="6237"/>
              </w:tabs>
              <w:spacing w:before="120" w:after="120" w:line="276" w:lineRule="auto"/>
              <w:ind w:left="85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>WIELKOŚĆ PRZEDSIĘBIORSTWA</w:t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vertAlign w:val="superscript"/>
                <w:lang w:eastAsia="en-GB"/>
              </w:rPr>
              <w:footnoteReference w:id="1"/>
            </w:r>
          </w:p>
        </w:tc>
      </w:tr>
      <w:tr w:rsidR="000D68F7" w:rsidRPr="000D68F7" w:rsidTr="009248D3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68F7" w:rsidRPr="000D68F7" w:rsidRDefault="000D68F7" w:rsidP="000D68F7">
            <w:pPr>
              <w:spacing w:before="120" w:after="120" w:line="276" w:lineRule="auto"/>
              <w:ind w:left="2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68F7" w:rsidRPr="000D68F7" w:rsidRDefault="000D68F7" w:rsidP="000D68F7">
            <w:pPr>
              <w:spacing w:before="120" w:after="120" w:line="276" w:lineRule="auto"/>
              <w:ind w:left="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D68F7" w:rsidRPr="000D68F7" w:rsidRDefault="000D68F7" w:rsidP="000D68F7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68F7" w:rsidRPr="000D68F7" w:rsidRDefault="000D68F7" w:rsidP="000D68F7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sym w:font="Symbol" w:char="F095"/>
            </w:r>
            <w:r w:rsidRPr="000D68F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duże</w:t>
            </w:r>
          </w:p>
        </w:tc>
      </w:tr>
    </w:tbl>
    <w:p w:rsidR="000D68F7" w:rsidRPr="000D68F7" w:rsidRDefault="000D68F7" w:rsidP="000D68F7">
      <w:pPr>
        <w:spacing w:before="120" w:after="120" w:line="276" w:lineRule="auto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(Zaznaczyć tylko jeden wariant)</w:t>
      </w:r>
    </w:p>
    <w:p w:rsidR="000D68F7" w:rsidRPr="000D68F7" w:rsidRDefault="000D68F7" w:rsidP="000D68F7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</w:p>
    <w:p w:rsidR="000D68F7" w:rsidRDefault="000D68F7" w:rsidP="000D68F7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  <w:r w:rsidRPr="000D68F7">
        <w:rPr>
          <w:rFonts w:ascii="Times New Roman" w:eastAsia="Calibri" w:hAnsi="Times New Roman" w:cs="Times New Roman"/>
          <w:sz w:val="20"/>
          <w:szCs w:val="20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:rsidR="00826A8B" w:rsidRPr="00035FBE" w:rsidRDefault="00826A8B" w:rsidP="00826A8B">
      <w:pPr>
        <w:numPr>
          <w:ilvl w:val="0"/>
          <w:numId w:val="2"/>
        </w:numPr>
        <w:autoSpaceDN w:val="0"/>
        <w:spacing w:after="5" w:line="276" w:lineRule="auto"/>
        <w:contextualSpacing/>
        <w:jc w:val="both"/>
        <w:textAlignment w:val="baseline"/>
        <w:rPr>
          <w:rFonts w:ascii="Cambria" w:eastAsia="Arial" w:hAnsi="Cambria" w:cs="Arial"/>
          <w:b/>
          <w:sz w:val="20"/>
          <w:szCs w:val="20"/>
          <w:lang w:eastAsia="pl-PL"/>
        </w:rPr>
      </w:pPr>
      <w:r w:rsidRPr="00035FBE">
        <w:rPr>
          <w:rFonts w:ascii="Cambria" w:eastAsia="Arial" w:hAnsi="Cambria" w:cs="Arial"/>
          <w:b/>
          <w:sz w:val="20"/>
          <w:szCs w:val="20"/>
          <w:lang w:eastAsia="pl-PL"/>
        </w:rPr>
        <w:lastRenderedPageBreak/>
        <w:t>PONIŻSZĄ TABELĘ NALEŻY WYPEŁNIĆ WYŁĄCZNIE W PRZYPADKU ZASTOSOWANIA MATERIAŁÓW I URZĄDZEŃ ORAZ ROZWIĄZAŃ RÓWNOWAŻNYCH.</w:t>
      </w: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826A8B" w:rsidRPr="00035FBE" w:rsidTr="003A27BA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6A8B" w:rsidRPr="00035FBE" w:rsidRDefault="00826A8B" w:rsidP="00826A8B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  <w:r w:rsidRPr="00035FBE">
              <w:rPr>
                <w:rFonts w:ascii="Cambria" w:eastAsia="Arial" w:hAnsi="Cambria" w:cs="Arial"/>
                <w:b/>
                <w:sz w:val="20"/>
                <w:szCs w:val="20"/>
                <w:lang w:eastAsia="pl-PL"/>
              </w:rPr>
              <w:t>WYKAZ MATERIAŁÓW I URZĄDZEŃ RÓWNOWAŻNYCH, ORAZ ROZWIĄZAŃ RÓWNOWAŻNYCH:</w:t>
            </w:r>
          </w:p>
        </w:tc>
      </w:tr>
      <w:tr w:rsidR="00826A8B" w:rsidRPr="00035FBE" w:rsidTr="003A27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26A8B" w:rsidRPr="00035FBE" w:rsidRDefault="00826A8B" w:rsidP="00826A8B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  <w:r w:rsidRPr="00035FBE">
              <w:rPr>
                <w:rFonts w:ascii="Cambria" w:eastAsia="Arial" w:hAnsi="Cambria" w:cs="Arial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26A8B" w:rsidRPr="00035FBE" w:rsidRDefault="00826A8B" w:rsidP="00826A8B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  <w:r w:rsidRPr="00035FBE">
              <w:rPr>
                <w:rFonts w:ascii="Cambria" w:eastAsia="Arial" w:hAnsi="Cambria" w:cs="Arial"/>
                <w:b/>
                <w:sz w:val="20"/>
                <w:szCs w:val="20"/>
                <w:lang w:eastAsia="pl-PL"/>
              </w:rPr>
              <w:t>Nazwa</w:t>
            </w:r>
            <w:r w:rsidRPr="00035FBE">
              <w:rPr>
                <w:rFonts w:ascii="Cambria" w:eastAsia="Arial" w:hAnsi="Cambria" w:cs="Arial"/>
                <w:bCs/>
                <w:sz w:val="20"/>
                <w:szCs w:val="20"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035FBE">
              <w:rPr>
                <w:rFonts w:ascii="Cambria" w:eastAsia="Arial" w:hAnsi="Cambria" w:cs="Arial"/>
                <w:b/>
                <w:sz w:val="20"/>
                <w:szCs w:val="20"/>
                <w:lang w:eastAsia="pl-PL"/>
              </w:rPr>
              <w:t>oryginalnego</w:t>
            </w:r>
            <w:r w:rsidRPr="00035FBE">
              <w:rPr>
                <w:rFonts w:ascii="Cambria" w:eastAsia="Arial" w:hAnsi="Cambria" w:cs="Arial"/>
                <w:bCs/>
                <w:sz w:val="20"/>
                <w:szCs w:val="20"/>
                <w:lang w:eastAsia="pl-PL"/>
              </w:rPr>
              <w:t xml:space="preserve">: </w:t>
            </w:r>
            <w:r w:rsidRPr="00035FBE">
              <w:rPr>
                <w:rFonts w:ascii="Cambria" w:eastAsia="Arial" w:hAnsi="Cambria" w:cs="Arial"/>
                <w:bCs/>
                <w:i/>
                <w:sz w:val="20"/>
                <w:szCs w:val="20"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26A8B" w:rsidRPr="00035FBE" w:rsidRDefault="00826A8B" w:rsidP="00826A8B">
            <w:pPr>
              <w:autoSpaceDN w:val="0"/>
              <w:spacing w:after="5" w:line="276" w:lineRule="auto"/>
              <w:ind w:left="98" w:firstLine="141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  <w:r w:rsidRPr="00035FBE">
              <w:rPr>
                <w:rFonts w:ascii="Cambria" w:eastAsia="Arial" w:hAnsi="Cambria" w:cs="Arial"/>
                <w:b/>
                <w:sz w:val="20"/>
                <w:szCs w:val="20"/>
                <w:lang w:eastAsia="pl-PL"/>
              </w:rPr>
              <w:t>Nazwa</w:t>
            </w:r>
            <w:r w:rsidRPr="00035FBE">
              <w:rPr>
                <w:rFonts w:ascii="Cambria" w:eastAsia="Arial" w:hAnsi="Cambria" w:cs="Arial"/>
                <w:bCs/>
                <w:sz w:val="20"/>
                <w:szCs w:val="20"/>
                <w:lang w:eastAsia="pl-PL"/>
              </w:rPr>
              <w:t xml:space="preserve"> (typ, rodzaj) materiału/urządzenia </w:t>
            </w:r>
            <w:r w:rsidRPr="00035FBE">
              <w:rPr>
                <w:rFonts w:ascii="Cambria" w:eastAsia="Arial" w:hAnsi="Cambria" w:cs="Arial"/>
                <w:b/>
                <w:sz w:val="20"/>
                <w:szCs w:val="20"/>
                <w:lang w:eastAsia="pl-PL"/>
              </w:rPr>
              <w:t>równoważnego</w:t>
            </w:r>
            <w:r w:rsidRPr="00035FBE">
              <w:rPr>
                <w:rFonts w:ascii="Cambria" w:eastAsia="Arial" w:hAnsi="Cambria" w:cs="Arial"/>
                <w:bCs/>
                <w:sz w:val="20"/>
                <w:szCs w:val="20"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6A8B" w:rsidRPr="00035FBE" w:rsidRDefault="00826A8B" w:rsidP="00826A8B">
            <w:pPr>
              <w:autoSpaceDN w:val="0"/>
              <w:spacing w:after="5" w:line="276" w:lineRule="auto"/>
              <w:ind w:left="237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  <w:r w:rsidRPr="00035FBE">
              <w:rPr>
                <w:rFonts w:ascii="Cambria" w:eastAsia="Arial" w:hAnsi="Cambria" w:cs="Arial"/>
                <w:b/>
                <w:sz w:val="20"/>
                <w:szCs w:val="20"/>
                <w:lang w:eastAsia="pl-PL"/>
              </w:rPr>
              <w:t xml:space="preserve">Producent </w:t>
            </w:r>
            <w:r w:rsidRPr="00035FBE">
              <w:rPr>
                <w:rFonts w:ascii="Cambria" w:eastAsia="Arial" w:hAnsi="Cambria" w:cs="Arial"/>
                <w:bCs/>
                <w:sz w:val="20"/>
                <w:szCs w:val="20"/>
                <w:lang w:eastAsia="pl-PL"/>
              </w:rPr>
              <w:t xml:space="preserve">materiału/urządzenia </w:t>
            </w:r>
            <w:r w:rsidRPr="00035FBE">
              <w:rPr>
                <w:rFonts w:ascii="Cambria" w:eastAsia="Arial" w:hAnsi="Cambria" w:cs="Arial"/>
                <w:b/>
                <w:sz w:val="20"/>
                <w:szCs w:val="20"/>
                <w:lang w:eastAsia="pl-PL"/>
              </w:rPr>
              <w:t>równoważnego</w:t>
            </w:r>
          </w:p>
        </w:tc>
      </w:tr>
      <w:tr w:rsidR="00826A8B" w:rsidRPr="00035FBE" w:rsidTr="003A27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  <w:r w:rsidRPr="00035FBE">
              <w:rPr>
                <w:rFonts w:ascii="Cambria" w:eastAsia="Arial" w:hAnsi="Cambri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</w:p>
        </w:tc>
      </w:tr>
      <w:tr w:rsidR="00826A8B" w:rsidRPr="00035FBE" w:rsidTr="003A27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  <w:r w:rsidRPr="00035FBE">
              <w:rPr>
                <w:rFonts w:ascii="Cambria" w:eastAsia="Arial" w:hAnsi="Cambria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</w:p>
        </w:tc>
      </w:tr>
      <w:tr w:rsidR="00826A8B" w:rsidRPr="00035FBE" w:rsidTr="003A27B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  <w:r w:rsidRPr="00035FBE">
              <w:rPr>
                <w:rFonts w:ascii="Cambria" w:eastAsia="Arial" w:hAnsi="Cambria" w:cs="Arial"/>
                <w:sz w:val="20"/>
                <w:szCs w:val="20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A8B" w:rsidRPr="00035FBE" w:rsidRDefault="00826A8B" w:rsidP="00826A8B">
            <w:pPr>
              <w:autoSpaceDN w:val="0"/>
              <w:snapToGrid w:val="0"/>
              <w:spacing w:after="5" w:line="276" w:lineRule="auto"/>
              <w:ind w:left="608" w:hanging="10"/>
              <w:jc w:val="both"/>
              <w:textAlignment w:val="baseline"/>
              <w:rPr>
                <w:rFonts w:ascii="Cambria" w:eastAsia="Arial" w:hAnsi="Cambria" w:cs="Arial"/>
                <w:sz w:val="20"/>
                <w:szCs w:val="20"/>
                <w:lang w:eastAsia="pl-PL"/>
              </w:rPr>
            </w:pPr>
          </w:p>
        </w:tc>
      </w:tr>
    </w:tbl>
    <w:p w:rsidR="00826A8B" w:rsidRPr="00035FBE" w:rsidRDefault="00826A8B" w:rsidP="00826A8B">
      <w:pPr>
        <w:autoSpaceDN w:val="0"/>
        <w:spacing w:after="5" w:line="240" w:lineRule="auto"/>
        <w:ind w:left="720"/>
        <w:jc w:val="both"/>
        <w:textAlignment w:val="baseline"/>
        <w:rPr>
          <w:rFonts w:ascii="Cambria" w:eastAsia="Arial" w:hAnsi="Cambria" w:cs="Arial"/>
          <w:sz w:val="20"/>
          <w:szCs w:val="20"/>
          <w:lang w:eastAsia="pl-PL"/>
        </w:rPr>
      </w:pPr>
    </w:p>
    <w:p w:rsidR="00826A8B" w:rsidRPr="00035FBE" w:rsidRDefault="00826A8B" w:rsidP="00826A8B">
      <w:pPr>
        <w:autoSpaceDN w:val="0"/>
        <w:spacing w:after="5" w:line="240" w:lineRule="auto"/>
        <w:ind w:left="720"/>
        <w:jc w:val="both"/>
        <w:textAlignment w:val="baseline"/>
        <w:rPr>
          <w:rFonts w:ascii="Cambria" w:eastAsia="Arial" w:hAnsi="Cambria" w:cs="Arial"/>
          <w:sz w:val="20"/>
          <w:szCs w:val="20"/>
          <w:lang w:eastAsia="pl-PL"/>
        </w:rPr>
      </w:pPr>
      <w:r w:rsidRPr="00035FBE">
        <w:rPr>
          <w:rFonts w:ascii="Cambria" w:eastAsia="Arial" w:hAnsi="Cambria" w:cs="Arial"/>
          <w:b/>
          <w:spacing w:val="-4"/>
          <w:sz w:val="20"/>
          <w:szCs w:val="20"/>
          <w:lang w:eastAsia="pl-PL"/>
        </w:rPr>
        <w:t xml:space="preserve">Zgodnie z SWZ, w załączeniu </w:t>
      </w:r>
      <w:r w:rsidRPr="00035FBE">
        <w:rPr>
          <w:rFonts w:ascii="Cambria" w:eastAsia="Arial" w:hAnsi="Cambria" w:cs="Arial"/>
          <w:sz w:val="20"/>
          <w:szCs w:val="20"/>
        </w:rPr>
        <w:t xml:space="preserve">odpowiednie dokumenty (w języku polskim) </w:t>
      </w:r>
      <w:r w:rsidRPr="00035FBE">
        <w:rPr>
          <w:rFonts w:ascii="Cambria" w:eastAsia="Arial" w:hAnsi="Cambria" w:cs="Arial"/>
          <w:sz w:val="20"/>
          <w:szCs w:val="20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035FBE">
        <w:rPr>
          <w:rFonts w:ascii="Cambria" w:eastAsia="Arial" w:hAnsi="Cambria" w:cs="Arial"/>
          <w:sz w:val="20"/>
          <w:szCs w:val="20"/>
        </w:rPr>
        <w:t xml:space="preserve">pozwalające jednoznacznie stwierdzić, że są one rzeczywiście równoważne. </w:t>
      </w:r>
    </w:p>
    <w:p w:rsidR="00826A8B" w:rsidRPr="00035FBE" w:rsidRDefault="00826A8B" w:rsidP="00826A8B">
      <w:pPr>
        <w:autoSpaceDN w:val="0"/>
        <w:spacing w:after="5" w:line="240" w:lineRule="auto"/>
        <w:ind w:left="720"/>
        <w:jc w:val="both"/>
        <w:textAlignment w:val="baseline"/>
        <w:rPr>
          <w:rFonts w:ascii="Cambria" w:eastAsia="Arial" w:hAnsi="Cambria" w:cs="Arial"/>
          <w:sz w:val="20"/>
          <w:szCs w:val="20"/>
          <w:lang w:eastAsia="pl-PL"/>
        </w:rPr>
      </w:pPr>
      <w:r w:rsidRPr="00035FBE">
        <w:rPr>
          <w:rFonts w:ascii="Cambria" w:eastAsia="Arial" w:hAnsi="Cambria" w:cs="Arial"/>
          <w:b/>
          <w:sz w:val="20"/>
          <w:szCs w:val="20"/>
          <w:lang w:eastAsia="pl-PL"/>
        </w:rPr>
        <w:t>Szczegółowe zapisy dotyczące równoważności znajdują się w SWZ.</w:t>
      </w:r>
    </w:p>
    <w:p w:rsidR="00826A8B" w:rsidRPr="000D68F7" w:rsidRDefault="00826A8B" w:rsidP="000D68F7">
      <w:pPr>
        <w:spacing w:before="120" w:after="120" w:line="276" w:lineRule="auto"/>
        <w:ind w:left="426"/>
        <w:jc w:val="both"/>
        <w:rPr>
          <w:rFonts w:ascii="Times New Roman" w:eastAsia="Calibri" w:hAnsi="Times New Roman" w:cs="Times New Roman"/>
          <w:sz w:val="20"/>
          <w:szCs w:val="20"/>
          <w:lang w:eastAsia="en-GB"/>
        </w:rPr>
      </w:pPr>
    </w:p>
    <w:p w:rsidR="000D68F7" w:rsidRPr="000D68F7" w:rsidRDefault="000D68F7" w:rsidP="000D68F7">
      <w:pPr>
        <w:numPr>
          <w:ilvl w:val="0"/>
          <w:numId w:val="1"/>
        </w:numPr>
        <w:shd w:val="clear" w:color="auto" w:fill="F2F2F2"/>
        <w:tabs>
          <w:tab w:val="left" w:pos="142"/>
          <w:tab w:val="left" w:pos="426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0D68F7" w:rsidRPr="000D68F7" w:rsidRDefault="000D68F7" w:rsidP="000D68F7">
      <w:pPr>
        <w:numPr>
          <w:ilvl w:val="0"/>
          <w:numId w:val="1"/>
        </w:numPr>
        <w:shd w:val="clear" w:color="auto" w:fill="EDEDED"/>
        <w:tabs>
          <w:tab w:val="left" w:pos="142"/>
          <w:tab w:val="left" w:pos="426"/>
        </w:tabs>
        <w:spacing w:after="12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wypełniłem obowiązki informacyjne przewidziane w art. 13 lub art. 14 RODO</w:t>
      </w:r>
      <w:r w:rsidRPr="000D68F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2"/>
      </w: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 *</w:t>
      </w:r>
    </w:p>
    <w:p w:rsidR="000D68F7" w:rsidRPr="000D68F7" w:rsidRDefault="000D68F7" w:rsidP="00826A8B">
      <w:pPr>
        <w:tabs>
          <w:tab w:val="left" w:pos="680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68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FB1F4E" w:rsidRPr="000D68F7" w:rsidRDefault="00FB1F4E" w:rsidP="000D68F7">
      <w:pPr>
        <w:rPr>
          <w:rFonts w:ascii="Times New Roman" w:hAnsi="Times New Roman" w:cs="Times New Roman"/>
          <w:sz w:val="20"/>
          <w:szCs w:val="20"/>
        </w:rPr>
      </w:pPr>
    </w:p>
    <w:sectPr w:rsidR="00FB1F4E" w:rsidRPr="000D68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8F7" w:rsidRDefault="000D68F7" w:rsidP="000D68F7">
      <w:pPr>
        <w:spacing w:after="0" w:line="240" w:lineRule="auto"/>
      </w:pPr>
      <w:r>
        <w:separator/>
      </w:r>
    </w:p>
  </w:endnote>
  <w:endnote w:type="continuationSeparator" w:id="0">
    <w:p w:rsidR="000D68F7" w:rsidRDefault="000D68F7" w:rsidP="000D6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22281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C4BD3" w:rsidRDefault="008C4BD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378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7378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C4BD3" w:rsidRDefault="008C4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8F7" w:rsidRDefault="000D68F7" w:rsidP="000D68F7">
      <w:pPr>
        <w:spacing w:after="0" w:line="240" w:lineRule="auto"/>
      </w:pPr>
      <w:r>
        <w:separator/>
      </w:r>
    </w:p>
  </w:footnote>
  <w:footnote w:type="continuationSeparator" w:id="0">
    <w:p w:rsidR="000D68F7" w:rsidRDefault="000D68F7" w:rsidP="000D68F7">
      <w:pPr>
        <w:spacing w:after="0" w:line="240" w:lineRule="auto"/>
      </w:pPr>
      <w:r>
        <w:continuationSeparator/>
      </w:r>
    </w:p>
  </w:footnote>
  <w:footnote w:id="1">
    <w:p w:rsidR="000D68F7" w:rsidRDefault="000D68F7" w:rsidP="000D68F7">
      <w:pPr>
        <w:pStyle w:val="Tekstprzypisudolnego"/>
        <w:rPr>
          <w:rFonts w:ascii="Cambria" w:hAnsi="Cambria" w:cs="Cambria"/>
          <w:sz w:val="18"/>
          <w:szCs w:val="18"/>
        </w:rPr>
      </w:pPr>
    </w:p>
    <w:p w:rsidR="000D68F7" w:rsidRDefault="000D68F7" w:rsidP="000D68F7">
      <w:pPr>
        <w:pStyle w:val="Tekstprzypisudolnego"/>
        <w:rPr>
          <w:rFonts w:ascii="Cambria" w:hAnsi="Cambria" w:cs="Cambria"/>
          <w:sz w:val="18"/>
          <w:szCs w:val="18"/>
        </w:rPr>
      </w:pPr>
    </w:p>
    <w:p w:rsidR="000D68F7" w:rsidRDefault="000D68F7" w:rsidP="000D68F7">
      <w:pPr>
        <w:pStyle w:val="Tekstprzypisudolnego"/>
        <w:rPr>
          <w:rFonts w:ascii="Cambria" w:hAnsi="Cambria" w:cs="Cambria"/>
          <w:sz w:val="18"/>
          <w:szCs w:val="18"/>
        </w:rPr>
      </w:pPr>
    </w:p>
    <w:p w:rsidR="000D68F7" w:rsidRPr="00531DBE" w:rsidRDefault="000D68F7" w:rsidP="000D68F7">
      <w:pPr>
        <w:pStyle w:val="Tekstprzypisudolnego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0D68F7" w:rsidRPr="00531DBE" w:rsidRDefault="000D68F7" w:rsidP="000D68F7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0D68F7" w:rsidRPr="00531DBE" w:rsidRDefault="000D68F7" w:rsidP="000D68F7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0D68F7" w:rsidRPr="001F5D51" w:rsidRDefault="000D68F7" w:rsidP="000D68F7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</w:footnote>
  <w:footnote w:id="2">
    <w:p w:rsidR="000D68F7" w:rsidRPr="000D68F7" w:rsidRDefault="000D68F7" w:rsidP="000D68F7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 w:val="18"/>
          <w:szCs w:val="18"/>
        </w:rPr>
      </w:pPr>
      <w:r>
        <w:rPr>
          <w:rStyle w:val="Odwoanieprzypisudolnego"/>
        </w:rPr>
        <w:footnoteRef/>
      </w:r>
      <w:r w:rsidRPr="00CE6A52">
        <w:rPr>
          <w:rFonts w:ascii="Calibri" w:hAnsi="Calibri" w:cs="Calibri"/>
          <w:szCs w:val="22"/>
          <w:vertAlign w:val="superscript"/>
        </w:rPr>
        <w:t xml:space="preserve"> </w:t>
      </w:r>
      <w:r w:rsidRPr="000D68F7">
        <w:rPr>
          <w:rFonts w:ascii="Calibri" w:hAnsi="Calibri" w:cs="Calibri"/>
          <w:sz w:val="18"/>
          <w:szCs w:val="18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:rsidR="000D68F7" w:rsidRPr="00CE6A52" w:rsidRDefault="000D68F7" w:rsidP="000D68F7">
      <w:pPr>
        <w:pStyle w:val="NormalnyWeb"/>
        <w:shd w:val="clear" w:color="auto" w:fill="EDEDED"/>
        <w:spacing w:after="120"/>
        <w:ind w:left="720"/>
        <w:rPr>
          <w:rFonts w:ascii="Calibri" w:hAnsi="Calibri" w:cs="Calibri"/>
          <w:szCs w:val="22"/>
        </w:rPr>
      </w:pPr>
      <w:r w:rsidRPr="000D68F7">
        <w:rPr>
          <w:rFonts w:ascii="Calibri" w:hAnsi="Calibri" w:cs="Calibri"/>
          <w:sz w:val="18"/>
          <w:szCs w:val="18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5417"/>
    <w:multiLevelType w:val="hybridMultilevel"/>
    <w:tmpl w:val="9970F1D6"/>
    <w:lvl w:ilvl="0" w:tplc="6420B450">
      <w:start w:val="1"/>
      <w:numFmt w:val="decimal"/>
      <w:lvlText w:val="%1)"/>
      <w:lvlJc w:val="left"/>
      <w:pPr>
        <w:ind w:left="786" w:hanging="360"/>
      </w:pPr>
      <w:rPr>
        <w:rFonts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F137B3"/>
    <w:multiLevelType w:val="hybridMultilevel"/>
    <w:tmpl w:val="0D1C518A"/>
    <w:lvl w:ilvl="0" w:tplc="96E2E68A">
      <w:start w:val="1"/>
      <w:numFmt w:val="bullet"/>
      <w:lvlText w:val="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96E2E68A">
      <w:start w:val="1"/>
      <w:numFmt w:val="bullet"/>
      <w:lvlText w:val=""/>
      <w:lvlJc w:val="left"/>
      <w:pPr>
        <w:ind w:left="4233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74E70EE3"/>
    <w:multiLevelType w:val="hybridMultilevel"/>
    <w:tmpl w:val="2890A022"/>
    <w:lvl w:ilvl="0" w:tplc="68A03DC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836"/>
    <w:rsid w:val="00035FBE"/>
    <w:rsid w:val="000717B2"/>
    <w:rsid w:val="000D68F7"/>
    <w:rsid w:val="001A0D54"/>
    <w:rsid w:val="00826A8B"/>
    <w:rsid w:val="008C4BD3"/>
    <w:rsid w:val="00D30836"/>
    <w:rsid w:val="00D7378C"/>
    <w:rsid w:val="00D85F53"/>
    <w:rsid w:val="00E02000"/>
    <w:rsid w:val="00E43134"/>
    <w:rsid w:val="00E916CE"/>
    <w:rsid w:val="00FB1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83A4"/>
  <w15:chartTrackingRefBased/>
  <w15:docId w15:val="{C18F25B6-B1E5-428F-ADCA-A0E86578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D68F7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0D68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D68F7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0D68F7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C4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BD3"/>
  </w:style>
  <w:style w:type="paragraph" w:styleId="Stopka">
    <w:name w:val="footer"/>
    <w:basedOn w:val="Normalny"/>
    <w:link w:val="StopkaZnak"/>
    <w:uiPriority w:val="99"/>
    <w:unhideWhenUsed/>
    <w:rsid w:val="008C4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Agnieszka Ślesińska</cp:lastModifiedBy>
  <cp:revision>8</cp:revision>
  <dcterms:created xsi:type="dcterms:W3CDTF">2024-08-20T07:58:00Z</dcterms:created>
  <dcterms:modified xsi:type="dcterms:W3CDTF">2024-12-23T08:35:00Z</dcterms:modified>
</cp:coreProperties>
</file>