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22" w:rsidRDefault="009C79E1">
      <w:r>
        <w:t>ZESTAW MEBLOWY NR. 1</w:t>
      </w:r>
      <w:r w:rsidR="00684AC8">
        <w:t>1</w:t>
      </w:r>
      <w:r>
        <w:t xml:space="preserve"> </w:t>
      </w:r>
    </w:p>
    <w:p w:rsidR="00415D90" w:rsidRDefault="008B5122">
      <w:r>
        <w:t>Zestaw składający się z</w:t>
      </w:r>
      <w:r w:rsidR="009C79E1">
        <w:t>:</w:t>
      </w:r>
    </w:p>
    <w:p w:rsidR="009C79E1" w:rsidRDefault="009C79E1" w:rsidP="008B5122">
      <w:pPr>
        <w:pStyle w:val="Akapitzlist"/>
        <w:numPr>
          <w:ilvl w:val="0"/>
          <w:numId w:val="3"/>
        </w:numPr>
        <w:jc w:val="both"/>
      </w:pPr>
      <w:r w:rsidRPr="009C79E1">
        <w:t xml:space="preserve">Biurko o wymiarach ok. </w:t>
      </w:r>
      <w:r w:rsidR="00684AC8">
        <w:t>15</w:t>
      </w:r>
      <w:r w:rsidRPr="009C79E1">
        <w:t>0x60x75 cm</w:t>
      </w:r>
      <w:r w:rsidR="003D7741">
        <w:t xml:space="preserve"> (+/-3 cm)</w:t>
      </w:r>
      <w:r>
        <w:t xml:space="preserve"> – 1szt</w:t>
      </w:r>
    </w:p>
    <w:p w:rsidR="009C79E1" w:rsidRDefault="00053B8B" w:rsidP="008B5122">
      <w:pPr>
        <w:pStyle w:val="Akapitzlist"/>
        <w:jc w:val="both"/>
      </w:pPr>
      <w:r>
        <w:t>Standard wykonania</w:t>
      </w:r>
      <w:r w:rsidR="009C79E1">
        <w:t>:</w:t>
      </w:r>
    </w:p>
    <w:p w:rsidR="009C79E1" w:rsidRDefault="009C79E1" w:rsidP="008B5122">
      <w:pPr>
        <w:pStyle w:val="Akapitzlist"/>
        <w:numPr>
          <w:ilvl w:val="0"/>
          <w:numId w:val="4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>grubości min. 25 mm</w:t>
      </w:r>
      <w:r w:rsidR="008B5122">
        <w:t xml:space="preserve"> </w:t>
      </w:r>
      <w:r w:rsidR="008B5122" w:rsidRPr="008B5122">
        <w:t>wykończonej obrzeżem ABS/PCV o grubości min. 2mm. Płyta w klasie higieny E1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Wzdłuż dłuższej krawędzi blatu umiejscowiona jest belka spinająca stelaż o przekroju około 50x30 mm nasunięta na belkę poprzeczną i skręcona na śruby zapewniając sztywność konstrukcji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Stelaż biurka lakierowany proszkowo</w:t>
      </w:r>
    </w:p>
    <w:p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>Wymaga się przedstawienia Atestu Higi</w:t>
      </w:r>
      <w:r w:rsidR="00EC4CB0">
        <w:t xml:space="preserve">enicznego na gotowy wyrób. </w:t>
      </w:r>
      <w:r w:rsidRPr="00053B8B">
        <w:t>Stosowny dokument należy przedstawić na etapie składania oferty</w:t>
      </w:r>
    </w:p>
    <w:p w:rsidR="003D7741" w:rsidRDefault="003D7741" w:rsidP="003D7741">
      <w:pPr>
        <w:pStyle w:val="Akapitzlist"/>
        <w:ind w:left="1440"/>
        <w:jc w:val="both"/>
      </w:pPr>
    </w:p>
    <w:p w:rsidR="00053B8B" w:rsidRDefault="003D7741" w:rsidP="00053B8B">
      <w:pPr>
        <w:pStyle w:val="Akapitzlist"/>
        <w:numPr>
          <w:ilvl w:val="0"/>
          <w:numId w:val="3"/>
        </w:numPr>
        <w:jc w:val="both"/>
      </w:pPr>
      <w:r w:rsidRPr="003D7741">
        <w:t>Kontener mobilny o wymiarach 43x45x56 cm</w:t>
      </w:r>
      <w:r>
        <w:t xml:space="preserve"> (+/-3 cm) – </w:t>
      </w:r>
      <w:r w:rsidR="00684AC8">
        <w:t>1</w:t>
      </w:r>
      <w:r>
        <w:t xml:space="preserve"> szt.</w:t>
      </w:r>
    </w:p>
    <w:p w:rsidR="003D7741" w:rsidRDefault="003D7741" w:rsidP="003D7741">
      <w:pPr>
        <w:pStyle w:val="Akapitzlist"/>
        <w:jc w:val="both"/>
      </w:pPr>
      <w:r>
        <w:t>Standard wykonania: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wyposażony w nakładany plastikowy piórnik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 komplecie 2 klucze, w tym jeden łamany.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Wykonany z płyty wiórowej obustronnie laminowanej o klasie higieniczności E1, obrzeże ABS/PCV dobrane pod kolor płyty.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Blat i fronty kontenera oklejone obrzeżem 2mm, pozostałe elementy widoczne oklejone obrzeżem 1mm. Korpus, plecy, wieniec dolny oraz fronty wykonane z płyty grubości min. 18mm, wieniec górny wykonany z płyty grubości min. 25 mm.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Plecy wpuszczane w boki i wieńce. Elementy korpusu oraz wieniec górny są klejone w sposób trwały.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posiada 3 szuflady o wkładach płycinowych z dnem z płyty HDF 3mm w kolorze czarnym lub białym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lastRenderedPageBreak/>
        <w:t>Szuflady na prowadnicach rolkowych wysuw 3/4. Top górny nachodzący na szuflady, licowany z frontem szuflad, wieniec dolny zasłonięty frontem szuflady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Uchwyty metalowe lub aluminiowe o rozstawie ok. 96mm. Zamek centralny z kluczem łamanym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Kółka plastikowe fi 42mm (+/- 2mm), min. dwa kółka muszą posiadać hamulec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Wymaga się przedstawienia Atestu Hig</w:t>
      </w:r>
      <w:r w:rsidR="00EC4CB0">
        <w:t xml:space="preserve">ienicznego na gotowy wyrób. </w:t>
      </w:r>
    </w:p>
    <w:p w:rsidR="00BD0EBF" w:rsidRDefault="00BD0EBF" w:rsidP="00BD0EBF">
      <w:pPr>
        <w:pStyle w:val="Akapitzlist"/>
        <w:ind w:left="1440"/>
        <w:jc w:val="both"/>
      </w:pPr>
    </w:p>
    <w:p w:rsidR="00CF179F" w:rsidRDefault="00CF179F" w:rsidP="00CF179F">
      <w:pPr>
        <w:pStyle w:val="Akapitzlist"/>
        <w:ind w:left="1440"/>
        <w:jc w:val="both"/>
      </w:pPr>
    </w:p>
    <w:p w:rsidR="000A7DE3" w:rsidRDefault="00684AC8" w:rsidP="00BD0EBF">
      <w:pPr>
        <w:pStyle w:val="Akapitzlist"/>
        <w:numPr>
          <w:ilvl w:val="0"/>
          <w:numId w:val="3"/>
        </w:numPr>
        <w:jc w:val="both"/>
      </w:pPr>
      <w:r w:rsidRPr="00684AC8">
        <w:t>Szafka wisząca o wymiarach 50x40x70 cm</w:t>
      </w:r>
      <w:r w:rsidR="00C64C77">
        <w:t xml:space="preserve"> (+/-3 cm)</w:t>
      </w:r>
      <w:r w:rsidRPr="00684AC8">
        <w:t xml:space="preserve">, zamykana drzwiami jednoskrzydłowymi pełnymi </w:t>
      </w:r>
      <w:r w:rsidR="00CF179F">
        <w:t>- 1 szt.</w:t>
      </w:r>
    </w:p>
    <w:p w:rsidR="000A7DE3" w:rsidRDefault="000A7DE3" w:rsidP="000A7DE3">
      <w:pPr>
        <w:pStyle w:val="Akapitzlist"/>
        <w:jc w:val="both"/>
      </w:pPr>
      <w:r>
        <w:t>S</w:t>
      </w:r>
      <w:r w:rsidR="00FF713B">
        <w:t>tandard</w:t>
      </w:r>
      <w:r>
        <w:t xml:space="preserve"> wykonania 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Wieniec górny szafy wykonany z płyty wiórowej laminowanej obustronnie, w klasie higieny E1, o grubości 25 mm. Wąskie krawędzie wieńca zabezpieczone przez okleinowanie obrzeżem o grubości 2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Korpus, wieniec dolny i fronty szafy wykonane z płyty wiórowej laminowanej obustronnie, w klasie higieny E1, o grubości 18 mm. Wąskie krawędzie korpusu oraz wieńca dolnego zabezpieczone przez okleinowanie obrzeżem o grubości 1 mm. Wąskie krawędzie frontów zabezpieczone przez okleinowaniem obrzeżem o grubości 2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Fronty wyposażone w uchwyty metalowe o rozstawie min. 96 mm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Atest Higieniczny na go</w:t>
      </w:r>
      <w:r w:rsidR="00EC4CB0">
        <w:t xml:space="preserve">towy wyrób lub system mebli. </w:t>
      </w:r>
    </w:p>
    <w:p w:rsidR="00BD0EBF" w:rsidRDefault="00BD0EBF" w:rsidP="00BD0EBF">
      <w:pPr>
        <w:pStyle w:val="Akapitzlist"/>
        <w:ind w:left="1440"/>
        <w:jc w:val="both"/>
      </w:pPr>
    </w:p>
    <w:p w:rsidR="00EC4CB0" w:rsidRDefault="00EC4CB0" w:rsidP="00BD0EBF">
      <w:pPr>
        <w:pStyle w:val="Akapitzlist"/>
        <w:ind w:left="1440"/>
        <w:jc w:val="both"/>
      </w:pPr>
    </w:p>
    <w:p w:rsidR="00EC4CB0" w:rsidRPr="00EC4CB0" w:rsidRDefault="00EC4CB0" w:rsidP="00EC4CB0">
      <w:pPr>
        <w:ind w:firstLine="708"/>
        <w:rPr>
          <w:b/>
        </w:rPr>
      </w:pPr>
      <w:r w:rsidRPr="00EC4CB0">
        <w:rPr>
          <w:b/>
        </w:rPr>
        <w:t>Meble spełniające wymagania zgodnie z ROZPORZADZENIEM MINISTRA ZDROWIA Dziennik Ustaw Rzeczpospolitej Polskiej z dnia 26 marca 2019 r. Poz.595</w:t>
      </w:r>
    </w:p>
    <w:p w:rsidR="00EC4CB0" w:rsidRPr="00EC4CB0" w:rsidRDefault="00EC4CB0" w:rsidP="00EC4CB0">
      <w:pPr>
        <w:rPr>
          <w:b/>
        </w:rPr>
      </w:pPr>
      <w:r w:rsidRPr="00EC4CB0">
        <w:rPr>
          <w:b/>
        </w:rPr>
        <w:t>Rozdział 3 § 27. 1. Meble w pomieszczeniach podmiotu wykonującego działalność leczniczą umożliwiają ich mycie oraz dezynfekcję.</w:t>
      </w:r>
    </w:p>
    <w:p w:rsidR="00EC4CB0" w:rsidRPr="00EC4CB0" w:rsidRDefault="00EC4CB0" w:rsidP="00BD0EBF">
      <w:pPr>
        <w:pStyle w:val="Akapitzlist"/>
        <w:ind w:left="1440"/>
        <w:jc w:val="both"/>
        <w:rPr>
          <w:b/>
        </w:rPr>
      </w:pPr>
    </w:p>
    <w:p w:rsidR="009C79E1" w:rsidRDefault="009C79E1" w:rsidP="009C79E1"/>
    <w:sectPr w:rsidR="009C79E1" w:rsidSect="009D2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16AB"/>
    <w:multiLevelType w:val="hybridMultilevel"/>
    <w:tmpl w:val="07AA7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3B56"/>
    <w:rsid w:val="00020F31"/>
    <w:rsid w:val="00053B8B"/>
    <w:rsid w:val="000A7DE3"/>
    <w:rsid w:val="00301517"/>
    <w:rsid w:val="003D7741"/>
    <w:rsid w:val="00415D90"/>
    <w:rsid w:val="005918FB"/>
    <w:rsid w:val="00684AC8"/>
    <w:rsid w:val="006C7419"/>
    <w:rsid w:val="007F4CF7"/>
    <w:rsid w:val="008B5122"/>
    <w:rsid w:val="00923B56"/>
    <w:rsid w:val="009C79E1"/>
    <w:rsid w:val="009D2E02"/>
    <w:rsid w:val="009F4193"/>
    <w:rsid w:val="00A41697"/>
    <w:rsid w:val="00B5159E"/>
    <w:rsid w:val="00B758BC"/>
    <w:rsid w:val="00BD0EBF"/>
    <w:rsid w:val="00C42DE6"/>
    <w:rsid w:val="00C64C77"/>
    <w:rsid w:val="00C87B10"/>
    <w:rsid w:val="00C93BC3"/>
    <w:rsid w:val="00CF179F"/>
    <w:rsid w:val="00D12D53"/>
    <w:rsid w:val="00EC4CB0"/>
    <w:rsid w:val="00F27D82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2E02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4068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Agnieszka.Milewska</cp:lastModifiedBy>
  <cp:revision>2</cp:revision>
  <cp:lastPrinted>2024-12-13T08:49:00Z</cp:lastPrinted>
  <dcterms:created xsi:type="dcterms:W3CDTF">2024-12-13T08:49:00Z</dcterms:created>
  <dcterms:modified xsi:type="dcterms:W3CDTF">2024-12-13T08:49:00Z</dcterms:modified>
</cp:coreProperties>
</file>