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C5" w:rsidRDefault="003405C5" w:rsidP="000B6E41">
      <w:pPr>
        <w:jc w:val="both"/>
      </w:pPr>
      <w:r>
        <w:t xml:space="preserve">ZESTAW MEBLOWY NR. </w:t>
      </w:r>
      <w:r w:rsidR="00CF5C9D">
        <w:t>9</w:t>
      </w:r>
    </w:p>
    <w:p w:rsidR="009D11DD" w:rsidRDefault="003405C5" w:rsidP="00D83C4E">
      <w:pPr>
        <w:jc w:val="both"/>
      </w:pPr>
      <w:r>
        <w:t>Zestaw składający się z:</w:t>
      </w:r>
    </w:p>
    <w:p w:rsidR="00CF5C9D" w:rsidRDefault="009D11DD" w:rsidP="00D83C4E">
      <w:pPr>
        <w:pStyle w:val="Akapitzlist"/>
        <w:numPr>
          <w:ilvl w:val="0"/>
          <w:numId w:val="13"/>
        </w:numPr>
        <w:spacing w:after="0"/>
        <w:jc w:val="both"/>
      </w:pPr>
      <w:r w:rsidRPr="009D11DD">
        <w:t xml:space="preserve">Zabudowa </w:t>
      </w:r>
      <w:r w:rsidR="00CF5C9D">
        <w:t xml:space="preserve">socjalna </w:t>
      </w:r>
      <w:r w:rsidRPr="009D11DD">
        <w:t>górna i dolna</w:t>
      </w:r>
      <w:r w:rsidR="0007155E">
        <w:t>- 1 szt.</w:t>
      </w:r>
    </w:p>
    <w:p w:rsidR="00CF5C9D" w:rsidRDefault="00CF5C9D" w:rsidP="00CF5C9D">
      <w:pPr>
        <w:pStyle w:val="Akapitzlist"/>
        <w:spacing w:after="0"/>
        <w:jc w:val="both"/>
      </w:pPr>
      <w:r w:rsidRPr="00CF5C9D">
        <w:t xml:space="preserve">Zabudowa dolna o dł. ok. 280 cm składająca się z: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 xml:space="preserve">1x szafka o szer. 60 cm ze zlewem,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 xml:space="preserve">2x szafka o szer. 60 cm z 3 szufladami,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 xml:space="preserve">1x szafka o szer. 60 cm z półką- zamykana drzwiami jednoskrzydłowymi z zamkiem Zabudowa górna o dł. ok. 240 cm składająca się z: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 xml:space="preserve">1 x szafka wisząca o szer. 60 cm z </w:t>
      </w:r>
      <w:proofErr w:type="spellStart"/>
      <w:r w:rsidRPr="00CF5C9D">
        <w:t>ociekaczem</w:t>
      </w:r>
      <w:proofErr w:type="spellEnd"/>
      <w:r w:rsidRPr="00CF5C9D">
        <w:t>- zamykana drzwiami jednoskrzydłowymi pełnymi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>3x szafka wisząca o szer. 60 cm- zamykana drzwiami jednoskrzydłowymi pełnymi</w:t>
      </w:r>
    </w:p>
    <w:p w:rsidR="00CF5C9D" w:rsidRDefault="00CF5C9D" w:rsidP="00CF5C9D">
      <w:pPr>
        <w:spacing w:after="0"/>
        <w:jc w:val="both"/>
      </w:pPr>
    </w:p>
    <w:p w:rsidR="00CF5C9D" w:rsidRDefault="00CF5C9D" w:rsidP="00CF5C9D">
      <w:pPr>
        <w:pStyle w:val="Akapitzlist"/>
        <w:numPr>
          <w:ilvl w:val="0"/>
          <w:numId w:val="13"/>
        </w:numPr>
        <w:spacing w:after="0"/>
        <w:jc w:val="both"/>
      </w:pPr>
      <w:r>
        <w:t>Zabudowa socjalna górna i dolna o dł. 220 cm</w:t>
      </w:r>
      <w:r w:rsidR="0007155E">
        <w:t>- 1 szt.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Zabudowa dolna składająca się z: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- 1x szafka o szer. 60 cm ze zlewem,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- 1x szafka o szer. 60 cm z miejscem na umywalkę,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miejsce na lodówkę </w:t>
      </w:r>
      <w:proofErr w:type="spellStart"/>
      <w:r>
        <w:t>podblatową</w:t>
      </w:r>
      <w:proofErr w:type="spellEnd"/>
    </w:p>
    <w:p w:rsidR="00CF5C9D" w:rsidRDefault="00CF5C9D" w:rsidP="00CF5C9D">
      <w:pPr>
        <w:pStyle w:val="Akapitzlist"/>
        <w:spacing w:after="0"/>
        <w:jc w:val="both"/>
      </w:pPr>
      <w:r>
        <w:t xml:space="preserve">- 1x szafka o szer. 40 cm z 4 szufladami.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Zabudowa górna składająca się z: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- 1x szafka wisząca o szer. 60 cm z </w:t>
      </w:r>
      <w:proofErr w:type="spellStart"/>
      <w:r>
        <w:t>ociekaczem</w:t>
      </w:r>
      <w:proofErr w:type="spellEnd"/>
      <w:r>
        <w:t xml:space="preserve"> - zamykana drzwiami jednoskrzydłowymi pełnymi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- 2x szafka wisząca o szer. 60 cm  - zamykana drzwiami jednoskrzydłowymi pełnymi, </w:t>
      </w:r>
    </w:p>
    <w:p w:rsidR="002410DD" w:rsidRDefault="00CF5C9D" w:rsidP="002410DD">
      <w:pPr>
        <w:pStyle w:val="Akapitzlist"/>
        <w:spacing w:after="0"/>
        <w:jc w:val="both"/>
      </w:pPr>
      <w:r>
        <w:t>- 1x szafka wisząca o szer. 40 cm  - zamykana drzwiami jednoskrzydłowymi pełnymi</w:t>
      </w:r>
    </w:p>
    <w:p w:rsidR="002410DD" w:rsidRDefault="002410DD" w:rsidP="002410DD">
      <w:pPr>
        <w:pStyle w:val="Akapitzlist"/>
        <w:spacing w:after="0"/>
        <w:jc w:val="both"/>
      </w:pPr>
    </w:p>
    <w:p w:rsidR="002410DD" w:rsidRDefault="00C65FC8" w:rsidP="002410DD">
      <w:pPr>
        <w:pStyle w:val="Akapitzlist"/>
        <w:spacing w:after="0"/>
        <w:jc w:val="both"/>
      </w:pPr>
      <w:r>
        <w:t>Standard wykonania</w:t>
      </w:r>
      <w:r w:rsidR="00CF5C9D">
        <w:t xml:space="preserve"> (</w:t>
      </w:r>
      <w:r w:rsidR="00D07376">
        <w:t xml:space="preserve">pozycje </w:t>
      </w:r>
      <w:r w:rsidR="00CF5C9D">
        <w:t>1-2)</w:t>
      </w:r>
      <w:r w:rsidR="009D11DD">
        <w:t>: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Korpusy szafek przyściennych oraz szafek wiszących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Widoczne wąskie krawędzie korpusu zabezpieczone obrzeżem o grubości 2 mm, pozostałe obrzeżem o grubości min. 0,5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Fronty szafek przyściennych oraz szafek wiszących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Wąskie krawędzie frontów zabezpieczone obrzeżem o grubości 2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Półki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Widoczna wąska krawędź półki zabezpieczona obrzeżem o grubości 2 mm, pozostałe obrzeżem o grubości min. 0,5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Wszystkie wąskie krawędzie zabezpieczone obrzeżem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 xml:space="preserve">Ściany tylne (plecy) we wszystkich szafkach wykonane z lakierowanej płyty HDF gr. 3-4 </w:t>
      </w:r>
      <w:proofErr w:type="spellStart"/>
      <w:r w:rsidRPr="009D11DD">
        <w:t>mm</w:t>
      </w:r>
      <w:proofErr w:type="spellEnd"/>
      <w:r w:rsidRPr="009D11DD">
        <w:t>. W szafkach dolnych oraz wiszących z widocznym bokiem, płyta HDF łączona z korpusem tzw. połączeniem narożnikowym, wręgowym prostym, za pomocą wpustów wykonanych w bokach oraz wieńcach szaf, przy użyciu zszywek stolarskich lub wkrętów stożkowych. Płyta nie może wystawać z tyłu poza boki szafy. W pozostałych szafkach ściany tylne (plecy) nabijane za pomocą zszywek metalowych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lastRenderedPageBreak/>
        <w:t>Fronty szuflad oraz drzwi wykonane w systemie nakładanym na korpus skrzyniowy</w:t>
      </w:r>
    </w:p>
    <w:p w:rsidR="002410DD" w:rsidRDefault="009D5E90" w:rsidP="002410DD">
      <w:pPr>
        <w:pStyle w:val="Akapitzlist"/>
        <w:numPr>
          <w:ilvl w:val="0"/>
          <w:numId w:val="16"/>
        </w:numPr>
        <w:spacing w:after="0"/>
        <w:jc w:val="both"/>
      </w:pPr>
      <w:r w:rsidRPr="009D5E90">
        <w:t xml:space="preserve">Drzwi montowane na metalowych zawiasach puszkowych. Zawiasy z cichym </w:t>
      </w:r>
      <w:proofErr w:type="spellStart"/>
      <w:r w:rsidRPr="009D5E90">
        <w:t>domykiem</w:t>
      </w:r>
      <w:proofErr w:type="spellEnd"/>
      <w:r w:rsidRPr="009D5E90">
        <w:t xml:space="preserve"> oraz możliwością wypięcia frontu bez użycia narzędzi w celu łatwiejszego umycia</w:t>
      </w:r>
    </w:p>
    <w:p w:rsidR="002410DD" w:rsidRDefault="009D5E90" w:rsidP="002410DD">
      <w:pPr>
        <w:pStyle w:val="Akapitzlist"/>
        <w:numPr>
          <w:ilvl w:val="0"/>
          <w:numId w:val="16"/>
        </w:numPr>
        <w:spacing w:after="0"/>
        <w:jc w:val="both"/>
      </w:pPr>
      <w:r w:rsidRPr="009D5E90">
        <w:t xml:space="preserve">Szuflady o pełnym wysuwie, z metalowymi bokami, z funkcją dociągu i cichego </w:t>
      </w:r>
      <w:proofErr w:type="spellStart"/>
      <w:r w:rsidRPr="009D5E90">
        <w:t>domyku</w:t>
      </w:r>
      <w:proofErr w:type="spellEnd"/>
      <w:r w:rsidRPr="009D5E90">
        <w:t xml:space="preserve">, pełną regulacją w pionie oraz poziomie. Szuflada musi posiadać certyfikat na min. 80 000 cykli oraz udźwig do 35 </w:t>
      </w:r>
      <w:proofErr w:type="spellStart"/>
      <w:r w:rsidRPr="009D5E90">
        <w:t>kg</w:t>
      </w:r>
      <w:proofErr w:type="spellEnd"/>
      <w:r w:rsidRPr="009D5E90">
        <w:t>. Szuflada powinna być wyposażona w dwa metalowe mocowania frontu i dwa metalowe mocowania tylnej ścianki. Wymagane łatwe wypinanie frontu szuflady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Długość prowadnic musi zapewniać maksymalną wielkość szuflady (w module co 5 cm), w zależności od wewnętrznej głębokości korpusu mebla. Niedopuszczalnym jest wadliwy montaż prowadnic – brak równoległości wysuwu; czoła szuflad muszą przylegać w pionie do boków korpusu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Blaty laminowane typu </w:t>
      </w:r>
      <w:proofErr w:type="spellStart"/>
      <w:r w:rsidRPr="00373A77">
        <w:t>postforming</w:t>
      </w:r>
      <w:proofErr w:type="spellEnd"/>
      <w:r w:rsidRPr="00373A77">
        <w:t xml:space="preserve"> gr. 38 mm – płyta wiórowa, oklejona jednostronnie laminatem HPL o gr. min. 0,6 mm (czołowa krawędź blatu podwójnie zaoblona, laminat wywinięty z góry pod stronę spodnią blatu). Pozostałe krawędzie wykończone obrzeżem PCV/ABS lub laminatem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Blaty montowane bezpośrednio na szafkach. Należy tak dopasować rozmiary blatów, aby zapewnić minimalną ilość złączy wynikających z maksymalnych długości produkowanych wstęg. Blaty należy dopasować do nierówności ścian, krzywizny zamaskować </w:t>
      </w:r>
      <w:proofErr w:type="spellStart"/>
      <w:r w:rsidRPr="00373A77">
        <w:t>nadblatową</w:t>
      </w:r>
      <w:proofErr w:type="spellEnd"/>
      <w:r w:rsidRPr="00373A77">
        <w:t xml:space="preserve"> listwą z uszczelką silikonową w kolorze popielatym lub srebrnym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Sporadyczne łączenia blatów (wynikające z braku długości wstęg) wykonane za pomocą aluminiowej listwy szczelinowej, z zastosowaniem silikonu. Blaty (na końcach zestawów) przykrywające lodówkę </w:t>
      </w:r>
      <w:proofErr w:type="spellStart"/>
      <w:r w:rsidRPr="00373A77">
        <w:t>podblatową</w:t>
      </w:r>
      <w:proofErr w:type="spellEnd"/>
      <w:r w:rsidRPr="00373A77">
        <w:t xml:space="preserve"> dodatkowo przymocowane do ściany, z wykorzystaniem kątownika metalowego. W blatach dodatkowo zamontowane aluminiowe kratki wywiewne nad wnękami przeznaczonymi na lodówki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Jeśli na projekcie wskazano wraz z zabudową należy wycenić koszt zlewu oraz baterii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Wycięcia w blacie pod zlew/umywalkę przed montażem należy zabezpieczyć silikonem wodoodpornym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Zabudowa dolna posadowiona na stopkach o przekroju okrągłym, metalowym z możliwością regulacji, wysokość stopek 10 cm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Szafki górne zawieszone na listwach oraz zawieszkach z możliwością regulacji, elementy montażowe takie jak kołki/ śruby należy dopasować do istniejących ścian budynku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Szafki górne z drzwiami otwieranymi uchylnie o wysokości min. 60cm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 xml:space="preserve">Meble powinny być wpasowane w miejsce instalacji, dopasowane do istniejących instalacji </w:t>
      </w:r>
      <w:proofErr w:type="spellStart"/>
      <w:r w:rsidRPr="00541D50">
        <w:t>wod/ka</w:t>
      </w:r>
      <w:proofErr w:type="spellEnd"/>
      <w:r w:rsidRPr="00541D50">
        <w:t>n oraz fartuchów zabezpieczających ściany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B758BC">
        <w:t>Wraz z ofertą należy przedstawić Atest Higieniczny na go</w:t>
      </w:r>
      <w:r w:rsidR="00B407D6">
        <w:t xml:space="preserve">towy wyrób lub system mebli. </w:t>
      </w:r>
    </w:p>
    <w:p w:rsidR="00B407D6" w:rsidRDefault="00B407D6" w:rsidP="00B407D6">
      <w:pPr>
        <w:spacing w:after="0"/>
        <w:ind w:left="360"/>
        <w:jc w:val="both"/>
      </w:pPr>
    </w:p>
    <w:p w:rsidR="00B407D6" w:rsidRDefault="00B407D6" w:rsidP="00B407D6">
      <w:pPr>
        <w:spacing w:after="0"/>
        <w:ind w:left="360"/>
        <w:jc w:val="both"/>
      </w:pPr>
    </w:p>
    <w:p w:rsidR="00470144" w:rsidRDefault="00470144" w:rsidP="00B407D6">
      <w:pPr>
        <w:pStyle w:val="Akapitzlist"/>
        <w:numPr>
          <w:ilvl w:val="0"/>
          <w:numId w:val="13"/>
        </w:numPr>
        <w:spacing w:after="0"/>
        <w:jc w:val="both"/>
      </w:pPr>
      <w:r w:rsidRPr="00AB4DC9">
        <w:lastRenderedPageBreak/>
        <w:t>Sofa rozkładana</w:t>
      </w:r>
      <w:r>
        <w:t>– 2 szt.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>Sofa o wymiarach (szerokość x głębokość x wysokość) ok. 180x85x80 cm (+/- 5 cm)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>Sofa bez podłokietników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>Sofa rozkładana, typu wersalka tworząca wygodne miejsce do spania. Automat wspomagający rozkładanie</w:t>
      </w:r>
      <w:r>
        <w:t>. Sofa z pojemnikiem na pościel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 xml:space="preserve">Siedzisko powinno posiadać sprężyny faliste oraz sprężyny typu </w:t>
      </w:r>
      <w:proofErr w:type="spellStart"/>
      <w:r w:rsidRPr="00AB4DC9">
        <w:t>bonell</w:t>
      </w:r>
      <w:proofErr w:type="spellEnd"/>
      <w:r w:rsidRPr="00AB4DC9">
        <w:t>, pianka t30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>Szkielet sofy wykonany z drewna iglastego, płyty stolarskiej oraz sklejki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 xml:space="preserve">Wyścielenie włóknina filcowa oraz </w:t>
      </w:r>
      <w:proofErr w:type="spellStart"/>
      <w:r w:rsidRPr="00AB4DC9">
        <w:t>owata</w:t>
      </w:r>
      <w:proofErr w:type="spellEnd"/>
      <w:r w:rsidRPr="00AB4DC9">
        <w:t xml:space="preserve"> 100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>
        <w:t>Sofa tapicerowana tkaniną zmywalną o parametrach nie gorszych niż:</w:t>
      </w:r>
    </w:p>
    <w:p w:rsidR="00470144" w:rsidRDefault="00470144" w:rsidP="00470144">
      <w:pPr>
        <w:pStyle w:val="Akapitzlist"/>
        <w:ind w:left="1440"/>
        <w:jc w:val="both"/>
      </w:pPr>
      <w:r>
        <w:t>- ścieralność: 300 000 cykli,</w:t>
      </w:r>
    </w:p>
    <w:p w:rsidR="00470144" w:rsidRDefault="00470144" w:rsidP="00470144">
      <w:pPr>
        <w:pStyle w:val="Akapitzlist"/>
        <w:ind w:left="1440"/>
        <w:jc w:val="both"/>
      </w:pPr>
      <w:r>
        <w:t>- trudnopalność BS EN 1021:1; BS EN 1021:2,</w:t>
      </w:r>
    </w:p>
    <w:p w:rsidR="00470144" w:rsidRDefault="00470144" w:rsidP="00470144">
      <w:pPr>
        <w:pStyle w:val="Akapitzlist"/>
        <w:ind w:left="1440"/>
        <w:jc w:val="both"/>
      </w:pPr>
      <w:r>
        <w:t>- gramatura: min. 680 g/m2,</w:t>
      </w:r>
    </w:p>
    <w:p w:rsidR="00470144" w:rsidRDefault="00470144" w:rsidP="00470144">
      <w:pPr>
        <w:pStyle w:val="Akapitzlist"/>
        <w:ind w:left="1440"/>
        <w:jc w:val="both"/>
      </w:pPr>
      <w:r>
        <w:t xml:space="preserve">- skład: powłoka zewnętrzna 100% </w:t>
      </w:r>
      <w:proofErr w:type="spellStart"/>
      <w:r>
        <w:t>vinyl</w:t>
      </w:r>
      <w:proofErr w:type="spellEnd"/>
      <w:r>
        <w:t>, baza 100% poliester,</w:t>
      </w:r>
    </w:p>
    <w:p w:rsidR="00470144" w:rsidRDefault="00470144" w:rsidP="00470144">
      <w:pPr>
        <w:pStyle w:val="Akapitzlist"/>
        <w:ind w:left="1440"/>
        <w:jc w:val="both"/>
      </w:pPr>
      <w:r>
        <w:t>- odporność na światło: &gt;7,</w:t>
      </w:r>
    </w:p>
    <w:p w:rsidR="00470144" w:rsidRDefault="00470144" w:rsidP="00470144">
      <w:pPr>
        <w:pStyle w:val="Akapitzlist"/>
        <w:ind w:left="1440"/>
        <w:jc w:val="both"/>
      </w:pPr>
      <w:r>
        <w:t>- odporność na różnice temperatury,</w:t>
      </w:r>
    </w:p>
    <w:p w:rsidR="00470144" w:rsidRDefault="00470144" w:rsidP="00470144">
      <w:pPr>
        <w:pStyle w:val="Akapitzlist"/>
        <w:ind w:left="1440"/>
        <w:jc w:val="both"/>
      </w:pPr>
      <w:r>
        <w:t>- odporność na płyny ustrojowe,</w:t>
      </w:r>
    </w:p>
    <w:p w:rsidR="00470144" w:rsidRDefault="00470144" w:rsidP="00470144">
      <w:pPr>
        <w:pStyle w:val="Akapitzlist"/>
        <w:ind w:left="1440"/>
        <w:jc w:val="both"/>
      </w:pPr>
      <w:r>
        <w:t xml:space="preserve">- bariera przed drobnoustrojami, </w:t>
      </w:r>
      <w:proofErr w:type="spellStart"/>
      <w:r>
        <w:t>przeciwgrzybicza</w:t>
      </w:r>
      <w:proofErr w:type="spellEnd"/>
      <w:r>
        <w:t>, przeciwbakteryjna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57536F">
        <w:t>Sofa powinna posiadać taką konstrukcję, która pozwala na zmianę wymiarów w przypadku konieczności dopasowania sofy do zastanych warunków w pomieszczeni</w:t>
      </w:r>
      <w:r>
        <w:t>u</w:t>
      </w:r>
    </w:p>
    <w:p w:rsidR="00470144" w:rsidRDefault="00470144" w:rsidP="00470144">
      <w:pPr>
        <w:pStyle w:val="Akapitzlist"/>
        <w:ind w:left="1440"/>
        <w:jc w:val="both"/>
      </w:pPr>
    </w:p>
    <w:p w:rsidR="00470144" w:rsidRDefault="00470144" w:rsidP="00470144">
      <w:pPr>
        <w:pStyle w:val="Akapitzlist"/>
        <w:numPr>
          <w:ilvl w:val="0"/>
          <w:numId w:val="13"/>
        </w:numPr>
        <w:jc w:val="both"/>
      </w:pPr>
      <w:r>
        <w:t>Stolik o wymiarach 80x80x75 cm (+/-3 cm)</w:t>
      </w:r>
      <w:r w:rsidR="00D07376">
        <w:t xml:space="preserve"> – 1 szt.</w:t>
      </w:r>
    </w:p>
    <w:p w:rsidR="00470144" w:rsidRDefault="00470144" w:rsidP="00470144">
      <w:pPr>
        <w:pStyle w:val="Akapitzlist"/>
        <w:jc w:val="both"/>
      </w:pPr>
      <w:r>
        <w:t>Standard wykonania: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9C79E1">
        <w:t xml:space="preserve">Blat </w:t>
      </w:r>
      <w:r>
        <w:t>stołu</w:t>
      </w:r>
      <w:r w:rsidRPr="009C79E1">
        <w:t xml:space="preserve"> wykonany z płyty wiórowej obustronnie laminowanej, w klasie higieny E1, </w:t>
      </w:r>
      <w:r>
        <w:t xml:space="preserve">o </w:t>
      </w:r>
      <w:r w:rsidRPr="009C79E1">
        <w:t>grubości min. 25 mm</w:t>
      </w:r>
      <w:r>
        <w:t xml:space="preserve"> </w:t>
      </w:r>
      <w:r w:rsidRPr="008B5122">
        <w:t>wykończonej obrzeżem ABS/PCV o grubości min. 2mm. Płyta w klasie higieny E1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t xml:space="preserve">Nogi </w:t>
      </w:r>
      <w:r>
        <w:t>stołu</w:t>
      </w:r>
      <w:r w:rsidRPr="008B5122">
        <w:t xml:space="preserve"> powinny posiadać regulację w postaci chromowanych stopek, zamocowanie stopek regulacyjnych powinno być wewnątrz nóg i nie może być widoczne z zewnątrz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t xml:space="preserve">Stelaż </w:t>
      </w:r>
      <w:r>
        <w:t>stołu</w:t>
      </w:r>
      <w:r w:rsidRPr="008B5122">
        <w:t xml:space="preserve"> lakierowany proszkowo</w:t>
      </w:r>
    </w:p>
    <w:p w:rsidR="00470144" w:rsidRDefault="00470144" w:rsidP="00B407D6">
      <w:pPr>
        <w:pStyle w:val="Akapitzlist"/>
        <w:numPr>
          <w:ilvl w:val="0"/>
          <w:numId w:val="2"/>
        </w:numPr>
        <w:jc w:val="both"/>
      </w:pPr>
      <w:r w:rsidRPr="00053B8B">
        <w:t xml:space="preserve">Wymaga się przedstawienia Atestu Higienicznego na gotowy wyrób. Stosowny dokument należy przedstawić na etapie składania </w:t>
      </w:r>
      <w:r w:rsidR="00B407D6">
        <w:t>Oferty.</w:t>
      </w:r>
    </w:p>
    <w:p w:rsidR="00B407D6" w:rsidRDefault="00B407D6" w:rsidP="00B407D6">
      <w:pPr>
        <w:pStyle w:val="Akapitzlist"/>
        <w:ind w:left="1440"/>
        <w:jc w:val="both"/>
      </w:pPr>
    </w:p>
    <w:p w:rsidR="00470144" w:rsidRDefault="00470144" w:rsidP="00470144">
      <w:pPr>
        <w:pStyle w:val="Akapitzlist"/>
        <w:numPr>
          <w:ilvl w:val="0"/>
          <w:numId w:val="13"/>
        </w:numPr>
        <w:jc w:val="both"/>
      </w:pPr>
      <w:r w:rsidRPr="00470144">
        <w:t>Krzesło stacjonarne na 4 nogach, stelaż metalowy malowany proszkowo, kubełek ze sklejki</w:t>
      </w:r>
      <w:r>
        <w:t>- 4 szt.</w:t>
      </w:r>
    </w:p>
    <w:p w:rsidR="00470144" w:rsidRDefault="00470144" w:rsidP="00470144">
      <w:pPr>
        <w:pStyle w:val="Akapitzlist"/>
        <w:jc w:val="both"/>
      </w:pPr>
      <w:r>
        <w:t>Standard wykonania:</w:t>
      </w:r>
    </w:p>
    <w:p w:rsidR="00470144" w:rsidRDefault="00470144" w:rsidP="00470144">
      <w:pPr>
        <w:pStyle w:val="Akapitzlist"/>
        <w:numPr>
          <w:ilvl w:val="0"/>
          <w:numId w:val="17"/>
        </w:numPr>
        <w:jc w:val="both"/>
      </w:pPr>
      <w:r w:rsidRPr="00470144">
        <w:t>Krzesło stacjonarne, kubełek ze sklejki, stelaż lakierowany</w:t>
      </w:r>
    </w:p>
    <w:p w:rsidR="00470144" w:rsidRDefault="00470144" w:rsidP="00470144">
      <w:pPr>
        <w:pStyle w:val="Akapitzlist"/>
        <w:numPr>
          <w:ilvl w:val="0"/>
          <w:numId w:val="17"/>
        </w:numPr>
        <w:jc w:val="both"/>
      </w:pPr>
      <w:r>
        <w:lastRenderedPageBreak/>
        <w:t>Krzesło powinno posiadać wymiary:</w:t>
      </w:r>
    </w:p>
    <w:p w:rsidR="00470144" w:rsidRDefault="00470144" w:rsidP="00470144">
      <w:pPr>
        <w:pStyle w:val="Akapitzlist"/>
        <w:ind w:left="1440"/>
        <w:jc w:val="both"/>
      </w:pPr>
      <w:r>
        <w:t>- wysokość całkowita: 840 mm,</w:t>
      </w:r>
    </w:p>
    <w:p w:rsidR="00470144" w:rsidRDefault="00470144" w:rsidP="00470144">
      <w:pPr>
        <w:pStyle w:val="Akapitzlist"/>
        <w:ind w:left="1440"/>
        <w:jc w:val="both"/>
      </w:pPr>
      <w:r>
        <w:t>- wysokość siedziska: 450 mm,</w:t>
      </w:r>
    </w:p>
    <w:p w:rsidR="00470144" w:rsidRDefault="00470144" w:rsidP="00470144">
      <w:pPr>
        <w:pStyle w:val="Akapitzlist"/>
        <w:ind w:left="1440"/>
        <w:jc w:val="both"/>
      </w:pPr>
      <w:r>
        <w:t>- szerokość siedziska: 395 mm,</w:t>
      </w:r>
    </w:p>
    <w:p w:rsidR="00470144" w:rsidRDefault="00470144" w:rsidP="00470144">
      <w:pPr>
        <w:pStyle w:val="Akapitzlist"/>
        <w:ind w:left="1440"/>
        <w:jc w:val="both"/>
      </w:pPr>
      <w:r>
        <w:t>- głębokość siedziska: 415 mm,</w:t>
      </w:r>
    </w:p>
    <w:p w:rsidR="00470144" w:rsidRDefault="00470144" w:rsidP="00470144">
      <w:pPr>
        <w:pStyle w:val="Akapitzlist"/>
        <w:ind w:left="1440"/>
        <w:jc w:val="both"/>
      </w:pPr>
      <w:r>
        <w:t xml:space="preserve">- szerokość oparcia: 320 </w:t>
      </w:r>
      <w:proofErr w:type="spellStart"/>
      <w:r>
        <w:t>mm</w:t>
      </w:r>
      <w:proofErr w:type="spellEnd"/>
      <w:r>
        <w:t>.</w:t>
      </w:r>
    </w:p>
    <w:p w:rsidR="00470144" w:rsidRDefault="00470144" w:rsidP="00470144">
      <w:pPr>
        <w:pStyle w:val="Akapitzlist"/>
        <w:ind w:left="1440"/>
        <w:jc w:val="both"/>
      </w:pPr>
      <w:r>
        <w:t>Od powyższych wymiarów dopuszcza się tolerancję w zakresie +/- 20 mm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Krzesło na czterech nogach wykonanych ze stalowej rury o średnicy min. 16x2 mm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Siedzisko i oparcie wykonane z ośmiowarstwowej sklejki bukowej, z dwiema zewnętrznymi warstwami laminatu. Grubość min. 10,5 mm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Widoczne krawędzie sklejki zabezpieczone woskiem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Siedzisko mocowane do stelaża za pomocą płaskownika o grubości min. 3 mm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Stelaż krzesła zakończony stopkami przeznaczonymi na twarde powierzchnie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Krzesło powinno mieć możliwość składowania w stosie min. 4 sztuk</w:t>
      </w:r>
    </w:p>
    <w:p w:rsidR="000D508A" w:rsidRDefault="000D508A" w:rsidP="000D508A">
      <w:pPr>
        <w:jc w:val="both"/>
      </w:pPr>
    </w:p>
    <w:p w:rsidR="000D508A" w:rsidRDefault="000D508A" w:rsidP="000D508A">
      <w:pPr>
        <w:pStyle w:val="Akapitzlist"/>
        <w:numPr>
          <w:ilvl w:val="0"/>
          <w:numId w:val="13"/>
        </w:numPr>
        <w:jc w:val="both"/>
      </w:pPr>
      <w:r w:rsidRPr="000D508A">
        <w:t xml:space="preserve">Szafka </w:t>
      </w:r>
      <w:proofErr w:type="spellStart"/>
      <w:r w:rsidRPr="000D508A">
        <w:t>skrytkowa</w:t>
      </w:r>
      <w:proofErr w:type="spellEnd"/>
      <w:r w:rsidRPr="000D508A">
        <w:t xml:space="preserve"> o wymiarach ok. 40x40x242,7 cm</w:t>
      </w:r>
      <w:r>
        <w:t xml:space="preserve"> (+/-3 cm)</w:t>
      </w:r>
      <w:r w:rsidRPr="000D508A">
        <w:t>, 6 schowków zamykanych zamkiem patentowym</w:t>
      </w:r>
      <w:r w:rsidR="00D07376">
        <w:t xml:space="preserve"> – 1 szt.</w:t>
      </w:r>
    </w:p>
    <w:p w:rsidR="000D508A" w:rsidRDefault="000D508A" w:rsidP="000D508A">
      <w:pPr>
        <w:pStyle w:val="Akapitzlist"/>
        <w:jc w:val="both"/>
      </w:pPr>
    </w:p>
    <w:p w:rsidR="000D508A" w:rsidRDefault="000D508A" w:rsidP="000D508A">
      <w:pPr>
        <w:pStyle w:val="Akapitzlist"/>
        <w:jc w:val="both"/>
      </w:pPr>
      <w:r>
        <w:t>Standard wykonania: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 xml:space="preserve">Wieniec górny szafy wykonany z płyty wiórowej laminowanej obustronnie, w klasie higieny E1, o grubości 25 </w:t>
      </w:r>
      <w:proofErr w:type="spellStart"/>
      <w:r w:rsidRPr="000A7DE3">
        <w:t>mm</w:t>
      </w:r>
      <w:proofErr w:type="spellEnd"/>
      <w:r w:rsidRPr="000A7DE3">
        <w:t>. Wąskie krawędzie wieńca zabezpieczone przez okleinowanie obrzeżem o grubości 2 mm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 xml:space="preserve">Korpus, wieniec dolny i fronty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korpusu oraz wieńca dolnego zabezpieczone przez okleinowanie obrzeżem o grubości 1 </w:t>
      </w:r>
      <w:proofErr w:type="spellStart"/>
      <w:r w:rsidRPr="000A7DE3">
        <w:t>mm</w:t>
      </w:r>
      <w:proofErr w:type="spellEnd"/>
      <w:r w:rsidRPr="000A7DE3">
        <w:t>. Wąskie krawędzie frontów zabezpieczone przez okleinowaniem obrzeżem o grubości 2 mm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 xml:space="preserve">Półki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>. Wąskie krawędzie półek zabezpieczone przez okleinowanie obrzeżem ABS o grubości 2 mm – front półki, pozostałe obrzeżem o grubości 1 mm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103CDC" w:rsidRDefault="00103CDC" w:rsidP="000D508A">
      <w:pPr>
        <w:pStyle w:val="Akapitzlist"/>
        <w:numPr>
          <w:ilvl w:val="0"/>
          <w:numId w:val="4"/>
        </w:numPr>
        <w:jc w:val="both"/>
      </w:pPr>
      <w:r w:rsidRPr="00103CDC">
        <w:t>Szaf</w:t>
      </w:r>
      <w:r>
        <w:t xml:space="preserve">y </w:t>
      </w:r>
      <w:r w:rsidRPr="00103CDC">
        <w:t xml:space="preserve">wyposażone w zamek </w:t>
      </w:r>
      <w:r>
        <w:t>patentowy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B758BC">
        <w:t>Szaf</w:t>
      </w:r>
      <w:r w:rsidR="00EB0D3E">
        <w:t>a</w:t>
      </w:r>
      <w:r w:rsidRPr="00B758BC">
        <w:t xml:space="preserve"> </w:t>
      </w:r>
      <w:r w:rsidR="00103CDC" w:rsidRPr="00103CDC">
        <w:t>wyposażon</w:t>
      </w:r>
      <w:r w:rsidR="00EB0D3E">
        <w:t>a</w:t>
      </w:r>
      <w:r w:rsidR="00103CDC" w:rsidRPr="00103CDC">
        <w:t xml:space="preserve"> w stopki tworzywowe wys. 27mm z regulacją poziomu w kolorze czarnym 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B758BC">
        <w:t>Wraz z ofertą należy przedstawić Atest Higieniczny na gotowy wyrób lub system mebl</w:t>
      </w:r>
      <w:r w:rsidR="00B407D6">
        <w:t xml:space="preserve">i. </w:t>
      </w:r>
    </w:p>
    <w:p w:rsidR="00B407D6" w:rsidRPr="00B407D6" w:rsidRDefault="00B407D6" w:rsidP="00B407D6">
      <w:pPr>
        <w:pStyle w:val="Akapitzlist"/>
        <w:ind w:left="1440"/>
        <w:rPr>
          <w:b/>
        </w:rPr>
      </w:pPr>
      <w:r w:rsidRPr="00B407D6">
        <w:rPr>
          <w:b/>
        </w:rPr>
        <w:lastRenderedPageBreak/>
        <w:t>Meble spełniające wymagania zgodnie z ROZPORZADZENIEM MINISTRA ZDROWIA Dziennik Ustaw Rzeczpospolitej Polskiej z dnia 26 marca 2019 r. Poz.595</w:t>
      </w:r>
    </w:p>
    <w:p w:rsidR="00B407D6" w:rsidRPr="00B407D6" w:rsidRDefault="00B407D6" w:rsidP="00B407D6">
      <w:pPr>
        <w:pStyle w:val="Akapitzlist"/>
        <w:ind w:left="1440"/>
        <w:rPr>
          <w:b/>
        </w:rPr>
      </w:pPr>
      <w:r w:rsidRPr="00B407D6">
        <w:rPr>
          <w:b/>
        </w:rPr>
        <w:t>Rozdział 3 § 27. 1. Meble w pomieszczeniach podmiotu wykonującego działalność leczniczą umożliwiają ich mycie oraz dezynfekcję.</w:t>
      </w:r>
    </w:p>
    <w:p w:rsidR="00EB0D3E" w:rsidRDefault="00EB0D3E" w:rsidP="00EB0D3E">
      <w:pPr>
        <w:pStyle w:val="Akapitzlist"/>
        <w:ind w:left="1440"/>
        <w:jc w:val="both"/>
      </w:pPr>
    </w:p>
    <w:p w:rsidR="00DC2C5A" w:rsidRDefault="00DC2C5A" w:rsidP="00DC2C5A">
      <w:pPr>
        <w:ind w:left="1080"/>
        <w:jc w:val="both"/>
      </w:pPr>
    </w:p>
    <w:sectPr w:rsidR="00DC2C5A" w:rsidSect="00471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507"/>
    <w:multiLevelType w:val="hybridMultilevel"/>
    <w:tmpl w:val="5CFCB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90F57"/>
    <w:multiLevelType w:val="hybridMultilevel"/>
    <w:tmpl w:val="484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DC3BFD"/>
    <w:multiLevelType w:val="hybridMultilevel"/>
    <w:tmpl w:val="2EA861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5F639E"/>
    <w:multiLevelType w:val="hybridMultilevel"/>
    <w:tmpl w:val="F31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F26E6"/>
    <w:multiLevelType w:val="hybridMultilevel"/>
    <w:tmpl w:val="F3C44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93636"/>
    <w:multiLevelType w:val="hybridMultilevel"/>
    <w:tmpl w:val="D716FD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B762EDC"/>
    <w:multiLevelType w:val="hybridMultilevel"/>
    <w:tmpl w:val="C42EC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AD2EF8"/>
    <w:multiLevelType w:val="hybridMultilevel"/>
    <w:tmpl w:val="B5FC0FB4"/>
    <w:lvl w:ilvl="0" w:tplc="9912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859E1"/>
    <w:multiLevelType w:val="hybridMultilevel"/>
    <w:tmpl w:val="653C4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025EE4"/>
    <w:multiLevelType w:val="hybridMultilevel"/>
    <w:tmpl w:val="2F2E72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B644A8"/>
    <w:multiLevelType w:val="hybridMultilevel"/>
    <w:tmpl w:val="5866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5"/>
  </w:num>
  <w:num w:numId="12">
    <w:abstractNumId w:val="8"/>
  </w:num>
  <w:num w:numId="13">
    <w:abstractNumId w:val="4"/>
  </w:num>
  <w:num w:numId="14">
    <w:abstractNumId w:val="16"/>
  </w:num>
  <w:num w:numId="15">
    <w:abstractNumId w:val="14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724"/>
    <w:rsid w:val="00005E89"/>
    <w:rsid w:val="00020F31"/>
    <w:rsid w:val="0007155E"/>
    <w:rsid w:val="000B6E41"/>
    <w:rsid w:val="000D508A"/>
    <w:rsid w:val="00103CDC"/>
    <w:rsid w:val="001D4476"/>
    <w:rsid w:val="002410DD"/>
    <w:rsid w:val="002B229D"/>
    <w:rsid w:val="003405C5"/>
    <w:rsid w:val="00346724"/>
    <w:rsid w:val="00362471"/>
    <w:rsid w:val="00372A67"/>
    <w:rsid w:val="00373A77"/>
    <w:rsid w:val="003E0573"/>
    <w:rsid w:val="00415D90"/>
    <w:rsid w:val="00470144"/>
    <w:rsid w:val="00471C21"/>
    <w:rsid w:val="00541D50"/>
    <w:rsid w:val="0057536F"/>
    <w:rsid w:val="005F450E"/>
    <w:rsid w:val="007D2942"/>
    <w:rsid w:val="007F4CF7"/>
    <w:rsid w:val="009D11DD"/>
    <w:rsid w:val="009D5E90"/>
    <w:rsid w:val="00A41697"/>
    <w:rsid w:val="00AB4DC9"/>
    <w:rsid w:val="00B407D6"/>
    <w:rsid w:val="00C65FC8"/>
    <w:rsid w:val="00C84619"/>
    <w:rsid w:val="00CF5C9D"/>
    <w:rsid w:val="00D07376"/>
    <w:rsid w:val="00D83C4E"/>
    <w:rsid w:val="00DC2C5A"/>
    <w:rsid w:val="00E16ABB"/>
    <w:rsid w:val="00EB0D3E"/>
    <w:rsid w:val="00ED39F4"/>
    <w:rsid w:val="00FE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1497</Words>
  <Characters>8985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2</cp:revision>
  <cp:lastPrinted>2024-12-13T08:45:00Z</cp:lastPrinted>
  <dcterms:created xsi:type="dcterms:W3CDTF">2024-12-13T08:45:00Z</dcterms:created>
  <dcterms:modified xsi:type="dcterms:W3CDTF">2024-12-13T08:45:00Z</dcterms:modified>
</cp:coreProperties>
</file>