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2CF96" w14:textId="121EF5F7" w:rsidR="001C65F2" w:rsidRDefault="001C65F2" w:rsidP="001C65F2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Załącznik nr </w:t>
      </w:r>
      <w:r w:rsidR="00FA17A9">
        <w:rPr>
          <w:sz w:val="23"/>
          <w:szCs w:val="23"/>
        </w:rPr>
        <w:t>2</w:t>
      </w:r>
      <w:r w:rsidR="00C52984">
        <w:rPr>
          <w:sz w:val="23"/>
          <w:szCs w:val="23"/>
        </w:rPr>
        <w:t>a</w:t>
      </w:r>
      <w:r>
        <w:rPr>
          <w:sz w:val="23"/>
          <w:szCs w:val="23"/>
        </w:rPr>
        <w:t xml:space="preserve"> do SWZ </w:t>
      </w:r>
    </w:p>
    <w:p w14:paraId="0CD2A6CE" w14:textId="77777777" w:rsidR="001C65F2" w:rsidRDefault="001C65F2" w:rsidP="001C65F2">
      <w:pPr>
        <w:pStyle w:val="Default"/>
        <w:jc w:val="center"/>
        <w:rPr>
          <w:b/>
          <w:bCs/>
        </w:rPr>
      </w:pPr>
    </w:p>
    <w:p w14:paraId="0871159B" w14:textId="77777777" w:rsidR="003B670A" w:rsidRPr="003B670A" w:rsidRDefault="003B670A" w:rsidP="003B670A">
      <w:pPr>
        <w:shd w:val="clear" w:color="auto" w:fill="FFFFFF"/>
        <w:suppressAutoHyphens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6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PROJEKTOWANE POSTANOWIENIA UMOWY </w:t>
      </w:r>
    </w:p>
    <w:p w14:paraId="75569992" w14:textId="77777777" w:rsidR="003B670A" w:rsidRPr="003B670A" w:rsidRDefault="003B670A" w:rsidP="003B670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4E7412" w14:textId="77777777" w:rsidR="003B670A" w:rsidRPr="003B670A" w:rsidRDefault="003B670A" w:rsidP="003B670A">
      <w:pPr>
        <w:widowControl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UMOWA Nr …………….</w:t>
      </w:r>
    </w:p>
    <w:p w14:paraId="5AC79E18" w14:textId="77777777" w:rsidR="003B670A" w:rsidRPr="003B670A" w:rsidRDefault="003B670A" w:rsidP="003B670A">
      <w:pPr>
        <w:widowControl w:val="0"/>
        <w:spacing w:after="0" w:line="276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</w:p>
    <w:p w14:paraId="3708EA77" w14:textId="77777777" w:rsidR="003B670A" w:rsidRPr="003B670A" w:rsidRDefault="003B670A" w:rsidP="003B670A">
      <w:pPr>
        <w:widowControl w:val="0"/>
        <w:tabs>
          <w:tab w:val="left" w:leader="dot" w:pos="1709"/>
        </w:tabs>
        <w:spacing w:after="0" w:line="276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zawarta w dniu …………………….. r. w Perlejewie pomiędzy:</w:t>
      </w:r>
    </w:p>
    <w:p w14:paraId="6C17B8B6" w14:textId="77777777" w:rsidR="003B670A" w:rsidRPr="003B670A" w:rsidRDefault="003B670A" w:rsidP="003B670A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Gminą Perlejewo </w:t>
      </w:r>
    </w:p>
    <w:p w14:paraId="65160405" w14:textId="77777777" w:rsidR="003B670A" w:rsidRPr="003B670A" w:rsidRDefault="003B670A" w:rsidP="003B670A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 siedzibą w Perlejewie 14, 17 - 322 Perlejewo, </w:t>
      </w:r>
    </w:p>
    <w:p w14:paraId="18A50EDB" w14:textId="77777777" w:rsidR="003B670A" w:rsidRPr="003B670A" w:rsidRDefault="003B670A" w:rsidP="003B670A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NIP 544–148–46–27, </w:t>
      </w:r>
    </w:p>
    <w:p w14:paraId="0F37B5A3" w14:textId="77777777" w:rsidR="003B670A" w:rsidRPr="003B670A" w:rsidRDefault="003B670A" w:rsidP="003B670A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zwaną dalej: </w:t>
      </w:r>
      <w:r w:rsidRPr="003B670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Zamawiającym</w:t>
      </w:r>
      <w:r w:rsidRPr="003B670A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</w:t>
      </w:r>
    </w:p>
    <w:p w14:paraId="673FEC07" w14:textId="77777777" w:rsidR="003B670A" w:rsidRPr="003B670A" w:rsidRDefault="003B670A" w:rsidP="003B670A">
      <w:pPr>
        <w:widowControl w:val="0"/>
        <w:shd w:val="clear" w:color="auto" w:fill="FFFFFF"/>
        <w:tabs>
          <w:tab w:val="left" w:leader="dot" w:pos="8926"/>
        </w:tabs>
        <w:spacing w:after="0" w:line="252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reprezentowaną przez: Jakuba Krzysztofa Wierzbickiego - </w:t>
      </w:r>
      <w:r w:rsidRPr="003B670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Wójta Gminy Perlejewo</w:t>
      </w:r>
      <w:r w:rsidRPr="003B670A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, przy kontrasygnacie </w:t>
      </w:r>
      <w:r w:rsidRPr="003B670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……………………. - Skarbnika Gminy,</w:t>
      </w:r>
    </w:p>
    <w:p w14:paraId="1A4EC321" w14:textId="77777777" w:rsidR="003B670A" w:rsidRPr="003B670A" w:rsidRDefault="003B670A" w:rsidP="003B670A">
      <w:pPr>
        <w:widowControl w:val="0"/>
        <w:tabs>
          <w:tab w:val="left" w:leader="dot" w:pos="8926"/>
        </w:tabs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a </w:t>
      </w:r>
    </w:p>
    <w:p w14:paraId="5AA082C2" w14:textId="77777777" w:rsidR="003B670A" w:rsidRPr="003B670A" w:rsidRDefault="003B670A" w:rsidP="003B670A">
      <w:pPr>
        <w:widowControl w:val="0"/>
        <w:tabs>
          <w:tab w:val="left" w:leader="dot" w:pos="8926"/>
        </w:tabs>
        <w:spacing w:after="0" w:line="276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 w:bidi="pl-PL"/>
        </w:rPr>
        <w:t>…………………………………..….</w:t>
      </w:r>
    </w:p>
    <w:p w14:paraId="5AC5280A" w14:textId="77777777" w:rsidR="003B670A" w:rsidRPr="003B670A" w:rsidRDefault="003B670A" w:rsidP="003B670A">
      <w:pPr>
        <w:widowControl w:val="0"/>
        <w:tabs>
          <w:tab w:val="left" w:leader="dot" w:pos="2578"/>
          <w:tab w:val="left" w:leader="dot" w:pos="5717"/>
        </w:tabs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z siedzibą przy ……………………</w:t>
      </w:r>
    </w:p>
    <w:p w14:paraId="589DE01F" w14:textId="77777777" w:rsidR="003B670A" w:rsidRPr="003B670A" w:rsidRDefault="003B670A" w:rsidP="003B670A">
      <w:pPr>
        <w:widowControl w:val="0"/>
        <w:tabs>
          <w:tab w:val="left" w:leader="dot" w:pos="2578"/>
          <w:tab w:val="left" w:leader="dot" w:pos="5717"/>
        </w:tabs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………………………………………</w:t>
      </w:r>
    </w:p>
    <w:p w14:paraId="3BABF2F5" w14:textId="77777777" w:rsidR="003B670A" w:rsidRPr="003B670A" w:rsidRDefault="003B670A" w:rsidP="003B670A">
      <w:pPr>
        <w:widowControl w:val="0"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zwanym dalej </w:t>
      </w:r>
      <w:r w:rsidRPr="003B670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Wykonawcą </w:t>
      </w:r>
    </w:p>
    <w:p w14:paraId="4E9477D8" w14:textId="77777777" w:rsidR="003B670A" w:rsidRPr="003B670A" w:rsidRDefault="003B670A" w:rsidP="003B670A">
      <w:pPr>
        <w:widowControl w:val="0"/>
        <w:tabs>
          <w:tab w:val="left" w:leader="dot" w:pos="8926"/>
        </w:tabs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</w:pPr>
      <w:r w:rsidRPr="003B670A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reprezentowanym przez: …………….</w:t>
      </w:r>
    </w:p>
    <w:p w14:paraId="30C68751" w14:textId="77777777" w:rsidR="003B670A" w:rsidRPr="003B670A" w:rsidRDefault="003B670A" w:rsidP="003B670A">
      <w:pPr>
        <w:widowControl w:val="0"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14:paraId="4B41ECD7" w14:textId="5E29D3C1" w:rsidR="003B670A" w:rsidRPr="003B670A" w:rsidRDefault="003B670A" w:rsidP="003B670A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670A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 xml:space="preserve">w rezultacie dokonania przez Zamawiającego wyboru Wykonawcy, w postępowaniu </w:t>
      </w:r>
      <w:r w:rsidRPr="003B670A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br/>
        <w:t xml:space="preserve">o udzielenie zamówienia publicznego w trybie podstawowym zgodnie z ustawą z dnia </w:t>
      </w:r>
      <w:r w:rsidR="00522C18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br/>
      </w:r>
      <w:r w:rsidRPr="003B670A"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  <w:t>11 września 2019 r. Prawo zamówień publicznych, (tj. Dz. U. z 2024 r. poz. 1320 ze zm.), zawarto umowę następującej treści:</w:t>
      </w:r>
    </w:p>
    <w:p w14:paraId="70CCF8FF" w14:textId="385AA4CD" w:rsidR="001C65F2" w:rsidRDefault="001C65F2" w:rsidP="00963271">
      <w:pPr>
        <w:pStyle w:val="Default"/>
        <w:jc w:val="both"/>
      </w:pPr>
    </w:p>
    <w:p w14:paraId="75448F43" w14:textId="77777777" w:rsidR="001C65F2" w:rsidRDefault="001C65F2" w:rsidP="001C65F2">
      <w:pPr>
        <w:pStyle w:val="Default"/>
        <w:jc w:val="both"/>
      </w:pPr>
    </w:p>
    <w:p w14:paraId="4F750769" w14:textId="77777777" w:rsidR="001C65F2" w:rsidRPr="00187710" w:rsidRDefault="001C65F2" w:rsidP="001C65F2">
      <w:pPr>
        <w:pStyle w:val="Default"/>
        <w:jc w:val="center"/>
      </w:pPr>
      <w:r w:rsidRPr="00187710">
        <w:rPr>
          <w:b/>
          <w:bCs/>
        </w:rPr>
        <w:t>§ 1. POSTANOWIENIA OGÓLNE</w:t>
      </w:r>
    </w:p>
    <w:p w14:paraId="57AA3669" w14:textId="77777777" w:rsidR="001C65F2" w:rsidRDefault="001C65F2" w:rsidP="001C65F2">
      <w:pPr>
        <w:pStyle w:val="Default"/>
        <w:jc w:val="both"/>
      </w:pPr>
    </w:p>
    <w:p w14:paraId="37F6503B" w14:textId="77777777" w:rsidR="001C65F2" w:rsidRPr="00187710" w:rsidRDefault="001C65F2" w:rsidP="001C65F2">
      <w:pPr>
        <w:pStyle w:val="Default"/>
        <w:jc w:val="both"/>
      </w:pPr>
      <w:r w:rsidRPr="00187710">
        <w:t xml:space="preserve">O ile w umowie jest mowa o: </w:t>
      </w:r>
    </w:p>
    <w:p w14:paraId="36219D04" w14:textId="7D084F00" w:rsidR="00963271" w:rsidRPr="00963271" w:rsidRDefault="00B116D2" w:rsidP="0096327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16D2">
        <w:rPr>
          <w:rFonts w:ascii="Times New Roman" w:hAnsi="Times New Roman" w:cs="Times New Roman"/>
          <w:color w:val="000000"/>
          <w:sz w:val="24"/>
          <w:szCs w:val="24"/>
        </w:rPr>
        <w:t xml:space="preserve">ZAMAWIAJĄCYM należy przez to rozumieć jednostkę zamawiającą </w:t>
      </w:r>
      <w:r w:rsidR="00963271">
        <w:rPr>
          <w:rFonts w:ascii="Times New Roman" w:hAnsi="Times New Roman" w:cs="Times New Roman"/>
          <w:color w:val="000000"/>
          <w:sz w:val="24"/>
          <w:szCs w:val="24"/>
        </w:rPr>
        <w:t xml:space="preserve">tj. Gminę </w:t>
      </w:r>
      <w:r w:rsidR="003B670A">
        <w:rPr>
          <w:rFonts w:ascii="Times New Roman" w:hAnsi="Times New Roman" w:cs="Times New Roman"/>
          <w:color w:val="000000"/>
          <w:sz w:val="24"/>
          <w:szCs w:val="24"/>
        </w:rPr>
        <w:t>Perlejewo</w:t>
      </w:r>
    </w:p>
    <w:p w14:paraId="7F70CB76" w14:textId="0253A692" w:rsidR="00B116D2" w:rsidRPr="00764A7B" w:rsidRDefault="00963271" w:rsidP="0096327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4A7B">
        <w:rPr>
          <w:rFonts w:ascii="Times New Roman" w:hAnsi="Times New Roman" w:cs="Times New Roman"/>
          <w:color w:val="000000"/>
          <w:sz w:val="24"/>
          <w:szCs w:val="24"/>
        </w:rPr>
        <w:t xml:space="preserve">Jednostkę </w:t>
      </w:r>
      <w:r w:rsidR="00B116D2" w:rsidRPr="00764A7B">
        <w:rPr>
          <w:rFonts w:ascii="Times New Roman" w:hAnsi="Times New Roman" w:cs="Times New Roman"/>
          <w:color w:val="000000"/>
          <w:sz w:val="24"/>
          <w:szCs w:val="24"/>
        </w:rPr>
        <w:t>bezpośrednio eksploatującą przedmiot umowy</w:t>
      </w:r>
      <w:r w:rsidRPr="00764A7B">
        <w:rPr>
          <w:rFonts w:ascii="Times New Roman" w:hAnsi="Times New Roman" w:cs="Times New Roman"/>
          <w:color w:val="000000"/>
          <w:sz w:val="24"/>
          <w:szCs w:val="24"/>
        </w:rPr>
        <w:t xml:space="preserve">, należy przez to rozumieć </w:t>
      </w:r>
      <w:r w:rsidR="00B116D2" w:rsidRPr="00764A7B">
        <w:rPr>
          <w:rFonts w:ascii="Times New Roman" w:hAnsi="Times New Roman" w:cs="Times New Roman"/>
          <w:sz w:val="24"/>
          <w:szCs w:val="24"/>
        </w:rPr>
        <w:t xml:space="preserve">Ochotniczą Straż Pożarną w </w:t>
      </w:r>
      <w:r w:rsidR="003B670A" w:rsidRPr="00764A7B">
        <w:rPr>
          <w:rFonts w:ascii="Times New Roman" w:hAnsi="Times New Roman" w:cs="Times New Roman"/>
          <w:sz w:val="24"/>
          <w:szCs w:val="24"/>
        </w:rPr>
        <w:t>Perlejewie oraz Ochotniczą Straż Pożarną w Twarog</w:t>
      </w:r>
      <w:r w:rsidR="00522C18" w:rsidRPr="00764A7B">
        <w:rPr>
          <w:rFonts w:ascii="Times New Roman" w:hAnsi="Times New Roman" w:cs="Times New Roman"/>
          <w:sz w:val="24"/>
          <w:szCs w:val="24"/>
        </w:rPr>
        <w:t>ach</w:t>
      </w:r>
      <w:r w:rsidR="003B670A" w:rsidRPr="00764A7B">
        <w:rPr>
          <w:rFonts w:ascii="Times New Roman" w:hAnsi="Times New Roman" w:cs="Times New Roman"/>
          <w:sz w:val="24"/>
          <w:szCs w:val="24"/>
        </w:rPr>
        <w:t xml:space="preserve"> Lacki</w:t>
      </w:r>
      <w:r w:rsidR="00522C18" w:rsidRPr="00764A7B">
        <w:rPr>
          <w:rFonts w:ascii="Times New Roman" w:hAnsi="Times New Roman" w:cs="Times New Roman"/>
          <w:sz w:val="24"/>
          <w:szCs w:val="24"/>
        </w:rPr>
        <w:t>ch</w:t>
      </w:r>
      <w:r w:rsidR="00B116D2" w:rsidRPr="00764A7B">
        <w:rPr>
          <w:rFonts w:ascii="Times New Roman" w:hAnsi="Times New Roman" w:cs="Times New Roman"/>
          <w:sz w:val="24"/>
          <w:szCs w:val="24"/>
        </w:rPr>
        <w:t>.</w:t>
      </w:r>
    </w:p>
    <w:p w14:paraId="10E9043A" w14:textId="63C0A782" w:rsidR="00043835" w:rsidRDefault="001C65F2" w:rsidP="00043835">
      <w:pPr>
        <w:pStyle w:val="Default"/>
        <w:numPr>
          <w:ilvl w:val="0"/>
          <w:numId w:val="1"/>
        </w:numPr>
        <w:spacing w:after="54"/>
        <w:jc w:val="both"/>
      </w:pPr>
      <w:r w:rsidRPr="00187710">
        <w:t>dniach, bez bliższego określenia – należy przez to rozumieć dni kalendarzowe z</w:t>
      </w:r>
      <w:r>
        <w:t> </w:t>
      </w:r>
      <w:r w:rsidRPr="00187710">
        <w:t>wyłączeniem dni ustawowo wolnych od pracy, określonych w ustawie z dnia 18 stycznia 1951 r. o dniach wolnych od pracy (t.j. Dz. U. z 2020 r. poz. 1920).</w:t>
      </w:r>
    </w:p>
    <w:p w14:paraId="2E82AA86" w14:textId="65EE89DB" w:rsidR="00043835" w:rsidRDefault="00043835" w:rsidP="00043835">
      <w:pPr>
        <w:pStyle w:val="Default"/>
        <w:numPr>
          <w:ilvl w:val="0"/>
          <w:numId w:val="1"/>
        </w:numPr>
        <w:spacing w:after="54"/>
        <w:jc w:val="both"/>
      </w:pPr>
      <w:r w:rsidRPr="00043835">
        <w:t xml:space="preserve">Zamówienie współfinansowany ze środków Europejskiego Funduszu Rozwoju Regionalnego Fundusze Europejskie dla Podlaskiego 2021-2027 w ramach: Priorytetu II. Region przyjazny środowisku, Działanie </w:t>
      </w:r>
      <w:r>
        <w:t>2.7 Adaptacja do zmian klimatu.</w:t>
      </w:r>
      <w:r w:rsidRPr="00043835">
        <w:t xml:space="preserve"> </w:t>
      </w:r>
    </w:p>
    <w:p w14:paraId="3FA20D49" w14:textId="77777777" w:rsidR="001C65F2" w:rsidRPr="00187710" w:rsidRDefault="001C65F2" w:rsidP="001C65F2">
      <w:pPr>
        <w:pStyle w:val="Default"/>
        <w:jc w:val="both"/>
      </w:pPr>
    </w:p>
    <w:p w14:paraId="46E480D0" w14:textId="77777777" w:rsidR="001C65F2" w:rsidRDefault="001C65F2" w:rsidP="001C65F2">
      <w:pPr>
        <w:pStyle w:val="Default"/>
        <w:jc w:val="center"/>
        <w:rPr>
          <w:b/>
          <w:bCs/>
        </w:rPr>
      </w:pPr>
      <w:r w:rsidRPr="00187710">
        <w:rPr>
          <w:b/>
          <w:bCs/>
        </w:rPr>
        <w:t>§ 2. PRZEDMIOT UMOWY</w:t>
      </w:r>
    </w:p>
    <w:p w14:paraId="472E767E" w14:textId="77777777" w:rsidR="001C65F2" w:rsidRPr="00187710" w:rsidRDefault="001C65F2" w:rsidP="001C65F2">
      <w:pPr>
        <w:pStyle w:val="Default"/>
        <w:jc w:val="center"/>
      </w:pPr>
    </w:p>
    <w:p w14:paraId="5C848BD3" w14:textId="71F3E41F" w:rsidR="001C65F2" w:rsidRPr="00DD409F" w:rsidRDefault="001C65F2" w:rsidP="00DD409F">
      <w:pPr>
        <w:pStyle w:val="Default"/>
        <w:numPr>
          <w:ilvl w:val="0"/>
          <w:numId w:val="2"/>
        </w:numPr>
        <w:ind w:left="426" w:hanging="426"/>
        <w:jc w:val="both"/>
        <w:rPr>
          <w:b/>
          <w:bCs/>
        </w:rPr>
      </w:pPr>
      <w:r w:rsidRPr="00187710">
        <w:t xml:space="preserve">Wykonawca zobowiązuje się wydać Zamawiającemu i przenieść na jego własność: </w:t>
      </w:r>
      <w:r w:rsidR="00764A7B">
        <w:br/>
      </w:r>
      <w:r w:rsidR="00C917D9">
        <w:t>dwa</w:t>
      </w:r>
      <w:r w:rsidR="003B670A">
        <w:t xml:space="preserve"> lekkie </w:t>
      </w:r>
      <w:r w:rsidRPr="00187710">
        <w:t>samoch</w:t>
      </w:r>
      <w:r w:rsidR="003B670A">
        <w:t>ody</w:t>
      </w:r>
      <w:r w:rsidRPr="00187710">
        <w:t xml:space="preserve"> </w:t>
      </w:r>
      <w:r w:rsidR="003B670A">
        <w:t xml:space="preserve">rozpoznawczo </w:t>
      </w:r>
      <w:r w:rsidR="0095192B">
        <w:t>–</w:t>
      </w:r>
      <w:r w:rsidR="003B670A">
        <w:t xml:space="preserve"> ratownicze</w:t>
      </w:r>
      <w:r w:rsidR="0095192B">
        <w:t xml:space="preserve"> (marka:……..………..….…..., model:………………...……..)</w:t>
      </w:r>
      <w:r w:rsidRPr="00187710">
        <w:t xml:space="preserve"> o parametrach technicznych i warunkach minimalnych </w:t>
      </w:r>
      <w:r w:rsidRPr="00187710">
        <w:lastRenderedPageBreak/>
        <w:t xml:space="preserve">wyszczególnionych w </w:t>
      </w:r>
      <w:r w:rsidRPr="00187710">
        <w:rPr>
          <w:b/>
          <w:bCs/>
        </w:rPr>
        <w:t>załączniku nr 1 do umowy</w:t>
      </w:r>
      <w:r w:rsidRPr="00187710">
        <w:t xml:space="preserve">, który jest równocześnie </w:t>
      </w:r>
      <w:r w:rsidRPr="00187710">
        <w:rPr>
          <w:b/>
          <w:bCs/>
        </w:rPr>
        <w:t xml:space="preserve">załącznikiem nr </w:t>
      </w:r>
      <w:r w:rsidR="00252F51">
        <w:rPr>
          <w:b/>
          <w:bCs/>
        </w:rPr>
        <w:t>1</w:t>
      </w:r>
      <w:r w:rsidR="00C52984">
        <w:rPr>
          <w:b/>
          <w:bCs/>
        </w:rPr>
        <w:t>a</w:t>
      </w:r>
      <w:r w:rsidRPr="00187710">
        <w:rPr>
          <w:b/>
          <w:bCs/>
        </w:rPr>
        <w:t xml:space="preserve"> do SWZ</w:t>
      </w:r>
      <w:r w:rsidR="00963271">
        <w:t xml:space="preserve"> w postępowaniu pn.: „</w:t>
      </w:r>
      <w:bookmarkStart w:id="0" w:name="_Hlk183940027"/>
      <w:r w:rsidR="00660471" w:rsidRPr="00660471">
        <w:rPr>
          <w:b/>
          <w:bCs/>
        </w:rPr>
        <w:t>Dostawa specjalistycznego sprzętu poszukiwawczo - ratowniczego dla OSP Perlejewo i OSP Twarogi Lackie</w:t>
      </w:r>
      <w:bookmarkEnd w:id="0"/>
      <w:r w:rsidR="00963271" w:rsidRPr="00DD409F">
        <w:rPr>
          <w:b/>
          <w:bCs/>
        </w:rPr>
        <w:t xml:space="preserve">” znak sprawy: </w:t>
      </w:r>
      <w:r w:rsidR="003B670A" w:rsidRPr="003B670A">
        <w:rPr>
          <w:b/>
          <w:bCs/>
        </w:rPr>
        <w:t>GP.271.1.2</w:t>
      </w:r>
      <w:r w:rsidR="00C52984">
        <w:rPr>
          <w:b/>
          <w:bCs/>
        </w:rPr>
        <w:t>2</w:t>
      </w:r>
      <w:r w:rsidR="003B670A" w:rsidRPr="003B670A">
        <w:rPr>
          <w:b/>
          <w:bCs/>
        </w:rPr>
        <w:t>.2024</w:t>
      </w:r>
      <w:r w:rsidR="00963271" w:rsidRPr="00DD409F">
        <w:rPr>
          <w:b/>
          <w:bCs/>
        </w:rPr>
        <w:t>.</w:t>
      </w:r>
    </w:p>
    <w:p w14:paraId="49E0F643" w14:textId="6F9ABEBC" w:rsidR="00B116D2" w:rsidRPr="00764A7B" w:rsidRDefault="00B116D2" w:rsidP="00B116D2">
      <w:pPr>
        <w:pStyle w:val="Default"/>
        <w:numPr>
          <w:ilvl w:val="0"/>
          <w:numId w:val="2"/>
        </w:numPr>
        <w:ind w:left="426" w:hanging="426"/>
        <w:jc w:val="both"/>
      </w:pPr>
      <w:r w:rsidRPr="00764A7B">
        <w:t xml:space="preserve">Przedmiot umowy, o którym mowa w ust. 1, musi być fabrycznie nowy oraz posiadać aktualne świadectwo dopuszczenia </w:t>
      </w:r>
      <w:r w:rsidR="00FF0652" w:rsidRPr="00764A7B">
        <w:t>do użytkowania</w:t>
      </w:r>
      <w:r w:rsidRPr="00764A7B">
        <w:t xml:space="preserve"> na cały pojazd po jego zabudowie zgodnie z rozporządzeniem Ministra Spraw Wewnętrznych i Administracji z dnia 20 czerwca 2007</w:t>
      </w:r>
      <w:r w:rsidR="003B670A" w:rsidRPr="00764A7B">
        <w:t xml:space="preserve"> </w:t>
      </w:r>
      <w:r w:rsidRPr="00764A7B">
        <w:t>r. w sprawie wykazu wyrobów służących zapewnieniu bezpieczeństwa publicznego lub ochronie zdrowia i życia oraz mienia, a także zasad wydawania dopuszczania tych wy</w:t>
      </w:r>
      <w:r w:rsidR="00FF0652" w:rsidRPr="00764A7B">
        <w:t xml:space="preserve">robów do użytkowania (Dz.U.2007 Nr 143 poz. </w:t>
      </w:r>
      <w:r w:rsidRPr="00764A7B">
        <w:t xml:space="preserve">1002 ze zm.). </w:t>
      </w:r>
    </w:p>
    <w:p w14:paraId="56543E5B" w14:textId="77777777" w:rsidR="00B116D2" w:rsidRDefault="00B116D2" w:rsidP="00B116D2">
      <w:pPr>
        <w:pStyle w:val="Default"/>
        <w:numPr>
          <w:ilvl w:val="0"/>
          <w:numId w:val="2"/>
        </w:numPr>
        <w:ind w:left="426" w:hanging="426"/>
        <w:jc w:val="both"/>
      </w:pPr>
      <w:r>
        <w:t>Zamawiający zastrzega sobie prawo do ustalania szczegółów wykonania przedmiotu umowy w toku produkcji, wynikających z potrzeb ZAMAWIAJĄCEGO, w zakresie nie rodzącym skutków finansowych i nie stanowiącym istotnych zmian umowy w rozumieniu art.454 uPzp.</w:t>
      </w:r>
    </w:p>
    <w:p w14:paraId="78E916FA" w14:textId="42AEC56C" w:rsidR="001C65F2" w:rsidRDefault="001C65F2" w:rsidP="001C65F2">
      <w:pPr>
        <w:pStyle w:val="Default"/>
        <w:numPr>
          <w:ilvl w:val="0"/>
          <w:numId w:val="2"/>
        </w:numPr>
        <w:ind w:left="426" w:hanging="426"/>
        <w:jc w:val="both"/>
      </w:pPr>
      <w:r w:rsidRPr="00187710">
        <w:t xml:space="preserve">Wykonawca, na wniosek Zamawiającego, zobowiązuje się do pisemnego informowania go, w terminie wyznaczonym przez Zamawiającego, jednak nie krótszym niż 1 dzień roboczy i nie dłuższym niż 5 dni roboczych, o postępach w pracach, ewentualnych problemach czy zwłoce w realizacji przedmiotu umowy. </w:t>
      </w:r>
    </w:p>
    <w:p w14:paraId="21236092" w14:textId="77777777" w:rsidR="001C65F2" w:rsidRPr="00187710" w:rsidRDefault="001C65F2" w:rsidP="001C65F2">
      <w:pPr>
        <w:pStyle w:val="Default"/>
        <w:numPr>
          <w:ilvl w:val="0"/>
          <w:numId w:val="2"/>
        </w:numPr>
        <w:ind w:left="426" w:hanging="426"/>
        <w:jc w:val="both"/>
      </w:pPr>
      <w:r w:rsidRPr="00187710">
        <w:t xml:space="preserve">Wykonawca wyda Zamawiającemu przedmiot umowy z pełnymi zbiornikami paliwa i płynów eksploatacyjnych. </w:t>
      </w:r>
    </w:p>
    <w:p w14:paraId="653C7C4E" w14:textId="77777777" w:rsidR="001C65F2" w:rsidRDefault="001C65F2" w:rsidP="001C65F2">
      <w:pPr>
        <w:pStyle w:val="Default"/>
        <w:rPr>
          <w:b/>
          <w:bCs/>
          <w:sz w:val="23"/>
          <w:szCs w:val="23"/>
        </w:rPr>
      </w:pPr>
    </w:p>
    <w:p w14:paraId="5C79B02C" w14:textId="77777777" w:rsidR="001C65F2" w:rsidRPr="001C65F2" w:rsidRDefault="001C65F2" w:rsidP="001C65F2">
      <w:pPr>
        <w:pStyle w:val="Default"/>
        <w:jc w:val="center"/>
        <w:rPr>
          <w:b/>
          <w:bCs/>
        </w:rPr>
      </w:pPr>
      <w:r w:rsidRPr="001C65F2">
        <w:rPr>
          <w:b/>
          <w:bCs/>
        </w:rPr>
        <w:t>§ 3. WYNAGRODZENIE</w:t>
      </w:r>
    </w:p>
    <w:p w14:paraId="43688125" w14:textId="77777777" w:rsidR="001C65F2" w:rsidRPr="001C65F2" w:rsidRDefault="001C65F2" w:rsidP="001C65F2">
      <w:pPr>
        <w:pStyle w:val="Default"/>
        <w:jc w:val="center"/>
      </w:pPr>
    </w:p>
    <w:p w14:paraId="1B2F3745" w14:textId="77777777" w:rsidR="001C65F2" w:rsidRDefault="001C65F2" w:rsidP="001C65F2">
      <w:pPr>
        <w:pStyle w:val="Default"/>
        <w:numPr>
          <w:ilvl w:val="0"/>
          <w:numId w:val="3"/>
        </w:numPr>
        <w:ind w:left="426"/>
        <w:jc w:val="both"/>
      </w:pPr>
      <w:r w:rsidRPr="001C65F2">
        <w:t xml:space="preserve">Za wykonanie przedmiotu umowy Zamawiający zapłaci Wykonawcy wynagrodzenie w wysokości: </w:t>
      </w:r>
    </w:p>
    <w:p w14:paraId="7D6808D6" w14:textId="77777777" w:rsidR="001C65F2" w:rsidRDefault="001C65F2" w:rsidP="001C65F2">
      <w:pPr>
        <w:pStyle w:val="Default"/>
        <w:ind w:left="426"/>
        <w:jc w:val="both"/>
      </w:pPr>
    </w:p>
    <w:p w14:paraId="1B27F17B" w14:textId="77777777" w:rsidR="00F25B7A" w:rsidRDefault="001C65F2" w:rsidP="001C65F2">
      <w:pPr>
        <w:pStyle w:val="Default"/>
        <w:ind w:left="426"/>
        <w:jc w:val="both"/>
      </w:pPr>
      <w:r w:rsidRPr="001C65F2">
        <w:rPr>
          <w:b/>
          <w:bCs/>
        </w:rPr>
        <w:t xml:space="preserve">brutto: ……………. zł </w:t>
      </w:r>
      <w:r w:rsidRPr="001C65F2">
        <w:t>(słownie: ……………………………………… /100), w tym: netto: ……………… zł, wartość podatku VAT … %: ……………………. zł;</w:t>
      </w:r>
    </w:p>
    <w:p w14:paraId="6667B959" w14:textId="77777777" w:rsidR="001C65F2" w:rsidRDefault="001C65F2" w:rsidP="001C65F2">
      <w:pPr>
        <w:pStyle w:val="Default"/>
      </w:pPr>
    </w:p>
    <w:p w14:paraId="343E77FB" w14:textId="4DDD2831" w:rsidR="001C65F2" w:rsidRPr="001C65F2" w:rsidRDefault="001C65F2" w:rsidP="001C65F2">
      <w:pPr>
        <w:pStyle w:val="Default"/>
        <w:numPr>
          <w:ilvl w:val="0"/>
          <w:numId w:val="3"/>
        </w:numPr>
        <w:ind w:left="426" w:hanging="284"/>
        <w:jc w:val="both"/>
      </w:pPr>
      <w:r w:rsidRPr="001C65F2">
        <w:t>Wynagrodzenie, o którym mowa w ust. 1, obejmuje wszelkie koszty związane z realizacją przedmiotu umowy, w tym w szczególności należny podatek VAT, koszty transportu, ubezpieczenie oraz przeprowadzenie szkolenia z obsługi pojazdu i dostarczonego z nim wypos</w:t>
      </w:r>
      <w:r w:rsidR="0097562D">
        <w:t>ażenia</w:t>
      </w:r>
      <w:r w:rsidRPr="001C65F2">
        <w:t xml:space="preserve">. </w:t>
      </w:r>
    </w:p>
    <w:p w14:paraId="5B8D9A32" w14:textId="77777777" w:rsidR="001C65F2" w:rsidRDefault="001C65F2" w:rsidP="001C65F2">
      <w:pPr>
        <w:pStyle w:val="Default"/>
        <w:ind w:left="720"/>
        <w:rPr>
          <w:b/>
          <w:bCs/>
          <w:sz w:val="23"/>
          <w:szCs w:val="23"/>
        </w:rPr>
      </w:pPr>
    </w:p>
    <w:p w14:paraId="62614AFA" w14:textId="77777777" w:rsidR="001C65F2" w:rsidRPr="001C65F2" w:rsidRDefault="001C65F2" w:rsidP="001C65F2">
      <w:pPr>
        <w:pStyle w:val="Default"/>
        <w:ind w:left="720"/>
        <w:jc w:val="center"/>
        <w:rPr>
          <w:b/>
          <w:bCs/>
        </w:rPr>
      </w:pPr>
      <w:r w:rsidRPr="001C65F2">
        <w:rPr>
          <w:b/>
          <w:bCs/>
        </w:rPr>
        <w:t>§ 4. WARUNKI PŁATNOŚCI</w:t>
      </w:r>
    </w:p>
    <w:p w14:paraId="4986385B" w14:textId="77777777" w:rsidR="001C65F2" w:rsidRDefault="001C65F2" w:rsidP="001C65F2">
      <w:pPr>
        <w:pStyle w:val="Default"/>
        <w:ind w:left="720"/>
        <w:jc w:val="center"/>
        <w:rPr>
          <w:sz w:val="23"/>
          <w:szCs w:val="23"/>
        </w:rPr>
      </w:pPr>
    </w:p>
    <w:p w14:paraId="3D2CC53D" w14:textId="77777777" w:rsidR="001C65F2" w:rsidRPr="001C65F2" w:rsidRDefault="001C65F2" w:rsidP="00094457">
      <w:pPr>
        <w:pStyle w:val="Default"/>
        <w:numPr>
          <w:ilvl w:val="0"/>
          <w:numId w:val="4"/>
        </w:numPr>
        <w:spacing w:after="62"/>
        <w:jc w:val="both"/>
      </w:pPr>
      <w:r w:rsidRPr="001C65F2">
        <w:t xml:space="preserve">Zamawiający zobowiązany jest do zapłaty wynagrodzenia w PLN. </w:t>
      </w:r>
    </w:p>
    <w:p w14:paraId="79978841" w14:textId="263EDE44" w:rsidR="00094457" w:rsidRDefault="001C65F2" w:rsidP="00094457">
      <w:pPr>
        <w:pStyle w:val="Default"/>
        <w:numPr>
          <w:ilvl w:val="0"/>
          <w:numId w:val="4"/>
        </w:numPr>
        <w:spacing w:after="62"/>
        <w:jc w:val="both"/>
      </w:pPr>
      <w:r w:rsidRPr="001C65F2">
        <w:t>Wykonawca wystawi na Zamawiającego fakturę. Podstawą do wystawienia faktury jest dokonanie przez Zamawiającego odbioru faktycznego bez za</w:t>
      </w:r>
      <w:r w:rsidR="00764A7B">
        <w:t>strzeżeń</w:t>
      </w:r>
      <w:r w:rsidRPr="001C65F2">
        <w:t>.</w:t>
      </w:r>
    </w:p>
    <w:p w14:paraId="45531050" w14:textId="77777777" w:rsidR="001C65F2" w:rsidRDefault="001C65F2" w:rsidP="00094457">
      <w:pPr>
        <w:pStyle w:val="Default"/>
        <w:numPr>
          <w:ilvl w:val="0"/>
          <w:numId w:val="4"/>
        </w:numPr>
        <w:spacing w:after="62"/>
        <w:jc w:val="both"/>
      </w:pPr>
      <w:r w:rsidRPr="001C65F2">
        <w:t xml:space="preserve"> Zamawiający zapłaci Wykonawcy wynagrodzenie brutto, o którym mowa w § 3 ust. 1 przelewem, w ciągu 30 dni od daty otrzymania prawidłowo wystawionej faktury wraz ze wszystkimi wymaganymi Umową dokumentami (potwierdzonego wpływu/otrzymania), na konto w niej wskazane, po uprzednim odbiorze faktycznym przedmiotu umowy, potwierdzonym protokołem odbioru faktycznego bez zastrzeżeń. Protokoły muszą być podpisane przez przedstawicieli Stron. </w:t>
      </w:r>
    </w:p>
    <w:p w14:paraId="5206D45A" w14:textId="77777777" w:rsidR="001C65F2" w:rsidRDefault="001C65F2" w:rsidP="00094457">
      <w:pPr>
        <w:pStyle w:val="Default"/>
        <w:numPr>
          <w:ilvl w:val="0"/>
          <w:numId w:val="4"/>
        </w:numPr>
        <w:spacing w:after="62"/>
        <w:jc w:val="both"/>
      </w:pPr>
      <w:r w:rsidRPr="001C65F2">
        <w:t xml:space="preserve">Za datę płatności uznaje się datę obciążenia rachunku bankowego Zamawiającego. </w:t>
      </w:r>
    </w:p>
    <w:p w14:paraId="6B0D567C" w14:textId="77777777" w:rsidR="001C65F2" w:rsidRPr="001C65F2" w:rsidRDefault="001C65F2" w:rsidP="00094457">
      <w:pPr>
        <w:pStyle w:val="Default"/>
        <w:numPr>
          <w:ilvl w:val="0"/>
          <w:numId w:val="4"/>
        </w:numPr>
        <w:spacing w:after="62"/>
        <w:jc w:val="both"/>
      </w:pPr>
      <w:r w:rsidRPr="001C65F2">
        <w:t xml:space="preserve">Zamawiający nie dopuszcza rozliczeń w walutach obcych. Faktura będzie wystawiona w języku polskim lub musi posiadać polską wersję językową (w przypadku podatnika spoza terytorium RP). </w:t>
      </w:r>
    </w:p>
    <w:p w14:paraId="35847158" w14:textId="77777777" w:rsidR="00094457" w:rsidRDefault="00094457" w:rsidP="001C65F2">
      <w:pPr>
        <w:pStyle w:val="Default"/>
        <w:jc w:val="both"/>
        <w:rPr>
          <w:b/>
          <w:bCs/>
          <w:sz w:val="23"/>
          <w:szCs w:val="23"/>
        </w:rPr>
      </w:pPr>
    </w:p>
    <w:p w14:paraId="34FD1D67" w14:textId="77777777" w:rsidR="001C65F2" w:rsidRDefault="00094457" w:rsidP="0009445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 5. TERMIN WYDANIA PRZEDMIOTU UMOWY</w:t>
      </w:r>
    </w:p>
    <w:p w14:paraId="6D5DC97D" w14:textId="77777777" w:rsidR="00094457" w:rsidRDefault="00094457" w:rsidP="00094457">
      <w:pPr>
        <w:pStyle w:val="Default"/>
        <w:rPr>
          <w:b/>
          <w:bCs/>
          <w:sz w:val="23"/>
          <w:szCs w:val="23"/>
        </w:rPr>
      </w:pPr>
    </w:p>
    <w:p w14:paraId="4207AEC8" w14:textId="1080CE36" w:rsidR="00094457" w:rsidRDefault="00094457" w:rsidP="004E501B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Wykonawca zobowiązuje się wydać przedmiot </w:t>
      </w:r>
      <w:r w:rsidRPr="004307E5">
        <w:rPr>
          <w:sz w:val="23"/>
          <w:szCs w:val="23"/>
        </w:rPr>
        <w:t xml:space="preserve">umowy </w:t>
      </w:r>
      <w:r w:rsidRPr="004307E5">
        <w:rPr>
          <w:b/>
          <w:bCs/>
          <w:sz w:val="23"/>
          <w:szCs w:val="23"/>
        </w:rPr>
        <w:t xml:space="preserve">w terminie </w:t>
      </w:r>
      <w:r w:rsidR="00764A7B">
        <w:rPr>
          <w:b/>
          <w:bCs/>
          <w:sz w:val="23"/>
          <w:szCs w:val="23"/>
        </w:rPr>
        <w:t>4</w:t>
      </w:r>
      <w:r w:rsidR="00963271">
        <w:rPr>
          <w:b/>
          <w:bCs/>
          <w:sz w:val="23"/>
          <w:szCs w:val="23"/>
        </w:rPr>
        <w:t xml:space="preserve"> </w:t>
      </w:r>
      <w:r w:rsidR="00F87A36">
        <w:rPr>
          <w:b/>
          <w:bCs/>
          <w:sz w:val="23"/>
          <w:szCs w:val="23"/>
        </w:rPr>
        <w:t>miesięcy</w:t>
      </w:r>
      <w:r w:rsidRPr="004307E5">
        <w:rPr>
          <w:b/>
          <w:bCs/>
          <w:sz w:val="23"/>
          <w:szCs w:val="23"/>
        </w:rPr>
        <w:t xml:space="preserve"> od </w:t>
      </w:r>
      <w:r w:rsidR="00FF5101" w:rsidRPr="004307E5">
        <w:rPr>
          <w:b/>
          <w:bCs/>
          <w:sz w:val="23"/>
          <w:szCs w:val="23"/>
        </w:rPr>
        <w:t>daty</w:t>
      </w:r>
      <w:r w:rsidRPr="004307E5">
        <w:rPr>
          <w:b/>
          <w:bCs/>
          <w:sz w:val="23"/>
          <w:szCs w:val="23"/>
        </w:rPr>
        <w:t xml:space="preserve"> zawarcia umowy</w:t>
      </w:r>
      <w:r w:rsidR="00F4511F">
        <w:rPr>
          <w:b/>
          <w:bCs/>
          <w:sz w:val="23"/>
          <w:szCs w:val="23"/>
        </w:rPr>
        <w:t>, tj. do dnia: …………</w:t>
      </w:r>
      <w:r w:rsidR="00764A7B">
        <w:rPr>
          <w:b/>
          <w:bCs/>
          <w:sz w:val="23"/>
          <w:szCs w:val="23"/>
        </w:rPr>
        <w:t xml:space="preserve">. </w:t>
      </w:r>
      <w:r w:rsidRPr="004307E5">
        <w:rPr>
          <w:sz w:val="23"/>
          <w:szCs w:val="23"/>
        </w:rPr>
        <w:t>Termin realizacji umowy uznaje się za zachowany, jeżeli pozytywny (</w:t>
      </w:r>
      <w:r>
        <w:rPr>
          <w:sz w:val="23"/>
          <w:szCs w:val="23"/>
        </w:rPr>
        <w:t xml:space="preserve">bez zastrzeżeń) odbiór faktyczny odbędzie się w terminie, </w:t>
      </w:r>
      <w:r w:rsidR="00F4511F">
        <w:rPr>
          <w:sz w:val="23"/>
          <w:szCs w:val="23"/>
        </w:rPr>
        <w:br/>
      </w:r>
      <w:r>
        <w:rPr>
          <w:sz w:val="23"/>
          <w:szCs w:val="23"/>
        </w:rPr>
        <w:t xml:space="preserve">o którym mowa w niniejszym ustępie. </w:t>
      </w:r>
    </w:p>
    <w:p w14:paraId="3BC8F790" w14:textId="77777777" w:rsidR="004E501B" w:rsidRDefault="00094457" w:rsidP="00094457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4E501B">
        <w:rPr>
          <w:sz w:val="23"/>
          <w:szCs w:val="23"/>
        </w:rPr>
        <w:t>Potwierdzeniem wydania przedmiotu umowy w terminie, jest pozytywny (bez zastrzeżeń) protokół odbioru faktycznego, o którym mowa w § 6 ust. 4.</w:t>
      </w:r>
    </w:p>
    <w:p w14:paraId="27CE1F0A" w14:textId="77777777" w:rsidR="004E501B" w:rsidRDefault="00094457" w:rsidP="00094457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4E501B">
        <w:rPr>
          <w:sz w:val="23"/>
          <w:szCs w:val="23"/>
        </w:rPr>
        <w:t>Termin rozpoczęcia realizacji określa się na dzień podpisania umowy i odnosi się do najwcześniejszego możliwego terminu odbioru faktycznego przedmiotu umowy. Nie wyklucza natomiast możliwości wykonywania innych czynności przez Zamawiającego, przewidzianych podczas realizacji umowy, a w szczególności inspekcji produkcyjnej, odbioru techniczno-jakościowego.</w:t>
      </w:r>
    </w:p>
    <w:p w14:paraId="2989804D" w14:textId="43B8FBA6" w:rsidR="004E501B" w:rsidRDefault="00094457" w:rsidP="004E501B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4E501B">
        <w:rPr>
          <w:sz w:val="23"/>
          <w:szCs w:val="23"/>
        </w:rPr>
        <w:t xml:space="preserve">Zamawiający zastrzega sobie prawo (możliwość) do dokonania inspekcji produkcyjnej. Inspekcja odbędzie się w siedzibie Wykonawcy i dokonana zostanie przez </w:t>
      </w:r>
      <w:r w:rsidR="00F4511F">
        <w:rPr>
          <w:sz w:val="23"/>
          <w:szCs w:val="23"/>
        </w:rPr>
        <w:t xml:space="preserve">komisję składającą się z </w:t>
      </w:r>
      <w:r w:rsidRPr="004E501B">
        <w:rPr>
          <w:sz w:val="23"/>
          <w:szCs w:val="23"/>
        </w:rPr>
        <w:t>przedstawicieli Zamawiającego w ciągu max. 1 dnia roboczego.</w:t>
      </w:r>
    </w:p>
    <w:p w14:paraId="764C22A5" w14:textId="77777777" w:rsidR="00FF5101" w:rsidRDefault="00FF5101" w:rsidP="004E501B">
      <w:pPr>
        <w:pStyle w:val="Default"/>
        <w:jc w:val="center"/>
        <w:rPr>
          <w:b/>
          <w:bCs/>
          <w:sz w:val="23"/>
          <w:szCs w:val="23"/>
        </w:rPr>
      </w:pPr>
    </w:p>
    <w:p w14:paraId="79CB45DB" w14:textId="18AB14DD" w:rsidR="00094457" w:rsidRPr="00C7121E" w:rsidRDefault="004E501B" w:rsidP="004E501B">
      <w:pPr>
        <w:pStyle w:val="Default"/>
        <w:jc w:val="center"/>
        <w:rPr>
          <w:b/>
          <w:bCs/>
          <w:sz w:val="23"/>
          <w:szCs w:val="23"/>
        </w:rPr>
      </w:pPr>
      <w:r w:rsidRPr="00C7121E">
        <w:rPr>
          <w:b/>
          <w:bCs/>
          <w:sz w:val="23"/>
          <w:szCs w:val="23"/>
        </w:rPr>
        <w:t>§ 6. ODBIÓR PRZEDMIOTU UMOWY ORAZ SZKOLENIE</w:t>
      </w:r>
    </w:p>
    <w:p w14:paraId="718810D0" w14:textId="77777777" w:rsidR="004E501B" w:rsidRPr="00C7121E" w:rsidRDefault="004E501B" w:rsidP="004E501B">
      <w:pPr>
        <w:pStyle w:val="Default"/>
      </w:pPr>
    </w:p>
    <w:p w14:paraId="0BF9F83F" w14:textId="77777777" w:rsidR="004E501B" w:rsidRPr="00C7121E" w:rsidRDefault="004E501B" w:rsidP="00CD32E2">
      <w:pPr>
        <w:pStyle w:val="Default"/>
        <w:numPr>
          <w:ilvl w:val="0"/>
          <w:numId w:val="6"/>
        </w:numPr>
        <w:spacing w:after="63"/>
        <w:jc w:val="both"/>
        <w:rPr>
          <w:sz w:val="23"/>
          <w:szCs w:val="23"/>
        </w:rPr>
      </w:pPr>
      <w:r w:rsidRPr="00C7121E">
        <w:rPr>
          <w:sz w:val="23"/>
          <w:szCs w:val="23"/>
        </w:rPr>
        <w:t>Odbiór przedmiotu umowy odbędzie się w dwóch etapach:</w:t>
      </w:r>
    </w:p>
    <w:p w14:paraId="0FB545F5" w14:textId="77777777" w:rsidR="004E501B" w:rsidRPr="00C7121E" w:rsidRDefault="004E501B" w:rsidP="00CD32E2">
      <w:pPr>
        <w:pStyle w:val="Default"/>
        <w:numPr>
          <w:ilvl w:val="0"/>
          <w:numId w:val="7"/>
        </w:numPr>
        <w:spacing w:after="63"/>
        <w:ind w:left="993" w:hanging="284"/>
        <w:jc w:val="both"/>
        <w:rPr>
          <w:sz w:val="23"/>
          <w:szCs w:val="23"/>
        </w:rPr>
      </w:pPr>
      <w:r w:rsidRPr="00C7121E">
        <w:rPr>
          <w:sz w:val="23"/>
          <w:szCs w:val="23"/>
        </w:rPr>
        <w:t xml:space="preserve">Etap I – odbiór techniczno-jakościowy w siedzibie Zamawiającego lub w siedzibie Wykonawcy. </w:t>
      </w:r>
    </w:p>
    <w:p w14:paraId="38497CE7" w14:textId="77777777" w:rsidR="004E501B" w:rsidRPr="00C7121E" w:rsidRDefault="004E501B" w:rsidP="00CD32E2">
      <w:pPr>
        <w:pStyle w:val="Default"/>
        <w:numPr>
          <w:ilvl w:val="0"/>
          <w:numId w:val="7"/>
        </w:numPr>
        <w:spacing w:after="63"/>
        <w:ind w:left="993" w:hanging="284"/>
        <w:jc w:val="both"/>
        <w:rPr>
          <w:sz w:val="23"/>
          <w:szCs w:val="23"/>
        </w:rPr>
      </w:pPr>
      <w:r w:rsidRPr="00C7121E">
        <w:rPr>
          <w:sz w:val="23"/>
          <w:szCs w:val="23"/>
        </w:rPr>
        <w:t xml:space="preserve">Etap II – odbiór faktyczny w siedzibie Zamawiającego. </w:t>
      </w:r>
    </w:p>
    <w:p w14:paraId="76498CE5" w14:textId="57775DBD" w:rsidR="004E501B" w:rsidRPr="00F96A6E" w:rsidRDefault="004E501B" w:rsidP="00CD32E2">
      <w:pPr>
        <w:pStyle w:val="Default"/>
        <w:numPr>
          <w:ilvl w:val="0"/>
          <w:numId w:val="6"/>
        </w:numPr>
        <w:jc w:val="both"/>
        <w:rPr>
          <w:bCs/>
          <w:color w:val="auto"/>
          <w:sz w:val="23"/>
          <w:szCs w:val="23"/>
        </w:rPr>
      </w:pPr>
      <w:r w:rsidRPr="006750BA">
        <w:rPr>
          <w:sz w:val="23"/>
          <w:szCs w:val="23"/>
        </w:rPr>
        <w:t xml:space="preserve">Odbioru techniczno-jakościowego dokonają przedstawiciele </w:t>
      </w:r>
      <w:r w:rsidR="00F51544">
        <w:rPr>
          <w:sz w:val="23"/>
          <w:szCs w:val="23"/>
        </w:rPr>
        <w:t>Zamawiającego w składzie min. 3</w:t>
      </w:r>
      <w:r w:rsidRPr="006750BA">
        <w:rPr>
          <w:sz w:val="23"/>
          <w:szCs w:val="23"/>
        </w:rPr>
        <w:t xml:space="preserve">-osobowym. Wykonawca zawiadomi pisemnie Zamawiającego o gotowości do przeprowadzenia odbioru techniczno-jakościowego przedmiotu umowy z co najmniej 3-dniowym wyprzedzeniem. Zamawiający dopuszcza zawiadomienie w formie wiadomości e-mail na adres mailowy: </w:t>
      </w:r>
      <w:r w:rsidR="003B670A" w:rsidRPr="00F96A6E">
        <w:rPr>
          <w:bCs/>
          <w:color w:val="auto"/>
          <w:sz w:val="23"/>
          <w:szCs w:val="23"/>
        </w:rPr>
        <w:t>ug@perlejewo.pl</w:t>
      </w:r>
    </w:p>
    <w:p w14:paraId="7EAF2B5E" w14:textId="12DD2F9A" w:rsidR="004E501B" w:rsidRDefault="004E501B" w:rsidP="00CD32E2">
      <w:pPr>
        <w:pStyle w:val="Default"/>
        <w:numPr>
          <w:ilvl w:val="0"/>
          <w:numId w:val="6"/>
        </w:numPr>
        <w:spacing w:after="68"/>
        <w:jc w:val="both"/>
        <w:rPr>
          <w:sz w:val="23"/>
          <w:szCs w:val="23"/>
        </w:rPr>
      </w:pPr>
      <w:r w:rsidRPr="009932D8">
        <w:rPr>
          <w:sz w:val="23"/>
          <w:szCs w:val="23"/>
        </w:rPr>
        <w:t>Komisja w trakcie odbioru dokona zarówno analizy dostarczonych przez Wykonawcę dokumentów potwierdzających wymagania techniczne dostarczonych samochodów, jak też dokona we własnym zakresie sprawdzenia spełniania tych wymagań przez samochody.</w:t>
      </w:r>
      <w:r>
        <w:rPr>
          <w:sz w:val="23"/>
          <w:szCs w:val="23"/>
        </w:rPr>
        <w:t xml:space="preserve"> Jeżeli komisja stwierdzi, że przedmiot umowy nie odpowiada wymaganiom (parametrom) określonym w </w:t>
      </w:r>
      <w:r>
        <w:rPr>
          <w:b/>
          <w:bCs/>
          <w:sz w:val="23"/>
          <w:szCs w:val="23"/>
        </w:rPr>
        <w:t>załączniku nr 1 do umowy</w:t>
      </w:r>
      <w:r>
        <w:rPr>
          <w:sz w:val="23"/>
          <w:szCs w:val="23"/>
        </w:rPr>
        <w:t xml:space="preserve">, a Wykonawca nie przedstawi do odbioru przedmiotu umowy odpowiadającemu tym wymaganiom, postanowienie § 9 ust. 3 stosuje się odpowiednio. </w:t>
      </w:r>
    </w:p>
    <w:p w14:paraId="211FB0DB" w14:textId="2C22885F" w:rsidR="004E501B" w:rsidRDefault="004E501B" w:rsidP="00CD32E2">
      <w:pPr>
        <w:pStyle w:val="Default"/>
        <w:numPr>
          <w:ilvl w:val="0"/>
          <w:numId w:val="6"/>
        </w:numPr>
        <w:spacing w:after="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Protokół odbioru techniczno-jakościowego przedmiotu umowy zostanie sporządzony w </w:t>
      </w:r>
      <w:r w:rsidR="00F96A6E">
        <w:rPr>
          <w:sz w:val="23"/>
          <w:szCs w:val="23"/>
        </w:rPr>
        <w:t>2</w:t>
      </w:r>
      <w:r>
        <w:rPr>
          <w:sz w:val="23"/>
          <w:szCs w:val="23"/>
        </w:rPr>
        <w:t xml:space="preserve"> egzemplarzach, </w:t>
      </w:r>
      <w:r w:rsidR="00F96A6E">
        <w:rPr>
          <w:sz w:val="23"/>
          <w:szCs w:val="23"/>
        </w:rPr>
        <w:t>1</w:t>
      </w:r>
      <w:r>
        <w:rPr>
          <w:sz w:val="23"/>
          <w:szCs w:val="23"/>
        </w:rPr>
        <w:t xml:space="preserve"> egzemplarz dla Zamawiającego, 1 egzemplarz dla Wykonawcy, każdy na prawach oryginału oraz zostanie podpisany przez przedstawicieli Stron. Wykonawca jest zobowiązany do zapewnienia odpowiednich warunków umożliwiających dokonanie odbioru techniczno-jakościowego. </w:t>
      </w:r>
    </w:p>
    <w:p w14:paraId="57D09733" w14:textId="19A1E895" w:rsidR="004E501B" w:rsidRDefault="004E501B" w:rsidP="00CD32E2">
      <w:pPr>
        <w:pStyle w:val="Default"/>
        <w:numPr>
          <w:ilvl w:val="0"/>
          <w:numId w:val="6"/>
        </w:numPr>
        <w:spacing w:after="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Odbiór faktyczny przedmiotu umowy odbędzie się w siedzibie Zamawiającego po pozytywnym (bez zastrzeżeń) dokonaniu odbioru techniczno-jakościowego. Odbioru faktycznego przedmiotu umowy dokonają przedstawiciele Zamawiającego w składzie min. 3-osobowym. Odbiór faktyczny przedmiotu umowy polegał będzie na sprawdzeniu stanu przedmiotu umowy i potwierdzeniu kompletności wyposażenia zgodnie ze stanem stwierdzonym podczas odbioru techniczno-jakościowego. Protokół odbioru faktycznego przedmiotu umowy zostanie sporządzony w </w:t>
      </w:r>
      <w:r w:rsidR="00F96A6E">
        <w:rPr>
          <w:sz w:val="23"/>
          <w:szCs w:val="23"/>
        </w:rPr>
        <w:t>2</w:t>
      </w:r>
      <w:r>
        <w:rPr>
          <w:sz w:val="23"/>
          <w:szCs w:val="23"/>
        </w:rPr>
        <w:t xml:space="preserve"> egzemplarzach, każdy na prawach oryginału, </w:t>
      </w:r>
      <w:r w:rsidR="00F96A6E">
        <w:rPr>
          <w:sz w:val="23"/>
          <w:szCs w:val="23"/>
        </w:rPr>
        <w:t>1</w:t>
      </w:r>
      <w:r>
        <w:rPr>
          <w:sz w:val="23"/>
          <w:szCs w:val="23"/>
        </w:rPr>
        <w:t xml:space="preserve"> egzemplarz dla Zamawiającego, 1 egzemplarz dla Wykonawcy oraz zostanie podpisany przez przedstawicieli Stron. </w:t>
      </w:r>
    </w:p>
    <w:p w14:paraId="784570F7" w14:textId="77777777" w:rsidR="004E501B" w:rsidRDefault="004E501B" w:rsidP="00CD32E2">
      <w:pPr>
        <w:pStyle w:val="Default"/>
        <w:numPr>
          <w:ilvl w:val="0"/>
          <w:numId w:val="6"/>
        </w:numPr>
        <w:spacing w:after="68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W przypadku stwierdzenia podczas odbioru techniczno-jakościowego lub faktycznego przedmiotu umowy wad, Wykonawca zobowiązuje się do ich niezwłocznego usunięcia lub wymiany przedmiotu umowy na wolny od usterek. W takim przypadku Zamawiający może też wedle własnego uznania, jeśli uzna, że nie jest możliwe zapewnienie zgodności przedmiotu umowy z wymaganiami w niej określonymi, odstąpić od umowy z winy Wykonawcy, naliczając przy tym karę umowną. W takim przypadku zostanie sporządzony protokół o stwierdzonych usterkach w 2 egzemplarzach, każdy na prawach oryginału, po 1</w:t>
      </w:r>
      <w:r w:rsidR="00CD32E2">
        <w:rPr>
          <w:sz w:val="23"/>
          <w:szCs w:val="23"/>
        </w:rPr>
        <w:t> </w:t>
      </w:r>
      <w:r>
        <w:rPr>
          <w:sz w:val="23"/>
          <w:szCs w:val="23"/>
        </w:rPr>
        <w:t>egzemplarzu dla Zamawiającego i Wykonawcy oraz zostanie podpisany przez przedstawicieli Stron. Ustęp ten nie narusza postanowień dotyczących kar umownych i</w:t>
      </w:r>
      <w:r w:rsidR="00CD32E2">
        <w:rPr>
          <w:sz w:val="23"/>
          <w:szCs w:val="23"/>
        </w:rPr>
        <w:t> </w:t>
      </w:r>
      <w:r>
        <w:rPr>
          <w:sz w:val="23"/>
          <w:szCs w:val="23"/>
        </w:rPr>
        <w:t xml:space="preserve">odstąpienia od umowy. </w:t>
      </w:r>
    </w:p>
    <w:p w14:paraId="1B0BB416" w14:textId="77777777" w:rsidR="004E501B" w:rsidRDefault="004E501B" w:rsidP="00CD32E2">
      <w:pPr>
        <w:pStyle w:val="Default"/>
        <w:numPr>
          <w:ilvl w:val="0"/>
          <w:numId w:val="6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przypadku, gdy Wykonawca nie jest w stanie niezwłocznie usunąć wad, o których mowa w ust. 5, odbiór techniczno-jakościowy zostaje przerwany. Po usunięciu usterek do dalszego toku postępowania ma zastosowanie ust. 2 (odbiór rozpoczyna się od nowa). </w:t>
      </w:r>
    </w:p>
    <w:p w14:paraId="2B086950" w14:textId="02C78A40" w:rsidR="004E501B" w:rsidRPr="00CD32E2" w:rsidRDefault="004E501B" w:rsidP="00CD32E2">
      <w:pPr>
        <w:pStyle w:val="Default"/>
        <w:numPr>
          <w:ilvl w:val="0"/>
          <w:numId w:val="6"/>
        </w:numPr>
        <w:jc w:val="both"/>
      </w:pPr>
      <w:r>
        <w:rPr>
          <w:sz w:val="23"/>
          <w:szCs w:val="23"/>
        </w:rPr>
        <w:t xml:space="preserve">Wykonawca lub jego przedstawiciele przeprowadzą na własny koszt szkolenie z obsługi pojazdu oraz sprzętu dostarczonego z pojazdem, dla przedstawicieli Użytkownika w dniu odbioru faktycznego dostawy. Protokół z przeprowadzonego szkolenia wraz z wykazem osób przeszkolonych, zostanie sporządzony w </w:t>
      </w:r>
      <w:r w:rsidR="00F51544">
        <w:rPr>
          <w:sz w:val="23"/>
          <w:szCs w:val="23"/>
        </w:rPr>
        <w:t>2</w:t>
      </w:r>
      <w:r>
        <w:rPr>
          <w:sz w:val="23"/>
          <w:szCs w:val="23"/>
        </w:rPr>
        <w:t xml:space="preserve"> egzemplarzach, </w:t>
      </w:r>
      <w:r w:rsidR="00F51544">
        <w:rPr>
          <w:sz w:val="23"/>
          <w:szCs w:val="23"/>
        </w:rPr>
        <w:t>1 egzemplarz</w:t>
      </w:r>
      <w:r>
        <w:rPr>
          <w:sz w:val="23"/>
          <w:szCs w:val="23"/>
        </w:rPr>
        <w:t xml:space="preserve"> dla Zamawiającego, 1 egzemplarz dla Wykonawcy oraz zostanie podpisany przez przedstawicieli Stron.</w:t>
      </w:r>
    </w:p>
    <w:p w14:paraId="7CBCFA2D" w14:textId="77777777" w:rsidR="00CD32E2" w:rsidRPr="00D877F3" w:rsidRDefault="00CD32E2" w:rsidP="00CD32E2">
      <w:pPr>
        <w:pStyle w:val="Default"/>
        <w:numPr>
          <w:ilvl w:val="0"/>
          <w:numId w:val="6"/>
        </w:numPr>
        <w:jc w:val="both"/>
      </w:pPr>
      <w:r w:rsidRPr="00CD32E2">
        <w:rPr>
          <w:sz w:val="23"/>
          <w:szCs w:val="23"/>
        </w:rPr>
        <w:t xml:space="preserve">Zamawiający zastrzega sobie prawo (jeżeli będzie taka konieczność) do pozostawienia przedmiotu umowy w siedzibie Wykonawcy po zakończeniu odbioru faktycznego poszczególnych przedmiotów umowy na czas niezbędny do dokonania procedury rejestracji przedmiotu umowy. Wszelkie koszty związane z ewentualnym pozostawieniem przez Zamawiającego przedmiotu umowy obciążają Wykonawcę. W czasie pozostawania przedmiotu umowy w siedzibie Wykonawcy ryzyko utraty lub uszkodzenia przedmiotu umowy spoczywa na Wykonawcy. Na okoliczność pozostawienia przedmiotu umowy sporządzone będą protokoły pozostawienia w siedzibie Wykonawcy oraz odbioru podpisane przez przedstawicieli Zamawiającego i Wykonawcy. </w:t>
      </w:r>
    </w:p>
    <w:p w14:paraId="58355CD5" w14:textId="77777777" w:rsidR="00D877F3" w:rsidRPr="00CD32E2" w:rsidRDefault="00D877F3" w:rsidP="00D877F3">
      <w:pPr>
        <w:pStyle w:val="Default"/>
        <w:jc w:val="both"/>
      </w:pPr>
    </w:p>
    <w:p w14:paraId="6E2DD78F" w14:textId="77777777" w:rsidR="00CD32E2" w:rsidRDefault="00CD32E2" w:rsidP="00CD32E2">
      <w:pPr>
        <w:pStyle w:val="Default"/>
        <w:ind w:left="7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 7. DOKUMENTACJA TECHNICZNA</w:t>
      </w:r>
    </w:p>
    <w:p w14:paraId="6FB3851A" w14:textId="77777777" w:rsidR="00CD32E2" w:rsidRDefault="00CD32E2" w:rsidP="00CD32E2">
      <w:pPr>
        <w:pStyle w:val="Default"/>
        <w:ind w:left="720"/>
        <w:jc w:val="center"/>
        <w:rPr>
          <w:b/>
          <w:bCs/>
          <w:sz w:val="23"/>
          <w:szCs w:val="23"/>
        </w:rPr>
      </w:pPr>
    </w:p>
    <w:p w14:paraId="550635E6" w14:textId="77777777" w:rsidR="00CD32E2" w:rsidRDefault="00CD32E2" w:rsidP="00D877F3">
      <w:pPr>
        <w:pStyle w:val="Default"/>
        <w:numPr>
          <w:ilvl w:val="0"/>
          <w:numId w:val="20"/>
        </w:numPr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 samochodu w dniu odbioru faktycznego Wykonawca zobowiązuje się dołączyć: </w:t>
      </w:r>
    </w:p>
    <w:p w14:paraId="6A4E9158" w14:textId="7AE0CD97" w:rsidR="00E33A14" w:rsidRDefault="00CD32E2" w:rsidP="00E33A14">
      <w:pPr>
        <w:pStyle w:val="Default"/>
        <w:numPr>
          <w:ilvl w:val="0"/>
          <w:numId w:val="8"/>
        </w:numPr>
        <w:spacing w:after="6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instrukcję obsługi i konserwacji samochodu i </w:t>
      </w:r>
      <w:r w:rsidR="00F51544">
        <w:rPr>
          <w:sz w:val="23"/>
          <w:szCs w:val="23"/>
        </w:rPr>
        <w:t>wyposażenia</w:t>
      </w:r>
      <w:r>
        <w:rPr>
          <w:sz w:val="23"/>
          <w:szCs w:val="23"/>
        </w:rPr>
        <w:t xml:space="preserve"> w języku polskim,</w:t>
      </w:r>
    </w:p>
    <w:p w14:paraId="632AC02C" w14:textId="77777777" w:rsidR="00CD32E2" w:rsidRDefault="00CD32E2" w:rsidP="00E33A14">
      <w:pPr>
        <w:pStyle w:val="Default"/>
        <w:numPr>
          <w:ilvl w:val="0"/>
          <w:numId w:val="8"/>
        </w:numPr>
        <w:spacing w:after="6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33A14">
        <w:rPr>
          <w:sz w:val="23"/>
          <w:szCs w:val="23"/>
        </w:rPr>
        <w:t xml:space="preserve">książkę gwarancyjną dla samochodu i/lub wyposażenia w języku polskim, z zapisami zgodnymi z postanowieniami niniejszej umowy, </w:t>
      </w:r>
    </w:p>
    <w:p w14:paraId="7A1B44B4" w14:textId="0EA9BA40" w:rsidR="00CD32E2" w:rsidRDefault="00CD32E2" w:rsidP="00E33A14">
      <w:pPr>
        <w:pStyle w:val="Default"/>
        <w:numPr>
          <w:ilvl w:val="0"/>
          <w:numId w:val="8"/>
        </w:numPr>
        <w:spacing w:after="62"/>
        <w:jc w:val="both"/>
        <w:rPr>
          <w:sz w:val="23"/>
          <w:szCs w:val="23"/>
        </w:rPr>
      </w:pPr>
      <w:r w:rsidRPr="00E33A14">
        <w:rPr>
          <w:sz w:val="23"/>
          <w:szCs w:val="23"/>
        </w:rPr>
        <w:t xml:space="preserve">wykaz dostarczonego </w:t>
      </w:r>
      <w:r w:rsidR="00F51544">
        <w:rPr>
          <w:sz w:val="23"/>
          <w:szCs w:val="23"/>
        </w:rPr>
        <w:t>sprzętu</w:t>
      </w:r>
      <w:r w:rsidRPr="00E33A14">
        <w:rPr>
          <w:sz w:val="23"/>
          <w:szCs w:val="23"/>
        </w:rPr>
        <w:t xml:space="preserve">, stanowiącego wyposażenie samochodu, wykaz ilościowo-wartościowy (brutto) wyposażenia składającego się na samochód (niezbędnego do wprowadzenia na ewidencję majątkową), </w:t>
      </w:r>
    </w:p>
    <w:p w14:paraId="03279CBD" w14:textId="60FBCA4D" w:rsidR="00CD32E2" w:rsidRPr="00FB169C" w:rsidRDefault="00CD32E2" w:rsidP="00E33A14">
      <w:pPr>
        <w:pStyle w:val="Default"/>
        <w:numPr>
          <w:ilvl w:val="0"/>
          <w:numId w:val="8"/>
        </w:numPr>
        <w:spacing w:after="62"/>
        <w:jc w:val="both"/>
        <w:rPr>
          <w:sz w:val="23"/>
          <w:szCs w:val="23"/>
        </w:rPr>
      </w:pPr>
      <w:r w:rsidRPr="00FB169C">
        <w:rPr>
          <w:sz w:val="23"/>
          <w:szCs w:val="23"/>
        </w:rPr>
        <w:t xml:space="preserve">wykaz adresów punktów serwisowych dla podwozia oraz zabudowy, </w:t>
      </w:r>
    </w:p>
    <w:p w14:paraId="21B4AF24" w14:textId="77777777" w:rsidR="00CD32E2" w:rsidRPr="00F96A6E" w:rsidRDefault="00CD32E2" w:rsidP="00E33A14">
      <w:pPr>
        <w:pStyle w:val="Default"/>
        <w:numPr>
          <w:ilvl w:val="0"/>
          <w:numId w:val="8"/>
        </w:numPr>
        <w:spacing w:after="62"/>
        <w:jc w:val="both"/>
        <w:rPr>
          <w:sz w:val="23"/>
          <w:szCs w:val="23"/>
        </w:rPr>
      </w:pPr>
      <w:r w:rsidRPr="00F96A6E">
        <w:rPr>
          <w:sz w:val="23"/>
          <w:szCs w:val="23"/>
        </w:rPr>
        <w:t xml:space="preserve">dokumentację niezbędną do rejestracji pojazdu do celów specjalnych jednostki ochrony przeciwpożarowej (szczegóły zostaną ustalone pomiędzy Stronami na etapie realizacji umowy), </w:t>
      </w:r>
    </w:p>
    <w:p w14:paraId="2BAFBF90" w14:textId="19FB83CB" w:rsidR="00CD32E2" w:rsidRPr="00F96A6E" w:rsidRDefault="00CD32E2" w:rsidP="00E33A14">
      <w:pPr>
        <w:pStyle w:val="Default"/>
        <w:numPr>
          <w:ilvl w:val="0"/>
          <w:numId w:val="8"/>
        </w:numPr>
        <w:spacing w:after="62"/>
        <w:jc w:val="both"/>
        <w:rPr>
          <w:sz w:val="23"/>
          <w:szCs w:val="23"/>
        </w:rPr>
      </w:pPr>
      <w:r w:rsidRPr="00F96A6E">
        <w:rPr>
          <w:sz w:val="23"/>
          <w:szCs w:val="23"/>
        </w:rPr>
        <w:t>potwierdzoną za zgodność z oryginałem kopię świadectwa dopuszczenia na pojazd zgodnie z rozporządzeniem Ministra Spraw Wewnętrznych z dnia 20 czerwca 2007 r. w sprawie wykazu wyrobów służących zapewnieniu bezpieczeństwa publicznego lub ochronie zdrowia i życia oraz mienia, a także zasad wydawania dopuszczenia tych wyrobów do użytkowania (Dz. U.</w:t>
      </w:r>
      <w:r w:rsidR="00F51544" w:rsidRPr="00F96A6E">
        <w:rPr>
          <w:sz w:val="23"/>
          <w:szCs w:val="23"/>
        </w:rPr>
        <w:t xml:space="preserve"> z 2007 r.</w:t>
      </w:r>
      <w:r w:rsidRPr="00F96A6E">
        <w:rPr>
          <w:sz w:val="23"/>
          <w:szCs w:val="23"/>
        </w:rPr>
        <w:t xml:space="preserve"> Nr 143, poz. 1002 ze zm.) – dalej „Rozporządzenie ws. wykazu wyrobów” – wraz z kopią sprawozdania z badań, </w:t>
      </w:r>
    </w:p>
    <w:p w14:paraId="1054CCBC" w14:textId="77777777" w:rsidR="00CD32E2" w:rsidRPr="00E33A14" w:rsidRDefault="00CD32E2" w:rsidP="00E33A14">
      <w:pPr>
        <w:pStyle w:val="Default"/>
        <w:numPr>
          <w:ilvl w:val="0"/>
          <w:numId w:val="8"/>
        </w:numPr>
        <w:spacing w:after="62"/>
        <w:jc w:val="both"/>
        <w:rPr>
          <w:sz w:val="23"/>
          <w:szCs w:val="23"/>
        </w:rPr>
      </w:pPr>
      <w:r w:rsidRPr="00E33A14">
        <w:rPr>
          <w:sz w:val="23"/>
          <w:szCs w:val="23"/>
        </w:rPr>
        <w:t xml:space="preserve">świadectwa dopuszczenia na sprzęt i wyposażenie pojazdu (dla którego jest ono wymagane) zgodnie z Rozporządzeniem ws. wykazu wyrobów – w wersji elektronicznej. </w:t>
      </w:r>
    </w:p>
    <w:p w14:paraId="203EFE79" w14:textId="77777777" w:rsidR="00D877F3" w:rsidRPr="00D877F3" w:rsidRDefault="00D877F3" w:rsidP="00D877F3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26566782"/>
      <w:r w:rsidRPr="00D877F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WYKONAWCA zobowiązany jest do rozmieszczenia i zamocowania sprzętu w samochodzie zgodnie z wymogami ZAMAWIAJĄCEGO pojazd – według zał. nr 1 do umowy.</w:t>
      </w:r>
    </w:p>
    <w:bookmarkEnd w:id="1"/>
    <w:p w14:paraId="6F081DC4" w14:textId="77777777" w:rsidR="00D877F3" w:rsidRDefault="00D877F3" w:rsidP="00CD32E2">
      <w:pPr>
        <w:pStyle w:val="Default"/>
        <w:ind w:left="720"/>
        <w:jc w:val="center"/>
        <w:rPr>
          <w:b/>
          <w:bCs/>
          <w:sz w:val="23"/>
          <w:szCs w:val="23"/>
        </w:rPr>
      </w:pPr>
    </w:p>
    <w:p w14:paraId="256ACEA2" w14:textId="77777777" w:rsidR="00E33A14" w:rsidRDefault="00E33A14" w:rsidP="00E33A14">
      <w:pPr>
        <w:pStyle w:val="Default"/>
        <w:ind w:left="7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 8. GWARANCJA I SERWIS</w:t>
      </w:r>
    </w:p>
    <w:p w14:paraId="0D85DC05" w14:textId="77777777" w:rsidR="00E33A14" w:rsidRDefault="00E33A14" w:rsidP="00E33A14">
      <w:pPr>
        <w:pStyle w:val="Default"/>
      </w:pPr>
    </w:p>
    <w:p w14:paraId="63566403" w14:textId="77777777" w:rsidR="00E33A14" w:rsidRDefault="00E33A14" w:rsidP="00E33A14">
      <w:pPr>
        <w:pStyle w:val="Default"/>
        <w:numPr>
          <w:ilvl w:val="0"/>
          <w:numId w:val="9"/>
        </w:numPr>
        <w:spacing w:after="65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Wykonawca udziela Zamawiającemu na cały przedmiot umowy </w:t>
      </w:r>
      <w:r>
        <w:rPr>
          <w:b/>
          <w:bCs/>
          <w:sz w:val="23"/>
          <w:szCs w:val="23"/>
        </w:rPr>
        <w:t xml:space="preserve">…… miesięcy gwarancji </w:t>
      </w:r>
      <w:r>
        <w:rPr>
          <w:i/>
          <w:iCs/>
          <w:sz w:val="23"/>
          <w:szCs w:val="23"/>
        </w:rPr>
        <w:t>(zgodnie z ofertą Wykonawcy)</w:t>
      </w:r>
      <w:r>
        <w:rPr>
          <w:sz w:val="23"/>
          <w:szCs w:val="23"/>
        </w:rPr>
        <w:t xml:space="preserve">, zwanej dalej „gwarancją”. Udzielona gwarancja za wady oznacza, że Wykonawca ponosić będzie pełną odpowiedzialność za wynikłe szkody w imieniu Zamawiającego, będące następstwem ujawnionych wad przedmiotu umowy. </w:t>
      </w:r>
    </w:p>
    <w:p w14:paraId="0447A9C6" w14:textId="6AD0C542" w:rsidR="00E33A14" w:rsidRDefault="00E33A14" w:rsidP="00E33A14">
      <w:pPr>
        <w:pStyle w:val="Default"/>
        <w:numPr>
          <w:ilvl w:val="0"/>
          <w:numId w:val="9"/>
        </w:numPr>
        <w:spacing w:after="65"/>
        <w:jc w:val="both"/>
        <w:rPr>
          <w:sz w:val="23"/>
          <w:szCs w:val="23"/>
        </w:rPr>
      </w:pPr>
      <w:r w:rsidRPr="00E33A14">
        <w:rPr>
          <w:sz w:val="23"/>
          <w:szCs w:val="23"/>
        </w:rPr>
        <w:t>Okres gwarancji rozpoczyna się od daty podpisania przez przedstawicieli Zamawiającego protokołów odbioru faktycznego przedmiotu umowy bez zastrzeżeń (uwag), w trybie, o</w:t>
      </w:r>
      <w:r>
        <w:rPr>
          <w:sz w:val="23"/>
          <w:szCs w:val="23"/>
        </w:rPr>
        <w:t> </w:t>
      </w:r>
      <w:r w:rsidRPr="00E33A14">
        <w:rPr>
          <w:sz w:val="23"/>
          <w:szCs w:val="23"/>
        </w:rPr>
        <w:t xml:space="preserve">którym mowa w § 6 ust. 4. Obowiązki gwaranta pełni Wykonawca, przy czym wykonanie napraw gwarancyjnych Wykonawca może zlecić innemu podmiotowi, na własną odpowiedzialność i na własny koszt. W okresie gwarancji wszystkie naprawy gwarancyjne przeprowadzone będą w siedzibie Zamawiającego przez wskazany serwis Wykonawcy lub w serwisie wskazanym przez Wykonawcę na koszt Wykonawcy w ciągu 3 dni od daty otrzymania pisemnego zgłoszenia usterki. Do okresu naprawy nie wlicza się dni ustawowo wolnych od pracy. Strony dopuszczają zgłoszenie usterki w formie </w:t>
      </w:r>
      <w:r w:rsidR="002D5714">
        <w:rPr>
          <w:sz w:val="23"/>
          <w:szCs w:val="23"/>
        </w:rPr>
        <w:t>wiadomości e-mail</w:t>
      </w:r>
      <w:r w:rsidRPr="00E33A14">
        <w:rPr>
          <w:sz w:val="23"/>
          <w:szCs w:val="23"/>
        </w:rPr>
        <w:t>. Koszty dojazdu, wyżywienia i noclegów serwisantów, transportu, materiałów do naprawy, części zamiennych i podzespołów oraz wszelkie inne koszty związane z wykonaniem napraw w</w:t>
      </w:r>
      <w:r>
        <w:rPr>
          <w:sz w:val="23"/>
          <w:szCs w:val="23"/>
        </w:rPr>
        <w:t> </w:t>
      </w:r>
      <w:r w:rsidRPr="00E33A14">
        <w:rPr>
          <w:sz w:val="23"/>
          <w:szCs w:val="23"/>
        </w:rPr>
        <w:t xml:space="preserve">ramach gwarancji i rękojmi za wady obciążają Wykonawcę. Wykonawca w okresie gwarancji zobowiązany jest do wymiany części i podzespołów na nowe, nie regenerowane. W uzasadnionych przypadkach Zamawiający może wyrazić pisemna zgodę na zastosowanie części regenerowanych (wymaga to bezwzględnej zgody Zamawiającego). </w:t>
      </w:r>
    </w:p>
    <w:p w14:paraId="4C48CCDF" w14:textId="0892F277" w:rsidR="00E33A14" w:rsidRPr="00E33A14" w:rsidRDefault="00E33A14" w:rsidP="00E33A14">
      <w:pPr>
        <w:pStyle w:val="Default"/>
        <w:numPr>
          <w:ilvl w:val="0"/>
          <w:numId w:val="9"/>
        </w:numPr>
        <w:spacing w:after="65"/>
        <w:jc w:val="both"/>
        <w:rPr>
          <w:sz w:val="23"/>
          <w:szCs w:val="23"/>
        </w:rPr>
      </w:pPr>
      <w:r w:rsidRPr="00E33A14">
        <w:rPr>
          <w:sz w:val="23"/>
          <w:szCs w:val="23"/>
        </w:rPr>
        <w:t>Wady, których z przyczyn niezależnych od Wykonawcy nie da się usunąć w terminie określonym w ust. 2, wykonywane będą w terminie uzgodnionym z Zamawiającym. W</w:t>
      </w:r>
      <w:r>
        <w:rPr>
          <w:sz w:val="23"/>
          <w:szCs w:val="23"/>
        </w:rPr>
        <w:t> </w:t>
      </w:r>
      <w:r w:rsidRPr="00E33A14">
        <w:rPr>
          <w:sz w:val="23"/>
          <w:szCs w:val="23"/>
        </w:rPr>
        <w:t xml:space="preserve">przypadku nieuzgodnienia terminu, o którym mowa powyżej ustala się termin 14 dni, liczony od chwili otrzymania zgłoszenia wady. Do okresu usunięcia wad nie wlicza się dni ustawowo wolnych od pracy. Strony dopuszczają zgłoszenie w formie e-maila na adres: </w:t>
      </w:r>
      <w:r w:rsidR="00C13F17" w:rsidRPr="002D5714">
        <w:rPr>
          <w:bCs/>
          <w:color w:val="auto"/>
          <w:sz w:val="23"/>
          <w:szCs w:val="23"/>
          <w:u w:val="single"/>
        </w:rPr>
        <w:t>ug@perlejewo.pl</w:t>
      </w:r>
    </w:p>
    <w:p w14:paraId="1FE86CD7" w14:textId="77777777" w:rsidR="00E33A14" w:rsidRDefault="00E33A14" w:rsidP="00E33A14">
      <w:pPr>
        <w:pStyle w:val="Default"/>
        <w:numPr>
          <w:ilvl w:val="0"/>
          <w:numId w:val="9"/>
        </w:numPr>
        <w:spacing w:after="6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przypadku zaistnienia w okresie gwarancji konieczności przemieszczenia przedmiotu niniejszej umowy w związku ze stwierdzeniem wad, których nie można usunąć (wykonać) w siedzibie Zamawiającego, przemieszczenie przedmiotu umowy celem naprawy i z powrotem do siedziby Zamawiającego dokonuje się na koszt Wykonawcy, w sposób i na warunkach określonych pomiędzy Wykonawcą a Zamawiającym. W przypadku braku porozumienia co do warunków niniejszego przemieszczenia sprzętu Wykonawca dokona koniecznych napraw w siedzibie Zamawiającego. </w:t>
      </w:r>
    </w:p>
    <w:p w14:paraId="32A4482D" w14:textId="77777777" w:rsidR="00E33A14" w:rsidRDefault="00E33A14" w:rsidP="00E33A14">
      <w:pPr>
        <w:pStyle w:val="Default"/>
        <w:numPr>
          <w:ilvl w:val="0"/>
          <w:numId w:val="9"/>
        </w:numPr>
        <w:spacing w:after="6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przypadku bezskutecznego upływu terminu, o którym mowa w ust. 2 i 3 niniejszego paragrafu Zamawiającemu przysługuje prawo zlecenie naprawy w wybranym przez siebie serwisie. W takim przypadku Zamawiający wystawi Wykonawcy notę obciążeniową równą kosztom poniesionym za naprawy przedmiotu umowy lub jego części przez inny podmiot, a Wykonawca zobowiązuje się do jej uregulowania w terminie wskazanym przez Zamawiającego. Ustęp ten nie narusza postanowień dotyczących kar umownych. Usunięcie wad przedmiotu umowy przez osobę trzecią nie powoduje utraty gwarancji i rękojmi udzielonej przez Wykonawcę. </w:t>
      </w:r>
    </w:p>
    <w:p w14:paraId="6371B88B" w14:textId="77777777" w:rsidR="00E33A14" w:rsidRDefault="00E33A14" w:rsidP="00E33A14">
      <w:pPr>
        <w:pStyle w:val="Default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przypadku rozbieżności stanowisk co do istnienia i zakresu wad jakościowych Strony mogą zlecić wspólne wykonanie ekspertyzy niezależnemu ekspertowi. Koszty tej ekspertyzy poniesie Strona, której stanowiska nie potwierdzi ekspertyza. Gdy Strony w terminie 14 dni nie ustalą osoby wspólnego, niezależnego eksperta, wówczas prawo wyboru eksperta będzie przysługiwać Zamawiającemu, wówczas Wykonawca </w:t>
      </w:r>
      <w:r>
        <w:rPr>
          <w:sz w:val="23"/>
          <w:szCs w:val="23"/>
        </w:rPr>
        <w:lastRenderedPageBreak/>
        <w:t xml:space="preserve">zobowiązany będzie do zwrotu Zamawiającemu całości kosztów wykonania ekspertyzy w przypadku potwierdzenia jego stanowiska. </w:t>
      </w:r>
    </w:p>
    <w:p w14:paraId="1CC1904E" w14:textId="77777777" w:rsidR="00D877F3" w:rsidRPr="0040225A" w:rsidRDefault="00D877F3" w:rsidP="00D877F3">
      <w:pPr>
        <w:pStyle w:val="Tekstpodstawowywcity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6568181"/>
      <w:r w:rsidRPr="0040225A">
        <w:rPr>
          <w:rFonts w:ascii="Times New Roman" w:hAnsi="Times New Roman" w:cs="Times New Roman"/>
          <w:sz w:val="24"/>
          <w:szCs w:val="24"/>
        </w:rPr>
        <w:t xml:space="preserve">W okresie gwarancji koszty prowadzenia </w:t>
      </w:r>
      <w:r>
        <w:rPr>
          <w:rFonts w:ascii="Times New Roman" w:hAnsi="Times New Roman" w:cs="Times New Roman"/>
          <w:sz w:val="24"/>
          <w:szCs w:val="24"/>
        </w:rPr>
        <w:t xml:space="preserve">niezbędnych </w:t>
      </w:r>
      <w:r w:rsidRPr="0040225A">
        <w:rPr>
          <w:rFonts w:ascii="Times New Roman" w:hAnsi="Times New Roman" w:cs="Times New Roman"/>
          <w:sz w:val="24"/>
          <w:szCs w:val="24"/>
        </w:rPr>
        <w:t>serwis</w:t>
      </w:r>
      <w:r>
        <w:rPr>
          <w:rFonts w:ascii="Times New Roman" w:hAnsi="Times New Roman" w:cs="Times New Roman"/>
          <w:sz w:val="24"/>
          <w:szCs w:val="24"/>
        </w:rPr>
        <w:t>ów okresowych podyktowanych przez producenta</w:t>
      </w:r>
      <w:r w:rsidRPr="0040225A">
        <w:rPr>
          <w:rFonts w:ascii="Times New Roman" w:hAnsi="Times New Roman" w:cs="Times New Roman"/>
          <w:sz w:val="24"/>
          <w:szCs w:val="24"/>
        </w:rPr>
        <w:t>, w tym czynności serwisowe wraz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0225A">
        <w:rPr>
          <w:rFonts w:ascii="Times New Roman" w:hAnsi="Times New Roman" w:cs="Times New Roman"/>
          <w:sz w:val="24"/>
          <w:szCs w:val="24"/>
        </w:rPr>
        <w:t>materiałami eksploatacyjnymi przedmiotu umowy oraz koszty przemieszczania pojazdu/ wyposażenia do serwisu wskazanego przez WYKONAWCĘ obciążają WYKONAWCĘ.</w:t>
      </w:r>
    </w:p>
    <w:bookmarkEnd w:id="2"/>
    <w:p w14:paraId="48C9B1B7" w14:textId="77777777" w:rsidR="00E33A14" w:rsidRPr="00E33A14" w:rsidRDefault="00E33A14" w:rsidP="00D877F3">
      <w:pPr>
        <w:pStyle w:val="Default"/>
        <w:rPr>
          <w:sz w:val="23"/>
          <w:szCs w:val="23"/>
        </w:rPr>
      </w:pPr>
    </w:p>
    <w:p w14:paraId="7CB387DA" w14:textId="77777777" w:rsidR="00E33A14" w:rsidRDefault="00E33A14" w:rsidP="00E33A14">
      <w:pPr>
        <w:pStyle w:val="Default"/>
        <w:ind w:left="7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 9. KARY UMOWNE</w:t>
      </w:r>
    </w:p>
    <w:p w14:paraId="0E6FB640" w14:textId="77777777" w:rsidR="00E33A14" w:rsidRDefault="00E33A14" w:rsidP="00E33A14">
      <w:pPr>
        <w:pStyle w:val="Default"/>
        <w:ind w:left="720"/>
        <w:jc w:val="center"/>
        <w:rPr>
          <w:sz w:val="23"/>
          <w:szCs w:val="23"/>
        </w:rPr>
      </w:pPr>
    </w:p>
    <w:p w14:paraId="6EAF790F" w14:textId="77777777" w:rsidR="00E33A14" w:rsidRDefault="00E33A14" w:rsidP="00E33A14">
      <w:pPr>
        <w:pStyle w:val="Default"/>
        <w:numPr>
          <w:ilvl w:val="0"/>
          <w:numId w:val="10"/>
        </w:numPr>
        <w:spacing w:after="65"/>
        <w:jc w:val="both"/>
        <w:rPr>
          <w:sz w:val="23"/>
          <w:szCs w:val="23"/>
        </w:rPr>
      </w:pPr>
      <w:r>
        <w:rPr>
          <w:sz w:val="23"/>
          <w:szCs w:val="23"/>
        </w:rPr>
        <w:t>Strony postanawiają, że obowiązującą je formą odszkodowania stanowią kary umowne.</w:t>
      </w:r>
    </w:p>
    <w:p w14:paraId="5CC41D0C" w14:textId="77777777" w:rsidR="00E33A14" w:rsidRPr="00E33A14" w:rsidRDefault="00E33A14" w:rsidP="00E33A14">
      <w:pPr>
        <w:pStyle w:val="Default"/>
        <w:numPr>
          <w:ilvl w:val="0"/>
          <w:numId w:val="10"/>
        </w:numPr>
        <w:spacing w:after="65"/>
        <w:jc w:val="both"/>
        <w:rPr>
          <w:sz w:val="23"/>
          <w:szCs w:val="23"/>
        </w:rPr>
      </w:pPr>
      <w:r w:rsidRPr="00E33A14">
        <w:rPr>
          <w:sz w:val="23"/>
          <w:szCs w:val="23"/>
        </w:rPr>
        <w:t xml:space="preserve">Kary te będą naliczane w następujących wypadkach i wysokościach w przypadku niewykonania lub nienależytego wykonania umowy, Wykonawca zapłaci Zamawiającemu kary umowne: </w:t>
      </w:r>
    </w:p>
    <w:p w14:paraId="6A9B4513" w14:textId="77777777" w:rsidR="00E33A14" w:rsidRDefault="00E33A14" w:rsidP="00E33A14">
      <w:pPr>
        <w:pStyle w:val="Default"/>
        <w:numPr>
          <w:ilvl w:val="0"/>
          <w:numId w:val="11"/>
        </w:numPr>
        <w:spacing w:after="65"/>
        <w:jc w:val="both"/>
        <w:rPr>
          <w:sz w:val="23"/>
          <w:szCs w:val="23"/>
        </w:rPr>
      </w:pPr>
      <w:r>
        <w:rPr>
          <w:sz w:val="23"/>
          <w:szCs w:val="23"/>
        </w:rPr>
        <w:t>za zwłokę w realizacji dostawy w terminie, o którym mowa w § 5 ust. 1 – w wysokości 0,2% kwoty brutto, o której mowa w § 3 ust. 1, za każdy rozpoczęty dzień zwłoki, jednakże nie więcej niż 20 % tej kwoty, na podstawie noty obciążającej wystawionej Zamawiającego.</w:t>
      </w:r>
    </w:p>
    <w:p w14:paraId="61B5E36F" w14:textId="662C5C60" w:rsidR="00E33A14" w:rsidRDefault="00E33A14" w:rsidP="00E33A14">
      <w:pPr>
        <w:pStyle w:val="Default"/>
        <w:numPr>
          <w:ilvl w:val="0"/>
          <w:numId w:val="11"/>
        </w:numPr>
        <w:spacing w:after="65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33A14">
        <w:rPr>
          <w:sz w:val="23"/>
          <w:szCs w:val="23"/>
        </w:rPr>
        <w:t xml:space="preserve">za odstąpienie od umowy przez Zamawiającego z winy Wykonawcy w wysokości </w:t>
      </w:r>
      <w:r w:rsidR="002D5714">
        <w:rPr>
          <w:sz w:val="23"/>
          <w:szCs w:val="23"/>
        </w:rPr>
        <w:br/>
      </w:r>
      <w:r w:rsidRPr="00E33A14">
        <w:rPr>
          <w:sz w:val="23"/>
          <w:szCs w:val="23"/>
        </w:rPr>
        <w:t xml:space="preserve">20 % kwoty brutto, o której mowa w § 3 ust. 1, na podstawie noty obciążającej wystawionej przez Zamawiającego. </w:t>
      </w:r>
    </w:p>
    <w:p w14:paraId="19E30AFE" w14:textId="77777777" w:rsidR="00E33A14" w:rsidRPr="00E33A14" w:rsidRDefault="00E33A14" w:rsidP="00E33A14">
      <w:pPr>
        <w:pStyle w:val="Default"/>
        <w:numPr>
          <w:ilvl w:val="0"/>
          <w:numId w:val="11"/>
        </w:numPr>
        <w:spacing w:after="65"/>
        <w:jc w:val="both"/>
        <w:rPr>
          <w:sz w:val="23"/>
          <w:szCs w:val="23"/>
        </w:rPr>
      </w:pPr>
      <w:r w:rsidRPr="00E33A14">
        <w:rPr>
          <w:sz w:val="23"/>
          <w:szCs w:val="23"/>
        </w:rPr>
        <w:t xml:space="preserve">za zwłokę w usunięciu wad stwierdzonych w okresie gwarancji i rękojmi w terminach określonych § 8 ust. 2 i ust. 3 – w wysokości 0,15 % kwoty brutto, o której mowa w § 3 ust. 1, za każdy rozpoczęty dzień zwłoki, liczonej od dnia wyznaczonego na usunięcie wad, na podstawie noty obciążającej wystawionej przez Zamawiającego, jednakże nie więcej niż 20 % tej kwoty. </w:t>
      </w:r>
    </w:p>
    <w:p w14:paraId="36297ACE" w14:textId="77777777" w:rsidR="00E33A14" w:rsidRPr="00E33A14" w:rsidRDefault="00E33A14" w:rsidP="00E33A14">
      <w:pPr>
        <w:pStyle w:val="Default"/>
        <w:numPr>
          <w:ilvl w:val="0"/>
          <w:numId w:val="11"/>
        </w:numPr>
      </w:pPr>
      <w:r w:rsidRPr="00E33A14">
        <w:rPr>
          <w:sz w:val="23"/>
          <w:szCs w:val="23"/>
        </w:rPr>
        <w:t xml:space="preserve">za zwłokę w przeprowadzeniu szkolenia, o którym mowa w § 6 ust. 7 – w wysokości 0,2 % kwoty brutto, o której mowa w § 3 ust. 1, za każdy rozpoczęty dzień zwłoki, na podstawie noty obciążającej wystawionej przez Zamawiającego, jednakże nie więcej niż 20 % tej kwoty. </w:t>
      </w:r>
    </w:p>
    <w:p w14:paraId="70590414" w14:textId="77777777" w:rsidR="00E33A14" w:rsidRPr="006750BA" w:rsidRDefault="00E33A14" w:rsidP="00E33A14">
      <w:pPr>
        <w:pStyle w:val="Default"/>
        <w:numPr>
          <w:ilvl w:val="0"/>
          <w:numId w:val="11"/>
        </w:numPr>
      </w:pPr>
      <w:r w:rsidRPr="006750BA">
        <w:rPr>
          <w:sz w:val="23"/>
          <w:szCs w:val="23"/>
        </w:rPr>
        <w:t>za odstąpienie przez Wykonawcę od wykonania umowy – w wysokości 20 % kwoty brutto, o której mowa w § 3 ust. 1, na podstawie noty obciążającej wystawionej przez Zamawiającego.</w:t>
      </w:r>
    </w:p>
    <w:p w14:paraId="21FE6BE7" w14:textId="77777777" w:rsidR="00E33A14" w:rsidRPr="006750BA" w:rsidRDefault="00E33A14" w:rsidP="00E33A14">
      <w:pPr>
        <w:pStyle w:val="Default"/>
        <w:numPr>
          <w:ilvl w:val="0"/>
          <w:numId w:val="10"/>
        </w:numPr>
        <w:jc w:val="both"/>
        <w:rPr>
          <w:sz w:val="23"/>
          <w:szCs w:val="23"/>
        </w:rPr>
      </w:pPr>
      <w:r w:rsidRPr="006750BA">
        <w:rPr>
          <w:sz w:val="23"/>
          <w:szCs w:val="23"/>
        </w:rPr>
        <w:t>Zamawiającemu przysługuje prawo odstąpienia od umowy, jeżeli wystąpi zwłoka w dostarczeniu przedmiotu umowy powyżej 5 dni kalendarzowych od wyznaczonego terminu realizacji dostawy, o którym mowa w § 5 ust. 1 niniejszej umowy. Z umownego prawa do odstąpienia od umowy Zamawiający może skorzystać w terminie 30 dni od powzięcia informacji o okolicznościach stanowiących podstawę do odstąpienia od umowy. W powyższym przypadku Wykonawcy nie przysługuje roszczenie odszkodowawcze w wyniku poniesionej szkody. W takim przypadku Zamawiający naliczy kary umowne, o których mowa w § 9 ust. 2 lit. b).</w:t>
      </w:r>
    </w:p>
    <w:p w14:paraId="387E417A" w14:textId="77777777" w:rsidR="00E33A14" w:rsidRPr="006750BA" w:rsidRDefault="00E33A14" w:rsidP="00E33A14">
      <w:pPr>
        <w:pStyle w:val="Default"/>
        <w:numPr>
          <w:ilvl w:val="0"/>
          <w:numId w:val="10"/>
        </w:numPr>
        <w:jc w:val="both"/>
        <w:rPr>
          <w:sz w:val="23"/>
          <w:szCs w:val="23"/>
        </w:rPr>
      </w:pPr>
      <w:r w:rsidRPr="006750BA">
        <w:rPr>
          <w:sz w:val="23"/>
          <w:szCs w:val="23"/>
        </w:rPr>
        <w:t xml:space="preserve">Oświadczenie Zamawiającego o odstąpieniu od umowy ze wskazaniem okoliczności uzasadniających odstąpienie należy złożyć w formie pisemnej pod rygorem nieważności, w terminie 30 dni od dnia powzięcia informacji o okolicznościach stanowiących podstawę do odstąpienia. </w:t>
      </w:r>
    </w:p>
    <w:p w14:paraId="5EA2C6E0" w14:textId="77777777" w:rsidR="00E33A14" w:rsidRPr="006750BA" w:rsidRDefault="00E33A14" w:rsidP="00E33A14">
      <w:pPr>
        <w:pStyle w:val="Default"/>
        <w:numPr>
          <w:ilvl w:val="0"/>
          <w:numId w:val="10"/>
        </w:numPr>
        <w:jc w:val="both"/>
        <w:rPr>
          <w:sz w:val="23"/>
          <w:szCs w:val="23"/>
        </w:rPr>
      </w:pPr>
      <w:r w:rsidRPr="006750BA">
        <w:rPr>
          <w:sz w:val="23"/>
          <w:szCs w:val="23"/>
        </w:rPr>
        <w:t xml:space="preserve">Zamawiający zastrzega sobie prawo do dochodzenia odszkodowania uzupełniającego przenoszącego wysokość kar umownych do wysokości rzeczywiście poniesionej szkody. </w:t>
      </w:r>
    </w:p>
    <w:p w14:paraId="25B46C3F" w14:textId="77777777" w:rsidR="00E33A14" w:rsidRPr="006750BA" w:rsidRDefault="00E33A14" w:rsidP="00E33A14">
      <w:pPr>
        <w:pStyle w:val="Default"/>
        <w:numPr>
          <w:ilvl w:val="0"/>
          <w:numId w:val="10"/>
        </w:numPr>
        <w:jc w:val="both"/>
        <w:rPr>
          <w:sz w:val="23"/>
          <w:szCs w:val="23"/>
        </w:rPr>
      </w:pPr>
      <w:r w:rsidRPr="006750BA">
        <w:rPr>
          <w:sz w:val="23"/>
          <w:szCs w:val="23"/>
        </w:rPr>
        <w:t xml:space="preserve">Niezależnie od sytuacji, o której mowa w ust. 3 Zamawiającemu przysługuje prawo odstąpienia od umowy w przypadkach, o których mowa w art. 456 ustawy Pzp. </w:t>
      </w:r>
    </w:p>
    <w:p w14:paraId="15A983CE" w14:textId="1EC80830" w:rsidR="00E33A14" w:rsidRPr="006750BA" w:rsidRDefault="00E33A14" w:rsidP="00E33A14">
      <w:pPr>
        <w:pStyle w:val="Default"/>
        <w:numPr>
          <w:ilvl w:val="0"/>
          <w:numId w:val="10"/>
        </w:numPr>
        <w:jc w:val="both"/>
        <w:rPr>
          <w:sz w:val="23"/>
          <w:szCs w:val="23"/>
        </w:rPr>
      </w:pPr>
      <w:r w:rsidRPr="006750BA">
        <w:rPr>
          <w:sz w:val="23"/>
          <w:szCs w:val="23"/>
        </w:rPr>
        <w:lastRenderedPageBreak/>
        <w:t xml:space="preserve">Kary umowne podlegają łączeniu. Łączna wysokość naliczonych i egzekwowanych kar umownych z jednego lub kilku tytułów nie może przekroczyć </w:t>
      </w:r>
      <w:r w:rsidR="007F5792" w:rsidRPr="006750BA">
        <w:rPr>
          <w:sz w:val="23"/>
          <w:szCs w:val="23"/>
        </w:rPr>
        <w:t>25</w:t>
      </w:r>
      <w:r w:rsidRPr="006750BA">
        <w:rPr>
          <w:sz w:val="23"/>
          <w:szCs w:val="23"/>
        </w:rPr>
        <w:t xml:space="preserve"> % kwoty brutto, o której mowa w § 3 ust. 1. </w:t>
      </w:r>
    </w:p>
    <w:p w14:paraId="2332444A" w14:textId="77777777" w:rsidR="00E33A14" w:rsidRPr="006750BA" w:rsidRDefault="00E33A14" w:rsidP="00D877F3">
      <w:pPr>
        <w:pStyle w:val="Default"/>
        <w:jc w:val="both"/>
        <w:rPr>
          <w:sz w:val="23"/>
          <w:szCs w:val="23"/>
        </w:rPr>
      </w:pPr>
    </w:p>
    <w:p w14:paraId="5A72852D" w14:textId="77777777" w:rsidR="00E33A14" w:rsidRDefault="00E33A14" w:rsidP="00E33A14">
      <w:pPr>
        <w:pStyle w:val="Default"/>
        <w:ind w:left="720"/>
        <w:jc w:val="both"/>
        <w:rPr>
          <w:sz w:val="23"/>
          <w:szCs w:val="23"/>
        </w:rPr>
      </w:pPr>
    </w:p>
    <w:p w14:paraId="525708A7" w14:textId="0DD3FE5E" w:rsidR="00EA75E7" w:rsidRDefault="00EA75E7" w:rsidP="00EA75E7">
      <w:pPr>
        <w:pStyle w:val="Default"/>
        <w:jc w:val="center"/>
        <w:rPr>
          <w:b/>
          <w:bCs/>
          <w:sz w:val="23"/>
          <w:szCs w:val="23"/>
        </w:rPr>
      </w:pPr>
      <w:r w:rsidRPr="006750BA">
        <w:rPr>
          <w:b/>
          <w:bCs/>
          <w:sz w:val="23"/>
          <w:szCs w:val="23"/>
        </w:rPr>
        <w:t xml:space="preserve">§ 10. </w:t>
      </w:r>
      <w:r>
        <w:rPr>
          <w:b/>
          <w:bCs/>
          <w:sz w:val="23"/>
          <w:szCs w:val="23"/>
        </w:rPr>
        <w:t>ZABEZPIECZENIE NALEŻYTEGO WYKONANIA UMOWY</w:t>
      </w:r>
    </w:p>
    <w:p w14:paraId="4E88B4F8" w14:textId="77777777" w:rsidR="00EA75E7" w:rsidRDefault="00EA75E7" w:rsidP="008437ED">
      <w:pPr>
        <w:pStyle w:val="Default"/>
        <w:jc w:val="both"/>
        <w:rPr>
          <w:sz w:val="23"/>
          <w:szCs w:val="23"/>
        </w:rPr>
      </w:pPr>
    </w:p>
    <w:p w14:paraId="7878225B" w14:textId="77777777" w:rsidR="008437ED" w:rsidRDefault="008437ED" w:rsidP="008437ED">
      <w:pPr>
        <w:pStyle w:val="Default"/>
        <w:numPr>
          <w:ilvl w:val="0"/>
          <w:numId w:val="27"/>
        </w:numPr>
        <w:tabs>
          <w:tab w:val="clear" w:pos="1440"/>
        </w:tabs>
        <w:ind w:left="709"/>
        <w:jc w:val="both"/>
        <w:rPr>
          <w:sz w:val="23"/>
          <w:szCs w:val="23"/>
        </w:rPr>
      </w:pPr>
      <w:r w:rsidRPr="008437ED">
        <w:rPr>
          <w:sz w:val="23"/>
          <w:szCs w:val="23"/>
        </w:rPr>
        <w:t>Wykonawca przed podpisaniem umowy wnosi zabezpieczenie należytego wykonania umowy, służące pokryciu roszczeń z tytułu niewykonania lub nienależytego wykonania umowy w wysokości 5 % ceny całkowitej (brutto) podanej w ofercie za całość przedmiotu zamówienia, określonej w § 3 ust. 1 umowy tj. ………...… zł w formie: ………………..…….</w:t>
      </w:r>
    </w:p>
    <w:p w14:paraId="33CAEF07" w14:textId="77777777" w:rsidR="008437ED" w:rsidRDefault="008437ED" w:rsidP="008437ED">
      <w:pPr>
        <w:pStyle w:val="Default"/>
        <w:numPr>
          <w:ilvl w:val="0"/>
          <w:numId w:val="27"/>
        </w:numPr>
        <w:tabs>
          <w:tab w:val="clear" w:pos="1440"/>
        </w:tabs>
        <w:ind w:left="709"/>
        <w:jc w:val="both"/>
        <w:rPr>
          <w:sz w:val="23"/>
          <w:szCs w:val="23"/>
        </w:rPr>
      </w:pPr>
      <w:r w:rsidRPr="008437ED">
        <w:rPr>
          <w:sz w:val="23"/>
          <w:szCs w:val="23"/>
        </w:rPr>
        <w:t>Zamawiający, zwraca zabezpieczenie w wysokości 70% wniesionego zabezpieczenia, w terminie 30 dni od dnia wykonania całości przedmiotu niniejszej umowy i uznania przez Zamawiającego, że został on należycie wykonany.</w:t>
      </w:r>
    </w:p>
    <w:p w14:paraId="54254A15" w14:textId="2281E527" w:rsidR="008437ED" w:rsidRDefault="008437ED" w:rsidP="008437ED">
      <w:pPr>
        <w:pStyle w:val="Default"/>
        <w:numPr>
          <w:ilvl w:val="0"/>
          <w:numId w:val="27"/>
        </w:numPr>
        <w:tabs>
          <w:tab w:val="clear" w:pos="1440"/>
        </w:tabs>
        <w:ind w:left="709"/>
        <w:jc w:val="both"/>
        <w:rPr>
          <w:sz w:val="23"/>
          <w:szCs w:val="23"/>
        </w:rPr>
      </w:pPr>
      <w:r w:rsidRPr="008437ED">
        <w:rPr>
          <w:sz w:val="23"/>
          <w:szCs w:val="23"/>
        </w:rPr>
        <w:t>Strony postanawiają, że 30% wniesionego zabezpieczenia należytego wykonania umowy zostanie zatrzymane i przeznaczone na zabezpieczenie roszczeń z tytułu rękojmi za wady, które zostanie zwrócone najpóźniej w 15 dniu po upływie okresu rękojmi za wady.</w:t>
      </w:r>
    </w:p>
    <w:p w14:paraId="48ED2620" w14:textId="6C40DD4F" w:rsidR="008437ED" w:rsidRDefault="008437ED" w:rsidP="008437ED">
      <w:pPr>
        <w:pStyle w:val="Default"/>
        <w:numPr>
          <w:ilvl w:val="0"/>
          <w:numId w:val="27"/>
        </w:numPr>
        <w:tabs>
          <w:tab w:val="clear" w:pos="1440"/>
        </w:tabs>
        <w:ind w:left="709"/>
        <w:jc w:val="both"/>
        <w:rPr>
          <w:sz w:val="23"/>
          <w:szCs w:val="23"/>
        </w:rPr>
      </w:pPr>
      <w:r w:rsidRPr="008437ED">
        <w:rPr>
          <w:sz w:val="23"/>
          <w:szCs w:val="23"/>
        </w:rPr>
        <w:t xml:space="preserve">W przypadku przedłużenia terminu realizacji przedmiotu umowy na drodze aneksu, Wykonawca zobowiązuje się przedłużyć czas obowiązywania zabezpieczenia wniesionego w formie innej niż pieniądz na okres przedłużonego terminu z zachowaniem ciągłości zabezpieczenia i w takiej samej wysokości. </w:t>
      </w:r>
    </w:p>
    <w:p w14:paraId="40E6FCAC" w14:textId="669337AA" w:rsidR="008437ED" w:rsidRPr="008437ED" w:rsidRDefault="008437ED" w:rsidP="008437ED">
      <w:pPr>
        <w:pStyle w:val="Default"/>
        <w:numPr>
          <w:ilvl w:val="0"/>
          <w:numId w:val="27"/>
        </w:numPr>
        <w:tabs>
          <w:tab w:val="clear" w:pos="1440"/>
        </w:tabs>
        <w:ind w:left="709"/>
        <w:jc w:val="both"/>
        <w:rPr>
          <w:sz w:val="23"/>
          <w:szCs w:val="23"/>
        </w:rPr>
      </w:pPr>
      <w:r w:rsidRPr="008437ED">
        <w:rPr>
          <w:sz w:val="23"/>
          <w:szCs w:val="23"/>
        </w:rPr>
        <w:t>Zamawiający będzie upoważniony do pobrania z zabezpieczenia należytego wykonania umowy kwot należnych Zamawiającemu z tytułów określonych w ust. 1 i 3 niniejszego paragrafu także w przypadku gdy Wykonawca nie zwróci Zamawiającemu kosztów wykonania zastępczego gdyby Wykonawca uchylał się od wykonania zobowiązań wynikających z rękojmi lub gwarancji.</w:t>
      </w:r>
    </w:p>
    <w:p w14:paraId="6FF3C86E" w14:textId="77777777" w:rsidR="00EA75E7" w:rsidRPr="006750BA" w:rsidRDefault="00EA75E7" w:rsidP="00EA75E7">
      <w:pPr>
        <w:pStyle w:val="Default"/>
        <w:jc w:val="both"/>
        <w:rPr>
          <w:sz w:val="23"/>
          <w:szCs w:val="23"/>
        </w:rPr>
      </w:pPr>
    </w:p>
    <w:p w14:paraId="0770CDD4" w14:textId="77777777" w:rsidR="00EA75E7" w:rsidRPr="006750BA" w:rsidRDefault="00EA75E7" w:rsidP="00E33A14">
      <w:pPr>
        <w:pStyle w:val="Default"/>
        <w:ind w:left="720"/>
        <w:jc w:val="both"/>
        <w:rPr>
          <w:sz w:val="23"/>
          <w:szCs w:val="23"/>
        </w:rPr>
      </w:pPr>
    </w:p>
    <w:p w14:paraId="766BF552" w14:textId="2741981E" w:rsidR="00E33A14" w:rsidRPr="006750BA" w:rsidRDefault="00E33A14" w:rsidP="00B41C0F">
      <w:pPr>
        <w:pStyle w:val="Default"/>
        <w:jc w:val="center"/>
        <w:rPr>
          <w:sz w:val="23"/>
          <w:szCs w:val="23"/>
        </w:rPr>
      </w:pPr>
      <w:r w:rsidRPr="006750BA">
        <w:rPr>
          <w:b/>
          <w:bCs/>
          <w:sz w:val="23"/>
          <w:szCs w:val="23"/>
        </w:rPr>
        <w:t>§ 1</w:t>
      </w:r>
      <w:r w:rsidR="00EA75E7">
        <w:rPr>
          <w:b/>
          <w:bCs/>
          <w:sz w:val="23"/>
          <w:szCs w:val="23"/>
        </w:rPr>
        <w:t>1</w:t>
      </w:r>
      <w:r w:rsidRPr="006750BA">
        <w:rPr>
          <w:b/>
          <w:bCs/>
          <w:sz w:val="23"/>
          <w:szCs w:val="23"/>
        </w:rPr>
        <w:t>. ROZSTRZYGANIE SPORÓW I OBOWIĄZUJĄCE PRAWO</w:t>
      </w:r>
    </w:p>
    <w:p w14:paraId="26AF5329" w14:textId="77777777" w:rsidR="00E33A14" w:rsidRPr="006750BA" w:rsidRDefault="00E33A14" w:rsidP="00E33A14">
      <w:pPr>
        <w:pStyle w:val="Default"/>
        <w:jc w:val="both"/>
        <w:rPr>
          <w:sz w:val="23"/>
          <w:szCs w:val="23"/>
        </w:rPr>
      </w:pPr>
    </w:p>
    <w:p w14:paraId="2F1615DA" w14:textId="77777777" w:rsidR="00E33A14" w:rsidRPr="006750BA" w:rsidRDefault="00E33A14" w:rsidP="00E33A14">
      <w:pPr>
        <w:pStyle w:val="Default"/>
        <w:numPr>
          <w:ilvl w:val="0"/>
          <w:numId w:val="12"/>
        </w:numPr>
        <w:jc w:val="both"/>
        <w:rPr>
          <w:sz w:val="23"/>
          <w:szCs w:val="23"/>
        </w:rPr>
      </w:pPr>
      <w:r w:rsidRPr="006750BA">
        <w:rPr>
          <w:sz w:val="23"/>
          <w:szCs w:val="23"/>
        </w:rPr>
        <w:t xml:space="preserve">Strony umowy zgodnie oświadczają, że w przypadku powstania sporu na tle realizacji niniejszej umowy poddają się rozstrzygnięciu sporu przez sąd właściwy dla siedziby Zamawiającego. </w:t>
      </w:r>
    </w:p>
    <w:p w14:paraId="7D510A62" w14:textId="77777777" w:rsidR="00E33A14" w:rsidRPr="006750BA" w:rsidRDefault="00E33A14" w:rsidP="00E33A14">
      <w:pPr>
        <w:pStyle w:val="Default"/>
        <w:numPr>
          <w:ilvl w:val="0"/>
          <w:numId w:val="12"/>
        </w:numPr>
        <w:jc w:val="both"/>
        <w:rPr>
          <w:sz w:val="23"/>
          <w:szCs w:val="23"/>
        </w:rPr>
      </w:pPr>
      <w:r w:rsidRPr="006750BA">
        <w:rPr>
          <w:sz w:val="23"/>
          <w:szCs w:val="23"/>
        </w:rPr>
        <w:t>W sprawach nie objętych umową będą miały zastosowanie przepisy polskiego kodeksu cywilnego i ustawy Pzp, z wyłączeniem art. 509 k.c.</w:t>
      </w:r>
    </w:p>
    <w:p w14:paraId="31EAC86F" w14:textId="77777777" w:rsidR="00DD409F" w:rsidRDefault="00DD409F" w:rsidP="007F5792">
      <w:pPr>
        <w:jc w:val="both"/>
      </w:pPr>
    </w:p>
    <w:p w14:paraId="59048ED4" w14:textId="268E9AEC" w:rsidR="00B41C0F" w:rsidRPr="00DD409F" w:rsidRDefault="00B41C0F" w:rsidP="00F96A6E">
      <w:pPr>
        <w:jc w:val="center"/>
        <w:rPr>
          <w:rFonts w:ascii="Times New Roman" w:hAnsi="Times New Roman" w:cs="Times New Roman"/>
        </w:rPr>
      </w:pPr>
      <w:r w:rsidRPr="00DD409F">
        <w:rPr>
          <w:rFonts w:ascii="Times New Roman" w:hAnsi="Times New Roman" w:cs="Times New Roman"/>
          <w:b/>
          <w:bCs/>
          <w:sz w:val="23"/>
          <w:szCs w:val="23"/>
        </w:rPr>
        <w:t>§ 1</w:t>
      </w:r>
      <w:r w:rsidR="00EA75E7" w:rsidRPr="00DD409F">
        <w:rPr>
          <w:rFonts w:ascii="Times New Roman" w:hAnsi="Times New Roman" w:cs="Times New Roman"/>
          <w:b/>
          <w:bCs/>
          <w:sz w:val="23"/>
          <w:szCs w:val="23"/>
        </w:rPr>
        <w:t>2</w:t>
      </w:r>
      <w:r w:rsidRPr="00DD409F">
        <w:rPr>
          <w:rFonts w:ascii="Times New Roman" w:hAnsi="Times New Roman" w:cs="Times New Roman"/>
          <w:b/>
          <w:bCs/>
          <w:sz w:val="23"/>
          <w:szCs w:val="23"/>
        </w:rPr>
        <w:t>. POSTANOWIENIA KOŃCOWE</w:t>
      </w:r>
    </w:p>
    <w:p w14:paraId="1EE84245" w14:textId="77777777" w:rsidR="00B41C0F" w:rsidRDefault="00B41C0F" w:rsidP="00B41C0F">
      <w:pPr>
        <w:pStyle w:val="Default"/>
      </w:pPr>
    </w:p>
    <w:p w14:paraId="4F431015" w14:textId="77777777" w:rsidR="00B41C0F" w:rsidRDefault="00B41C0F" w:rsidP="00B41C0F">
      <w:pPr>
        <w:pStyle w:val="Default"/>
        <w:numPr>
          <w:ilvl w:val="0"/>
          <w:numId w:val="14"/>
        </w:numPr>
        <w:spacing w:after="65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Umowa wchodzi w życie z dniem jej podpisania przez obie Strony. </w:t>
      </w:r>
    </w:p>
    <w:p w14:paraId="5ACCC640" w14:textId="77777777" w:rsidR="00B41C0F" w:rsidRDefault="00B41C0F" w:rsidP="00B41C0F">
      <w:pPr>
        <w:pStyle w:val="Default"/>
        <w:numPr>
          <w:ilvl w:val="0"/>
          <w:numId w:val="14"/>
        </w:numPr>
        <w:spacing w:after="65"/>
        <w:jc w:val="both"/>
        <w:rPr>
          <w:sz w:val="23"/>
          <w:szCs w:val="23"/>
        </w:rPr>
      </w:pPr>
      <w:r w:rsidRPr="00B41C0F">
        <w:rPr>
          <w:sz w:val="23"/>
          <w:szCs w:val="23"/>
        </w:rPr>
        <w:t>Zmiana umowy wymaga formy pisemnej pod rygorem nieważności i sporządzona będzie w formie aneksu lub porozumienia.</w:t>
      </w:r>
    </w:p>
    <w:p w14:paraId="7CDE702B" w14:textId="77777777" w:rsidR="00B41C0F" w:rsidRPr="00B41C0F" w:rsidRDefault="00B41C0F" w:rsidP="00B41C0F">
      <w:pPr>
        <w:pStyle w:val="Default"/>
        <w:numPr>
          <w:ilvl w:val="0"/>
          <w:numId w:val="14"/>
        </w:numPr>
        <w:spacing w:after="65"/>
        <w:jc w:val="both"/>
        <w:rPr>
          <w:sz w:val="23"/>
          <w:szCs w:val="23"/>
        </w:rPr>
      </w:pPr>
      <w:r w:rsidRPr="00B41C0F">
        <w:rPr>
          <w:sz w:val="23"/>
          <w:szCs w:val="23"/>
        </w:rPr>
        <w:t xml:space="preserve">Zamawiający dopuszcza zmiany w zakresie: </w:t>
      </w:r>
    </w:p>
    <w:p w14:paraId="7C82298A" w14:textId="77777777" w:rsidR="00B41C0F" w:rsidRPr="00B41C0F" w:rsidRDefault="00B41C0F" w:rsidP="00B41C0F">
      <w:pPr>
        <w:pStyle w:val="Default"/>
        <w:numPr>
          <w:ilvl w:val="0"/>
          <w:numId w:val="15"/>
        </w:numPr>
        <w:ind w:left="993"/>
        <w:jc w:val="both"/>
      </w:pPr>
      <w:r>
        <w:rPr>
          <w:sz w:val="23"/>
          <w:szCs w:val="23"/>
        </w:rPr>
        <w:t xml:space="preserve">w przypadku obiektywnej niemożności zapewnienia wyposażenia przedmiotu umowy odpowiadającego wymogom zawartym w </w:t>
      </w:r>
      <w:r>
        <w:rPr>
          <w:b/>
          <w:bCs/>
          <w:sz w:val="23"/>
          <w:szCs w:val="23"/>
        </w:rPr>
        <w:t xml:space="preserve">załączniku nr 1 do umowy </w:t>
      </w:r>
      <w:r>
        <w:rPr>
          <w:sz w:val="23"/>
          <w:szCs w:val="23"/>
        </w:rPr>
        <w:t xml:space="preserve">z powodu zakończenia </w:t>
      </w:r>
      <w:r w:rsidRPr="00B41C0F">
        <w:rPr>
          <w:sz w:val="23"/>
          <w:szCs w:val="23"/>
        </w:rPr>
        <w:t>produkcji lub niedostępności na rynku elementów wyposażenia po zawarciu umowy – dopuszcza się zmianę umowy w zakresie rodzaju, typu lub modelu wyposażenia samochodu, pod warunkiem, że nowe wyposażenie będzie odpowiadało pod względem funkcjonalności wyposażeniu pierwotnemu a jego parametry pozostaną niezmienione lub będą lepsze od pierwotnego;</w:t>
      </w:r>
    </w:p>
    <w:p w14:paraId="28808028" w14:textId="77777777" w:rsidR="00B41C0F" w:rsidRPr="00B41C0F" w:rsidRDefault="00B41C0F" w:rsidP="00B41C0F">
      <w:pPr>
        <w:pStyle w:val="Default"/>
        <w:numPr>
          <w:ilvl w:val="0"/>
          <w:numId w:val="15"/>
        </w:numPr>
        <w:ind w:left="993"/>
        <w:jc w:val="both"/>
      </w:pPr>
      <w:r w:rsidRPr="00B41C0F">
        <w:rPr>
          <w:sz w:val="23"/>
          <w:szCs w:val="23"/>
        </w:rPr>
        <w:lastRenderedPageBreak/>
        <w:t xml:space="preserve">w przypadku zaproponowania przez Wykonawcę szczególnie uzasadnionej pod względem funkcjonalności, sprawności lub przeznaczenia albo wyposażenia przedmiotu umowy, zmiany rozwiązań konstrukcyjnych w stosunku do koncepcji przedstawionej w ofercie – dopuszcza się zmianę umowy w zakresie zawartych w </w:t>
      </w:r>
      <w:r w:rsidRPr="00B41C0F">
        <w:rPr>
          <w:b/>
          <w:bCs/>
          <w:sz w:val="23"/>
          <w:szCs w:val="23"/>
        </w:rPr>
        <w:t xml:space="preserve">załączniku nr 1 do umowy </w:t>
      </w:r>
      <w:r w:rsidRPr="00B41C0F">
        <w:rPr>
          <w:sz w:val="23"/>
          <w:szCs w:val="23"/>
        </w:rPr>
        <w:t xml:space="preserve">rozwiązań konstrukcyjnych; </w:t>
      </w:r>
    </w:p>
    <w:p w14:paraId="64C13D18" w14:textId="77777777" w:rsidR="00B41C0F" w:rsidRPr="00B41C0F" w:rsidRDefault="00B41C0F" w:rsidP="00B41C0F">
      <w:pPr>
        <w:pStyle w:val="Default"/>
        <w:numPr>
          <w:ilvl w:val="0"/>
          <w:numId w:val="15"/>
        </w:numPr>
        <w:ind w:left="993"/>
        <w:jc w:val="both"/>
      </w:pPr>
      <w:r w:rsidRPr="00B41C0F">
        <w:rPr>
          <w:sz w:val="23"/>
          <w:szCs w:val="23"/>
        </w:rPr>
        <w:t>w przypadku pojawienia się na rynku części, materiałów lub urządzeń do wykonania przedmiotu umowy nowszej technologii/generacji, której zastosowanie będzie miało wpływ na koszty eksploatacji wykonania przedmiotu umowy;</w:t>
      </w:r>
    </w:p>
    <w:p w14:paraId="6451B542" w14:textId="77777777" w:rsidR="00B41C0F" w:rsidRPr="00B41C0F" w:rsidRDefault="00B41C0F" w:rsidP="00B41C0F">
      <w:pPr>
        <w:pStyle w:val="Default"/>
        <w:numPr>
          <w:ilvl w:val="0"/>
          <w:numId w:val="15"/>
        </w:numPr>
        <w:ind w:left="993"/>
        <w:jc w:val="both"/>
      </w:pPr>
      <w:r w:rsidRPr="00B41C0F">
        <w:rPr>
          <w:sz w:val="23"/>
          <w:szCs w:val="23"/>
        </w:rPr>
        <w:t xml:space="preserve"> w przypadku wystąpienia konieczności wykonania umowy pod warunkiem zastosowania innych rozwiązań technicznych, zastosowania innych technologii niż pierwotnie oferowane, w tym również dokumentacji technicznej, gdy przewidziane wcześniej rozwiązania skutkowałoby niewykonaniem lub nieprawidłowym wykonaniem przedmiotu umowy; </w:t>
      </w:r>
    </w:p>
    <w:p w14:paraId="2DA38244" w14:textId="77777777" w:rsidR="00B41C0F" w:rsidRPr="00B41C0F" w:rsidRDefault="00B41C0F" w:rsidP="00B41C0F">
      <w:pPr>
        <w:pStyle w:val="Default"/>
        <w:numPr>
          <w:ilvl w:val="0"/>
          <w:numId w:val="15"/>
        </w:numPr>
        <w:ind w:left="993"/>
        <w:jc w:val="both"/>
      </w:pPr>
      <w:r w:rsidRPr="00B41C0F">
        <w:rPr>
          <w:sz w:val="23"/>
          <w:szCs w:val="23"/>
        </w:rPr>
        <w:t>w przypadku gdy zmiany aktualnie obowiązującego prawa wymagają zastosowania innych rozwiązań technicznych, technologicznych lub materiałowych niezbędnych do wykonania umowy.</w:t>
      </w:r>
    </w:p>
    <w:p w14:paraId="74C923A5" w14:textId="77777777" w:rsidR="00B41C0F" w:rsidRPr="00B41C0F" w:rsidRDefault="00B41C0F" w:rsidP="00B41C0F">
      <w:pPr>
        <w:pStyle w:val="Default"/>
        <w:numPr>
          <w:ilvl w:val="0"/>
          <w:numId w:val="15"/>
        </w:numPr>
        <w:ind w:left="993"/>
        <w:jc w:val="both"/>
      </w:pPr>
      <w:r w:rsidRPr="00B41C0F">
        <w:rPr>
          <w:sz w:val="23"/>
          <w:szCs w:val="23"/>
        </w:rPr>
        <w:t xml:space="preserve"> dokonania zmian w wymaganiach technicznych i eksploatacyjnych przedmiotu umowy podyktowanych praktycznymi wnioskami z dotąd użytkowanego sprzętu przez Zamawiającego; </w:t>
      </w:r>
    </w:p>
    <w:p w14:paraId="636972F1" w14:textId="77777777" w:rsidR="00B41C0F" w:rsidRPr="00B41C0F" w:rsidRDefault="00B41C0F" w:rsidP="00B41C0F">
      <w:pPr>
        <w:pStyle w:val="Default"/>
        <w:numPr>
          <w:ilvl w:val="0"/>
          <w:numId w:val="15"/>
        </w:numPr>
        <w:ind w:left="993"/>
        <w:jc w:val="both"/>
      </w:pPr>
      <w:r w:rsidRPr="00B41C0F">
        <w:rPr>
          <w:sz w:val="23"/>
          <w:szCs w:val="23"/>
        </w:rPr>
        <w:t>w przypadku konieczności zapewnienia koordynacji dostawy przedmiotu umowy oraz innych umów zawartych przez Zamawiającego – dopuszczalna jest zmiana umowy w zakresie zmiany miejsca przeprowadzenia miejsca odbioru przedmiotu umowy, miejsca szkolenia przedstawicieli Zamawiającego;</w:t>
      </w:r>
    </w:p>
    <w:p w14:paraId="5F6B6715" w14:textId="77777777" w:rsidR="00B41C0F" w:rsidRPr="00B41C0F" w:rsidRDefault="00B41C0F" w:rsidP="00B41C0F">
      <w:pPr>
        <w:pStyle w:val="Default"/>
        <w:numPr>
          <w:ilvl w:val="0"/>
          <w:numId w:val="15"/>
        </w:numPr>
        <w:ind w:left="993"/>
        <w:jc w:val="both"/>
      </w:pPr>
      <w:r w:rsidRPr="00B41C0F">
        <w:rPr>
          <w:sz w:val="23"/>
          <w:szCs w:val="23"/>
        </w:rPr>
        <w:t xml:space="preserve"> w przypadku zmiany przepisów prawa – dopuszczalna jest tak zmiana umowy, która umożliwi dostosowanie postanowień niniejszej umowy lub przedmiotów umowy i jego wyposażenia do nowych przepisów prawa; </w:t>
      </w:r>
    </w:p>
    <w:p w14:paraId="365E812C" w14:textId="77777777" w:rsidR="00B41C0F" w:rsidRPr="00B41C0F" w:rsidRDefault="00B41C0F" w:rsidP="00B41C0F">
      <w:pPr>
        <w:pStyle w:val="Default"/>
        <w:numPr>
          <w:ilvl w:val="0"/>
          <w:numId w:val="15"/>
        </w:numPr>
        <w:ind w:left="993"/>
        <w:jc w:val="both"/>
      </w:pPr>
      <w:r w:rsidRPr="00B41C0F">
        <w:rPr>
          <w:sz w:val="23"/>
          <w:szCs w:val="23"/>
        </w:rPr>
        <w:t>w przypadku propozycji zmiany umowy pochodzącej od Wykonawcy, Zamawiający podejmie decyzje w zakresie zmiany umowy mającej na uwadze okoliczność, czy zmiany proponowane przez Wykonawcę odpowiadają potrzebom oraz wymogom Zamawiającego dotyczącym wydatkowania środków publicznych zgodnie z przepisami prawa, w szczególności w zakresie wydatkowania ich w określonym roku budżetowym;</w:t>
      </w:r>
    </w:p>
    <w:p w14:paraId="239E6B79" w14:textId="523778EE" w:rsidR="00B41C0F" w:rsidRDefault="00B41C0F" w:rsidP="003B0337">
      <w:pPr>
        <w:pStyle w:val="Default"/>
        <w:numPr>
          <w:ilvl w:val="0"/>
          <w:numId w:val="15"/>
        </w:numPr>
        <w:ind w:left="993"/>
        <w:jc w:val="both"/>
      </w:pPr>
      <w:r w:rsidRPr="00DD409F">
        <w:rPr>
          <w:sz w:val="23"/>
          <w:szCs w:val="23"/>
        </w:rPr>
        <w:t xml:space="preserve"> terminu realizacji przedmiotu umowy – gdy zaistnieją okoliczności mające wpływ na prawidłową realizację umowy (w szczególności jeżeli zmiana terminu realizacji będzie zmianą korzystną dla Zamawiającego lub zagrożone byłoby terminowe realizowanie płatności z powodu ograniczonych zasileń budżetowych otrzymanych od dysponentów nadrzędnych, lub w przypadku zaistnienia siły wyższej itp.);</w:t>
      </w:r>
      <w:r w:rsidR="008150CA">
        <w:t xml:space="preserve">    </w:t>
      </w:r>
    </w:p>
    <w:p w14:paraId="0F8DD6E7" w14:textId="77777777" w:rsidR="00B41C0F" w:rsidRPr="00B41C0F" w:rsidRDefault="00B41C0F" w:rsidP="00952AF3">
      <w:pPr>
        <w:pStyle w:val="Default"/>
        <w:numPr>
          <w:ilvl w:val="0"/>
          <w:numId w:val="14"/>
        </w:numPr>
        <w:jc w:val="both"/>
      </w:pPr>
      <w:r w:rsidRPr="00B41C0F">
        <w:rPr>
          <w:sz w:val="23"/>
          <w:szCs w:val="23"/>
        </w:rPr>
        <w:t xml:space="preserve">Ponadto Zamawiający dopuszcza zmiany w zakresie: </w:t>
      </w:r>
    </w:p>
    <w:p w14:paraId="4F7A1C81" w14:textId="77777777" w:rsidR="00B41C0F" w:rsidRDefault="00B41C0F" w:rsidP="00952AF3">
      <w:pPr>
        <w:pStyle w:val="Default"/>
        <w:numPr>
          <w:ilvl w:val="0"/>
          <w:numId w:val="16"/>
        </w:numPr>
        <w:spacing w:after="65"/>
        <w:ind w:left="113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Procedury odbiorowej przedmiotu umowy. </w:t>
      </w:r>
    </w:p>
    <w:p w14:paraId="1AA470BC" w14:textId="77777777" w:rsidR="00B41C0F" w:rsidRDefault="00B41C0F" w:rsidP="00952AF3">
      <w:pPr>
        <w:pStyle w:val="Default"/>
        <w:numPr>
          <w:ilvl w:val="0"/>
          <w:numId w:val="16"/>
        </w:numPr>
        <w:spacing w:after="65"/>
        <w:ind w:left="1134"/>
        <w:jc w:val="both"/>
        <w:rPr>
          <w:sz w:val="23"/>
          <w:szCs w:val="23"/>
        </w:rPr>
      </w:pPr>
      <w:r w:rsidRPr="00B41C0F">
        <w:rPr>
          <w:sz w:val="23"/>
          <w:szCs w:val="23"/>
        </w:rPr>
        <w:t xml:space="preserve">Procedury szkoleniowej przedmiotu umowy. </w:t>
      </w:r>
    </w:p>
    <w:p w14:paraId="3185970B" w14:textId="77777777" w:rsidR="00B41C0F" w:rsidRDefault="00B41C0F" w:rsidP="00952AF3">
      <w:pPr>
        <w:pStyle w:val="Default"/>
        <w:numPr>
          <w:ilvl w:val="0"/>
          <w:numId w:val="16"/>
        </w:numPr>
        <w:spacing w:after="65"/>
        <w:ind w:left="1134"/>
        <w:jc w:val="both"/>
        <w:rPr>
          <w:sz w:val="23"/>
          <w:szCs w:val="23"/>
        </w:rPr>
      </w:pPr>
      <w:r w:rsidRPr="00B41C0F">
        <w:rPr>
          <w:sz w:val="23"/>
          <w:szCs w:val="23"/>
        </w:rPr>
        <w:t xml:space="preserve">Serwisowania przedmiotu umowy. </w:t>
      </w:r>
    </w:p>
    <w:p w14:paraId="3E3FBCBB" w14:textId="77777777" w:rsidR="00B41C0F" w:rsidRPr="00B41C0F" w:rsidRDefault="00B41C0F" w:rsidP="00952AF3">
      <w:pPr>
        <w:pStyle w:val="Default"/>
        <w:numPr>
          <w:ilvl w:val="0"/>
          <w:numId w:val="14"/>
        </w:numPr>
        <w:spacing w:after="65"/>
        <w:jc w:val="both"/>
        <w:rPr>
          <w:sz w:val="23"/>
          <w:szCs w:val="23"/>
        </w:rPr>
      </w:pPr>
      <w:r w:rsidRPr="00B41C0F">
        <w:rPr>
          <w:sz w:val="23"/>
          <w:szCs w:val="23"/>
        </w:rPr>
        <w:t xml:space="preserve">Warunkiem wprowadzenia zmian, o których mowa w ust. 4, jest: </w:t>
      </w:r>
    </w:p>
    <w:p w14:paraId="2E381E49" w14:textId="77777777" w:rsidR="00B41C0F" w:rsidRDefault="00B41C0F" w:rsidP="00952AF3">
      <w:pPr>
        <w:pStyle w:val="Default"/>
        <w:numPr>
          <w:ilvl w:val="0"/>
          <w:numId w:val="17"/>
        </w:numPr>
        <w:spacing w:after="65"/>
        <w:ind w:left="993" w:hanging="284"/>
        <w:jc w:val="both"/>
        <w:rPr>
          <w:sz w:val="23"/>
          <w:szCs w:val="23"/>
        </w:rPr>
      </w:pPr>
      <w:r w:rsidRPr="00B41C0F">
        <w:rPr>
          <w:sz w:val="23"/>
          <w:szCs w:val="23"/>
        </w:rPr>
        <w:t>Zmiana formy organizacyjnej lub prawnej Wykonawcy lub jego siedziby,</w:t>
      </w:r>
    </w:p>
    <w:p w14:paraId="39EEB3E2" w14:textId="77777777" w:rsidR="00B41C0F" w:rsidRDefault="00B41C0F" w:rsidP="00952AF3">
      <w:pPr>
        <w:pStyle w:val="Default"/>
        <w:numPr>
          <w:ilvl w:val="0"/>
          <w:numId w:val="17"/>
        </w:numPr>
        <w:spacing w:after="65"/>
        <w:ind w:left="993" w:hanging="284"/>
        <w:jc w:val="both"/>
        <w:rPr>
          <w:sz w:val="23"/>
          <w:szCs w:val="23"/>
        </w:rPr>
      </w:pPr>
      <w:r w:rsidRPr="00B41C0F">
        <w:rPr>
          <w:sz w:val="23"/>
          <w:szCs w:val="23"/>
        </w:rPr>
        <w:t xml:space="preserve"> Zmiany legislacyjne w ustawodawstwie polskim, </w:t>
      </w:r>
    </w:p>
    <w:p w14:paraId="1577A505" w14:textId="77777777" w:rsidR="00B41C0F" w:rsidRDefault="00B41C0F" w:rsidP="00952AF3">
      <w:pPr>
        <w:pStyle w:val="Default"/>
        <w:numPr>
          <w:ilvl w:val="0"/>
          <w:numId w:val="17"/>
        </w:numPr>
        <w:spacing w:after="65"/>
        <w:ind w:left="993" w:hanging="284"/>
        <w:jc w:val="both"/>
        <w:rPr>
          <w:sz w:val="23"/>
          <w:szCs w:val="23"/>
        </w:rPr>
      </w:pPr>
      <w:r w:rsidRPr="00B41C0F">
        <w:rPr>
          <w:sz w:val="23"/>
          <w:szCs w:val="23"/>
        </w:rPr>
        <w:t>Konieczność ciągłego użytkowania przedmiotu umowy z uwagi na okoliczności faktyczne niezależne od Stron i brak możliwości zapewnienia ciągłości obsługi przez wyszkolone grupy.</w:t>
      </w:r>
    </w:p>
    <w:p w14:paraId="2A0261F9" w14:textId="10EC32F5" w:rsidR="00B41C0F" w:rsidRDefault="001A2062" w:rsidP="00952AF3">
      <w:pPr>
        <w:pStyle w:val="Default"/>
        <w:numPr>
          <w:ilvl w:val="0"/>
          <w:numId w:val="14"/>
        </w:numPr>
        <w:spacing w:after="65"/>
        <w:jc w:val="both"/>
        <w:rPr>
          <w:sz w:val="23"/>
          <w:szCs w:val="23"/>
        </w:rPr>
      </w:pPr>
      <w:r w:rsidRPr="001A2062">
        <w:rPr>
          <w:sz w:val="23"/>
          <w:szCs w:val="23"/>
        </w:rPr>
        <w:t>Umowa została sporządzona w trzech jednobrzmiących egzemplarzach, w tym dwa egzemplarze dla Zamawiającego i jeden dla Wykonawcy</w:t>
      </w:r>
      <w:r w:rsidR="00B41C0F" w:rsidRPr="00B41C0F">
        <w:rPr>
          <w:sz w:val="23"/>
          <w:szCs w:val="23"/>
        </w:rPr>
        <w:t>.</w:t>
      </w:r>
    </w:p>
    <w:p w14:paraId="387546EE" w14:textId="77777777" w:rsidR="00B41C0F" w:rsidRPr="00B41C0F" w:rsidRDefault="00B41C0F" w:rsidP="00952AF3">
      <w:pPr>
        <w:pStyle w:val="Default"/>
        <w:numPr>
          <w:ilvl w:val="0"/>
          <w:numId w:val="14"/>
        </w:numPr>
        <w:spacing w:after="65"/>
        <w:jc w:val="both"/>
        <w:rPr>
          <w:sz w:val="23"/>
          <w:szCs w:val="23"/>
        </w:rPr>
      </w:pPr>
      <w:r w:rsidRPr="00B41C0F">
        <w:rPr>
          <w:sz w:val="23"/>
          <w:szCs w:val="23"/>
        </w:rPr>
        <w:t xml:space="preserve">Załącznikami do niniejszej umowy, stanowiącymi jej integralną część, są: </w:t>
      </w:r>
    </w:p>
    <w:p w14:paraId="062ED827" w14:textId="09B7A5D5" w:rsidR="00B41C0F" w:rsidRDefault="00B41C0F" w:rsidP="00952AF3">
      <w:pPr>
        <w:pStyle w:val="Default"/>
        <w:numPr>
          <w:ilvl w:val="0"/>
          <w:numId w:val="18"/>
        </w:numPr>
        <w:spacing w:after="63"/>
        <w:ind w:left="1134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Opis Przedmiotu Zamówienia, określający parametry techniczne i warunki minimalne – </w:t>
      </w:r>
      <w:r>
        <w:rPr>
          <w:b/>
          <w:bCs/>
          <w:sz w:val="23"/>
          <w:szCs w:val="23"/>
        </w:rPr>
        <w:t xml:space="preserve">załącznik nr 1 do umowy </w:t>
      </w:r>
      <w:r>
        <w:rPr>
          <w:sz w:val="23"/>
          <w:szCs w:val="23"/>
        </w:rPr>
        <w:t xml:space="preserve">(będący jednocześnie załącznikiem nr </w:t>
      </w:r>
      <w:r w:rsidR="007F5792">
        <w:rPr>
          <w:sz w:val="23"/>
          <w:szCs w:val="23"/>
        </w:rPr>
        <w:t>1</w:t>
      </w:r>
      <w:r w:rsidR="00C52984">
        <w:rPr>
          <w:sz w:val="23"/>
          <w:szCs w:val="23"/>
        </w:rPr>
        <w:t>a</w:t>
      </w:r>
      <w:r>
        <w:rPr>
          <w:sz w:val="23"/>
          <w:szCs w:val="23"/>
        </w:rPr>
        <w:t xml:space="preserve"> do SWZ). </w:t>
      </w:r>
    </w:p>
    <w:p w14:paraId="4C08487D" w14:textId="77777777" w:rsidR="00952AF3" w:rsidRDefault="00952AF3" w:rsidP="00B41C0F">
      <w:pPr>
        <w:pStyle w:val="Default"/>
        <w:rPr>
          <w:sz w:val="23"/>
          <w:szCs w:val="23"/>
        </w:rPr>
      </w:pPr>
    </w:p>
    <w:p w14:paraId="74D1C856" w14:textId="77777777" w:rsidR="00952AF3" w:rsidRDefault="00952AF3" w:rsidP="00B41C0F">
      <w:pPr>
        <w:pStyle w:val="Default"/>
        <w:rPr>
          <w:sz w:val="23"/>
          <w:szCs w:val="23"/>
        </w:rPr>
      </w:pPr>
    </w:p>
    <w:p w14:paraId="2EFF7EC8" w14:textId="77777777" w:rsidR="00952AF3" w:rsidRDefault="00952AF3" w:rsidP="00B41C0F">
      <w:pPr>
        <w:pStyle w:val="Default"/>
        <w:rPr>
          <w:sz w:val="23"/>
          <w:szCs w:val="23"/>
        </w:rPr>
      </w:pPr>
    </w:p>
    <w:p w14:paraId="1AAF9C18" w14:textId="780CF30E" w:rsidR="00B41C0F" w:rsidRDefault="007F5792" w:rsidP="00B41C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</w:t>
      </w:r>
      <w:r w:rsidR="00B41C0F">
        <w:rPr>
          <w:sz w:val="23"/>
          <w:szCs w:val="23"/>
        </w:rPr>
        <w:t xml:space="preserve">Zamawiający </w:t>
      </w:r>
      <w:r w:rsidR="00952AF3">
        <w:rPr>
          <w:sz w:val="23"/>
          <w:szCs w:val="23"/>
        </w:rPr>
        <w:tab/>
      </w:r>
      <w:r w:rsidR="00952AF3">
        <w:rPr>
          <w:sz w:val="23"/>
          <w:szCs w:val="23"/>
        </w:rPr>
        <w:tab/>
      </w:r>
      <w:r w:rsidR="00952AF3">
        <w:rPr>
          <w:sz w:val="23"/>
          <w:szCs w:val="23"/>
        </w:rPr>
        <w:tab/>
      </w:r>
      <w:r w:rsidR="00952AF3">
        <w:rPr>
          <w:sz w:val="23"/>
          <w:szCs w:val="23"/>
        </w:rPr>
        <w:tab/>
      </w:r>
      <w:r w:rsidR="00952AF3">
        <w:rPr>
          <w:sz w:val="23"/>
          <w:szCs w:val="23"/>
        </w:rPr>
        <w:tab/>
      </w:r>
      <w:r w:rsidR="00952AF3">
        <w:rPr>
          <w:sz w:val="23"/>
          <w:szCs w:val="23"/>
        </w:rPr>
        <w:tab/>
      </w:r>
      <w:r w:rsidR="00952AF3">
        <w:rPr>
          <w:sz w:val="23"/>
          <w:szCs w:val="23"/>
        </w:rPr>
        <w:tab/>
      </w:r>
      <w:r w:rsidR="00952AF3">
        <w:rPr>
          <w:sz w:val="23"/>
          <w:szCs w:val="23"/>
        </w:rPr>
        <w:tab/>
      </w:r>
      <w:r w:rsidR="00B41C0F">
        <w:rPr>
          <w:sz w:val="23"/>
          <w:szCs w:val="23"/>
        </w:rPr>
        <w:t>Wykonawca</w:t>
      </w:r>
    </w:p>
    <w:p w14:paraId="5E040B99" w14:textId="77777777" w:rsidR="00B41C0F" w:rsidRDefault="00B41C0F" w:rsidP="00B41C0F">
      <w:pPr>
        <w:pStyle w:val="Default"/>
        <w:rPr>
          <w:sz w:val="23"/>
          <w:szCs w:val="23"/>
        </w:rPr>
      </w:pPr>
    </w:p>
    <w:p w14:paraId="5C3DE657" w14:textId="77777777" w:rsidR="00B41C0F" w:rsidRPr="00B41C0F" w:rsidRDefault="00B41C0F" w:rsidP="00B41C0F">
      <w:pPr>
        <w:tabs>
          <w:tab w:val="left" w:pos="1705"/>
        </w:tabs>
      </w:pPr>
    </w:p>
    <w:sectPr w:rsidR="00B41C0F" w:rsidRPr="00B41C0F" w:rsidSect="00781B22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95494" w14:textId="77777777" w:rsidR="00AC7B13" w:rsidRDefault="00AC7B13" w:rsidP="00CD32E2">
      <w:pPr>
        <w:spacing w:after="0" w:line="240" w:lineRule="auto"/>
      </w:pPr>
      <w:r>
        <w:separator/>
      </w:r>
    </w:p>
  </w:endnote>
  <w:endnote w:type="continuationSeparator" w:id="0">
    <w:p w14:paraId="16EB3923" w14:textId="77777777" w:rsidR="00AC7B13" w:rsidRDefault="00AC7B13" w:rsidP="00CD3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1CDDC" w14:textId="77777777" w:rsidR="00AC7B13" w:rsidRDefault="00AC7B13" w:rsidP="00CD32E2">
      <w:pPr>
        <w:spacing w:after="0" w:line="240" w:lineRule="auto"/>
      </w:pPr>
      <w:r>
        <w:separator/>
      </w:r>
    </w:p>
  </w:footnote>
  <w:footnote w:type="continuationSeparator" w:id="0">
    <w:p w14:paraId="24653C68" w14:textId="77777777" w:rsidR="00AC7B13" w:rsidRDefault="00AC7B13" w:rsidP="00CD3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0F27D" w14:textId="5D680303" w:rsidR="00781B22" w:rsidRDefault="00781B22" w:rsidP="00781B22">
    <w:pPr>
      <w:pStyle w:val="Nagwek"/>
      <w:jc w:val="center"/>
    </w:pPr>
    <w:r w:rsidRPr="006967FE">
      <w:rPr>
        <w:rFonts w:ascii="Calibri" w:eastAsia="Calibri" w:hAnsi="Calibri" w:cs="Calibri"/>
        <w:b/>
        <w:bCs/>
        <w:noProof/>
        <w:lang w:eastAsia="pl-PL"/>
      </w:rPr>
      <w:drawing>
        <wp:inline distT="0" distB="0" distL="0" distR="0" wp14:anchorId="7A48699F" wp14:editId="1A7BBDA3">
          <wp:extent cx="5760720" cy="703546"/>
          <wp:effectExtent l="0" t="0" r="0" b="1905"/>
          <wp:docPr id="4" name="Obraz 1263686116" descr="Obraz zawierający tekst, Czcionka, ssak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263686116" descr="Obraz zawierający tekst, Czcionka, ssak, sylwet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3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437B3"/>
    <w:multiLevelType w:val="multilevel"/>
    <w:tmpl w:val="531A6FA8"/>
    <w:lvl w:ilvl="0">
      <w:start w:val="3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>
      <w:start w:val="1"/>
      <w:numFmt w:val="decimal"/>
      <w:lvlText w:val="%2)"/>
      <w:lvlJc w:val="left"/>
      <w:pPr>
        <w:tabs>
          <w:tab w:val="num" w:pos="4483"/>
        </w:tabs>
        <w:ind w:left="4483" w:hanging="360"/>
      </w:pPr>
    </w:lvl>
    <w:lvl w:ilvl="2">
      <w:start w:val="1"/>
      <w:numFmt w:val="decimal"/>
      <w:lvlText w:val="%3."/>
      <w:lvlJc w:val="left"/>
      <w:pPr>
        <w:tabs>
          <w:tab w:val="num" w:pos="5383"/>
        </w:tabs>
        <w:ind w:left="5383" w:hanging="360"/>
      </w:pPr>
    </w:lvl>
    <w:lvl w:ilvl="3">
      <w:start w:val="1"/>
      <w:numFmt w:val="lowerLetter"/>
      <w:lvlText w:val="%4)"/>
      <w:lvlJc w:val="left"/>
      <w:pPr>
        <w:ind w:left="5923" w:hanging="360"/>
      </w:pPr>
    </w:lvl>
    <w:lvl w:ilvl="4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abstractNum w:abstractNumId="1" w15:restartNumberingAfterBreak="0">
    <w:nsid w:val="05D5687E"/>
    <w:multiLevelType w:val="hybridMultilevel"/>
    <w:tmpl w:val="78142376"/>
    <w:lvl w:ilvl="0" w:tplc="77EC079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B130349"/>
    <w:multiLevelType w:val="hybridMultilevel"/>
    <w:tmpl w:val="4F8E54D0"/>
    <w:lvl w:ilvl="0" w:tplc="16FE579E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41EB0"/>
    <w:multiLevelType w:val="hybridMultilevel"/>
    <w:tmpl w:val="3FEED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400B3"/>
    <w:multiLevelType w:val="hybridMultilevel"/>
    <w:tmpl w:val="437201C0"/>
    <w:lvl w:ilvl="0" w:tplc="94866A00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48A2BA">
      <w:start w:val="1"/>
      <w:numFmt w:val="lowerLetter"/>
      <w:lvlText w:val="%2"/>
      <w:lvlJc w:val="left"/>
      <w:pPr>
        <w:ind w:left="5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7E1EC0">
      <w:start w:val="1"/>
      <w:numFmt w:val="lowerRoman"/>
      <w:lvlText w:val="%3"/>
      <w:lvlJc w:val="left"/>
      <w:pPr>
        <w:ind w:left="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4281F4">
      <w:start w:val="1"/>
      <w:numFmt w:val="decimal"/>
      <w:lvlText w:val="%4"/>
      <w:lvlJc w:val="left"/>
      <w:pPr>
        <w:ind w:left="8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802CC">
      <w:start w:val="1"/>
      <w:numFmt w:val="decimal"/>
      <w:lvlRestart w:val="0"/>
      <w:lvlText w:val="%5)"/>
      <w:lvlJc w:val="left"/>
      <w:pPr>
        <w:ind w:left="1133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EA9C9E">
      <w:start w:val="1"/>
      <w:numFmt w:val="lowerRoman"/>
      <w:lvlText w:val="%6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4BDD0">
      <w:start w:val="1"/>
      <w:numFmt w:val="decimal"/>
      <w:lvlText w:val="%7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2EF3BA">
      <w:start w:val="1"/>
      <w:numFmt w:val="lowerLetter"/>
      <w:lvlText w:val="%8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884310">
      <w:start w:val="1"/>
      <w:numFmt w:val="lowerRoman"/>
      <w:lvlText w:val="%9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8E4B2D"/>
    <w:multiLevelType w:val="hybridMultilevel"/>
    <w:tmpl w:val="ABFA1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94EBD"/>
    <w:multiLevelType w:val="hybridMultilevel"/>
    <w:tmpl w:val="28CC779C"/>
    <w:lvl w:ilvl="0" w:tplc="3880EF7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4423081"/>
    <w:multiLevelType w:val="hybridMultilevel"/>
    <w:tmpl w:val="3C840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82020"/>
    <w:multiLevelType w:val="hybridMultilevel"/>
    <w:tmpl w:val="70FAC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86163"/>
    <w:multiLevelType w:val="hybridMultilevel"/>
    <w:tmpl w:val="ABB6DB8A"/>
    <w:lvl w:ilvl="0" w:tplc="3ED046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9991467"/>
    <w:multiLevelType w:val="hybridMultilevel"/>
    <w:tmpl w:val="85882C88"/>
    <w:lvl w:ilvl="0" w:tplc="DC2E5C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E6DC1"/>
    <w:multiLevelType w:val="hybridMultilevel"/>
    <w:tmpl w:val="2542A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F6748"/>
    <w:multiLevelType w:val="hybridMultilevel"/>
    <w:tmpl w:val="6E2E7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53BF"/>
    <w:multiLevelType w:val="hybridMultilevel"/>
    <w:tmpl w:val="66CC1104"/>
    <w:lvl w:ilvl="0" w:tplc="41665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84B7A"/>
    <w:multiLevelType w:val="hybridMultilevel"/>
    <w:tmpl w:val="F64C7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35452"/>
    <w:multiLevelType w:val="hybridMultilevel"/>
    <w:tmpl w:val="C8C0E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725D3"/>
    <w:multiLevelType w:val="hybridMultilevel"/>
    <w:tmpl w:val="865AC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00E18"/>
    <w:multiLevelType w:val="hybridMultilevel"/>
    <w:tmpl w:val="2FC281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473172BE"/>
    <w:multiLevelType w:val="hybridMultilevel"/>
    <w:tmpl w:val="A7C02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64C43"/>
    <w:multiLevelType w:val="hybridMultilevel"/>
    <w:tmpl w:val="DAD6F952"/>
    <w:lvl w:ilvl="0" w:tplc="3880EF7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FEF47A2"/>
    <w:multiLevelType w:val="hybridMultilevel"/>
    <w:tmpl w:val="95066B98"/>
    <w:lvl w:ilvl="0" w:tplc="E422872E">
      <w:start w:val="1"/>
      <w:numFmt w:val="decimal"/>
      <w:lvlText w:val="%1)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A0324"/>
    <w:multiLevelType w:val="hybridMultilevel"/>
    <w:tmpl w:val="285CA1AA"/>
    <w:lvl w:ilvl="0" w:tplc="673C07F2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B357C"/>
    <w:multiLevelType w:val="hybridMultilevel"/>
    <w:tmpl w:val="B8D2D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33FAB"/>
    <w:multiLevelType w:val="hybridMultilevel"/>
    <w:tmpl w:val="3D4CDE30"/>
    <w:lvl w:ilvl="0" w:tplc="53381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EDB4EAD"/>
    <w:multiLevelType w:val="multilevel"/>
    <w:tmpl w:val="1C16B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5F3664C8"/>
    <w:multiLevelType w:val="hybridMultilevel"/>
    <w:tmpl w:val="21D06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04B3C"/>
    <w:multiLevelType w:val="hybridMultilevel"/>
    <w:tmpl w:val="7E2A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70644"/>
    <w:multiLevelType w:val="hybridMultilevel"/>
    <w:tmpl w:val="83946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974264">
    <w:abstractNumId w:val="26"/>
  </w:num>
  <w:num w:numId="2" w16cid:durableId="2066759561">
    <w:abstractNumId w:val="13"/>
  </w:num>
  <w:num w:numId="3" w16cid:durableId="1090349272">
    <w:abstractNumId w:val="3"/>
  </w:num>
  <w:num w:numId="4" w16cid:durableId="1937519670">
    <w:abstractNumId w:val="10"/>
  </w:num>
  <w:num w:numId="5" w16cid:durableId="2061663007">
    <w:abstractNumId w:val="27"/>
  </w:num>
  <w:num w:numId="6" w16cid:durableId="291255407">
    <w:abstractNumId w:val="14"/>
  </w:num>
  <w:num w:numId="7" w16cid:durableId="1997418575">
    <w:abstractNumId w:val="16"/>
  </w:num>
  <w:num w:numId="8" w16cid:durableId="101416743">
    <w:abstractNumId w:val="15"/>
  </w:num>
  <w:num w:numId="9" w16cid:durableId="932470948">
    <w:abstractNumId w:val="5"/>
  </w:num>
  <w:num w:numId="10" w16cid:durableId="158277240">
    <w:abstractNumId w:val="22"/>
  </w:num>
  <w:num w:numId="11" w16cid:durableId="189684530">
    <w:abstractNumId w:val="2"/>
  </w:num>
  <w:num w:numId="12" w16cid:durableId="258177925">
    <w:abstractNumId w:val="25"/>
  </w:num>
  <w:num w:numId="13" w16cid:durableId="1392581713">
    <w:abstractNumId w:val="21"/>
  </w:num>
  <w:num w:numId="14" w16cid:durableId="1830897755">
    <w:abstractNumId w:val="11"/>
  </w:num>
  <w:num w:numId="15" w16cid:durableId="1634095725">
    <w:abstractNumId w:val="20"/>
  </w:num>
  <w:num w:numId="16" w16cid:durableId="2092847693">
    <w:abstractNumId w:val="8"/>
  </w:num>
  <w:num w:numId="17" w16cid:durableId="7758135">
    <w:abstractNumId w:val="7"/>
  </w:num>
  <w:num w:numId="18" w16cid:durableId="172888290">
    <w:abstractNumId w:val="12"/>
  </w:num>
  <w:num w:numId="19" w16cid:durableId="38340626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0530475">
    <w:abstractNumId w:val="18"/>
  </w:num>
  <w:num w:numId="21" w16cid:durableId="1685133787">
    <w:abstractNumId w:val="24"/>
  </w:num>
  <w:num w:numId="22" w16cid:durableId="4671685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7705010">
    <w:abstractNumId w:val="1"/>
  </w:num>
  <w:num w:numId="24" w16cid:durableId="2436791">
    <w:abstractNumId w:val="19"/>
  </w:num>
  <w:num w:numId="25" w16cid:durableId="1759206999">
    <w:abstractNumId w:val="6"/>
  </w:num>
  <w:num w:numId="26" w16cid:durableId="83703796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4189666">
    <w:abstractNumId w:val="9"/>
  </w:num>
  <w:num w:numId="28" w16cid:durableId="51931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5F2"/>
    <w:rsid w:val="0002498D"/>
    <w:rsid w:val="00043835"/>
    <w:rsid w:val="00071461"/>
    <w:rsid w:val="00094457"/>
    <w:rsid w:val="000A2ABB"/>
    <w:rsid w:val="000C58B0"/>
    <w:rsid w:val="001A2062"/>
    <w:rsid w:val="001B7B1B"/>
    <w:rsid w:val="001C65F2"/>
    <w:rsid w:val="00252F51"/>
    <w:rsid w:val="002834DB"/>
    <w:rsid w:val="002B6F39"/>
    <w:rsid w:val="002D5714"/>
    <w:rsid w:val="002F5C92"/>
    <w:rsid w:val="003A21D9"/>
    <w:rsid w:val="003A3A41"/>
    <w:rsid w:val="003B670A"/>
    <w:rsid w:val="004307E5"/>
    <w:rsid w:val="004345CE"/>
    <w:rsid w:val="004B4551"/>
    <w:rsid w:val="004D08B7"/>
    <w:rsid w:val="004E501B"/>
    <w:rsid w:val="00522C18"/>
    <w:rsid w:val="00576D2E"/>
    <w:rsid w:val="00645C32"/>
    <w:rsid w:val="00660471"/>
    <w:rsid w:val="00662159"/>
    <w:rsid w:val="006750BA"/>
    <w:rsid w:val="0068564B"/>
    <w:rsid w:val="00690C3B"/>
    <w:rsid w:val="0069433C"/>
    <w:rsid w:val="006D7167"/>
    <w:rsid w:val="006E771D"/>
    <w:rsid w:val="00725918"/>
    <w:rsid w:val="00732F6A"/>
    <w:rsid w:val="00764A7B"/>
    <w:rsid w:val="00781B22"/>
    <w:rsid w:val="007F5792"/>
    <w:rsid w:val="008150CA"/>
    <w:rsid w:val="00835C61"/>
    <w:rsid w:val="008437ED"/>
    <w:rsid w:val="00884DEF"/>
    <w:rsid w:val="008977D4"/>
    <w:rsid w:val="009433BD"/>
    <w:rsid w:val="0095192B"/>
    <w:rsid w:val="00952AF3"/>
    <w:rsid w:val="00963271"/>
    <w:rsid w:val="0097562D"/>
    <w:rsid w:val="009932D8"/>
    <w:rsid w:val="00A011AF"/>
    <w:rsid w:val="00A225BB"/>
    <w:rsid w:val="00AA18B3"/>
    <w:rsid w:val="00AC7B13"/>
    <w:rsid w:val="00B116D2"/>
    <w:rsid w:val="00B16613"/>
    <w:rsid w:val="00B41C0F"/>
    <w:rsid w:val="00B73C06"/>
    <w:rsid w:val="00B969A1"/>
    <w:rsid w:val="00C13F17"/>
    <w:rsid w:val="00C174B4"/>
    <w:rsid w:val="00C52984"/>
    <w:rsid w:val="00C7121E"/>
    <w:rsid w:val="00C917D9"/>
    <w:rsid w:val="00CD32E2"/>
    <w:rsid w:val="00D07E7C"/>
    <w:rsid w:val="00D877F3"/>
    <w:rsid w:val="00DD409F"/>
    <w:rsid w:val="00DF5B38"/>
    <w:rsid w:val="00E12432"/>
    <w:rsid w:val="00E26FE7"/>
    <w:rsid w:val="00E33A14"/>
    <w:rsid w:val="00EA75E7"/>
    <w:rsid w:val="00EB185B"/>
    <w:rsid w:val="00ED77D0"/>
    <w:rsid w:val="00F20846"/>
    <w:rsid w:val="00F25B7A"/>
    <w:rsid w:val="00F4511F"/>
    <w:rsid w:val="00F51544"/>
    <w:rsid w:val="00F80FA4"/>
    <w:rsid w:val="00F87A36"/>
    <w:rsid w:val="00F96A6E"/>
    <w:rsid w:val="00FA17A9"/>
    <w:rsid w:val="00FA290D"/>
    <w:rsid w:val="00FB169C"/>
    <w:rsid w:val="00FE7B87"/>
    <w:rsid w:val="00FF0652"/>
    <w:rsid w:val="00FF5101"/>
    <w:rsid w:val="00FF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29940"/>
  <w15:chartTrackingRefBased/>
  <w15:docId w15:val="{5A38387A-2BD4-46AE-BBC6-43A70319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6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1C65F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C65F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3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D32E2"/>
  </w:style>
  <w:style w:type="paragraph" w:styleId="Stopka">
    <w:name w:val="footer"/>
    <w:basedOn w:val="Normalny"/>
    <w:link w:val="StopkaZnak"/>
    <w:uiPriority w:val="99"/>
    <w:unhideWhenUsed/>
    <w:rsid w:val="00CD3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E2"/>
  </w:style>
  <w:style w:type="character" w:styleId="Hipercze">
    <w:name w:val="Hyperlink"/>
    <w:basedOn w:val="Domylnaczcionkaakapitu"/>
    <w:uiPriority w:val="99"/>
    <w:unhideWhenUsed/>
    <w:rsid w:val="00E33A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3A14"/>
    <w:rPr>
      <w:color w:val="605E5C"/>
      <w:shd w:val="clear" w:color="auto" w:fill="E1DFDD"/>
    </w:rPr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"/>
    <w:basedOn w:val="Normalny"/>
    <w:link w:val="AkapitzlistZnak"/>
    <w:uiPriority w:val="99"/>
    <w:qFormat/>
    <w:rsid w:val="00B116D2"/>
    <w:pPr>
      <w:ind w:left="720"/>
      <w:contextualSpacing/>
    </w:p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99"/>
    <w:qFormat/>
    <w:locked/>
    <w:rsid w:val="00D877F3"/>
  </w:style>
  <w:style w:type="paragraph" w:styleId="Tekstpodstawowywcity">
    <w:name w:val="Body Text Indent"/>
    <w:basedOn w:val="Normalny"/>
    <w:link w:val="TekstpodstawowywcityZnak"/>
    <w:unhideWhenUsed/>
    <w:rsid w:val="00D877F3"/>
    <w:pPr>
      <w:spacing w:after="120"/>
      <w:ind w:left="283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77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9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0DC85-18A2-4CD3-9C23-1EFFA5FD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9</Pages>
  <Words>3467</Words>
  <Characters>20804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Miszkin (KP PSP Sokółka)</dc:creator>
  <cp:keywords/>
  <dc:description/>
  <cp:lastModifiedBy>Olgierd Koleśnik</cp:lastModifiedBy>
  <cp:revision>40</cp:revision>
  <cp:lastPrinted>2024-03-12T07:18:00Z</cp:lastPrinted>
  <dcterms:created xsi:type="dcterms:W3CDTF">2023-02-03T12:44:00Z</dcterms:created>
  <dcterms:modified xsi:type="dcterms:W3CDTF">2024-12-13T09:47:00Z</dcterms:modified>
</cp:coreProperties>
</file>