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8F1A6" w14:textId="77777777" w:rsidR="001B49B7" w:rsidRDefault="001B49B7">
      <w:pPr>
        <w:pStyle w:val="right"/>
      </w:pPr>
    </w:p>
    <w:p w14:paraId="4503DCA1" w14:textId="77777777" w:rsidR="009A0F1F" w:rsidRDefault="009A0F1F">
      <w:pPr>
        <w:pStyle w:val="right"/>
      </w:pPr>
    </w:p>
    <w:p w14:paraId="2290B0C2" w14:textId="77777777" w:rsidR="009A0F1F" w:rsidRDefault="009A0F1F">
      <w:pPr>
        <w:pStyle w:val="right"/>
      </w:pPr>
    </w:p>
    <w:p w14:paraId="74E383C1" w14:textId="77777777" w:rsidR="009A0F1F" w:rsidRDefault="009A0F1F">
      <w:pPr>
        <w:pStyle w:val="right"/>
      </w:pPr>
    </w:p>
    <w:p w14:paraId="2C6CDAEB" w14:textId="77777777" w:rsidR="009A0F1F" w:rsidRDefault="009A0F1F">
      <w:pPr>
        <w:pStyle w:val="right"/>
      </w:pPr>
    </w:p>
    <w:p w14:paraId="7F1EC6F4" w14:textId="77777777" w:rsidR="009A0F1F" w:rsidRDefault="009A0F1F">
      <w:pPr>
        <w:pStyle w:val="right"/>
      </w:pPr>
    </w:p>
    <w:p w14:paraId="19840F2E" w14:textId="77777777" w:rsidR="009A0F1F" w:rsidRDefault="009A0F1F">
      <w:pPr>
        <w:pStyle w:val="right"/>
      </w:pPr>
    </w:p>
    <w:p w14:paraId="3F9A275A" w14:textId="3E3E3C63" w:rsidR="00D708CF" w:rsidRPr="00D13C31" w:rsidRDefault="00E1192B">
      <w:pPr>
        <w:pStyle w:val="right"/>
      </w:pPr>
      <w:r>
        <w:t>KONIN</w:t>
      </w:r>
      <w:r w:rsidR="005E4F19" w:rsidRPr="00D13C31">
        <w:t xml:space="preserve">, dnia </w:t>
      </w:r>
      <w:r w:rsidR="002F05A1">
        <w:t>1</w:t>
      </w:r>
      <w:r w:rsidR="008B0C9E">
        <w:t>2</w:t>
      </w:r>
      <w:r w:rsidR="000D4ED8">
        <w:t>.</w:t>
      </w:r>
      <w:r w:rsidR="009A0F1F">
        <w:t>1</w:t>
      </w:r>
      <w:r w:rsidR="002F05A1">
        <w:t>2</w:t>
      </w:r>
      <w:r w:rsidR="00476E71">
        <w:t>.202</w:t>
      </w:r>
      <w:r w:rsidR="006509B7">
        <w:t>4</w:t>
      </w:r>
      <w:r w:rsidR="00074310">
        <w:t>r.</w:t>
      </w:r>
    </w:p>
    <w:p w14:paraId="3C86DD8A" w14:textId="77777777" w:rsidR="002F05A1" w:rsidRDefault="002F05A1" w:rsidP="002F05A1">
      <w:pPr>
        <w:spacing w:after="0" w:line="240" w:lineRule="auto"/>
        <w:rPr>
          <w:rFonts w:ascii="Arial" w:hAnsi="Arial" w:cs="Arial"/>
          <w:b/>
        </w:rPr>
      </w:pPr>
      <w:r w:rsidRPr="00BC6F18">
        <w:rPr>
          <w:rFonts w:ascii="Arial" w:hAnsi="Arial" w:cs="Arial"/>
          <w:b/>
        </w:rPr>
        <w:t xml:space="preserve">ZESPÓŁ SZKÓŁ BUDOWNICTWA I KSZTAŁCENIA ZAWODOWEGO </w:t>
      </w:r>
    </w:p>
    <w:p w14:paraId="3AC4858E" w14:textId="00B1B55A" w:rsidR="002F05A1" w:rsidRPr="00BC6F18" w:rsidRDefault="002F05A1" w:rsidP="002F05A1">
      <w:pPr>
        <w:spacing w:after="0" w:line="240" w:lineRule="auto"/>
        <w:rPr>
          <w:rFonts w:ascii="Arial" w:hAnsi="Arial" w:cs="Arial"/>
          <w:b/>
        </w:rPr>
      </w:pPr>
      <w:r w:rsidRPr="00BC6F18">
        <w:rPr>
          <w:rFonts w:ascii="Arial" w:hAnsi="Arial" w:cs="Arial"/>
          <w:b/>
        </w:rPr>
        <w:t>IM. EUGENIUSZA KWIATKOWSKIEGO W KONINIE</w:t>
      </w:r>
    </w:p>
    <w:p w14:paraId="392BD908" w14:textId="255D5265" w:rsidR="002F05A1" w:rsidRPr="002F05A1" w:rsidRDefault="006509B7" w:rsidP="002F05A1">
      <w:pPr>
        <w:spacing w:after="0" w:line="360" w:lineRule="auto"/>
        <w:jc w:val="both"/>
        <w:rPr>
          <w:rFonts w:ascii="Arial" w:hAnsi="Arial" w:cs="Arial"/>
          <w:b/>
        </w:rPr>
      </w:pPr>
      <w:r w:rsidRPr="002F05A1">
        <w:rPr>
          <w:rStyle w:val="bold"/>
          <w:rFonts w:ascii="Arial" w:hAnsi="Arial" w:cs="Arial"/>
        </w:rPr>
        <w:t xml:space="preserve">Nr sprawy: </w:t>
      </w:r>
      <w:bookmarkStart w:id="0" w:name="_Hlk85561580"/>
      <w:bookmarkStart w:id="1" w:name="_Hlk72950081"/>
      <w:r w:rsidR="002F05A1" w:rsidRPr="002F05A1">
        <w:rPr>
          <w:rFonts w:ascii="Arial" w:hAnsi="Arial" w:cs="Arial"/>
          <w:b/>
          <w:bCs/>
        </w:rPr>
        <w:t>ZSBiKZ/3/2024</w:t>
      </w:r>
      <w:bookmarkEnd w:id="0"/>
      <w:r w:rsidR="00912499">
        <w:rPr>
          <w:rFonts w:ascii="Arial" w:hAnsi="Arial" w:cs="Arial"/>
          <w:b/>
          <w:bCs/>
        </w:rPr>
        <w:t xml:space="preserve"> nr ogłoszenia </w:t>
      </w:r>
      <w:r w:rsidR="00912499" w:rsidRPr="00912499">
        <w:rPr>
          <w:rFonts w:ascii="Arial" w:hAnsi="Arial" w:cs="Arial"/>
          <w:b/>
          <w:bCs/>
        </w:rPr>
        <w:t>2024/BZP 00648436/01</w:t>
      </w:r>
    </w:p>
    <w:bookmarkEnd w:id="1"/>
    <w:p w14:paraId="7B36F6C4" w14:textId="6231D8FA" w:rsidR="006509B7" w:rsidRPr="00C426AE" w:rsidRDefault="006509B7" w:rsidP="002F05A1">
      <w:pPr>
        <w:pStyle w:val="Nagwek3"/>
        <w:shd w:val="clear" w:color="auto" w:fill="FFFFFF"/>
        <w:spacing w:before="0" w:line="240" w:lineRule="auto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14:paraId="7FC87E42" w14:textId="77777777" w:rsidR="006509B7" w:rsidRPr="006509B7" w:rsidRDefault="006509B7" w:rsidP="006509B7"/>
    <w:p w14:paraId="4EB7E851" w14:textId="77777777" w:rsidR="00944FDF" w:rsidRDefault="00944FDF" w:rsidP="00944FDF">
      <w:pPr>
        <w:pStyle w:val="center"/>
        <w:rPr>
          <w:rStyle w:val="bold"/>
        </w:rPr>
      </w:pPr>
    </w:p>
    <w:p w14:paraId="005847BE" w14:textId="77777777" w:rsidR="00944FDF" w:rsidRDefault="00944FDF" w:rsidP="00944FDF">
      <w:pPr>
        <w:pStyle w:val="center"/>
        <w:rPr>
          <w:rStyle w:val="bold"/>
        </w:rPr>
      </w:pPr>
    </w:p>
    <w:p w14:paraId="55C4EF1B" w14:textId="77777777" w:rsidR="00944FDF" w:rsidRPr="00371A19" w:rsidRDefault="00944FDF" w:rsidP="00944FDF">
      <w:pPr>
        <w:pStyle w:val="center"/>
        <w:rPr>
          <w:rStyle w:val="bold"/>
          <w:rFonts w:ascii="Arial" w:hAnsi="Arial" w:cs="Arial"/>
          <w:sz w:val="30"/>
          <w:szCs w:val="30"/>
        </w:rPr>
      </w:pPr>
      <w:r w:rsidRPr="00371A19">
        <w:rPr>
          <w:rStyle w:val="bold"/>
          <w:rFonts w:ascii="Arial" w:hAnsi="Arial" w:cs="Arial"/>
          <w:sz w:val="30"/>
          <w:szCs w:val="30"/>
        </w:rPr>
        <w:t>SPECYFIKACJA WARUNKÓW ZAMÓWIENIA</w:t>
      </w:r>
    </w:p>
    <w:p w14:paraId="7F15C9A7" w14:textId="77777777" w:rsidR="00944FDF" w:rsidRPr="00371A19" w:rsidRDefault="00944FDF" w:rsidP="00944FDF">
      <w:pPr>
        <w:pStyle w:val="center"/>
        <w:rPr>
          <w:rStyle w:val="bold"/>
          <w:rFonts w:ascii="Arial" w:hAnsi="Arial" w:cs="Arial"/>
          <w:sz w:val="30"/>
          <w:szCs w:val="30"/>
        </w:rPr>
      </w:pPr>
      <w:r w:rsidRPr="00371A19">
        <w:rPr>
          <w:rStyle w:val="bold"/>
          <w:rFonts w:ascii="Arial" w:hAnsi="Arial" w:cs="Arial"/>
          <w:sz w:val="30"/>
          <w:szCs w:val="30"/>
        </w:rPr>
        <w:t>(SWZ)</w:t>
      </w:r>
    </w:p>
    <w:p w14:paraId="01E61B03" w14:textId="77777777" w:rsidR="00944FDF" w:rsidRDefault="00944FDF" w:rsidP="00944FDF">
      <w:pPr>
        <w:pStyle w:val="center"/>
      </w:pPr>
    </w:p>
    <w:p w14:paraId="73A6E1A2" w14:textId="77777777" w:rsidR="00E325B3" w:rsidRDefault="00E325B3" w:rsidP="00476E71">
      <w:pPr>
        <w:pStyle w:val="justify"/>
        <w:spacing w:line="240" w:lineRule="auto"/>
        <w:jc w:val="center"/>
        <w:rPr>
          <w:rStyle w:val="bold"/>
          <w:rFonts w:ascii="Arial" w:hAnsi="Arial" w:cs="Arial"/>
          <w:sz w:val="26"/>
          <w:szCs w:val="26"/>
        </w:rPr>
      </w:pPr>
    </w:p>
    <w:p w14:paraId="642AEFC0" w14:textId="77777777" w:rsidR="00476E71" w:rsidRPr="004E3180" w:rsidRDefault="00476E71" w:rsidP="00F034CD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14:paraId="349B8D70" w14:textId="04FAA1D2" w:rsidR="002F05A1" w:rsidRPr="002F05A1" w:rsidRDefault="002F05A1" w:rsidP="009A0F1F">
      <w:pPr>
        <w:pStyle w:val="p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2" w:name="_Hlk184582521"/>
      <w:r w:rsidRPr="002F05A1">
        <w:rPr>
          <w:rFonts w:ascii="Arial" w:hAnsi="Arial" w:cs="Arial"/>
          <w:b/>
          <w:bCs/>
          <w:color w:val="000000"/>
          <w:sz w:val="24"/>
          <w:szCs w:val="24"/>
        </w:rPr>
        <w:t xml:space="preserve">„REMONT W PRACOWNI INFORMATYCZNEJ I HOTELARSKIEJ </w:t>
      </w:r>
    </w:p>
    <w:p w14:paraId="030CE43E" w14:textId="77777777" w:rsidR="002F05A1" w:rsidRDefault="002F05A1" w:rsidP="009A0F1F">
      <w:pPr>
        <w:pStyle w:val="p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F05A1">
        <w:rPr>
          <w:rFonts w:ascii="Arial" w:hAnsi="Arial" w:cs="Arial"/>
          <w:b/>
          <w:bCs/>
          <w:color w:val="000000"/>
          <w:sz w:val="24"/>
          <w:szCs w:val="24"/>
        </w:rPr>
        <w:t xml:space="preserve">- PRACE WYKOŃCZENIOWE, INSTALACJE SANITARNE, ELEKTRYCZNE, </w:t>
      </w:r>
    </w:p>
    <w:p w14:paraId="14A7BF40" w14:textId="0F852C9B" w:rsidR="00476E71" w:rsidRPr="002F05A1" w:rsidRDefault="002F05A1" w:rsidP="009A0F1F">
      <w:pPr>
        <w:pStyle w:val="p"/>
        <w:jc w:val="center"/>
        <w:rPr>
          <w:rFonts w:ascii="Arial" w:hAnsi="Arial" w:cs="Arial"/>
          <w:b/>
          <w:bCs/>
          <w:sz w:val="24"/>
          <w:szCs w:val="24"/>
        </w:rPr>
      </w:pPr>
      <w:r w:rsidRPr="002F05A1">
        <w:rPr>
          <w:rFonts w:ascii="Arial" w:hAnsi="Arial" w:cs="Arial"/>
          <w:b/>
          <w:bCs/>
          <w:color w:val="000000"/>
          <w:sz w:val="24"/>
          <w:szCs w:val="24"/>
        </w:rPr>
        <w:t>POPRAWA INFRASTRUKTURY SIECI INFORMATYCZNEJ W ZSBIKZ W KONINIE.”</w:t>
      </w:r>
    </w:p>
    <w:bookmarkEnd w:id="2"/>
    <w:p w14:paraId="4C5D1BD1" w14:textId="77777777" w:rsidR="00F034CD" w:rsidRDefault="00F034CD" w:rsidP="005E0FB6">
      <w:pPr>
        <w:pStyle w:val="p"/>
        <w:jc w:val="center"/>
        <w:rPr>
          <w:rFonts w:ascii="Arial" w:hAnsi="Arial" w:cs="Arial"/>
        </w:rPr>
      </w:pPr>
    </w:p>
    <w:p w14:paraId="0260C196" w14:textId="77777777" w:rsidR="005E0FB6" w:rsidRDefault="005E0FB6" w:rsidP="005E0FB6">
      <w:pPr>
        <w:pStyle w:val="p"/>
        <w:jc w:val="center"/>
        <w:rPr>
          <w:rFonts w:ascii="Arial" w:hAnsi="Arial" w:cs="Arial"/>
        </w:rPr>
      </w:pPr>
      <w:r>
        <w:rPr>
          <w:rFonts w:ascii="Arial" w:hAnsi="Arial" w:cs="Arial"/>
        </w:rPr>
        <w:t>o wartości mniejszej niż progi unijne wskazane w art. 3 ust. 1</w:t>
      </w:r>
    </w:p>
    <w:p w14:paraId="54EF47F8" w14:textId="77777777" w:rsidR="00D708CF" w:rsidRDefault="005E0FB6" w:rsidP="005E0FB6">
      <w:pPr>
        <w:pStyle w:val="p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Prawo Zamówień P</w:t>
      </w:r>
      <w:r w:rsidRPr="0074130E">
        <w:rPr>
          <w:rFonts w:ascii="Arial" w:hAnsi="Arial" w:cs="Arial"/>
        </w:rPr>
        <w:t>ubl</w:t>
      </w:r>
      <w:r>
        <w:rPr>
          <w:rFonts w:ascii="Arial" w:hAnsi="Arial" w:cs="Arial"/>
        </w:rPr>
        <w:t>icznych</w:t>
      </w:r>
    </w:p>
    <w:p w14:paraId="7AA8E2F0" w14:textId="77777777" w:rsidR="005E0FB6" w:rsidRDefault="005E0FB6">
      <w:pPr>
        <w:pStyle w:val="p"/>
        <w:rPr>
          <w:rFonts w:ascii="Arial" w:hAnsi="Arial" w:cs="Arial"/>
        </w:rPr>
      </w:pPr>
    </w:p>
    <w:p w14:paraId="3C170CF8" w14:textId="77777777" w:rsidR="005E0FB6" w:rsidRPr="0074130E" w:rsidRDefault="005E0FB6">
      <w:pPr>
        <w:pStyle w:val="p"/>
        <w:rPr>
          <w:rFonts w:ascii="Arial" w:hAnsi="Arial" w:cs="Arial"/>
        </w:rPr>
      </w:pPr>
    </w:p>
    <w:p w14:paraId="5B5962A1" w14:textId="77777777" w:rsidR="005E0FB6" w:rsidRDefault="00D3597C" w:rsidP="005E0FB6">
      <w:pPr>
        <w:pStyle w:val="justify"/>
        <w:jc w:val="center"/>
        <w:rPr>
          <w:rFonts w:ascii="Arial" w:hAnsi="Arial" w:cs="Arial"/>
        </w:rPr>
      </w:pPr>
      <w:r w:rsidRPr="0074130E">
        <w:rPr>
          <w:rFonts w:ascii="Arial" w:hAnsi="Arial" w:cs="Arial"/>
        </w:rPr>
        <w:t xml:space="preserve">Postępowanie </w:t>
      </w:r>
      <w:r w:rsidR="005E0FB6">
        <w:rPr>
          <w:rFonts w:ascii="Arial" w:hAnsi="Arial" w:cs="Arial"/>
        </w:rPr>
        <w:t xml:space="preserve">o udzielenie zamówienia prowadzone jest </w:t>
      </w:r>
      <w:r w:rsidR="00FD0344">
        <w:rPr>
          <w:rFonts w:ascii="Arial" w:hAnsi="Arial" w:cs="Arial"/>
        </w:rPr>
        <w:t xml:space="preserve">w trybie podstawowym </w:t>
      </w:r>
    </w:p>
    <w:p w14:paraId="0F29A0D8" w14:textId="77777777" w:rsidR="005E0FB6" w:rsidRDefault="00FD0344" w:rsidP="005E0FB6">
      <w:pPr>
        <w:pStyle w:val="justify"/>
        <w:jc w:val="center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E0FB6">
        <w:rPr>
          <w:rFonts w:ascii="Arial" w:hAnsi="Arial" w:cs="Arial"/>
        </w:rPr>
        <w:t xml:space="preserve">a podstawie </w:t>
      </w:r>
      <w:r>
        <w:rPr>
          <w:rFonts w:ascii="Arial" w:hAnsi="Arial" w:cs="Arial"/>
        </w:rPr>
        <w:t xml:space="preserve">ustawy </w:t>
      </w:r>
      <w:r w:rsidR="005E0FB6">
        <w:rPr>
          <w:rFonts w:ascii="Arial" w:hAnsi="Arial" w:cs="Arial"/>
        </w:rPr>
        <w:t xml:space="preserve">z dnia 11 września 2019r. </w:t>
      </w:r>
      <w:r>
        <w:rPr>
          <w:rFonts w:ascii="Arial" w:hAnsi="Arial" w:cs="Arial"/>
        </w:rPr>
        <w:t>Prawo Zamówień P</w:t>
      </w:r>
      <w:r w:rsidR="00D3597C" w:rsidRPr="0074130E">
        <w:rPr>
          <w:rFonts w:ascii="Arial" w:hAnsi="Arial" w:cs="Arial"/>
        </w:rPr>
        <w:t>ubl</w:t>
      </w:r>
      <w:r>
        <w:rPr>
          <w:rFonts w:ascii="Arial" w:hAnsi="Arial" w:cs="Arial"/>
        </w:rPr>
        <w:t xml:space="preserve">icznych </w:t>
      </w:r>
    </w:p>
    <w:p w14:paraId="4B0C3697" w14:textId="77777777" w:rsidR="00D708CF" w:rsidRDefault="00FD0344" w:rsidP="005E0FB6">
      <w:pPr>
        <w:pStyle w:val="justify"/>
        <w:jc w:val="center"/>
        <w:rPr>
          <w:rFonts w:ascii="Arial" w:hAnsi="Arial" w:cs="Arial"/>
        </w:rPr>
      </w:pPr>
      <w:r>
        <w:rPr>
          <w:rFonts w:ascii="Arial" w:hAnsi="Arial" w:cs="Arial"/>
        </w:rPr>
        <w:t>– zwanej dalej „Ustawą”</w:t>
      </w:r>
    </w:p>
    <w:p w14:paraId="2E971A92" w14:textId="77777777" w:rsidR="00FD0344" w:rsidRPr="0074130E" w:rsidRDefault="00FD0344" w:rsidP="00FD0344">
      <w:pPr>
        <w:pStyle w:val="justify"/>
        <w:jc w:val="center"/>
        <w:rPr>
          <w:rFonts w:ascii="Arial" w:hAnsi="Arial" w:cs="Arial"/>
        </w:rPr>
      </w:pPr>
    </w:p>
    <w:p w14:paraId="75E3131A" w14:textId="77777777" w:rsidR="00E6515E" w:rsidRDefault="00E6515E">
      <w:pPr>
        <w:pStyle w:val="p"/>
        <w:rPr>
          <w:rStyle w:val="bold"/>
        </w:rPr>
      </w:pPr>
    </w:p>
    <w:p w14:paraId="7BB56516" w14:textId="77777777" w:rsidR="00E6515E" w:rsidRDefault="00E6515E">
      <w:pPr>
        <w:pStyle w:val="p"/>
        <w:rPr>
          <w:rStyle w:val="bold"/>
          <w:rFonts w:ascii="Arial" w:hAnsi="Arial" w:cs="Arial"/>
        </w:rPr>
      </w:pPr>
    </w:p>
    <w:p w14:paraId="56F04D83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68551EC0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4C972F5A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2F30AF2F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70BA4B33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0184DB9E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0922DBDF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21139E11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0AF9B39E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618391ED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0C20DCE5" w14:textId="77777777" w:rsidR="006509B7" w:rsidRDefault="006509B7">
      <w:pPr>
        <w:pStyle w:val="p"/>
        <w:rPr>
          <w:rStyle w:val="bold"/>
          <w:rFonts w:ascii="Arial" w:hAnsi="Arial" w:cs="Arial"/>
        </w:rPr>
      </w:pPr>
    </w:p>
    <w:p w14:paraId="6444C82F" w14:textId="77777777" w:rsidR="006509B7" w:rsidRDefault="006509B7">
      <w:pPr>
        <w:pStyle w:val="p"/>
        <w:rPr>
          <w:rStyle w:val="bold"/>
        </w:rPr>
      </w:pPr>
    </w:p>
    <w:p w14:paraId="78F40210" w14:textId="77777777" w:rsidR="00E6515E" w:rsidRDefault="00E6515E">
      <w:pPr>
        <w:pStyle w:val="p"/>
        <w:rPr>
          <w:rStyle w:val="bold"/>
        </w:rPr>
      </w:pPr>
    </w:p>
    <w:p w14:paraId="4400106E" w14:textId="77777777" w:rsidR="00E6515E" w:rsidRDefault="00E6515E">
      <w:pPr>
        <w:pStyle w:val="p"/>
        <w:rPr>
          <w:rStyle w:val="bold"/>
        </w:rPr>
      </w:pPr>
    </w:p>
    <w:p w14:paraId="51832619" w14:textId="77777777" w:rsidR="00E6515E" w:rsidRDefault="00E6515E">
      <w:pPr>
        <w:pStyle w:val="p"/>
        <w:rPr>
          <w:rStyle w:val="bold"/>
        </w:rPr>
      </w:pPr>
    </w:p>
    <w:p w14:paraId="2F597AA1" w14:textId="77777777" w:rsidR="00E6515E" w:rsidRDefault="00E6515E">
      <w:pPr>
        <w:pStyle w:val="p"/>
        <w:rPr>
          <w:rStyle w:val="bold"/>
        </w:rPr>
      </w:pPr>
    </w:p>
    <w:p w14:paraId="16C23B65" w14:textId="77777777" w:rsidR="00E6515E" w:rsidRDefault="00E6515E">
      <w:pPr>
        <w:pStyle w:val="p"/>
        <w:rPr>
          <w:rStyle w:val="bold"/>
        </w:rPr>
      </w:pPr>
    </w:p>
    <w:p w14:paraId="346D616B" w14:textId="77777777" w:rsidR="00E6515E" w:rsidRDefault="00E6515E">
      <w:pPr>
        <w:pStyle w:val="p"/>
        <w:rPr>
          <w:rStyle w:val="bold"/>
        </w:rPr>
      </w:pPr>
    </w:p>
    <w:p w14:paraId="633F0389" w14:textId="77777777" w:rsidR="0074130E" w:rsidRDefault="0074130E">
      <w:pPr>
        <w:pStyle w:val="p"/>
        <w:rPr>
          <w:rStyle w:val="bold"/>
        </w:rPr>
      </w:pPr>
    </w:p>
    <w:p w14:paraId="711D2FE9" w14:textId="77777777" w:rsidR="000E3FA5" w:rsidRDefault="000E3FA5">
      <w:pPr>
        <w:pStyle w:val="p"/>
        <w:rPr>
          <w:rStyle w:val="bold"/>
        </w:rPr>
      </w:pPr>
    </w:p>
    <w:p w14:paraId="04A942B0" w14:textId="77777777" w:rsidR="000E3FA5" w:rsidRDefault="000E3FA5">
      <w:pPr>
        <w:pStyle w:val="p"/>
        <w:rPr>
          <w:rStyle w:val="bold"/>
        </w:rPr>
      </w:pPr>
    </w:p>
    <w:p w14:paraId="03778B6B" w14:textId="49F27955" w:rsidR="0074130E" w:rsidRDefault="009A4357" w:rsidP="009A4357">
      <w:pPr>
        <w:pStyle w:val="p"/>
        <w:tabs>
          <w:tab w:val="left" w:pos="4563"/>
        </w:tabs>
        <w:rPr>
          <w:rStyle w:val="bold"/>
        </w:rPr>
      </w:pPr>
      <w:r>
        <w:rPr>
          <w:rStyle w:val="bold"/>
        </w:rPr>
        <w:tab/>
      </w:r>
    </w:p>
    <w:p w14:paraId="6A45CA85" w14:textId="77777777" w:rsidR="00AD6E43" w:rsidRDefault="00AD6E43">
      <w:pPr>
        <w:pStyle w:val="p"/>
        <w:rPr>
          <w:rStyle w:val="bold"/>
        </w:rPr>
      </w:pPr>
    </w:p>
    <w:p w14:paraId="1C2C49E3" w14:textId="77777777" w:rsidR="00DC2BBD" w:rsidRDefault="00DC2BBD">
      <w:pPr>
        <w:pStyle w:val="p"/>
        <w:rPr>
          <w:rStyle w:val="bold"/>
        </w:rPr>
      </w:pPr>
    </w:p>
    <w:p w14:paraId="6A1B3DEA" w14:textId="77777777" w:rsidR="007E2E89" w:rsidRDefault="007E2E89">
      <w:pPr>
        <w:pStyle w:val="p"/>
      </w:pPr>
    </w:p>
    <w:p w14:paraId="3223198B" w14:textId="77777777" w:rsidR="007E2E89" w:rsidRDefault="007E2E89">
      <w:pPr>
        <w:pStyle w:val="p"/>
      </w:pPr>
    </w:p>
    <w:p w14:paraId="0797B3AE" w14:textId="77777777" w:rsidR="007E2E89" w:rsidRDefault="007E2E89">
      <w:pPr>
        <w:pStyle w:val="p"/>
      </w:pPr>
    </w:p>
    <w:p w14:paraId="61D4C6F1" w14:textId="77777777" w:rsidR="007E2E89" w:rsidRDefault="007E2E89">
      <w:pPr>
        <w:pStyle w:val="p"/>
      </w:pPr>
    </w:p>
    <w:p w14:paraId="6353C1E6" w14:textId="77777777" w:rsidR="000D4ED8" w:rsidRDefault="000D4ED8">
      <w:pPr>
        <w:pStyle w:val="p"/>
      </w:pPr>
    </w:p>
    <w:p w14:paraId="305B91C4" w14:textId="67483494" w:rsidR="00D708CF" w:rsidRPr="00B9283F" w:rsidRDefault="00D3597C">
      <w:pPr>
        <w:pStyle w:val="p"/>
        <w:rPr>
          <w:rFonts w:cs="Arial"/>
        </w:rPr>
      </w:pPr>
      <w:r w:rsidRPr="00B9283F">
        <w:rPr>
          <w:rStyle w:val="bold"/>
          <w:rFonts w:cs="Arial"/>
        </w:rPr>
        <w:t xml:space="preserve">1. </w:t>
      </w:r>
      <w:r w:rsidR="00E20D16" w:rsidRPr="00B9283F">
        <w:rPr>
          <w:rStyle w:val="bold"/>
          <w:rFonts w:cs="Arial"/>
        </w:rPr>
        <w:t>NAZWA, ADRES I DANE ZAMAWIAJĄCEGO</w:t>
      </w:r>
    </w:p>
    <w:p w14:paraId="43F3D675" w14:textId="77777777" w:rsidR="00E20D16" w:rsidRPr="00B9283F" w:rsidRDefault="00E20D16">
      <w:pPr>
        <w:pStyle w:val="p"/>
        <w:rPr>
          <w:rFonts w:cs="Arial"/>
        </w:rPr>
      </w:pPr>
      <w:r w:rsidRPr="00B9283F">
        <w:rPr>
          <w:rFonts w:cs="Arial"/>
        </w:rPr>
        <w:t>1.1 Zamawiający:</w:t>
      </w:r>
    </w:p>
    <w:p w14:paraId="4253365B" w14:textId="77777777" w:rsidR="002F05A1" w:rsidRPr="00361AAF" w:rsidRDefault="002F05A1" w:rsidP="00361AAF">
      <w:pPr>
        <w:spacing w:after="0" w:line="240" w:lineRule="auto"/>
        <w:rPr>
          <w:rFonts w:cs="Arial"/>
          <w:b/>
          <w:sz w:val="24"/>
          <w:szCs w:val="24"/>
        </w:rPr>
      </w:pPr>
      <w:r w:rsidRPr="00361AAF">
        <w:rPr>
          <w:rFonts w:cs="Arial"/>
          <w:b/>
          <w:sz w:val="24"/>
          <w:szCs w:val="24"/>
        </w:rPr>
        <w:t xml:space="preserve">ZESPÓŁ SZKÓŁ BUDOWNICTWA I KSZTAŁCENIA ZAWODOWEGO </w:t>
      </w:r>
    </w:p>
    <w:p w14:paraId="0D590698" w14:textId="77777777" w:rsidR="002F05A1" w:rsidRPr="00361AAF" w:rsidRDefault="002F05A1" w:rsidP="00361AAF">
      <w:pPr>
        <w:spacing w:after="0" w:line="240" w:lineRule="auto"/>
        <w:rPr>
          <w:rFonts w:cs="Arial"/>
          <w:b/>
          <w:sz w:val="24"/>
          <w:szCs w:val="24"/>
        </w:rPr>
      </w:pPr>
      <w:r w:rsidRPr="00361AAF">
        <w:rPr>
          <w:rFonts w:cs="Arial"/>
          <w:b/>
          <w:sz w:val="24"/>
          <w:szCs w:val="24"/>
        </w:rPr>
        <w:t>IM. EUGENIUSZA KWIATKOWSKIEGO W KONINIE</w:t>
      </w:r>
    </w:p>
    <w:p w14:paraId="54E30BA8" w14:textId="2D2B79A6" w:rsidR="00361AAF" w:rsidRPr="00361AAF" w:rsidRDefault="00361AAF" w:rsidP="00361AAF">
      <w:pPr>
        <w:pStyle w:val="p"/>
        <w:spacing w:line="240" w:lineRule="auto"/>
        <w:jc w:val="both"/>
        <w:rPr>
          <w:rFonts w:cs="Arial"/>
          <w:b/>
          <w:bCs/>
        </w:rPr>
      </w:pPr>
      <w:r w:rsidRPr="00361AAF">
        <w:rPr>
          <w:rFonts w:cs="Arial"/>
          <w:b/>
          <w:bCs/>
        </w:rPr>
        <w:t>62-510 Konin ul. Budowlanych 6</w:t>
      </w:r>
    </w:p>
    <w:p w14:paraId="16031C2C" w14:textId="0BCB24EB" w:rsidR="00361AAF" w:rsidRPr="00361AAF" w:rsidRDefault="00361AAF" w:rsidP="00361AAF">
      <w:pPr>
        <w:pStyle w:val="p"/>
        <w:spacing w:line="240" w:lineRule="auto"/>
        <w:rPr>
          <w:rFonts w:cs="Arial"/>
          <w:b/>
          <w:bCs/>
        </w:rPr>
      </w:pPr>
      <w:r w:rsidRPr="00361AAF">
        <w:rPr>
          <w:rFonts w:cs="Arial"/>
          <w:b/>
          <w:lang w:val="en-US"/>
        </w:rPr>
        <w:t>tel.</w:t>
      </w:r>
      <w:r>
        <w:rPr>
          <w:rFonts w:cs="Arial"/>
          <w:b/>
          <w:lang w:val="en-US"/>
        </w:rPr>
        <w:t>/fax.</w:t>
      </w:r>
      <w:r w:rsidRPr="00361AAF">
        <w:rPr>
          <w:rFonts w:cs="Arial"/>
          <w:b/>
          <w:lang w:val="en-US"/>
        </w:rPr>
        <w:t xml:space="preserve"> 63 243 32 68, </w:t>
      </w:r>
      <w:hyperlink r:id="rId8" w:history="1">
        <w:r w:rsidRPr="00361AAF">
          <w:rPr>
            <w:rStyle w:val="Hipercze"/>
            <w:rFonts w:cs="Arial"/>
            <w:b/>
            <w:bCs/>
            <w:color w:val="auto"/>
            <w:u w:val="none"/>
            <w:lang w:val="en-US"/>
          </w:rPr>
          <w:t>http://bip.zsbikz.konin.pl</w:t>
        </w:r>
      </w:hyperlink>
      <w:r w:rsidRPr="00361AAF">
        <w:rPr>
          <w:rStyle w:val="Hipercze"/>
          <w:rFonts w:cs="Arial"/>
          <w:b/>
          <w:bCs/>
          <w:color w:val="auto"/>
          <w:u w:val="none"/>
          <w:lang w:val="en-US"/>
        </w:rPr>
        <w:t>,</w:t>
      </w:r>
      <w:r w:rsidRPr="00361AAF">
        <w:t xml:space="preserve"> </w:t>
      </w:r>
      <w:hyperlink r:id="rId9" w:history="1">
        <w:r w:rsidRPr="00361AAF">
          <w:rPr>
            <w:rStyle w:val="Hipercze"/>
            <w:rFonts w:cs="Arial"/>
            <w:b/>
            <w:bCs/>
            <w:color w:val="auto"/>
            <w:u w:val="none"/>
            <w:lang w:val="en-US"/>
          </w:rPr>
          <w:t>sekretariat@zsbikz.konin.pl</w:t>
        </w:r>
      </w:hyperlink>
      <w:r w:rsidRPr="00361AAF">
        <w:rPr>
          <w:rFonts w:cs="Arial"/>
          <w:b/>
          <w:bCs/>
          <w:lang w:val="en-US"/>
        </w:rPr>
        <w:t xml:space="preserve">        </w:t>
      </w:r>
    </w:p>
    <w:p w14:paraId="24C21A0B" w14:textId="77777777" w:rsidR="00944FDF" w:rsidRPr="00944FDF" w:rsidRDefault="00944FDF" w:rsidP="00944FDF">
      <w:pPr>
        <w:pStyle w:val="p"/>
        <w:rPr>
          <w:rStyle w:val="bold"/>
          <w:b w:val="0"/>
          <w:sz w:val="10"/>
          <w:szCs w:val="10"/>
          <w:lang w:val="en-US"/>
        </w:rPr>
      </w:pPr>
    </w:p>
    <w:p w14:paraId="7F69EAD6" w14:textId="663D7295" w:rsidR="004601AD" w:rsidRPr="00727E5A" w:rsidRDefault="004601AD" w:rsidP="004601AD">
      <w:pPr>
        <w:pStyle w:val="p"/>
        <w:spacing w:line="240" w:lineRule="auto"/>
        <w:rPr>
          <w:rFonts w:cs="Arial"/>
          <w:b/>
          <w:u w:val="single"/>
        </w:rPr>
      </w:pPr>
      <w:r w:rsidRPr="009E1C9D">
        <w:rPr>
          <w:rStyle w:val="bold"/>
          <w:rFonts w:cs="Arial"/>
          <w:b w:val="0"/>
        </w:rPr>
        <w:t>1.2. Strona internetowa prowadzonego postępowania:</w:t>
      </w:r>
      <w:r>
        <w:rPr>
          <w:rStyle w:val="bold"/>
          <w:rFonts w:cs="Arial"/>
          <w:b w:val="0"/>
        </w:rPr>
        <w:t xml:space="preserve"> </w:t>
      </w:r>
      <w:r w:rsidR="006509B7" w:rsidRPr="006509B7">
        <w:rPr>
          <w:rFonts w:cs="Arial"/>
          <w:b/>
          <w:bCs/>
        </w:rPr>
        <w:t>https://ezamowienia.gov.pl</w:t>
      </w:r>
    </w:p>
    <w:p w14:paraId="4861B966" w14:textId="77777777" w:rsidR="00920C59" w:rsidRDefault="004601AD" w:rsidP="004601AD">
      <w:pPr>
        <w:tabs>
          <w:tab w:val="left" w:pos="540"/>
        </w:tabs>
        <w:spacing w:after="0" w:line="240" w:lineRule="auto"/>
      </w:pPr>
      <w:r w:rsidRPr="00254D64">
        <w:rPr>
          <w:bCs/>
        </w:rPr>
        <w:t>1.</w:t>
      </w:r>
      <w:r>
        <w:rPr>
          <w:bCs/>
        </w:rPr>
        <w:t xml:space="preserve">3. </w:t>
      </w:r>
      <w:r w:rsidR="0028001D">
        <w:t xml:space="preserve">Adres strony internetowej, na której dostępne będą zmiany i wyjaśnienia treści Specyfikacji Warunków Zamówienia oraz inne dokumenty zamówienia bezpośrednio związane z postępowaniem o udzielenie zamówienia: </w:t>
      </w:r>
    </w:p>
    <w:p w14:paraId="3FC3C757" w14:textId="4E5FB2F8" w:rsidR="0028001D" w:rsidRPr="00920C59" w:rsidRDefault="0028001D" w:rsidP="004601AD">
      <w:pPr>
        <w:tabs>
          <w:tab w:val="left" w:pos="540"/>
        </w:tabs>
        <w:spacing w:after="0" w:line="240" w:lineRule="auto"/>
        <w:rPr>
          <w:b/>
          <w:bCs/>
        </w:rPr>
      </w:pPr>
      <w:r w:rsidRPr="00920C59">
        <w:rPr>
          <w:b/>
          <w:bCs/>
        </w:rPr>
        <w:t>Platforma e-</w:t>
      </w:r>
      <w:r w:rsidR="00920C59" w:rsidRPr="00920C59">
        <w:rPr>
          <w:b/>
          <w:bCs/>
        </w:rPr>
        <w:t>Zamówienia</w:t>
      </w:r>
      <w:r w:rsidRPr="00920C59">
        <w:rPr>
          <w:b/>
          <w:bCs/>
        </w:rPr>
        <w:t>, dostępna na stronie: https://ezamowienia.gov.pl</w:t>
      </w:r>
    </w:p>
    <w:p w14:paraId="700DF01D" w14:textId="1935CBF6" w:rsidR="006509B7" w:rsidRPr="00013CCB" w:rsidRDefault="004601AD" w:rsidP="004601AD">
      <w:pPr>
        <w:tabs>
          <w:tab w:val="left" w:pos="540"/>
        </w:tabs>
        <w:spacing w:after="0" w:line="240" w:lineRule="auto"/>
        <w:rPr>
          <w:rStyle w:val="Hipercze"/>
          <w:rFonts w:cs="Arial"/>
          <w:bCs/>
          <w:color w:val="auto"/>
          <w:u w:val="none"/>
        </w:rPr>
      </w:pPr>
      <w:r w:rsidRPr="008C2097">
        <w:rPr>
          <w:bCs/>
        </w:rPr>
        <w:t xml:space="preserve">1.4.. </w:t>
      </w:r>
      <w:r w:rsidRPr="008C2097">
        <w:rPr>
          <w:rFonts w:cs="Arial"/>
          <w:bCs/>
        </w:rPr>
        <w:t>Miejsce publikacji ogłoszenia:</w:t>
      </w:r>
      <w:r>
        <w:rPr>
          <w:rFonts w:cs="Arial"/>
          <w:bCs/>
        </w:rPr>
        <w:t xml:space="preserve"> </w:t>
      </w:r>
      <w:r w:rsidRPr="00920C59">
        <w:rPr>
          <w:rFonts w:cs="Arial"/>
          <w:b/>
        </w:rPr>
        <w:t>Biuletyn Zamówień Publicznych</w:t>
      </w:r>
      <w:r w:rsidRPr="00920C59">
        <w:rPr>
          <w:rFonts w:cs="Arial"/>
          <w:bCs/>
        </w:rPr>
        <w:t>:</w:t>
      </w:r>
      <w:r w:rsidRPr="00920C59">
        <w:rPr>
          <w:rFonts w:cs="Arial"/>
          <w:b/>
          <w:bCs/>
        </w:rPr>
        <w:t xml:space="preserve"> https://ezamowienia.gov.pl</w:t>
      </w:r>
    </w:p>
    <w:p w14:paraId="7586AD99" w14:textId="367E4A1C" w:rsidR="006509B7" w:rsidRPr="00920C59" w:rsidRDefault="006509B7" w:rsidP="006509B7">
      <w:pPr>
        <w:tabs>
          <w:tab w:val="left" w:pos="540"/>
        </w:tabs>
        <w:spacing w:after="0" w:line="240" w:lineRule="auto"/>
        <w:jc w:val="both"/>
        <w:rPr>
          <w:rFonts w:cs="Arial"/>
          <w:b/>
          <w:bCs/>
        </w:rPr>
      </w:pPr>
      <w:r w:rsidRPr="00920C59">
        <w:rPr>
          <w:rFonts w:cs="Arial"/>
          <w:b/>
          <w:bCs/>
        </w:rPr>
        <w:t xml:space="preserve">Strona internetowa: </w:t>
      </w:r>
      <w:hyperlink r:id="rId10" w:history="1">
        <w:r w:rsidR="00361AAF" w:rsidRPr="00361AAF">
          <w:rPr>
            <w:rStyle w:val="Hipercze"/>
            <w:rFonts w:cs="Arial"/>
            <w:b/>
            <w:bCs/>
            <w:color w:val="auto"/>
            <w:u w:val="none"/>
            <w:lang w:val="en-US"/>
          </w:rPr>
          <w:t>http://bip.zsbikz.konin.pl</w:t>
        </w:r>
      </w:hyperlink>
    </w:p>
    <w:p w14:paraId="4DD8969A" w14:textId="77777777" w:rsidR="00CB400F" w:rsidRPr="00166B5E" w:rsidRDefault="00CB400F">
      <w:pPr>
        <w:pStyle w:val="p"/>
        <w:rPr>
          <w:rStyle w:val="bold"/>
          <w:rFonts w:cs="Arial"/>
          <w:sz w:val="12"/>
          <w:szCs w:val="12"/>
        </w:rPr>
      </w:pPr>
    </w:p>
    <w:p w14:paraId="0916741B" w14:textId="77777777" w:rsidR="00E20D16" w:rsidRPr="00B9283F" w:rsidRDefault="00E20D16">
      <w:pPr>
        <w:pStyle w:val="p"/>
        <w:rPr>
          <w:rStyle w:val="bold"/>
          <w:rFonts w:cs="Arial"/>
        </w:rPr>
      </w:pPr>
      <w:r w:rsidRPr="00B9283F">
        <w:rPr>
          <w:rStyle w:val="bold"/>
          <w:rFonts w:cs="Arial"/>
        </w:rPr>
        <w:t>2. TRYB UDZIELENIA ZAMÓWIENIA</w:t>
      </w:r>
    </w:p>
    <w:p w14:paraId="3D70E156" w14:textId="77777777" w:rsidR="000F7BB2" w:rsidRDefault="00E20D16" w:rsidP="007E2E89">
      <w:pPr>
        <w:pStyle w:val="p"/>
      </w:pPr>
      <w:r w:rsidRPr="00B9283F">
        <w:rPr>
          <w:rStyle w:val="bold"/>
          <w:rFonts w:cs="Arial"/>
          <w:b w:val="0"/>
        </w:rPr>
        <w:t>2.1.</w:t>
      </w:r>
      <w:r w:rsidRPr="00B9283F">
        <w:rPr>
          <w:rStyle w:val="bold"/>
          <w:rFonts w:cs="Arial"/>
        </w:rPr>
        <w:t xml:space="preserve"> </w:t>
      </w:r>
      <w:r w:rsidR="007E2E89">
        <w:t xml:space="preserve">Zamawiający działając w oparciu o Ustawę </w:t>
      </w:r>
      <w:r w:rsidR="000F7BB2">
        <w:t xml:space="preserve">ogłasza zamówienie publiczne: </w:t>
      </w:r>
    </w:p>
    <w:p w14:paraId="2E817C8E" w14:textId="77777777" w:rsidR="007E2E89" w:rsidRPr="000F7BB2" w:rsidRDefault="007E2E89" w:rsidP="007E2E89">
      <w:pPr>
        <w:pStyle w:val="p"/>
      </w:pPr>
      <w:r w:rsidRPr="007E2E89">
        <w:rPr>
          <w:b/>
        </w:rPr>
        <w:t>w tryb</w:t>
      </w:r>
      <w:r w:rsidR="000F7BB2">
        <w:rPr>
          <w:b/>
        </w:rPr>
        <w:t xml:space="preserve">ie podstawowym (bez negocjacji), </w:t>
      </w:r>
      <w:r w:rsidRPr="007E2E89">
        <w:rPr>
          <w:b/>
        </w:rPr>
        <w:t>na podstawie art. 275 pkt 1</w:t>
      </w:r>
      <w:r>
        <w:t xml:space="preserve"> </w:t>
      </w:r>
      <w:r w:rsidR="000F7BB2" w:rsidRPr="000F7BB2">
        <w:rPr>
          <w:b/>
        </w:rPr>
        <w:t>Ustawy</w:t>
      </w:r>
    </w:p>
    <w:p w14:paraId="38942509" w14:textId="77777777" w:rsidR="005F288F" w:rsidRPr="000C1F74" w:rsidRDefault="007E2E89" w:rsidP="005F288F">
      <w:pPr>
        <w:pStyle w:val="p"/>
        <w:jc w:val="both"/>
      </w:pPr>
      <w:r>
        <w:t>2.2</w:t>
      </w:r>
      <w:r w:rsidR="005F288F" w:rsidRPr="000C1F74">
        <w:t xml:space="preserve">. Zgodnie z art. 20 ust. 1 i 2 Ustawy postępowanie prowadzi się </w:t>
      </w:r>
      <w:r w:rsidR="005F288F" w:rsidRPr="000C1F74">
        <w:rPr>
          <w:b/>
        </w:rPr>
        <w:t xml:space="preserve">pisemnie </w:t>
      </w:r>
      <w:r w:rsidR="005F288F" w:rsidRPr="000C1F74">
        <w:t xml:space="preserve">(przez pisemność należy rozumieć sposób wyrażania informacji przy użyciu wyrazów, cyfr lub innych znaków pisarskich, które można odczytać i powielić, w tym przekazywanych przy użyciu środków komunikacji elektronicznej), </w:t>
      </w:r>
      <w:r w:rsidR="005F288F" w:rsidRPr="000C1F74">
        <w:rPr>
          <w:b/>
        </w:rPr>
        <w:t>w języku polskim.</w:t>
      </w:r>
      <w:r w:rsidR="005F288F" w:rsidRPr="000C1F74">
        <w:t xml:space="preserve"> </w:t>
      </w:r>
    </w:p>
    <w:p w14:paraId="265D8EC2" w14:textId="2BCEBDA0" w:rsidR="005F288F" w:rsidRPr="000C1F74" w:rsidRDefault="007E2E89" w:rsidP="005F288F">
      <w:pPr>
        <w:pStyle w:val="p"/>
        <w:jc w:val="both"/>
      </w:pPr>
      <w:r>
        <w:t>2.3</w:t>
      </w:r>
      <w:r w:rsidR="005F288F" w:rsidRPr="000C1F74">
        <w:t>. Zgodnie z art. 8 ust. 1 Ustawy do czynności podejmowanych przez Zamawiającego oraz Wykonawców w postępowaniu                 o udzielenie zamówienia oraz do umów w sprawach zamówień publicznych stosuje się przepisy ustawy z dnia 23 kwietnia 1964r. Kodeks cywilny (Dz. U. z 202</w:t>
      </w:r>
      <w:r w:rsidR="00AC5188">
        <w:t>4</w:t>
      </w:r>
      <w:r w:rsidR="005F288F" w:rsidRPr="000C1F74">
        <w:t>r. poz. 1</w:t>
      </w:r>
      <w:r w:rsidR="00AC5188">
        <w:t>061</w:t>
      </w:r>
      <w:r w:rsidR="005F288F" w:rsidRPr="000C1F74">
        <w:t xml:space="preserve"> ze zm.), zwanej dalej „kodeksem cywilnym”, jeżeli przepisy Ustawy nie stanowią inaczej. </w:t>
      </w:r>
    </w:p>
    <w:p w14:paraId="6E3A5CB3" w14:textId="77777777" w:rsidR="005F288F" w:rsidRPr="000C1F74" w:rsidRDefault="007E2E89" w:rsidP="00F747DE">
      <w:pPr>
        <w:pStyle w:val="p"/>
        <w:jc w:val="both"/>
      </w:pPr>
      <w:r>
        <w:t>2.4</w:t>
      </w:r>
      <w:r w:rsidR="005F288F" w:rsidRPr="000C1F74">
        <w:t xml:space="preserve">. Obliczanie terminów w postępowaniu o udzielenie zamówienia publicznego: </w:t>
      </w:r>
    </w:p>
    <w:p w14:paraId="50033005" w14:textId="77777777" w:rsidR="005F288F" w:rsidRPr="000C1F74" w:rsidRDefault="005F288F" w:rsidP="00F747DE">
      <w:pPr>
        <w:pStyle w:val="p"/>
        <w:jc w:val="both"/>
      </w:pPr>
      <w:r w:rsidRPr="000C1F74">
        <w:t xml:space="preserve">1) termin oznaczony w dniach kończy się z upływem ostatniego dnia - zgodnie z art. 111 § 1 Kodeksu cywilnego; </w:t>
      </w:r>
    </w:p>
    <w:p w14:paraId="2556065C" w14:textId="77777777" w:rsidR="005F288F" w:rsidRPr="000C1F74" w:rsidRDefault="005F288F" w:rsidP="00F747DE">
      <w:pPr>
        <w:pStyle w:val="p"/>
        <w:jc w:val="both"/>
      </w:pPr>
      <w:r w:rsidRPr="000C1F74">
        <w:t xml:space="preserve">2) jeżeli początkiem terminu oznaczonego w dniach jest pewne zdarzenie, nie uwzględnia się przy obliczaniu terminu dnia, </w:t>
      </w:r>
      <w:r w:rsidR="00F747DE" w:rsidRPr="000C1F74">
        <w:t xml:space="preserve">                </w:t>
      </w:r>
      <w:r w:rsidRPr="000C1F74">
        <w:t xml:space="preserve">w którym to zdarzenie nastąpiło - zgodnie z art. 111 § 2 Kodeksu cywilnego; </w:t>
      </w:r>
    </w:p>
    <w:p w14:paraId="703EC964" w14:textId="77777777" w:rsidR="005F288F" w:rsidRPr="000C1F74" w:rsidRDefault="005F288F" w:rsidP="00F747DE">
      <w:pPr>
        <w:pStyle w:val="p"/>
        <w:jc w:val="both"/>
      </w:pPr>
      <w:r w:rsidRPr="000C1F74">
        <w:t>3) termin oznaczony w tygodniach, miesiącach lub latach kończy się z upływem dnia, który nazwą lub datą odpowiada początkowemu dniowi terminu, a gdyby takiego dnia w ostatnim miesiącu nie było - w ostatnim dniu tego</w:t>
      </w:r>
      <w:r w:rsidR="00F747DE" w:rsidRPr="000C1F74">
        <w:t xml:space="preserve"> miesiąca – zgodnie              z art. 112 K</w:t>
      </w:r>
      <w:r w:rsidRPr="000C1F74">
        <w:t xml:space="preserve">odeksu cywilnego; </w:t>
      </w:r>
    </w:p>
    <w:p w14:paraId="33C0F698" w14:textId="77777777" w:rsidR="005F288F" w:rsidRPr="000C1F74" w:rsidRDefault="005F288F" w:rsidP="00F747DE">
      <w:pPr>
        <w:pStyle w:val="p"/>
        <w:jc w:val="both"/>
      </w:pPr>
      <w:r w:rsidRPr="000C1F74">
        <w:t>4) jeżeli koniec terminu do wykonania czynności przypada na dzień uznany ustawowo za wolny od pracy lub na sobotę, termin upływa następnego dnia, który nie jest dniem wolnym od pracy a</w:t>
      </w:r>
      <w:r w:rsidR="00F747DE" w:rsidRPr="000C1F74">
        <w:t>ni sobotą - zgodnie z art. 115 K</w:t>
      </w:r>
      <w:r w:rsidRPr="000C1F74">
        <w:t xml:space="preserve">odeksu cywilnego; </w:t>
      </w:r>
    </w:p>
    <w:p w14:paraId="0CC0E30A" w14:textId="77777777" w:rsidR="005F288F" w:rsidRPr="000C1F74" w:rsidRDefault="005F288F" w:rsidP="00F747DE">
      <w:pPr>
        <w:pStyle w:val="p"/>
        <w:jc w:val="both"/>
      </w:pPr>
      <w:r w:rsidRPr="000C1F74">
        <w:t xml:space="preserve">5) termin obejmujący dwa lub więcej dni zawiera co najmniej dwa dni robocze - zgodnie z art. 8 ust. 4 </w:t>
      </w:r>
      <w:r w:rsidR="00F747DE" w:rsidRPr="000C1F74">
        <w:t>Ustawy</w:t>
      </w:r>
      <w:r w:rsidRPr="000C1F74">
        <w:t xml:space="preserve"> </w:t>
      </w:r>
    </w:p>
    <w:p w14:paraId="5ED2A47D" w14:textId="77777777" w:rsidR="005F288F" w:rsidRPr="000C1F74" w:rsidRDefault="005F288F" w:rsidP="00F747DE">
      <w:pPr>
        <w:pStyle w:val="p"/>
        <w:jc w:val="both"/>
      </w:pPr>
      <w:r w:rsidRPr="000C1F74">
        <w:t xml:space="preserve">6) dniem roboczym nie jest dzień uznany ustawowo za wolny od pracy oraz sobota - zgodnie z art. 8 ust. 5 </w:t>
      </w:r>
      <w:r w:rsidR="00F747DE" w:rsidRPr="000C1F74">
        <w:t>Ustawy</w:t>
      </w:r>
      <w:r w:rsidRPr="000C1F74">
        <w:t xml:space="preserve">; </w:t>
      </w:r>
    </w:p>
    <w:p w14:paraId="51FD2F8B" w14:textId="77777777" w:rsidR="005F288F" w:rsidRPr="000C1F74" w:rsidRDefault="005F288F" w:rsidP="00F747DE">
      <w:pPr>
        <w:pStyle w:val="p"/>
        <w:jc w:val="both"/>
      </w:pPr>
      <w:r w:rsidRPr="000C1F74">
        <w:t xml:space="preserve">7) termin oznaczony w godzinach rozpoczyna się z początkiem pierwszej godziny i kończy się z upływem ostatniej godziny – zgodnie z art. 8 ust. 2 </w:t>
      </w:r>
      <w:r w:rsidR="00F747DE" w:rsidRPr="000C1F74">
        <w:t>Ustawy</w:t>
      </w:r>
      <w:r w:rsidRPr="000C1F74">
        <w:t xml:space="preserve">; </w:t>
      </w:r>
    </w:p>
    <w:p w14:paraId="7915C30E" w14:textId="77777777" w:rsidR="005F288F" w:rsidRDefault="005F288F" w:rsidP="00F747DE">
      <w:pPr>
        <w:pStyle w:val="p"/>
        <w:jc w:val="both"/>
        <w:rPr>
          <w:rFonts w:cs="Arial"/>
        </w:rPr>
      </w:pPr>
      <w:r w:rsidRPr="000C1F74">
        <w:t xml:space="preserve">8) jeżeli początkiem terminu oznaczonego w godzinach jest pewne zdarzenie, nie uwzględnia się przy obliczaniu terminu godziny, w której to zdarzenie nastąpiło - zgodnie z art. 8 ust. 3 </w:t>
      </w:r>
      <w:r w:rsidR="00F747DE" w:rsidRPr="000C1F74">
        <w:t>Ustawy;</w:t>
      </w:r>
      <w:r w:rsidR="00F747DE">
        <w:t xml:space="preserve"> </w:t>
      </w:r>
    </w:p>
    <w:p w14:paraId="52E8EEF0" w14:textId="77777777" w:rsidR="005F288F" w:rsidRPr="00166B5E" w:rsidRDefault="005F288F" w:rsidP="007C22B7">
      <w:pPr>
        <w:pStyle w:val="p"/>
        <w:rPr>
          <w:rFonts w:cs="Arial"/>
          <w:sz w:val="12"/>
          <w:szCs w:val="12"/>
        </w:rPr>
      </w:pPr>
    </w:p>
    <w:p w14:paraId="4D235AF5" w14:textId="77777777" w:rsidR="00CB400F" w:rsidRPr="00B9283F" w:rsidRDefault="00E20D16" w:rsidP="0063730D">
      <w:pPr>
        <w:pStyle w:val="p"/>
        <w:spacing w:line="240" w:lineRule="auto"/>
        <w:rPr>
          <w:rStyle w:val="bold"/>
          <w:rFonts w:cs="Arial"/>
        </w:rPr>
      </w:pPr>
      <w:r w:rsidRPr="00B9283F">
        <w:rPr>
          <w:rStyle w:val="bold"/>
          <w:rFonts w:cs="Arial"/>
        </w:rPr>
        <w:t>3. OPIS PRZEDMIOTU ZAMÓWIENIA:</w:t>
      </w:r>
    </w:p>
    <w:p w14:paraId="3D2E5A3F" w14:textId="3580EBB3" w:rsidR="00361AAF" w:rsidRPr="00361AAF" w:rsidRDefault="00B469B4" w:rsidP="00361AAF">
      <w:pPr>
        <w:pStyle w:val="p"/>
        <w:spacing w:line="240" w:lineRule="auto"/>
        <w:rPr>
          <w:rFonts w:cs="Arial"/>
          <w:b/>
          <w:bCs/>
        </w:rPr>
      </w:pPr>
      <w:r w:rsidRPr="00B9283F">
        <w:rPr>
          <w:rStyle w:val="bold"/>
          <w:rFonts w:cs="Arial"/>
          <w:b w:val="0"/>
        </w:rPr>
        <w:t>3.1. Pr</w:t>
      </w:r>
      <w:r w:rsidR="00FE1AB6">
        <w:rPr>
          <w:rStyle w:val="bold"/>
          <w:rFonts w:cs="Arial"/>
          <w:b w:val="0"/>
        </w:rPr>
        <w:t xml:space="preserve">zedmiotem zamówienia jest </w:t>
      </w:r>
      <w:r w:rsidR="00361AAF" w:rsidRPr="00361AAF">
        <w:rPr>
          <w:rFonts w:cs="Arial"/>
          <w:b/>
          <w:bCs/>
          <w:color w:val="000000"/>
        </w:rPr>
        <w:t xml:space="preserve">„Remont w pracowni informatycznej i hotelarskiej - prace wykończeniowe, instalacje sanitarne, elektryczne, </w:t>
      </w:r>
      <w:r w:rsidR="00361AAF">
        <w:rPr>
          <w:rFonts w:cs="Arial"/>
          <w:b/>
          <w:bCs/>
          <w:color w:val="000000"/>
        </w:rPr>
        <w:t>p</w:t>
      </w:r>
      <w:r w:rsidR="00361AAF" w:rsidRPr="00361AAF">
        <w:rPr>
          <w:rFonts w:cs="Arial"/>
          <w:b/>
          <w:bCs/>
          <w:color w:val="000000"/>
        </w:rPr>
        <w:t xml:space="preserve">oprawa infrastruktury sieci informatycznej w ZSBIKZ w </w:t>
      </w:r>
      <w:r w:rsidR="00361AAF">
        <w:rPr>
          <w:rFonts w:cs="Arial"/>
          <w:b/>
          <w:bCs/>
          <w:color w:val="000000"/>
        </w:rPr>
        <w:t>K</w:t>
      </w:r>
      <w:r w:rsidR="00361AAF" w:rsidRPr="00361AAF">
        <w:rPr>
          <w:rFonts w:cs="Arial"/>
          <w:b/>
          <w:bCs/>
          <w:color w:val="000000"/>
        </w:rPr>
        <w:t>oninie.”</w:t>
      </w:r>
    </w:p>
    <w:p w14:paraId="6EA41506" w14:textId="77777777" w:rsidR="007F087E" w:rsidRPr="007F087E" w:rsidRDefault="007F087E" w:rsidP="0063730D">
      <w:pPr>
        <w:pStyle w:val="p"/>
        <w:spacing w:line="240" w:lineRule="auto"/>
        <w:rPr>
          <w:rStyle w:val="bold"/>
          <w:rFonts w:cs="Arial"/>
          <w:b w:val="0"/>
          <w:sz w:val="10"/>
          <w:szCs w:val="10"/>
        </w:rPr>
      </w:pPr>
    </w:p>
    <w:p w14:paraId="2724F181" w14:textId="394E05E3" w:rsidR="00CE43F3" w:rsidRPr="002B2B6A" w:rsidRDefault="00B469B4" w:rsidP="0063730D">
      <w:pPr>
        <w:pStyle w:val="p"/>
        <w:spacing w:line="240" w:lineRule="auto"/>
        <w:rPr>
          <w:rStyle w:val="bold"/>
          <w:rFonts w:cs="Arial"/>
          <w:bCs/>
        </w:rPr>
      </w:pPr>
      <w:r w:rsidRPr="002B2B6A">
        <w:rPr>
          <w:rStyle w:val="bold"/>
          <w:rFonts w:cs="Arial"/>
          <w:bCs/>
        </w:rPr>
        <w:t>3.2. Szczegółowy opis przedmiotu zamówienia:</w:t>
      </w:r>
      <w:r w:rsidR="00920C59" w:rsidRPr="002B2B6A">
        <w:rPr>
          <w:rStyle w:val="bold"/>
          <w:rFonts w:cs="Arial"/>
          <w:bCs/>
        </w:rPr>
        <w:t xml:space="preserve"> </w:t>
      </w:r>
    </w:p>
    <w:p w14:paraId="73CE6F0C" w14:textId="73640EE1" w:rsidR="00013CCB" w:rsidRPr="00013CCB" w:rsidRDefault="00013CCB" w:rsidP="00013CCB">
      <w:pPr>
        <w:pStyle w:val="p"/>
        <w:jc w:val="both"/>
        <w:rPr>
          <w:rFonts w:cs="Arial"/>
        </w:rPr>
      </w:pPr>
      <w:r w:rsidRPr="00013CCB">
        <w:rPr>
          <w:rFonts w:cs="Arial"/>
        </w:rPr>
        <w:t>Zakres prac remontowych planowanych przez Zamawiającego dotyczy pracowni informatycznej w celu poprawy infrastruktury sieci informatycznej oraz pomieszczeń pracowni hotelarskiej w celu przystosowania pomieszczeń do obowiązujących standardów.</w:t>
      </w:r>
    </w:p>
    <w:p w14:paraId="62BAB1B7" w14:textId="77777777" w:rsidR="00013CCB" w:rsidRPr="00013CCB" w:rsidRDefault="00013CCB" w:rsidP="00013CCB">
      <w:pPr>
        <w:pStyle w:val="p"/>
        <w:rPr>
          <w:rFonts w:cs="Arial"/>
          <w:b/>
          <w:bCs/>
        </w:rPr>
      </w:pPr>
      <w:r w:rsidRPr="00013CCB">
        <w:rPr>
          <w:rFonts w:cs="Arial"/>
          <w:b/>
          <w:bCs/>
        </w:rPr>
        <w:t xml:space="preserve">REMONT W PRACOWNI INFORMATYCZNEJ </w:t>
      </w:r>
    </w:p>
    <w:p w14:paraId="11ED345D" w14:textId="77777777" w:rsidR="00013CCB" w:rsidRDefault="00013CCB" w:rsidP="00013CCB">
      <w:pPr>
        <w:pStyle w:val="p"/>
        <w:rPr>
          <w:rFonts w:cs="Arial"/>
        </w:rPr>
      </w:pPr>
      <w:r w:rsidRPr="00013CCB">
        <w:rPr>
          <w:rFonts w:cs="Arial"/>
        </w:rPr>
        <w:t xml:space="preserve">Roboty przygotowawcze: </w:t>
      </w:r>
    </w:p>
    <w:p w14:paraId="552A1028" w14:textId="214C9456" w:rsidR="00013CCB" w:rsidRPr="00013CCB" w:rsidRDefault="00013CCB" w:rsidP="00987810">
      <w:pPr>
        <w:pStyle w:val="p"/>
        <w:numPr>
          <w:ilvl w:val="0"/>
          <w:numId w:val="35"/>
        </w:numPr>
        <w:rPr>
          <w:rFonts w:cs="Arial"/>
        </w:rPr>
      </w:pPr>
      <w:r w:rsidRPr="00013CCB">
        <w:rPr>
          <w:rFonts w:cs="Arial"/>
        </w:rPr>
        <w:t xml:space="preserve">zabezpieczenie okien, posadzki folią malarską, </w:t>
      </w:r>
    </w:p>
    <w:p w14:paraId="1AD389C6" w14:textId="77777777" w:rsidR="00013CCB" w:rsidRDefault="00013CCB" w:rsidP="00013CCB">
      <w:pPr>
        <w:pStyle w:val="p"/>
        <w:rPr>
          <w:rFonts w:cs="Arial"/>
        </w:rPr>
      </w:pPr>
      <w:r w:rsidRPr="00013CCB">
        <w:rPr>
          <w:rFonts w:cs="Arial"/>
        </w:rPr>
        <w:t xml:space="preserve">Roboty instalacyjne w zakresie okablowania i instalacji elektrycznych i telekomunikacyjnych: </w:t>
      </w:r>
    </w:p>
    <w:p w14:paraId="49BAB050" w14:textId="41E4FADC" w:rsidR="00013CCB" w:rsidRDefault="00013CCB" w:rsidP="00987810">
      <w:pPr>
        <w:pStyle w:val="p"/>
        <w:numPr>
          <w:ilvl w:val="0"/>
          <w:numId w:val="35"/>
        </w:numPr>
        <w:rPr>
          <w:rFonts w:cs="Arial"/>
        </w:rPr>
      </w:pPr>
      <w:r w:rsidRPr="00013CCB">
        <w:rPr>
          <w:rFonts w:cs="Arial"/>
        </w:rPr>
        <w:t xml:space="preserve">montaż kanałów instalacyjnych i puszek n/t, </w:t>
      </w:r>
    </w:p>
    <w:p w14:paraId="1A0AC87A" w14:textId="22152ABC" w:rsidR="00013CCB" w:rsidRDefault="00013CCB" w:rsidP="00013CCB">
      <w:pPr>
        <w:pStyle w:val="p"/>
        <w:numPr>
          <w:ilvl w:val="0"/>
          <w:numId w:val="35"/>
        </w:numPr>
        <w:rPr>
          <w:rFonts w:cs="Arial"/>
        </w:rPr>
      </w:pPr>
      <w:r w:rsidRPr="00013CCB">
        <w:rPr>
          <w:rFonts w:cs="Arial"/>
        </w:rPr>
        <w:t xml:space="preserve">montaż nowej szafy RACK z przeniesieniem urządzeń z szafy istniejącej i zabudową przełącznika sieciowego wg specyfikacji, </w:t>
      </w:r>
    </w:p>
    <w:p w14:paraId="4DFA8B07" w14:textId="77777777" w:rsidR="00013CCB" w:rsidRDefault="00013CCB" w:rsidP="00013CCB">
      <w:pPr>
        <w:pStyle w:val="p"/>
        <w:rPr>
          <w:rFonts w:cs="Arial"/>
        </w:rPr>
      </w:pPr>
    </w:p>
    <w:p w14:paraId="1F307956" w14:textId="77777777" w:rsidR="00C75537" w:rsidRDefault="00C75537" w:rsidP="00013CCB">
      <w:pPr>
        <w:pStyle w:val="p"/>
        <w:rPr>
          <w:rFonts w:cs="Arial"/>
        </w:rPr>
      </w:pPr>
    </w:p>
    <w:p w14:paraId="522C4930" w14:textId="77777777" w:rsidR="00C75537" w:rsidRDefault="00C75537" w:rsidP="00013CCB">
      <w:pPr>
        <w:pStyle w:val="p"/>
        <w:rPr>
          <w:rFonts w:cs="Arial"/>
        </w:rPr>
      </w:pPr>
    </w:p>
    <w:p w14:paraId="69BE6E73" w14:textId="77777777" w:rsidR="00013CCB" w:rsidRDefault="00013CCB" w:rsidP="00013CCB">
      <w:pPr>
        <w:pStyle w:val="p"/>
        <w:rPr>
          <w:rFonts w:cs="Arial"/>
        </w:rPr>
      </w:pPr>
    </w:p>
    <w:p w14:paraId="1D408EAF" w14:textId="77777777" w:rsidR="00013CCB" w:rsidRDefault="00013CCB" w:rsidP="00013CCB">
      <w:pPr>
        <w:pStyle w:val="p"/>
        <w:rPr>
          <w:rFonts w:cs="Arial"/>
        </w:rPr>
      </w:pPr>
    </w:p>
    <w:p w14:paraId="53142DD0" w14:textId="77777777" w:rsidR="00013CCB" w:rsidRDefault="00013CCB" w:rsidP="00013CCB">
      <w:pPr>
        <w:pStyle w:val="p"/>
        <w:rPr>
          <w:rFonts w:cs="Arial"/>
        </w:rPr>
      </w:pPr>
    </w:p>
    <w:p w14:paraId="39FBD825" w14:textId="77777777" w:rsidR="00013CCB" w:rsidRDefault="00013CCB" w:rsidP="00013CCB">
      <w:pPr>
        <w:pStyle w:val="p"/>
        <w:rPr>
          <w:rFonts w:cs="Arial"/>
        </w:rPr>
      </w:pPr>
    </w:p>
    <w:p w14:paraId="500B99B9" w14:textId="77777777" w:rsidR="00013CCB" w:rsidRDefault="00013CCB" w:rsidP="00013CCB">
      <w:pPr>
        <w:pStyle w:val="p"/>
        <w:rPr>
          <w:rFonts w:cs="Arial"/>
        </w:rPr>
      </w:pPr>
    </w:p>
    <w:p w14:paraId="379FDD66" w14:textId="1E8ADB4B" w:rsidR="00013CCB" w:rsidRDefault="00013CCB" w:rsidP="00013CCB">
      <w:pPr>
        <w:pStyle w:val="p"/>
        <w:rPr>
          <w:rFonts w:cs="Arial"/>
        </w:rPr>
      </w:pPr>
      <w:r w:rsidRPr="00013CCB">
        <w:rPr>
          <w:rFonts w:cs="Arial"/>
        </w:rPr>
        <w:t xml:space="preserve">Roboty wykończeniowe w zakresie obiektów budowlanych: </w:t>
      </w:r>
    </w:p>
    <w:p w14:paraId="4D6F2A5F" w14:textId="5DA23E8D" w:rsidR="00013CCB" w:rsidRDefault="00013CCB" w:rsidP="00987810">
      <w:pPr>
        <w:pStyle w:val="p"/>
        <w:numPr>
          <w:ilvl w:val="0"/>
          <w:numId w:val="36"/>
        </w:numPr>
        <w:rPr>
          <w:rFonts w:cs="Arial"/>
        </w:rPr>
      </w:pPr>
      <w:r w:rsidRPr="00013CCB">
        <w:rPr>
          <w:rFonts w:cs="Arial"/>
        </w:rPr>
        <w:t xml:space="preserve">wymiana istniejącej stolarki drzwiowej – drzwi wejściowych do klasopracowni, </w:t>
      </w:r>
    </w:p>
    <w:p w14:paraId="3CB94D09" w14:textId="6A17A3F4" w:rsidR="00013CCB" w:rsidRDefault="00013CCB" w:rsidP="00013CCB">
      <w:pPr>
        <w:pStyle w:val="p"/>
        <w:numPr>
          <w:ilvl w:val="0"/>
          <w:numId w:val="36"/>
        </w:numPr>
        <w:rPr>
          <w:rFonts w:cs="Arial"/>
        </w:rPr>
      </w:pPr>
      <w:r w:rsidRPr="00013CCB">
        <w:rPr>
          <w:rFonts w:cs="Arial"/>
        </w:rPr>
        <w:t xml:space="preserve">przygotowanie powierzchni pod malowanie z podszpachlowaniem nierówności. </w:t>
      </w:r>
    </w:p>
    <w:p w14:paraId="7B32E80B" w14:textId="1CF40075" w:rsidR="00013CCB" w:rsidRPr="00013CCB" w:rsidRDefault="00013CCB" w:rsidP="00013CCB">
      <w:pPr>
        <w:pStyle w:val="p"/>
        <w:numPr>
          <w:ilvl w:val="0"/>
          <w:numId w:val="36"/>
        </w:numPr>
        <w:rPr>
          <w:rFonts w:cs="Arial"/>
        </w:rPr>
      </w:pPr>
      <w:r w:rsidRPr="00013CCB">
        <w:rPr>
          <w:rFonts w:cs="Arial"/>
        </w:rPr>
        <w:t xml:space="preserve">roboty malarskie – gruntowanie i dwukrotne malowanie ścian, sufitów, parapetów </w:t>
      </w:r>
    </w:p>
    <w:p w14:paraId="440CD483" w14:textId="68152100" w:rsidR="00013CCB" w:rsidRDefault="00013CCB" w:rsidP="00987810">
      <w:pPr>
        <w:pStyle w:val="p"/>
        <w:jc w:val="both"/>
        <w:rPr>
          <w:rFonts w:cs="Arial"/>
          <w:b/>
          <w:bCs/>
        </w:rPr>
      </w:pPr>
      <w:r w:rsidRPr="00013CCB">
        <w:rPr>
          <w:rFonts w:cs="Arial"/>
          <w:b/>
          <w:bCs/>
        </w:rPr>
        <w:t>REMONT W PRACOWNI HOTELARSKIEJ</w:t>
      </w:r>
    </w:p>
    <w:p w14:paraId="6675CFF8" w14:textId="77777777" w:rsidR="00013CCB" w:rsidRPr="00013CCB" w:rsidRDefault="00013CCB" w:rsidP="00987810">
      <w:pPr>
        <w:pStyle w:val="p"/>
        <w:jc w:val="both"/>
        <w:rPr>
          <w:rFonts w:cs="Arial"/>
        </w:rPr>
      </w:pPr>
      <w:r w:rsidRPr="00013CCB">
        <w:rPr>
          <w:rFonts w:cs="Arial"/>
        </w:rPr>
        <w:t xml:space="preserve">Roboty przygotowawcze: </w:t>
      </w:r>
    </w:p>
    <w:p w14:paraId="17464F54" w14:textId="03D05993" w:rsidR="00013CCB" w:rsidRPr="00013CCB" w:rsidRDefault="00013CCB" w:rsidP="00987810">
      <w:pPr>
        <w:pStyle w:val="p"/>
        <w:numPr>
          <w:ilvl w:val="0"/>
          <w:numId w:val="37"/>
        </w:numPr>
        <w:jc w:val="both"/>
        <w:rPr>
          <w:rFonts w:cs="Arial"/>
        </w:rPr>
      </w:pPr>
      <w:r w:rsidRPr="00013CCB">
        <w:rPr>
          <w:rFonts w:cs="Arial"/>
        </w:rPr>
        <w:t xml:space="preserve">zabezpieczenie okien i części posadzek (pozostających) folią malarską, </w:t>
      </w:r>
    </w:p>
    <w:p w14:paraId="1E990A19" w14:textId="77777777" w:rsidR="00013CCB" w:rsidRPr="00013CCB" w:rsidRDefault="00013CCB" w:rsidP="00987810">
      <w:pPr>
        <w:pStyle w:val="p"/>
        <w:jc w:val="both"/>
        <w:rPr>
          <w:rFonts w:cs="Arial"/>
        </w:rPr>
      </w:pPr>
      <w:r w:rsidRPr="00013CCB">
        <w:rPr>
          <w:rFonts w:cs="Arial"/>
        </w:rPr>
        <w:t xml:space="preserve">Roboty rozbiórkowe: </w:t>
      </w:r>
    </w:p>
    <w:p w14:paraId="52AB7A5C" w14:textId="25B9B620" w:rsidR="00013CCB" w:rsidRDefault="00013CCB" w:rsidP="00987810">
      <w:pPr>
        <w:pStyle w:val="p"/>
        <w:numPr>
          <w:ilvl w:val="0"/>
          <w:numId w:val="37"/>
        </w:numPr>
        <w:jc w:val="both"/>
        <w:rPr>
          <w:rFonts w:cs="Arial"/>
        </w:rPr>
      </w:pPr>
      <w:r w:rsidRPr="00013CCB">
        <w:rPr>
          <w:rFonts w:cs="Arial"/>
        </w:rPr>
        <w:t xml:space="preserve">rozbiórka istniejących ścian pomieszczenia higieniczno-sanitarnego, </w:t>
      </w:r>
    </w:p>
    <w:p w14:paraId="178200F4" w14:textId="51E0F91B" w:rsidR="00013CCB" w:rsidRDefault="00013CCB" w:rsidP="00987810">
      <w:pPr>
        <w:pStyle w:val="p"/>
        <w:numPr>
          <w:ilvl w:val="0"/>
          <w:numId w:val="37"/>
        </w:numPr>
        <w:jc w:val="both"/>
        <w:rPr>
          <w:rFonts w:cs="Arial"/>
        </w:rPr>
      </w:pPr>
      <w:r w:rsidRPr="00013CCB">
        <w:rPr>
          <w:rFonts w:cs="Arial"/>
        </w:rPr>
        <w:t xml:space="preserve">demontaż istniejących przyborów sanitarnych (przekazanie zamawiającemu), </w:t>
      </w:r>
    </w:p>
    <w:p w14:paraId="716B48D6" w14:textId="6098CB18" w:rsidR="00013CCB" w:rsidRDefault="00013CCB" w:rsidP="00987810">
      <w:pPr>
        <w:pStyle w:val="p"/>
        <w:numPr>
          <w:ilvl w:val="0"/>
          <w:numId w:val="37"/>
        </w:numPr>
        <w:jc w:val="both"/>
        <w:rPr>
          <w:rFonts w:cs="Arial"/>
        </w:rPr>
      </w:pPr>
      <w:r w:rsidRPr="00013CCB">
        <w:rPr>
          <w:rFonts w:cs="Arial"/>
        </w:rPr>
        <w:t xml:space="preserve">rozbiórka okładzin ścian i podłóg z płytek ceramicznych/gresowych w części pomieszczeń, </w:t>
      </w:r>
    </w:p>
    <w:p w14:paraId="3BD61C6C" w14:textId="7E0DEC31" w:rsidR="00013CCB" w:rsidRPr="00013CCB" w:rsidRDefault="00013CCB" w:rsidP="00987810">
      <w:pPr>
        <w:pStyle w:val="p"/>
        <w:numPr>
          <w:ilvl w:val="0"/>
          <w:numId w:val="37"/>
        </w:numPr>
        <w:jc w:val="both"/>
        <w:rPr>
          <w:rFonts w:cs="Arial"/>
        </w:rPr>
      </w:pPr>
      <w:r w:rsidRPr="00013CCB">
        <w:rPr>
          <w:rFonts w:cs="Arial"/>
        </w:rPr>
        <w:t xml:space="preserve">demontaż części stolarki drzwiowej </w:t>
      </w:r>
    </w:p>
    <w:p w14:paraId="7D2BC7C3" w14:textId="77777777" w:rsidR="00013CCB" w:rsidRPr="00013CCB" w:rsidRDefault="00013CCB" w:rsidP="00987810">
      <w:pPr>
        <w:pStyle w:val="p"/>
        <w:jc w:val="both"/>
        <w:rPr>
          <w:rFonts w:cs="Arial"/>
        </w:rPr>
      </w:pPr>
      <w:r w:rsidRPr="00013CCB">
        <w:rPr>
          <w:rFonts w:cs="Arial"/>
        </w:rPr>
        <w:t xml:space="preserve">Roboty instalacyjne w zakresie okablowania i instalacji elektrycznych i telekomunikacyjnych: </w:t>
      </w:r>
    </w:p>
    <w:p w14:paraId="2358B609" w14:textId="77777777" w:rsidR="00987810" w:rsidRDefault="00013CCB" w:rsidP="00987810">
      <w:pPr>
        <w:pStyle w:val="p"/>
        <w:numPr>
          <w:ilvl w:val="0"/>
          <w:numId w:val="38"/>
        </w:numPr>
        <w:jc w:val="both"/>
        <w:rPr>
          <w:rFonts w:cs="Arial"/>
        </w:rPr>
      </w:pPr>
      <w:r w:rsidRPr="00013CCB">
        <w:rPr>
          <w:rFonts w:cs="Arial"/>
        </w:rPr>
        <w:t>demontaż opraw oświetleniowych, istniejącej instalacji elektrycznej i puszek p/t,</w:t>
      </w:r>
    </w:p>
    <w:p w14:paraId="0C425340" w14:textId="77777777" w:rsidR="00987810" w:rsidRDefault="00013CCB" w:rsidP="00987810">
      <w:pPr>
        <w:pStyle w:val="p"/>
        <w:numPr>
          <w:ilvl w:val="0"/>
          <w:numId w:val="38"/>
        </w:numPr>
        <w:jc w:val="both"/>
        <w:rPr>
          <w:rFonts w:cs="Arial"/>
        </w:rPr>
      </w:pPr>
      <w:r w:rsidRPr="00013CCB">
        <w:rPr>
          <w:rFonts w:cs="Arial"/>
        </w:rPr>
        <w:t xml:space="preserve"> rozprowadzenie nowej instalacji elektrycznej i teletechnicznej z wykuciem bruzd/w rurach, z osadzeniem puszek p/t,</w:t>
      </w:r>
    </w:p>
    <w:p w14:paraId="628AD416" w14:textId="3ABFAA7C" w:rsidR="00013CCB" w:rsidRDefault="00013CCB" w:rsidP="00987810">
      <w:pPr>
        <w:pStyle w:val="p"/>
        <w:numPr>
          <w:ilvl w:val="0"/>
          <w:numId w:val="38"/>
        </w:numPr>
        <w:jc w:val="both"/>
        <w:rPr>
          <w:rFonts w:cs="Arial"/>
        </w:rPr>
      </w:pPr>
      <w:r w:rsidRPr="00013CCB">
        <w:rPr>
          <w:rFonts w:cs="Arial"/>
        </w:rPr>
        <w:t xml:space="preserve"> montaż nowej rozdzielnicy elektrycznej wraz z wyposażeniem, </w:t>
      </w:r>
    </w:p>
    <w:p w14:paraId="02F73047" w14:textId="030CBCA1" w:rsidR="00013CCB" w:rsidRDefault="00013CCB" w:rsidP="00987810">
      <w:pPr>
        <w:pStyle w:val="p"/>
        <w:numPr>
          <w:ilvl w:val="0"/>
          <w:numId w:val="38"/>
        </w:numPr>
        <w:jc w:val="both"/>
        <w:rPr>
          <w:rFonts w:cs="Arial"/>
        </w:rPr>
      </w:pPr>
      <w:r w:rsidRPr="00013CCB">
        <w:rPr>
          <w:rFonts w:cs="Arial"/>
        </w:rPr>
        <w:t xml:space="preserve">montaż szafy RACK wraz z wyposażeniem, </w:t>
      </w:r>
    </w:p>
    <w:p w14:paraId="16EA73B9" w14:textId="77777777" w:rsidR="00987810" w:rsidRDefault="00013CCB" w:rsidP="00987810">
      <w:pPr>
        <w:pStyle w:val="p"/>
        <w:numPr>
          <w:ilvl w:val="0"/>
          <w:numId w:val="38"/>
        </w:numPr>
        <w:jc w:val="both"/>
        <w:rPr>
          <w:rFonts w:cs="Arial"/>
        </w:rPr>
      </w:pPr>
      <w:r w:rsidRPr="00013CCB">
        <w:rPr>
          <w:rFonts w:cs="Arial"/>
        </w:rPr>
        <w:t>montaż osprzętu, okablowania i gniazd elektrycznych i teletechnicznych,</w:t>
      </w:r>
    </w:p>
    <w:p w14:paraId="0E5938B7" w14:textId="769697C9" w:rsidR="00013CCB" w:rsidRPr="00013CCB" w:rsidRDefault="00013CCB" w:rsidP="00987810">
      <w:pPr>
        <w:pStyle w:val="p"/>
        <w:numPr>
          <w:ilvl w:val="0"/>
          <w:numId w:val="38"/>
        </w:numPr>
        <w:jc w:val="both"/>
        <w:rPr>
          <w:rFonts w:cs="Arial"/>
        </w:rPr>
      </w:pPr>
      <w:r w:rsidRPr="00013CCB">
        <w:rPr>
          <w:rFonts w:cs="Arial"/>
        </w:rPr>
        <w:t xml:space="preserve"> przeprowadzenie pomiarów kontrolnych. </w:t>
      </w:r>
    </w:p>
    <w:p w14:paraId="4B9D2205" w14:textId="77777777" w:rsidR="00013CCB" w:rsidRDefault="00013CCB" w:rsidP="00987810">
      <w:pPr>
        <w:pStyle w:val="p"/>
        <w:jc w:val="both"/>
        <w:rPr>
          <w:rFonts w:cs="Arial"/>
        </w:rPr>
      </w:pPr>
      <w:r w:rsidRPr="00013CCB">
        <w:rPr>
          <w:rFonts w:cs="Arial"/>
        </w:rPr>
        <w:t xml:space="preserve">Roboty instalacyjne wodno-kanalizacyjne i sanitarne: </w:t>
      </w:r>
    </w:p>
    <w:p w14:paraId="7524B8F1" w14:textId="77777777" w:rsidR="00987810" w:rsidRDefault="00013CCB" w:rsidP="00987810">
      <w:pPr>
        <w:pStyle w:val="p"/>
        <w:numPr>
          <w:ilvl w:val="0"/>
          <w:numId w:val="39"/>
        </w:numPr>
        <w:jc w:val="both"/>
        <w:rPr>
          <w:rFonts w:cs="Arial"/>
        </w:rPr>
      </w:pPr>
      <w:r w:rsidRPr="00013CCB">
        <w:rPr>
          <w:rFonts w:cs="Arial"/>
        </w:rPr>
        <w:t>montaż nowego grzejnika w pomieszczeniu higieniczno-sanitarnym</w:t>
      </w:r>
      <w:r w:rsidR="00987810">
        <w:rPr>
          <w:rFonts w:cs="Arial"/>
        </w:rPr>
        <w:t>,</w:t>
      </w:r>
    </w:p>
    <w:p w14:paraId="33779196" w14:textId="1967DB0A" w:rsidR="00013CCB" w:rsidRDefault="00013CCB" w:rsidP="00987810">
      <w:pPr>
        <w:pStyle w:val="p"/>
        <w:numPr>
          <w:ilvl w:val="0"/>
          <w:numId w:val="39"/>
        </w:numPr>
        <w:jc w:val="both"/>
        <w:rPr>
          <w:rFonts w:cs="Arial"/>
        </w:rPr>
      </w:pPr>
      <w:r w:rsidRPr="00013CCB">
        <w:rPr>
          <w:rFonts w:cs="Arial"/>
        </w:rPr>
        <w:t xml:space="preserve"> wykonanie nowych podejść instalacji wodociągowej z zaworami i instalacji kanalizacyjnej do przyborów z wykuciem bruzdach/przekuciem otworów w pomieszczeniach: higieniczno-sanitarnym, jednostce mieszkalnej/pokoju i zapleczu służby</w:t>
      </w:r>
      <w:r w:rsidR="00987810">
        <w:rPr>
          <w:rFonts w:cs="Arial"/>
        </w:rPr>
        <w:t xml:space="preserve"> </w:t>
      </w:r>
      <w:r w:rsidRPr="00013CCB">
        <w:rPr>
          <w:rFonts w:cs="Arial"/>
        </w:rPr>
        <w:t xml:space="preserve">room-service, </w:t>
      </w:r>
    </w:p>
    <w:p w14:paraId="0D18E995" w14:textId="6B4C27C9" w:rsidR="00013CCB" w:rsidRDefault="00013CCB" w:rsidP="00987810">
      <w:pPr>
        <w:pStyle w:val="p"/>
        <w:numPr>
          <w:ilvl w:val="0"/>
          <w:numId w:val="39"/>
        </w:numPr>
        <w:jc w:val="both"/>
        <w:rPr>
          <w:rFonts w:cs="Arial"/>
        </w:rPr>
      </w:pPr>
      <w:r w:rsidRPr="00013CCB">
        <w:rPr>
          <w:rFonts w:cs="Arial"/>
        </w:rPr>
        <w:t xml:space="preserve">przeprowadzenie prób szczelności, </w:t>
      </w:r>
    </w:p>
    <w:p w14:paraId="0FC5B48D" w14:textId="3FA6245D" w:rsidR="00013CCB" w:rsidRPr="00013CCB" w:rsidRDefault="00013CCB" w:rsidP="00987810">
      <w:pPr>
        <w:pStyle w:val="p"/>
        <w:numPr>
          <w:ilvl w:val="0"/>
          <w:numId w:val="39"/>
        </w:numPr>
        <w:jc w:val="both"/>
        <w:rPr>
          <w:rFonts w:cs="Arial"/>
        </w:rPr>
      </w:pPr>
      <w:r w:rsidRPr="00013CCB">
        <w:rPr>
          <w:rFonts w:cs="Arial"/>
        </w:rPr>
        <w:t xml:space="preserve">montaż przyborów sanitarnych dla osób ze szczególnymi potrzebami. </w:t>
      </w:r>
    </w:p>
    <w:p w14:paraId="20570E21" w14:textId="77777777" w:rsidR="00013CCB" w:rsidRPr="00987810" w:rsidRDefault="00013CCB" w:rsidP="00987810">
      <w:pPr>
        <w:pStyle w:val="p"/>
        <w:jc w:val="both"/>
        <w:rPr>
          <w:rFonts w:cs="Arial"/>
        </w:rPr>
      </w:pPr>
      <w:r w:rsidRPr="00013CCB">
        <w:rPr>
          <w:rFonts w:cs="Arial"/>
        </w:rPr>
        <w:t>Roboty wykończeniowe w zakresie obiektów budowlanych:</w:t>
      </w:r>
    </w:p>
    <w:p w14:paraId="2EDFDB84" w14:textId="4705242A" w:rsidR="00013CCB" w:rsidRDefault="00013CCB" w:rsidP="00987810">
      <w:pPr>
        <w:pStyle w:val="p"/>
        <w:numPr>
          <w:ilvl w:val="0"/>
          <w:numId w:val="40"/>
        </w:numPr>
        <w:jc w:val="both"/>
        <w:rPr>
          <w:rFonts w:cs="Arial"/>
        </w:rPr>
      </w:pPr>
      <w:r w:rsidRPr="00013CCB">
        <w:rPr>
          <w:rFonts w:cs="Arial"/>
        </w:rPr>
        <w:t xml:space="preserve">montaż nowych ścianek działowych na konstrukcji z profili CW/UW/UA z poszyciem z płyt gipsowo-kartonowych </w:t>
      </w:r>
      <w:r w:rsidR="00987810">
        <w:rPr>
          <w:rFonts w:cs="Arial"/>
        </w:rPr>
        <w:t xml:space="preserve">                        </w:t>
      </w:r>
      <w:r w:rsidRPr="00013CCB">
        <w:rPr>
          <w:rFonts w:cs="Arial"/>
        </w:rPr>
        <w:t xml:space="preserve">o właściwym przeznaczeniu, </w:t>
      </w:r>
    </w:p>
    <w:p w14:paraId="2D831B7A" w14:textId="77777777" w:rsidR="00987810" w:rsidRDefault="00013CCB" w:rsidP="00987810">
      <w:pPr>
        <w:pStyle w:val="p"/>
        <w:numPr>
          <w:ilvl w:val="0"/>
          <w:numId w:val="40"/>
        </w:numPr>
        <w:jc w:val="both"/>
        <w:rPr>
          <w:rFonts w:cs="Arial"/>
        </w:rPr>
      </w:pPr>
      <w:r w:rsidRPr="00013CCB">
        <w:rPr>
          <w:rFonts w:cs="Arial"/>
        </w:rPr>
        <w:t>montaż nowych okładzin z płyt gipsowo-kartonowych ścian części pomieszczeń,</w:t>
      </w:r>
    </w:p>
    <w:p w14:paraId="459A0AB4" w14:textId="06A4085B" w:rsidR="00013CCB" w:rsidRDefault="00013CCB" w:rsidP="00987810">
      <w:pPr>
        <w:pStyle w:val="p"/>
        <w:numPr>
          <w:ilvl w:val="0"/>
          <w:numId w:val="40"/>
        </w:numPr>
        <w:jc w:val="both"/>
        <w:rPr>
          <w:rFonts w:cs="Arial"/>
        </w:rPr>
      </w:pPr>
      <w:r w:rsidRPr="00013CCB">
        <w:rPr>
          <w:rFonts w:cs="Arial"/>
        </w:rPr>
        <w:t xml:space="preserve"> wymiana istniejącej stolarki drzwiowej – drzwi do pomieszczenia higieniczno-sanitarnego oraz jednostki mieszkalnej/pokoju, </w:t>
      </w:r>
    </w:p>
    <w:p w14:paraId="41996AF7" w14:textId="648898A5" w:rsidR="00013CCB" w:rsidRDefault="00013CCB" w:rsidP="00987810">
      <w:pPr>
        <w:pStyle w:val="p"/>
        <w:numPr>
          <w:ilvl w:val="0"/>
          <w:numId w:val="40"/>
        </w:numPr>
        <w:jc w:val="both"/>
        <w:rPr>
          <w:rFonts w:cs="Arial"/>
        </w:rPr>
      </w:pPr>
      <w:r w:rsidRPr="00013CCB">
        <w:rPr>
          <w:rFonts w:cs="Arial"/>
        </w:rPr>
        <w:t xml:space="preserve">wykonanie uzupełnień tynków w miejscach rozbiórek, </w:t>
      </w:r>
    </w:p>
    <w:p w14:paraId="35A95BD3" w14:textId="775F84DD" w:rsidR="00013CCB" w:rsidRDefault="00013CCB" w:rsidP="00987810">
      <w:pPr>
        <w:pStyle w:val="p"/>
        <w:numPr>
          <w:ilvl w:val="0"/>
          <w:numId w:val="40"/>
        </w:numPr>
        <w:jc w:val="both"/>
        <w:rPr>
          <w:rFonts w:cs="Arial"/>
        </w:rPr>
      </w:pPr>
      <w:r w:rsidRPr="00013CCB">
        <w:rPr>
          <w:rFonts w:cs="Arial"/>
        </w:rPr>
        <w:t xml:space="preserve">wykonanie gładzi lub przygotowanie powierzchni pod malowanie z podszpachlowaniem nierówności w zależności </w:t>
      </w:r>
      <w:r w:rsidR="00987810">
        <w:rPr>
          <w:rFonts w:cs="Arial"/>
        </w:rPr>
        <w:t xml:space="preserve">                     </w:t>
      </w:r>
      <w:r w:rsidRPr="00013CCB">
        <w:rPr>
          <w:rFonts w:cs="Arial"/>
        </w:rPr>
        <w:t>od pomieszczenia</w:t>
      </w:r>
      <w:r w:rsidR="00987810">
        <w:rPr>
          <w:rFonts w:cs="Arial"/>
        </w:rPr>
        <w:t>,</w:t>
      </w:r>
    </w:p>
    <w:p w14:paraId="3D347C2D" w14:textId="54453839" w:rsidR="00013CCB" w:rsidRDefault="00013CCB" w:rsidP="00987810">
      <w:pPr>
        <w:pStyle w:val="p"/>
        <w:numPr>
          <w:ilvl w:val="0"/>
          <w:numId w:val="40"/>
        </w:numPr>
        <w:jc w:val="both"/>
        <w:rPr>
          <w:rFonts w:cs="Arial"/>
        </w:rPr>
      </w:pPr>
      <w:r w:rsidRPr="00013CCB">
        <w:rPr>
          <w:rFonts w:cs="Arial"/>
        </w:rPr>
        <w:t xml:space="preserve">wykonanie izolacji przeciwwilgociowej w postaci folii w płynie w pomieszczeniu higieniczno-sanitarnym, </w:t>
      </w:r>
    </w:p>
    <w:p w14:paraId="218CB1FA" w14:textId="3C51EA0F" w:rsidR="00013CCB" w:rsidRDefault="00013CCB" w:rsidP="00987810">
      <w:pPr>
        <w:pStyle w:val="p"/>
        <w:numPr>
          <w:ilvl w:val="0"/>
          <w:numId w:val="40"/>
        </w:numPr>
        <w:jc w:val="both"/>
        <w:rPr>
          <w:rFonts w:cs="Arial"/>
        </w:rPr>
      </w:pPr>
      <w:r w:rsidRPr="00013CCB">
        <w:rPr>
          <w:rFonts w:cs="Arial"/>
        </w:rPr>
        <w:t xml:space="preserve">wykonanie nowych okładzin ścian i posadzek z płytek ceramicznych /gresowych w części pomieszczeń w korelacji </w:t>
      </w:r>
      <w:r w:rsidR="00987810">
        <w:rPr>
          <w:rFonts w:cs="Arial"/>
        </w:rPr>
        <w:t xml:space="preserve">                      </w:t>
      </w:r>
      <w:r w:rsidRPr="00013CCB">
        <w:rPr>
          <w:rFonts w:cs="Arial"/>
        </w:rPr>
        <w:t xml:space="preserve">z okładzinami istniejącymi, </w:t>
      </w:r>
    </w:p>
    <w:p w14:paraId="2D947F51" w14:textId="131FF600" w:rsidR="00013CCB" w:rsidRDefault="00013CCB" w:rsidP="00987810">
      <w:pPr>
        <w:pStyle w:val="p"/>
        <w:numPr>
          <w:ilvl w:val="0"/>
          <w:numId w:val="40"/>
        </w:numPr>
        <w:jc w:val="both"/>
        <w:rPr>
          <w:rFonts w:cs="Arial"/>
        </w:rPr>
      </w:pPr>
      <w:r w:rsidRPr="00013CCB">
        <w:rPr>
          <w:rFonts w:cs="Arial"/>
        </w:rPr>
        <w:t xml:space="preserve">roboty malarskie – gruntowanie i dwukrotne malowanie ścian, sufitów, parapetów lastryko i grzejników Faviera, </w:t>
      </w:r>
    </w:p>
    <w:p w14:paraId="2A9677B4" w14:textId="0CBF6DC5" w:rsidR="00013CCB" w:rsidRPr="00987810" w:rsidRDefault="00013CCB" w:rsidP="00987810">
      <w:pPr>
        <w:pStyle w:val="p"/>
        <w:numPr>
          <w:ilvl w:val="0"/>
          <w:numId w:val="40"/>
        </w:numPr>
        <w:jc w:val="both"/>
        <w:rPr>
          <w:rFonts w:cs="Arial"/>
        </w:rPr>
      </w:pPr>
      <w:r w:rsidRPr="00013CCB">
        <w:rPr>
          <w:rFonts w:cs="Arial"/>
        </w:rPr>
        <w:t xml:space="preserve">montaż elementów wyposażenia – m.in. montaż oprzyrządowania w pomieszczeniu higieniczno-sanitarnym dla osób ze szczególnymi potrzebami, </w:t>
      </w:r>
      <w:r w:rsidR="00987810" w:rsidRPr="00987810">
        <w:rPr>
          <w:rFonts w:cs="Arial"/>
        </w:rPr>
        <w:t>montaż kratek wentylacyjnych , zamka cyfrowego, itp.</w:t>
      </w:r>
    </w:p>
    <w:p w14:paraId="5B35EC8F" w14:textId="77777777" w:rsidR="00013CCB" w:rsidRDefault="00013CCB" w:rsidP="0063730D">
      <w:pPr>
        <w:pStyle w:val="p"/>
        <w:spacing w:line="240" w:lineRule="auto"/>
        <w:rPr>
          <w:rFonts w:cs="Arial"/>
          <w:b/>
          <w:bCs/>
        </w:rPr>
      </w:pPr>
    </w:p>
    <w:p w14:paraId="19D5104D" w14:textId="453346F5" w:rsidR="00B33C63" w:rsidRPr="004D30CA" w:rsidRDefault="00D53626" w:rsidP="0063730D">
      <w:pPr>
        <w:pStyle w:val="p"/>
        <w:spacing w:line="240" w:lineRule="auto"/>
        <w:rPr>
          <w:rStyle w:val="bold"/>
          <w:rFonts w:cs="Arial"/>
          <w:bCs/>
          <w:u w:val="single"/>
        </w:rPr>
      </w:pPr>
      <w:r w:rsidRPr="004D30CA">
        <w:rPr>
          <w:rStyle w:val="bold"/>
          <w:rFonts w:cs="Arial"/>
          <w:bCs/>
          <w:u w:val="single"/>
        </w:rPr>
        <w:t xml:space="preserve">Zamawiający </w:t>
      </w:r>
      <w:r w:rsidR="004D30CA" w:rsidRPr="004D30CA">
        <w:rPr>
          <w:rStyle w:val="bold"/>
          <w:rFonts w:cs="Arial"/>
          <w:bCs/>
          <w:u w:val="single"/>
        </w:rPr>
        <w:t xml:space="preserve">również </w:t>
      </w:r>
      <w:r w:rsidRPr="004D30CA">
        <w:rPr>
          <w:rStyle w:val="bold"/>
          <w:rFonts w:cs="Arial"/>
          <w:bCs/>
          <w:u w:val="single"/>
        </w:rPr>
        <w:t xml:space="preserve">zamieszcza </w:t>
      </w:r>
      <w:r w:rsidR="00B33C63" w:rsidRPr="004D30CA">
        <w:rPr>
          <w:rStyle w:val="bold"/>
          <w:rFonts w:cs="Arial"/>
          <w:bCs/>
          <w:u w:val="single"/>
        </w:rPr>
        <w:t>pomocniczo przedmiar robót</w:t>
      </w:r>
      <w:r w:rsidR="00A403FE" w:rsidRPr="004D30CA">
        <w:rPr>
          <w:rStyle w:val="bold"/>
          <w:rFonts w:cs="Arial"/>
          <w:bCs/>
          <w:u w:val="single"/>
        </w:rPr>
        <w:t>.</w:t>
      </w:r>
    </w:p>
    <w:p w14:paraId="2C6DCEAD" w14:textId="77777777" w:rsidR="007F087E" w:rsidRPr="007F087E" w:rsidRDefault="007F087E" w:rsidP="0063730D">
      <w:pPr>
        <w:pStyle w:val="p"/>
        <w:spacing w:line="240" w:lineRule="auto"/>
        <w:rPr>
          <w:rStyle w:val="bold"/>
          <w:rFonts w:cs="Arial"/>
          <w:b w:val="0"/>
          <w:sz w:val="10"/>
          <w:szCs w:val="10"/>
        </w:rPr>
      </w:pPr>
    </w:p>
    <w:p w14:paraId="41210220" w14:textId="27C78609" w:rsidR="00605185" w:rsidRPr="002B2B6A" w:rsidRDefault="00B469B4" w:rsidP="0063730D">
      <w:pPr>
        <w:pStyle w:val="p"/>
        <w:spacing w:line="240" w:lineRule="auto"/>
        <w:rPr>
          <w:rStyle w:val="bold"/>
          <w:rFonts w:cs="Arial"/>
          <w:bCs/>
        </w:rPr>
      </w:pPr>
      <w:r w:rsidRPr="002B2B6A">
        <w:rPr>
          <w:rStyle w:val="bold"/>
          <w:rFonts w:cs="Arial"/>
          <w:bCs/>
        </w:rPr>
        <w:t>3.3 Nazwy i kody Wspólnego słownika Zamówień (CPV):</w:t>
      </w:r>
    </w:p>
    <w:p w14:paraId="2A5B5D4B" w14:textId="77777777" w:rsidR="005C218D" w:rsidRPr="005C218D" w:rsidRDefault="005C218D" w:rsidP="005C218D">
      <w:pPr>
        <w:spacing w:after="0" w:line="240" w:lineRule="auto"/>
        <w:rPr>
          <w:b/>
        </w:rPr>
      </w:pPr>
      <w:r w:rsidRPr="005C218D">
        <w:rPr>
          <w:b/>
        </w:rPr>
        <w:t>Główny przedmiot:</w:t>
      </w:r>
    </w:p>
    <w:p w14:paraId="0E16CDA8" w14:textId="77777777" w:rsidR="0063730D" w:rsidRPr="0063730D" w:rsidRDefault="008E7937" w:rsidP="005C218D">
      <w:pPr>
        <w:spacing w:after="0" w:line="240" w:lineRule="auto"/>
      </w:pPr>
      <w:bookmarkStart w:id="3" w:name="_Hlk152834891"/>
      <w:r>
        <w:t xml:space="preserve">45 00 00 00 – 7 </w:t>
      </w:r>
      <w:r w:rsidR="005C218D" w:rsidRPr="005C218D">
        <w:t xml:space="preserve">Roboty budowlane </w:t>
      </w:r>
    </w:p>
    <w:bookmarkEnd w:id="3"/>
    <w:p w14:paraId="6099EF87" w14:textId="78E507D9" w:rsidR="00FC418D" w:rsidRPr="00513BC5" w:rsidRDefault="005C218D" w:rsidP="00827B99">
      <w:pPr>
        <w:spacing w:after="0" w:line="240" w:lineRule="auto"/>
        <w:rPr>
          <w:b/>
        </w:rPr>
      </w:pPr>
      <w:r w:rsidRPr="005C218D">
        <w:rPr>
          <w:b/>
        </w:rPr>
        <w:t>Przedmioty pozostałe:</w:t>
      </w:r>
    </w:p>
    <w:p w14:paraId="1F34388D" w14:textId="2AF320B3" w:rsidR="00827B99" w:rsidRPr="00827B99" w:rsidRDefault="00827B99" w:rsidP="00827B99">
      <w:pPr>
        <w:spacing w:after="0" w:line="240" w:lineRule="auto"/>
        <w:rPr>
          <w:bCs/>
        </w:rPr>
      </w:pP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21</w:t>
      </w:r>
      <w:r>
        <w:rPr>
          <w:bCs/>
        </w:rPr>
        <w:t xml:space="preserve"> </w:t>
      </w:r>
      <w:r w:rsidRPr="00827B99">
        <w:rPr>
          <w:bCs/>
        </w:rPr>
        <w:t>42</w:t>
      </w:r>
      <w:r>
        <w:rPr>
          <w:bCs/>
        </w:rPr>
        <w:t xml:space="preserve"> </w:t>
      </w:r>
      <w:r w:rsidRPr="00827B99">
        <w:rPr>
          <w:bCs/>
        </w:rPr>
        <w:t xml:space="preserve">20-8 Roboty budowlane w zakresie szkół średnich </w:t>
      </w:r>
    </w:p>
    <w:p w14:paraId="12A4A356" w14:textId="77777777" w:rsidR="00513BC5" w:rsidRDefault="00513BC5" w:rsidP="00513BC5">
      <w:pPr>
        <w:spacing w:after="0" w:line="240" w:lineRule="auto"/>
        <w:rPr>
          <w:bCs/>
        </w:rPr>
      </w:pP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30</w:t>
      </w:r>
      <w:r>
        <w:rPr>
          <w:bCs/>
        </w:rPr>
        <w:t xml:space="preserve"> </w:t>
      </w:r>
      <w:r w:rsidRPr="00827B99">
        <w:rPr>
          <w:bCs/>
        </w:rPr>
        <w:t>00-7 Roboty remontowe i renowacyjne</w:t>
      </w:r>
    </w:p>
    <w:p w14:paraId="3F9D9290" w14:textId="77777777" w:rsidR="00513BC5" w:rsidRDefault="00513BC5" w:rsidP="00513BC5">
      <w:pPr>
        <w:spacing w:after="0" w:line="240" w:lineRule="auto"/>
        <w:rPr>
          <w:bCs/>
        </w:rPr>
      </w:pP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00</w:t>
      </w:r>
      <w:r>
        <w:rPr>
          <w:bCs/>
        </w:rPr>
        <w:t xml:space="preserve"> </w:t>
      </w:r>
      <w:r w:rsidRPr="00827B99">
        <w:rPr>
          <w:bCs/>
        </w:rPr>
        <w:t xml:space="preserve">00-6 Roboty budowlane wykończeniowe, pozostałe </w:t>
      </w:r>
    </w:p>
    <w:p w14:paraId="4ABA6733" w14:textId="77777777" w:rsidR="00513BC5" w:rsidRDefault="00513BC5" w:rsidP="00513BC5">
      <w:pPr>
        <w:spacing w:after="0" w:line="240" w:lineRule="auto"/>
        <w:rPr>
          <w:bCs/>
        </w:rPr>
      </w:pPr>
    </w:p>
    <w:p w14:paraId="1ED79622" w14:textId="77777777" w:rsidR="00513BC5" w:rsidRDefault="00513BC5" w:rsidP="00513BC5">
      <w:pPr>
        <w:spacing w:after="0" w:line="240" w:lineRule="auto"/>
        <w:rPr>
          <w:bCs/>
        </w:rPr>
      </w:pPr>
    </w:p>
    <w:p w14:paraId="63F56B94" w14:textId="77777777" w:rsidR="00513BC5" w:rsidRDefault="00513BC5" w:rsidP="00513BC5">
      <w:pPr>
        <w:spacing w:after="0" w:line="240" w:lineRule="auto"/>
        <w:rPr>
          <w:bCs/>
        </w:rPr>
      </w:pPr>
    </w:p>
    <w:p w14:paraId="2ABFD82C" w14:textId="77777777" w:rsidR="00513BC5" w:rsidRDefault="00513BC5" w:rsidP="00513BC5">
      <w:pPr>
        <w:spacing w:after="0" w:line="240" w:lineRule="auto"/>
        <w:rPr>
          <w:bCs/>
        </w:rPr>
      </w:pPr>
    </w:p>
    <w:p w14:paraId="2C243778" w14:textId="77777777" w:rsidR="00513BC5" w:rsidRDefault="00513BC5" w:rsidP="00513BC5">
      <w:pPr>
        <w:spacing w:after="0" w:line="240" w:lineRule="auto"/>
        <w:rPr>
          <w:bCs/>
        </w:rPr>
      </w:pPr>
    </w:p>
    <w:p w14:paraId="7338EF30" w14:textId="77777777" w:rsidR="00513BC5" w:rsidRDefault="00513BC5" w:rsidP="00513BC5">
      <w:pPr>
        <w:spacing w:after="0" w:line="240" w:lineRule="auto"/>
        <w:rPr>
          <w:bCs/>
        </w:rPr>
      </w:pPr>
    </w:p>
    <w:p w14:paraId="4124621F" w14:textId="77777777" w:rsidR="00513BC5" w:rsidRPr="00827B99" w:rsidRDefault="00513BC5" w:rsidP="00513BC5">
      <w:pPr>
        <w:spacing w:after="0" w:line="240" w:lineRule="auto"/>
        <w:rPr>
          <w:bCs/>
        </w:rPr>
      </w:pPr>
    </w:p>
    <w:p w14:paraId="14277AFD" w14:textId="77777777" w:rsidR="00513BC5" w:rsidRPr="00827B99" w:rsidRDefault="00513BC5" w:rsidP="00513BC5">
      <w:pPr>
        <w:spacing w:after="0" w:line="240" w:lineRule="auto"/>
        <w:rPr>
          <w:bCs/>
        </w:rPr>
      </w:pP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43</w:t>
      </w:r>
      <w:r>
        <w:rPr>
          <w:bCs/>
        </w:rPr>
        <w:t xml:space="preserve"> </w:t>
      </w:r>
      <w:r w:rsidRPr="00827B99">
        <w:rPr>
          <w:bCs/>
        </w:rPr>
        <w:t>00</w:t>
      </w:r>
      <w:r>
        <w:rPr>
          <w:bCs/>
        </w:rPr>
        <w:t xml:space="preserve"> </w:t>
      </w:r>
      <w:r w:rsidRPr="00827B99">
        <w:rPr>
          <w:bCs/>
        </w:rPr>
        <w:t xml:space="preserve">00-0 Pokrywanie podłóg i ścian </w:t>
      </w:r>
    </w:p>
    <w:p w14:paraId="497044F2" w14:textId="77777777" w:rsidR="00513BC5" w:rsidRPr="00827B99" w:rsidRDefault="00513BC5" w:rsidP="00513BC5">
      <w:pPr>
        <w:spacing w:after="0" w:line="240" w:lineRule="auto"/>
        <w:rPr>
          <w:bCs/>
        </w:rPr>
      </w:pP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44</w:t>
      </w:r>
      <w:r>
        <w:rPr>
          <w:bCs/>
        </w:rPr>
        <w:t xml:space="preserve"> </w:t>
      </w:r>
      <w:r w:rsidRPr="00827B99">
        <w:rPr>
          <w:bCs/>
        </w:rPr>
        <w:t>00</w:t>
      </w:r>
      <w:r>
        <w:rPr>
          <w:bCs/>
        </w:rPr>
        <w:t xml:space="preserve"> </w:t>
      </w:r>
      <w:r w:rsidRPr="00827B99">
        <w:rPr>
          <w:bCs/>
        </w:rPr>
        <w:t xml:space="preserve">00-3 Roboty malarskie i szklarskie </w:t>
      </w:r>
    </w:p>
    <w:p w14:paraId="3658DC8E" w14:textId="77777777" w:rsidR="00513BC5" w:rsidRPr="00827B99" w:rsidRDefault="00513BC5" w:rsidP="00513BC5">
      <w:pPr>
        <w:spacing w:after="0" w:line="240" w:lineRule="auto"/>
        <w:rPr>
          <w:bCs/>
        </w:rPr>
      </w:pP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42</w:t>
      </w:r>
      <w:r>
        <w:rPr>
          <w:bCs/>
        </w:rPr>
        <w:t xml:space="preserve"> </w:t>
      </w:r>
      <w:r w:rsidRPr="00827B99">
        <w:rPr>
          <w:bCs/>
        </w:rPr>
        <w:t>00</w:t>
      </w:r>
      <w:r>
        <w:rPr>
          <w:bCs/>
        </w:rPr>
        <w:t xml:space="preserve"> </w:t>
      </w:r>
      <w:r w:rsidRPr="00827B99">
        <w:rPr>
          <w:bCs/>
        </w:rPr>
        <w:t xml:space="preserve">00-7 Roboty w zakresie zakładania stolarki budowlanej oraz roboty ciesielskie </w:t>
      </w:r>
    </w:p>
    <w:p w14:paraId="0AE3F806" w14:textId="77777777" w:rsidR="00513BC5" w:rsidRPr="00827B99" w:rsidRDefault="00513BC5" w:rsidP="00513BC5">
      <w:pPr>
        <w:spacing w:after="0" w:line="240" w:lineRule="auto"/>
        <w:rPr>
          <w:bCs/>
        </w:rPr>
      </w:pP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33</w:t>
      </w:r>
      <w:r>
        <w:rPr>
          <w:bCs/>
        </w:rPr>
        <w:t xml:space="preserve"> </w:t>
      </w:r>
      <w:r w:rsidRPr="00827B99">
        <w:rPr>
          <w:bCs/>
        </w:rPr>
        <w:t>20</w:t>
      </w:r>
      <w:r>
        <w:rPr>
          <w:bCs/>
        </w:rPr>
        <w:t xml:space="preserve"> </w:t>
      </w:r>
      <w:r w:rsidRPr="00827B99">
        <w:rPr>
          <w:bCs/>
        </w:rPr>
        <w:t xml:space="preserve">00-3 Roboty instalacyjne wodne i kanalizacyjne </w:t>
      </w:r>
    </w:p>
    <w:p w14:paraId="55D38C10" w14:textId="7A9421E7" w:rsidR="00827B99" w:rsidRPr="00827B99" w:rsidRDefault="00827B99" w:rsidP="00827B99">
      <w:pPr>
        <w:spacing w:after="0" w:line="240" w:lineRule="auto"/>
        <w:rPr>
          <w:bCs/>
        </w:rPr>
      </w:pPr>
      <w:r w:rsidRPr="00827B99">
        <w:rPr>
          <w:bCs/>
        </w:rPr>
        <w:t>45</w:t>
      </w:r>
      <w:r>
        <w:rPr>
          <w:bCs/>
        </w:rPr>
        <w:t xml:space="preserve"> </w:t>
      </w:r>
      <w:r w:rsidRPr="00827B99">
        <w:rPr>
          <w:bCs/>
        </w:rPr>
        <w:t>31</w:t>
      </w:r>
      <w:r>
        <w:rPr>
          <w:bCs/>
        </w:rPr>
        <w:t xml:space="preserve"> </w:t>
      </w:r>
      <w:r w:rsidRPr="00827B99">
        <w:rPr>
          <w:bCs/>
        </w:rPr>
        <w:t>00</w:t>
      </w:r>
      <w:r>
        <w:rPr>
          <w:bCs/>
        </w:rPr>
        <w:t xml:space="preserve"> </w:t>
      </w:r>
      <w:r w:rsidRPr="00827B99">
        <w:rPr>
          <w:bCs/>
        </w:rPr>
        <w:t xml:space="preserve">00-3 Roboty instalacyjne elektryczne </w:t>
      </w:r>
    </w:p>
    <w:p w14:paraId="76147E63" w14:textId="77777777" w:rsidR="00827B99" w:rsidRPr="007F087E" w:rsidRDefault="00827B99" w:rsidP="00E92216">
      <w:pPr>
        <w:spacing w:after="0" w:line="240" w:lineRule="auto"/>
        <w:jc w:val="both"/>
        <w:rPr>
          <w:rStyle w:val="bold"/>
          <w:rFonts w:cs="Arial"/>
          <w:b w:val="0"/>
          <w:sz w:val="10"/>
          <w:szCs w:val="10"/>
        </w:rPr>
      </w:pPr>
    </w:p>
    <w:p w14:paraId="6F850495" w14:textId="6A0D1559" w:rsidR="007F087E" w:rsidRPr="00827B99" w:rsidRDefault="007F087E" w:rsidP="00E92216">
      <w:pPr>
        <w:spacing w:after="0" w:line="240" w:lineRule="auto"/>
        <w:jc w:val="both"/>
        <w:rPr>
          <w:rFonts w:cs="Arial"/>
          <w:bCs/>
        </w:rPr>
      </w:pPr>
      <w:r w:rsidRPr="00827B99">
        <w:rPr>
          <w:rStyle w:val="bold"/>
          <w:rFonts w:cs="Arial"/>
          <w:bCs/>
        </w:rPr>
        <w:t>3.4. Zamawiający nie dopuszcza składania ofert częściowych.</w:t>
      </w:r>
    </w:p>
    <w:p w14:paraId="6C9C0EA8" w14:textId="2EB4E662" w:rsidR="00800999" w:rsidRPr="00722A6E" w:rsidRDefault="00767630" w:rsidP="00767630">
      <w:pPr>
        <w:spacing w:after="0" w:line="240" w:lineRule="auto"/>
        <w:jc w:val="both"/>
      </w:pPr>
      <w:r>
        <w:t xml:space="preserve">3.4.1. </w:t>
      </w:r>
      <w:r w:rsidR="00800999" w:rsidRPr="00722A6E">
        <w:t>Wartość zamówienia jest niższa od tzw. progów unijnych które zobowiązują do implementacji dyrektyw UE. Dyrektywa 2014/24/UE w treści motywu 78 wskazuje, że aby zwiększyć konkurencję, instytucje zamawiające należy w szczególności zachęcać do dzielenia dużych zamówień na części. Przedmiotowe zamówienie nie jest dużym zamówieniem w rozumieniu motywu 78 powołanej dyrektywy UE (dyrektywy stosuje się od tzw. progów UE, a dyrektywa posługuje się pojęciem dużego zamówienia na gruncie zamówień podlegających dyrektywie - a więc zamówienia o wartości znacznie przewyższającej tzw. progi UE</w:t>
      </w:r>
      <w:r w:rsidR="004B4992">
        <w:t>).</w:t>
      </w:r>
    </w:p>
    <w:p w14:paraId="7DA89EBB" w14:textId="1B67926F" w:rsidR="00B209C1" w:rsidRDefault="00767630" w:rsidP="00767630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3.4.2. </w:t>
      </w:r>
      <w:r w:rsidR="00B209C1" w:rsidRPr="00722A6E">
        <w:rPr>
          <w:rFonts w:cs="Arial"/>
        </w:rPr>
        <w:t xml:space="preserve">Niedokonanie podziału zamówienia podyktowane </w:t>
      </w:r>
      <w:r w:rsidR="004B4992">
        <w:rPr>
          <w:rFonts w:cs="Arial"/>
        </w:rPr>
        <w:t>jest</w:t>
      </w:r>
      <w:r w:rsidR="00B209C1" w:rsidRPr="00722A6E">
        <w:rPr>
          <w:rFonts w:cs="Arial"/>
        </w:rPr>
        <w:t xml:space="preserve"> względami technicznymi, organizacyjnym oraz charakterem przedmiotu zamówienia. Zastosowany ewentualnie podział zamówienia na części nie zwiększyłby konkurencyjności w sektorze małych i średnich przedsiębiorstw – zakres zamówienia jest zakresem typowym, umożliwiającym złożenie oferty wykonawcom </w:t>
      </w:r>
      <w:r w:rsidR="004D30CA">
        <w:rPr>
          <w:rFonts w:cs="Arial"/>
        </w:rPr>
        <w:t xml:space="preserve">                </w:t>
      </w:r>
      <w:r w:rsidR="00B209C1" w:rsidRPr="00722A6E">
        <w:rPr>
          <w:rFonts w:cs="Arial"/>
        </w:rPr>
        <w:t>z grupy małych lub średnich przedsiębiorstw. Zgodnie z treścią motywu 78 dyrektywy, Instytucja zamawiająca powinna mieć obowiązek rozważe</w:t>
      </w:r>
      <w:r w:rsidR="00611090">
        <w:rPr>
          <w:rFonts w:cs="Arial"/>
        </w:rPr>
        <w:t xml:space="preserve">nia celowości podziału zamówień </w:t>
      </w:r>
      <w:r w:rsidR="00B209C1" w:rsidRPr="00722A6E">
        <w:rPr>
          <w:rFonts w:cs="Arial"/>
        </w:rPr>
        <w:t>na części, jednocześnie zachowując swobodę autonomicznego podejmowania decyzji na każdej podstawie, jaką uzna za stosowną, nie podlega</w:t>
      </w:r>
      <w:r w:rsidR="00611090">
        <w:rPr>
          <w:rFonts w:cs="Arial"/>
        </w:rPr>
        <w:t xml:space="preserve">jąc nadzorowi administracyjnemu </w:t>
      </w:r>
      <w:r w:rsidR="00B209C1" w:rsidRPr="00722A6E">
        <w:rPr>
          <w:rFonts w:cs="Arial"/>
        </w:rPr>
        <w:t>ani sądowemu. </w:t>
      </w:r>
    </w:p>
    <w:p w14:paraId="5506FB5F" w14:textId="4028E858" w:rsidR="00767630" w:rsidRPr="00722A6E" w:rsidRDefault="00767630" w:rsidP="00767630">
      <w:pPr>
        <w:spacing w:after="0" w:line="240" w:lineRule="auto"/>
        <w:jc w:val="both"/>
      </w:pPr>
      <w:r>
        <w:t xml:space="preserve">3.4.3. </w:t>
      </w:r>
      <w:r w:rsidRPr="00767630">
        <w:t>Zamówienie pod względem swojej specyfiki jest robotą niewielką pod względem skali i wartości</w:t>
      </w:r>
      <w:r>
        <w:t xml:space="preserve"> </w:t>
      </w:r>
      <w:r w:rsidRPr="00767630">
        <w:t>zamówienia. Nie zostaje zachwiana zasada zachowania uczciwej konkurencji w odniesieniu do dostępności</w:t>
      </w:r>
      <w:r>
        <w:t xml:space="preserve"> </w:t>
      </w:r>
      <w:r w:rsidRPr="00767630">
        <w:t>w uzyskaniu zamówienia małych i średnich przedsiębiorstw. Wielkość zadania oraz jego specyfika</w:t>
      </w:r>
      <w:r>
        <w:t xml:space="preserve"> </w:t>
      </w:r>
      <w:r w:rsidRPr="00767630">
        <w:t>odpowiadają możliwościom wykonawczym małych i średnich przedsiębiorstw, przez co możliwość</w:t>
      </w:r>
      <w:r>
        <w:t xml:space="preserve"> </w:t>
      </w:r>
      <w:r w:rsidRPr="00767630">
        <w:t>ubiegania się o uzyskanie zamówienia nie zostaje ograniczona w stosunku do tych podmiotów</w:t>
      </w:r>
      <w:r>
        <w:t>.</w:t>
      </w:r>
    </w:p>
    <w:p w14:paraId="48DE58A8" w14:textId="77777777" w:rsidR="0063730D" w:rsidRPr="0063730D" w:rsidRDefault="0063730D" w:rsidP="00E92216">
      <w:pPr>
        <w:spacing w:after="0" w:line="240" w:lineRule="auto"/>
        <w:contextualSpacing/>
        <w:jc w:val="both"/>
        <w:rPr>
          <w:rFonts w:eastAsiaTheme="majorEastAsia" w:cstheme="majorBidi"/>
          <w:sz w:val="12"/>
          <w:szCs w:val="12"/>
          <w:lang w:eastAsia="en-US"/>
        </w:rPr>
      </w:pPr>
    </w:p>
    <w:p w14:paraId="14FBEE17" w14:textId="77777777" w:rsidR="00800999" w:rsidRPr="00827B99" w:rsidRDefault="00C119EB" w:rsidP="00E92216">
      <w:pPr>
        <w:spacing w:after="0" w:line="240" w:lineRule="auto"/>
        <w:contextualSpacing/>
        <w:jc w:val="both"/>
        <w:rPr>
          <w:rFonts w:eastAsiaTheme="majorEastAsia" w:cstheme="majorBidi"/>
          <w:b/>
          <w:bCs/>
          <w:lang w:eastAsia="en-US"/>
        </w:rPr>
      </w:pPr>
      <w:r w:rsidRPr="00827B99">
        <w:rPr>
          <w:rFonts w:eastAsiaTheme="majorEastAsia" w:cstheme="majorBidi"/>
          <w:b/>
          <w:bCs/>
          <w:lang w:eastAsia="en-US"/>
        </w:rPr>
        <w:t xml:space="preserve">3.5. </w:t>
      </w:r>
      <w:r w:rsidR="00800999" w:rsidRPr="00827B99">
        <w:rPr>
          <w:rFonts w:eastAsiaTheme="majorEastAsia" w:cstheme="majorBidi"/>
          <w:b/>
          <w:bCs/>
          <w:lang w:eastAsia="en-US"/>
        </w:rPr>
        <w:t>Rozwiązania równoważne:</w:t>
      </w:r>
    </w:p>
    <w:p w14:paraId="7AC3AF87" w14:textId="37C231D9" w:rsidR="00984DC0" w:rsidRDefault="00767630" w:rsidP="00984DC0">
      <w:pPr>
        <w:spacing w:after="0" w:line="240" w:lineRule="auto"/>
        <w:contextualSpacing/>
        <w:jc w:val="both"/>
      </w:pPr>
      <w:bookmarkStart w:id="4" w:name="_Hlk153954649"/>
      <w:r>
        <w:t xml:space="preserve">3.5.1. </w:t>
      </w:r>
      <w:r w:rsidR="00D858EF" w:rsidRPr="00722A6E">
        <w:t xml:space="preserve">W każdym przypadku użycia w opisie przedmiotu zamówienia norm, ocen technicznych, specyfikacji technicznych </w:t>
      </w:r>
      <w:r w:rsidR="004D30CA">
        <w:t xml:space="preserve">                            </w:t>
      </w:r>
      <w:r w:rsidR="00D858EF" w:rsidRPr="00722A6E">
        <w:t xml:space="preserve">i systemów referencji technicznych, o których mowa w art. 101 ust. 1 pkt 2 oraz ust. 3 </w:t>
      </w:r>
      <w:r w:rsidR="0091412F">
        <w:t>U</w:t>
      </w:r>
      <w:r w:rsidR="00D858EF" w:rsidRPr="00722A6E">
        <w:t xml:space="preserve">stawy Wykonawca powinien przyjąć, </w:t>
      </w:r>
      <w:r w:rsidR="00611090">
        <w:t xml:space="preserve">                           </w:t>
      </w:r>
      <w:r w:rsidR="00D858EF" w:rsidRPr="00722A6E">
        <w:t xml:space="preserve">że odniesieniu takiemu towarzyszą wyrazy „lub równoważne”. </w:t>
      </w:r>
    </w:p>
    <w:p w14:paraId="018DD036" w14:textId="7185FCC6" w:rsidR="00984DC0" w:rsidRPr="00984DC0" w:rsidRDefault="00767630" w:rsidP="00984DC0">
      <w:pPr>
        <w:spacing w:after="0" w:line="240" w:lineRule="auto"/>
        <w:contextualSpacing/>
        <w:jc w:val="both"/>
      </w:pPr>
      <w:r>
        <w:t xml:space="preserve">3.5.2 </w:t>
      </w:r>
      <w:r w:rsidR="00984DC0" w:rsidRPr="00984DC0">
        <w:t>Jeżeli w dokumentach zamówienia</w:t>
      </w:r>
      <w:r w:rsidR="00984DC0">
        <w:t xml:space="preserve"> lub </w:t>
      </w:r>
      <w:r w:rsidR="00984DC0" w:rsidRPr="00984DC0">
        <w:t>w przedmiarach robót</w:t>
      </w:r>
      <w:r w:rsidR="00984DC0">
        <w:t xml:space="preserve"> </w:t>
      </w:r>
      <w:r w:rsidR="00984DC0" w:rsidRPr="00984DC0">
        <w:t>wskazano</w:t>
      </w:r>
      <w:r w:rsidR="00984DC0">
        <w:t xml:space="preserve"> </w:t>
      </w:r>
      <w:r w:rsidR="00984DC0" w:rsidRPr="00984DC0">
        <w:t>markę, znak towarowy, patent lub pochodzenie produktu, lub urządzenia, źródło lub szczególny proces,</w:t>
      </w:r>
      <w:r w:rsidR="00984DC0">
        <w:t xml:space="preserve"> </w:t>
      </w:r>
      <w:r w:rsidR="00984DC0" w:rsidRPr="00984DC0">
        <w:t>który charakteryzuje produkty lub usługi dostarczane przez konkretnego wykonawcę, należy przyjąć, że za</w:t>
      </w:r>
      <w:r w:rsidR="00984DC0">
        <w:t xml:space="preserve"> </w:t>
      </w:r>
      <w:r w:rsidR="00984DC0" w:rsidRPr="00984DC0">
        <w:t xml:space="preserve">każdą nazwą są umieszczone wyrazy "lub równoważne", tzn. że </w:t>
      </w:r>
      <w:r w:rsidR="00984DC0">
        <w:t>Z</w:t>
      </w:r>
      <w:r w:rsidR="00984DC0" w:rsidRPr="00984DC0">
        <w:t>amawiający dopuszcza ujęcie w ofercie,</w:t>
      </w:r>
      <w:r>
        <w:t xml:space="preserve"> </w:t>
      </w:r>
      <w:r w:rsidR="00984DC0" w:rsidRPr="00984DC0">
        <w:t>a</w:t>
      </w:r>
      <w:r w:rsidR="00984DC0">
        <w:t xml:space="preserve"> </w:t>
      </w:r>
      <w:r w:rsidR="00984DC0" w:rsidRPr="00984DC0">
        <w:t>następnie zastosowanie innych materiałów, urządzeń lub produktów niż podane w dokumentacji</w:t>
      </w:r>
      <w:r w:rsidR="00984DC0">
        <w:t xml:space="preserve"> </w:t>
      </w:r>
      <w:r w:rsidR="00984DC0" w:rsidRPr="00984DC0">
        <w:t>zamówienia, pod warunkiem zapewnienia parametrów nie gorszych niż określone w ww</w:t>
      </w:r>
      <w:r w:rsidR="00984DC0">
        <w:t>.</w:t>
      </w:r>
      <w:r w:rsidR="00984DC0" w:rsidRPr="00984DC0">
        <w:t xml:space="preserve"> dokumentacji.</w:t>
      </w:r>
      <w:r w:rsidR="00984DC0">
        <w:t xml:space="preserve"> </w:t>
      </w:r>
      <w:r w:rsidR="00984DC0" w:rsidRPr="00984DC0">
        <w:t>Dla</w:t>
      </w:r>
      <w:r w:rsidR="00984DC0">
        <w:t xml:space="preserve"> </w:t>
      </w:r>
      <w:r w:rsidR="00984DC0" w:rsidRPr="00984DC0">
        <w:t>porównania parametrów równoważności należy przyjąć wielkości / informacje zawarte w dokumentach</w:t>
      </w:r>
      <w:r w:rsidR="00984DC0">
        <w:t xml:space="preserve"> </w:t>
      </w:r>
      <w:r w:rsidR="00984DC0" w:rsidRPr="00984DC0">
        <w:t>zamówienia. Występujące w dokumentach zamówienia nazwy handlowe materiałów i urządzeń oraz ich</w:t>
      </w:r>
      <w:r w:rsidR="00984DC0">
        <w:t xml:space="preserve"> </w:t>
      </w:r>
      <w:r w:rsidR="00984DC0" w:rsidRPr="00984DC0">
        <w:t>dostawców należy traktować wyłącznie jako</w:t>
      </w:r>
      <w:r w:rsidR="00984DC0">
        <w:t xml:space="preserve"> </w:t>
      </w:r>
      <w:r w:rsidR="00984DC0" w:rsidRPr="00984DC0">
        <w:t>przykładowe, służące tylko i wyłącznie doprecyzowaniu</w:t>
      </w:r>
      <w:r w:rsidR="00984DC0">
        <w:t xml:space="preserve"> </w:t>
      </w:r>
      <w:r w:rsidR="00984DC0" w:rsidRPr="00984DC0">
        <w:t>przedmiotu zamówienia – nie oznacza to obowiązku ich stosowania.</w:t>
      </w:r>
    </w:p>
    <w:p w14:paraId="153C11F9" w14:textId="680D7902" w:rsidR="00984DC0" w:rsidRPr="00984DC0" w:rsidRDefault="00767630" w:rsidP="00984DC0">
      <w:pPr>
        <w:spacing w:after="0" w:line="240" w:lineRule="auto"/>
        <w:contextualSpacing/>
        <w:jc w:val="both"/>
      </w:pPr>
      <w:r>
        <w:t xml:space="preserve">3.5.3. </w:t>
      </w:r>
      <w:r w:rsidR="00984DC0" w:rsidRPr="00984DC0">
        <w:t>Jeżeli w SWZ</w:t>
      </w:r>
      <w:r w:rsidR="00984DC0">
        <w:t xml:space="preserve"> lub </w:t>
      </w:r>
      <w:r w:rsidR="00984DC0" w:rsidRPr="00984DC0">
        <w:t>przedmiarach robót</w:t>
      </w:r>
      <w:r w:rsidR="00984DC0">
        <w:t xml:space="preserve"> Z</w:t>
      </w:r>
      <w:r w:rsidR="00984DC0" w:rsidRPr="00984DC0">
        <w:t>amawiający opisał przedmiot</w:t>
      </w:r>
      <w:r w:rsidR="00984DC0">
        <w:t xml:space="preserve"> </w:t>
      </w:r>
      <w:r w:rsidR="00984DC0" w:rsidRPr="00984DC0">
        <w:t>zamówienia przez odniesienie do norm, ocen technicznych, specyfikacji technicznych i systemów referencji</w:t>
      </w:r>
      <w:r w:rsidR="00984DC0">
        <w:t xml:space="preserve"> </w:t>
      </w:r>
      <w:r w:rsidR="00984DC0" w:rsidRPr="00984DC0">
        <w:t>technicznych, o których mowa w art. 101 ust. 1 pkt. 2 i 3 ustawy Prawo zamówień publicznych należy</w:t>
      </w:r>
      <w:r w:rsidR="00984DC0">
        <w:t xml:space="preserve"> </w:t>
      </w:r>
      <w:r w:rsidR="00984DC0" w:rsidRPr="00984DC0">
        <w:t xml:space="preserve">przyjąć, że każdemu takiemu odniesieniu towarzyszą wyrazy "lub równoważne", tzn. że </w:t>
      </w:r>
      <w:r>
        <w:t>Z</w:t>
      </w:r>
      <w:r w:rsidR="00984DC0" w:rsidRPr="00984DC0">
        <w:t>amawiający</w:t>
      </w:r>
      <w:r w:rsidR="00984DC0">
        <w:t xml:space="preserve"> </w:t>
      </w:r>
      <w:r w:rsidR="00984DC0" w:rsidRPr="00984DC0">
        <w:t>dopuszcza ujęcie w ofercie, a następnie zastosowanie innych materiałów, urządzeń lub produktów oraz</w:t>
      </w:r>
      <w:r w:rsidR="00984DC0">
        <w:t xml:space="preserve"> </w:t>
      </w:r>
      <w:r w:rsidR="00984DC0" w:rsidRPr="00984DC0">
        <w:t>inny sposób wykonania, niż podane w dokumentacji zamówienia, pod warunkiem zapewnienia parametrów</w:t>
      </w:r>
      <w:r w:rsidR="00984DC0">
        <w:t xml:space="preserve"> </w:t>
      </w:r>
      <w:r w:rsidR="00984DC0" w:rsidRPr="00984DC0">
        <w:t>nie gorszych niż określone w ww</w:t>
      </w:r>
      <w:r>
        <w:t>.</w:t>
      </w:r>
      <w:r w:rsidR="00984DC0" w:rsidRPr="00984DC0">
        <w:t xml:space="preserve"> dokumentacji.</w:t>
      </w:r>
    </w:p>
    <w:p w14:paraId="645872E1" w14:textId="5E177C2B" w:rsidR="00920C59" w:rsidRDefault="00767630" w:rsidP="00984DC0">
      <w:pPr>
        <w:spacing w:after="0" w:line="240" w:lineRule="auto"/>
        <w:contextualSpacing/>
        <w:jc w:val="both"/>
      </w:pPr>
      <w:r>
        <w:t xml:space="preserve">3.5.4. </w:t>
      </w:r>
      <w:r w:rsidR="00984DC0" w:rsidRPr="00984DC0">
        <w:t>W przypadku złożenia oferty równoważnej wykonawca zobowiązany jest przedstawić wraz z ofertą</w:t>
      </w:r>
      <w:r w:rsidR="00984DC0">
        <w:t xml:space="preserve"> </w:t>
      </w:r>
      <w:r w:rsidR="00984DC0" w:rsidRPr="00984DC0">
        <w:t>dokumenty (odpowiednie</w:t>
      </w:r>
      <w:r w:rsidR="00984DC0">
        <w:t xml:space="preserve"> </w:t>
      </w:r>
      <w:r w:rsidR="00984DC0" w:rsidRPr="00984DC0">
        <w:t>dowody), wykazujące równoważność oferowanych przez wykonawcę artykułów,</w:t>
      </w:r>
      <w:r w:rsidR="00984DC0">
        <w:t xml:space="preserve"> </w:t>
      </w:r>
      <w:r w:rsidR="00984DC0" w:rsidRPr="00984DC0">
        <w:t>potwierdzające równoważność artykułu oferowanego z artykułem sprecyzowanym przez zamawiającego</w:t>
      </w:r>
      <w:r w:rsidR="00984DC0">
        <w:t xml:space="preserve"> </w:t>
      </w:r>
      <w:r w:rsidR="00984DC0" w:rsidRPr="00984DC0">
        <w:t>(np. karty katalogowe, opinie producentów lub inne dokumenty zawierające szczegółowy opis oferowanego</w:t>
      </w:r>
      <w:r w:rsidR="00984DC0">
        <w:t xml:space="preserve"> </w:t>
      </w:r>
      <w:r w:rsidR="00984DC0" w:rsidRPr="00984DC0">
        <w:t>przez wykonawcę artykułu, z których w sposób nie budzący wątpliwości winno wynikać, że zaoferowane</w:t>
      </w:r>
      <w:r w:rsidR="00984DC0">
        <w:t xml:space="preserve"> </w:t>
      </w:r>
      <w:r w:rsidR="00984DC0" w:rsidRPr="00984DC0">
        <w:t>materiały i urządzenia mają takie same lub lepsze parametry techniczne, jakościowe i funkcjonalne</w:t>
      </w:r>
      <w:r w:rsidR="00984DC0">
        <w:t xml:space="preserve"> </w:t>
      </w:r>
      <w:r>
        <w:t xml:space="preserve">                 </w:t>
      </w:r>
      <w:r w:rsidR="00984DC0" w:rsidRPr="00984DC0">
        <w:t>w odniesieniu do określonych przez zamawiającego w opisie przedmiotu zamówienia).</w:t>
      </w:r>
    </w:p>
    <w:p w14:paraId="047A7918" w14:textId="5C643707" w:rsidR="00984DC0" w:rsidRDefault="00767630" w:rsidP="00984DC0">
      <w:pPr>
        <w:spacing w:after="0" w:line="240" w:lineRule="auto"/>
        <w:contextualSpacing/>
        <w:jc w:val="both"/>
      </w:pPr>
      <w:r>
        <w:t xml:space="preserve">3.5.5. </w:t>
      </w:r>
      <w:r w:rsidR="00984DC0" w:rsidRPr="00984DC0">
        <w:t>Zamawiający zastrzega sobie prawo do uzgodnień i akceptacji rozwiązań materiałowych przed ich</w:t>
      </w:r>
      <w:r w:rsidR="00984DC0">
        <w:t xml:space="preserve"> </w:t>
      </w:r>
      <w:r w:rsidR="00984DC0" w:rsidRPr="00984DC0">
        <w:t xml:space="preserve">wbudowaniem. </w:t>
      </w:r>
      <w:r w:rsidR="004D30CA">
        <w:t xml:space="preserve">                   </w:t>
      </w:r>
      <w:r w:rsidR="00984DC0" w:rsidRPr="00984DC0">
        <w:t xml:space="preserve">Przed przystąpieniem do wykonania robót, </w:t>
      </w:r>
      <w:r>
        <w:t>W</w:t>
      </w:r>
      <w:r w:rsidR="00984DC0" w:rsidRPr="00984DC0">
        <w:t xml:space="preserve">ykonawca przedstawi </w:t>
      </w:r>
      <w:r>
        <w:t>Zamawiającemu</w:t>
      </w:r>
      <w:r w:rsidR="00984DC0">
        <w:t xml:space="preserve"> </w:t>
      </w:r>
      <w:r w:rsidR="00984DC0" w:rsidRPr="00984DC0">
        <w:t>do akceptacji wykaz materiałów, które zamierza użyć podczas robót. Bez pisemnej akceptacji</w:t>
      </w:r>
      <w:r w:rsidR="00984DC0">
        <w:t xml:space="preserve"> </w:t>
      </w:r>
      <w:r w:rsidR="00984DC0" w:rsidRPr="00984DC0">
        <w:t xml:space="preserve">proponowanych rozwiązań materiałowych </w:t>
      </w:r>
      <w:r>
        <w:t>W</w:t>
      </w:r>
      <w:r w:rsidR="00984DC0" w:rsidRPr="00984DC0">
        <w:t>ykonawca nie może przystąpić do</w:t>
      </w:r>
      <w:r w:rsidR="00984DC0">
        <w:t xml:space="preserve"> </w:t>
      </w:r>
      <w:r w:rsidR="00984DC0" w:rsidRPr="00984DC0">
        <w:t>wykonywania jakichkolwiek</w:t>
      </w:r>
      <w:r w:rsidR="00984DC0">
        <w:t xml:space="preserve"> </w:t>
      </w:r>
      <w:r w:rsidR="00984DC0" w:rsidRPr="00984DC0">
        <w:t>robót.</w:t>
      </w:r>
    </w:p>
    <w:bookmarkEnd w:id="4"/>
    <w:p w14:paraId="1B669FEE" w14:textId="77777777" w:rsidR="00800999" w:rsidRPr="00800999" w:rsidRDefault="00800999" w:rsidP="007C22B7">
      <w:pPr>
        <w:pStyle w:val="p"/>
        <w:rPr>
          <w:rStyle w:val="bold"/>
          <w:rFonts w:cs="Arial"/>
          <w:sz w:val="12"/>
          <w:szCs w:val="12"/>
        </w:rPr>
      </w:pPr>
    </w:p>
    <w:p w14:paraId="4B121F96" w14:textId="3079EAF7" w:rsidR="00E20D16" w:rsidRPr="00B9283F" w:rsidRDefault="00E20D16" w:rsidP="007C22B7">
      <w:pPr>
        <w:pStyle w:val="p"/>
        <w:rPr>
          <w:rStyle w:val="bold"/>
          <w:rFonts w:cs="Arial"/>
        </w:rPr>
      </w:pPr>
      <w:r w:rsidRPr="00B9283F">
        <w:rPr>
          <w:rStyle w:val="bold"/>
          <w:rFonts w:cs="Arial"/>
        </w:rPr>
        <w:t xml:space="preserve">4. TERMIN WYKONANIA ZAMÓWIENIA: </w:t>
      </w:r>
    </w:p>
    <w:p w14:paraId="58150C25" w14:textId="707926A0" w:rsidR="00DB066B" w:rsidRPr="00DB066B" w:rsidRDefault="00A56462" w:rsidP="00DB066B">
      <w:pPr>
        <w:pStyle w:val="p"/>
        <w:rPr>
          <w:b/>
        </w:rPr>
      </w:pPr>
      <w:r>
        <w:rPr>
          <w:rStyle w:val="bold"/>
          <w:rFonts w:cs="Arial"/>
          <w:b w:val="0"/>
        </w:rPr>
        <w:t xml:space="preserve">4.1. </w:t>
      </w:r>
      <w:r w:rsidR="00222AAF" w:rsidRPr="00B9283F">
        <w:rPr>
          <w:rStyle w:val="bold"/>
          <w:rFonts w:cs="Arial"/>
          <w:b w:val="0"/>
        </w:rPr>
        <w:t>Wymagany termin wykonania zamówienia</w:t>
      </w:r>
      <w:r w:rsidR="00E20D16" w:rsidRPr="00B9283F">
        <w:rPr>
          <w:rStyle w:val="bold"/>
          <w:rFonts w:cs="Arial"/>
          <w:b w:val="0"/>
        </w:rPr>
        <w:t xml:space="preserve">: </w:t>
      </w:r>
      <w:r w:rsidR="00F96437" w:rsidRPr="00607DF4">
        <w:rPr>
          <w:rStyle w:val="bold"/>
          <w:rFonts w:cs="Arial"/>
          <w:b w:val="0"/>
        </w:rPr>
        <w:t xml:space="preserve"> </w:t>
      </w:r>
      <w:r w:rsidR="00DB066B" w:rsidRPr="00607DF4">
        <w:rPr>
          <w:rStyle w:val="bold"/>
        </w:rPr>
        <w:t xml:space="preserve">do </w:t>
      </w:r>
      <w:r w:rsidR="00827B99">
        <w:rPr>
          <w:rStyle w:val="bold"/>
        </w:rPr>
        <w:t>8</w:t>
      </w:r>
      <w:r w:rsidR="00DB066B" w:rsidRPr="00607DF4">
        <w:rPr>
          <w:rStyle w:val="bold"/>
        </w:rPr>
        <w:t xml:space="preserve"> miesięcy</w:t>
      </w:r>
      <w:r w:rsidR="00607DF4">
        <w:rPr>
          <w:rStyle w:val="bold"/>
        </w:rPr>
        <w:t xml:space="preserve"> </w:t>
      </w:r>
      <w:r w:rsidR="00827B99">
        <w:rPr>
          <w:rStyle w:val="bold"/>
        </w:rPr>
        <w:t>od d</w:t>
      </w:r>
      <w:r w:rsidR="00737233">
        <w:rPr>
          <w:rStyle w:val="bold"/>
        </w:rPr>
        <w:t>nia</w:t>
      </w:r>
      <w:r w:rsidR="00827B99">
        <w:rPr>
          <w:rStyle w:val="bold"/>
        </w:rPr>
        <w:t xml:space="preserve"> </w:t>
      </w:r>
      <w:r w:rsidR="00A00475">
        <w:rPr>
          <w:rStyle w:val="bold"/>
        </w:rPr>
        <w:t xml:space="preserve">zawarcia </w:t>
      </w:r>
      <w:r w:rsidR="00827B99">
        <w:rPr>
          <w:rStyle w:val="bold"/>
        </w:rPr>
        <w:t>umowy</w:t>
      </w:r>
    </w:p>
    <w:p w14:paraId="3D23D327" w14:textId="77777777" w:rsidR="00BC27DD" w:rsidRPr="001A2E50" w:rsidRDefault="00BC27DD" w:rsidP="007C22B7">
      <w:pPr>
        <w:pStyle w:val="p"/>
        <w:rPr>
          <w:rStyle w:val="bold"/>
          <w:rFonts w:cs="Arial"/>
          <w:b w:val="0"/>
          <w:sz w:val="10"/>
          <w:szCs w:val="10"/>
          <w:u w:val="single"/>
        </w:rPr>
      </w:pPr>
    </w:p>
    <w:p w14:paraId="0D02452A" w14:textId="77777777" w:rsidR="00A00475" w:rsidRDefault="00A00475" w:rsidP="00BC27DD">
      <w:pPr>
        <w:pStyle w:val="p"/>
        <w:rPr>
          <w:rFonts w:cs="Arial"/>
          <w:b/>
        </w:rPr>
      </w:pPr>
    </w:p>
    <w:p w14:paraId="1F770840" w14:textId="77777777" w:rsidR="00A00475" w:rsidRDefault="00A00475" w:rsidP="00BC27DD">
      <w:pPr>
        <w:pStyle w:val="p"/>
        <w:rPr>
          <w:rFonts w:cs="Arial"/>
          <w:b/>
        </w:rPr>
      </w:pPr>
    </w:p>
    <w:p w14:paraId="507805C6" w14:textId="77777777" w:rsidR="00A00475" w:rsidRDefault="00A00475" w:rsidP="00BC27DD">
      <w:pPr>
        <w:pStyle w:val="p"/>
        <w:rPr>
          <w:rFonts w:cs="Arial"/>
          <w:b/>
        </w:rPr>
      </w:pPr>
    </w:p>
    <w:p w14:paraId="4F2D8AE4" w14:textId="77777777" w:rsidR="00A00475" w:rsidRDefault="00A00475" w:rsidP="00BC27DD">
      <w:pPr>
        <w:pStyle w:val="p"/>
        <w:rPr>
          <w:rFonts w:cs="Arial"/>
          <w:b/>
        </w:rPr>
      </w:pPr>
    </w:p>
    <w:p w14:paraId="37BAE5AC" w14:textId="77777777" w:rsidR="00A00475" w:rsidRDefault="00A00475" w:rsidP="00BC27DD">
      <w:pPr>
        <w:pStyle w:val="p"/>
        <w:rPr>
          <w:rFonts w:cs="Arial"/>
          <w:b/>
        </w:rPr>
      </w:pPr>
    </w:p>
    <w:p w14:paraId="4799DDE6" w14:textId="77777777" w:rsidR="00A00475" w:rsidRDefault="00A00475" w:rsidP="00BC27DD">
      <w:pPr>
        <w:pStyle w:val="p"/>
        <w:rPr>
          <w:rFonts w:cs="Arial"/>
          <w:b/>
        </w:rPr>
      </w:pPr>
    </w:p>
    <w:p w14:paraId="34CE206A" w14:textId="77777777" w:rsidR="00A00475" w:rsidRDefault="00A00475" w:rsidP="00BC27DD">
      <w:pPr>
        <w:pStyle w:val="p"/>
        <w:rPr>
          <w:rFonts w:cs="Arial"/>
          <w:b/>
        </w:rPr>
      </w:pPr>
    </w:p>
    <w:p w14:paraId="3C2E90E7" w14:textId="77777777" w:rsidR="00A00475" w:rsidRDefault="00A00475" w:rsidP="00BC27DD">
      <w:pPr>
        <w:pStyle w:val="p"/>
        <w:rPr>
          <w:rFonts w:cs="Arial"/>
          <w:b/>
        </w:rPr>
      </w:pPr>
    </w:p>
    <w:p w14:paraId="2268490D" w14:textId="62BE5E25" w:rsidR="00BC27DD" w:rsidRPr="00B9283F" w:rsidRDefault="00BC27DD" w:rsidP="00BC27DD">
      <w:pPr>
        <w:pStyle w:val="p"/>
        <w:rPr>
          <w:rFonts w:cs="Arial"/>
        </w:rPr>
      </w:pPr>
      <w:r>
        <w:rPr>
          <w:rFonts w:cs="Arial"/>
          <w:b/>
        </w:rPr>
        <w:t>5</w:t>
      </w:r>
      <w:r w:rsidRPr="00B9283F">
        <w:rPr>
          <w:rFonts w:cs="Arial"/>
        </w:rPr>
        <w:t xml:space="preserve">. </w:t>
      </w:r>
      <w:r w:rsidRPr="00B9283F">
        <w:rPr>
          <w:rFonts w:cs="Arial"/>
          <w:b/>
        </w:rPr>
        <w:t>WARUNKI UDZIAŁU W POSTĘPOWANIU:</w:t>
      </w:r>
    </w:p>
    <w:p w14:paraId="15C72EF3" w14:textId="77777777" w:rsidR="00BC27DD" w:rsidRPr="00B9283F" w:rsidRDefault="00BC27DD" w:rsidP="00BC27DD">
      <w:pPr>
        <w:pStyle w:val="p"/>
        <w:jc w:val="both"/>
        <w:rPr>
          <w:rFonts w:cs="Arial"/>
          <w:u w:val="single"/>
        </w:rPr>
      </w:pPr>
      <w:r>
        <w:rPr>
          <w:rFonts w:cs="Arial"/>
          <w:u w:val="single"/>
        </w:rPr>
        <w:t>5</w:t>
      </w:r>
      <w:r w:rsidRPr="00B9283F">
        <w:rPr>
          <w:rFonts w:cs="Arial"/>
          <w:u w:val="single"/>
        </w:rPr>
        <w:t xml:space="preserve">.1. Zdolność do występowania w obrocie gospodarczym </w:t>
      </w:r>
    </w:p>
    <w:p w14:paraId="1560CEBC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Określenie warunku: Zamawiający nie określa szczegółowego warunku w tym zakresie. </w:t>
      </w:r>
    </w:p>
    <w:p w14:paraId="3DE7CD73" w14:textId="77777777" w:rsidR="00BC27DD" w:rsidRPr="00B9283F" w:rsidRDefault="00BC27DD" w:rsidP="00BC27DD">
      <w:pPr>
        <w:pStyle w:val="p"/>
        <w:jc w:val="both"/>
        <w:rPr>
          <w:rFonts w:cs="Arial"/>
        </w:rPr>
      </w:pPr>
      <w:r>
        <w:rPr>
          <w:rFonts w:cs="Arial"/>
          <w:u w:val="single"/>
        </w:rPr>
        <w:t>5</w:t>
      </w:r>
      <w:r w:rsidRPr="00B9283F">
        <w:rPr>
          <w:rFonts w:cs="Arial"/>
          <w:u w:val="single"/>
        </w:rPr>
        <w:t>.2. Uprawnienia do prowadzenia określonej działalności gospodarczej lub zawodowej, o ile wynika to z odrębnych przepisów</w:t>
      </w:r>
      <w:r w:rsidRPr="00B9283F">
        <w:rPr>
          <w:rFonts w:cs="Arial"/>
        </w:rPr>
        <w:t xml:space="preserve"> </w:t>
      </w:r>
    </w:p>
    <w:p w14:paraId="00C195BD" w14:textId="77777777" w:rsidR="004E795F" w:rsidRPr="00B9283F" w:rsidRDefault="004E795F" w:rsidP="004E795F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Określenie warunku: Zamawiający nie określa szczegółowego warunku w tym zakresie. </w:t>
      </w:r>
    </w:p>
    <w:p w14:paraId="1D9A28C9" w14:textId="77777777" w:rsidR="00BC27DD" w:rsidRPr="00B9283F" w:rsidRDefault="00BC27DD" w:rsidP="00BC27DD">
      <w:pPr>
        <w:pStyle w:val="p"/>
        <w:jc w:val="both"/>
        <w:rPr>
          <w:rFonts w:cs="Arial"/>
          <w:u w:val="single"/>
        </w:rPr>
      </w:pPr>
      <w:r>
        <w:rPr>
          <w:rFonts w:cs="Arial"/>
          <w:u w:val="single"/>
        </w:rPr>
        <w:t>5</w:t>
      </w:r>
      <w:r w:rsidRPr="00B9283F">
        <w:rPr>
          <w:rFonts w:cs="Arial"/>
          <w:u w:val="single"/>
        </w:rPr>
        <w:t xml:space="preserve">.3. Sytuacja finansowa lub ekonomiczna </w:t>
      </w:r>
    </w:p>
    <w:p w14:paraId="3E1B788B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>Określenie warunku: Zamawiający nie określa szczegółowego warunku w tym zakresie.</w:t>
      </w:r>
    </w:p>
    <w:p w14:paraId="3EEC4373" w14:textId="77777777" w:rsidR="00BC27DD" w:rsidRDefault="00BC27DD" w:rsidP="00BC27DD">
      <w:pPr>
        <w:pStyle w:val="p"/>
        <w:rPr>
          <w:u w:val="single"/>
        </w:rPr>
      </w:pPr>
      <w:r>
        <w:rPr>
          <w:u w:val="single"/>
        </w:rPr>
        <w:t>5</w:t>
      </w:r>
      <w:r w:rsidRPr="00B9283F">
        <w:rPr>
          <w:u w:val="single"/>
        </w:rPr>
        <w:t xml:space="preserve">.4. Zdolność techniczna lub zawodowa </w:t>
      </w:r>
    </w:p>
    <w:p w14:paraId="51BEF078" w14:textId="77777777" w:rsidR="00700B90" w:rsidRPr="00B9283F" w:rsidRDefault="00700B90" w:rsidP="00700B90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Określenie warunku: </w:t>
      </w:r>
    </w:p>
    <w:p w14:paraId="251C17CB" w14:textId="381B00A6" w:rsidR="00700B90" w:rsidRDefault="00700B90" w:rsidP="00700B90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230673">
        <w:t>Wykonawca musi wykazać, że wykonał w okresie ostatnich 5 lat przed upływem terminu składania ofert (a jeżeli okres prowadzenia działalnośc</w:t>
      </w:r>
      <w:r>
        <w:t xml:space="preserve">i jest krótszy – w tym okresie): </w:t>
      </w:r>
      <w:r w:rsidRPr="0097181C">
        <w:rPr>
          <w:b/>
        </w:rPr>
        <w:t>co najmniej jedną robotę budowlaną polegającą na budowie, rozbudowie</w:t>
      </w:r>
      <w:r w:rsidR="00DB066B">
        <w:rPr>
          <w:b/>
        </w:rPr>
        <w:t>,</w:t>
      </w:r>
      <w:r w:rsidRPr="0097181C">
        <w:rPr>
          <w:b/>
        </w:rPr>
        <w:t xml:space="preserve"> przebudowie </w:t>
      </w:r>
      <w:r w:rsidR="00DB066B">
        <w:rPr>
          <w:b/>
        </w:rPr>
        <w:t xml:space="preserve">lub remoncie </w:t>
      </w:r>
      <w:r w:rsidR="00BB305F">
        <w:rPr>
          <w:b/>
        </w:rPr>
        <w:t>budynku</w:t>
      </w:r>
      <w:r>
        <w:rPr>
          <w:b/>
        </w:rPr>
        <w:t xml:space="preserve"> </w:t>
      </w:r>
      <w:r w:rsidRPr="0097181C">
        <w:rPr>
          <w:b/>
        </w:rPr>
        <w:t xml:space="preserve">o wartości min. </w:t>
      </w:r>
      <w:r w:rsidR="00DB066B">
        <w:rPr>
          <w:b/>
        </w:rPr>
        <w:t>1</w:t>
      </w:r>
      <w:r w:rsidR="007050DA">
        <w:rPr>
          <w:b/>
        </w:rPr>
        <w:t>5</w:t>
      </w:r>
      <w:r w:rsidR="00120E89">
        <w:rPr>
          <w:b/>
        </w:rPr>
        <w:t>0</w:t>
      </w:r>
      <w:r w:rsidR="00BB305F">
        <w:rPr>
          <w:b/>
        </w:rPr>
        <w:t> 000,00</w:t>
      </w:r>
      <w:r w:rsidRPr="0097181C">
        <w:rPr>
          <w:b/>
        </w:rPr>
        <w:t xml:space="preserve">zł brutto </w:t>
      </w:r>
      <w:r>
        <w:rPr>
          <w:b/>
        </w:rPr>
        <w:t>(w ramach jednej umowy).</w:t>
      </w:r>
    </w:p>
    <w:p w14:paraId="7C1574AF" w14:textId="77777777" w:rsidR="00AB6837" w:rsidRPr="00166B5E" w:rsidRDefault="00AB6837" w:rsidP="00AB683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2"/>
          <w:szCs w:val="12"/>
        </w:rPr>
      </w:pPr>
    </w:p>
    <w:p w14:paraId="11B55B00" w14:textId="77777777" w:rsidR="00BC27DD" w:rsidRPr="00B9283F" w:rsidRDefault="00BC27DD" w:rsidP="00BC27DD">
      <w:pPr>
        <w:pStyle w:val="p"/>
        <w:rPr>
          <w:rFonts w:cs="Arial"/>
        </w:rPr>
      </w:pPr>
      <w:r>
        <w:rPr>
          <w:rFonts w:cs="Arial"/>
          <w:b/>
        </w:rPr>
        <w:t>6</w:t>
      </w:r>
      <w:r w:rsidRPr="00B9283F">
        <w:rPr>
          <w:rFonts w:cs="Arial"/>
        </w:rPr>
        <w:t xml:space="preserve">.  </w:t>
      </w:r>
      <w:r w:rsidRPr="00B9283F">
        <w:rPr>
          <w:rFonts w:cs="Arial"/>
          <w:b/>
        </w:rPr>
        <w:t>PODSTAWY WYKLUC</w:t>
      </w:r>
      <w:r w:rsidR="00E94A86">
        <w:rPr>
          <w:rFonts w:cs="Arial"/>
          <w:b/>
        </w:rPr>
        <w:t xml:space="preserve">ZENIA, O KTÓRYCH MOWA W ART. 108 i 109 </w:t>
      </w:r>
      <w:r w:rsidRPr="00B9283F">
        <w:rPr>
          <w:rFonts w:cs="Arial"/>
          <w:b/>
        </w:rPr>
        <w:t xml:space="preserve"> UST. 1 USTAWY:</w:t>
      </w:r>
    </w:p>
    <w:p w14:paraId="7570D7C1" w14:textId="77777777" w:rsidR="00BC27DD" w:rsidRPr="000A7525" w:rsidRDefault="00E94A86" w:rsidP="00BC27DD">
      <w:pPr>
        <w:pStyle w:val="p"/>
        <w:jc w:val="both"/>
        <w:rPr>
          <w:rFonts w:cs="Arial"/>
          <w:u w:val="single"/>
        </w:rPr>
      </w:pPr>
      <w:r w:rsidRPr="000A7525">
        <w:rPr>
          <w:rFonts w:cs="Arial"/>
          <w:u w:val="single"/>
        </w:rPr>
        <w:t>6</w:t>
      </w:r>
      <w:r w:rsidR="00BC27DD" w:rsidRPr="000A7525">
        <w:rPr>
          <w:rFonts w:cs="Arial"/>
          <w:u w:val="single"/>
        </w:rPr>
        <w:t xml:space="preserve">.1. O udzielenie zamówienia mogą ubiegać się Wykonawcy, którzy nie podlegają wykluczeniu z postępowania na podstawie art. 108 ust. 1 </w:t>
      </w:r>
      <w:r w:rsidR="000A7525">
        <w:rPr>
          <w:rFonts w:cs="Arial"/>
          <w:u w:val="single"/>
        </w:rPr>
        <w:t>Ustawy</w:t>
      </w:r>
      <w:r w:rsidR="00BC27DD" w:rsidRPr="000A7525">
        <w:rPr>
          <w:rFonts w:cs="Arial"/>
          <w:u w:val="single"/>
        </w:rPr>
        <w:t xml:space="preserve"> (przesłanki obligatoryjne). </w:t>
      </w:r>
    </w:p>
    <w:p w14:paraId="0511EF44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Na podstawie powyższego przepisu, z niniejszego postępowania wyklucza się Wykonawcę: </w:t>
      </w:r>
    </w:p>
    <w:p w14:paraId="1C14C9C3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1) będącego osobą fizyczną, którego prawomocnie skazano za przestępstwo: </w:t>
      </w:r>
    </w:p>
    <w:p w14:paraId="648D114F" w14:textId="7777777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12DDEAE1" w14:textId="7777777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b) handlu ludźmi, o którym mowa w art. 189a Kodeksu karnego, </w:t>
      </w:r>
    </w:p>
    <w:p w14:paraId="668871C8" w14:textId="7343B94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c) </w:t>
      </w:r>
      <w:r w:rsidR="00920C59" w:rsidRPr="00920C59">
        <w:rPr>
          <w:rFonts w:cs="Arial"/>
        </w:rPr>
        <w:t xml:space="preserve">o którym mowa w </w:t>
      </w:r>
      <w:hyperlink r:id="rId11" w:anchor="/document/16798683?unitId=art(228)&amp;cm=DOCUMENT" w:history="1">
        <w:r w:rsidR="00920C59" w:rsidRPr="00920C59">
          <w:rPr>
            <w:rStyle w:val="Hipercze"/>
            <w:rFonts w:cs="Arial"/>
            <w:color w:val="auto"/>
          </w:rPr>
          <w:t>art. 228-230a</w:t>
        </w:r>
      </w:hyperlink>
      <w:r w:rsidR="00920C59" w:rsidRPr="00920C59">
        <w:rPr>
          <w:rFonts w:cs="Arial"/>
        </w:rPr>
        <w:t xml:space="preserve">, </w:t>
      </w:r>
      <w:hyperlink r:id="rId12" w:anchor="/document/17631344?unitId=art(250(a))&amp;cm=DOCUMENT" w:history="1">
        <w:r w:rsidR="00920C59" w:rsidRPr="00920C59">
          <w:rPr>
            <w:rStyle w:val="Hipercze"/>
            <w:rFonts w:cs="Arial"/>
            <w:color w:val="auto"/>
          </w:rPr>
          <w:t>art. 250a</w:t>
        </w:r>
      </w:hyperlink>
      <w:r w:rsidR="00920C59" w:rsidRPr="00920C59">
        <w:rPr>
          <w:rFonts w:cs="Arial"/>
        </w:rPr>
        <w:t xml:space="preserve"> Kodeksu karnego, w </w:t>
      </w:r>
      <w:hyperlink r:id="rId13" w:anchor="/document/17631344?unitId=art(46)&amp;cm=DOCUMENT" w:history="1">
        <w:r w:rsidR="00920C59" w:rsidRPr="00920C59">
          <w:rPr>
            <w:rStyle w:val="Hipercze"/>
            <w:rFonts w:cs="Arial"/>
            <w:color w:val="auto"/>
          </w:rPr>
          <w:t>art. 46-48</w:t>
        </w:r>
      </w:hyperlink>
      <w:r w:rsidR="00920C59" w:rsidRPr="00920C59">
        <w:rPr>
          <w:rFonts w:cs="Arial"/>
        </w:rPr>
        <w:t xml:space="preserve"> ustawy z dnia 25 czerwca 2010r. o sporcie (Dz. U. z 2023r. poz. 2048) lub w </w:t>
      </w:r>
      <w:hyperlink r:id="rId14" w:anchor="/document/17712396?unitId=art(54)ust(1)&amp;cm=DOCUMENT" w:history="1">
        <w:r w:rsidR="00920C59" w:rsidRPr="00920C59">
          <w:rPr>
            <w:rStyle w:val="Hipercze"/>
            <w:rFonts w:cs="Arial"/>
            <w:color w:val="auto"/>
          </w:rPr>
          <w:t>art. 54 ust. 1- 4</w:t>
        </w:r>
      </w:hyperlink>
      <w:r w:rsidR="00920C59" w:rsidRPr="00920C59">
        <w:rPr>
          <w:rFonts w:cs="Arial"/>
        </w:rPr>
        <w:t xml:space="preserve"> ustawy z dnia 12 maja 2011r. o refundacji leków, środków spożywczych specjalnego przeznaczenia żywieniowego oraz wyrobów medycznych (Dz. U. z 2024r. poz. 930 ze zm.),</w:t>
      </w:r>
    </w:p>
    <w:p w14:paraId="1B8200C4" w14:textId="601F7AE1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65642363" w14:textId="4C98B96C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e) o charakterze terrorystycznym, o którym mowa w art. 115 § 20 Kodeksu karnego, lub mające na celu popełnienie tego przestępstwa, </w:t>
      </w:r>
    </w:p>
    <w:p w14:paraId="4DAE720B" w14:textId="7777777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f) powierzenia wykonywania pracy małoletniemu cudzoziemcowi, o którym mowa w art. 9 ust. 2 ustawy z dnia </w:t>
      </w:r>
      <w:r w:rsidR="00CE2C76">
        <w:rPr>
          <w:rFonts w:cs="Arial"/>
        </w:rPr>
        <w:t>15 czerwca 2012</w:t>
      </w:r>
      <w:r w:rsidRPr="00B9283F">
        <w:rPr>
          <w:rFonts w:cs="Arial"/>
        </w:rPr>
        <w:t xml:space="preserve">r. o skutkach powierzania wykonywania pracy cudzoziemcom przebywającym wbrew przepisom na </w:t>
      </w:r>
      <w:r w:rsidRPr="00722A6E">
        <w:rPr>
          <w:rFonts w:cs="Arial"/>
        </w:rPr>
        <w:t xml:space="preserve">terytorium Rzeczpospolitej Polskiej (Dz. U. </w:t>
      </w:r>
      <w:r w:rsidR="00AD0127" w:rsidRPr="00722A6E">
        <w:rPr>
          <w:rFonts w:cs="Arial"/>
        </w:rPr>
        <w:t xml:space="preserve">z 2021 </w:t>
      </w:r>
      <w:r w:rsidR="00393961" w:rsidRPr="00722A6E">
        <w:rPr>
          <w:rFonts w:cs="Arial"/>
        </w:rPr>
        <w:t xml:space="preserve">r. </w:t>
      </w:r>
      <w:r w:rsidRPr="00722A6E">
        <w:rPr>
          <w:rFonts w:cs="Arial"/>
        </w:rPr>
        <w:t xml:space="preserve">Poz. </w:t>
      </w:r>
      <w:r w:rsidR="00AD0127" w:rsidRPr="00722A6E">
        <w:rPr>
          <w:rFonts w:cs="Arial"/>
        </w:rPr>
        <w:t>1745</w:t>
      </w:r>
      <w:r w:rsidRPr="00722A6E">
        <w:rPr>
          <w:rFonts w:cs="Arial"/>
        </w:rPr>
        <w:t>),</w:t>
      </w:r>
      <w:r w:rsidRPr="00B9283F">
        <w:rPr>
          <w:rFonts w:cs="Arial"/>
        </w:rPr>
        <w:t xml:space="preserve"> </w:t>
      </w:r>
    </w:p>
    <w:p w14:paraId="3859EB1C" w14:textId="721F7658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C9D6637" w14:textId="77777777" w:rsidR="00BC27DD" w:rsidRPr="00B9283F" w:rsidRDefault="00BC27DD" w:rsidP="004601AD">
      <w:pPr>
        <w:pStyle w:val="p"/>
        <w:ind w:left="284"/>
        <w:jc w:val="both"/>
        <w:rPr>
          <w:rFonts w:cs="Arial"/>
        </w:rPr>
      </w:pPr>
      <w:r w:rsidRPr="00B9283F">
        <w:rPr>
          <w:rFonts w:cs="Arial"/>
        </w:rPr>
        <w:t xml:space="preserve">h)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</w:p>
    <w:p w14:paraId="6D672C09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8055B71" w14:textId="77777777" w:rsidR="00920C59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</w:t>
      </w:r>
    </w:p>
    <w:p w14:paraId="2A115061" w14:textId="0BB490B8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należnych podatków, opłat lub składek na ubezpieczenie społeczne lub zdrowotne wraz z odsetkami lub grzywnami lub zawarł wiążące porozumienie w sprawie spłaty tych należności; </w:t>
      </w:r>
    </w:p>
    <w:p w14:paraId="75455D7F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4) wobec którego prawomocnie orzeczono zakaz ubiegania się o zamówienia publiczne; </w:t>
      </w:r>
    </w:p>
    <w:p w14:paraId="0120BD30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</w:t>
      </w:r>
      <w:r w:rsidR="00845579">
        <w:rPr>
          <w:rFonts w:cs="Arial"/>
        </w:rPr>
        <w:t xml:space="preserve">                  </w:t>
      </w:r>
      <w:r w:rsidRPr="00B9283F">
        <w:rPr>
          <w:rFonts w:cs="Arial"/>
        </w:rPr>
        <w:t xml:space="preserve">o dopuszczenie do udziału w postępowaniu, chyba że wykażą, że przygotowali te oferty lub wnioski niezależnie od siebie; </w:t>
      </w:r>
    </w:p>
    <w:p w14:paraId="66757267" w14:textId="77777777" w:rsidR="007C6BA0" w:rsidRDefault="007C6BA0" w:rsidP="00BC27DD">
      <w:pPr>
        <w:pStyle w:val="p"/>
        <w:jc w:val="both"/>
        <w:rPr>
          <w:rFonts w:cs="Arial"/>
        </w:rPr>
      </w:pPr>
    </w:p>
    <w:p w14:paraId="5EFDC0D7" w14:textId="77777777" w:rsidR="007C6BA0" w:rsidRDefault="007C6BA0" w:rsidP="00BC27DD">
      <w:pPr>
        <w:pStyle w:val="p"/>
        <w:jc w:val="both"/>
        <w:rPr>
          <w:rFonts w:cs="Arial"/>
        </w:rPr>
      </w:pPr>
    </w:p>
    <w:p w14:paraId="5C33A77C" w14:textId="77777777" w:rsidR="007C6BA0" w:rsidRDefault="007C6BA0" w:rsidP="00BC27DD">
      <w:pPr>
        <w:pStyle w:val="p"/>
        <w:jc w:val="both"/>
        <w:rPr>
          <w:rFonts w:cs="Arial"/>
        </w:rPr>
      </w:pPr>
    </w:p>
    <w:p w14:paraId="3F2E91FE" w14:textId="77777777" w:rsidR="007C6BA0" w:rsidRDefault="007C6BA0" w:rsidP="00BC27DD">
      <w:pPr>
        <w:pStyle w:val="p"/>
        <w:jc w:val="both"/>
        <w:rPr>
          <w:rFonts w:cs="Arial"/>
        </w:rPr>
      </w:pPr>
    </w:p>
    <w:p w14:paraId="35147A4A" w14:textId="77777777" w:rsidR="007C6BA0" w:rsidRDefault="007C6BA0" w:rsidP="00BC27DD">
      <w:pPr>
        <w:pStyle w:val="p"/>
        <w:jc w:val="both"/>
        <w:rPr>
          <w:rFonts w:cs="Arial"/>
        </w:rPr>
      </w:pPr>
    </w:p>
    <w:p w14:paraId="4EC0A5FC" w14:textId="77777777" w:rsidR="007C6BA0" w:rsidRDefault="007C6BA0" w:rsidP="00BC27DD">
      <w:pPr>
        <w:pStyle w:val="p"/>
        <w:jc w:val="both"/>
        <w:rPr>
          <w:rFonts w:cs="Arial"/>
        </w:rPr>
      </w:pPr>
    </w:p>
    <w:p w14:paraId="2CB39D0C" w14:textId="77777777" w:rsidR="007C6BA0" w:rsidRDefault="007C6BA0" w:rsidP="00BC27DD">
      <w:pPr>
        <w:pStyle w:val="p"/>
        <w:jc w:val="both"/>
        <w:rPr>
          <w:rFonts w:cs="Arial"/>
        </w:rPr>
      </w:pPr>
    </w:p>
    <w:p w14:paraId="72814EA1" w14:textId="77777777" w:rsidR="007C6BA0" w:rsidRDefault="007C6BA0" w:rsidP="00BC27DD">
      <w:pPr>
        <w:pStyle w:val="p"/>
        <w:jc w:val="both"/>
        <w:rPr>
          <w:rFonts w:cs="Arial"/>
        </w:rPr>
      </w:pPr>
    </w:p>
    <w:p w14:paraId="60068B37" w14:textId="65B26382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6) jeżeli, w przypadkach, o których mowa w art. 85 </w:t>
      </w:r>
      <w:r w:rsidRPr="00D13C31">
        <w:rPr>
          <w:rFonts w:cs="Arial"/>
        </w:rPr>
        <w:t>ust. 1</w:t>
      </w:r>
      <w:r w:rsidR="0061271C" w:rsidRPr="00D13C31">
        <w:rPr>
          <w:rFonts w:cs="Arial"/>
        </w:rPr>
        <w:t xml:space="preserve"> Ustawy</w:t>
      </w:r>
      <w:r w:rsidRPr="00D13C31">
        <w:rPr>
          <w:rFonts w:cs="Arial"/>
        </w:rPr>
        <w:t>,</w:t>
      </w:r>
      <w:r w:rsidRPr="00B9283F">
        <w:rPr>
          <w:rFonts w:cs="Arial"/>
        </w:rPr>
        <w:t xml:space="preserve"> doszło do zakłócenia konkurencji wynikającego </w:t>
      </w:r>
      <w:r w:rsidR="00845579">
        <w:rPr>
          <w:rFonts w:cs="Arial"/>
        </w:rPr>
        <w:t xml:space="preserve"> </w:t>
      </w:r>
      <w:r w:rsidR="00EF4E2B">
        <w:rPr>
          <w:rFonts w:cs="Arial"/>
        </w:rPr>
        <w:t xml:space="preserve">                                 </w:t>
      </w:r>
      <w:r w:rsidRPr="00B9283F">
        <w:rPr>
          <w:rFonts w:cs="Arial"/>
        </w:rPr>
        <w:t xml:space="preserve">z wcześniejszego zaangażowania tego wykonawcy lub podmiotu, który należy z wykonawcą do tej samej grupy kapitałowej </w:t>
      </w:r>
      <w:r w:rsidR="00EF4E2B">
        <w:rPr>
          <w:rFonts w:cs="Arial"/>
        </w:rPr>
        <w:t xml:space="preserve">                 </w:t>
      </w:r>
      <w:r w:rsidRPr="00B9283F">
        <w:rPr>
          <w:rFonts w:cs="Arial"/>
        </w:rPr>
        <w:t>w rozumieniu ustawy z dnia 16 lutego 2007 r. o ochronie konkurencji i konsumentów, chyba że spowodowane tym zakłócenie konkurencji może</w:t>
      </w:r>
      <w:r w:rsidRPr="00B9283F">
        <w:t xml:space="preserve"> </w:t>
      </w:r>
      <w:r w:rsidRPr="00B9283F">
        <w:rPr>
          <w:rFonts w:cs="Arial"/>
        </w:rPr>
        <w:t>być wyeliminowane w inny sposób niż przez wykluczenie wykonawcy z udziału w postępowaniu o udzielenie zamówienia.</w:t>
      </w:r>
    </w:p>
    <w:p w14:paraId="7617A055" w14:textId="77777777" w:rsidR="00BC27DD" w:rsidRPr="000A7525" w:rsidRDefault="00E94A86" w:rsidP="00BC27DD">
      <w:pPr>
        <w:pStyle w:val="p"/>
        <w:jc w:val="both"/>
        <w:rPr>
          <w:rFonts w:cs="Arial"/>
          <w:u w:val="single"/>
        </w:rPr>
      </w:pPr>
      <w:r w:rsidRPr="000A7525">
        <w:rPr>
          <w:rFonts w:cs="Arial"/>
          <w:u w:val="single"/>
        </w:rPr>
        <w:t>6</w:t>
      </w:r>
      <w:r w:rsidR="00BC27DD" w:rsidRPr="000A7525">
        <w:rPr>
          <w:rFonts w:cs="Arial"/>
          <w:u w:val="single"/>
        </w:rPr>
        <w:t>.2. O udzielenie zamówienia mogą ubiegać się Wykonawcy, którzy nie podlegają wykluczeniu z postępowania na pod</w:t>
      </w:r>
      <w:r w:rsidRPr="000A7525">
        <w:rPr>
          <w:rFonts w:cs="Arial"/>
          <w:u w:val="single"/>
        </w:rPr>
        <w:t xml:space="preserve">stawie </w:t>
      </w:r>
      <w:r w:rsidR="00CE2C76">
        <w:rPr>
          <w:rFonts w:cs="Arial"/>
          <w:u w:val="single"/>
        </w:rPr>
        <w:t xml:space="preserve">                  </w:t>
      </w:r>
      <w:r w:rsidRPr="000A7525">
        <w:rPr>
          <w:rFonts w:cs="Arial"/>
          <w:u w:val="single"/>
        </w:rPr>
        <w:t xml:space="preserve">art. 109 ust. 1 pkt 4 </w:t>
      </w:r>
      <w:r w:rsidR="000A7525">
        <w:rPr>
          <w:rFonts w:cs="Arial"/>
          <w:u w:val="single"/>
        </w:rPr>
        <w:t>Ustawy</w:t>
      </w:r>
      <w:r w:rsidRPr="000A7525">
        <w:rPr>
          <w:rFonts w:cs="Arial"/>
          <w:u w:val="single"/>
        </w:rPr>
        <w:t xml:space="preserve"> (przesłanki fakultatywne)</w:t>
      </w:r>
    </w:p>
    <w:p w14:paraId="036EE301" w14:textId="77777777" w:rsidR="00BC27DD" w:rsidRPr="00B9283F" w:rsidRDefault="00BC27DD" w:rsidP="00BC27DD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Na podstawie powyższego przepisu, z niniejszego postępowania wyklucza się Wykonawcę: </w:t>
      </w:r>
    </w:p>
    <w:p w14:paraId="5007563C" w14:textId="77777777" w:rsidR="00BC27DD" w:rsidRPr="00B9283F" w:rsidRDefault="00BC27DD" w:rsidP="0021137A">
      <w:pPr>
        <w:pStyle w:val="p"/>
        <w:numPr>
          <w:ilvl w:val="0"/>
          <w:numId w:val="3"/>
        </w:numPr>
        <w:jc w:val="both"/>
        <w:rPr>
          <w:rFonts w:cs="Arial"/>
        </w:rPr>
      </w:pPr>
      <w:r w:rsidRPr="00B9283F">
        <w:rPr>
          <w:rFonts w:cs="Arial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44841077" w14:textId="77777777" w:rsidR="00E94A86" w:rsidRPr="00E94A86" w:rsidRDefault="00E94A86" w:rsidP="00E94A86">
      <w:pPr>
        <w:pStyle w:val="justify"/>
        <w:rPr>
          <w:rFonts w:cs="Arial"/>
          <w:sz w:val="6"/>
          <w:szCs w:val="6"/>
        </w:rPr>
      </w:pPr>
    </w:p>
    <w:p w14:paraId="197888D0" w14:textId="77777777" w:rsidR="00E94A86" w:rsidRPr="00B9283F" w:rsidRDefault="00E94A86" w:rsidP="00E94A86">
      <w:pPr>
        <w:pStyle w:val="justify"/>
        <w:rPr>
          <w:rFonts w:cs="Arial"/>
        </w:rPr>
      </w:pPr>
      <w:r>
        <w:rPr>
          <w:rFonts w:cs="Arial"/>
        </w:rPr>
        <w:t xml:space="preserve">6.3. </w:t>
      </w:r>
      <w:r w:rsidRPr="00B9283F">
        <w:rPr>
          <w:rFonts w:cs="Arial"/>
        </w:rPr>
        <w:t xml:space="preserve">Brak podstaw do wykluczenia, o których mowa w art. 108 ust. 1 </w:t>
      </w:r>
      <w:r w:rsidR="000A7525" w:rsidRPr="000A7525">
        <w:rPr>
          <w:rFonts w:cs="Arial"/>
        </w:rPr>
        <w:t>Ustawy</w:t>
      </w:r>
      <w:r w:rsidRPr="00B9283F">
        <w:rPr>
          <w:rFonts w:cs="Arial"/>
        </w:rPr>
        <w:t xml:space="preserve"> zostanie zweryfikowany na podstawie przedłożo</w:t>
      </w:r>
      <w:r w:rsidR="003763DC">
        <w:rPr>
          <w:rFonts w:cs="Arial"/>
        </w:rPr>
        <w:t>nego wraz z ofertą oświadczenia.</w:t>
      </w:r>
    </w:p>
    <w:p w14:paraId="40255666" w14:textId="77777777" w:rsidR="00E94A86" w:rsidRPr="00B9283F" w:rsidRDefault="00E94A86" w:rsidP="00E94A86">
      <w:pPr>
        <w:pStyle w:val="justify"/>
        <w:rPr>
          <w:rFonts w:cs="Arial"/>
        </w:rPr>
      </w:pPr>
      <w:r w:rsidRPr="00750C4B">
        <w:rPr>
          <w:rFonts w:cs="Arial"/>
        </w:rPr>
        <w:t xml:space="preserve">6.4. Zamawiający może wykluczyć </w:t>
      </w:r>
      <w:r w:rsidR="00A7418A" w:rsidRPr="00750C4B">
        <w:rPr>
          <w:rFonts w:cs="Arial"/>
        </w:rPr>
        <w:t>Wykonawcę na każdym etapie postę</w:t>
      </w:r>
      <w:r w:rsidRPr="00750C4B">
        <w:rPr>
          <w:rFonts w:cs="Arial"/>
        </w:rPr>
        <w:t>powania o udzielenie zamówienia.</w:t>
      </w:r>
    </w:p>
    <w:p w14:paraId="737061CA" w14:textId="77777777" w:rsidR="00E94A86" w:rsidRPr="00B9283F" w:rsidRDefault="00E94A86" w:rsidP="00E94A86">
      <w:pPr>
        <w:pStyle w:val="justify"/>
        <w:rPr>
          <w:rFonts w:cs="Arial"/>
        </w:rPr>
      </w:pPr>
      <w:r>
        <w:rPr>
          <w:rFonts w:cs="Arial"/>
        </w:rPr>
        <w:t>6.5</w:t>
      </w:r>
      <w:r w:rsidRPr="00B9283F">
        <w:rPr>
          <w:rFonts w:cs="Arial"/>
        </w:rPr>
        <w:t xml:space="preserve">. </w:t>
      </w:r>
      <w:r w:rsidRPr="00B9283F">
        <w:rPr>
          <w:rFonts w:cs="Arial"/>
          <w:shd w:val="clear" w:color="auto" w:fill="FFFFFF"/>
        </w:rPr>
        <w:t>Wykonawca nie podlega wykluczeniu w okolicznościach określonych w art. 108 ust. 1 pkt 1,</w:t>
      </w:r>
      <w:r>
        <w:rPr>
          <w:rFonts w:cs="Arial"/>
          <w:shd w:val="clear" w:color="auto" w:fill="FFFFFF"/>
        </w:rPr>
        <w:t xml:space="preserve"> 2 i 5 lub art. 109 ust. 1 pkt 4</w:t>
      </w:r>
      <w:r w:rsidRPr="00B9283F">
        <w:rPr>
          <w:rFonts w:cs="Arial"/>
          <w:shd w:val="clear" w:color="auto" w:fill="FFFFFF"/>
        </w:rPr>
        <w:t xml:space="preserve">, </w:t>
      </w:r>
      <w:r w:rsidR="000A7525" w:rsidRPr="000A7525">
        <w:rPr>
          <w:rFonts w:cs="Arial"/>
        </w:rPr>
        <w:t>Ustawy</w:t>
      </w:r>
      <w:r w:rsidR="000A7525" w:rsidRPr="000A7525">
        <w:rPr>
          <w:rFonts w:cs="Arial"/>
          <w:shd w:val="clear" w:color="auto" w:fill="FFFFFF"/>
        </w:rPr>
        <w:t xml:space="preserve"> </w:t>
      </w:r>
      <w:r w:rsidRPr="00B9283F">
        <w:rPr>
          <w:rFonts w:cs="Arial"/>
          <w:shd w:val="clear" w:color="auto" w:fill="FFFFFF"/>
        </w:rPr>
        <w:t>je</w:t>
      </w:r>
      <w:r w:rsidRPr="00B9283F">
        <w:rPr>
          <w:shd w:val="clear" w:color="auto" w:fill="FFFFFF"/>
        </w:rPr>
        <w:t>ż</w:t>
      </w:r>
      <w:r w:rsidRPr="00B9283F">
        <w:rPr>
          <w:rFonts w:cs="Arial"/>
          <w:shd w:val="clear" w:color="auto" w:fill="FFFFFF"/>
        </w:rPr>
        <w:t>eli udowodni zamawiaj</w:t>
      </w:r>
      <w:r w:rsidRPr="00B9283F">
        <w:rPr>
          <w:shd w:val="clear" w:color="auto" w:fill="FFFFFF"/>
        </w:rPr>
        <w:t>ą</w:t>
      </w:r>
      <w:r w:rsidRPr="00B9283F">
        <w:rPr>
          <w:rFonts w:cs="Arial"/>
          <w:shd w:val="clear" w:color="auto" w:fill="FFFFFF"/>
        </w:rPr>
        <w:t xml:space="preserve">cemu, </w:t>
      </w:r>
      <w:r w:rsidRPr="00B9283F">
        <w:rPr>
          <w:shd w:val="clear" w:color="auto" w:fill="FFFFFF"/>
        </w:rPr>
        <w:t>ż</w:t>
      </w:r>
      <w:r w:rsidRPr="00B9283F">
        <w:rPr>
          <w:rFonts w:cs="Arial"/>
          <w:shd w:val="clear" w:color="auto" w:fill="FFFFFF"/>
        </w:rPr>
        <w:t>e spe</w:t>
      </w:r>
      <w:r w:rsidRPr="00B9283F">
        <w:rPr>
          <w:shd w:val="clear" w:color="auto" w:fill="FFFFFF"/>
        </w:rPr>
        <w:t>ł</w:t>
      </w:r>
      <w:r w:rsidRPr="00B9283F">
        <w:rPr>
          <w:rFonts w:cs="Arial"/>
          <w:shd w:val="clear" w:color="auto" w:fill="FFFFFF"/>
        </w:rPr>
        <w:t>ni</w:t>
      </w:r>
      <w:r w:rsidRPr="00B9283F">
        <w:rPr>
          <w:shd w:val="clear" w:color="auto" w:fill="FFFFFF"/>
        </w:rPr>
        <w:t>ł</w:t>
      </w:r>
      <w:r w:rsidRPr="00B9283F">
        <w:rPr>
          <w:rFonts w:cs="Arial"/>
          <w:shd w:val="clear" w:color="auto" w:fill="FFFFFF"/>
        </w:rPr>
        <w:t xml:space="preserve"> </w:t>
      </w:r>
      <w:r w:rsidRPr="00B9283F">
        <w:rPr>
          <w:shd w:val="clear" w:color="auto" w:fill="FFFFFF"/>
        </w:rPr>
        <w:t>łą</w:t>
      </w:r>
      <w:r w:rsidRPr="00B9283F">
        <w:rPr>
          <w:rFonts w:cs="Arial"/>
          <w:shd w:val="clear" w:color="auto" w:fill="FFFFFF"/>
        </w:rPr>
        <w:t>cznie nast</w:t>
      </w:r>
      <w:r w:rsidRPr="00B9283F">
        <w:rPr>
          <w:shd w:val="clear" w:color="auto" w:fill="FFFFFF"/>
        </w:rPr>
        <w:t>ę</w:t>
      </w:r>
      <w:r w:rsidRPr="00B9283F">
        <w:rPr>
          <w:rFonts w:cs="Arial"/>
          <w:shd w:val="clear" w:color="auto" w:fill="FFFFFF"/>
        </w:rPr>
        <w:t>puj</w:t>
      </w:r>
      <w:r w:rsidRPr="00B9283F">
        <w:rPr>
          <w:shd w:val="clear" w:color="auto" w:fill="FFFFFF"/>
        </w:rPr>
        <w:t>ą</w:t>
      </w:r>
      <w:r w:rsidRPr="00B9283F">
        <w:rPr>
          <w:rFonts w:cs="Arial"/>
          <w:shd w:val="clear" w:color="auto" w:fill="FFFFFF"/>
        </w:rPr>
        <w:t>ce przes</w:t>
      </w:r>
      <w:r w:rsidRPr="00B9283F">
        <w:rPr>
          <w:shd w:val="clear" w:color="auto" w:fill="FFFFFF"/>
        </w:rPr>
        <w:t>ł</w:t>
      </w:r>
      <w:r w:rsidRPr="00B9283F">
        <w:rPr>
          <w:rFonts w:cs="Arial"/>
          <w:shd w:val="clear" w:color="auto" w:fill="FFFFFF"/>
        </w:rPr>
        <w:t>anki:</w:t>
      </w:r>
    </w:p>
    <w:p w14:paraId="39648150" w14:textId="77777777" w:rsidR="00E94A86" w:rsidRPr="00B9283F" w:rsidRDefault="00E94A86" w:rsidP="00E94A86">
      <w:pPr>
        <w:pStyle w:val="justify"/>
        <w:rPr>
          <w:rFonts w:cs="Arial"/>
          <w:shd w:val="clear" w:color="auto" w:fill="FFFFFF"/>
        </w:rPr>
      </w:pPr>
      <w:r w:rsidRPr="00B9283F">
        <w:rPr>
          <w:rFonts w:cs="Arial"/>
          <w:shd w:val="clear" w:color="auto" w:fill="FFFFFF"/>
        </w:rPr>
        <w:t>1) naprawił lub zobowiązał się do naprawienia szkody wyrządzonej przestępstwem, wykroczeniem lub swoim</w:t>
      </w:r>
    </w:p>
    <w:p w14:paraId="5FC1A883" w14:textId="77777777" w:rsidR="00E94A86" w:rsidRPr="00B9283F" w:rsidRDefault="00E94A86" w:rsidP="00E94A86">
      <w:pPr>
        <w:pStyle w:val="justify"/>
        <w:rPr>
          <w:rFonts w:cs="Arial"/>
        </w:rPr>
      </w:pPr>
      <w:r w:rsidRPr="00B9283F">
        <w:rPr>
          <w:rFonts w:cs="Arial"/>
          <w:shd w:val="clear" w:color="auto" w:fill="FFFFFF"/>
        </w:rPr>
        <w:t>nieprawidłowym postępowaniem, w tym poprzez zadośćuczynienie pieniężne;</w:t>
      </w:r>
    </w:p>
    <w:p w14:paraId="236A8A40" w14:textId="77777777" w:rsidR="00E94A86" w:rsidRPr="00B9283F" w:rsidRDefault="00E94A86" w:rsidP="00E94A86">
      <w:pPr>
        <w:pStyle w:val="justify"/>
        <w:rPr>
          <w:rFonts w:cs="Arial"/>
          <w:shd w:val="clear" w:color="auto" w:fill="FFFFFF"/>
        </w:rPr>
      </w:pPr>
      <w:r w:rsidRPr="00B9283F">
        <w:rPr>
          <w:rFonts w:cs="Arial"/>
          <w:shd w:val="clear" w:color="auto" w:fill="FFFFFF"/>
        </w:rPr>
        <w:t>2) wyczerpująco wyjaśnił fakty i okoliczności związane z przestępstwem, wykroczeniem lub swoim nieprawidłowym postępowaniem oraz spowodowanymi przez nie szkodami, aktywnie współpracując odpowiednio z właściwymi</w:t>
      </w:r>
    </w:p>
    <w:p w14:paraId="494678DD" w14:textId="77777777" w:rsidR="00E94A86" w:rsidRPr="00B9283F" w:rsidRDefault="00E94A86" w:rsidP="00E94A86">
      <w:pPr>
        <w:pStyle w:val="justify"/>
        <w:rPr>
          <w:rFonts w:cs="Arial"/>
        </w:rPr>
      </w:pPr>
      <w:r w:rsidRPr="00B9283F">
        <w:rPr>
          <w:rFonts w:cs="Arial"/>
          <w:shd w:val="clear" w:color="auto" w:fill="FFFFFF"/>
        </w:rPr>
        <w:t>organami, w tym organami ścigania, lub zamawiającym;</w:t>
      </w:r>
    </w:p>
    <w:p w14:paraId="2F97984B" w14:textId="77777777" w:rsidR="00E94A86" w:rsidRPr="00B9283F" w:rsidRDefault="00E94A86" w:rsidP="00E94A86">
      <w:pPr>
        <w:pStyle w:val="justify"/>
        <w:rPr>
          <w:rFonts w:cs="Arial"/>
        </w:rPr>
      </w:pPr>
      <w:r w:rsidRPr="00B9283F">
        <w:rPr>
          <w:rFonts w:cs="Arial"/>
          <w:shd w:val="clear" w:color="auto" w:fill="FFFFFF"/>
        </w:rPr>
        <w:t>3) podjął konkretne środki techniczne, organizacyjne i kadrowe, odpowiednie dla zapobiegania dalszym przestępstwom, wykroczeniom lub nieprawidłowemu postępowaniu, w szczególności:</w:t>
      </w:r>
    </w:p>
    <w:p w14:paraId="65BA3F33" w14:textId="1960F4AB" w:rsidR="00E94A86" w:rsidRPr="00B9283F" w:rsidRDefault="00E94A86" w:rsidP="00E94A86">
      <w:pPr>
        <w:pStyle w:val="justify"/>
        <w:ind w:left="284"/>
        <w:rPr>
          <w:rFonts w:cs="Arial"/>
        </w:rPr>
      </w:pPr>
      <w:r w:rsidRPr="00B9283F">
        <w:rPr>
          <w:rFonts w:cs="Arial"/>
          <w:shd w:val="clear" w:color="auto" w:fill="FFFFFF"/>
        </w:rPr>
        <w:t>a) zerwał wszelkie powiązania z osobami lub podmiotami odpowiedzialnymi za nieprawidłowe postępowanie wykonawcy,</w:t>
      </w:r>
    </w:p>
    <w:p w14:paraId="35176C15" w14:textId="77777777" w:rsidR="00E94A86" w:rsidRPr="00B9283F" w:rsidRDefault="00E94A86" w:rsidP="00E94A86">
      <w:pPr>
        <w:pStyle w:val="justify"/>
        <w:ind w:left="284"/>
        <w:rPr>
          <w:rFonts w:cs="Arial"/>
        </w:rPr>
      </w:pPr>
      <w:r w:rsidRPr="00B9283F">
        <w:rPr>
          <w:rFonts w:cs="Arial"/>
          <w:shd w:val="clear" w:color="auto" w:fill="FFFFFF"/>
        </w:rPr>
        <w:t>b) zreorganizował personel,</w:t>
      </w:r>
    </w:p>
    <w:p w14:paraId="5E9A3253" w14:textId="77777777" w:rsidR="00E94A86" w:rsidRPr="00B9283F" w:rsidRDefault="00E94A86" w:rsidP="00E94A86">
      <w:pPr>
        <w:pStyle w:val="justify"/>
        <w:ind w:left="284"/>
        <w:rPr>
          <w:rFonts w:cs="Arial"/>
        </w:rPr>
      </w:pPr>
      <w:r w:rsidRPr="00B9283F">
        <w:rPr>
          <w:rFonts w:cs="Arial"/>
          <w:shd w:val="clear" w:color="auto" w:fill="FFFFFF"/>
        </w:rPr>
        <w:t>c) wdrożył system sprawozdawczości i kontroli,</w:t>
      </w:r>
    </w:p>
    <w:p w14:paraId="5C898C0B" w14:textId="77777777" w:rsidR="00E94A86" w:rsidRPr="00B9283F" w:rsidRDefault="00E94A86" w:rsidP="00E94A86">
      <w:pPr>
        <w:pStyle w:val="justify"/>
        <w:ind w:left="284"/>
        <w:jc w:val="left"/>
        <w:rPr>
          <w:rFonts w:cs="Arial"/>
          <w:shd w:val="clear" w:color="auto" w:fill="FFFFFF"/>
        </w:rPr>
      </w:pPr>
      <w:r w:rsidRPr="00B9283F">
        <w:rPr>
          <w:rFonts w:cs="Arial"/>
          <w:shd w:val="clear" w:color="auto" w:fill="FFFFFF"/>
        </w:rPr>
        <w:t>d) utworzył struktury audytu wewnętrznego do monitorowania przestrzegania przepisów, wewnętrznych regulacji lub standardów,</w:t>
      </w:r>
      <w:r w:rsidRPr="00B9283F">
        <w:rPr>
          <w:rFonts w:cs="Arial"/>
        </w:rPr>
        <w:br/>
      </w:r>
      <w:r w:rsidRPr="00B9283F">
        <w:rPr>
          <w:rFonts w:cs="Arial"/>
          <w:shd w:val="clear" w:color="auto" w:fill="FFFFFF"/>
        </w:rPr>
        <w:t>e) wprowadził wewnętrzne regulacje dotyczące odpowiedzialności i odszkodowań za nieprzestrzeganie przepisów, wewnętrznych regulacji lub standardów.</w:t>
      </w:r>
    </w:p>
    <w:p w14:paraId="23CE5F6F" w14:textId="77777777" w:rsidR="00E94A86" w:rsidRDefault="00E94A86" w:rsidP="00E94A86">
      <w:pPr>
        <w:pStyle w:val="justify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6.6</w:t>
      </w:r>
      <w:r w:rsidRPr="00B9283F">
        <w:rPr>
          <w:rFonts w:cs="Arial"/>
          <w:shd w:val="clear" w:color="auto" w:fill="FFFFFF"/>
        </w:rPr>
        <w:t>. Zamawiający ocenia czy podjęte przez wykonawcę czynnoś</w:t>
      </w:r>
      <w:r w:rsidR="000A7525">
        <w:rPr>
          <w:rFonts w:cs="Arial"/>
          <w:shd w:val="clear" w:color="auto" w:fill="FFFFFF"/>
        </w:rPr>
        <w:t>ci, o których mowa w pkt. 6.5</w:t>
      </w:r>
      <w:r w:rsidRPr="00B9283F">
        <w:rPr>
          <w:rFonts w:cs="Arial"/>
          <w:shd w:val="clear" w:color="auto" w:fill="FFFFFF"/>
        </w:rPr>
        <w:t xml:space="preserve">., są wystarczające do wykazania jego rzetelności, uwzględniając wagę i szczególne okoliczności czynu wykonawcy. Jeżeli podjęte przez wykonawcę czynności, </w:t>
      </w:r>
      <w:r w:rsidR="000A7525">
        <w:rPr>
          <w:rFonts w:cs="Arial"/>
          <w:shd w:val="clear" w:color="auto" w:fill="FFFFFF"/>
        </w:rPr>
        <w:t xml:space="preserve">   </w:t>
      </w:r>
      <w:r w:rsidR="00CE2C76">
        <w:rPr>
          <w:rFonts w:cs="Arial"/>
          <w:shd w:val="clear" w:color="auto" w:fill="FFFFFF"/>
        </w:rPr>
        <w:t xml:space="preserve">             </w:t>
      </w:r>
      <w:r w:rsidR="000A7525">
        <w:rPr>
          <w:rFonts w:cs="Arial"/>
          <w:shd w:val="clear" w:color="auto" w:fill="FFFFFF"/>
        </w:rPr>
        <w:t xml:space="preserve"> </w:t>
      </w:r>
      <w:r w:rsidRPr="00B9283F">
        <w:rPr>
          <w:rFonts w:cs="Arial"/>
          <w:shd w:val="clear" w:color="auto" w:fill="FFFFFF"/>
        </w:rPr>
        <w:t xml:space="preserve">o których mowa w </w:t>
      </w:r>
      <w:r w:rsidR="000A7525">
        <w:rPr>
          <w:rFonts w:cs="Arial"/>
          <w:shd w:val="clear" w:color="auto" w:fill="FFFFFF"/>
        </w:rPr>
        <w:t>pkt. 6.5</w:t>
      </w:r>
      <w:r w:rsidRPr="00B9283F">
        <w:rPr>
          <w:rFonts w:cs="Arial"/>
          <w:shd w:val="clear" w:color="auto" w:fill="FFFFFF"/>
        </w:rPr>
        <w:t>., nie są wystarczające do wykazania jego rzetelności, zamawiający wyklucza wykonawcę.</w:t>
      </w:r>
    </w:p>
    <w:p w14:paraId="3F2FEC35" w14:textId="77777777" w:rsidR="00E23747" w:rsidRPr="00E23747" w:rsidRDefault="00E23747" w:rsidP="00E23747">
      <w:pPr>
        <w:pStyle w:val="justify"/>
        <w:rPr>
          <w:rFonts w:cs="Arial"/>
          <w:shd w:val="clear" w:color="auto" w:fill="FFFFFF"/>
        </w:rPr>
      </w:pPr>
      <w:r w:rsidRPr="00750C4B">
        <w:rPr>
          <w:rFonts w:cs="Arial"/>
          <w:shd w:val="clear" w:color="auto" w:fill="FFFFFF"/>
        </w:rPr>
        <w:t>6.7. Jeżeli Wykonawca polega na zdolnościa</w:t>
      </w:r>
      <w:r w:rsidR="00533139" w:rsidRPr="00750C4B">
        <w:rPr>
          <w:rFonts w:cs="Arial"/>
          <w:shd w:val="clear" w:color="auto" w:fill="FFFFFF"/>
        </w:rPr>
        <w:t>ch lub sytuacji podmiotów udostę</w:t>
      </w:r>
      <w:r w:rsidRPr="00750C4B">
        <w:rPr>
          <w:rFonts w:cs="Arial"/>
          <w:shd w:val="clear" w:color="auto" w:fill="FFFFFF"/>
        </w:rPr>
        <w:t>pniających zasoby, Zamawiający zbada, czy nie</w:t>
      </w:r>
      <w:r w:rsidRPr="00E23747">
        <w:rPr>
          <w:rFonts w:cs="Arial"/>
          <w:shd w:val="clear" w:color="auto" w:fill="FFFFFF"/>
        </w:rPr>
        <w:t xml:space="preserve"> zachodzą wobec tego podmiotu podstawy wykluczenia, które zostały przewidziane względem Wykonawcy.</w:t>
      </w:r>
    </w:p>
    <w:p w14:paraId="2C8580A7" w14:textId="77777777" w:rsidR="00E23747" w:rsidRDefault="00E23747" w:rsidP="00E23747">
      <w:pPr>
        <w:pStyle w:val="justify"/>
        <w:rPr>
          <w:rFonts w:cs="Arial"/>
          <w:shd w:val="clear" w:color="auto" w:fill="FFFFFF"/>
        </w:rPr>
      </w:pPr>
      <w:r w:rsidRPr="00E23747">
        <w:rPr>
          <w:rFonts w:cs="Arial"/>
          <w:shd w:val="clear" w:color="auto" w:fill="FFFFFF"/>
        </w:rPr>
        <w:t>6.8. W przypadku wspólnego ubiegania się Wykonawców o udzielenie zamówienia Zamawiający bada, czy nie zachodzą podstawy wykluczenia wobec każdego z tych Wykonawców.</w:t>
      </w:r>
    </w:p>
    <w:p w14:paraId="18A54084" w14:textId="06197409" w:rsidR="00EA2BBF" w:rsidRPr="00EF4E2B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>6.9. Ponadto o udzielenie zamówienia mogą ubiegać się Wykonawcy, którzy nie podlegają wykluczeniu z postępowania na podstawie art. 7 ust. 1 Ustawy z dnia 13 kwietnia 2022r. o szczególnych rozwiązaniach w zakresie przeciwdziałania wspieraniu agresji na Ukrainę oraz służących ochronie bezpieczeństwa narodowego (przesłanki obligatoryjne).</w:t>
      </w:r>
    </w:p>
    <w:p w14:paraId="16A8C420" w14:textId="77777777" w:rsidR="00EA2BBF" w:rsidRPr="00EF4E2B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>Zgodnie ze wskazanym przepisem z postępowania o udzielenie zamówienia publicznego lub konkursu prowadzonego na podstawie ustawy z dnia 11 września 2019 r. - Prawo zamówień publicznych wyklucza się:</w:t>
      </w:r>
    </w:p>
    <w:p w14:paraId="6378ADA1" w14:textId="516E967B" w:rsidR="00EA2BBF" w:rsidRPr="00EF4E2B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7A9E78F" w14:textId="33C65BF3" w:rsidR="00EA2BBF" w:rsidRPr="00EF4E2B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>2) wykonawcę oraz uczestnika konkursu, którego beneficjentem rzeczywistym w rozumi</w:t>
      </w:r>
      <w:r w:rsidR="00EF4E2B">
        <w:rPr>
          <w:rFonts w:cs="Arial"/>
          <w:shd w:val="clear" w:color="auto" w:fill="FFFFFF"/>
        </w:rPr>
        <w:t>eniu ustawy z dnia 1 marca 2018</w:t>
      </w:r>
      <w:r w:rsidRPr="00EF4E2B">
        <w:rPr>
          <w:rFonts w:cs="Arial"/>
          <w:shd w:val="clear" w:color="auto" w:fill="FFFFFF"/>
        </w:rPr>
        <w:t xml:space="preserve">r. </w:t>
      </w:r>
      <w:r w:rsidR="00EF4E2B">
        <w:rPr>
          <w:rFonts w:cs="Arial"/>
          <w:shd w:val="clear" w:color="auto" w:fill="FFFFFF"/>
        </w:rPr>
        <w:t xml:space="preserve">                   </w:t>
      </w:r>
      <w:r w:rsidRPr="00EF4E2B">
        <w:rPr>
          <w:rFonts w:cs="Arial"/>
          <w:shd w:val="clear" w:color="auto" w:fill="FFFFFF"/>
        </w:rPr>
        <w:t>o przeciwdziałaniu praniu pieniędzy oraz finansowaniu terroryzmu (Dz.U. z 202</w:t>
      </w:r>
      <w:r w:rsidR="007D7AFC">
        <w:rPr>
          <w:rFonts w:cs="Arial"/>
          <w:shd w:val="clear" w:color="auto" w:fill="FFFFFF"/>
        </w:rPr>
        <w:t>3</w:t>
      </w:r>
      <w:r w:rsidRPr="00EF4E2B">
        <w:rPr>
          <w:rFonts w:cs="Arial"/>
          <w:shd w:val="clear" w:color="auto" w:fill="FFFFFF"/>
        </w:rPr>
        <w:t xml:space="preserve">r. poz. </w:t>
      </w:r>
      <w:r w:rsidR="007D7AFC">
        <w:rPr>
          <w:rFonts w:cs="Arial"/>
          <w:shd w:val="clear" w:color="auto" w:fill="FFFFFF"/>
        </w:rPr>
        <w:t>1124</w:t>
      </w:r>
      <w:r w:rsidRPr="00EF4E2B">
        <w:rPr>
          <w:rFonts w:cs="Arial"/>
          <w:shd w:val="clear" w:color="auto" w:fill="FFFFFF"/>
        </w:rPr>
        <w:t xml:space="preserve"> ze zm.) jest osoba wymieniona </w:t>
      </w:r>
      <w:r w:rsidR="00EF4E2B">
        <w:rPr>
          <w:rFonts w:cs="Arial"/>
          <w:shd w:val="clear" w:color="auto" w:fill="FFFFFF"/>
        </w:rPr>
        <w:t xml:space="preserve">                </w:t>
      </w:r>
      <w:r w:rsidRPr="00EF4E2B">
        <w:rPr>
          <w:rFonts w:cs="Arial"/>
          <w:shd w:val="clear" w:color="auto" w:fill="FFFFFF"/>
        </w:rPr>
        <w:t>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3;</w:t>
      </w:r>
    </w:p>
    <w:p w14:paraId="5798BE33" w14:textId="77777777" w:rsidR="007C6BA0" w:rsidRDefault="007C6BA0" w:rsidP="00EA2BBF">
      <w:pPr>
        <w:pStyle w:val="justify"/>
        <w:rPr>
          <w:rFonts w:cs="Arial"/>
          <w:shd w:val="clear" w:color="auto" w:fill="FFFFFF"/>
        </w:rPr>
      </w:pPr>
    </w:p>
    <w:p w14:paraId="4D2B5103" w14:textId="77777777" w:rsidR="007C6BA0" w:rsidRDefault="007C6BA0" w:rsidP="00EA2BBF">
      <w:pPr>
        <w:pStyle w:val="justify"/>
        <w:rPr>
          <w:rFonts w:cs="Arial"/>
          <w:shd w:val="clear" w:color="auto" w:fill="FFFFFF"/>
        </w:rPr>
      </w:pPr>
    </w:p>
    <w:p w14:paraId="6B97F48D" w14:textId="77777777" w:rsidR="007C6BA0" w:rsidRDefault="007C6BA0" w:rsidP="00EA2BBF">
      <w:pPr>
        <w:pStyle w:val="justify"/>
        <w:rPr>
          <w:rFonts w:cs="Arial"/>
          <w:shd w:val="clear" w:color="auto" w:fill="FFFFFF"/>
        </w:rPr>
      </w:pPr>
    </w:p>
    <w:p w14:paraId="38890A36" w14:textId="77777777" w:rsidR="007C6BA0" w:rsidRDefault="007C6BA0" w:rsidP="00EA2BBF">
      <w:pPr>
        <w:pStyle w:val="justify"/>
        <w:rPr>
          <w:rFonts w:cs="Arial"/>
          <w:shd w:val="clear" w:color="auto" w:fill="FFFFFF"/>
        </w:rPr>
      </w:pPr>
    </w:p>
    <w:p w14:paraId="11CE7473" w14:textId="77777777" w:rsidR="007C6BA0" w:rsidRDefault="007C6BA0" w:rsidP="00EA2BBF">
      <w:pPr>
        <w:pStyle w:val="justify"/>
        <w:rPr>
          <w:rFonts w:cs="Arial"/>
          <w:shd w:val="clear" w:color="auto" w:fill="FFFFFF"/>
        </w:rPr>
      </w:pPr>
    </w:p>
    <w:p w14:paraId="5927B68B" w14:textId="77777777" w:rsidR="007C6BA0" w:rsidRDefault="007C6BA0" w:rsidP="00EA2BBF">
      <w:pPr>
        <w:pStyle w:val="justify"/>
        <w:rPr>
          <w:rFonts w:cs="Arial"/>
          <w:shd w:val="clear" w:color="auto" w:fill="FFFFFF"/>
        </w:rPr>
      </w:pPr>
    </w:p>
    <w:p w14:paraId="12E0C378" w14:textId="77777777" w:rsidR="007C6BA0" w:rsidRDefault="007C6BA0" w:rsidP="00EA2BBF">
      <w:pPr>
        <w:pStyle w:val="justify"/>
        <w:rPr>
          <w:rFonts w:cs="Arial"/>
          <w:shd w:val="clear" w:color="auto" w:fill="FFFFFF"/>
        </w:rPr>
      </w:pPr>
    </w:p>
    <w:p w14:paraId="4190FE5E" w14:textId="77777777" w:rsidR="007C6BA0" w:rsidRDefault="007C6BA0" w:rsidP="00EA2BBF">
      <w:pPr>
        <w:pStyle w:val="justify"/>
        <w:rPr>
          <w:rFonts w:cs="Arial"/>
          <w:shd w:val="clear" w:color="auto" w:fill="FFFFFF"/>
        </w:rPr>
      </w:pPr>
    </w:p>
    <w:p w14:paraId="3C252C45" w14:textId="53B77F06" w:rsidR="00EA2BBF" w:rsidRDefault="00EA2BBF" w:rsidP="00EA2BBF">
      <w:pPr>
        <w:pStyle w:val="justify"/>
        <w:rPr>
          <w:rFonts w:cs="Arial"/>
          <w:shd w:val="clear" w:color="auto" w:fill="FFFFFF"/>
        </w:rPr>
      </w:pPr>
      <w:r w:rsidRPr="00EF4E2B">
        <w:rPr>
          <w:rFonts w:cs="Arial"/>
          <w:shd w:val="clear" w:color="auto" w:fill="FFFFFF"/>
        </w:rPr>
        <w:t xml:space="preserve">3) wykonawcę oraz uczestnika konkursu, którego jednostką dominującą w rozumieniu art. 3 ust. 1 pkt 37 ustawy z dnia 29 </w:t>
      </w:r>
      <w:r w:rsidRPr="00AB6837">
        <w:rPr>
          <w:rFonts w:cs="Arial"/>
          <w:shd w:val="clear" w:color="auto" w:fill="FFFFFF"/>
        </w:rPr>
        <w:t>września 1994r. o rachunkowości (Dz.U. z 202</w:t>
      </w:r>
      <w:r w:rsidR="00514A42" w:rsidRPr="00AB6837">
        <w:rPr>
          <w:rFonts w:cs="Arial"/>
          <w:shd w:val="clear" w:color="auto" w:fill="FFFFFF"/>
        </w:rPr>
        <w:t>3</w:t>
      </w:r>
      <w:r w:rsidRPr="00AB6837">
        <w:rPr>
          <w:rFonts w:cs="Arial"/>
          <w:shd w:val="clear" w:color="auto" w:fill="FFFFFF"/>
        </w:rPr>
        <w:t xml:space="preserve">r. poz. </w:t>
      </w:r>
      <w:r w:rsidR="00514A42" w:rsidRPr="00AB6837">
        <w:rPr>
          <w:rFonts w:cs="Arial"/>
          <w:shd w:val="clear" w:color="auto" w:fill="FFFFFF"/>
        </w:rPr>
        <w:t>120</w:t>
      </w:r>
      <w:r w:rsidRPr="00AB6837">
        <w:rPr>
          <w:rFonts w:cs="Arial"/>
          <w:shd w:val="clear" w:color="auto" w:fill="FFFFFF"/>
        </w:rPr>
        <w:t xml:space="preserve"> ze zm.) jest podmiot wymieniony w wykazach określonych</w:t>
      </w:r>
      <w:r w:rsidRPr="00EF4E2B">
        <w:rPr>
          <w:rFonts w:cs="Arial"/>
          <w:shd w:val="clear" w:color="auto" w:fill="FFFFFF"/>
        </w:rPr>
        <w:t xml:space="preserve"> </w:t>
      </w:r>
      <w:r w:rsidR="00EF4E2B">
        <w:rPr>
          <w:rFonts w:cs="Arial"/>
          <w:shd w:val="clear" w:color="auto" w:fill="FFFFFF"/>
        </w:rPr>
        <w:t xml:space="preserve">                        </w:t>
      </w:r>
      <w:r w:rsidRPr="00EF4E2B">
        <w:rPr>
          <w:rFonts w:cs="Arial"/>
          <w:shd w:val="clear" w:color="auto" w:fill="FFFFFF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4601AD">
        <w:rPr>
          <w:rFonts w:cs="Arial"/>
          <w:shd w:val="clear" w:color="auto" w:fill="FFFFFF"/>
        </w:rPr>
        <w:t xml:space="preserve">             </w:t>
      </w:r>
      <w:r w:rsidRPr="00EF4E2B">
        <w:rPr>
          <w:rFonts w:cs="Arial"/>
          <w:shd w:val="clear" w:color="auto" w:fill="FFFFFF"/>
        </w:rPr>
        <w:t>o którym mowa w art. 1 pkt 3.</w:t>
      </w:r>
    </w:p>
    <w:p w14:paraId="0191D091" w14:textId="315C14A5" w:rsidR="00DA3A85" w:rsidRPr="00DA3A85" w:rsidRDefault="00DA3A85" w:rsidP="00DA3A85">
      <w:pPr>
        <w:pStyle w:val="justify"/>
        <w:rPr>
          <w:rFonts w:cs="Arial"/>
        </w:rPr>
      </w:pPr>
      <w:r w:rsidRPr="00DA3A85">
        <w:rPr>
          <w:rFonts w:cs="Arial"/>
        </w:rPr>
        <w:t>6.10. Dodatkowo zgodnie z art. 5k ust. 1 Rozporządzenia Rady (UE) nr 833/2014 z dnia 31 lipca 2014r. dotyczącego środków ograniczających w związku z działaniami Rosji destabilizującymi sytuację na Ukrainie z dnia 31 lipca 2014r.,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1FAFFF3" w14:textId="77777777" w:rsidR="00DA3A85" w:rsidRPr="00DA3A85" w:rsidRDefault="00DA3A85" w:rsidP="00DA3A85">
      <w:pPr>
        <w:pStyle w:val="justify"/>
        <w:rPr>
          <w:rFonts w:cs="Arial"/>
        </w:rPr>
      </w:pPr>
      <w:r w:rsidRPr="00DA3A85">
        <w:rPr>
          <w:rFonts w:cs="Arial"/>
        </w:rPr>
        <w:t>a) obywateli rosyjskich lub osób fizycznych lub prawnych, podmiotów lub organów z siedzibą w Rosji;</w:t>
      </w:r>
    </w:p>
    <w:p w14:paraId="2539ECBD" w14:textId="77777777" w:rsidR="00DA3A85" w:rsidRPr="00DA3A85" w:rsidRDefault="00DA3A85" w:rsidP="00DA3A85">
      <w:pPr>
        <w:pStyle w:val="justify"/>
        <w:rPr>
          <w:rFonts w:cs="Arial"/>
        </w:rPr>
      </w:pPr>
      <w:r w:rsidRPr="00DA3A85">
        <w:rPr>
          <w:rFonts w:cs="Arial"/>
        </w:rPr>
        <w:t>b) osób prawnych, podmiotów lub organów, do których prawa własności bezpośrednio lub pośrednio w ponad 50% należą do podmiotu, o którym mowa w lit. a) niniejszego ustępu; lub</w:t>
      </w:r>
    </w:p>
    <w:p w14:paraId="3A3BDD56" w14:textId="77777777" w:rsidR="00DA3A85" w:rsidRPr="00DA3A85" w:rsidRDefault="00DA3A85" w:rsidP="00DA3A85">
      <w:pPr>
        <w:pStyle w:val="justify"/>
        <w:rPr>
          <w:rFonts w:cs="Arial"/>
        </w:rPr>
      </w:pPr>
      <w:r w:rsidRPr="00DA3A85">
        <w:rPr>
          <w:rFonts w:cs="Arial"/>
        </w:rPr>
        <w:t xml:space="preserve">c) osób fizycznych lub prawnych, podmiotów lub organów działających w imieniu lub pod kierunkiem podmiotu, o którym mowa                w lit. a) lub b) niniejszego ustępu, </w:t>
      </w:r>
    </w:p>
    <w:p w14:paraId="25A6FB71" w14:textId="77777777" w:rsidR="00DA3A85" w:rsidRPr="00DA3A85" w:rsidRDefault="00DA3A85" w:rsidP="00DA3A85">
      <w:pPr>
        <w:pStyle w:val="justify"/>
        <w:rPr>
          <w:rFonts w:cs="Arial"/>
        </w:rPr>
      </w:pPr>
      <w:r w:rsidRPr="00DA3A85">
        <w:rPr>
          <w:rFonts w:cs="Arial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79202C4E" w14:textId="77777777" w:rsidR="00E23747" w:rsidRPr="0063730D" w:rsidRDefault="00E23747" w:rsidP="00E94A86">
      <w:pPr>
        <w:pStyle w:val="justify"/>
        <w:rPr>
          <w:rFonts w:cs="Arial"/>
          <w:sz w:val="12"/>
          <w:szCs w:val="12"/>
        </w:rPr>
      </w:pPr>
    </w:p>
    <w:p w14:paraId="625092FC" w14:textId="77777777" w:rsidR="008827D2" w:rsidRDefault="008827D2" w:rsidP="00166B5E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7</w:t>
      </w:r>
      <w:r w:rsidRPr="008827D2">
        <w:rPr>
          <w:rFonts w:cs="Arial"/>
        </w:rPr>
        <w:t xml:space="preserve">.  </w:t>
      </w:r>
      <w:r w:rsidRPr="008827D2">
        <w:rPr>
          <w:rFonts w:cs="Arial"/>
          <w:b/>
        </w:rPr>
        <w:t>OŚWIADCZENIA I DOKUMENTY, JAKIE ZOBOWIĄZANI SĄ DOSTARCZYĆ WYKONAWCY W CELU POTWIERDZENIA SPEŁNIANIA WARUNKÓW UDZIAŁU W POSTĘPOWANIU ORAZ WYKAZANIA BRAKU PODSTAW WYKLUCZENIA (PODMIOTOWE ŚRODKI DOWODOWE)</w:t>
      </w:r>
    </w:p>
    <w:p w14:paraId="4823C80E" w14:textId="77777777" w:rsidR="00C4093F" w:rsidRPr="00C4093F" w:rsidRDefault="00C4093F" w:rsidP="008827D2">
      <w:pPr>
        <w:pStyle w:val="p"/>
        <w:rPr>
          <w:rFonts w:cs="Arial"/>
          <w:b/>
          <w:sz w:val="6"/>
          <w:szCs w:val="6"/>
        </w:rPr>
      </w:pPr>
    </w:p>
    <w:p w14:paraId="1FBE9A41" w14:textId="3AABDDC7" w:rsidR="008827D2" w:rsidRPr="008827D2" w:rsidRDefault="008827D2" w:rsidP="0021137A">
      <w:pPr>
        <w:pStyle w:val="Akapitzlist"/>
        <w:numPr>
          <w:ilvl w:val="1"/>
          <w:numId w:val="4"/>
        </w:numPr>
        <w:tabs>
          <w:tab w:val="left" w:pos="261"/>
        </w:tabs>
        <w:spacing w:line="260" w:lineRule="auto"/>
        <w:jc w:val="both"/>
        <w:rPr>
          <w:rFonts w:ascii="Arial Narrow" w:eastAsia="Times New Roman" w:hAnsi="Arial Narrow"/>
          <w:b/>
        </w:rPr>
      </w:pPr>
      <w:r w:rsidRPr="008827D2">
        <w:rPr>
          <w:rFonts w:ascii="Arial Narrow" w:eastAsia="Times New Roman" w:hAnsi="Arial Narrow"/>
          <w:b/>
        </w:rPr>
        <w:t xml:space="preserve">Wykaz </w:t>
      </w:r>
      <w:r w:rsidR="000D59B0">
        <w:rPr>
          <w:rFonts w:ascii="Arial Narrow" w:eastAsia="Times New Roman" w:hAnsi="Arial Narrow"/>
          <w:b/>
        </w:rPr>
        <w:t xml:space="preserve">dokumentów i </w:t>
      </w:r>
      <w:r w:rsidRPr="008827D2">
        <w:rPr>
          <w:rFonts w:ascii="Arial Narrow" w:eastAsia="Times New Roman" w:hAnsi="Arial Narrow"/>
          <w:b/>
        </w:rPr>
        <w:t xml:space="preserve">oświadczeń, które wykonawca składa wraz z ofertą lub wnioskiem o dopuszczenie do udziału </w:t>
      </w:r>
      <w:r w:rsidR="004601AD">
        <w:rPr>
          <w:rFonts w:ascii="Arial Narrow" w:eastAsia="Times New Roman" w:hAnsi="Arial Narrow"/>
          <w:b/>
        </w:rPr>
        <w:t xml:space="preserve">            </w:t>
      </w:r>
      <w:r w:rsidRPr="008827D2">
        <w:rPr>
          <w:rFonts w:ascii="Arial Narrow" w:eastAsia="Times New Roman" w:hAnsi="Arial Narrow"/>
          <w:b/>
        </w:rPr>
        <w:t>w postępo</w:t>
      </w:r>
      <w:r w:rsidR="005A031E">
        <w:rPr>
          <w:rFonts w:ascii="Arial Narrow" w:eastAsia="Times New Roman" w:hAnsi="Arial Narrow"/>
          <w:b/>
        </w:rPr>
        <w:t>waniu w celu potwierdzenia, że W</w:t>
      </w:r>
      <w:r w:rsidRPr="008827D2">
        <w:rPr>
          <w:rFonts w:ascii="Arial Narrow" w:eastAsia="Times New Roman" w:hAnsi="Arial Narrow"/>
          <w:b/>
        </w:rPr>
        <w:t xml:space="preserve">ykonawca nie podlega wykluczeniu oraz spełnia warunki udziału </w:t>
      </w:r>
      <w:r w:rsidR="00456FD1">
        <w:rPr>
          <w:rFonts w:ascii="Arial Narrow" w:eastAsia="Times New Roman" w:hAnsi="Arial Narrow"/>
          <w:b/>
        </w:rPr>
        <w:t xml:space="preserve">                    </w:t>
      </w:r>
      <w:r w:rsidRPr="008827D2">
        <w:rPr>
          <w:rFonts w:ascii="Arial Narrow" w:eastAsia="Times New Roman" w:hAnsi="Arial Narrow"/>
          <w:b/>
        </w:rPr>
        <w:t>w postępowaniu oraz kryteria selekcji:</w:t>
      </w:r>
    </w:p>
    <w:p w14:paraId="6E3068EE" w14:textId="77777777" w:rsidR="00E502AE" w:rsidRPr="000E4D51" w:rsidRDefault="00E502AE" w:rsidP="0021137A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Arial Narrow" w:eastAsia="Symbol" w:hAnsi="Arial Narrow"/>
          <w:b/>
        </w:rPr>
      </w:pPr>
      <w:r w:rsidRPr="000E4D51">
        <w:rPr>
          <w:rFonts w:ascii="Arial Narrow" w:hAnsi="Arial Narrow" w:cs="Arial"/>
          <w:b/>
          <w:u w:val="single"/>
        </w:rPr>
        <w:t>Formularz ofertowy</w:t>
      </w:r>
      <w:r w:rsidRPr="000E4D51">
        <w:rPr>
          <w:rFonts w:ascii="Arial Narrow" w:hAnsi="Arial Narrow" w:cs="Arial"/>
          <w:b/>
        </w:rPr>
        <w:t>.</w:t>
      </w:r>
    </w:p>
    <w:p w14:paraId="523670F0" w14:textId="77777777" w:rsidR="00E502AE" w:rsidRPr="00E502AE" w:rsidRDefault="00E502AE" w:rsidP="00E502AE">
      <w:pPr>
        <w:pStyle w:val="Akapitzlist"/>
        <w:tabs>
          <w:tab w:val="left" w:pos="723"/>
        </w:tabs>
        <w:jc w:val="both"/>
        <w:rPr>
          <w:rFonts w:ascii="Arial Narrow" w:eastAsia="Symbol" w:hAnsi="Arial Narrow"/>
        </w:rPr>
      </w:pPr>
      <w:r w:rsidRPr="00E502AE">
        <w:rPr>
          <w:rFonts w:ascii="Arial Narrow" w:hAnsi="Arial Narrow" w:cs="Arial"/>
        </w:rPr>
        <w:t>Do przygotowania oferty zaleca się</w:t>
      </w:r>
      <w:r>
        <w:rPr>
          <w:rFonts w:ascii="Arial Narrow" w:hAnsi="Arial Narrow" w:cs="Arial"/>
        </w:rPr>
        <w:t xml:space="preserve"> wykorzystanie Formularza ofertowego</w:t>
      </w:r>
      <w:r w:rsidRPr="00E502AE">
        <w:rPr>
          <w:rFonts w:ascii="Arial Narrow" w:hAnsi="Arial Narrow" w:cs="Arial"/>
        </w:rPr>
        <w:t xml:space="preserve">, którego wzór stanowi </w:t>
      </w:r>
      <w:r w:rsidRPr="00E502AE">
        <w:rPr>
          <w:rFonts w:ascii="Arial Narrow" w:hAnsi="Arial Narrow" w:cs="Arial"/>
          <w:b/>
        </w:rPr>
        <w:t xml:space="preserve">ZAŁĄCZNIK NR 1 </w:t>
      </w:r>
      <w:r w:rsidR="003B618D">
        <w:rPr>
          <w:rFonts w:ascii="Arial Narrow" w:hAnsi="Arial Narrow" w:cs="Arial"/>
          <w:b/>
        </w:rPr>
        <w:t xml:space="preserve">             do</w:t>
      </w:r>
      <w:r w:rsidRPr="00E502AE">
        <w:rPr>
          <w:rFonts w:ascii="Arial Narrow" w:hAnsi="Arial Narrow" w:cs="Arial"/>
          <w:b/>
        </w:rPr>
        <w:t xml:space="preserve"> SWZ</w:t>
      </w:r>
      <w:r w:rsidRPr="00E502AE">
        <w:rPr>
          <w:rFonts w:ascii="Arial Narrow" w:hAnsi="Arial Narrow" w:cs="Arial"/>
        </w:rPr>
        <w:t>. W przypadku, gdy Wykonawca nie korzysta</w:t>
      </w:r>
      <w:r>
        <w:rPr>
          <w:rFonts w:ascii="Arial Narrow" w:hAnsi="Arial Narrow" w:cs="Arial"/>
        </w:rPr>
        <w:t xml:space="preserve"> </w:t>
      </w:r>
      <w:r w:rsidRPr="00E502AE">
        <w:rPr>
          <w:rFonts w:ascii="Arial Narrow" w:hAnsi="Arial Narrow" w:cs="Arial"/>
        </w:rPr>
        <w:t xml:space="preserve">z przygotowanego przez Zamawiającego wzoru, w treści oferty należy zamieścić wszystkie informacje wymagane w </w:t>
      </w:r>
      <w:r>
        <w:rPr>
          <w:rFonts w:ascii="Arial Narrow" w:hAnsi="Arial Narrow" w:cs="Arial"/>
        </w:rPr>
        <w:t>załączonym wzorze Formularza</w:t>
      </w:r>
      <w:r w:rsidRPr="00E502AE">
        <w:rPr>
          <w:rFonts w:ascii="Arial Narrow" w:hAnsi="Arial Narrow" w:cs="Arial"/>
        </w:rPr>
        <w:t xml:space="preserve"> oferty</w:t>
      </w:r>
      <w:r>
        <w:rPr>
          <w:rFonts w:ascii="Arial Narrow" w:hAnsi="Arial Narrow" w:cs="Arial"/>
        </w:rPr>
        <w:t>.</w:t>
      </w:r>
    </w:p>
    <w:p w14:paraId="0D979868" w14:textId="77777777" w:rsidR="008827D2" w:rsidRPr="00074310" w:rsidRDefault="008827D2" w:rsidP="0021137A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Arial Narrow" w:eastAsia="Symbol" w:hAnsi="Arial Narrow"/>
        </w:rPr>
      </w:pPr>
      <w:r w:rsidRPr="000E4D51">
        <w:rPr>
          <w:rFonts w:ascii="Arial Narrow" w:eastAsia="Times New Roman" w:hAnsi="Arial Narrow"/>
          <w:b/>
          <w:u w:val="single"/>
        </w:rPr>
        <w:t>oświadczenie</w:t>
      </w:r>
      <w:r w:rsidRPr="00FF44C1">
        <w:rPr>
          <w:rFonts w:ascii="Arial Narrow" w:eastAsia="Times New Roman" w:hAnsi="Arial Narrow"/>
          <w:u w:val="single"/>
        </w:rPr>
        <w:t xml:space="preserve"> o niepodleganiu wykluczeniu oraz spełnieniu warunków udziału w postępowaniu</w:t>
      </w:r>
      <w:r w:rsidR="00AE3D86">
        <w:rPr>
          <w:rFonts w:ascii="Arial Narrow" w:eastAsia="Times New Roman" w:hAnsi="Arial Narrow"/>
        </w:rPr>
        <w:t xml:space="preserve"> - </w:t>
      </w:r>
      <w:r w:rsidR="008004DF" w:rsidRPr="008004DF">
        <w:rPr>
          <w:rFonts w:ascii="Arial Narrow" w:hAnsi="Arial Narrow"/>
        </w:rPr>
        <w:t xml:space="preserve">według wzoru </w:t>
      </w:r>
      <w:r w:rsidR="008004DF" w:rsidRPr="00074310">
        <w:rPr>
          <w:rFonts w:ascii="Arial Narrow" w:hAnsi="Arial Narrow"/>
        </w:rPr>
        <w:t xml:space="preserve">stanowiącego </w:t>
      </w:r>
      <w:r w:rsidRPr="00074310">
        <w:rPr>
          <w:rFonts w:ascii="Arial Narrow" w:eastAsia="Times New Roman" w:hAnsi="Arial Narrow"/>
          <w:b/>
        </w:rPr>
        <w:t>ZAŁĄCZNIK NR 2 do SWZ</w:t>
      </w:r>
      <w:r w:rsidRPr="00074310">
        <w:rPr>
          <w:rFonts w:ascii="Arial Narrow" w:eastAsia="Times New Roman" w:hAnsi="Arial Narrow"/>
        </w:rPr>
        <w:t>,</w:t>
      </w:r>
    </w:p>
    <w:p w14:paraId="0BBE92DE" w14:textId="77777777" w:rsidR="008827D2" w:rsidRP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 xml:space="preserve">Wykonawca, w przypadku polegania na zdolnościach lub sytuacji podmiotów udostępniających zasoby, przedstawia, wraz z oświadczeniem, o którym mowa powyżej, także </w:t>
      </w:r>
      <w:r w:rsidRPr="000E4D51">
        <w:rPr>
          <w:rFonts w:eastAsia="Times New Roman"/>
          <w:b/>
          <w:u w:val="single"/>
        </w:rPr>
        <w:t>oświadczenie podmiotu udostępniającego zasoby</w:t>
      </w:r>
      <w:r w:rsidR="00AE3D86">
        <w:rPr>
          <w:rFonts w:eastAsia="Times New Roman"/>
        </w:rPr>
        <w:t xml:space="preserve"> - </w:t>
      </w:r>
      <w:r w:rsidR="00AE3D86" w:rsidRPr="008004DF">
        <w:t xml:space="preserve">według wzoru </w:t>
      </w:r>
      <w:r w:rsidR="00AE3D86" w:rsidRPr="00074310">
        <w:t xml:space="preserve">stanowiącego </w:t>
      </w:r>
      <w:r w:rsidR="00AE3D86" w:rsidRPr="00074310">
        <w:rPr>
          <w:rFonts w:eastAsia="Times New Roman"/>
          <w:b/>
        </w:rPr>
        <w:t>ZAŁĄCZNIK NR 2</w:t>
      </w:r>
      <w:r w:rsidR="00AE3D86">
        <w:rPr>
          <w:rFonts w:eastAsia="Times New Roman"/>
          <w:b/>
        </w:rPr>
        <w:t>a</w:t>
      </w:r>
      <w:r w:rsidR="00AE3D86" w:rsidRPr="00074310">
        <w:rPr>
          <w:rFonts w:eastAsia="Times New Roman"/>
          <w:b/>
        </w:rPr>
        <w:t xml:space="preserve"> do SWZ</w:t>
      </w:r>
      <w:r w:rsidR="00AE3D86">
        <w:rPr>
          <w:rFonts w:eastAsia="Times New Roman"/>
        </w:rPr>
        <w:t xml:space="preserve">, </w:t>
      </w:r>
      <w:r w:rsidRPr="008827D2">
        <w:rPr>
          <w:rFonts w:eastAsia="Times New Roman"/>
        </w:rPr>
        <w:t>potwierdzające brak podstaw wykluczenia tego podmiotu oraz odpowied</w:t>
      </w:r>
      <w:r w:rsidR="00845579">
        <w:rPr>
          <w:rFonts w:eastAsia="Times New Roman"/>
        </w:rPr>
        <w:t>nio spełnian</w:t>
      </w:r>
      <w:r w:rsidR="00AE3D86">
        <w:rPr>
          <w:rFonts w:eastAsia="Times New Roman"/>
        </w:rPr>
        <w:t xml:space="preserve">ie warunków udziału </w:t>
      </w:r>
      <w:r w:rsidRPr="008827D2">
        <w:rPr>
          <w:rFonts w:eastAsia="Times New Roman"/>
        </w:rPr>
        <w:t>w postępowaniu lub kryteriów selekcji, w zakresie, w jakim wykonawca powołuje się na jego zasoby.</w:t>
      </w:r>
    </w:p>
    <w:p w14:paraId="29151442" w14:textId="11D94E32" w:rsid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 xml:space="preserve">W przypadku wspólnego ubiegania się o zamówienie przez wykonawców, oświadczenie składa każdy z wykonawców wspólnie ubiegających się o zamówienie (np. konsorcjum, wspólnicy spółki cywilnej). Dokumenty te potwierdzają spełnianie warunków udziału w postępowaniu lub kryteriów selekcji oraz brak podstaw wykluczenia w zakresie, </w:t>
      </w:r>
      <w:r w:rsidR="006F50D5">
        <w:rPr>
          <w:rFonts w:eastAsia="Times New Roman"/>
        </w:rPr>
        <w:t xml:space="preserve"> </w:t>
      </w:r>
      <w:r w:rsidRPr="008827D2">
        <w:rPr>
          <w:rFonts w:eastAsia="Times New Roman"/>
        </w:rPr>
        <w:t>w którym każdy z wykonawców wykazuje spełnianie warunków udziału w postępowaniu lub kryteriów selekcji oraz brak podstaw wykluczenia.</w:t>
      </w:r>
    </w:p>
    <w:p w14:paraId="28B6F800" w14:textId="77777777" w:rsidR="008827D2" w:rsidRPr="008827D2" w:rsidRDefault="008827D2" w:rsidP="0021137A">
      <w:pPr>
        <w:pStyle w:val="Akapitzlist"/>
        <w:numPr>
          <w:ilvl w:val="0"/>
          <w:numId w:val="3"/>
        </w:numPr>
        <w:tabs>
          <w:tab w:val="left" w:pos="723"/>
        </w:tabs>
        <w:jc w:val="both"/>
        <w:rPr>
          <w:rFonts w:ascii="Arial Narrow" w:eastAsia="Symbol" w:hAnsi="Arial Narrow"/>
        </w:rPr>
      </w:pPr>
      <w:r w:rsidRPr="000E4D51">
        <w:rPr>
          <w:rFonts w:ascii="Arial Narrow" w:eastAsia="Times New Roman" w:hAnsi="Arial Narrow"/>
          <w:b/>
          <w:u w:val="single"/>
        </w:rPr>
        <w:t>zobowiązanie podmiotu udostępniającego zasoby</w:t>
      </w:r>
      <w:r w:rsidRPr="008827D2">
        <w:rPr>
          <w:rFonts w:ascii="Arial Narrow" w:eastAsia="Times New Roman" w:hAnsi="Arial Narrow"/>
        </w:rPr>
        <w:t xml:space="preserve"> </w:t>
      </w:r>
      <w:r w:rsidR="00AE3D86">
        <w:rPr>
          <w:rFonts w:ascii="Arial Narrow" w:eastAsia="Times New Roman" w:hAnsi="Arial Narrow"/>
        </w:rPr>
        <w:t xml:space="preserve">– JEŻELI DOTYCZY - </w:t>
      </w:r>
      <w:r w:rsidRPr="008827D2">
        <w:rPr>
          <w:rFonts w:ascii="Arial Narrow" w:eastAsia="Times New Roman" w:hAnsi="Arial Narrow"/>
        </w:rPr>
        <w:t xml:space="preserve">do oddania mu do dyspozycji niezbędnych zasobów na potrzeby realizacji danego zamówienia lub inny podmiotowy środek dowodowy potwierdzający, </w:t>
      </w:r>
      <w:r w:rsidR="00CE2C76">
        <w:rPr>
          <w:rFonts w:ascii="Arial Narrow" w:eastAsia="Times New Roman" w:hAnsi="Arial Narrow"/>
        </w:rPr>
        <w:t xml:space="preserve">                                    </w:t>
      </w:r>
      <w:r w:rsidRPr="008827D2">
        <w:rPr>
          <w:rFonts w:ascii="Arial Narrow" w:eastAsia="Times New Roman" w:hAnsi="Arial Narrow"/>
        </w:rPr>
        <w:t>że wykonawca realizując zamówienie, będzie dysponował niezbędnymi zasobami tych podmiotów.</w:t>
      </w:r>
    </w:p>
    <w:p w14:paraId="0E54F18B" w14:textId="77777777" w:rsidR="008827D2" w:rsidRPr="008827D2" w:rsidRDefault="008827D2" w:rsidP="008827D2">
      <w:pPr>
        <w:spacing w:after="0" w:line="240" w:lineRule="auto"/>
        <w:ind w:left="723"/>
        <w:jc w:val="both"/>
        <w:rPr>
          <w:rFonts w:eastAsia="Symbol"/>
          <w:sz w:val="6"/>
          <w:szCs w:val="6"/>
        </w:rPr>
      </w:pPr>
    </w:p>
    <w:p w14:paraId="6BC3174B" w14:textId="3DFE8CAD" w:rsidR="008827D2" w:rsidRP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 xml:space="preserve">Wykonawca może w celu potwierdzenia spełniania warunków udziału w postępowaniu lub kryteriów selekcji, </w:t>
      </w:r>
      <w:r w:rsidR="00D318C3">
        <w:rPr>
          <w:rFonts w:eastAsia="Times New Roman"/>
        </w:rPr>
        <w:t xml:space="preserve">                                </w:t>
      </w:r>
      <w:r w:rsidRPr="008827D2">
        <w:rPr>
          <w:rFonts w:eastAsia="Times New Roman"/>
        </w:rPr>
        <w:t xml:space="preserve">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Zobowiązanie podmiotu udostępniającego zasoby, potwierdza, że stosunek łączący wykonawcę z podmiotami udostępniającymi zasoby gwarantuje rzeczywisty dostęp do tych zasobów. Przykładowy wzór zobowiązania podmiotu udostępniającego zasoby stanowi </w:t>
      </w:r>
      <w:r w:rsidRPr="00DA6AA8">
        <w:rPr>
          <w:rFonts w:eastAsia="Times New Roman"/>
          <w:b/>
        </w:rPr>
        <w:t xml:space="preserve">ZAŁĄCZNIK NR </w:t>
      </w:r>
      <w:r w:rsidR="00D52DBD">
        <w:rPr>
          <w:rFonts w:eastAsia="Times New Roman"/>
          <w:b/>
        </w:rPr>
        <w:t>3</w:t>
      </w:r>
      <w:r w:rsidRPr="00DA6AA8">
        <w:rPr>
          <w:rFonts w:eastAsia="Times New Roman"/>
          <w:b/>
        </w:rPr>
        <w:t xml:space="preserve"> do SWZ</w:t>
      </w:r>
      <w:r w:rsidRPr="008827D2">
        <w:rPr>
          <w:rFonts w:eastAsia="Times New Roman"/>
        </w:rPr>
        <w:t xml:space="preserve">. Zobowiązanie lub inne dokumenty muszą </w:t>
      </w:r>
      <w:r w:rsidR="00E23747">
        <w:rPr>
          <w:rFonts w:eastAsia="Times New Roman"/>
        </w:rPr>
        <w:t xml:space="preserve">określać </w:t>
      </w:r>
      <w:r w:rsidRPr="008827D2">
        <w:rPr>
          <w:rFonts w:eastAsia="Times New Roman"/>
        </w:rPr>
        <w:t>w szczególności:</w:t>
      </w:r>
    </w:p>
    <w:p w14:paraId="3661821F" w14:textId="77777777" w:rsidR="008827D2" w:rsidRP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 xml:space="preserve">a) zakres dostępnych wykonawcy zasobów podmiotu udostępniającego </w:t>
      </w:r>
      <w:r w:rsidR="00DA6AA8" w:rsidRPr="008827D2">
        <w:rPr>
          <w:rFonts w:eastAsia="Times New Roman"/>
        </w:rPr>
        <w:t>zasób</w:t>
      </w:r>
      <w:r w:rsidRPr="008827D2">
        <w:rPr>
          <w:rFonts w:eastAsia="Times New Roman"/>
        </w:rPr>
        <w:t>,</w:t>
      </w:r>
    </w:p>
    <w:p w14:paraId="7C5176E3" w14:textId="77777777" w:rsidR="007C6BA0" w:rsidRDefault="007C6BA0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416D7A48" w14:textId="77777777" w:rsidR="007C6BA0" w:rsidRDefault="007C6BA0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2A7B4669" w14:textId="77777777" w:rsidR="007C6BA0" w:rsidRDefault="007C6BA0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4553C3F5" w14:textId="77777777" w:rsidR="007C6BA0" w:rsidRDefault="007C6BA0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1BF02822" w14:textId="77777777" w:rsidR="007C6BA0" w:rsidRDefault="007C6BA0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2AFF10A1" w14:textId="77777777" w:rsidR="007C6BA0" w:rsidRDefault="007C6BA0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70C42338" w14:textId="77777777" w:rsidR="007C6BA0" w:rsidRDefault="007C6BA0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0FE9A5D3" w14:textId="77777777" w:rsidR="007C6BA0" w:rsidRDefault="007C6BA0" w:rsidP="008827D2">
      <w:pPr>
        <w:spacing w:after="0" w:line="240" w:lineRule="auto"/>
        <w:ind w:left="723"/>
        <w:jc w:val="both"/>
        <w:rPr>
          <w:rFonts w:eastAsia="Times New Roman"/>
        </w:rPr>
      </w:pPr>
    </w:p>
    <w:p w14:paraId="55C9AC10" w14:textId="118B478D" w:rsidR="008827D2" w:rsidRP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>b) sposób i okres udostępnienia wykonawcy i wykorzystania przez niego zasobów podmiotu udostępniającego te zasoby przy wykonywaniu zamówienia,</w:t>
      </w:r>
    </w:p>
    <w:p w14:paraId="34DAC29F" w14:textId="77777777" w:rsidR="008827D2" w:rsidRDefault="008827D2" w:rsidP="008827D2">
      <w:pPr>
        <w:spacing w:after="0" w:line="240" w:lineRule="auto"/>
        <w:ind w:left="723"/>
        <w:jc w:val="both"/>
        <w:rPr>
          <w:rFonts w:eastAsia="Times New Roman"/>
        </w:rPr>
      </w:pPr>
      <w:r w:rsidRPr="008827D2">
        <w:rPr>
          <w:rFonts w:eastAsia="Times New Roman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7691B50" w14:textId="7A2EF0E2" w:rsidR="0039677C" w:rsidRPr="00671352" w:rsidRDefault="0039677C" w:rsidP="0021137A">
      <w:pPr>
        <w:pStyle w:val="Akapitzlist"/>
        <w:numPr>
          <w:ilvl w:val="0"/>
          <w:numId w:val="6"/>
        </w:numPr>
        <w:jc w:val="both"/>
        <w:rPr>
          <w:rFonts w:ascii="Arial Narrow" w:eastAsia="Times New Roman" w:hAnsi="Arial Narrow"/>
        </w:rPr>
      </w:pPr>
      <w:r w:rsidRPr="000E4D51">
        <w:rPr>
          <w:rFonts w:ascii="Arial Narrow" w:hAnsi="Arial Narrow"/>
          <w:b/>
        </w:rPr>
        <w:t xml:space="preserve">pełnomocnictwo </w:t>
      </w:r>
      <w:r w:rsidRPr="0039677C">
        <w:rPr>
          <w:rFonts w:ascii="Arial Narrow" w:hAnsi="Arial Narrow"/>
        </w:rPr>
        <w:t>lub inny dokument określający zakres umocowania do reprezentowania Wykonawcy, o ile ofertę składa pełnomocnik Wykonawcy.</w:t>
      </w:r>
    </w:p>
    <w:p w14:paraId="165435B4" w14:textId="7A231D13" w:rsidR="00671352" w:rsidRPr="003C4AFE" w:rsidRDefault="00671352" w:rsidP="00671352">
      <w:pPr>
        <w:pStyle w:val="Akapitzlist"/>
        <w:jc w:val="both"/>
        <w:rPr>
          <w:rFonts w:ascii="Arial Narrow" w:hAnsi="Arial Narrow" w:cs="Arial"/>
        </w:rPr>
      </w:pPr>
      <w:r w:rsidRPr="000C6391">
        <w:rPr>
          <w:rFonts w:ascii="Arial Narrow" w:hAnsi="Arial Narrow" w:cs="Arial"/>
        </w:rPr>
        <w:t>Wykonawcy składający ofertę wspólnie zobowiązani są dołączyć pełnomocnictwo do reprezentowania wszystkich Wykonawców wspólnie ubiegających się o udzielenie zamówienia, ewentualnie umowę o współdziałaniu, z której będzie wyni</w:t>
      </w:r>
      <w:r>
        <w:rPr>
          <w:rFonts w:ascii="Arial Narrow" w:hAnsi="Arial Narrow" w:cs="Arial"/>
        </w:rPr>
        <w:t xml:space="preserve">kać przedmiotowe pełnomocnictwo, </w:t>
      </w:r>
      <w:r w:rsidRPr="000C6391">
        <w:rPr>
          <w:rFonts w:ascii="Arial Narrow" w:hAnsi="Arial Narrow" w:cs="Arial"/>
        </w:rPr>
        <w:t xml:space="preserve">sporządzone w formie elektronicznej podpisane </w:t>
      </w:r>
      <w:r w:rsidRPr="00965282">
        <w:rPr>
          <w:rFonts w:ascii="Arial Narrow" w:hAnsi="Arial Narrow"/>
          <w:color w:val="000000"/>
        </w:rPr>
        <w:t xml:space="preserve">kwalifikowanym podpisem elektronicznym, podpisem </w:t>
      </w:r>
      <w:r>
        <w:rPr>
          <w:rFonts w:ascii="Arial Narrow" w:hAnsi="Arial Narrow"/>
          <w:color w:val="000000"/>
        </w:rPr>
        <w:t>zaufanym lub podpisem osobistym</w:t>
      </w:r>
      <w:r w:rsidRPr="000C6391">
        <w:rPr>
          <w:rFonts w:ascii="Arial Narrow" w:hAnsi="Arial Narrow" w:cs="Arial"/>
        </w:rPr>
        <w:t xml:space="preserve">. </w:t>
      </w:r>
      <w:r w:rsidRPr="003C4AFE">
        <w:rPr>
          <w:rFonts w:ascii="Arial Narrow" w:hAnsi="Arial Narrow" w:cs="Arial"/>
        </w:rPr>
        <w:t>Pełnomocnik może być ustanowiony do reprezentowania Wykonawców w postępowaniu albo do reprezentowania w postępowaniu i zawarcia umowy.</w:t>
      </w:r>
    </w:p>
    <w:p w14:paraId="726B80B7" w14:textId="77777777" w:rsidR="00C4093F" w:rsidRPr="00C4093F" w:rsidRDefault="00C4093F" w:rsidP="00C4093F">
      <w:pPr>
        <w:pStyle w:val="p"/>
        <w:ind w:left="363"/>
        <w:jc w:val="both"/>
        <w:rPr>
          <w:b/>
          <w:sz w:val="6"/>
          <w:szCs w:val="6"/>
        </w:rPr>
      </w:pPr>
    </w:p>
    <w:p w14:paraId="2135F05B" w14:textId="77777777" w:rsidR="008827D2" w:rsidRDefault="008827D2" w:rsidP="0021137A">
      <w:pPr>
        <w:pStyle w:val="p"/>
        <w:numPr>
          <w:ilvl w:val="1"/>
          <w:numId w:val="4"/>
        </w:numPr>
        <w:jc w:val="both"/>
        <w:rPr>
          <w:b/>
        </w:rPr>
      </w:pPr>
      <w:r w:rsidRPr="00DA6AA8">
        <w:rPr>
          <w:b/>
        </w:rPr>
        <w:t>Wykaz podmioto</w:t>
      </w:r>
      <w:r w:rsidR="005A031E">
        <w:rPr>
          <w:b/>
        </w:rPr>
        <w:t>wych środków dowodowych, które W</w:t>
      </w:r>
      <w:r w:rsidRPr="00DA6AA8">
        <w:rPr>
          <w:b/>
        </w:rPr>
        <w:t>ykonawca skł</w:t>
      </w:r>
      <w:r w:rsidR="005A031E">
        <w:rPr>
          <w:b/>
        </w:rPr>
        <w:t>ada w postępowaniu na wezwanie Z</w:t>
      </w:r>
      <w:r w:rsidRPr="00DA6AA8">
        <w:rPr>
          <w:b/>
        </w:rPr>
        <w:t>amawiającego na potwierdzenie braku podstaw wyklucze</w:t>
      </w:r>
      <w:r w:rsidR="00DA6AA8">
        <w:rPr>
          <w:b/>
        </w:rPr>
        <w:t xml:space="preserve">nia, o których mowa w art. 108 i </w:t>
      </w:r>
      <w:r w:rsidRPr="00DA6AA8">
        <w:rPr>
          <w:b/>
        </w:rPr>
        <w:t xml:space="preserve">109 </w:t>
      </w:r>
      <w:r w:rsidR="00DA6AA8">
        <w:rPr>
          <w:b/>
        </w:rPr>
        <w:t>Ustawy.</w:t>
      </w:r>
    </w:p>
    <w:p w14:paraId="2D52A0E9" w14:textId="34A79D82" w:rsidR="00E127E1" w:rsidRPr="00E127E1" w:rsidRDefault="00E127E1" w:rsidP="00E127E1">
      <w:pPr>
        <w:pStyle w:val="Tekstpodstawowy"/>
        <w:spacing w:after="0"/>
        <w:ind w:left="360" w:right="20"/>
        <w:jc w:val="both"/>
      </w:pPr>
      <w:r w:rsidRPr="00E127E1">
        <w:t xml:space="preserve">Zgodnie z art. 274 ust. 1 </w:t>
      </w:r>
      <w:r w:rsidR="00FC5962">
        <w:t>U</w:t>
      </w:r>
      <w:r w:rsidRPr="00E127E1">
        <w:t>stawy,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55F3D9EB" w14:textId="77777777" w:rsidR="00C4093F" w:rsidRDefault="008827D2" w:rsidP="0021137A">
      <w:pPr>
        <w:pStyle w:val="p"/>
        <w:numPr>
          <w:ilvl w:val="0"/>
          <w:numId w:val="3"/>
        </w:numPr>
        <w:jc w:val="both"/>
      </w:pPr>
      <w:r w:rsidRPr="00074310">
        <w:rPr>
          <w:b/>
        </w:rPr>
        <w:t>oświa</w:t>
      </w:r>
      <w:r w:rsidR="00775802">
        <w:rPr>
          <w:b/>
        </w:rPr>
        <w:t>dczenia</w:t>
      </w:r>
      <w:r w:rsidRPr="00074310">
        <w:rPr>
          <w:b/>
        </w:rPr>
        <w:t xml:space="preserve"> wykonawcy o aktualności informacji</w:t>
      </w:r>
      <w:r w:rsidRPr="00074310">
        <w:t xml:space="preserve"> zawartych w oświadczeniu, o którym mowa w art. 125 ust. 1 </w:t>
      </w:r>
      <w:r w:rsidR="00C4093F" w:rsidRPr="00074310">
        <w:t xml:space="preserve">Ustawy </w:t>
      </w:r>
      <w:r w:rsidR="008004DF" w:rsidRPr="00074310">
        <w:t xml:space="preserve">według wzoru stanowiącego </w:t>
      </w:r>
      <w:r w:rsidR="00D52DBD" w:rsidRPr="00074310">
        <w:rPr>
          <w:b/>
        </w:rPr>
        <w:t>ZAŁĄCZNIK NR 4</w:t>
      </w:r>
      <w:r w:rsidRPr="00074310">
        <w:rPr>
          <w:b/>
        </w:rPr>
        <w:t xml:space="preserve"> do SWZ</w:t>
      </w:r>
      <w:r w:rsidRPr="00074310">
        <w:t xml:space="preserve"> </w:t>
      </w:r>
    </w:p>
    <w:p w14:paraId="09BE2BA7" w14:textId="77777777" w:rsidR="00E23747" w:rsidRPr="00E23747" w:rsidRDefault="00E23747" w:rsidP="00E23747">
      <w:pPr>
        <w:pStyle w:val="p"/>
        <w:ind w:left="720"/>
        <w:jc w:val="both"/>
        <w:rPr>
          <w:rFonts w:eastAsia="Times New Roman"/>
        </w:rPr>
      </w:pPr>
      <w:r w:rsidRPr="00E23747">
        <w:rPr>
          <w:rFonts w:eastAsia="Times New Roman"/>
        </w:rPr>
        <w:t>W przypadku Wykonawców wspólnie ubiegających się o udzielenie zamówienia ww. oświadczenie składa każdy                              z Wykonawców występujących wspólnie.</w:t>
      </w:r>
    </w:p>
    <w:p w14:paraId="5F9D656E" w14:textId="13C3421E" w:rsidR="00E23747" w:rsidRDefault="00E23747" w:rsidP="00E23747">
      <w:pPr>
        <w:pStyle w:val="p"/>
        <w:ind w:left="720"/>
        <w:jc w:val="both"/>
      </w:pPr>
      <w:r w:rsidRPr="00E23747">
        <w:rPr>
          <w:rFonts w:eastAsia="Times New Roman"/>
        </w:rPr>
        <w:t xml:space="preserve">W przypadku podmiotu, na którego zdolnościach lub sytuacji Wykonawca polega na zasadach określonych w art. 118 </w:t>
      </w:r>
      <w:r w:rsidR="00FC5962">
        <w:rPr>
          <w:rFonts w:eastAsia="Times New Roman"/>
        </w:rPr>
        <w:t>U</w:t>
      </w:r>
      <w:r w:rsidRPr="00E23747">
        <w:rPr>
          <w:rFonts w:eastAsia="Times New Roman"/>
        </w:rPr>
        <w:t>stawy, Wykonawca składa ww. oświadczenie</w:t>
      </w:r>
      <w:r>
        <w:rPr>
          <w:rFonts w:eastAsia="Times New Roman"/>
        </w:rPr>
        <w:t xml:space="preserve"> każdego </w:t>
      </w:r>
      <w:r w:rsidRPr="00E23747">
        <w:rPr>
          <w:rFonts w:eastAsia="Times New Roman"/>
        </w:rPr>
        <w:t>z tych podmiotów.</w:t>
      </w:r>
      <w:r w:rsidRPr="00E23747">
        <w:t xml:space="preserve"> </w:t>
      </w:r>
    </w:p>
    <w:p w14:paraId="34491CE8" w14:textId="77777777" w:rsidR="00C4093F" w:rsidRPr="00074310" w:rsidRDefault="00C4093F" w:rsidP="00C4093F">
      <w:pPr>
        <w:pStyle w:val="p"/>
        <w:ind w:left="720"/>
        <w:jc w:val="both"/>
        <w:rPr>
          <w:sz w:val="6"/>
          <w:szCs w:val="6"/>
        </w:rPr>
      </w:pPr>
    </w:p>
    <w:p w14:paraId="73E6B1FE" w14:textId="77777777" w:rsidR="00C4093F" w:rsidRPr="00074310" w:rsidRDefault="00C4093F" w:rsidP="00C4093F">
      <w:pPr>
        <w:pStyle w:val="p"/>
        <w:ind w:left="720"/>
        <w:jc w:val="both"/>
        <w:rPr>
          <w:sz w:val="6"/>
          <w:szCs w:val="6"/>
        </w:rPr>
      </w:pPr>
    </w:p>
    <w:p w14:paraId="74474293" w14:textId="77777777" w:rsidR="00DA6AA8" w:rsidRPr="00074310" w:rsidRDefault="00DA6AA8" w:rsidP="0021137A">
      <w:pPr>
        <w:pStyle w:val="Akapitzlist"/>
        <w:numPr>
          <w:ilvl w:val="1"/>
          <w:numId w:val="4"/>
        </w:numPr>
        <w:spacing w:line="270" w:lineRule="auto"/>
        <w:jc w:val="both"/>
        <w:rPr>
          <w:rFonts w:ascii="Arial Narrow" w:eastAsia="Times New Roman" w:hAnsi="Arial Narrow"/>
          <w:b/>
        </w:rPr>
      </w:pPr>
      <w:r w:rsidRPr="00074310">
        <w:rPr>
          <w:rFonts w:ascii="Arial Narrow" w:eastAsia="Times New Roman" w:hAnsi="Arial Narrow"/>
          <w:b/>
        </w:rPr>
        <w:t xml:space="preserve"> Wykaz podmiotowych środków dowodowych, które wykonawca składa w postępowaniu na wezwanie Zamawiającego na potwierdzenie spełnienia warunków udziału w postępowaniu:</w:t>
      </w:r>
    </w:p>
    <w:p w14:paraId="6CD1F16B" w14:textId="6920319F" w:rsidR="00E127E1" w:rsidRDefault="00E127E1" w:rsidP="00E127E1">
      <w:pPr>
        <w:pStyle w:val="Tekstpodstawowy"/>
        <w:spacing w:after="0"/>
        <w:ind w:left="360" w:right="20"/>
        <w:jc w:val="both"/>
      </w:pPr>
      <w:r w:rsidRPr="00074310">
        <w:t xml:space="preserve">Zgodnie z art. 274 ust. 1 </w:t>
      </w:r>
      <w:r w:rsidR="00FC5962">
        <w:t>U</w:t>
      </w:r>
      <w:r w:rsidRPr="00074310">
        <w:t>stawy,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4D2784FD" w14:textId="4C628193" w:rsidR="00230673" w:rsidRPr="006227C5" w:rsidRDefault="00230673" w:rsidP="0021137A">
      <w:pPr>
        <w:pStyle w:val="p"/>
        <w:numPr>
          <w:ilvl w:val="0"/>
          <w:numId w:val="3"/>
        </w:numPr>
        <w:jc w:val="both"/>
      </w:pPr>
      <w:r w:rsidRPr="00074310">
        <w:rPr>
          <w:b/>
          <w:bCs/>
          <w:color w:val="000000"/>
        </w:rPr>
        <w:t>wykaz</w:t>
      </w:r>
      <w:r w:rsidR="003E4B93">
        <w:rPr>
          <w:b/>
          <w:bCs/>
          <w:color w:val="000000"/>
        </w:rPr>
        <w:t>u</w:t>
      </w:r>
      <w:r w:rsidRPr="00074310">
        <w:rPr>
          <w:b/>
          <w:bCs/>
          <w:color w:val="000000"/>
        </w:rPr>
        <w:t xml:space="preserve"> robót budowlanych</w:t>
      </w:r>
      <w:r w:rsidR="00416A8E">
        <w:t xml:space="preserve"> </w:t>
      </w:r>
      <w:r w:rsidRPr="00074310">
        <w:t>wykonanych nie wcześniej niż w okresie ostatnich 5 lat, a jeżeli okres prowadzenia działalności jest krótszy – w t</w:t>
      </w:r>
      <w:r w:rsidRPr="00437810">
        <w:t>ym okresie</w:t>
      </w:r>
      <w:r w:rsidR="00E23747" w:rsidRPr="00437810">
        <w:t xml:space="preserve">, obejmujących roboty budowlane </w:t>
      </w:r>
      <w:r w:rsidRPr="00074310">
        <w:t xml:space="preserve">wraz z podaniem ich rodzaju, wartości, daty, miejsca wykonania </w:t>
      </w:r>
      <w:r w:rsidR="00416A8E">
        <w:t xml:space="preserve">oraz </w:t>
      </w:r>
      <w:r w:rsidRPr="00074310">
        <w:t>podmiotów, na rzecz których roboty te zostały wykonane, oraz załączeniem dowodów określających czy te</w:t>
      </w:r>
      <w:r w:rsidRPr="00230673">
        <w:t xml:space="preserve"> roboty budowlane zostały wykonane należycie, przy czym dowodami, o których mowa, są referencje bądź inne dokumenty sporządzone przez podmiot, na rzecz którego roboty budowlan</w:t>
      </w:r>
      <w:r w:rsidR="005B034F">
        <w:t>e były wykonywane,</w:t>
      </w:r>
      <w:r w:rsidR="0035716A">
        <w:t xml:space="preserve"> </w:t>
      </w:r>
      <w:r w:rsidR="005B034F">
        <w:t xml:space="preserve">a jeżeli </w:t>
      </w:r>
      <w:r w:rsidR="00416A8E">
        <w:t>wykonawca z przyczyn niezależnych od niego</w:t>
      </w:r>
      <w:r w:rsidRPr="00230673">
        <w:t xml:space="preserve"> nie jest w stanie uzyskać tych dokumentów – inne odpowiednie dokumenty</w:t>
      </w:r>
      <w:r w:rsidR="005B034F">
        <w:t>.</w:t>
      </w:r>
      <w:r w:rsidR="00416A8E" w:rsidRPr="00416A8E">
        <w:t xml:space="preserve"> </w:t>
      </w:r>
      <w:r w:rsidR="00416A8E" w:rsidRPr="00074310">
        <w:t xml:space="preserve">- według wzoru stanowiącego </w:t>
      </w:r>
      <w:r w:rsidR="00416A8E" w:rsidRPr="00405108">
        <w:rPr>
          <w:b/>
        </w:rPr>
        <w:t>ZAŁĄCZNIK NR 5 do SWZ</w:t>
      </w:r>
    </w:p>
    <w:p w14:paraId="0025C624" w14:textId="77777777" w:rsidR="001B1F3B" w:rsidRPr="001B1F3B" w:rsidRDefault="001B1F3B" w:rsidP="0021137A">
      <w:pPr>
        <w:pStyle w:val="p"/>
        <w:numPr>
          <w:ilvl w:val="1"/>
          <w:numId w:val="4"/>
        </w:numPr>
        <w:jc w:val="both"/>
        <w:rPr>
          <w:rFonts w:cs="Arial"/>
          <w:b/>
          <w:u w:val="single"/>
        </w:rPr>
      </w:pPr>
      <w:r>
        <w:rPr>
          <w:color w:val="000000"/>
        </w:rPr>
        <w:t xml:space="preserve">       J</w:t>
      </w:r>
      <w:r w:rsidRPr="001B1F3B">
        <w:rPr>
          <w:color w:val="000000"/>
        </w:rPr>
        <w:t>eżeli jest to niezbędne do zapewnienia odpow</w:t>
      </w:r>
      <w:r>
        <w:rPr>
          <w:color w:val="000000"/>
        </w:rPr>
        <w:t xml:space="preserve">iedniego przebiegu postępowania </w:t>
      </w:r>
      <w:r w:rsidRPr="001B1F3B">
        <w:rPr>
          <w:color w:val="000000"/>
        </w:rPr>
        <w:t xml:space="preserve">o udzielenie zamówienia, </w:t>
      </w:r>
      <w:r>
        <w:rPr>
          <w:color w:val="000000"/>
        </w:rPr>
        <w:t xml:space="preserve"> </w:t>
      </w:r>
    </w:p>
    <w:p w14:paraId="442EF997" w14:textId="77777777" w:rsidR="001B1F3B" w:rsidRPr="001B1F3B" w:rsidRDefault="001B1F3B" w:rsidP="001B1F3B">
      <w:pPr>
        <w:pStyle w:val="p"/>
        <w:ind w:left="708"/>
        <w:jc w:val="both"/>
        <w:rPr>
          <w:rFonts w:cs="Arial"/>
          <w:b/>
          <w:u w:val="single"/>
        </w:rPr>
      </w:pPr>
      <w:r>
        <w:rPr>
          <w:color w:val="000000"/>
        </w:rPr>
        <w:t>Z</w:t>
      </w:r>
      <w:r w:rsidRPr="001B1F3B">
        <w:rPr>
          <w:color w:val="000000"/>
        </w:rPr>
        <w:t>amawiający może na każdym etapie postępowania wezwać wykonawców do złożenia wszystkich lub niektórych podmiotowych środków dowodowych.</w:t>
      </w:r>
    </w:p>
    <w:p w14:paraId="5929FDA2" w14:textId="77777777" w:rsidR="001B1F3B" w:rsidRPr="00F05439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1B1F3B">
        <w:rPr>
          <w:rFonts w:ascii="Arial Narrow" w:hAnsi="Arial Narrow"/>
          <w:color w:val="000000"/>
        </w:rPr>
        <w:t>Jeżeli zachodzą uzasadnione podstawy do uznania, że złożone uprzednio podmiotowe środki</w:t>
      </w:r>
      <w:r>
        <w:rPr>
          <w:rFonts w:ascii="Arial Narrow" w:hAnsi="Arial Narrow"/>
          <w:color w:val="000000"/>
        </w:rPr>
        <w:t xml:space="preserve"> dowodowe nie są już aktualne, Z</w:t>
      </w:r>
      <w:r w:rsidRPr="001B1F3B">
        <w:rPr>
          <w:rFonts w:ascii="Arial Narrow" w:hAnsi="Arial Narrow"/>
          <w:color w:val="000000"/>
        </w:rPr>
        <w:t>amawiający może w każdym czasie wezwać wykonawcę lub wykonawców do złożenia wszystkich lub niektórych podmiotowych środków dowodowych, aktualnych na dzień ich złożenia.</w:t>
      </w:r>
    </w:p>
    <w:p w14:paraId="3AF407AB" w14:textId="58CE8340" w:rsidR="001B1F3B" w:rsidRPr="0094471E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1B1F3B">
        <w:rPr>
          <w:rFonts w:ascii="Arial Narrow" w:hAnsi="Arial Narrow"/>
          <w:color w:val="000000"/>
        </w:rPr>
        <w:t xml:space="preserve">Zamawiający nie będzie wzywał do złożenia podmiotowych środków dowodowych, jeżeli może je uzyskać za pomocą bezpłatnych i ogólnodostępnych baz danych, w szczególności rejestrów publicznych w rozumieniu ustawy z dnia </w:t>
      </w:r>
      <w:r>
        <w:rPr>
          <w:rFonts w:ascii="Arial Narrow" w:hAnsi="Arial Narrow"/>
          <w:color w:val="000000"/>
        </w:rPr>
        <w:t xml:space="preserve">                </w:t>
      </w:r>
      <w:r w:rsidRPr="001B1F3B">
        <w:rPr>
          <w:rFonts w:ascii="Arial Narrow" w:hAnsi="Arial Narrow"/>
          <w:color w:val="000000"/>
        </w:rPr>
        <w:t xml:space="preserve">17 lutego 2005r. o informatyzacji działalności podmiotów realizujących zadania publiczne, o ile wykonawca wskazał </w:t>
      </w:r>
      <w:r>
        <w:rPr>
          <w:rFonts w:ascii="Arial Narrow" w:hAnsi="Arial Narrow"/>
          <w:color w:val="000000"/>
        </w:rPr>
        <w:t xml:space="preserve">             </w:t>
      </w:r>
      <w:r w:rsidRPr="0094471E">
        <w:rPr>
          <w:rFonts w:ascii="Arial Narrow" w:hAnsi="Arial Narrow"/>
          <w:color w:val="000000"/>
        </w:rPr>
        <w:t xml:space="preserve">w oświadczeniu, o którym mowa w pkt </w:t>
      </w:r>
      <w:r w:rsidR="00CB29D1" w:rsidRPr="0094471E">
        <w:rPr>
          <w:rFonts w:ascii="Arial Narrow" w:hAnsi="Arial Narrow"/>
          <w:color w:val="000000"/>
        </w:rPr>
        <w:t xml:space="preserve">7.1 </w:t>
      </w:r>
      <w:r w:rsidRPr="0094471E">
        <w:rPr>
          <w:rFonts w:ascii="Arial Narrow" w:hAnsi="Arial Narrow"/>
          <w:color w:val="000000"/>
        </w:rPr>
        <w:t>SWZ dane umożliwiające dostęp do tych środków.</w:t>
      </w:r>
    </w:p>
    <w:p w14:paraId="3ED70077" w14:textId="77777777" w:rsidR="001B1F3B" w:rsidRPr="007C6BA0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  <w:shd w:val="clear" w:color="auto" w:fill="FFFFFF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1D20CF36" w14:textId="77777777" w:rsidR="007C6BA0" w:rsidRDefault="007C6BA0" w:rsidP="007C6BA0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1194C20A" w14:textId="77777777" w:rsidR="007C6BA0" w:rsidRDefault="007C6BA0" w:rsidP="007C6BA0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6A30B893" w14:textId="77777777" w:rsidR="007C6BA0" w:rsidRDefault="007C6BA0" w:rsidP="007C6BA0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46CCD3D7" w14:textId="77777777" w:rsidR="007C6BA0" w:rsidRDefault="007C6BA0" w:rsidP="007C6BA0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646767D6" w14:textId="77777777" w:rsidR="007C6BA0" w:rsidRDefault="007C6BA0" w:rsidP="007C6BA0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2F234F2B" w14:textId="77777777" w:rsidR="007C6BA0" w:rsidRDefault="007C6BA0" w:rsidP="007C6BA0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4F1BB6E8" w14:textId="77777777" w:rsidR="007C6BA0" w:rsidRDefault="007C6BA0" w:rsidP="007C6BA0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69E33811" w14:textId="77777777" w:rsidR="007C6BA0" w:rsidRDefault="007C6BA0" w:rsidP="007C6BA0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</w:p>
    <w:p w14:paraId="6A1A30FA" w14:textId="77777777" w:rsidR="007C6BA0" w:rsidRPr="0094471E" w:rsidRDefault="007C6BA0" w:rsidP="007C6BA0">
      <w:pPr>
        <w:pStyle w:val="Akapitzlist"/>
        <w:autoSpaceDE w:val="0"/>
        <w:autoSpaceDN w:val="0"/>
        <w:adjustRightInd w:val="0"/>
        <w:spacing w:before="20" w:after="40" w:line="276" w:lineRule="auto"/>
        <w:ind w:left="709"/>
        <w:contextualSpacing/>
        <w:jc w:val="both"/>
        <w:rPr>
          <w:rFonts w:ascii="Arial Narrow" w:hAnsi="Arial Narrow" w:cs="Arial"/>
        </w:rPr>
      </w:pPr>
    </w:p>
    <w:p w14:paraId="5939AACC" w14:textId="77777777" w:rsidR="001B1F3B" w:rsidRPr="0094471E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</w:rPr>
        <w:t>Jeżeli wykonawca nie złożył podmiotowych środków dowodowych lub są one niekompletne lub zawierają błędy, Zamawiający wezwie wykonawcę odpowiednio do ich złożenia, poprawienia lub uzupełnienia w wyznaczonym terminie, chyba że oferta wykonawcy podlega odrzuceniu bez względu na ich złożenie, uzupełnienie lub poprawienie lub zachodzą przesłanki unieważnienia postępowania.</w:t>
      </w:r>
    </w:p>
    <w:p w14:paraId="145A3E96" w14:textId="77777777" w:rsidR="001B1F3B" w:rsidRPr="0094471E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</w:rPr>
        <w:t>Złożenie, uzupełnienie lub poprawienie podmiotowych środków dowodowych nie może służyć potwierdzeniu spełniania kryteriów selekcji.</w:t>
      </w:r>
    </w:p>
    <w:p w14:paraId="651FB83D" w14:textId="77777777" w:rsidR="001B1F3B" w:rsidRPr="00920C59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</w:rPr>
        <w:t>Zamawiający może żądać od wykonawców wyjaśnień dotyczących treści złożonych podmiotowych środków dowodowych.</w:t>
      </w:r>
    </w:p>
    <w:p w14:paraId="0CEBDB66" w14:textId="77777777" w:rsidR="001B1F3B" w:rsidRPr="0094471E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  <w:color w:val="000000"/>
        </w:rPr>
        <w:t>Jeżeli złożone przez wykonawcę podmiotowe środki dowodowe budzą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4F4C865C" w14:textId="77777777" w:rsidR="001B1F3B" w:rsidRPr="0094471E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 w:cs="Arial"/>
        </w:rPr>
        <w:t>Oświadczenia</w:t>
      </w:r>
      <w:r w:rsidR="00CB29D1" w:rsidRPr="0094471E">
        <w:rPr>
          <w:rFonts w:ascii="Arial Narrow" w:hAnsi="Arial Narrow" w:cs="Arial"/>
        </w:rPr>
        <w:t>,</w:t>
      </w:r>
      <w:r w:rsidRPr="0094471E">
        <w:rPr>
          <w:rFonts w:ascii="Arial Narrow" w:hAnsi="Arial Narrow" w:cs="Arial"/>
        </w:rPr>
        <w:t xml:space="preserve"> o których mowa w rozdziale </w:t>
      </w:r>
      <w:r w:rsidR="00CB29D1" w:rsidRPr="0094471E">
        <w:rPr>
          <w:rFonts w:ascii="Arial Narrow" w:hAnsi="Arial Narrow"/>
          <w:color w:val="000000"/>
        </w:rPr>
        <w:t xml:space="preserve">7 </w:t>
      </w:r>
      <w:r w:rsidRPr="0094471E">
        <w:rPr>
          <w:rFonts w:ascii="Arial Narrow" w:hAnsi="Arial Narrow"/>
          <w:color w:val="000000"/>
          <w:shd w:val="clear" w:color="auto" w:fill="FFFFFF"/>
        </w:rPr>
        <w:t>składa się, pod rygorem nieważności, w formie elektronicznej lub w postaci elektronicznej opatrzonej podpisem zaufanym lub podpisem osobistym.</w:t>
      </w:r>
    </w:p>
    <w:p w14:paraId="45CB5B00" w14:textId="68B5F02A" w:rsidR="00965282" w:rsidRPr="00965282" w:rsidRDefault="001B1F3B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4471E">
        <w:rPr>
          <w:rFonts w:ascii="Arial Narrow" w:hAnsi="Arial Narrow"/>
        </w:rPr>
        <w:t xml:space="preserve">Podmiotowe środki dowodowe </w:t>
      </w:r>
      <w:r w:rsidRPr="0094471E">
        <w:rPr>
          <w:rFonts w:ascii="Arial Narrow" w:hAnsi="Arial Narrow"/>
          <w:color w:val="000000"/>
          <w:shd w:val="clear" w:color="auto" w:fill="FFFFFF"/>
        </w:rPr>
        <w:t xml:space="preserve">sporządza się w postaci elektronicznej, w formatach danych określonych w przepisach wydanych na podstawie </w:t>
      </w:r>
      <w:r w:rsidRPr="0094471E">
        <w:rPr>
          <w:rFonts w:ascii="Arial Narrow" w:hAnsi="Arial Narrow"/>
          <w:shd w:val="clear" w:color="auto" w:fill="FFFFFF"/>
        </w:rPr>
        <w:t xml:space="preserve">art. </w:t>
      </w:r>
      <w:r w:rsidRPr="00437810">
        <w:rPr>
          <w:rFonts w:ascii="Arial Narrow" w:hAnsi="Arial Narrow"/>
          <w:shd w:val="clear" w:color="auto" w:fill="FFFFFF"/>
        </w:rPr>
        <w:t>18</w:t>
      </w:r>
      <w:r w:rsidRPr="00437810">
        <w:rPr>
          <w:rFonts w:ascii="Arial Narrow" w:hAnsi="Arial Narrow"/>
          <w:color w:val="000000"/>
          <w:shd w:val="clear" w:color="auto" w:fill="FFFFFF"/>
        </w:rPr>
        <w:t xml:space="preserve"> ustawy z dnia 17 lutego 2005 r. o informatyzacji działalności podmiotów realizujących </w:t>
      </w:r>
      <w:r w:rsidR="00106827" w:rsidRPr="00AB6837">
        <w:rPr>
          <w:rFonts w:ascii="Arial Narrow" w:hAnsi="Arial Narrow"/>
          <w:color w:val="000000"/>
          <w:shd w:val="clear" w:color="auto" w:fill="FFFFFF"/>
        </w:rPr>
        <w:t>zadania publiczne (Dz. U. z 202</w:t>
      </w:r>
      <w:r w:rsidR="00AC5188">
        <w:rPr>
          <w:rFonts w:ascii="Arial Narrow" w:hAnsi="Arial Narrow"/>
          <w:color w:val="000000"/>
          <w:shd w:val="clear" w:color="auto" w:fill="FFFFFF"/>
        </w:rPr>
        <w:t>4</w:t>
      </w:r>
      <w:r w:rsidRPr="00AB6837">
        <w:rPr>
          <w:rFonts w:ascii="Arial Narrow" w:hAnsi="Arial Narrow"/>
          <w:color w:val="000000"/>
          <w:shd w:val="clear" w:color="auto" w:fill="FFFFFF"/>
        </w:rPr>
        <w:t>r. poz.</w:t>
      </w:r>
      <w:r w:rsidR="00332459" w:rsidRPr="00AB6837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C5188">
        <w:rPr>
          <w:rFonts w:ascii="Arial Narrow" w:hAnsi="Arial Narrow"/>
          <w:color w:val="000000"/>
          <w:shd w:val="clear" w:color="auto" w:fill="FFFFFF"/>
        </w:rPr>
        <w:t>307</w:t>
      </w:r>
      <w:r w:rsidRPr="00AB6837">
        <w:rPr>
          <w:rFonts w:ascii="Arial Narrow" w:hAnsi="Arial Narrow"/>
          <w:color w:val="000000"/>
          <w:shd w:val="clear" w:color="auto" w:fill="FFFFFF"/>
        </w:rPr>
        <w:t>), z zastrzeżeniem formatów, o których mowa</w:t>
      </w:r>
      <w:r w:rsidR="00F91276" w:rsidRPr="00AB6837">
        <w:rPr>
          <w:rFonts w:ascii="Arial Narrow" w:hAnsi="Arial Narrow"/>
          <w:color w:val="000000"/>
          <w:shd w:val="clear" w:color="auto" w:fill="FFFFFF"/>
        </w:rPr>
        <w:t xml:space="preserve"> </w:t>
      </w:r>
      <w:r w:rsidRPr="00AB6837">
        <w:rPr>
          <w:rFonts w:ascii="Arial Narrow" w:hAnsi="Arial Narrow"/>
          <w:color w:val="000000"/>
          <w:shd w:val="clear" w:color="auto" w:fill="FFFFFF"/>
        </w:rPr>
        <w:t xml:space="preserve">w </w:t>
      </w:r>
      <w:r w:rsidRPr="00AB6837">
        <w:rPr>
          <w:rFonts w:ascii="Arial Narrow" w:hAnsi="Arial Narrow"/>
          <w:shd w:val="clear" w:color="auto" w:fill="FFFFFF"/>
        </w:rPr>
        <w:t>art. 66 ust. 1</w:t>
      </w:r>
      <w:r w:rsidRPr="00AB6837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FC5962">
        <w:rPr>
          <w:rFonts w:ascii="Arial Narrow" w:hAnsi="Arial Narrow"/>
          <w:color w:val="000000"/>
          <w:shd w:val="clear" w:color="auto" w:fill="FFFFFF"/>
        </w:rPr>
        <w:t>U</w:t>
      </w:r>
      <w:r w:rsidRPr="00AB6837">
        <w:rPr>
          <w:rFonts w:ascii="Arial Narrow" w:hAnsi="Arial Narrow"/>
          <w:color w:val="000000"/>
          <w:shd w:val="clear" w:color="auto" w:fill="FFFFFF"/>
        </w:rPr>
        <w:t xml:space="preserve">stawy, </w:t>
      </w:r>
      <w:r w:rsidR="00CE61C1">
        <w:rPr>
          <w:rFonts w:ascii="Arial Narrow" w:hAnsi="Arial Narrow"/>
          <w:color w:val="000000"/>
          <w:shd w:val="clear" w:color="auto" w:fill="FFFFFF"/>
        </w:rPr>
        <w:t xml:space="preserve">               </w:t>
      </w:r>
      <w:r w:rsidRPr="00AB6837">
        <w:rPr>
          <w:rFonts w:ascii="Arial Narrow" w:hAnsi="Arial Narrow"/>
          <w:color w:val="000000"/>
          <w:shd w:val="clear" w:color="auto" w:fill="FFFFFF"/>
        </w:rPr>
        <w:t>z</w:t>
      </w:r>
      <w:r w:rsidRPr="001B1F3B">
        <w:rPr>
          <w:rFonts w:ascii="Arial Narrow" w:hAnsi="Arial Narrow"/>
          <w:color w:val="000000"/>
          <w:shd w:val="clear" w:color="auto" w:fill="FFFFFF"/>
        </w:rPr>
        <w:t xml:space="preserve"> uwzględnieniem rodzaju przekazywanych danych.</w:t>
      </w:r>
    </w:p>
    <w:p w14:paraId="256EF834" w14:textId="77777777" w:rsidR="00965282" w:rsidRPr="00965282" w:rsidRDefault="00965282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0" w:after="40" w:line="276" w:lineRule="auto"/>
        <w:ind w:left="709" w:hanging="709"/>
        <w:contextualSpacing/>
        <w:jc w:val="both"/>
        <w:rPr>
          <w:rFonts w:ascii="Arial Narrow" w:hAnsi="Arial Narrow" w:cs="Arial"/>
        </w:rPr>
      </w:pPr>
      <w:r w:rsidRPr="00965282">
        <w:rPr>
          <w:rFonts w:ascii="Arial Narrow" w:hAnsi="Arial Narrow"/>
        </w:rPr>
        <w:t xml:space="preserve">Podmiotowe środki dowodowe </w:t>
      </w:r>
      <w:r w:rsidRPr="00965282">
        <w:rPr>
          <w:rFonts w:ascii="Arial Narrow" w:hAnsi="Arial Narrow"/>
          <w:shd w:val="clear" w:color="auto" w:fill="FFFFFF"/>
        </w:rPr>
        <w:t>przekazuje się:</w:t>
      </w:r>
    </w:p>
    <w:p w14:paraId="2D349744" w14:textId="77777777" w:rsidR="00965282" w:rsidRPr="00965282" w:rsidRDefault="00965282" w:rsidP="002113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Fonts w:ascii="Arial Narrow" w:hAnsi="Arial Narrow"/>
          <w:color w:val="000000"/>
          <w:shd w:val="clear" w:color="auto" w:fill="FFFFFF"/>
        </w:rPr>
      </w:pPr>
      <w:r w:rsidRPr="00965282">
        <w:rPr>
          <w:rFonts w:ascii="Arial Narrow" w:hAnsi="Arial Narrow"/>
          <w:color w:val="000000"/>
        </w:rPr>
        <w:t xml:space="preserve">w przypadku gdy zostały wystawione jako dokument elektroniczny przez upoważnione podmioty inne niż wykonawca, wykonawca wspólnie ubiegający się o udzielenie zamówienia, podmiot udostępniający zasoby </w:t>
      </w:r>
      <w:r w:rsidRPr="00965282">
        <w:rPr>
          <w:rFonts w:ascii="Arial Narrow" w:hAnsi="Arial Narrow"/>
          <w:b/>
          <w:bCs/>
          <w:color w:val="000000"/>
        </w:rPr>
        <w:t>- przekazuje się ten dokument elektroniczny;</w:t>
      </w:r>
    </w:p>
    <w:p w14:paraId="559BE444" w14:textId="0AD4F139" w:rsidR="00965282" w:rsidRPr="00965282" w:rsidRDefault="00965282" w:rsidP="002113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/>
          <w:color w:val="000000"/>
        </w:rPr>
      </w:pPr>
      <w:r w:rsidRPr="00965282">
        <w:rPr>
          <w:rFonts w:ascii="Arial Narrow" w:hAnsi="Arial Narrow"/>
          <w:color w:val="000000"/>
        </w:rPr>
        <w:t xml:space="preserve">w przypadku gdy zostały wystawione jako dokument w postaci papierowej przez upoważnione podmioty inne niż wykonawca, wykonawca wspólnie ubiegający się o udzielenie zamówienia, podmiot udostępniający zasoby </w:t>
      </w:r>
      <w:r w:rsidR="00CE2C76">
        <w:rPr>
          <w:rFonts w:ascii="Arial Narrow" w:hAnsi="Arial Narrow"/>
          <w:color w:val="000000"/>
        </w:rPr>
        <w:t xml:space="preserve">                                </w:t>
      </w:r>
      <w:r w:rsidRPr="00965282">
        <w:rPr>
          <w:rFonts w:ascii="Arial Narrow" w:hAnsi="Arial Narrow"/>
          <w:color w:val="000000"/>
        </w:rPr>
        <w:t xml:space="preserve">- </w:t>
      </w:r>
      <w:r w:rsidRPr="00965282">
        <w:rPr>
          <w:rFonts w:ascii="Arial Narrow" w:hAnsi="Arial Narrow"/>
          <w:b/>
          <w:bCs/>
          <w:color w:val="000000"/>
        </w:rPr>
        <w:t xml:space="preserve">przekazuje się cyfrowe odwzorowanie tego dokumentu opatrzone kwalifikowanym podpisem elektronicznym, podpisem zaufanym lub podpisem osobistym, poświadczające zgodność cyfrowego odwzorowania </w:t>
      </w:r>
      <w:r w:rsidR="0035716A">
        <w:rPr>
          <w:rFonts w:ascii="Arial Narrow" w:hAnsi="Arial Narrow"/>
          <w:b/>
          <w:bCs/>
          <w:color w:val="000000"/>
        </w:rPr>
        <w:t xml:space="preserve">                         </w:t>
      </w:r>
      <w:r w:rsidRPr="00965282">
        <w:rPr>
          <w:rFonts w:ascii="Arial Narrow" w:hAnsi="Arial Narrow"/>
          <w:b/>
          <w:bCs/>
          <w:color w:val="000000"/>
        </w:rPr>
        <w:t>z dokumentem w postaci papierowej.</w:t>
      </w:r>
      <w:r w:rsidRPr="00965282">
        <w:rPr>
          <w:rStyle w:val="alb"/>
          <w:rFonts w:ascii="Arial Narrow" w:hAnsi="Arial Narrow"/>
          <w:color w:val="000000"/>
        </w:rPr>
        <w:t> </w:t>
      </w:r>
    </w:p>
    <w:p w14:paraId="5890F95E" w14:textId="77777777" w:rsidR="00965282" w:rsidRPr="00965282" w:rsidRDefault="00965282" w:rsidP="00456FD1">
      <w:pPr>
        <w:pStyle w:val="Akapitzlist"/>
        <w:autoSpaceDE w:val="0"/>
        <w:autoSpaceDN w:val="0"/>
        <w:adjustRightInd w:val="0"/>
        <w:spacing w:line="276" w:lineRule="auto"/>
        <w:ind w:left="993"/>
        <w:rPr>
          <w:rFonts w:ascii="Arial Narrow" w:hAnsi="Arial Narrow"/>
          <w:i/>
          <w:iCs/>
          <w:color w:val="000000"/>
        </w:rPr>
      </w:pPr>
      <w:r w:rsidRPr="00965282">
        <w:rPr>
          <w:rFonts w:ascii="Arial Narrow" w:hAnsi="Arial Narrow"/>
          <w:i/>
          <w:iCs/>
          <w:color w:val="000000"/>
        </w:rPr>
        <w:t xml:space="preserve">Poświadczenia zgodności cyfrowego odwzorowania z dokumentem w postaci papierowej dokonuje odpowiednio wykonawca, wykonawca wspólnie ubiegający się o udzielenie zamówienia, podmiot udostępniający zasoby lub podwykonawca, w zakresie podmiotowych środków dowodowych, które każdego z nich dotyczą. Poświadczenia zgodności cyfrowego odwzorowania </w:t>
      </w:r>
      <w:r w:rsidRPr="00965282">
        <w:rPr>
          <w:rFonts w:ascii="Arial Narrow" w:hAnsi="Arial Narrow"/>
          <w:i/>
          <w:iCs/>
          <w:color w:val="000000"/>
        </w:rPr>
        <w:br/>
        <w:t>z dokumentem w postaci papierowej może dokonać również notariusz.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4CBB5DDE" w14:textId="77777777" w:rsidR="00965282" w:rsidRDefault="00965282" w:rsidP="002113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Fonts w:ascii="Arial Narrow" w:hAnsi="Arial Narrow"/>
          <w:color w:val="000000"/>
        </w:rPr>
      </w:pPr>
      <w:r w:rsidRPr="00965282">
        <w:rPr>
          <w:rFonts w:ascii="Arial Narrow" w:hAnsi="Arial Narrow"/>
          <w:color w:val="000000"/>
        </w:rPr>
        <w:t xml:space="preserve">w przypadku, gdy nie zostały wystawione przez upoważnione podmioty inne niż wykonawca, wykonawca wspólnie ubiegający się o udzielenie zamówienia, podmiot udostępniający zasoby </w:t>
      </w:r>
      <w:r w:rsidRPr="00965282">
        <w:rPr>
          <w:rFonts w:ascii="Arial Narrow" w:hAnsi="Arial Narrow"/>
          <w:b/>
          <w:bCs/>
          <w:color w:val="000000"/>
        </w:rPr>
        <w:t>- przekazuje się je w postaci elektronicznej i opatruje się kwalifikowanym podpisem elektronicznym, podpisem zaufanym lub podpisem osobistym</w:t>
      </w:r>
      <w:r w:rsidRPr="00965282">
        <w:rPr>
          <w:rFonts w:ascii="Arial Narrow" w:hAnsi="Arial Narrow"/>
          <w:color w:val="000000"/>
        </w:rPr>
        <w:t>.</w:t>
      </w:r>
    </w:p>
    <w:p w14:paraId="4B0CFBDE" w14:textId="77777777" w:rsidR="00965282" w:rsidRPr="00F05439" w:rsidRDefault="00965282" w:rsidP="002113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0" w:after="40" w:line="276" w:lineRule="auto"/>
        <w:ind w:left="993"/>
        <w:contextualSpacing/>
        <w:jc w:val="both"/>
        <w:rPr>
          <w:rStyle w:val="alb"/>
          <w:rFonts w:ascii="Arial Narrow" w:hAnsi="Arial Narrow" w:cs="Calibri"/>
          <w:color w:val="000000"/>
        </w:rPr>
      </w:pPr>
      <w:r w:rsidRPr="00965282">
        <w:rPr>
          <w:rFonts w:ascii="Arial Narrow" w:hAnsi="Arial Narrow"/>
          <w:color w:val="000000"/>
        </w:rPr>
        <w:t xml:space="preserve">w przypadku gdy nie zostały </w:t>
      </w:r>
      <w:r w:rsidRPr="00965282">
        <w:rPr>
          <w:rFonts w:ascii="Arial Narrow" w:hAnsi="Arial Narrow"/>
          <w:color w:val="000000"/>
          <w:shd w:val="clear" w:color="auto" w:fill="FFFFFF"/>
        </w:rPr>
        <w:t xml:space="preserve">wystawione </w:t>
      </w:r>
      <w:r w:rsidRPr="00965282">
        <w:rPr>
          <w:rFonts w:ascii="Arial Narrow" w:hAnsi="Arial Narrow"/>
          <w:color w:val="000000"/>
        </w:rPr>
        <w:t xml:space="preserve">przez upoważnione podmioty inne niż wykonawca, wykonawca wspólnie ubiegający się o udzielenie zamówienia, podmiot udostępniający zasoby a sporządzono je </w:t>
      </w:r>
      <w:r w:rsidRPr="00965282">
        <w:rPr>
          <w:rFonts w:ascii="Arial Narrow" w:hAnsi="Arial Narrow"/>
          <w:color w:val="000000"/>
          <w:shd w:val="clear" w:color="auto" w:fill="FFFFFF"/>
        </w:rPr>
        <w:t xml:space="preserve">jako dokument w postaci papierowej i opatrzono własnoręcznym podpisem </w:t>
      </w:r>
      <w:r w:rsidRPr="00965282">
        <w:rPr>
          <w:rFonts w:ascii="Arial Narrow" w:hAnsi="Arial Narrow"/>
          <w:color w:val="000000"/>
        </w:rPr>
        <w:t xml:space="preserve">- </w:t>
      </w:r>
      <w:r w:rsidRPr="00965282">
        <w:rPr>
          <w:rFonts w:ascii="Arial Narrow" w:hAnsi="Arial Narrow"/>
          <w:b/>
          <w:bCs/>
          <w:color w:val="000000"/>
        </w:rPr>
        <w:t>przekazuje się cyfrowe odwzorowanie tego dokumentu opatrzone kwalifikowanym podpisem elektronicznym, podpisem zaufanym lub podpisem osobistym, poświadczające zgodność cyfrowego odwzorowania z dokumentem w postaci papierowej.</w:t>
      </w:r>
      <w:r w:rsidRPr="00965282">
        <w:rPr>
          <w:rStyle w:val="alb"/>
          <w:rFonts w:ascii="Arial Narrow" w:hAnsi="Arial Narrow"/>
          <w:color w:val="000000"/>
        </w:rPr>
        <w:t> </w:t>
      </w:r>
    </w:p>
    <w:p w14:paraId="4C2754E8" w14:textId="77777777" w:rsidR="00965282" w:rsidRDefault="00965282" w:rsidP="00456FD1">
      <w:pPr>
        <w:pStyle w:val="Akapitzlist"/>
        <w:autoSpaceDE w:val="0"/>
        <w:autoSpaceDN w:val="0"/>
        <w:adjustRightInd w:val="0"/>
        <w:spacing w:line="276" w:lineRule="auto"/>
        <w:ind w:left="993"/>
        <w:jc w:val="both"/>
        <w:rPr>
          <w:rFonts w:ascii="Arial Narrow" w:hAnsi="Arial Narrow"/>
          <w:i/>
          <w:iCs/>
          <w:color w:val="000000"/>
        </w:rPr>
      </w:pPr>
      <w:r w:rsidRPr="00965282">
        <w:rPr>
          <w:rFonts w:ascii="Arial Narrow" w:hAnsi="Arial Narrow"/>
          <w:i/>
          <w:iCs/>
          <w:color w:val="000000"/>
        </w:rPr>
        <w:t>Poświadczenia zgodności cyfrowego odwzorowania z dokumentem w postaci papierowej dokonuje odpowiednio wykonawca, wykonawca wspólnie ubiegający się o udzielenie zamówienia, podmiot udostępniający zasoby,</w:t>
      </w:r>
      <w:r w:rsidR="00CE2C76">
        <w:rPr>
          <w:rFonts w:ascii="Arial Narrow" w:hAnsi="Arial Narrow"/>
          <w:i/>
          <w:iCs/>
          <w:color w:val="000000"/>
        </w:rPr>
        <w:t xml:space="preserve"> </w:t>
      </w:r>
      <w:r w:rsidR="00A946EC">
        <w:rPr>
          <w:rFonts w:ascii="Arial Narrow" w:hAnsi="Arial Narrow"/>
          <w:i/>
          <w:iCs/>
          <w:color w:val="000000"/>
        </w:rPr>
        <w:t xml:space="preserve">                          </w:t>
      </w:r>
      <w:r w:rsidRPr="00965282">
        <w:rPr>
          <w:rFonts w:ascii="Arial Narrow" w:hAnsi="Arial Narrow"/>
          <w:i/>
          <w:iCs/>
          <w:color w:val="000000"/>
        </w:rPr>
        <w:t>w zakresie podmiotowych środków dowodowych, które każdego z nich dotyczą. Poświadczenia zgodności cyfrowego odwzorowania z dokumentem w postaci papierowej może dokonać również notariusz.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6C5D763F" w14:textId="77777777" w:rsidR="007C6BA0" w:rsidRDefault="007C6BA0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color w:val="000000"/>
        </w:rPr>
      </w:pPr>
    </w:p>
    <w:p w14:paraId="67127060" w14:textId="77777777" w:rsidR="007C6BA0" w:rsidRDefault="007C6BA0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color w:val="000000"/>
        </w:rPr>
      </w:pPr>
    </w:p>
    <w:p w14:paraId="1C7A737D" w14:textId="77777777" w:rsidR="007C6BA0" w:rsidRDefault="007C6BA0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color w:val="000000"/>
        </w:rPr>
      </w:pPr>
    </w:p>
    <w:p w14:paraId="2F387FCE" w14:textId="77777777" w:rsidR="007C6BA0" w:rsidRDefault="007C6BA0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color w:val="000000"/>
        </w:rPr>
      </w:pPr>
    </w:p>
    <w:p w14:paraId="7CC8A372" w14:textId="77777777" w:rsidR="007C6BA0" w:rsidRDefault="007C6BA0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color w:val="000000"/>
        </w:rPr>
      </w:pPr>
    </w:p>
    <w:p w14:paraId="21D0096D" w14:textId="77777777" w:rsidR="007C6BA0" w:rsidRDefault="007C6BA0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color w:val="000000"/>
        </w:rPr>
      </w:pPr>
    </w:p>
    <w:p w14:paraId="232C642E" w14:textId="77777777" w:rsidR="007C6BA0" w:rsidRDefault="007C6BA0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color w:val="000000"/>
        </w:rPr>
      </w:pPr>
    </w:p>
    <w:p w14:paraId="1BF11948" w14:textId="790C0BBA" w:rsidR="00965282" w:rsidRPr="00965282" w:rsidRDefault="00965282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iCs/>
          <w:color w:val="000000"/>
        </w:rPr>
      </w:pPr>
      <w:r w:rsidRPr="00965282">
        <w:rPr>
          <w:rFonts w:ascii="Arial Narrow" w:hAnsi="Arial Narrow"/>
          <w:color w:val="00000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0B63A033" w14:textId="77777777" w:rsidR="00422F20" w:rsidRPr="00422F20" w:rsidRDefault="00422F20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iCs/>
          <w:color w:val="000000"/>
        </w:rPr>
      </w:pPr>
      <w:r>
        <w:rPr>
          <w:rFonts w:ascii="Arial Narrow" w:hAnsi="Arial Narrow"/>
          <w:color w:val="000000"/>
          <w:shd w:val="clear" w:color="auto" w:fill="FFFFFF"/>
        </w:rPr>
        <w:t xml:space="preserve">W przypadku gdy oświadczenia </w:t>
      </w:r>
      <w:r w:rsidR="00965282" w:rsidRPr="00965282">
        <w:rPr>
          <w:rFonts w:ascii="Arial Narrow" w:hAnsi="Arial Narrow"/>
          <w:color w:val="000000"/>
          <w:shd w:val="clear" w:color="auto" w:fill="FFFFFF"/>
        </w:rPr>
        <w:t xml:space="preserve">lub </w:t>
      </w:r>
      <w:r w:rsidR="00965282" w:rsidRPr="00965282">
        <w:rPr>
          <w:rFonts w:ascii="Arial Narrow" w:hAnsi="Arial Narrow"/>
        </w:rPr>
        <w:t xml:space="preserve">podmiotowe środki dowodowe </w:t>
      </w:r>
      <w:r w:rsidR="00965282" w:rsidRPr="00965282">
        <w:rPr>
          <w:rFonts w:ascii="Arial Narrow" w:hAnsi="Arial Narrow"/>
          <w:color w:val="000000"/>
          <w:shd w:val="clear" w:color="auto" w:fill="FFFFFF"/>
        </w:rPr>
        <w:t xml:space="preserve">zawierają </w:t>
      </w:r>
      <w:r w:rsidR="00965282" w:rsidRPr="00422F20">
        <w:rPr>
          <w:rFonts w:ascii="Arial Narrow" w:hAnsi="Arial Narrow"/>
          <w:color w:val="000000"/>
          <w:shd w:val="clear" w:color="auto" w:fill="FFFFFF"/>
        </w:rPr>
        <w:t xml:space="preserve">informacje stanowiące tajemnicę </w:t>
      </w:r>
    </w:p>
    <w:p w14:paraId="08056B1F" w14:textId="13EDEE37" w:rsidR="00422F20" w:rsidRDefault="00965282" w:rsidP="00422F20">
      <w:pPr>
        <w:pStyle w:val="Akapitzlist"/>
        <w:autoSpaceDE w:val="0"/>
        <w:autoSpaceDN w:val="0"/>
        <w:adjustRightInd w:val="0"/>
        <w:spacing w:line="276" w:lineRule="auto"/>
        <w:ind w:left="708"/>
        <w:jc w:val="both"/>
        <w:rPr>
          <w:rFonts w:ascii="Arial Narrow" w:hAnsi="Arial Narrow"/>
          <w:color w:val="000000"/>
          <w:shd w:val="clear" w:color="auto" w:fill="FFFFFF"/>
        </w:rPr>
      </w:pPr>
      <w:r w:rsidRPr="00422F20">
        <w:rPr>
          <w:rFonts w:ascii="Arial Narrow" w:hAnsi="Arial Narrow"/>
          <w:color w:val="000000"/>
          <w:shd w:val="clear" w:color="auto" w:fill="FFFFFF"/>
        </w:rPr>
        <w:t xml:space="preserve">przedsiębiorstwa w rozumieniu przepisów </w:t>
      </w:r>
      <w:r w:rsidRPr="00422F20">
        <w:rPr>
          <w:rFonts w:ascii="Arial Narrow" w:hAnsi="Arial Narrow"/>
          <w:shd w:val="clear" w:color="auto" w:fill="FFFFFF"/>
        </w:rPr>
        <w:t>ustawy</w:t>
      </w:r>
      <w:r w:rsidRPr="00422F20">
        <w:rPr>
          <w:rFonts w:ascii="Arial Narrow" w:hAnsi="Arial Narrow"/>
          <w:color w:val="000000"/>
          <w:shd w:val="clear" w:color="auto" w:fill="FFFFFF"/>
        </w:rPr>
        <w:t xml:space="preserve"> z dnia 1</w:t>
      </w:r>
      <w:r w:rsidR="00422F20" w:rsidRPr="00422F20">
        <w:rPr>
          <w:rFonts w:ascii="Arial Narrow" w:hAnsi="Arial Narrow"/>
          <w:color w:val="000000"/>
          <w:shd w:val="clear" w:color="auto" w:fill="FFFFFF"/>
        </w:rPr>
        <w:t>6 kwietnia 1993</w:t>
      </w:r>
      <w:r w:rsidRPr="00422F20">
        <w:rPr>
          <w:rFonts w:ascii="Arial Narrow" w:hAnsi="Arial Narrow"/>
          <w:color w:val="000000"/>
          <w:shd w:val="clear" w:color="auto" w:fill="FFFFFF"/>
        </w:rPr>
        <w:t xml:space="preserve">r. </w:t>
      </w:r>
      <w:r w:rsidR="00422F20">
        <w:rPr>
          <w:rFonts w:ascii="Arial Narrow" w:hAnsi="Arial Narrow"/>
          <w:color w:val="000000"/>
          <w:shd w:val="clear" w:color="auto" w:fill="FFFFFF"/>
        </w:rPr>
        <w:t xml:space="preserve"> </w:t>
      </w:r>
      <w:r w:rsidRPr="00422F20">
        <w:rPr>
          <w:rFonts w:ascii="Arial Narrow" w:hAnsi="Arial Narrow"/>
          <w:color w:val="000000"/>
          <w:shd w:val="clear" w:color="auto" w:fill="FFFFFF"/>
        </w:rPr>
        <w:t>o zwalczan</w:t>
      </w:r>
      <w:r w:rsidR="00422F20">
        <w:rPr>
          <w:rFonts w:ascii="Arial Narrow" w:hAnsi="Arial Narrow"/>
          <w:color w:val="000000"/>
          <w:shd w:val="clear" w:color="auto" w:fill="FFFFFF"/>
        </w:rPr>
        <w:t xml:space="preserve">iu nieuczciwej konkurencji </w:t>
      </w:r>
      <w:r w:rsidR="006F50D5">
        <w:rPr>
          <w:rFonts w:ascii="Arial Narrow" w:hAnsi="Arial Narrow"/>
          <w:color w:val="000000"/>
          <w:shd w:val="clear" w:color="auto" w:fill="FFFFFF"/>
        </w:rPr>
        <w:t xml:space="preserve">                </w:t>
      </w:r>
      <w:r w:rsidR="00422F20">
        <w:rPr>
          <w:rFonts w:ascii="Arial Narrow" w:hAnsi="Arial Narrow"/>
          <w:color w:val="000000"/>
          <w:shd w:val="clear" w:color="auto" w:fill="FFFFFF"/>
        </w:rPr>
        <w:t>(</w:t>
      </w:r>
      <w:r w:rsidR="00456FD1">
        <w:rPr>
          <w:rFonts w:ascii="Arial Narrow" w:hAnsi="Arial Narrow"/>
          <w:color w:val="000000"/>
          <w:shd w:val="clear" w:color="auto" w:fill="FFFFFF"/>
        </w:rPr>
        <w:t xml:space="preserve">Dz.U. z </w:t>
      </w:r>
      <w:r w:rsidR="006F50D5">
        <w:rPr>
          <w:rFonts w:ascii="Arial Narrow" w:hAnsi="Arial Narrow"/>
          <w:color w:val="000000"/>
          <w:shd w:val="clear" w:color="auto" w:fill="FFFFFF"/>
        </w:rPr>
        <w:t>202</w:t>
      </w:r>
      <w:r w:rsidR="00E36C5A">
        <w:rPr>
          <w:rFonts w:ascii="Arial Narrow" w:hAnsi="Arial Narrow"/>
          <w:color w:val="000000"/>
          <w:shd w:val="clear" w:color="auto" w:fill="FFFFFF"/>
        </w:rPr>
        <w:t>2</w:t>
      </w:r>
      <w:r w:rsidR="00456FD1">
        <w:rPr>
          <w:rFonts w:ascii="Arial Narrow" w:hAnsi="Arial Narrow"/>
          <w:color w:val="000000"/>
          <w:shd w:val="clear" w:color="auto" w:fill="FFFFFF"/>
        </w:rPr>
        <w:t xml:space="preserve">r. poz. </w:t>
      </w:r>
      <w:r w:rsidRPr="00422F20">
        <w:rPr>
          <w:rFonts w:ascii="Arial Narrow" w:hAnsi="Arial Narrow"/>
          <w:color w:val="000000"/>
          <w:shd w:val="clear" w:color="auto" w:fill="FFFFFF"/>
        </w:rPr>
        <w:t>1</w:t>
      </w:r>
      <w:r w:rsidR="00E36C5A">
        <w:rPr>
          <w:rFonts w:ascii="Arial Narrow" w:hAnsi="Arial Narrow"/>
          <w:color w:val="000000"/>
          <w:shd w:val="clear" w:color="auto" w:fill="FFFFFF"/>
        </w:rPr>
        <w:t>233</w:t>
      </w:r>
      <w:r w:rsidRPr="00422F20">
        <w:rPr>
          <w:rFonts w:ascii="Arial Narrow" w:hAnsi="Arial Narrow"/>
          <w:color w:val="000000"/>
          <w:shd w:val="clear" w:color="auto" w:fill="FFFFFF"/>
        </w:rPr>
        <w:t>), wykonawca, w celu utrzymania w poufności tych informac</w:t>
      </w:r>
      <w:r w:rsidR="00456FD1">
        <w:rPr>
          <w:rFonts w:ascii="Arial Narrow" w:hAnsi="Arial Narrow"/>
          <w:color w:val="000000"/>
          <w:shd w:val="clear" w:color="auto" w:fill="FFFFFF"/>
        </w:rPr>
        <w:t xml:space="preserve">ji, przekazuje </w:t>
      </w:r>
      <w:r w:rsidR="006F50D5">
        <w:rPr>
          <w:rFonts w:ascii="Arial Narrow" w:hAnsi="Arial Narrow"/>
          <w:color w:val="000000"/>
          <w:shd w:val="clear" w:color="auto" w:fill="FFFFFF"/>
        </w:rPr>
        <w:t>je w wydzielonym</w:t>
      </w:r>
      <w:r w:rsidR="00422F2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E36C5A">
        <w:rPr>
          <w:rFonts w:ascii="Arial Narrow" w:hAnsi="Arial Narrow"/>
          <w:color w:val="000000"/>
          <w:shd w:val="clear" w:color="auto" w:fill="FFFFFF"/>
        </w:rPr>
        <w:t xml:space="preserve">                  </w:t>
      </w:r>
      <w:r w:rsidRPr="00422F20">
        <w:rPr>
          <w:rFonts w:ascii="Arial Narrow" w:hAnsi="Arial Narrow"/>
          <w:color w:val="000000"/>
          <w:shd w:val="clear" w:color="auto" w:fill="FFFFFF"/>
        </w:rPr>
        <w:t>i odpowiednio oznaczonym pliku.</w:t>
      </w:r>
    </w:p>
    <w:p w14:paraId="52EB2647" w14:textId="77777777" w:rsidR="00965282" w:rsidRPr="00422F20" w:rsidRDefault="00965282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iCs/>
          <w:color w:val="000000"/>
        </w:rPr>
      </w:pPr>
      <w:r w:rsidRPr="00965282">
        <w:rPr>
          <w:rFonts w:ascii="Arial Narrow" w:hAnsi="Arial Narrow"/>
        </w:rPr>
        <w:t xml:space="preserve">Podmiotowe środki dowodowe </w:t>
      </w:r>
      <w:r w:rsidRPr="00965282">
        <w:rPr>
          <w:rFonts w:ascii="Arial Narrow" w:hAnsi="Arial Narrow"/>
          <w:color w:val="000000"/>
          <w:shd w:val="clear" w:color="auto" w:fill="FFFFFF"/>
        </w:rPr>
        <w:t>sporządzone w języku obcy</w:t>
      </w:r>
      <w:r w:rsidR="00422F20">
        <w:rPr>
          <w:rFonts w:ascii="Arial Narrow" w:hAnsi="Arial Narrow"/>
          <w:color w:val="000000"/>
          <w:shd w:val="clear" w:color="auto" w:fill="FFFFFF"/>
        </w:rPr>
        <w:t xml:space="preserve">m przekazuje się wraz </w:t>
      </w:r>
      <w:r w:rsidRPr="00422F20">
        <w:rPr>
          <w:rFonts w:ascii="Arial Narrow" w:hAnsi="Arial Narrow"/>
          <w:color w:val="000000"/>
          <w:shd w:val="clear" w:color="auto" w:fill="FFFFFF"/>
        </w:rPr>
        <w:t>z tłumaczeniem na język polski.</w:t>
      </w:r>
    </w:p>
    <w:p w14:paraId="22285D78" w14:textId="77777777" w:rsidR="00965282" w:rsidRPr="00965282" w:rsidRDefault="00965282" w:rsidP="0021137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iCs/>
          <w:color w:val="000000"/>
        </w:rPr>
      </w:pPr>
      <w:r w:rsidRPr="00965282">
        <w:rPr>
          <w:rFonts w:ascii="Arial Narrow" w:hAnsi="Arial Narrow"/>
          <w:color w:val="000000"/>
          <w:shd w:val="clear" w:color="auto" w:fill="FFFFFF"/>
        </w:rPr>
        <w:t>Dokumenty elektroniczne muszą spełniać łącznie następujące wymagania:</w:t>
      </w:r>
    </w:p>
    <w:p w14:paraId="019678BF" w14:textId="77777777" w:rsidR="00965282" w:rsidRPr="00965282" w:rsidRDefault="00965282" w:rsidP="00965282">
      <w:pPr>
        <w:shd w:val="clear" w:color="auto" w:fill="FFFFFF"/>
        <w:spacing w:line="276" w:lineRule="auto"/>
        <w:ind w:left="1276" w:hanging="567"/>
        <w:contextualSpacing/>
        <w:jc w:val="both"/>
        <w:rPr>
          <w:color w:val="000000"/>
        </w:rPr>
      </w:pPr>
      <w:r w:rsidRPr="00965282">
        <w:rPr>
          <w:color w:val="000000"/>
        </w:rPr>
        <w:t>1)</w:t>
      </w:r>
      <w:r w:rsidRPr="00965282">
        <w:rPr>
          <w:color w:val="000000"/>
        </w:rPr>
        <w:tab/>
        <w:t>są utrwalone w sposób umożliwiający ich wie</w:t>
      </w:r>
      <w:r w:rsidR="00D60EF9">
        <w:rPr>
          <w:color w:val="000000"/>
        </w:rPr>
        <w:t xml:space="preserve">lokrotne odczytanie, zapisanie </w:t>
      </w:r>
      <w:r w:rsidRPr="00965282">
        <w:rPr>
          <w:color w:val="000000"/>
        </w:rPr>
        <w:t>i powielenie, a także przekazanie przy użyciu środków komunikacji elektronicznej lub na informatycznym nośniku danych;</w:t>
      </w:r>
    </w:p>
    <w:p w14:paraId="04A2FB0D" w14:textId="77777777" w:rsidR="00965282" w:rsidRPr="00965282" w:rsidRDefault="00965282" w:rsidP="00965282">
      <w:pPr>
        <w:shd w:val="clear" w:color="auto" w:fill="FFFFFF"/>
        <w:spacing w:line="276" w:lineRule="auto"/>
        <w:ind w:left="1276" w:hanging="567"/>
        <w:contextualSpacing/>
        <w:jc w:val="both"/>
        <w:rPr>
          <w:color w:val="000000"/>
        </w:rPr>
      </w:pPr>
      <w:r w:rsidRPr="00965282">
        <w:rPr>
          <w:color w:val="000000"/>
        </w:rPr>
        <w:t>2)</w:t>
      </w:r>
      <w:r w:rsidRPr="00965282">
        <w:rPr>
          <w:color w:val="000000"/>
        </w:rPr>
        <w:tab/>
        <w:t>umożliwiają prezentację treści w postaci elektronicznej, w szczególności przez wyświetlenie tej treści na monitorze ekranowym;</w:t>
      </w:r>
    </w:p>
    <w:p w14:paraId="7B85D605" w14:textId="77777777" w:rsidR="00965282" w:rsidRPr="00965282" w:rsidRDefault="00965282" w:rsidP="00965282">
      <w:pPr>
        <w:shd w:val="clear" w:color="auto" w:fill="FFFFFF"/>
        <w:spacing w:line="276" w:lineRule="auto"/>
        <w:ind w:left="1276" w:hanging="567"/>
        <w:contextualSpacing/>
        <w:jc w:val="both"/>
        <w:rPr>
          <w:color w:val="000000"/>
        </w:rPr>
      </w:pPr>
      <w:r w:rsidRPr="00965282">
        <w:rPr>
          <w:color w:val="000000"/>
        </w:rPr>
        <w:t>3)</w:t>
      </w:r>
      <w:r w:rsidRPr="00965282">
        <w:rPr>
          <w:color w:val="000000"/>
        </w:rPr>
        <w:tab/>
        <w:t>umożliwiają prezentację treści w postaci papierowej, w sz</w:t>
      </w:r>
      <w:r w:rsidR="00D60EF9">
        <w:rPr>
          <w:color w:val="000000"/>
        </w:rPr>
        <w:t xml:space="preserve">czególności </w:t>
      </w:r>
      <w:r w:rsidRPr="00965282">
        <w:rPr>
          <w:color w:val="000000"/>
        </w:rPr>
        <w:t>za pomocą wydruku;</w:t>
      </w:r>
    </w:p>
    <w:p w14:paraId="58708146" w14:textId="77777777" w:rsidR="00965282" w:rsidRDefault="00965282" w:rsidP="00965282">
      <w:pPr>
        <w:shd w:val="clear" w:color="auto" w:fill="FFFFFF"/>
        <w:spacing w:line="276" w:lineRule="auto"/>
        <w:ind w:left="1276" w:hanging="567"/>
        <w:contextualSpacing/>
        <w:jc w:val="both"/>
        <w:rPr>
          <w:color w:val="000000"/>
        </w:rPr>
      </w:pPr>
      <w:r w:rsidRPr="00965282">
        <w:rPr>
          <w:color w:val="000000"/>
        </w:rPr>
        <w:t>4)</w:t>
      </w:r>
      <w:r w:rsidRPr="00965282">
        <w:rPr>
          <w:color w:val="000000"/>
        </w:rPr>
        <w:tab/>
        <w:t>zawierają dane w układzie niepozostawia</w:t>
      </w:r>
      <w:r w:rsidR="00D60EF9">
        <w:rPr>
          <w:color w:val="000000"/>
        </w:rPr>
        <w:t xml:space="preserve">jącym wątpliwości co do treści </w:t>
      </w:r>
      <w:r w:rsidRPr="00965282">
        <w:rPr>
          <w:color w:val="000000"/>
        </w:rPr>
        <w:t>i kontekstu zapisanych informacji.</w:t>
      </w:r>
    </w:p>
    <w:p w14:paraId="6F1C33F7" w14:textId="77777777" w:rsidR="007C22B7" w:rsidRPr="00B9283F" w:rsidRDefault="00426A3B" w:rsidP="0018610C">
      <w:pPr>
        <w:pStyle w:val="p"/>
        <w:jc w:val="both"/>
        <w:rPr>
          <w:rFonts w:cs="Arial"/>
          <w:b/>
        </w:rPr>
      </w:pPr>
      <w:r>
        <w:rPr>
          <w:rStyle w:val="bold"/>
          <w:rFonts w:cs="Arial"/>
        </w:rPr>
        <w:t>8</w:t>
      </w:r>
      <w:r w:rsidR="007C22B7" w:rsidRPr="00B9283F">
        <w:rPr>
          <w:rStyle w:val="bold"/>
          <w:rFonts w:cs="Arial"/>
        </w:rPr>
        <w:t xml:space="preserve">. </w:t>
      </w:r>
      <w:r w:rsidR="00E20D16" w:rsidRPr="00B9283F">
        <w:rPr>
          <w:rFonts w:cs="Arial"/>
          <w:b/>
        </w:rPr>
        <w:t>PROJEKTOWANE POSTANOWIENIA UMOWY W SPRAWIE ZAMÓWIENIA PUBLICZNEGO, KTÓRE ZOSTANĄ WPROWADZONE DO JEJ TREŚCI:</w:t>
      </w:r>
    </w:p>
    <w:p w14:paraId="28028D42" w14:textId="77777777" w:rsidR="00E20D16" w:rsidRPr="00106827" w:rsidRDefault="00F96437" w:rsidP="00F96437">
      <w:pPr>
        <w:pStyle w:val="p"/>
        <w:jc w:val="both"/>
        <w:rPr>
          <w:rFonts w:cs="Arial"/>
          <w:b/>
          <w:strike/>
        </w:rPr>
      </w:pPr>
      <w:r w:rsidRPr="00B9283F">
        <w:rPr>
          <w:rFonts w:cs="Arial"/>
        </w:rPr>
        <w:t xml:space="preserve">Projektowane postanowienia umowy w sprawie zamówienia publicznego, które zostaną wprowadzone do treści tej umowy, </w:t>
      </w:r>
      <w:r w:rsidRPr="00074310">
        <w:rPr>
          <w:rFonts w:cs="Arial"/>
        </w:rPr>
        <w:t>określone zostały w projekcie umowy będąc</w:t>
      </w:r>
      <w:r w:rsidR="00B14499" w:rsidRPr="00074310">
        <w:rPr>
          <w:rFonts w:cs="Arial"/>
        </w:rPr>
        <w:t xml:space="preserve">ym </w:t>
      </w:r>
      <w:r w:rsidR="008C4850" w:rsidRPr="00437810">
        <w:rPr>
          <w:rFonts w:cs="Arial"/>
          <w:b/>
        </w:rPr>
        <w:t>ZAŁĄCZNIKIEM NR</w:t>
      </w:r>
      <w:r w:rsidR="00106827" w:rsidRPr="00437810">
        <w:rPr>
          <w:rFonts w:cs="Arial"/>
          <w:b/>
        </w:rPr>
        <w:t xml:space="preserve"> 6</w:t>
      </w:r>
      <w:r w:rsidR="00776B23" w:rsidRPr="00437810">
        <w:rPr>
          <w:rFonts w:cs="Arial"/>
          <w:b/>
        </w:rPr>
        <w:t xml:space="preserve"> </w:t>
      </w:r>
      <w:r w:rsidRPr="00437810">
        <w:rPr>
          <w:rFonts w:cs="Arial"/>
          <w:b/>
        </w:rPr>
        <w:t>do SWZ</w:t>
      </w:r>
      <w:r w:rsidR="00106827" w:rsidRPr="00437810">
        <w:rPr>
          <w:rFonts w:cs="Arial"/>
          <w:b/>
        </w:rPr>
        <w:t>.</w:t>
      </w:r>
    </w:p>
    <w:p w14:paraId="04F1E0A4" w14:textId="77777777" w:rsidR="007E0760" w:rsidRPr="00166B5E" w:rsidRDefault="007E0760">
      <w:pPr>
        <w:pStyle w:val="p"/>
        <w:rPr>
          <w:rFonts w:cs="Arial"/>
          <w:sz w:val="12"/>
          <w:szCs w:val="12"/>
        </w:rPr>
      </w:pPr>
    </w:p>
    <w:p w14:paraId="4E43A7E1" w14:textId="1562AD0A" w:rsidR="007E0760" w:rsidRDefault="00E36EB6" w:rsidP="007E0760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9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INFORMACJE O ŚRODKACH KOMUNIKACJI ELEKTRONICZNEJ, PRZY UŻYCIU KTÓRYCH ZAMAWIAJĄCY BĘDZIE KOMUNIKOWAŁ SIĘ Z WYKONAWCAMI, ORAZ INFORMACJE O WYMAGANIACH TECHNICZNYCH</w:t>
      </w:r>
      <w:r w:rsidR="00F6784B">
        <w:rPr>
          <w:rFonts w:cs="Arial"/>
          <w:b/>
        </w:rPr>
        <w:t xml:space="preserve"> </w:t>
      </w:r>
      <w:r w:rsidR="00E20D16" w:rsidRPr="00B9283F">
        <w:rPr>
          <w:rFonts w:cs="Arial"/>
          <w:b/>
        </w:rPr>
        <w:t>I ORGANIZACYJNYCH SPORZĄDZANIA, WYSYŁANIA I ODBIERANIA KORESPONDENCJI ELEKTRONICZNEJ:</w:t>
      </w:r>
    </w:p>
    <w:p w14:paraId="04BC72C1" w14:textId="77777777" w:rsidR="00F034CD" w:rsidRDefault="00F034CD" w:rsidP="00444670">
      <w:pPr>
        <w:pStyle w:val="p"/>
        <w:spacing w:line="276" w:lineRule="auto"/>
        <w:jc w:val="both"/>
      </w:pPr>
      <w:r>
        <w:t xml:space="preserve">9.1. W postępowaniu o udzielenie zamówienia publicznego </w:t>
      </w:r>
      <w:r w:rsidRPr="00700B90">
        <w:rPr>
          <w:b/>
          <w:bCs/>
        </w:rPr>
        <w:t>komunikacja między Zamawiającym a wykonawcami odbywa się przy użyciu Platformy e-Zamówienia</w:t>
      </w:r>
      <w:r>
        <w:t xml:space="preserve">, która jest dostępna pod adresem </w:t>
      </w:r>
      <w:r w:rsidRPr="00700B90">
        <w:rPr>
          <w:b/>
          <w:bCs/>
        </w:rPr>
        <w:t>https://ezamowienia.gov.pl</w:t>
      </w:r>
      <w:r>
        <w:t xml:space="preserve"> </w:t>
      </w:r>
    </w:p>
    <w:p w14:paraId="2BCFAA33" w14:textId="77777777" w:rsidR="00F034CD" w:rsidRDefault="00F034CD" w:rsidP="00444670">
      <w:pPr>
        <w:pStyle w:val="p"/>
        <w:spacing w:line="276" w:lineRule="auto"/>
        <w:jc w:val="both"/>
      </w:pPr>
      <w:r>
        <w:t xml:space="preserve">9.2. Korzystanie z Platformy e-Zamówienia jest bezpłatne. </w:t>
      </w:r>
    </w:p>
    <w:p w14:paraId="566A0720" w14:textId="0CA37C69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3</w:t>
      </w:r>
      <w:r>
        <w:t xml:space="preserve">. Wykonawca, zamierzający wziąć udział w postępowaniu o udzielenie zamówienia publicznego,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w zakładce „Centrum Pomocy”. </w:t>
      </w:r>
    </w:p>
    <w:p w14:paraId="7C208213" w14:textId="757899C4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4</w:t>
      </w:r>
      <w:r>
        <w:t xml:space="preserve">. Przeglądanie i pobieranie publicznej treści dokumentacji postępowania nie wymaga posiadania konta na Platformie </w:t>
      </w:r>
      <w:r w:rsidR="00600326">
        <w:t xml:space="preserve">                        </w:t>
      </w:r>
      <w:r>
        <w:t xml:space="preserve">e-Zamówienia ani logowania. </w:t>
      </w:r>
    </w:p>
    <w:p w14:paraId="66C926CC" w14:textId="41194FA9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5</w:t>
      </w:r>
      <w:r>
        <w:t xml:space="preserve">.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326AC300" w14:textId="7E69AE83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6</w:t>
      </w:r>
      <w:r>
        <w:t>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</w:t>
      </w:r>
      <w:r w:rsidR="00600326">
        <w:t xml:space="preserve">   </w:t>
      </w:r>
      <w:r>
        <w:t xml:space="preserve"> i przekazuje się jako załączniki. </w:t>
      </w:r>
    </w:p>
    <w:p w14:paraId="3C5953F5" w14:textId="404B107E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7</w:t>
      </w:r>
      <w:r>
        <w:t xml:space="preserve">. Wszelka korespondencja kierowana do Zamawiającego musi być sygnowana wskazanym nr referencyjnym sprawy. </w:t>
      </w:r>
    </w:p>
    <w:p w14:paraId="19DAC0ED" w14:textId="117015D9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8</w:t>
      </w:r>
      <w:r>
        <w:t xml:space="preserve">. Jeżeli dokumenty elektroniczne, przekazywane przy użyciu środków komunikacji elektronicznej, zawierają informacje stanowiące tajemnicę przedsiębiorstwa w rozumieniu przepisów ustawy z dnia 16 kwietnia 1993r. o zwalczaniu nieuczciwej konkurencji (Dz. U. z 2022r. poz. 1233). Wykonawca, w celu utrzymania w poufności tych informacji, przekazuje je w wydzielonym </w:t>
      </w:r>
      <w:r w:rsidR="00700B90">
        <w:t xml:space="preserve"> </w:t>
      </w:r>
      <w:r>
        <w:t xml:space="preserve">i odpowiednio oznaczonym pliku, wraz z jednoczesnym zaznaczeniem w nazwie pliku „Dokument stanowiący tajemnicę przedsiębiorstwa” </w:t>
      </w:r>
    </w:p>
    <w:p w14:paraId="5C011DC6" w14:textId="77777777" w:rsidR="007C6BA0" w:rsidRDefault="007C6BA0" w:rsidP="00444670">
      <w:pPr>
        <w:pStyle w:val="justify"/>
        <w:spacing w:line="276" w:lineRule="auto"/>
        <w:rPr>
          <w:rFonts w:cs="Arial"/>
          <w:b/>
        </w:rPr>
      </w:pPr>
    </w:p>
    <w:p w14:paraId="7AF13541" w14:textId="77777777" w:rsidR="007C6BA0" w:rsidRDefault="007C6BA0" w:rsidP="00444670">
      <w:pPr>
        <w:pStyle w:val="justify"/>
        <w:spacing w:line="276" w:lineRule="auto"/>
        <w:rPr>
          <w:rFonts w:cs="Arial"/>
          <w:b/>
        </w:rPr>
      </w:pPr>
    </w:p>
    <w:p w14:paraId="76FB00F3" w14:textId="77777777" w:rsidR="007C6BA0" w:rsidRDefault="007C6BA0" w:rsidP="00444670">
      <w:pPr>
        <w:pStyle w:val="justify"/>
        <w:spacing w:line="276" w:lineRule="auto"/>
        <w:rPr>
          <w:rFonts w:cs="Arial"/>
          <w:b/>
        </w:rPr>
      </w:pPr>
    </w:p>
    <w:p w14:paraId="090A833A" w14:textId="77777777" w:rsidR="007C6BA0" w:rsidRDefault="007C6BA0" w:rsidP="00444670">
      <w:pPr>
        <w:pStyle w:val="justify"/>
        <w:spacing w:line="276" w:lineRule="auto"/>
        <w:rPr>
          <w:rFonts w:cs="Arial"/>
          <w:b/>
        </w:rPr>
      </w:pPr>
    </w:p>
    <w:p w14:paraId="3AC1F87C" w14:textId="77777777" w:rsidR="007C6BA0" w:rsidRDefault="007C6BA0" w:rsidP="00444670">
      <w:pPr>
        <w:pStyle w:val="justify"/>
        <w:spacing w:line="276" w:lineRule="auto"/>
        <w:rPr>
          <w:rFonts w:cs="Arial"/>
          <w:b/>
        </w:rPr>
      </w:pPr>
    </w:p>
    <w:p w14:paraId="7D9F4C27" w14:textId="77777777" w:rsidR="007C6BA0" w:rsidRDefault="007C6BA0" w:rsidP="00444670">
      <w:pPr>
        <w:pStyle w:val="justify"/>
        <w:spacing w:line="276" w:lineRule="auto"/>
        <w:rPr>
          <w:rFonts w:cs="Arial"/>
          <w:b/>
        </w:rPr>
      </w:pPr>
    </w:p>
    <w:p w14:paraId="2C2CC98A" w14:textId="77777777" w:rsidR="007C6BA0" w:rsidRDefault="007C6BA0" w:rsidP="00444670">
      <w:pPr>
        <w:pStyle w:val="justify"/>
        <w:spacing w:line="276" w:lineRule="auto"/>
        <w:rPr>
          <w:rFonts w:cs="Arial"/>
          <w:b/>
        </w:rPr>
      </w:pPr>
    </w:p>
    <w:p w14:paraId="2421BEDA" w14:textId="77777777" w:rsidR="007C6BA0" w:rsidRDefault="007C6BA0" w:rsidP="00444670">
      <w:pPr>
        <w:pStyle w:val="justify"/>
        <w:spacing w:line="276" w:lineRule="auto"/>
        <w:rPr>
          <w:rFonts w:cs="Arial"/>
          <w:b/>
        </w:rPr>
      </w:pPr>
    </w:p>
    <w:p w14:paraId="414E412A" w14:textId="77777777" w:rsidR="007C6BA0" w:rsidRDefault="007C6BA0" w:rsidP="00444670">
      <w:pPr>
        <w:pStyle w:val="justify"/>
        <w:spacing w:line="276" w:lineRule="auto"/>
        <w:rPr>
          <w:rFonts w:cs="Arial"/>
          <w:b/>
        </w:rPr>
      </w:pPr>
    </w:p>
    <w:p w14:paraId="3A618FC1" w14:textId="7226BCA0" w:rsidR="00D358FB" w:rsidRPr="004A17C7" w:rsidRDefault="00D358FB" w:rsidP="00444670">
      <w:pPr>
        <w:pStyle w:val="justify"/>
        <w:spacing w:line="276" w:lineRule="auto"/>
        <w:rPr>
          <w:rFonts w:cs="Arial"/>
          <w:b/>
        </w:rPr>
      </w:pPr>
      <w:r w:rsidRPr="004A17C7">
        <w:rPr>
          <w:rFonts w:cs="Arial"/>
          <w:b/>
        </w:rPr>
        <w:t>Uwaga!</w:t>
      </w:r>
    </w:p>
    <w:p w14:paraId="4BD4A94B" w14:textId="77777777" w:rsidR="00D358FB" w:rsidRPr="004A17C7" w:rsidRDefault="00D358FB" w:rsidP="00444670">
      <w:pPr>
        <w:pStyle w:val="justify"/>
        <w:spacing w:line="276" w:lineRule="auto"/>
        <w:rPr>
          <w:rFonts w:cs="Arial"/>
          <w:b/>
        </w:rPr>
      </w:pPr>
      <w:r w:rsidRPr="004A17C7">
        <w:rPr>
          <w:rFonts w:cs="Arial"/>
          <w:b/>
        </w:rPr>
        <w:t xml:space="preserve">Nie ujawnia się informacji stanowiących tajemnicę przedsiębiorstwa w rozumieniu przepisów o zwalczaniu nieuczciwej konkurencji, jeżeli Wykonawca, nie później niż w terminie składania ofert zastrzegł, że nie mogą być one udostępniane oraz wykazał, iż zastrzeżone informacje stanowią tajemnicę przedsiębiorstwa. </w:t>
      </w:r>
    </w:p>
    <w:p w14:paraId="386F7558" w14:textId="77777777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rPr>
          <w:b/>
        </w:rPr>
        <w:t xml:space="preserve">Uwaga! </w:t>
      </w:r>
    </w:p>
    <w:p w14:paraId="26F5754E" w14:textId="77777777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>
        <w:t xml:space="preserve"> </w:t>
      </w:r>
      <w:r w:rsidRPr="004A17C7">
        <w:t xml:space="preserve">o ile uprawniony do korzystania z informacji lub rozporządzania nimi podjął, przy zachowaniu należytej staranności, działania </w:t>
      </w:r>
      <w:r>
        <w:t xml:space="preserve">               </w:t>
      </w:r>
      <w:r w:rsidRPr="004A17C7">
        <w:t>w celu utrzymania ich w poufności, zgodnie z art. 11 ust. 2 ww. ustawy o zwalczaniu nieuczciwej konkurencji.</w:t>
      </w:r>
      <w:r w:rsidRPr="004A17C7">
        <w:rPr>
          <w:b/>
        </w:rPr>
        <w:t xml:space="preserve"> </w:t>
      </w:r>
    </w:p>
    <w:p w14:paraId="31A1FDFD" w14:textId="1848E6D7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rPr>
          <w:b/>
        </w:rPr>
        <w:t xml:space="preserve">W przypadku braku zastrzeżenia oraz wykazania (przekazania właściwego uzasadnienia wraz z przekazaniem takich informacji), iż zastrzeżone informacje stanowią tajemnicę przedsiębiorstwa, Zamawiający uzna, iż nie została spełniona przesłanka podjęcia niezbędnych działań w celu zachowania ich poufności i dane te staną się jawne od momentu odpowiednio otwarcia ofert albo ich przekazania. </w:t>
      </w:r>
    </w:p>
    <w:p w14:paraId="2E99A5C8" w14:textId="77777777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rPr>
          <w:b/>
        </w:rPr>
        <w:t xml:space="preserve">Takie same będą konsekwencje połączenia w jeden niepodzielny plik dokumentów oznaczonych jako zawierające informację objęte tajemnicą przedsiębiorstwa i dokumentów nie podlegających tej ochronie – na wniosek innych wykonawców lub osób trzecich takie pliki zostaną udostępnione zainteresowanym w całości, jako dokumenty                            w stosunku do których Wykonawca nie podjął „niezbędnych działań w celu zachowania ich poufności”. </w:t>
      </w:r>
    </w:p>
    <w:p w14:paraId="5779BF73" w14:textId="77777777" w:rsidR="00D358FB" w:rsidRPr="004A17C7" w:rsidRDefault="00D358FB" w:rsidP="00444670">
      <w:pPr>
        <w:pStyle w:val="justify"/>
        <w:spacing w:line="276" w:lineRule="auto"/>
        <w:rPr>
          <w:b/>
        </w:rPr>
      </w:pPr>
      <w:r w:rsidRPr="004A17C7">
        <w:t>Zamawiający nie odpowiada za ujawnienie informacji stanowiących tajemnicę przedsiębiorstwa przekazanych mu przez Wykonawcę wbrew postanowieniom niniejszej uwagi, a Wykonawca składając ofertę zobowiązany jest do dochowania standardów należytej staranności.</w:t>
      </w:r>
    </w:p>
    <w:p w14:paraId="333452D7" w14:textId="34505017" w:rsidR="00F034CD" w:rsidRDefault="00F034CD" w:rsidP="00444670">
      <w:pPr>
        <w:pStyle w:val="p"/>
        <w:spacing w:line="276" w:lineRule="auto"/>
        <w:jc w:val="both"/>
      </w:pPr>
      <w:r>
        <w:t>9.</w:t>
      </w:r>
      <w:r w:rsidR="00700B90">
        <w:t>9</w:t>
      </w:r>
      <w:r>
        <w:t xml:space="preserve">. 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opatrzonych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</w:t>
      </w:r>
      <w:r w:rsidR="00700B90">
        <w:t xml:space="preserve"> </w:t>
      </w:r>
      <w:r>
        <w:t xml:space="preserve">W zależności od rodzaju podpisu i jego typu (zewnętrzny, wewnętrzny) dodaje się uprzednio podpisane dokumenty wraz </w:t>
      </w:r>
      <w:r w:rsidR="00700B90">
        <w:t xml:space="preserve">                         </w:t>
      </w:r>
      <w:r>
        <w:t xml:space="preserve">z wygenerowanym plikiem podpisu (typ zewnętrzny) lub dokument z wszytym podpisem (typ wewnętrzny). </w:t>
      </w:r>
    </w:p>
    <w:p w14:paraId="2A284D74" w14:textId="48740240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0</w:t>
      </w:r>
      <w:r>
        <w:t xml:space="preserve">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 Zamówienia. </w:t>
      </w:r>
    </w:p>
    <w:p w14:paraId="7CB6F85E" w14:textId="675013E3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1</w:t>
      </w:r>
      <w:r>
        <w:t xml:space="preserve">. Wszystkie wysłane i odebrane w postępowaniu przez Wykonawcę wiadomości widoczne są po zalogowaniu w podglądzie postępowania w zakładce „Komunikacja”. </w:t>
      </w:r>
    </w:p>
    <w:p w14:paraId="08D95605" w14:textId="12450E57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2</w:t>
      </w:r>
      <w:r>
        <w:t xml:space="preserve">. Maksymalny rozmiar plików przesyłanych za pośrednictwem „Formularzy do komunikacji” wynosi 150 MB (wielkość ta dotyczy plików przesyłanych jako załączniki do jednego formularza). </w:t>
      </w:r>
    </w:p>
    <w:p w14:paraId="3F1156FF" w14:textId="31EE6AB2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3</w:t>
      </w:r>
      <w:r>
        <w:t xml:space="preserve">. Minimalne wymagania techniczne dotyczące sprzętu używanego w celu korzystania z usług Platformy e-Zamówienia oraz informacje dotyczące specyfikacji połączenia określa Regulamin Platformy e-Zamówienia. </w:t>
      </w:r>
    </w:p>
    <w:p w14:paraId="08F315EA" w14:textId="2C7AF49E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4</w:t>
      </w:r>
      <w:r>
        <w:t xml:space="preserve">. 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14:paraId="7FC85D87" w14:textId="5680A594" w:rsidR="00F034CD" w:rsidRDefault="00F034CD" w:rsidP="00444670">
      <w:pPr>
        <w:pStyle w:val="p"/>
        <w:spacing w:line="276" w:lineRule="auto"/>
        <w:jc w:val="both"/>
      </w:pPr>
      <w:r>
        <w:t>9.1</w:t>
      </w:r>
      <w:r w:rsidR="00700B90">
        <w:t>5</w:t>
      </w:r>
      <w:r>
        <w:t>. W szczególnie uzasadnionych przypadkach uniemożliwiających komunikację Wykonawcy i Zamawiającego za pośrednictwem Platformy e-Zamówienia, Zamawiający dopuszcza komunikację za pomocą poczty elektronicznej na adres e-mail: sekretaria</w:t>
      </w:r>
      <w:r w:rsidR="002F7577">
        <w:t>t@kopernik.konin.pl</w:t>
      </w:r>
      <w:r>
        <w:t xml:space="preserve"> (nie dotyczy składania ofert). </w:t>
      </w:r>
    </w:p>
    <w:p w14:paraId="0E6D8F29" w14:textId="77777777" w:rsidR="007C6BA0" w:rsidRDefault="007C6BA0" w:rsidP="00444670">
      <w:pPr>
        <w:pStyle w:val="p"/>
        <w:spacing w:line="276" w:lineRule="auto"/>
        <w:jc w:val="both"/>
      </w:pPr>
    </w:p>
    <w:p w14:paraId="25E93E2F" w14:textId="77777777" w:rsidR="007C6BA0" w:rsidRDefault="007C6BA0" w:rsidP="00444670">
      <w:pPr>
        <w:pStyle w:val="p"/>
        <w:spacing w:line="276" w:lineRule="auto"/>
        <w:jc w:val="both"/>
      </w:pPr>
    </w:p>
    <w:p w14:paraId="1B71C3FB" w14:textId="77777777" w:rsidR="007C6BA0" w:rsidRDefault="007C6BA0" w:rsidP="00444670">
      <w:pPr>
        <w:pStyle w:val="p"/>
        <w:spacing w:line="276" w:lineRule="auto"/>
        <w:jc w:val="both"/>
      </w:pPr>
    </w:p>
    <w:p w14:paraId="7A7F5EEC" w14:textId="77777777" w:rsidR="007C6BA0" w:rsidRDefault="007C6BA0" w:rsidP="00444670">
      <w:pPr>
        <w:pStyle w:val="p"/>
        <w:spacing w:line="276" w:lineRule="auto"/>
        <w:jc w:val="both"/>
      </w:pPr>
    </w:p>
    <w:p w14:paraId="012E28FE" w14:textId="77777777" w:rsidR="007C6BA0" w:rsidRDefault="007C6BA0" w:rsidP="00444670">
      <w:pPr>
        <w:pStyle w:val="p"/>
        <w:spacing w:line="276" w:lineRule="auto"/>
        <w:jc w:val="both"/>
      </w:pPr>
    </w:p>
    <w:p w14:paraId="5C88CAFC" w14:textId="77777777" w:rsidR="007C6BA0" w:rsidRDefault="007C6BA0" w:rsidP="00444670">
      <w:pPr>
        <w:pStyle w:val="p"/>
        <w:spacing w:line="276" w:lineRule="auto"/>
        <w:jc w:val="both"/>
      </w:pPr>
    </w:p>
    <w:p w14:paraId="5C71B252" w14:textId="77777777" w:rsidR="007C6BA0" w:rsidRDefault="007C6BA0" w:rsidP="00444670">
      <w:pPr>
        <w:pStyle w:val="p"/>
        <w:spacing w:line="276" w:lineRule="auto"/>
        <w:jc w:val="both"/>
      </w:pPr>
    </w:p>
    <w:p w14:paraId="57E43F23" w14:textId="06E00D7A" w:rsidR="003E3D73" w:rsidRPr="003E3D73" w:rsidRDefault="00F034CD" w:rsidP="00444670">
      <w:pPr>
        <w:pStyle w:val="p"/>
        <w:spacing w:line="276" w:lineRule="auto"/>
        <w:jc w:val="both"/>
        <w:rPr>
          <w:rStyle w:val="bold"/>
          <w:rFonts w:cs="Arial"/>
          <w:sz w:val="10"/>
          <w:szCs w:val="10"/>
        </w:rPr>
      </w:pPr>
      <w:r>
        <w:t>9.1</w:t>
      </w:r>
      <w:r w:rsidR="00700B90">
        <w:t>6</w:t>
      </w:r>
      <w:r>
        <w:t xml:space="preserve">. W uzasadnionych przypadkach Zamawiający może przed upływem terminu składania ofert zmienić treść Specyfikacji Warunków Zamówienia. </w:t>
      </w:r>
    </w:p>
    <w:p w14:paraId="279755BC" w14:textId="77777777" w:rsidR="00F034CD" w:rsidRPr="00F034CD" w:rsidRDefault="00F034CD" w:rsidP="007E0760">
      <w:pPr>
        <w:pStyle w:val="p"/>
        <w:jc w:val="both"/>
        <w:rPr>
          <w:rStyle w:val="bold"/>
          <w:rFonts w:cs="Arial"/>
          <w:sz w:val="12"/>
          <w:szCs w:val="12"/>
        </w:rPr>
      </w:pPr>
    </w:p>
    <w:p w14:paraId="128B9F12" w14:textId="5C9A540D" w:rsidR="00E21010" w:rsidRPr="00B9283F" w:rsidRDefault="00E36EB6" w:rsidP="007E0760">
      <w:pPr>
        <w:pStyle w:val="p"/>
        <w:jc w:val="both"/>
        <w:rPr>
          <w:rFonts w:cs="Arial"/>
          <w:b/>
        </w:rPr>
      </w:pPr>
      <w:r>
        <w:rPr>
          <w:rStyle w:val="bold"/>
          <w:rFonts w:cs="Arial"/>
        </w:rPr>
        <w:t>10</w:t>
      </w:r>
      <w:r w:rsidR="00D3597C" w:rsidRPr="00B9283F">
        <w:rPr>
          <w:rStyle w:val="bold"/>
          <w:rFonts w:cs="Arial"/>
          <w:b w:val="0"/>
        </w:rPr>
        <w:t xml:space="preserve">. </w:t>
      </w:r>
      <w:r w:rsidR="00E21010" w:rsidRPr="00B9283F">
        <w:rPr>
          <w:rFonts w:cs="Arial"/>
          <w:b/>
        </w:rPr>
        <w:t>INFORMACJE O SPOSOBIE KOMUNIKOWANIA SIĘ ZAMAWIAJĄCEGO Z WYKONAWCAMI W INNY SPOSÓB NIŻ PRZY UŻYCIU ŚRODKÓW KOMUNIKACJI ELEKTRONICZNEJ</w:t>
      </w:r>
      <w:r w:rsidR="0091003F">
        <w:rPr>
          <w:rFonts w:cs="Arial"/>
          <w:b/>
        </w:rPr>
        <w:t xml:space="preserve"> W PRZYPADKU ZAISTNIENIA JEDNEJ </w:t>
      </w:r>
      <w:r w:rsidR="00E21010" w:rsidRPr="00B9283F">
        <w:rPr>
          <w:rFonts w:cs="Arial"/>
          <w:b/>
        </w:rPr>
        <w:t xml:space="preserve">Z SYTUACJI OKREŚLONYCH W ART. 65 UST. 1, ART. 66 I ART. 69 USTAWY:  </w:t>
      </w:r>
    </w:p>
    <w:p w14:paraId="11623754" w14:textId="77777777" w:rsidR="007E0760" w:rsidRPr="00B9283F" w:rsidRDefault="00254F7C" w:rsidP="007E0760">
      <w:pPr>
        <w:pStyle w:val="p"/>
        <w:jc w:val="both"/>
        <w:rPr>
          <w:rFonts w:cs="Arial"/>
          <w:u w:val="single"/>
        </w:rPr>
      </w:pPr>
      <w:r w:rsidRPr="00B9283F">
        <w:rPr>
          <w:rFonts w:cs="Arial"/>
          <w:u w:val="single"/>
        </w:rPr>
        <w:t>Zamawiający nie odstępuje od wymogu użycia środków komunikacji elektronicznej.</w:t>
      </w:r>
    </w:p>
    <w:p w14:paraId="7FF1576C" w14:textId="77777777" w:rsidR="007E0760" w:rsidRPr="00166B5E" w:rsidRDefault="007E0760" w:rsidP="00A60919">
      <w:pPr>
        <w:pStyle w:val="p"/>
        <w:rPr>
          <w:rStyle w:val="bold"/>
          <w:rFonts w:cs="Arial"/>
          <w:sz w:val="12"/>
          <w:szCs w:val="12"/>
        </w:rPr>
      </w:pPr>
    </w:p>
    <w:p w14:paraId="68B3B621" w14:textId="77777777" w:rsidR="007E0760" w:rsidRPr="00B9283F" w:rsidRDefault="00E36EB6" w:rsidP="007E0760">
      <w:pPr>
        <w:pStyle w:val="p"/>
        <w:rPr>
          <w:rFonts w:cs="Arial"/>
        </w:rPr>
      </w:pPr>
      <w:r>
        <w:rPr>
          <w:rFonts w:cs="Arial"/>
          <w:b/>
        </w:rPr>
        <w:t>11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OSOBY UPRAWNIONE DO KOMUNIKOWANIA SIĘ Z WYKONAWCAMI:</w:t>
      </w:r>
    </w:p>
    <w:p w14:paraId="33E961A9" w14:textId="469466E7" w:rsidR="00700B90" w:rsidRPr="004E55F7" w:rsidRDefault="00041209" w:rsidP="00700B90">
      <w:pPr>
        <w:pStyle w:val="Akapitzlist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4E55F7">
        <w:rPr>
          <w:rFonts w:ascii="Arial Narrow" w:hAnsi="Arial Narrow" w:cs="Arial"/>
        </w:rPr>
        <w:t xml:space="preserve">P. Jarosław Michalski, tel. </w:t>
      </w:r>
      <w:r w:rsidR="006D3343">
        <w:rPr>
          <w:rFonts w:ascii="Arial Narrow" w:hAnsi="Arial Narrow" w:cs="Arial"/>
        </w:rPr>
        <w:t>693144765</w:t>
      </w:r>
    </w:p>
    <w:p w14:paraId="72E93FFD" w14:textId="1DF5DEC4" w:rsidR="00700B90" w:rsidRPr="00700B90" w:rsidRDefault="00700B90" w:rsidP="00700B90">
      <w:pPr>
        <w:spacing w:after="0" w:line="240" w:lineRule="auto"/>
        <w:jc w:val="both"/>
        <w:rPr>
          <w:rFonts w:cs="Arial"/>
          <w:b/>
          <w:bCs/>
          <w:color w:val="FF0000"/>
        </w:rPr>
      </w:pPr>
      <w:r w:rsidRPr="00700B90">
        <w:rPr>
          <w:b/>
          <w:bCs/>
        </w:rPr>
        <w:t>Nie udziela się żadnych ustnych i telefonicznych informacji, wyjaśnień czy odpowiedzi na kierowane do Zamawiającego zapytania.</w:t>
      </w:r>
    </w:p>
    <w:p w14:paraId="734BA722" w14:textId="77777777" w:rsidR="00CE2C76" w:rsidRPr="00166B5E" w:rsidRDefault="00CE2C76" w:rsidP="00E90354">
      <w:pPr>
        <w:pStyle w:val="justify"/>
        <w:rPr>
          <w:rFonts w:cs="Arial"/>
          <w:b/>
          <w:sz w:val="12"/>
          <w:szCs w:val="12"/>
        </w:rPr>
      </w:pPr>
    </w:p>
    <w:p w14:paraId="3857CB0C" w14:textId="597774DD" w:rsidR="00321652" w:rsidRPr="00B9283F" w:rsidRDefault="00E36EB6" w:rsidP="00E90354">
      <w:pPr>
        <w:pStyle w:val="justify"/>
        <w:rPr>
          <w:rFonts w:cs="Arial"/>
        </w:rPr>
      </w:pPr>
      <w:r>
        <w:rPr>
          <w:rFonts w:cs="Arial"/>
          <w:b/>
        </w:rPr>
        <w:t>12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TERMIN ZWIĄZANIA OFERTĄ:</w:t>
      </w:r>
      <w:r w:rsidR="00E20D16" w:rsidRPr="00B9283F">
        <w:rPr>
          <w:rFonts w:cs="Arial"/>
        </w:rPr>
        <w:t xml:space="preserve"> </w:t>
      </w:r>
    </w:p>
    <w:p w14:paraId="1B156367" w14:textId="3A939438" w:rsidR="00321652" w:rsidRPr="00B9283F" w:rsidRDefault="00E36EB6" w:rsidP="00321652">
      <w:pPr>
        <w:pStyle w:val="justify"/>
        <w:rPr>
          <w:rFonts w:cs="Arial"/>
        </w:rPr>
      </w:pPr>
      <w:r>
        <w:rPr>
          <w:rFonts w:cs="Arial"/>
        </w:rPr>
        <w:t>12</w:t>
      </w:r>
      <w:r w:rsidR="00321652" w:rsidRPr="00B9283F">
        <w:rPr>
          <w:rFonts w:cs="Arial"/>
        </w:rPr>
        <w:t xml:space="preserve">.1. Wykonawca pozostaje związany ofertą przez okres </w:t>
      </w:r>
      <w:r w:rsidR="00321652" w:rsidRPr="00B9283F">
        <w:rPr>
          <w:rFonts w:cs="Arial"/>
          <w:b/>
        </w:rPr>
        <w:t>30 dni</w:t>
      </w:r>
      <w:r w:rsidR="00774031">
        <w:rPr>
          <w:rFonts w:cs="Arial"/>
          <w:b/>
        </w:rPr>
        <w:t xml:space="preserve"> </w:t>
      </w:r>
      <w:r w:rsidR="00774031" w:rsidRPr="00774031">
        <w:rPr>
          <w:rFonts w:cs="Arial"/>
        </w:rPr>
        <w:t>od dnia upływu składania ofert</w:t>
      </w:r>
      <w:r w:rsidR="00321652" w:rsidRPr="00B9283F">
        <w:rPr>
          <w:rFonts w:cs="Arial"/>
        </w:rPr>
        <w:t xml:space="preserve">, tj. </w:t>
      </w:r>
      <w:r w:rsidR="00321652" w:rsidRPr="00A74810">
        <w:rPr>
          <w:rFonts w:cs="Arial"/>
          <w:b/>
        </w:rPr>
        <w:t xml:space="preserve">do dnia </w:t>
      </w:r>
      <w:r w:rsidR="00DD0C0C">
        <w:rPr>
          <w:rFonts w:cs="Arial"/>
          <w:b/>
        </w:rPr>
        <w:t>0</w:t>
      </w:r>
      <w:r w:rsidR="00D46AF2">
        <w:rPr>
          <w:rFonts w:cs="Arial"/>
          <w:b/>
        </w:rPr>
        <w:t>1</w:t>
      </w:r>
      <w:r w:rsidR="0038599E" w:rsidRPr="00A74810">
        <w:rPr>
          <w:rFonts w:cs="Arial"/>
          <w:b/>
        </w:rPr>
        <w:t>.</w:t>
      </w:r>
      <w:r w:rsidR="00D46AF2">
        <w:rPr>
          <w:rFonts w:cs="Arial"/>
          <w:b/>
        </w:rPr>
        <w:t>02</w:t>
      </w:r>
      <w:r w:rsidR="00EA5A42" w:rsidRPr="00A74810">
        <w:rPr>
          <w:rFonts w:cs="Arial"/>
          <w:b/>
        </w:rPr>
        <w:t>.202</w:t>
      </w:r>
      <w:r w:rsidR="00D46AF2">
        <w:rPr>
          <w:rFonts w:cs="Arial"/>
          <w:b/>
        </w:rPr>
        <w:t>5</w:t>
      </w:r>
      <w:r w:rsidR="000320E0" w:rsidRPr="00A74810">
        <w:rPr>
          <w:rFonts w:cs="Arial"/>
          <w:b/>
        </w:rPr>
        <w:t>r.</w:t>
      </w:r>
      <w:r w:rsidR="004365AD" w:rsidRPr="00A74810">
        <w:rPr>
          <w:rFonts w:cs="Arial"/>
          <w:b/>
        </w:rPr>
        <w:t xml:space="preserve">, </w:t>
      </w:r>
      <w:r w:rsidR="00FA7687" w:rsidRPr="00A74810">
        <w:rPr>
          <w:rFonts w:cs="Arial"/>
          <w:b/>
        </w:rPr>
        <w:t xml:space="preserve">                </w:t>
      </w:r>
      <w:r w:rsidR="004365AD">
        <w:t>przy czym pierwszym dniem terminu związania ofertą jest dzień, w którym upływa termin składania ofert.</w:t>
      </w:r>
    </w:p>
    <w:p w14:paraId="1E932A4E" w14:textId="77777777" w:rsidR="00321652" w:rsidRPr="00B9283F" w:rsidRDefault="00E36EB6" w:rsidP="00E90354">
      <w:pPr>
        <w:pStyle w:val="justify"/>
      </w:pPr>
      <w:r>
        <w:t>12</w:t>
      </w:r>
      <w:r w:rsidR="00321652" w:rsidRPr="00B9283F">
        <w:t xml:space="preserve">.2. </w:t>
      </w:r>
      <w:r w:rsidR="00321652" w:rsidRPr="00B9283F">
        <w:rPr>
          <w:rFonts w:cs="Arial"/>
        </w:rPr>
        <w:t xml:space="preserve">W przypadku gdy wybór najkorzystniejszej oferty nie nastąpi przed upływem terminu związania ofertą określonego </w:t>
      </w:r>
      <w:r w:rsidR="00456FD1">
        <w:rPr>
          <w:rFonts w:cs="Arial"/>
        </w:rPr>
        <w:t xml:space="preserve">                        </w:t>
      </w:r>
      <w:r w:rsidR="00321652" w:rsidRPr="00B9283F">
        <w:rPr>
          <w:rFonts w:cs="Arial"/>
        </w:rPr>
        <w:t xml:space="preserve">w </w:t>
      </w:r>
      <w:r>
        <w:rPr>
          <w:rFonts w:cs="Arial"/>
        </w:rPr>
        <w:t>pkt. 12</w:t>
      </w:r>
      <w:r w:rsidR="00321652" w:rsidRPr="00B9283F">
        <w:rPr>
          <w:rFonts w:cs="Arial"/>
        </w:rPr>
        <w:t xml:space="preserve">.1 Zamawiający przed upływem terminu związania ofertą zwróci się jednokrotnie do Wykonawców o wyrażenie zgody na przedłużenie tego terminu o wskazywany przez niego okres, nie dłuższy niż 30 dni. </w:t>
      </w:r>
    </w:p>
    <w:p w14:paraId="0ECABB8B" w14:textId="77777777" w:rsidR="0032165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12</w:t>
      </w:r>
      <w:r w:rsidR="00321652" w:rsidRPr="00B9283F">
        <w:rPr>
          <w:rFonts w:cs="Arial"/>
        </w:rPr>
        <w:t>.3. Przedłużenie terminu związania</w:t>
      </w:r>
      <w:r>
        <w:rPr>
          <w:rFonts w:cs="Arial"/>
        </w:rPr>
        <w:t xml:space="preserve"> ofertą, o którym mowa w pkt. 12</w:t>
      </w:r>
      <w:r w:rsidR="00321652" w:rsidRPr="00B9283F">
        <w:rPr>
          <w:rFonts w:cs="Arial"/>
        </w:rPr>
        <w:t>.2.</w:t>
      </w:r>
      <w:r w:rsidR="00F703A4" w:rsidRPr="00B9283F">
        <w:rPr>
          <w:rFonts w:cs="Arial"/>
        </w:rPr>
        <w:t xml:space="preserve"> </w:t>
      </w:r>
      <w:r w:rsidR="00321652" w:rsidRPr="00B9283F">
        <w:rPr>
          <w:rFonts w:cs="Arial"/>
          <w:u w:val="single"/>
        </w:rPr>
        <w:t>wymaga złożenia przez Wykonawcę pisemnego oświadczenia o wyrażeniu zgody na przedłużenie terminu związania ofertą.</w:t>
      </w:r>
      <w:r w:rsidR="00321652" w:rsidRPr="00B9283F">
        <w:rPr>
          <w:rFonts w:cs="Arial"/>
        </w:rPr>
        <w:t xml:space="preserve"> </w:t>
      </w:r>
    </w:p>
    <w:p w14:paraId="128988BC" w14:textId="77777777" w:rsidR="007E0760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12</w:t>
      </w:r>
      <w:r w:rsidR="00321652" w:rsidRPr="00B9283F">
        <w:rPr>
          <w:rFonts w:cs="Arial"/>
        </w:rPr>
        <w:t xml:space="preserve">.4. W przypadku gdy Zamawiający żąda wniesienia wadium, przedłużenie terminu związania ofertą, o którym mowa w pkt. </w:t>
      </w:r>
      <w:r>
        <w:rPr>
          <w:rFonts w:cs="Arial"/>
        </w:rPr>
        <w:t>12.</w:t>
      </w:r>
      <w:r w:rsidR="00321652" w:rsidRPr="00B9283F">
        <w:rPr>
          <w:rFonts w:cs="Arial"/>
        </w:rPr>
        <w:t>2.</w:t>
      </w:r>
      <w:r w:rsidR="00F703A4" w:rsidRPr="00B9283F">
        <w:rPr>
          <w:rFonts w:cs="Arial"/>
        </w:rPr>
        <w:t xml:space="preserve"> </w:t>
      </w:r>
      <w:r w:rsidR="00321652" w:rsidRPr="00B9283F">
        <w:rPr>
          <w:rFonts w:cs="Arial"/>
        </w:rPr>
        <w:t>następuje wraz z przedłużeniem okresu ważności wadium albo, jeżeli nie jest to możliwe, z wniesieniem nowego wadium na przedłużony okres związania ofertą.</w:t>
      </w:r>
    </w:p>
    <w:p w14:paraId="1081A8EE" w14:textId="77777777" w:rsidR="00C0251C" w:rsidRPr="00D53626" w:rsidRDefault="00C0251C" w:rsidP="00DA576C">
      <w:pPr>
        <w:pStyle w:val="justify"/>
        <w:spacing w:line="240" w:lineRule="auto"/>
        <w:rPr>
          <w:rFonts w:cs="Arial"/>
          <w:b/>
          <w:sz w:val="10"/>
          <w:szCs w:val="10"/>
        </w:rPr>
      </w:pPr>
    </w:p>
    <w:p w14:paraId="188FD378" w14:textId="31471F1F" w:rsidR="007E0760" w:rsidRDefault="00E36EB6" w:rsidP="00DA576C">
      <w:pPr>
        <w:pStyle w:val="justify"/>
        <w:spacing w:line="240" w:lineRule="auto"/>
        <w:rPr>
          <w:rFonts w:cs="Arial"/>
        </w:rPr>
      </w:pPr>
      <w:r>
        <w:rPr>
          <w:rFonts w:cs="Arial"/>
          <w:b/>
        </w:rPr>
        <w:t>13</w:t>
      </w:r>
      <w:r w:rsidR="007E0760" w:rsidRPr="00B9283F">
        <w:rPr>
          <w:rFonts w:cs="Arial"/>
        </w:rPr>
        <w:t>.</w:t>
      </w:r>
      <w:r w:rsidR="00E20D16" w:rsidRPr="00B9283F">
        <w:rPr>
          <w:rFonts w:cs="Arial"/>
          <w:b/>
        </w:rPr>
        <w:t>OPIS SPOSOBU PRZYGOTOWANIA OFERTY</w:t>
      </w:r>
      <w:r w:rsidR="007E0760" w:rsidRPr="00B9283F">
        <w:rPr>
          <w:rFonts w:cs="Arial"/>
        </w:rPr>
        <w:t>:</w:t>
      </w:r>
    </w:p>
    <w:p w14:paraId="10A9F4C2" w14:textId="2EEF057F" w:rsidR="00D358FB" w:rsidRDefault="00D358FB" w:rsidP="00444670">
      <w:pPr>
        <w:pStyle w:val="justify"/>
        <w:spacing w:line="276" w:lineRule="auto"/>
      </w:pPr>
      <w:r>
        <w:t xml:space="preserve">13.1. Wykonawca może złożyć </w:t>
      </w:r>
      <w:r w:rsidR="00D46AF2">
        <w:t>tylko</w:t>
      </w:r>
      <w:r>
        <w:t xml:space="preserve"> jedną ofertę.</w:t>
      </w:r>
    </w:p>
    <w:p w14:paraId="4B01DB57" w14:textId="5F9749CA" w:rsidR="00D358FB" w:rsidRDefault="00D358FB" w:rsidP="00444670">
      <w:pPr>
        <w:pStyle w:val="justify"/>
        <w:spacing w:line="276" w:lineRule="auto"/>
      </w:pPr>
      <w:r>
        <w:t xml:space="preserve">13.2. Oferta musi być sporządzona w języku polskim </w:t>
      </w:r>
    </w:p>
    <w:p w14:paraId="52E91829" w14:textId="44FD8C37" w:rsidR="00D358FB" w:rsidRDefault="00D358FB" w:rsidP="00444670">
      <w:pPr>
        <w:pStyle w:val="justify"/>
        <w:spacing w:line="276" w:lineRule="auto"/>
      </w:pPr>
      <w:r>
        <w:t xml:space="preserve">13.3. Wykonawca przygotowuje ofertę przy pomocy interaktywnego „Formularza ofertowego” udostępnionego przez Zamawiającego na Platformie e-Zamówienia i zamieszczonego w podglądzie postępowania w zakładce „Informacje podstawowe”. 13.4. 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42A48FC" w14:textId="77777777" w:rsidR="00D358FB" w:rsidRDefault="00D358FB" w:rsidP="00444670">
      <w:pPr>
        <w:pStyle w:val="justify"/>
        <w:spacing w:line="276" w:lineRule="auto"/>
      </w:pPr>
      <w:r>
        <w:t xml:space="preserve">13.5. 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13.9. </w:t>
      </w:r>
    </w:p>
    <w:p w14:paraId="7607724E" w14:textId="47DE3F2C" w:rsidR="00D358FB" w:rsidRDefault="00D358FB" w:rsidP="00444670">
      <w:pPr>
        <w:pStyle w:val="justify"/>
        <w:spacing w:line="276" w:lineRule="auto"/>
      </w:pPr>
      <w:r w:rsidRPr="00D358FB">
        <w:rPr>
          <w:b/>
          <w:bCs/>
        </w:rPr>
        <w:t>Uwaga! Nie należy zmieniać nazwy pliku nadanej przez Platformę e-Zamówienia. Zapisany „Formularz ofertowy” należy zawsze otwierać w programie Adobe Acrobat Reader DC.</w:t>
      </w:r>
      <w:r>
        <w:t xml:space="preserve"> </w:t>
      </w:r>
    </w:p>
    <w:p w14:paraId="6202519B" w14:textId="77777777" w:rsidR="006227C5" w:rsidRDefault="00D358FB" w:rsidP="00444670">
      <w:pPr>
        <w:pStyle w:val="justify"/>
        <w:spacing w:line="276" w:lineRule="auto"/>
      </w:pPr>
      <w:r>
        <w:t xml:space="preserve">13.6.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3A6659D3" w14:textId="572E2498" w:rsidR="00D358FB" w:rsidRDefault="00D358FB" w:rsidP="00444670">
      <w:pPr>
        <w:pStyle w:val="justify"/>
        <w:spacing w:line="276" w:lineRule="auto"/>
      </w:pPr>
      <w:r>
        <w:t xml:space="preserve">13.7.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5A4E3E2A" w14:textId="19C47E19" w:rsidR="00D358FB" w:rsidRDefault="00D358FB" w:rsidP="00444670">
      <w:pPr>
        <w:pStyle w:val="justify"/>
        <w:spacing w:line="276" w:lineRule="auto"/>
      </w:pPr>
      <w:r>
        <w:t xml:space="preserve">13.8. Jeżeli wraz z ofertą składane są dokumenty zawierające tajemnicę przedsiębiorstwa Wykonawca, w celu utrzymania                           w poufności tych informacji, przekazuje je w wydzielonym i odpowiednio oznaczonym pliku, wraz z jednoczesnym zaznaczeniem               w nazwie pliku „Dokument stanowiący tajemnicę przedsiębiorstwa”. Zarówno załącznik stanowiący tajemnicę przedsiębiorstwa jak  i uzasadnienie zastrzeżenia tajemnicy przedsiębiorstwa należy dodać w polu „Załączniki i inne dokumenty przedstawione w ofercie przez Wykonawcę”. </w:t>
      </w:r>
    </w:p>
    <w:p w14:paraId="06B676A8" w14:textId="77777777" w:rsidR="007C6BA0" w:rsidRDefault="007C6BA0" w:rsidP="00444670">
      <w:pPr>
        <w:pStyle w:val="justify"/>
        <w:spacing w:line="276" w:lineRule="auto"/>
      </w:pPr>
    </w:p>
    <w:p w14:paraId="1DAB3A12" w14:textId="77777777" w:rsidR="007C6BA0" w:rsidRDefault="007C6BA0" w:rsidP="00444670">
      <w:pPr>
        <w:pStyle w:val="justify"/>
        <w:spacing w:line="276" w:lineRule="auto"/>
      </w:pPr>
    </w:p>
    <w:p w14:paraId="3622AB12" w14:textId="77777777" w:rsidR="007C6BA0" w:rsidRDefault="007C6BA0" w:rsidP="00444670">
      <w:pPr>
        <w:pStyle w:val="justify"/>
        <w:spacing w:line="276" w:lineRule="auto"/>
      </w:pPr>
    </w:p>
    <w:p w14:paraId="6D0BF964" w14:textId="77777777" w:rsidR="007C6BA0" w:rsidRDefault="007C6BA0" w:rsidP="00444670">
      <w:pPr>
        <w:pStyle w:val="justify"/>
        <w:spacing w:line="276" w:lineRule="auto"/>
      </w:pPr>
    </w:p>
    <w:p w14:paraId="556B5D1F" w14:textId="77777777" w:rsidR="007C6BA0" w:rsidRDefault="007C6BA0" w:rsidP="00444670">
      <w:pPr>
        <w:pStyle w:val="justify"/>
        <w:spacing w:line="276" w:lineRule="auto"/>
      </w:pPr>
    </w:p>
    <w:p w14:paraId="4293CF99" w14:textId="77777777" w:rsidR="007C6BA0" w:rsidRDefault="007C6BA0" w:rsidP="00444670">
      <w:pPr>
        <w:pStyle w:val="justify"/>
        <w:spacing w:line="276" w:lineRule="auto"/>
      </w:pPr>
    </w:p>
    <w:p w14:paraId="1E168C71" w14:textId="77777777" w:rsidR="007C6BA0" w:rsidRDefault="007C6BA0" w:rsidP="00444670">
      <w:pPr>
        <w:pStyle w:val="justify"/>
        <w:spacing w:line="276" w:lineRule="auto"/>
      </w:pPr>
    </w:p>
    <w:p w14:paraId="178D29DA" w14:textId="77777777" w:rsidR="007C6BA0" w:rsidRDefault="007C6BA0" w:rsidP="00444670">
      <w:pPr>
        <w:pStyle w:val="justify"/>
        <w:spacing w:line="276" w:lineRule="auto"/>
      </w:pPr>
    </w:p>
    <w:p w14:paraId="02EF2C51" w14:textId="77777777" w:rsidR="007C6BA0" w:rsidRDefault="007C6BA0" w:rsidP="00444670">
      <w:pPr>
        <w:pStyle w:val="justify"/>
        <w:spacing w:line="276" w:lineRule="auto"/>
      </w:pPr>
    </w:p>
    <w:p w14:paraId="6420237A" w14:textId="77777777" w:rsidR="007C6BA0" w:rsidRDefault="007C6BA0" w:rsidP="00444670">
      <w:pPr>
        <w:pStyle w:val="justify"/>
        <w:spacing w:line="276" w:lineRule="auto"/>
      </w:pPr>
    </w:p>
    <w:p w14:paraId="754AC6A7" w14:textId="44935B3E" w:rsidR="00920C59" w:rsidRDefault="00D358FB" w:rsidP="00444670">
      <w:pPr>
        <w:pStyle w:val="justify"/>
        <w:spacing w:line="276" w:lineRule="auto"/>
      </w:pPr>
      <w:r>
        <w:t xml:space="preserve">13.9. Formularz ofertowy podpisuje się kwalifikowanym podpisem elektronicznym, podpisem zaufanym lub podpisem osobistym. Rekomendowanym wariantem podpisu jest wewnętrzny Podpis formularza ofertowego wariantem podpisu w typie zewnętrznym również jest możliwy, tylko w tym przypadku, powstały oddzielny plik podpisu dla tego formularza należy załączyć w polu „Załączniki i inne dokumenty przedstawione w ofercie przez Wykonawcę” Pozostałe dokumenty wchodzące w skład oferty lub składane wraz z ofertą, które są zgodnie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6B346D7B" w14:textId="5D0E8642" w:rsidR="00D358FB" w:rsidRDefault="00D358FB" w:rsidP="00444670">
      <w:pPr>
        <w:pStyle w:val="justify"/>
        <w:spacing w:line="276" w:lineRule="auto"/>
      </w:pPr>
      <w: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15E8B323" w14:textId="6F60AF5D" w:rsidR="00D358FB" w:rsidRDefault="00D358FB" w:rsidP="00444670">
      <w:pPr>
        <w:pStyle w:val="justify"/>
        <w:spacing w:line="276" w:lineRule="auto"/>
      </w:pPr>
      <w:r>
        <w:t xml:space="preserve">13.10. Oferta oraz wszystkie wymagane druki, formularze, oświadczenia, opracowane zestawienia i wykazy składane wraz z ofertą wymagają podpisu osób uprawnionych do reprezentowania firmy w obrocie gospodarczym, zgodnie z aktem rejestracyjnym oraz przepisami prawa. </w:t>
      </w:r>
    </w:p>
    <w:p w14:paraId="4B971A55" w14:textId="05AC664E" w:rsidR="00D358FB" w:rsidRDefault="00D358FB" w:rsidP="00444670">
      <w:pPr>
        <w:pStyle w:val="justify"/>
        <w:spacing w:line="276" w:lineRule="auto"/>
      </w:pPr>
      <w:r>
        <w:t xml:space="preserve">13.11. Oferta i załączniki podpisane przez upoważnionego przedstawiciela Wykonawcy wymagają załączenia właściwego pełnomocnictwa lub umocowania prawnego. </w:t>
      </w:r>
    </w:p>
    <w:p w14:paraId="2A857A43" w14:textId="454828EB" w:rsidR="00D358FB" w:rsidRDefault="00D358FB" w:rsidP="00444670">
      <w:pPr>
        <w:pStyle w:val="justify"/>
        <w:spacing w:line="276" w:lineRule="auto"/>
      </w:pPr>
      <w:r>
        <w:t xml:space="preserve">13.12. Oferta powinna zawierać wszystkie wymagane dokumenty, oświadczenia, załączniki i inne dokumenty, o których mowa </w:t>
      </w:r>
      <w:r w:rsidR="005759BA">
        <w:t xml:space="preserve">              </w:t>
      </w:r>
      <w:r>
        <w:t xml:space="preserve">w treści niniejszej specyfikacji. </w:t>
      </w:r>
    </w:p>
    <w:p w14:paraId="0D25D12D" w14:textId="39601D2E" w:rsidR="00D358FB" w:rsidRDefault="00D358FB" w:rsidP="00444670">
      <w:pPr>
        <w:pStyle w:val="justify"/>
        <w:spacing w:line="276" w:lineRule="auto"/>
      </w:pPr>
      <w:r>
        <w:t xml:space="preserve">13.13. Dokumenty winny być sporządzone zgodnie z zaleceniami oraz przedstawionymi przez Zamawiającego wzorami (załącznikami), zawierać informacje i dane określone w tych dokumentach. </w:t>
      </w:r>
    </w:p>
    <w:p w14:paraId="69DC0CA4" w14:textId="031A0CA4" w:rsidR="00D358FB" w:rsidRDefault="00D358FB" w:rsidP="00444670">
      <w:pPr>
        <w:pStyle w:val="justify"/>
        <w:spacing w:line="276" w:lineRule="auto"/>
      </w:pPr>
      <w:r>
        <w:t xml:space="preserve">13.14. Koszty związane z przygotowaniem oferty ponosi Wykonawca. </w:t>
      </w:r>
    </w:p>
    <w:p w14:paraId="00319FA4" w14:textId="3B712674" w:rsidR="00D358FB" w:rsidRDefault="00D358FB" w:rsidP="00444670">
      <w:pPr>
        <w:pStyle w:val="justify"/>
        <w:spacing w:line="276" w:lineRule="auto"/>
      </w:pPr>
      <w:r>
        <w:t>1</w:t>
      </w:r>
      <w:r w:rsidR="002D7EFD">
        <w:t>3</w:t>
      </w:r>
      <w:r>
        <w:t xml:space="preserve">.15.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8EA1EDD" w14:textId="1FCC123E" w:rsidR="00D358FB" w:rsidRDefault="00D358FB" w:rsidP="00444670">
      <w:pPr>
        <w:pStyle w:val="justify"/>
        <w:spacing w:line="276" w:lineRule="auto"/>
      </w:pPr>
      <w:r>
        <w:t xml:space="preserve">13.16. Oferta może być złożona tylko do upływu terminu składania ofert. </w:t>
      </w:r>
    </w:p>
    <w:p w14:paraId="11252A44" w14:textId="48446B81" w:rsidR="00D358FB" w:rsidRDefault="00D358FB" w:rsidP="00444670">
      <w:pPr>
        <w:pStyle w:val="justify"/>
        <w:spacing w:line="276" w:lineRule="auto"/>
      </w:pPr>
      <w:r>
        <w:t xml:space="preserve">13.17. Wykonawca może przed upływem terminu składania ofert wycofać ofertę. Wykonawca wycofuje ofertę w zakładce „Oferty/wnioski” używając przycisku „Wycofaj ofertę”. </w:t>
      </w:r>
    </w:p>
    <w:p w14:paraId="65E7AE84" w14:textId="50529BDC" w:rsidR="00D358FB" w:rsidRDefault="00D358FB" w:rsidP="00444670">
      <w:pPr>
        <w:pStyle w:val="justify"/>
        <w:spacing w:line="276" w:lineRule="auto"/>
      </w:pPr>
      <w:r>
        <w:t xml:space="preserve">13.18. Wykonawca po upływie terminu do składania ofert nie może skutecznie dokonać zmiany ani wycofać złożonej oferty. </w:t>
      </w:r>
    </w:p>
    <w:p w14:paraId="12DFD63C" w14:textId="78B57ACE" w:rsidR="00D358FB" w:rsidRDefault="00D358FB" w:rsidP="00444670">
      <w:pPr>
        <w:pStyle w:val="justify"/>
        <w:spacing w:line="276" w:lineRule="auto"/>
      </w:pPr>
      <w:r>
        <w:t xml:space="preserve">13.19. Maksymalny łączny rozmiar plików stanowiących ofertę lub składanych wraz z ofertą to 250 MB. </w:t>
      </w:r>
    </w:p>
    <w:p w14:paraId="26235997" w14:textId="13791CA7" w:rsidR="00D358FB" w:rsidRDefault="00D358FB" w:rsidP="00444670">
      <w:pPr>
        <w:pStyle w:val="justify"/>
        <w:spacing w:line="276" w:lineRule="auto"/>
        <w:rPr>
          <w:rFonts w:cs="Arial"/>
        </w:rPr>
      </w:pPr>
      <w:r>
        <w:t>13.20. Zamawiający informuje, że w przypadku, kiedy Wykonawca otrzyma od niego wezwanie w trybie przepisów PZP, a złożone przez niego wyjaśnienia i/lub dowody stanowić będą tajemnicę przedsiębiorstwa w rozumieniu ustawy o zwalczaniu nieuczciwej konkurencji, Wykonawcy będzie przysługiwało prawo zastrzeżenia ich jako tajemnica przedsiębiorstwa. Przedmiotowe zastrzeżenie Zamawiający uzna za skuteczne wyłącznie w sytuacji, kiedy Wykonawca oprócz samego zastrzeżenia, jednocześnie wykaże,                iż dane informacje stanowią tajemnicę przedsiębiorstwa.</w:t>
      </w:r>
    </w:p>
    <w:p w14:paraId="6D219C93" w14:textId="77777777" w:rsidR="00D358FB" w:rsidRPr="00166B5E" w:rsidRDefault="00D358FB" w:rsidP="00E90354">
      <w:pPr>
        <w:pStyle w:val="justify"/>
        <w:rPr>
          <w:rFonts w:cs="Arial"/>
          <w:b/>
          <w:sz w:val="12"/>
          <w:szCs w:val="12"/>
        </w:rPr>
      </w:pPr>
    </w:p>
    <w:p w14:paraId="69B394D4" w14:textId="77777777" w:rsidR="007E0760" w:rsidRPr="00B9283F" w:rsidRDefault="00E36EB6" w:rsidP="00E90354">
      <w:pPr>
        <w:pStyle w:val="justify"/>
        <w:rPr>
          <w:rFonts w:cs="Arial"/>
        </w:rPr>
      </w:pPr>
      <w:r>
        <w:rPr>
          <w:rFonts w:cs="Arial"/>
          <w:b/>
        </w:rPr>
        <w:t>14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SPOSÓB ORAZ TERMIN SKŁADANIA OFERT:</w:t>
      </w:r>
    </w:p>
    <w:p w14:paraId="48A6865C" w14:textId="77777777" w:rsidR="00D358FB" w:rsidRPr="00E96EC1" w:rsidRDefault="00D358FB" w:rsidP="00D358FB">
      <w:pPr>
        <w:pStyle w:val="Akapitzlist"/>
        <w:numPr>
          <w:ilvl w:val="1"/>
          <w:numId w:val="22"/>
        </w:numPr>
        <w:spacing w:line="288" w:lineRule="auto"/>
        <w:jc w:val="both"/>
        <w:rPr>
          <w:rFonts w:ascii="Arial Narrow" w:eastAsia="Calibri" w:hAnsi="Arial Narrow"/>
          <w:u w:val="single"/>
        </w:rPr>
      </w:pPr>
      <w:r w:rsidRPr="00E96EC1">
        <w:rPr>
          <w:rFonts w:ascii="Arial Narrow" w:hAnsi="Arial Narrow"/>
          <w:u w:val="single"/>
        </w:rPr>
        <w:t>Ofertę należy złożyć za pośrednictwem Platformy e-Zamówienia, zgodnie z pkt. 13 niniejszej specyfikacji</w:t>
      </w:r>
    </w:p>
    <w:p w14:paraId="4EA2B510" w14:textId="4D884688" w:rsidR="003E3D73" w:rsidRPr="00D358FB" w:rsidRDefault="003E3D73" w:rsidP="00D358FB">
      <w:pPr>
        <w:pStyle w:val="Akapitzlist"/>
        <w:spacing w:line="288" w:lineRule="auto"/>
        <w:ind w:left="435"/>
        <w:jc w:val="both"/>
        <w:rPr>
          <w:rFonts w:ascii="Arial Narrow" w:eastAsia="Calibri" w:hAnsi="Arial Narrow"/>
        </w:rPr>
      </w:pPr>
      <w:r w:rsidRPr="00D358FB">
        <w:rPr>
          <w:rFonts w:ascii="Arial Narrow" w:hAnsi="Arial Narrow" w:cs="Arial"/>
          <w:b/>
        </w:rPr>
        <w:t xml:space="preserve">do dnia </w:t>
      </w:r>
      <w:r w:rsidR="007C5E3C">
        <w:rPr>
          <w:rFonts w:ascii="Arial Narrow" w:hAnsi="Arial Narrow" w:cs="Arial"/>
          <w:b/>
        </w:rPr>
        <w:t>0</w:t>
      </w:r>
      <w:r w:rsidR="00D46AF2">
        <w:rPr>
          <w:rFonts w:ascii="Arial Narrow" w:hAnsi="Arial Narrow" w:cs="Arial"/>
          <w:b/>
        </w:rPr>
        <w:t>3</w:t>
      </w:r>
      <w:r w:rsidRPr="00D358FB">
        <w:rPr>
          <w:rFonts w:ascii="Arial Narrow" w:hAnsi="Arial Narrow" w:cs="Arial"/>
          <w:b/>
        </w:rPr>
        <w:t>.</w:t>
      </w:r>
      <w:r w:rsidR="00D46AF2">
        <w:rPr>
          <w:rFonts w:ascii="Arial Narrow" w:hAnsi="Arial Narrow" w:cs="Arial"/>
          <w:b/>
        </w:rPr>
        <w:t>01</w:t>
      </w:r>
      <w:r w:rsidRPr="00D358FB">
        <w:rPr>
          <w:rFonts w:ascii="Arial Narrow" w:hAnsi="Arial Narrow" w:cs="Arial"/>
          <w:b/>
        </w:rPr>
        <w:t>.202</w:t>
      </w:r>
      <w:r w:rsidR="00D46AF2">
        <w:rPr>
          <w:rFonts w:ascii="Arial Narrow" w:hAnsi="Arial Narrow" w:cs="Arial"/>
          <w:b/>
        </w:rPr>
        <w:t>5</w:t>
      </w:r>
      <w:r w:rsidRPr="00D358FB">
        <w:rPr>
          <w:rFonts w:ascii="Arial Narrow" w:hAnsi="Arial Narrow" w:cs="Arial"/>
          <w:b/>
        </w:rPr>
        <w:t>r. do godziny</w:t>
      </w:r>
      <w:r w:rsidRPr="00D358FB">
        <w:rPr>
          <w:rFonts w:ascii="Arial Narrow" w:hAnsi="Arial Narrow" w:cs="Arial"/>
          <w:b/>
          <w:spacing w:val="-14"/>
        </w:rPr>
        <w:t xml:space="preserve"> </w:t>
      </w:r>
      <w:r w:rsidRPr="00D358FB">
        <w:rPr>
          <w:rFonts w:ascii="Arial Narrow" w:hAnsi="Arial Narrow" w:cs="Arial"/>
          <w:b/>
        </w:rPr>
        <w:t>1</w:t>
      </w:r>
      <w:r w:rsidR="005B279E">
        <w:rPr>
          <w:rFonts w:ascii="Arial Narrow" w:hAnsi="Arial Narrow" w:cs="Arial"/>
          <w:b/>
        </w:rPr>
        <w:t>4</w:t>
      </w:r>
      <w:r w:rsidRPr="00D358FB">
        <w:rPr>
          <w:rFonts w:ascii="Arial Narrow" w:hAnsi="Arial Narrow" w:cs="Arial"/>
          <w:b/>
        </w:rPr>
        <w:t>:00</w:t>
      </w:r>
    </w:p>
    <w:p w14:paraId="06C2A534" w14:textId="5CD36BEA" w:rsidR="00E96EC1" w:rsidRPr="00E96EC1" w:rsidRDefault="00E96EC1" w:rsidP="003E3D73">
      <w:pPr>
        <w:pStyle w:val="Akapitzlist"/>
        <w:numPr>
          <w:ilvl w:val="1"/>
          <w:numId w:val="22"/>
        </w:numPr>
        <w:spacing w:line="259" w:lineRule="auto"/>
        <w:jc w:val="both"/>
        <w:rPr>
          <w:rFonts w:ascii="Arial Narrow" w:eastAsia="Calibri" w:hAnsi="Arial Narrow"/>
        </w:rPr>
      </w:pPr>
      <w:r w:rsidRPr="00E96EC1">
        <w:rPr>
          <w:rFonts w:ascii="Arial Narrow" w:hAnsi="Arial Narrow"/>
        </w:rPr>
        <w:t xml:space="preserve">Adres strony internetowej prowadzonego postępowania: </w:t>
      </w:r>
      <w:r w:rsidRPr="00E96EC1">
        <w:rPr>
          <w:rFonts w:ascii="Arial Narrow" w:hAnsi="Arial Narrow"/>
          <w:b/>
          <w:bCs/>
        </w:rPr>
        <w:t>https://ezamowienia.gov.pl/pl</w:t>
      </w:r>
    </w:p>
    <w:p w14:paraId="43494F33" w14:textId="77777777" w:rsidR="004F0DD0" w:rsidRPr="00166B5E" w:rsidRDefault="004F0DD0" w:rsidP="00E90354">
      <w:pPr>
        <w:pStyle w:val="justify"/>
        <w:rPr>
          <w:rFonts w:cs="Arial"/>
          <w:sz w:val="12"/>
          <w:szCs w:val="12"/>
        </w:rPr>
      </w:pPr>
    </w:p>
    <w:p w14:paraId="6E701E08" w14:textId="577B86F2" w:rsidR="003D57A9" w:rsidRPr="00B9283F" w:rsidRDefault="00E36EB6" w:rsidP="003D57A9">
      <w:pPr>
        <w:pStyle w:val="justify"/>
        <w:rPr>
          <w:rFonts w:cs="Arial"/>
          <w:b/>
        </w:rPr>
      </w:pPr>
      <w:r>
        <w:rPr>
          <w:rFonts w:cs="Arial"/>
          <w:b/>
        </w:rPr>
        <w:t>15</w:t>
      </w:r>
      <w:r w:rsidR="007E0760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 xml:space="preserve">TERMIN OTWARCIA OFERT: </w:t>
      </w:r>
    </w:p>
    <w:p w14:paraId="573EE8EE" w14:textId="3F57E344" w:rsidR="003E3D73" w:rsidRDefault="003E3D73" w:rsidP="003E3D73">
      <w:pPr>
        <w:pStyle w:val="justify"/>
        <w:rPr>
          <w:rFonts w:cs="Arial"/>
        </w:rPr>
      </w:pPr>
      <w:r>
        <w:rPr>
          <w:rFonts w:cs="Arial"/>
        </w:rPr>
        <w:t xml:space="preserve">15.1. </w:t>
      </w:r>
      <w:r w:rsidRPr="00B9283F">
        <w:rPr>
          <w:rFonts w:cs="Arial"/>
        </w:rPr>
        <w:t xml:space="preserve">Otwarcie ofert nastąpi niezwłocznie po upływie terminu składania ofert, tj. </w:t>
      </w:r>
      <w:r>
        <w:rPr>
          <w:rFonts w:cs="Arial"/>
          <w:b/>
        </w:rPr>
        <w:t xml:space="preserve">w dniu </w:t>
      </w:r>
      <w:r w:rsidR="007C5E3C">
        <w:rPr>
          <w:rFonts w:cs="Arial"/>
          <w:b/>
        </w:rPr>
        <w:t>0</w:t>
      </w:r>
      <w:r w:rsidR="00D46AF2">
        <w:rPr>
          <w:rFonts w:cs="Arial"/>
          <w:b/>
        </w:rPr>
        <w:t>3</w:t>
      </w:r>
      <w:r w:rsidR="007C5E3C">
        <w:rPr>
          <w:rFonts w:cs="Arial"/>
          <w:b/>
        </w:rPr>
        <w:t>.</w:t>
      </w:r>
      <w:r w:rsidR="00D46AF2">
        <w:rPr>
          <w:rFonts w:cs="Arial"/>
          <w:b/>
        </w:rPr>
        <w:t>01</w:t>
      </w:r>
      <w:r w:rsidRPr="00A74810">
        <w:rPr>
          <w:rFonts w:cs="Arial"/>
          <w:b/>
        </w:rPr>
        <w:t>.202</w:t>
      </w:r>
      <w:r w:rsidR="00D46AF2">
        <w:rPr>
          <w:rFonts w:cs="Arial"/>
          <w:b/>
        </w:rPr>
        <w:t>5</w:t>
      </w:r>
      <w:r w:rsidRPr="00A74810">
        <w:rPr>
          <w:rFonts w:cs="Arial"/>
          <w:b/>
        </w:rPr>
        <w:t xml:space="preserve">r. </w:t>
      </w:r>
      <w:r>
        <w:rPr>
          <w:rFonts w:cs="Arial"/>
          <w:b/>
        </w:rPr>
        <w:t>o godz.</w:t>
      </w:r>
      <w:r w:rsidRPr="006A235F">
        <w:rPr>
          <w:rFonts w:cs="Arial"/>
          <w:b/>
          <w:spacing w:val="-14"/>
        </w:rPr>
        <w:t xml:space="preserve"> </w:t>
      </w:r>
      <w:r>
        <w:rPr>
          <w:rFonts w:cs="Arial"/>
          <w:b/>
        </w:rPr>
        <w:t>1</w:t>
      </w:r>
      <w:r w:rsidR="005B279E">
        <w:rPr>
          <w:rFonts w:cs="Arial"/>
          <w:b/>
        </w:rPr>
        <w:t>4</w:t>
      </w:r>
      <w:r w:rsidRPr="006A235F">
        <w:rPr>
          <w:rFonts w:cs="Arial"/>
          <w:b/>
        </w:rPr>
        <w:t>:</w:t>
      </w:r>
      <w:r w:rsidR="007C5E3C">
        <w:rPr>
          <w:rFonts w:cs="Arial"/>
          <w:b/>
        </w:rPr>
        <w:t>30</w:t>
      </w:r>
      <w:r>
        <w:rPr>
          <w:rFonts w:cs="Arial"/>
          <w:b/>
        </w:rPr>
        <w:t xml:space="preserve">, </w:t>
      </w:r>
      <w:r w:rsidRPr="00B9283F">
        <w:rPr>
          <w:rFonts w:cs="Arial"/>
        </w:rPr>
        <w:t xml:space="preserve">nie później jednak niż następnego dnia po dniu, w którym upłynął termin składania ofert. </w:t>
      </w:r>
    </w:p>
    <w:p w14:paraId="774AD4EF" w14:textId="77777777" w:rsidR="00D46AF2" w:rsidRDefault="00D46AF2" w:rsidP="003E3D73">
      <w:pPr>
        <w:pStyle w:val="justify"/>
        <w:rPr>
          <w:rFonts w:cs="Arial"/>
        </w:rPr>
      </w:pPr>
    </w:p>
    <w:p w14:paraId="4C1D616E" w14:textId="77777777" w:rsidR="00D46AF2" w:rsidRDefault="00D46AF2" w:rsidP="003E3D73">
      <w:pPr>
        <w:pStyle w:val="justify"/>
        <w:rPr>
          <w:rFonts w:cs="Arial"/>
        </w:rPr>
      </w:pPr>
    </w:p>
    <w:p w14:paraId="252A9119" w14:textId="77777777" w:rsidR="00D46AF2" w:rsidRDefault="00D46AF2" w:rsidP="003E3D73">
      <w:pPr>
        <w:pStyle w:val="justify"/>
        <w:rPr>
          <w:rFonts w:cs="Arial"/>
        </w:rPr>
      </w:pPr>
    </w:p>
    <w:p w14:paraId="308B288E" w14:textId="77777777" w:rsidR="00D46AF2" w:rsidRDefault="00D46AF2" w:rsidP="003E3D73">
      <w:pPr>
        <w:pStyle w:val="justify"/>
        <w:rPr>
          <w:rFonts w:cs="Arial"/>
        </w:rPr>
      </w:pPr>
    </w:p>
    <w:p w14:paraId="37CF1C4F" w14:textId="77777777" w:rsidR="00D46AF2" w:rsidRDefault="00D46AF2" w:rsidP="003E3D73">
      <w:pPr>
        <w:pStyle w:val="justify"/>
        <w:rPr>
          <w:rFonts w:cs="Arial"/>
        </w:rPr>
      </w:pPr>
    </w:p>
    <w:p w14:paraId="3688D996" w14:textId="77777777" w:rsidR="00D46AF2" w:rsidRDefault="00D46AF2" w:rsidP="003E3D73">
      <w:pPr>
        <w:pStyle w:val="justify"/>
        <w:rPr>
          <w:rFonts w:cs="Arial"/>
        </w:rPr>
      </w:pPr>
    </w:p>
    <w:p w14:paraId="76257283" w14:textId="77777777" w:rsidR="00D46AF2" w:rsidRDefault="00D46AF2" w:rsidP="003E3D73">
      <w:pPr>
        <w:pStyle w:val="justify"/>
        <w:rPr>
          <w:rFonts w:cs="Arial"/>
        </w:rPr>
      </w:pPr>
    </w:p>
    <w:p w14:paraId="4539F3F5" w14:textId="77777777" w:rsidR="00D46AF2" w:rsidRDefault="00D46AF2" w:rsidP="003E3D73">
      <w:pPr>
        <w:pStyle w:val="justify"/>
        <w:rPr>
          <w:rFonts w:cs="Arial"/>
        </w:rPr>
      </w:pPr>
    </w:p>
    <w:p w14:paraId="47EB25D7" w14:textId="77777777" w:rsidR="00D46AF2" w:rsidRDefault="00D46AF2" w:rsidP="003E3D73">
      <w:pPr>
        <w:pStyle w:val="justify"/>
        <w:rPr>
          <w:rFonts w:cs="Arial"/>
        </w:rPr>
      </w:pPr>
    </w:p>
    <w:p w14:paraId="237AE75A" w14:textId="5B50DAEA" w:rsidR="003E3D73" w:rsidRDefault="003E3D73" w:rsidP="003E3D73">
      <w:pPr>
        <w:pStyle w:val="justify"/>
        <w:rPr>
          <w:rFonts w:eastAsia="Calibri" w:cs="Calibri"/>
        </w:rPr>
      </w:pPr>
      <w:r>
        <w:rPr>
          <w:rFonts w:cs="Arial"/>
        </w:rPr>
        <w:t xml:space="preserve">15.2. </w:t>
      </w:r>
      <w:r w:rsidRPr="008072CE">
        <w:rPr>
          <w:rFonts w:eastAsia="Calibri" w:cs="Calibri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3D0A28F5" w14:textId="1F9BC0D8" w:rsidR="003E3D73" w:rsidRPr="009F0AFF" w:rsidRDefault="003E3D73" w:rsidP="003E3D73">
      <w:pPr>
        <w:pStyle w:val="justify"/>
        <w:rPr>
          <w:rFonts w:cs="Arial"/>
        </w:rPr>
      </w:pPr>
      <w:r>
        <w:rPr>
          <w:rFonts w:eastAsia="Calibri" w:cs="Calibri"/>
        </w:rPr>
        <w:t>15.3.</w:t>
      </w:r>
      <w:r w:rsidR="00E96EC1">
        <w:rPr>
          <w:rFonts w:eastAsia="Calibri" w:cs="Calibri"/>
        </w:rPr>
        <w:t xml:space="preserve"> </w:t>
      </w:r>
      <w:r w:rsidRPr="008072CE">
        <w:rPr>
          <w:rFonts w:eastAsia="Calibri" w:cs="Calibri"/>
        </w:rPr>
        <w:t>Zamawiający poinformuje o zmianie terminu otwarcia ofert na stronie internetowej prowadzonego postępowania.</w:t>
      </w:r>
    </w:p>
    <w:p w14:paraId="49D220DC" w14:textId="3FA45D4A" w:rsidR="003E3D73" w:rsidRDefault="003E3D73" w:rsidP="003E3D73">
      <w:pPr>
        <w:shd w:val="clear" w:color="auto" w:fill="FFFFFF"/>
        <w:spacing w:after="0"/>
        <w:jc w:val="both"/>
        <w:rPr>
          <w:rFonts w:eastAsia="Calibri" w:cs="Calibri"/>
        </w:rPr>
      </w:pPr>
      <w:r>
        <w:rPr>
          <w:rFonts w:eastAsia="Calibri" w:cs="Calibri"/>
        </w:rPr>
        <w:t>15.</w:t>
      </w:r>
      <w:r w:rsidRPr="008072CE">
        <w:rPr>
          <w:rFonts w:eastAsia="Calibri" w:cs="Calibri"/>
        </w:rPr>
        <w:t>4.</w:t>
      </w:r>
      <w:r w:rsidR="00E96EC1">
        <w:rPr>
          <w:rFonts w:eastAsia="Calibri" w:cs="Calibri"/>
        </w:rPr>
        <w:t xml:space="preserve"> </w:t>
      </w:r>
      <w:r w:rsidRPr="008072CE">
        <w:rPr>
          <w:rFonts w:eastAsia="Calibri" w:cs="Calibri"/>
        </w:rPr>
        <w:t>Zamawiający, najpóźniej przed otwarciem ofert, udostępnia na stronie internetowej prowadzonego postępowania informację o kwocie, jaką zamierza przeznaczyć na sfinansowanie zamówienia.</w:t>
      </w:r>
    </w:p>
    <w:p w14:paraId="1D437A4E" w14:textId="77777777" w:rsidR="003E3D73" w:rsidRPr="008072CE" w:rsidRDefault="003E3D73" w:rsidP="003E3D73">
      <w:pPr>
        <w:shd w:val="clear" w:color="auto" w:fill="FFFFFF"/>
        <w:spacing w:after="0"/>
        <w:jc w:val="both"/>
        <w:rPr>
          <w:rFonts w:eastAsia="Calibri" w:cs="Calibri"/>
        </w:rPr>
      </w:pPr>
      <w:r>
        <w:rPr>
          <w:rFonts w:eastAsia="Calibri" w:cs="Calibri"/>
        </w:rPr>
        <w:t>15.</w:t>
      </w:r>
      <w:r w:rsidRPr="008072CE">
        <w:rPr>
          <w:rFonts w:eastAsia="Calibri" w:cs="Calibri"/>
        </w:rPr>
        <w:t>5.  Zamawiający, niezwłocznie po otwarciu ofert, udostępnia na stronie internetowej prowadzonego postępowania informacje o:</w:t>
      </w:r>
    </w:p>
    <w:p w14:paraId="40B7C8C5" w14:textId="77777777" w:rsidR="003E3D73" w:rsidRPr="008072CE" w:rsidRDefault="003E3D73" w:rsidP="003E3D73">
      <w:pPr>
        <w:shd w:val="clear" w:color="auto" w:fill="FFFFFF"/>
        <w:spacing w:after="0"/>
        <w:jc w:val="both"/>
        <w:rPr>
          <w:rFonts w:eastAsia="Calibri" w:cs="Calibri"/>
        </w:rPr>
      </w:pPr>
      <w:r w:rsidRPr="008072CE">
        <w:rPr>
          <w:rFonts w:eastAsia="Calibri" w:cs="Calibri"/>
        </w:rPr>
        <w:t>1) nazwach albo imionach i nazwiskach oraz siedzibach lub miejscach prowadzonej działalności gospodarczej albo miejscach zamieszkania wykonawców, których oferty zostały otwarte;</w:t>
      </w:r>
    </w:p>
    <w:p w14:paraId="659DFD83" w14:textId="77777777" w:rsidR="003E3D73" w:rsidRPr="008072CE" w:rsidRDefault="003E3D73" w:rsidP="003E3D73">
      <w:pPr>
        <w:shd w:val="clear" w:color="auto" w:fill="FFFFFF"/>
        <w:spacing w:after="0"/>
        <w:jc w:val="both"/>
        <w:rPr>
          <w:rFonts w:eastAsia="Calibri" w:cs="Calibri"/>
        </w:rPr>
      </w:pPr>
      <w:r w:rsidRPr="008072CE">
        <w:rPr>
          <w:rFonts w:eastAsia="Calibri" w:cs="Calibri"/>
        </w:rPr>
        <w:t>2) cenach lub kosztach zawartych w ofertach.</w:t>
      </w:r>
    </w:p>
    <w:p w14:paraId="0A526893" w14:textId="2E1F1437" w:rsidR="00BC27DD" w:rsidRDefault="003E3D73" w:rsidP="003E3D73">
      <w:pPr>
        <w:pStyle w:val="justify"/>
        <w:rPr>
          <w:rFonts w:eastAsia="Calibri" w:cs="Calibri"/>
        </w:rPr>
      </w:pPr>
      <w:r>
        <w:rPr>
          <w:rFonts w:eastAsia="Calibri" w:cs="Calibri"/>
        </w:rPr>
        <w:t>15.</w:t>
      </w:r>
      <w:r w:rsidR="00E96EC1">
        <w:rPr>
          <w:rFonts w:eastAsia="Calibri" w:cs="Calibri"/>
        </w:rPr>
        <w:t>6</w:t>
      </w:r>
      <w:r>
        <w:rPr>
          <w:rFonts w:eastAsia="Calibri" w:cs="Calibri"/>
        </w:rPr>
        <w:t xml:space="preserve">. </w:t>
      </w:r>
      <w:r w:rsidRPr="008072CE">
        <w:rPr>
          <w:rFonts w:eastAsia="Calibri" w:cs="Calibri"/>
        </w:rPr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</w:t>
      </w:r>
    </w:p>
    <w:p w14:paraId="1F8E25DA" w14:textId="77777777" w:rsidR="001E0131" w:rsidRDefault="001E0131" w:rsidP="00E90354">
      <w:pPr>
        <w:pStyle w:val="justify"/>
        <w:rPr>
          <w:sz w:val="12"/>
          <w:szCs w:val="12"/>
        </w:rPr>
      </w:pPr>
    </w:p>
    <w:p w14:paraId="168296D0" w14:textId="2F670DEE" w:rsidR="009F58D3" w:rsidRPr="00B9283F" w:rsidRDefault="00E20D16" w:rsidP="00E90354">
      <w:pPr>
        <w:pStyle w:val="justify"/>
        <w:rPr>
          <w:rFonts w:cs="Arial"/>
        </w:rPr>
      </w:pPr>
      <w:r w:rsidRPr="00B9283F">
        <w:rPr>
          <w:rFonts w:cs="Arial"/>
          <w:b/>
        </w:rPr>
        <w:t>1</w:t>
      </w:r>
      <w:r w:rsidR="00E36EB6">
        <w:rPr>
          <w:rFonts w:cs="Arial"/>
          <w:b/>
        </w:rPr>
        <w:t>6</w:t>
      </w:r>
      <w:r w:rsidRPr="00B9283F">
        <w:rPr>
          <w:rFonts w:cs="Arial"/>
          <w:b/>
        </w:rPr>
        <w:t>. SPOSÓB OBLICZENIA CENY:</w:t>
      </w:r>
    </w:p>
    <w:p w14:paraId="2AE06103" w14:textId="77777777" w:rsidR="007723C2" w:rsidRPr="00B9283F" w:rsidRDefault="00E36EB6" w:rsidP="00E90354">
      <w:pPr>
        <w:pStyle w:val="justify"/>
        <w:rPr>
          <w:rFonts w:cs="Arial"/>
        </w:rPr>
      </w:pPr>
      <w:r>
        <w:t>16</w:t>
      </w:r>
      <w:r w:rsidR="007723C2" w:rsidRPr="00B9283F">
        <w:t xml:space="preserve">.1. </w:t>
      </w:r>
      <w:r w:rsidR="007723C2" w:rsidRPr="00B9283F">
        <w:rPr>
          <w:rFonts w:cs="Arial"/>
        </w:rPr>
        <w:t xml:space="preserve">W ofercie należy podać cenę </w:t>
      </w:r>
      <w:r w:rsidR="00C5292F">
        <w:rPr>
          <w:rFonts w:cs="Arial"/>
        </w:rPr>
        <w:t>netto i brutto realizacji zamówienia.</w:t>
      </w:r>
    </w:p>
    <w:p w14:paraId="7CF67372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.2. Cena oferty (i wszystkie jej składniki stanowiące podstawę do wzajemnych rozliczeń Wykonawcy z Zamawiającym) powinna być wyrażona w polskich złotych z dokładnością do dwóch miejsc po przecinku zgodnie z zasadami matematycznymi. </w:t>
      </w:r>
    </w:p>
    <w:p w14:paraId="15B7E7EF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.3. Nie dopuszcza się zaokrągleń poprzez odrzucenie miejsc po przecinku. </w:t>
      </w:r>
    </w:p>
    <w:p w14:paraId="4B4977B1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.4. Cena powinna być podana cyfrowo. </w:t>
      </w:r>
    </w:p>
    <w:p w14:paraId="5C81A029" w14:textId="4C9D8D7C" w:rsidR="007B7387" w:rsidRPr="00027376" w:rsidRDefault="00E36EB6" w:rsidP="007B7387">
      <w:pPr>
        <w:pStyle w:val="justify"/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.5. </w:t>
      </w:r>
      <w:r w:rsidR="007B7387" w:rsidRPr="00B9283F">
        <w:rPr>
          <w:rFonts w:cs="Arial"/>
        </w:rPr>
        <w:t xml:space="preserve">Cena oferty </w:t>
      </w:r>
      <w:r w:rsidR="007B7387">
        <w:rPr>
          <w:rFonts w:cs="Arial"/>
        </w:rPr>
        <w:t xml:space="preserve">stanowić będzie </w:t>
      </w:r>
      <w:r w:rsidR="007B7387" w:rsidRPr="00C5292F">
        <w:rPr>
          <w:rFonts w:cs="Arial"/>
          <w:b/>
        </w:rPr>
        <w:t>wynagrodzenie ryczałtowe</w:t>
      </w:r>
      <w:r w:rsidR="007B7387">
        <w:rPr>
          <w:rFonts w:cs="Arial"/>
        </w:rPr>
        <w:t xml:space="preserve">. </w:t>
      </w:r>
      <w:r w:rsidR="007B7387">
        <w:t xml:space="preserve">Podana w ofercie cena musi uwzględniać wszystkie wymagania Zamawiającego określone w niniejszej SWZ oraz obejmować wszelkie koszty, jakie poniesie Wykonawca z tytułu należytego oraz zgodnego z umową i obowiązującymi przepisami wykonania przedmiotu zamówienia. </w:t>
      </w:r>
      <w:r w:rsidR="007B7387">
        <w:rPr>
          <w:color w:val="000000"/>
        </w:rPr>
        <w:t>Ustawa z dnia 23 kwietnia 1964</w:t>
      </w:r>
      <w:r w:rsidR="007B7387" w:rsidRPr="00027376">
        <w:rPr>
          <w:color w:val="000000"/>
        </w:rPr>
        <w:t xml:space="preserve">r. </w:t>
      </w:r>
      <w:r w:rsidR="007B7387">
        <w:rPr>
          <w:color w:val="000000"/>
        </w:rPr>
        <w:t>– Kodeks cywilny (Dz. U. z 202</w:t>
      </w:r>
      <w:r w:rsidR="00AC5188">
        <w:rPr>
          <w:color w:val="000000"/>
        </w:rPr>
        <w:t>4</w:t>
      </w:r>
      <w:r w:rsidR="007B7387" w:rsidRPr="00027376">
        <w:rPr>
          <w:color w:val="000000"/>
        </w:rPr>
        <w:t>r. poz. 1</w:t>
      </w:r>
      <w:r w:rsidR="00AC5188">
        <w:rPr>
          <w:color w:val="000000"/>
        </w:rPr>
        <w:t>061</w:t>
      </w:r>
      <w:r w:rsidR="007B7387" w:rsidRPr="00027376">
        <w:rPr>
          <w:color w:val="000000"/>
        </w:rPr>
        <w:t xml:space="preserve"> ze zm.) ten rodzaj wynagrodzenia określa art. 632 w sposób następujący: </w:t>
      </w:r>
    </w:p>
    <w:p w14:paraId="73EA1D15" w14:textId="77777777" w:rsidR="007B7387" w:rsidRPr="00027376" w:rsidRDefault="007B7387" w:rsidP="007B7387">
      <w:pPr>
        <w:tabs>
          <w:tab w:val="left" w:pos="993"/>
        </w:tabs>
        <w:spacing w:after="0" w:line="240" w:lineRule="auto"/>
        <w:ind w:left="284"/>
        <w:jc w:val="both"/>
        <w:rPr>
          <w:color w:val="000000"/>
        </w:rPr>
      </w:pPr>
      <w:r w:rsidRPr="00027376">
        <w:rPr>
          <w:color w:val="000000"/>
        </w:rPr>
        <w:t xml:space="preserve">§ 1. Jeżeli strony umówiły się o wynagrodzenie ryczałtowe, przyjmujący zamówienie nie może żądać podwyższenia wynagrodzenia, chociażby w czasie zawarcia umowy nie można było przewidzieć rozmiaru lub kosztów prac. </w:t>
      </w:r>
    </w:p>
    <w:p w14:paraId="776AA6D0" w14:textId="77777777" w:rsidR="007B7387" w:rsidRPr="00027376" w:rsidRDefault="007B7387" w:rsidP="007B7387">
      <w:pPr>
        <w:tabs>
          <w:tab w:val="left" w:pos="993"/>
        </w:tabs>
        <w:spacing w:after="0" w:line="240" w:lineRule="auto"/>
        <w:ind w:left="284"/>
        <w:jc w:val="both"/>
        <w:rPr>
          <w:color w:val="000000"/>
        </w:rPr>
      </w:pPr>
      <w:r w:rsidRPr="00027376">
        <w:rPr>
          <w:color w:val="000000"/>
        </w:rPr>
        <w:t>§ 2. Jeżeli jednak wskutek zmiany stosunków, której nie można było przewidzieć, wykonanie dzieła groziłoby przyjmującemu zamówienie rażącą stratą, sąd może podwyższyć ryczałt lub rozwiązać umowę.</w:t>
      </w:r>
    </w:p>
    <w:p w14:paraId="518E60E3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.6. Zamawiający poprawia w ofercie oczywiste omyłki pisarskie, oczywiste omyłki rachunkowe, z uwzględnieniem konsekwencji rachunkowych dokonanych poprawek, inne omyłki polegające na niezgodności oferty z dokumentami zamówienia, nie powodujące istotnych zmian w treści oferty, niezwłocznie zawiadamiając o tym Wykonawcę, którego oferta została poprawiona (art. 223 ust. 2 </w:t>
      </w:r>
      <w:r w:rsidR="00D318C3" w:rsidRPr="000A7525">
        <w:rPr>
          <w:rFonts w:cs="Arial"/>
        </w:rPr>
        <w:t>Ustawy</w:t>
      </w:r>
      <w:r w:rsidR="007723C2" w:rsidRPr="00B9283F">
        <w:rPr>
          <w:rFonts w:cs="Arial"/>
        </w:rPr>
        <w:t xml:space="preserve">). </w:t>
      </w:r>
    </w:p>
    <w:p w14:paraId="5E27D0E2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.7. Zamawiający odrzuci ofertę, jeżeli będzie zawierała rażąco niską cenę w stosunku do przedmiotu zamówienia (art. 226 ust. 1 pkt. 8 </w:t>
      </w:r>
      <w:r w:rsidR="00D318C3" w:rsidRPr="000A7525">
        <w:rPr>
          <w:rFonts w:cs="Arial"/>
        </w:rPr>
        <w:t>Ustawy</w:t>
      </w:r>
      <w:r w:rsidR="007723C2" w:rsidRPr="00B9283F">
        <w:rPr>
          <w:rFonts w:cs="Arial"/>
        </w:rPr>
        <w:t xml:space="preserve">). </w:t>
      </w:r>
    </w:p>
    <w:p w14:paraId="388567F0" w14:textId="77777777" w:rsidR="007723C2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.8. Zgodnie z art. 224 </w:t>
      </w:r>
      <w:r w:rsidR="00D318C3" w:rsidRPr="000A7525">
        <w:rPr>
          <w:rFonts w:cs="Arial"/>
        </w:rPr>
        <w:t>Ustawy</w:t>
      </w:r>
      <w:r w:rsidR="007723C2" w:rsidRPr="00B9283F">
        <w:rPr>
          <w:rFonts w:cs="Arial"/>
        </w:rPr>
        <w:t xml:space="preserve">, jeżeli zaoferowana cena lub koszt, lub ich istotne części składowe, wydają się rażąco niskie </w:t>
      </w:r>
      <w:r w:rsidR="00C5292F">
        <w:rPr>
          <w:rFonts w:cs="Arial"/>
        </w:rPr>
        <w:t xml:space="preserve">               </w:t>
      </w:r>
      <w:r w:rsidR="007723C2" w:rsidRPr="00B9283F">
        <w:rPr>
          <w:rFonts w:cs="Arial"/>
        </w:rPr>
        <w:t xml:space="preserve">w stosunku do przedmiotu zamówienia lub budzą wątpliwości Zamawiającego co do możliwości wykonania przedmiotu zamówienia zgodnie z wymaganiami określonymi w dokumentach zamówienia lub wynikającymi z odrębnych przepisów, Zamawiający żąda od Wykonawcy wyjaśnień, w tym złożenia dowodów w zakresie wyliczenia ceny lub kosztu, lub ich istotnych części składowych. </w:t>
      </w:r>
    </w:p>
    <w:p w14:paraId="70F122FF" w14:textId="77777777" w:rsidR="00EC0CB8" w:rsidRPr="00B9283F" w:rsidRDefault="00E36EB6" w:rsidP="00E90354">
      <w:pPr>
        <w:pStyle w:val="justify"/>
        <w:rPr>
          <w:rFonts w:cs="Arial"/>
        </w:rPr>
      </w:pPr>
      <w:r>
        <w:rPr>
          <w:rFonts w:cs="Arial"/>
        </w:rPr>
        <w:t>16</w:t>
      </w:r>
      <w:r w:rsidR="007723C2" w:rsidRPr="00B9283F">
        <w:rPr>
          <w:rFonts w:cs="Arial"/>
        </w:rPr>
        <w:t xml:space="preserve">.9. Zamawiający unieważnia postępowanie o udzielenie zamówienia, jeżeli cena lub koszt najkorzystniejszej oferty lub oferta </w:t>
      </w:r>
      <w:r w:rsidR="00C07BB2">
        <w:rPr>
          <w:rFonts w:cs="Arial"/>
        </w:rPr>
        <w:t xml:space="preserve">             </w:t>
      </w:r>
      <w:r w:rsidR="007723C2" w:rsidRPr="00B9283F">
        <w:rPr>
          <w:rFonts w:cs="Arial"/>
        </w:rPr>
        <w:t xml:space="preserve">z najniższą ceną przewyższa kwotę, którą Zamawiający zamierza przeznaczyć na sfinansowanie zamówienia, chyba że Zamawiający może zwiększyć tę kwotę do ceny lub kosztu najkorzystniejszej oferty (art. 255 pkt. 3 </w:t>
      </w:r>
      <w:r w:rsidR="00137533" w:rsidRPr="000A7525">
        <w:rPr>
          <w:rFonts w:cs="Arial"/>
        </w:rPr>
        <w:t>Ustawy</w:t>
      </w:r>
      <w:r w:rsidR="007723C2" w:rsidRPr="00B9283F">
        <w:rPr>
          <w:rFonts w:cs="Arial"/>
        </w:rPr>
        <w:t>).</w:t>
      </w:r>
    </w:p>
    <w:p w14:paraId="6DD89568" w14:textId="77777777" w:rsidR="00E36EB6" w:rsidRPr="00EB2E88" w:rsidRDefault="00E36EB6" w:rsidP="0018610C">
      <w:pPr>
        <w:pStyle w:val="p"/>
        <w:jc w:val="both"/>
        <w:rPr>
          <w:rFonts w:cs="Arial"/>
          <w:b/>
          <w:sz w:val="12"/>
          <w:szCs w:val="12"/>
        </w:rPr>
      </w:pPr>
    </w:p>
    <w:p w14:paraId="28E8B1E4" w14:textId="77777777" w:rsidR="00D13C31" w:rsidRPr="00845579" w:rsidRDefault="00E36EB6" w:rsidP="00845579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17</w:t>
      </w:r>
      <w:r w:rsidR="001D15EB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 xml:space="preserve">OPIS KRYTERIÓW OCENY OFERT, WRAZ Z PODANIEM WAG TYCH KRYTERIÓW, I SPOSOBU OCENY OFERT: </w:t>
      </w:r>
    </w:p>
    <w:p w14:paraId="1D809EFA" w14:textId="0A84726B" w:rsidR="00AE58BF" w:rsidRDefault="00E36EB6" w:rsidP="000C03BB">
      <w:pPr>
        <w:pStyle w:val="justify"/>
        <w:rPr>
          <w:rFonts w:cs="Arial"/>
        </w:rPr>
      </w:pPr>
      <w:r>
        <w:rPr>
          <w:rFonts w:cs="Arial"/>
        </w:rPr>
        <w:t>17</w:t>
      </w:r>
      <w:r w:rsidR="001D15EB" w:rsidRPr="00B9283F">
        <w:rPr>
          <w:rFonts w:cs="Arial"/>
        </w:rPr>
        <w:t>.1. Zamawiający będzie oceniał oferty według następującego kryterium: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977"/>
        <w:gridCol w:w="2851"/>
        <w:gridCol w:w="1701"/>
        <w:gridCol w:w="1843"/>
      </w:tblGrid>
      <w:tr w:rsidR="00AE58BF" w:rsidRPr="00CB2896" w14:paraId="0D4EAF25" w14:textId="77777777" w:rsidTr="00D71B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77" w:type="dxa"/>
            <w:vAlign w:val="center"/>
          </w:tcPr>
          <w:p w14:paraId="56C0504C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Nr</w:t>
            </w:r>
          </w:p>
        </w:tc>
        <w:tc>
          <w:tcPr>
            <w:tcW w:w="2851" w:type="dxa"/>
            <w:vAlign w:val="center"/>
          </w:tcPr>
          <w:p w14:paraId="2AD54A9A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Nazwa kryterium</w:t>
            </w:r>
          </w:p>
        </w:tc>
        <w:tc>
          <w:tcPr>
            <w:tcW w:w="1701" w:type="dxa"/>
            <w:vAlign w:val="center"/>
          </w:tcPr>
          <w:p w14:paraId="539BCB5D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Waga</w:t>
            </w:r>
          </w:p>
        </w:tc>
        <w:tc>
          <w:tcPr>
            <w:tcW w:w="1843" w:type="dxa"/>
          </w:tcPr>
          <w:p w14:paraId="1AD58B53" w14:textId="77777777" w:rsidR="00AE58BF" w:rsidRPr="00C07BB2" w:rsidRDefault="00AE58BF" w:rsidP="00D71B42">
            <w:pPr>
              <w:pStyle w:val="tableCenter"/>
              <w:rPr>
                <w:rStyle w:val="bold"/>
                <w:rFonts w:cs="Arial"/>
              </w:rPr>
            </w:pPr>
            <w:r>
              <w:rPr>
                <w:rStyle w:val="bold"/>
                <w:rFonts w:cs="Arial"/>
              </w:rPr>
              <w:t>M</w:t>
            </w:r>
            <w:r>
              <w:rPr>
                <w:rStyle w:val="bold"/>
              </w:rPr>
              <w:t>ax ilość punktów</w:t>
            </w:r>
          </w:p>
        </w:tc>
      </w:tr>
      <w:tr w:rsidR="00AE58BF" w:rsidRPr="00CB2896" w14:paraId="13BA656F" w14:textId="77777777" w:rsidTr="00D71B42">
        <w:tc>
          <w:tcPr>
            <w:tcW w:w="977" w:type="dxa"/>
            <w:vAlign w:val="center"/>
          </w:tcPr>
          <w:p w14:paraId="1EA1D691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1</w:t>
            </w:r>
          </w:p>
        </w:tc>
        <w:tc>
          <w:tcPr>
            <w:tcW w:w="2851" w:type="dxa"/>
            <w:vAlign w:val="center"/>
          </w:tcPr>
          <w:p w14:paraId="41B12E06" w14:textId="77777777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Cena</w:t>
            </w:r>
          </w:p>
        </w:tc>
        <w:tc>
          <w:tcPr>
            <w:tcW w:w="1701" w:type="dxa"/>
            <w:vAlign w:val="center"/>
          </w:tcPr>
          <w:p w14:paraId="453F829B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60%</w:t>
            </w:r>
          </w:p>
        </w:tc>
        <w:tc>
          <w:tcPr>
            <w:tcW w:w="1843" w:type="dxa"/>
          </w:tcPr>
          <w:p w14:paraId="308259C3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>
              <w:rPr>
                <w:rFonts w:cs="Arial"/>
              </w:rPr>
              <w:t>60</w:t>
            </w:r>
          </w:p>
        </w:tc>
      </w:tr>
      <w:tr w:rsidR="00AE58BF" w:rsidRPr="00CB2896" w14:paraId="1DA04BCA" w14:textId="77777777" w:rsidTr="00D71B42">
        <w:tc>
          <w:tcPr>
            <w:tcW w:w="977" w:type="dxa"/>
            <w:vAlign w:val="center"/>
          </w:tcPr>
          <w:p w14:paraId="70D213C3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2</w:t>
            </w:r>
          </w:p>
        </w:tc>
        <w:tc>
          <w:tcPr>
            <w:tcW w:w="2851" w:type="dxa"/>
            <w:vAlign w:val="center"/>
          </w:tcPr>
          <w:p w14:paraId="464D01C5" w14:textId="77777777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Okres gwarancji</w:t>
            </w:r>
            <w:r w:rsidRPr="003843F1">
              <w:rPr>
                <w:rFonts w:cs="Arial"/>
              </w:rPr>
              <w:t xml:space="preserve"> i rękojmi za wady</w:t>
            </w:r>
          </w:p>
        </w:tc>
        <w:tc>
          <w:tcPr>
            <w:tcW w:w="1701" w:type="dxa"/>
            <w:vAlign w:val="center"/>
          </w:tcPr>
          <w:p w14:paraId="1349CBFE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40%</w:t>
            </w:r>
          </w:p>
        </w:tc>
        <w:tc>
          <w:tcPr>
            <w:tcW w:w="1843" w:type="dxa"/>
          </w:tcPr>
          <w:p w14:paraId="1123988E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</w:tr>
    </w:tbl>
    <w:p w14:paraId="09200F8F" w14:textId="77777777" w:rsidR="001E0131" w:rsidRDefault="001E0131" w:rsidP="000C03BB">
      <w:pPr>
        <w:pStyle w:val="justify"/>
        <w:rPr>
          <w:rFonts w:cs="Arial"/>
        </w:rPr>
      </w:pPr>
    </w:p>
    <w:p w14:paraId="0B970312" w14:textId="77777777" w:rsidR="001E0131" w:rsidRDefault="001E0131" w:rsidP="000C03BB">
      <w:pPr>
        <w:pStyle w:val="justify"/>
        <w:rPr>
          <w:rFonts w:cs="Arial"/>
        </w:rPr>
      </w:pPr>
    </w:p>
    <w:p w14:paraId="0B27A46C" w14:textId="77777777" w:rsidR="001E0131" w:rsidRDefault="001E0131" w:rsidP="000C03BB">
      <w:pPr>
        <w:pStyle w:val="justify"/>
        <w:rPr>
          <w:rFonts w:cs="Arial"/>
        </w:rPr>
      </w:pPr>
    </w:p>
    <w:p w14:paraId="23685322" w14:textId="77777777" w:rsidR="001E0131" w:rsidRDefault="001E0131" w:rsidP="000C03BB">
      <w:pPr>
        <w:pStyle w:val="justify"/>
        <w:rPr>
          <w:rFonts w:cs="Arial"/>
        </w:rPr>
      </w:pPr>
    </w:p>
    <w:p w14:paraId="551AB37F" w14:textId="77777777" w:rsidR="001E0131" w:rsidRDefault="001E0131" w:rsidP="000C03BB">
      <w:pPr>
        <w:pStyle w:val="justify"/>
        <w:rPr>
          <w:rFonts w:cs="Arial"/>
        </w:rPr>
      </w:pPr>
    </w:p>
    <w:p w14:paraId="46788E6C" w14:textId="77777777" w:rsidR="001E0131" w:rsidRDefault="001E0131" w:rsidP="000C03BB">
      <w:pPr>
        <w:pStyle w:val="justify"/>
        <w:rPr>
          <w:rFonts w:cs="Arial"/>
        </w:rPr>
      </w:pPr>
    </w:p>
    <w:p w14:paraId="0D01DB79" w14:textId="77777777" w:rsidR="001E0131" w:rsidRDefault="001E0131" w:rsidP="000C03BB">
      <w:pPr>
        <w:pStyle w:val="justify"/>
        <w:rPr>
          <w:rFonts w:cs="Arial"/>
        </w:rPr>
      </w:pPr>
    </w:p>
    <w:p w14:paraId="15452080" w14:textId="77777777" w:rsidR="001E0131" w:rsidRDefault="001E0131" w:rsidP="000C03BB">
      <w:pPr>
        <w:pStyle w:val="justify"/>
        <w:rPr>
          <w:rFonts w:cs="Arial"/>
        </w:rPr>
      </w:pPr>
    </w:p>
    <w:p w14:paraId="55A30B22" w14:textId="77777777" w:rsidR="00D46AF2" w:rsidRDefault="00D46AF2" w:rsidP="000C03BB">
      <w:pPr>
        <w:pStyle w:val="justify"/>
        <w:rPr>
          <w:rFonts w:cs="Arial"/>
        </w:rPr>
      </w:pPr>
    </w:p>
    <w:p w14:paraId="6AE71F23" w14:textId="77777777" w:rsidR="00D46AF2" w:rsidRDefault="00D46AF2" w:rsidP="000C03BB">
      <w:pPr>
        <w:pStyle w:val="justify"/>
        <w:rPr>
          <w:rFonts w:cs="Arial"/>
        </w:rPr>
      </w:pPr>
    </w:p>
    <w:p w14:paraId="527AFAC5" w14:textId="77777777" w:rsidR="00D46AF2" w:rsidRDefault="00D46AF2" w:rsidP="000C03BB">
      <w:pPr>
        <w:pStyle w:val="justify"/>
        <w:rPr>
          <w:rFonts w:cs="Arial"/>
        </w:rPr>
      </w:pPr>
    </w:p>
    <w:p w14:paraId="4C496BDF" w14:textId="7605AAEB" w:rsidR="000C03BB" w:rsidRDefault="000C03BB" w:rsidP="000C03BB">
      <w:pPr>
        <w:pStyle w:val="justify"/>
        <w:rPr>
          <w:rFonts w:cs="Arial"/>
        </w:rPr>
      </w:pPr>
      <w:r w:rsidRPr="00C07BB2">
        <w:rPr>
          <w:rFonts w:cs="Arial"/>
        </w:rPr>
        <w:t>17.2. Punkty przyznawane za podane w pkt. 17.1. kryteria będą liczone według następujących wzorów: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1411"/>
        <w:gridCol w:w="8996"/>
      </w:tblGrid>
      <w:tr w:rsidR="00AE58BF" w:rsidRPr="00CB2896" w14:paraId="735ADFC1" w14:textId="77777777" w:rsidTr="00D71B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1" w:type="dxa"/>
            <w:vAlign w:val="center"/>
          </w:tcPr>
          <w:p w14:paraId="29D9F250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Nr kryterium</w:t>
            </w:r>
          </w:p>
        </w:tc>
        <w:tc>
          <w:tcPr>
            <w:tcW w:w="8996" w:type="dxa"/>
            <w:vAlign w:val="center"/>
          </w:tcPr>
          <w:p w14:paraId="2931B78A" w14:textId="77777777" w:rsidR="00AE58BF" w:rsidRPr="00C07BB2" w:rsidRDefault="00AE58BF" w:rsidP="00D71B42">
            <w:pPr>
              <w:pStyle w:val="tableCenter"/>
              <w:rPr>
                <w:rFonts w:cs="Arial"/>
              </w:rPr>
            </w:pPr>
            <w:r w:rsidRPr="00C07BB2">
              <w:rPr>
                <w:rStyle w:val="bold"/>
                <w:rFonts w:cs="Arial"/>
              </w:rPr>
              <w:t>Wzór</w:t>
            </w:r>
          </w:p>
        </w:tc>
      </w:tr>
      <w:tr w:rsidR="00AE58BF" w:rsidRPr="00CB2896" w14:paraId="163444FA" w14:textId="77777777" w:rsidTr="00D71B42">
        <w:tc>
          <w:tcPr>
            <w:tcW w:w="1411" w:type="dxa"/>
            <w:vAlign w:val="center"/>
          </w:tcPr>
          <w:p w14:paraId="0046D8EB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1</w:t>
            </w:r>
          </w:p>
        </w:tc>
        <w:tc>
          <w:tcPr>
            <w:tcW w:w="8996" w:type="dxa"/>
            <w:vAlign w:val="center"/>
          </w:tcPr>
          <w:p w14:paraId="38FC4EC4" w14:textId="77777777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(Cmin/Cof) * 100 * waga, gdzie:</w:t>
            </w:r>
          </w:p>
          <w:p w14:paraId="4266932A" w14:textId="77777777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- Cmin - najniższa cena spośród wszystkich ofert</w:t>
            </w:r>
          </w:p>
          <w:p w14:paraId="742891F0" w14:textId="77777777" w:rsidR="00AE58BF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>- Cof -  cena podana w ofercie</w:t>
            </w:r>
          </w:p>
          <w:p w14:paraId="5373A2AA" w14:textId="77777777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882929">
              <w:rPr>
                <w:rFonts w:cs="Times New Roman"/>
              </w:rPr>
              <w:t>Maksymalna liczba punktów jaką można uzyskać w tym kryterium wynosi 60 pkt.</w:t>
            </w:r>
          </w:p>
        </w:tc>
      </w:tr>
      <w:tr w:rsidR="00AE58BF" w:rsidRPr="00CB2896" w14:paraId="0717CA1F" w14:textId="77777777" w:rsidTr="00D71B42">
        <w:tc>
          <w:tcPr>
            <w:tcW w:w="1411" w:type="dxa"/>
            <w:vAlign w:val="center"/>
          </w:tcPr>
          <w:p w14:paraId="6E46EFE7" w14:textId="77777777" w:rsidR="00AE58BF" w:rsidRPr="00C07BB2" w:rsidRDefault="00AE58BF" w:rsidP="00D71B42">
            <w:pPr>
              <w:pStyle w:val="center"/>
              <w:rPr>
                <w:rFonts w:cs="Arial"/>
              </w:rPr>
            </w:pPr>
            <w:r w:rsidRPr="00C07BB2">
              <w:rPr>
                <w:rFonts w:cs="Arial"/>
              </w:rPr>
              <w:t>2</w:t>
            </w:r>
          </w:p>
        </w:tc>
        <w:tc>
          <w:tcPr>
            <w:tcW w:w="8996" w:type="dxa"/>
            <w:vAlign w:val="center"/>
          </w:tcPr>
          <w:p w14:paraId="326E5CE4" w14:textId="457DFE74" w:rsidR="00AE58BF" w:rsidRPr="00C07BB2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Minimalny okres gwarancji </w:t>
            </w:r>
            <w:r w:rsidRPr="003843F1">
              <w:rPr>
                <w:rFonts w:cs="Arial"/>
              </w:rPr>
              <w:t xml:space="preserve">i rękojmi za wady </w:t>
            </w:r>
            <w:r w:rsidRPr="00C07BB2">
              <w:rPr>
                <w:rFonts w:cs="Arial"/>
              </w:rPr>
              <w:t xml:space="preserve">punktowany przez Zamawiającego – </w:t>
            </w:r>
            <w:r w:rsidR="00F973C4">
              <w:rPr>
                <w:rFonts w:cs="Arial"/>
              </w:rPr>
              <w:t>36</w:t>
            </w:r>
            <w:r w:rsidRPr="00C07BB2">
              <w:rPr>
                <w:rFonts w:cs="Arial"/>
              </w:rPr>
              <w:t xml:space="preserve"> miesięcy</w:t>
            </w:r>
          </w:p>
          <w:p w14:paraId="4EEE66ED" w14:textId="5774AC78" w:rsidR="00AE58BF" w:rsidRDefault="00AE58BF" w:rsidP="00D71B42">
            <w:pPr>
              <w:pStyle w:val="p"/>
              <w:rPr>
                <w:rFonts w:cs="Arial"/>
              </w:rPr>
            </w:pPr>
            <w:r w:rsidRPr="00C07BB2">
              <w:rPr>
                <w:rFonts w:cs="Arial"/>
              </w:rPr>
              <w:t xml:space="preserve">Maksymalny okres gwarancji </w:t>
            </w:r>
            <w:r w:rsidRPr="003843F1">
              <w:rPr>
                <w:rFonts w:cs="Arial"/>
              </w:rPr>
              <w:t xml:space="preserve">i rękojmi za wady </w:t>
            </w:r>
            <w:r w:rsidRPr="00C07BB2">
              <w:rPr>
                <w:rFonts w:cs="Arial"/>
              </w:rPr>
              <w:t xml:space="preserve">punktowany przez Zamawiającego – </w:t>
            </w:r>
            <w:r w:rsidR="00C75537">
              <w:rPr>
                <w:rFonts w:cs="Arial"/>
              </w:rPr>
              <w:t>60</w:t>
            </w:r>
            <w:r w:rsidRPr="00C07BB2">
              <w:rPr>
                <w:rFonts w:cs="Arial"/>
              </w:rPr>
              <w:t xml:space="preserve"> miesięcy</w:t>
            </w:r>
          </w:p>
          <w:p w14:paraId="2AEF729B" w14:textId="77777777" w:rsidR="00AE58BF" w:rsidRDefault="00AE58BF" w:rsidP="00D71B42">
            <w:pPr>
              <w:pStyle w:val="p"/>
              <w:rPr>
                <w:rFonts w:cs="Arial"/>
              </w:rPr>
            </w:pPr>
            <w:r>
              <w:rPr>
                <w:rFonts w:cs="Arial"/>
              </w:rPr>
              <w:t>Ofertom zostaną przyznane następujące punkty :</w:t>
            </w:r>
          </w:p>
          <w:p w14:paraId="3F0C7C5A" w14:textId="225DFAD2" w:rsidR="00AE58BF" w:rsidRPr="00053FCB" w:rsidRDefault="00AE58BF" w:rsidP="00D71B42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 w:rsidR="00D46AF2">
              <w:rPr>
                <w:rFonts w:cs="Arial"/>
                <w:b/>
                <w:bCs/>
              </w:rPr>
              <w:t>36</w:t>
            </w:r>
            <w:r w:rsidRPr="00053FCB">
              <w:rPr>
                <w:rFonts w:cs="Arial"/>
                <w:b/>
                <w:bCs/>
              </w:rPr>
              <w:t xml:space="preserve"> miesięcy – 0,00 pkt.</w:t>
            </w:r>
          </w:p>
          <w:p w14:paraId="5D0B4C94" w14:textId="71EECBA2" w:rsidR="00AE58BF" w:rsidRPr="00053FCB" w:rsidRDefault="00AE58BF" w:rsidP="00D71B42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 w:rsidR="00D46AF2">
              <w:rPr>
                <w:rFonts w:cs="Arial"/>
                <w:b/>
                <w:bCs/>
              </w:rPr>
              <w:t>48</w:t>
            </w:r>
            <w:r w:rsidRPr="00053FCB">
              <w:rPr>
                <w:rFonts w:cs="Arial"/>
                <w:b/>
                <w:bCs/>
              </w:rPr>
              <w:t xml:space="preserve"> miesięcy – 20,00 pkt.</w:t>
            </w:r>
          </w:p>
          <w:p w14:paraId="1585B956" w14:textId="4B46FB92" w:rsidR="00AE58BF" w:rsidRPr="00053FCB" w:rsidRDefault="00AE58BF" w:rsidP="00D71B42">
            <w:pPr>
              <w:pStyle w:val="p"/>
              <w:rPr>
                <w:rFonts w:cs="Arial"/>
                <w:b/>
                <w:bCs/>
              </w:rPr>
            </w:pPr>
            <w:r w:rsidRPr="00053FCB">
              <w:rPr>
                <w:rFonts w:cs="Arial"/>
                <w:b/>
                <w:bCs/>
              </w:rPr>
              <w:t xml:space="preserve">- okres gwarancji i rękojmi za wady </w:t>
            </w:r>
            <w:r w:rsidR="00D46AF2">
              <w:rPr>
                <w:rFonts w:cs="Arial"/>
                <w:b/>
                <w:bCs/>
              </w:rPr>
              <w:t>60</w:t>
            </w:r>
            <w:r w:rsidRPr="00053FCB">
              <w:rPr>
                <w:rFonts w:cs="Arial"/>
                <w:b/>
                <w:bCs/>
              </w:rPr>
              <w:t xml:space="preserve"> miesięcy – 40,00 pkt.</w:t>
            </w:r>
          </w:p>
          <w:p w14:paraId="4BD6B62D" w14:textId="65CE5272" w:rsidR="00AE58BF" w:rsidRPr="00C07BB2" w:rsidRDefault="00AE58BF" w:rsidP="00940D47">
            <w:pPr>
              <w:pStyle w:val="p"/>
              <w:rPr>
                <w:rFonts w:cs="Arial"/>
              </w:rPr>
            </w:pPr>
            <w:r w:rsidRPr="00882929">
              <w:rPr>
                <w:rFonts w:cs="Times New Roman"/>
              </w:rPr>
              <w:t xml:space="preserve">Maksymalna liczba punktów jaką można uzyskać w tym kryterium wynosi </w:t>
            </w:r>
            <w:r>
              <w:rPr>
                <w:rFonts w:cs="Times New Roman"/>
              </w:rPr>
              <w:t>40</w:t>
            </w:r>
            <w:r w:rsidRPr="00882929">
              <w:rPr>
                <w:rFonts w:cs="Times New Roman"/>
              </w:rPr>
              <w:t xml:space="preserve"> pkt.</w:t>
            </w:r>
          </w:p>
        </w:tc>
      </w:tr>
    </w:tbl>
    <w:p w14:paraId="0EC60333" w14:textId="77777777" w:rsidR="00940D47" w:rsidRDefault="00940D47" w:rsidP="00940D47">
      <w:pPr>
        <w:pStyle w:val="p"/>
        <w:rPr>
          <w:rFonts w:cs="Arial"/>
          <w:b/>
          <w:bCs/>
        </w:rPr>
      </w:pPr>
    </w:p>
    <w:p w14:paraId="3FCC226B" w14:textId="5D7584E1" w:rsidR="00940D47" w:rsidRPr="003843F1" w:rsidRDefault="00940D47" w:rsidP="00940D47">
      <w:pPr>
        <w:pStyle w:val="p"/>
        <w:rPr>
          <w:rFonts w:cs="Arial"/>
          <w:b/>
          <w:bCs/>
        </w:rPr>
      </w:pPr>
      <w:r w:rsidRPr="003843F1">
        <w:rPr>
          <w:rFonts w:cs="Arial"/>
          <w:b/>
          <w:bCs/>
        </w:rPr>
        <w:t xml:space="preserve">UWAGA: </w:t>
      </w:r>
    </w:p>
    <w:p w14:paraId="7C5B15E3" w14:textId="01F312BE" w:rsidR="00940D47" w:rsidRPr="00C60F08" w:rsidRDefault="00940D47" w:rsidP="00C60F08">
      <w:pPr>
        <w:pStyle w:val="p"/>
        <w:jc w:val="both"/>
        <w:rPr>
          <w:rFonts w:cs="Arial"/>
          <w:i/>
          <w:iCs/>
        </w:rPr>
      </w:pPr>
      <w:r w:rsidRPr="003843F1">
        <w:rPr>
          <w:rFonts w:cs="Arial"/>
          <w:i/>
          <w:iCs/>
        </w:rPr>
        <w:t xml:space="preserve">Długość oferowanego okresu gwarancji i rękojmi za wady należy określić w pełnych miesiącach kalendarzowych. Jeśli wykonawca wskaże termin przy użyciu wartości ułamkowych lub dni ocena oferty zostanie dokonana przez uwzględnienie tylko pełnych miesięcy. W przypadku wskazania terminu za pomocą jednostki innej niż miesiąc kalendarzowy Zamawiający dokona przeliczenia na miesiące, z zastrzeżeniem określonym w zdaniu poprzednim. W przypadku wskazania w ofercie okresu krótszego niż </w:t>
      </w:r>
      <w:r w:rsidR="00D46AF2">
        <w:rPr>
          <w:rFonts w:cs="Arial"/>
          <w:i/>
          <w:iCs/>
        </w:rPr>
        <w:t>36</w:t>
      </w:r>
      <w:r w:rsidRPr="003843F1">
        <w:rPr>
          <w:rFonts w:cs="Arial"/>
          <w:i/>
          <w:iCs/>
        </w:rPr>
        <w:t xml:space="preserve"> miesięcy Zamawiający odrzuci ofertę jako nieodpowiadającą treści SWZ. W przypadku wskazania w ofercie okresu dłuższego niż </w:t>
      </w:r>
      <w:r w:rsidR="00D46AF2">
        <w:rPr>
          <w:rFonts w:cs="Arial"/>
          <w:i/>
          <w:iCs/>
        </w:rPr>
        <w:t>60</w:t>
      </w:r>
      <w:r w:rsidRPr="003843F1">
        <w:rPr>
          <w:rFonts w:cs="Arial"/>
          <w:i/>
          <w:iCs/>
        </w:rPr>
        <w:t xml:space="preserve"> miesi</w:t>
      </w:r>
      <w:r w:rsidR="00FD2491">
        <w:rPr>
          <w:rFonts w:cs="Arial"/>
          <w:i/>
          <w:iCs/>
        </w:rPr>
        <w:t>ęcy</w:t>
      </w:r>
      <w:r w:rsidRPr="003843F1">
        <w:rPr>
          <w:rFonts w:cs="Arial"/>
          <w:i/>
          <w:iCs/>
        </w:rPr>
        <w:t xml:space="preserve"> Zamawiający przyzna ofercie maksymalną ilość punktów przewidzianą dla opisywanego kryterium, tzn. 40 punktów, do umowy natomiast zostanie wpisana długość okresu gwarancji </w:t>
      </w:r>
      <w:r w:rsidR="00C60F08">
        <w:rPr>
          <w:rFonts w:cs="Arial"/>
          <w:i/>
          <w:iCs/>
        </w:rPr>
        <w:t xml:space="preserve"> </w:t>
      </w:r>
      <w:r w:rsidRPr="003843F1">
        <w:rPr>
          <w:rFonts w:cs="Arial"/>
          <w:i/>
          <w:iCs/>
        </w:rPr>
        <w:t xml:space="preserve">i rękojmi za wady zaoferowana przez Wykonawcę w ofercie. </w:t>
      </w:r>
      <w:r w:rsidR="003A14A2">
        <w:rPr>
          <w:rFonts w:cs="Arial"/>
          <w:i/>
          <w:iCs/>
        </w:rPr>
        <w:t xml:space="preserve">              </w:t>
      </w:r>
      <w:r w:rsidRPr="003843F1">
        <w:rPr>
          <w:rFonts w:cs="Arial"/>
          <w:i/>
          <w:iCs/>
        </w:rPr>
        <w:t>Jeśli Wykonawca w złożonej ofercie nie wskaże długości okresu gwarancji i rękojmi za wady Zamawiający przyjmie za zaoferowany okres minimalny wskazany w SWZ, tzn.</w:t>
      </w:r>
      <w:r w:rsidR="00D46AF2">
        <w:rPr>
          <w:rFonts w:cs="Arial"/>
          <w:i/>
          <w:iCs/>
        </w:rPr>
        <w:t xml:space="preserve"> 36</w:t>
      </w:r>
      <w:r w:rsidRPr="003843F1">
        <w:rPr>
          <w:rFonts w:cs="Arial"/>
          <w:i/>
          <w:iCs/>
        </w:rPr>
        <w:t xml:space="preserve"> miesięcy.</w:t>
      </w:r>
    </w:p>
    <w:p w14:paraId="00A11C6D" w14:textId="77777777" w:rsidR="00940D47" w:rsidRPr="00C60F08" w:rsidRDefault="00940D47" w:rsidP="000C03BB">
      <w:pPr>
        <w:pStyle w:val="justify"/>
        <w:rPr>
          <w:rFonts w:cs="Arial"/>
          <w:sz w:val="10"/>
          <w:szCs w:val="10"/>
        </w:rPr>
      </w:pPr>
    </w:p>
    <w:p w14:paraId="1783D760" w14:textId="77777777" w:rsidR="001D15EB" w:rsidRPr="00B9283F" w:rsidRDefault="00E36EB6" w:rsidP="001D15EB">
      <w:pPr>
        <w:pStyle w:val="justify"/>
        <w:rPr>
          <w:rFonts w:cs="Arial"/>
        </w:rPr>
      </w:pPr>
      <w:r>
        <w:rPr>
          <w:rFonts w:cs="Arial"/>
        </w:rPr>
        <w:t>17</w:t>
      </w:r>
      <w:r w:rsidR="001D15EB" w:rsidRPr="00B9283F">
        <w:rPr>
          <w:rFonts w:cs="Arial"/>
        </w:rPr>
        <w:t>.3. Oferta złożona przez wykonawcę może otrzymać 100 pkt.</w:t>
      </w:r>
    </w:p>
    <w:p w14:paraId="37EA46B5" w14:textId="77777777" w:rsidR="001D15EB" w:rsidRPr="00B9283F" w:rsidRDefault="00E36EB6" w:rsidP="00845579">
      <w:pPr>
        <w:pStyle w:val="justify"/>
        <w:rPr>
          <w:rFonts w:cs="Arial"/>
        </w:rPr>
      </w:pPr>
      <w:r>
        <w:rPr>
          <w:rFonts w:cs="Arial"/>
        </w:rPr>
        <w:t>17</w:t>
      </w:r>
      <w:r w:rsidR="001D15EB" w:rsidRPr="00B9283F">
        <w:rPr>
          <w:rFonts w:cs="Arial"/>
        </w:rPr>
        <w:t>.4. W toku dokonywania badania i oceny ofert Zamawiający może żądać udzielenia przez wykonawcę wyjaśnień treści złożonych przez niego ofert.</w:t>
      </w:r>
    </w:p>
    <w:p w14:paraId="31A75683" w14:textId="77777777" w:rsidR="00166B5E" w:rsidRPr="00166B5E" w:rsidRDefault="00166B5E" w:rsidP="0018610C">
      <w:pPr>
        <w:pStyle w:val="p"/>
        <w:jc w:val="both"/>
        <w:rPr>
          <w:rFonts w:cs="Arial"/>
          <w:b/>
          <w:sz w:val="12"/>
          <w:szCs w:val="12"/>
        </w:rPr>
      </w:pPr>
    </w:p>
    <w:p w14:paraId="7BAEA160" w14:textId="77777777" w:rsidR="001D15EB" w:rsidRPr="00B9283F" w:rsidRDefault="008C0B60" w:rsidP="0018610C">
      <w:pPr>
        <w:pStyle w:val="p"/>
        <w:jc w:val="both"/>
        <w:rPr>
          <w:rFonts w:cs="Arial"/>
        </w:rPr>
      </w:pPr>
      <w:r>
        <w:rPr>
          <w:rFonts w:cs="Arial"/>
          <w:b/>
        </w:rPr>
        <w:t>18</w:t>
      </w:r>
      <w:r w:rsidR="001D15EB" w:rsidRPr="00B9283F">
        <w:rPr>
          <w:rFonts w:cs="Arial"/>
        </w:rPr>
        <w:t xml:space="preserve">. </w:t>
      </w:r>
      <w:r w:rsidR="00E20D16" w:rsidRPr="00B9283F">
        <w:rPr>
          <w:rFonts w:cs="Arial"/>
          <w:b/>
        </w:rPr>
        <w:t>INFORMACJE O FORMALNOŚCIACH, JAKIE MUSZĄ ZOST</w:t>
      </w:r>
      <w:r w:rsidR="00BC27DD">
        <w:rPr>
          <w:rFonts w:cs="Arial"/>
          <w:b/>
        </w:rPr>
        <w:t>AĆ DOPEŁNIONE PO WYBORZE OFERTY</w:t>
      </w:r>
      <w:r w:rsidR="0018610C" w:rsidRPr="00B9283F">
        <w:rPr>
          <w:rFonts w:cs="Arial"/>
          <w:b/>
        </w:rPr>
        <w:t xml:space="preserve"> </w:t>
      </w:r>
      <w:r w:rsidR="00E20D16" w:rsidRPr="00B9283F">
        <w:rPr>
          <w:rFonts w:cs="Arial"/>
          <w:b/>
        </w:rPr>
        <w:t>W CELU ZAWARCIA UMOWY W SPRAWIE ZAMÓWIENIA PUBLICZNEGO:</w:t>
      </w:r>
    </w:p>
    <w:p w14:paraId="7571CC25" w14:textId="77777777" w:rsidR="00686AD0" w:rsidRPr="00B9283F" w:rsidRDefault="008C0B60" w:rsidP="001D15EB">
      <w:pPr>
        <w:pStyle w:val="justify"/>
        <w:rPr>
          <w:rFonts w:cs="Arial"/>
        </w:rPr>
      </w:pPr>
      <w:r>
        <w:rPr>
          <w:rFonts w:cs="Arial"/>
        </w:rPr>
        <w:t>18</w:t>
      </w:r>
      <w:r w:rsidR="00686AD0" w:rsidRPr="00B9283F">
        <w:rPr>
          <w:rFonts w:cs="Arial"/>
        </w:rPr>
        <w:t xml:space="preserve">.1. Zamawiający niezwłocznie po wyborze oferty informuje równocześnie Wykonawców, którzy złożyli oferty o: </w:t>
      </w:r>
    </w:p>
    <w:p w14:paraId="29B1936A" w14:textId="77777777" w:rsidR="00686AD0" w:rsidRPr="00B9283F" w:rsidRDefault="00686AD0" w:rsidP="00686AD0">
      <w:pPr>
        <w:pStyle w:val="justify"/>
        <w:ind w:left="708"/>
        <w:rPr>
          <w:rFonts w:cs="Arial"/>
        </w:rPr>
      </w:pPr>
      <w:r w:rsidRPr="00B9283F">
        <w:rPr>
          <w:rFonts w:cs="Arial"/>
        </w:rPr>
        <w:t xml:space="preserve">a)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1C71199C" w14:textId="77777777" w:rsidR="00307B10" w:rsidRDefault="00686AD0" w:rsidP="00686AD0">
      <w:pPr>
        <w:pStyle w:val="justify"/>
        <w:ind w:firstLine="708"/>
        <w:rPr>
          <w:rFonts w:cs="Arial"/>
        </w:rPr>
      </w:pPr>
      <w:r w:rsidRPr="00B9283F">
        <w:rPr>
          <w:rFonts w:cs="Arial"/>
        </w:rPr>
        <w:t xml:space="preserve">b) Wykonawcach, których oferty zostały odrzucone </w:t>
      </w:r>
    </w:p>
    <w:p w14:paraId="39F02FD1" w14:textId="77777777" w:rsidR="00686AD0" w:rsidRPr="00B9283F" w:rsidRDefault="00686AD0" w:rsidP="00307B10">
      <w:pPr>
        <w:pStyle w:val="justify"/>
        <w:rPr>
          <w:rFonts w:cs="Arial"/>
        </w:rPr>
      </w:pPr>
      <w:r w:rsidRPr="00B9283F">
        <w:rPr>
          <w:rFonts w:cs="Arial"/>
        </w:rPr>
        <w:t xml:space="preserve">- podając uzasadnienie faktyczne i prawne. </w:t>
      </w:r>
    </w:p>
    <w:p w14:paraId="4E673CF7" w14:textId="77777777" w:rsidR="00686AD0" w:rsidRPr="00B9283F" w:rsidRDefault="008C0B60" w:rsidP="001D15EB">
      <w:pPr>
        <w:pStyle w:val="justify"/>
        <w:rPr>
          <w:rFonts w:cs="Arial"/>
        </w:rPr>
      </w:pPr>
      <w:r>
        <w:rPr>
          <w:rFonts w:cs="Arial"/>
        </w:rPr>
        <w:t>18</w:t>
      </w:r>
      <w:r w:rsidR="00686AD0" w:rsidRPr="00B9283F">
        <w:rPr>
          <w:rFonts w:cs="Arial"/>
        </w:rPr>
        <w:t xml:space="preserve">.2. Zamawiający udostępnia niezwłocznie informacje, o których mowa w ust. 1 lit. a), na stronie internetowej prowadzonego postępowania. </w:t>
      </w:r>
    </w:p>
    <w:p w14:paraId="699AB9FA" w14:textId="77777777" w:rsidR="00686AD0" w:rsidRDefault="008C0B60" w:rsidP="001D15EB">
      <w:pPr>
        <w:pStyle w:val="justify"/>
        <w:rPr>
          <w:rFonts w:cs="Arial"/>
        </w:rPr>
      </w:pPr>
      <w:r>
        <w:rPr>
          <w:rFonts w:cs="Arial"/>
        </w:rPr>
        <w:t>18</w:t>
      </w:r>
      <w:r w:rsidR="00686AD0" w:rsidRPr="00B9283F">
        <w:rPr>
          <w:rFonts w:cs="Arial"/>
        </w:rPr>
        <w:t xml:space="preserve">.3. Zamawiający zawiera umowę w sprawie zamówienia publicznego, z uwzględnieniem art. 577 </w:t>
      </w:r>
      <w:r w:rsidR="00137533" w:rsidRPr="000A7525">
        <w:rPr>
          <w:rFonts w:cs="Arial"/>
        </w:rPr>
        <w:t>Ustawy</w:t>
      </w:r>
      <w:r w:rsidR="00686AD0" w:rsidRPr="00B9283F">
        <w:rPr>
          <w:rFonts w:cs="Arial"/>
        </w:rPr>
        <w:t xml:space="preserve">, 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6FDD9B63" w14:textId="77777777" w:rsidR="00D13C31" w:rsidRPr="004F0DD0" w:rsidRDefault="008C0B60" w:rsidP="004F0DD0">
      <w:pPr>
        <w:pStyle w:val="justify"/>
        <w:rPr>
          <w:rFonts w:cs="Arial"/>
          <w:color w:val="FF0000"/>
        </w:rPr>
      </w:pPr>
      <w:r>
        <w:rPr>
          <w:rFonts w:cs="Arial"/>
        </w:rPr>
        <w:t>18</w:t>
      </w:r>
      <w:r w:rsidR="00686AD0" w:rsidRPr="00B9283F">
        <w:rPr>
          <w:rFonts w:cs="Arial"/>
        </w:rPr>
        <w:t>.4. Zamawiający może zawrzeć umowę w sprawie zamówienia publicznego przed upływem terminu, o którym mowa w ust. 3, jeżeli w postępowaniu o udzielenie zamówienia prowadzonym w trybie podstawowym złożono tylko jedną ofertę.</w:t>
      </w:r>
    </w:p>
    <w:p w14:paraId="493E9000" w14:textId="77777777" w:rsidR="00671352" w:rsidRPr="006B45E3" w:rsidRDefault="00671352" w:rsidP="00D65CE9">
      <w:pPr>
        <w:pStyle w:val="p"/>
        <w:rPr>
          <w:rFonts w:cs="Arial"/>
          <w:b/>
          <w:sz w:val="12"/>
          <w:szCs w:val="12"/>
        </w:rPr>
      </w:pPr>
    </w:p>
    <w:p w14:paraId="284B37DC" w14:textId="32991F77" w:rsidR="009F58D3" w:rsidRPr="00B9283F" w:rsidRDefault="008C0B60" w:rsidP="00D65CE9">
      <w:pPr>
        <w:pStyle w:val="p"/>
        <w:rPr>
          <w:rFonts w:cs="Arial"/>
        </w:rPr>
      </w:pPr>
      <w:r>
        <w:rPr>
          <w:rFonts w:cs="Arial"/>
          <w:b/>
        </w:rPr>
        <w:t>19</w:t>
      </w:r>
      <w:r w:rsidR="001D15EB" w:rsidRPr="00B9283F">
        <w:rPr>
          <w:rFonts w:cs="Arial"/>
        </w:rPr>
        <w:t xml:space="preserve">. </w:t>
      </w:r>
      <w:r w:rsidR="00392CD2" w:rsidRPr="00B9283F">
        <w:rPr>
          <w:rFonts w:cs="Arial"/>
          <w:b/>
        </w:rPr>
        <w:t xml:space="preserve">POUCZENIE O ŚRODKACH OCHRONY PRAWNEJ PRZYSŁUGUJĄCYCH WYKONAWCY. </w:t>
      </w:r>
    </w:p>
    <w:p w14:paraId="68AABAB3" w14:textId="7D5F12C4" w:rsidR="00D32975" w:rsidRPr="00B9283F" w:rsidRDefault="008C0B60" w:rsidP="001148B8">
      <w:pPr>
        <w:pStyle w:val="p"/>
        <w:jc w:val="both"/>
        <w:rPr>
          <w:rFonts w:cs="Arial"/>
        </w:rPr>
      </w:pPr>
      <w:r>
        <w:rPr>
          <w:rFonts w:cs="Arial"/>
        </w:rPr>
        <w:t>19</w:t>
      </w:r>
      <w:r w:rsidR="00392CD2" w:rsidRPr="00B9283F">
        <w:rPr>
          <w:rFonts w:cs="Arial"/>
        </w:rPr>
        <w:t>.</w:t>
      </w:r>
      <w:r w:rsidR="00D32975" w:rsidRPr="00B9283F">
        <w:rPr>
          <w:rFonts w:cs="Arial"/>
        </w:rPr>
        <w:t xml:space="preserve">1. Środki ochrony prawnej określone przepisami działu IX </w:t>
      </w:r>
      <w:r w:rsidR="00137533" w:rsidRPr="000A7525">
        <w:rPr>
          <w:rFonts w:cs="Arial"/>
        </w:rPr>
        <w:t>Ustawy</w:t>
      </w:r>
      <w:r w:rsidR="00137533" w:rsidRPr="00B9283F">
        <w:rPr>
          <w:rFonts w:cs="Arial"/>
        </w:rPr>
        <w:t xml:space="preserve"> </w:t>
      </w:r>
      <w:r w:rsidR="00D32975" w:rsidRPr="00B9283F">
        <w:rPr>
          <w:rFonts w:cs="Arial"/>
        </w:rPr>
        <w:t xml:space="preserve">przysługują wykonawcy, uczestnikowi konkursu oraz innemu podmiotowi, jeżeli ma lub miał interes w uzyskaniu zamówienia lub nagrody w konkursie oraz poniósł lub może ponieść szkodę </w:t>
      </w:r>
      <w:r w:rsidR="003738FC">
        <w:rPr>
          <w:rFonts w:cs="Arial"/>
        </w:rPr>
        <w:t xml:space="preserve">             </w:t>
      </w:r>
      <w:r w:rsidR="00D32975" w:rsidRPr="00B9283F">
        <w:rPr>
          <w:rFonts w:cs="Arial"/>
        </w:rPr>
        <w:t xml:space="preserve">w wyniku naruszenia przez zamawiającego przepisów </w:t>
      </w:r>
      <w:r w:rsidR="00137533" w:rsidRPr="000A7525">
        <w:rPr>
          <w:rFonts w:cs="Arial"/>
        </w:rPr>
        <w:t>Ustawy</w:t>
      </w:r>
      <w:r w:rsidR="00D32975" w:rsidRPr="00B9283F">
        <w:rPr>
          <w:rFonts w:cs="Arial"/>
        </w:rPr>
        <w:t xml:space="preserve">. </w:t>
      </w:r>
    </w:p>
    <w:p w14:paraId="4CB449C2" w14:textId="77777777" w:rsidR="001E0131" w:rsidRDefault="001E0131" w:rsidP="001148B8">
      <w:pPr>
        <w:pStyle w:val="p"/>
        <w:jc w:val="both"/>
        <w:rPr>
          <w:rFonts w:cs="Arial"/>
        </w:rPr>
      </w:pPr>
    </w:p>
    <w:p w14:paraId="7FDEBECA" w14:textId="77777777" w:rsidR="001E0131" w:rsidRDefault="001E0131" w:rsidP="001148B8">
      <w:pPr>
        <w:pStyle w:val="p"/>
        <w:jc w:val="both"/>
        <w:rPr>
          <w:rFonts w:cs="Arial"/>
        </w:rPr>
      </w:pPr>
    </w:p>
    <w:p w14:paraId="7E5141AF" w14:textId="77777777" w:rsidR="001E0131" w:rsidRDefault="001E0131" w:rsidP="001148B8">
      <w:pPr>
        <w:pStyle w:val="p"/>
        <w:jc w:val="both"/>
        <w:rPr>
          <w:rFonts w:cs="Arial"/>
        </w:rPr>
      </w:pPr>
    </w:p>
    <w:p w14:paraId="744A8661" w14:textId="77777777" w:rsidR="001E0131" w:rsidRDefault="001E0131" w:rsidP="001148B8">
      <w:pPr>
        <w:pStyle w:val="p"/>
        <w:jc w:val="both"/>
        <w:rPr>
          <w:rFonts w:cs="Arial"/>
        </w:rPr>
      </w:pPr>
    </w:p>
    <w:p w14:paraId="574D62BA" w14:textId="77777777" w:rsidR="001E0131" w:rsidRDefault="001E0131" w:rsidP="001148B8">
      <w:pPr>
        <w:pStyle w:val="p"/>
        <w:jc w:val="both"/>
        <w:rPr>
          <w:rFonts w:cs="Arial"/>
        </w:rPr>
      </w:pPr>
    </w:p>
    <w:p w14:paraId="4FBBD1D7" w14:textId="77777777" w:rsidR="001E0131" w:rsidRDefault="001E0131" w:rsidP="001148B8">
      <w:pPr>
        <w:pStyle w:val="p"/>
        <w:jc w:val="both"/>
        <w:rPr>
          <w:rFonts w:cs="Arial"/>
        </w:rPr>
      </w:pPr>
    </w:p>
    <w:p w14:paraId="60D41950" w14:textId="77777777" w:rsidR="001E0131" w:rsidRDefault="001E0131" w:rsidP="001148B8">
      <w:pPr>
        <w:pStyle w:val="p"/>
        <w:jc w:val="both"/>
        <w:rPr>
          <w:rFonts w:cs="Arial"/>
        </w:rPr>
      </w:pPr>
    </w:p>
    <w:p w14:paraId="69F82BEE" w14:textId="77777777" w:rsidR="001E0131" w:rsidRDefault="001E0131" w:rsidP="001148B8">
      <w:pPr>
        <w:pStyle w:val="p"/>
        <w:jc w:val="both"/>
        <w:rPr>
          <w:rFonts w:cs="Arial"/>
        </w:rPr>
      </w:pPr>
    </w:p>
    <w:p w14:paraId="78C965AD" w14:textId="70BA2AF1" w:rsidR="005B6317" w:rsidRPr="00B9283F" w:rsidRDefault="008C0B60" w:rsidP="001148B8">
      <w:pPr>
        <w:pStyle w:val="p"/>
        <w:jc w:val="both"/>
        <w:rPr>
          <w:rFonts w:cs="Arial"/>
        </w:rPr>
      </w:pPr>
      <w:r>
        <w:rPr>
          <w:rFonts w:cs="Arial"/>
        </w:rPr>
        <w:t>19</w:t>
      </w:r>
      <w:r w:rsidR="00392CD2" w:rsidRPr="00B9283F">
        <w:rPr>
          <w:rFonts w:cs="Arial"/>
        </w:rPr>
        <w:t>.</w:t>
      </w:r>
      <w:r w:rsidR="00D32975" w:rsidRPr="00B9283F">
        <w:rPr>
          <w:rFonts w:cs="Arial"/>
        </w:rPr>
        <w:t xml:space="preserve">2. Środki ochrony prawnej wobec ogłoszenia wszczynającego postępowanie o udzielenie zamówienia lub ogłoszenia </w:t>
      </w:r>
      <w:r w:rsidR="00137533">
        <w:rPr>
          <w:rFonts w:cs="Arial"/>
        </w:rPr>
        <w:t xml:space="preserve">                            </w:t>
      </w:r>
      <w:r w:rsidR="00D32975" w:rsidRPr="00B9283F">
        <w:rPr>
          <w:rFonts w:cs="Arial"/>
        </w:rPr>
        <w:t>o konkursie oraz dokumentów zamówienia przysługują również organizacjom wpisanym na listę, o której mowa w art. 469 pkt 15 Ustawy oraz Rzecznikowi Małych i Średnich Przedsiębiorców.</w:t>
      </w:r>
    </w:p>
    <w:p w14:paraId="614E9954" w14:textId="6691EDDA" w:rsidR="00453C88" w:rsidRPr="00B9283F" w:rsidRDefault="008C0B60" w:rsidP="001148B8">
      <w:pPr>
        <w:pStyle w:val="p"/>
        <w:jc w:val="both"/>
        <w:rPr>
          <w:rFonts w:cs="Arial"/>
        </w:rPr>
      </w:pPr>
      <w:r>
        <w:rPr>
          <w:rFonts w:cs="Arial"/>
        </w:rPr>
        <w:t>19</w:t>
      </w:r>
      <w:r w:rsidR="00453C88" w:rsidRPr="00B9283F">
        <w:rPr>
          <w:rFonts w:cs="Arial"/>
        </w:rPr>
        <w:t xml:space="preserve">.3. </w:t>
      </w:r>
      <w:r w:rsidR="00453C88" w:rsidRPr="00B9283F">
        <w:rPr>
          <w:rFonts w:cs="Arial"/>
          <w:b/>
        </w:rPr>
        <w:t>Odwołanie</w:t>
      </w:r>
      <w:r w:rsidR="00453C88" w:rsidRPr="00B9283F">
        <w:rPr>
          <w:rFonts w:cs="Arial"/>
        </w:rPr>
        <w:t xml:space="preserve"> przysługuje na: </w:t>
      </w:r>
    </w:p>
    <w:p w14:paraId="1F5D128B" w14:textId="77777777" w:rsidR="00453C88" w:rsidRPr="00B9283F" w:rsidRDefault="00453C88" w:rsidP="001148B8">
      <w:pPr>
        <w:pStyle w:val="p"/>
        <w:ind w:left="708"/>
        <w:jc w:val="both"/>
        <w:rPr>
          <w:rFonts w:cs="Arial"/>
        </w:rPr>
      </w:pPr>
      <w:r w:rsidRPr="00B9283F">
        <w:rPr>
          <w:rFonts w:cs="Arial"/>
        </w:rPr>
        <w:t xml:space="preserve">1) niezgodną z przepisami ustawy czynność Zamawiającego, podjętą w postępowaniu o udzielenie zamówienia, w tym na Projektowane postanowienie umowy; </w:t>
      </w:r>
    </w:p>
    <w:p w14:paraId="509D2EF8" w14:textId="77777777" w:rsidR="00C03E43" w:rsidRDefault="00453C88" w:rsidP="001148B8">
      <w:pPr>
        <w:pStyle w:val="p"/>
        <w:ind w:left="708"/>
        <w:jc w:val="both"/>
        <w:rPr>
          <w:rFonts w:cs="Arial"/>
        </w:rPr>
      </w:pPr>
      <w:r w:rsidRPr="00B9283F">
        <w:rPr>
          <w:rFonts w:cs="Arial"/>
        </w:rPr>
        <w:t>2) zaniechanie czynności w postępowaniu o udzielenie zamówienia, do której Zamawiający był obowiązany na podstawie ustawy</w:t>
      </w:r>
      <w:r w:rsidR="00C03E43">
        <w:rPr>
          <w:rFonts w:cs="Arial"/>
        </w:rPr>
        <w:t>,</w:t>
      </w:r>
    </w:p>
    <w:p w14:paraId="391FBD15" w14:textId="77777777" w:rsidR="00137533" w:rsidRPr="00D13C31" w:rsidRDefault="00C03E43" w:rsidP="00D13C31">
      <w:pPr>
        <w:pStyle w:val="p"/>
        <w:ind w:left="708"/>
        <w:jc w:val="both"/>
        <w:rPr>
          <w:rFonts w:cs="Arial"/>
        </w:rPr>
      </w:pPr>
      <w:r w:rsidRPr="00D13C31">
        <w:rPr>
          <w:rFonts w:cs="Arial"/>
        </w:rPr>
        <w:t xml:space="preserve">3) </w:t>
      </w:r>
      <w:r w:rsidR="00453C88" w:rsidRPr="00D13C31">
        <w:rPr>
          <w:rFonts w:cs="Arial"/>
        </w:rPr>
        <w:t xml:space="preserve"> </w:t>
      </w:r>
      <w:r w:rsidRPr="00D13C31">
        <w:rPr>
          <w:rFonts w:cs="Arial"/>
        </w:rPr>
        <w:t>zaniechanie przeprowadzenia postępowania o udzielenie zamówienia lub zorganizowania konkursu na podstawie ustawy, mimo że zamawiający był do tego obowiązany.</w:t>
      </w:r>
    </w:p>
    <w:p w14:paraId="11A59211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Odwołanie wnosi się do Prezesa Krajowej Izby Odwoławczej. </w:t>
      </w:r>
    </w:p>
    <w:p w14:paraId="3B90BDC9" w14:textId="3486E95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3ACD9951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W niniejszym postępowaniu, odwołanie wnosi się w terminie: </w:t>
      </w:r>
    </w:p>
    <w:p w14:paraId="7C7F9555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a) 5 dni od dnia przekazania informacji o czynności Zamawiającego stanowiącej podstawę jego wniesienia, jeżeli informacja została przekazana przy użyciu środków komunikacji elektronicznej, </w:t>
      </w:r>
    </w:p>
    <w:p w14:paraId="4590E713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b) 10 dni od dnia przekazania informacji o czynności Zamawiającego stanowiącej podstawę jego wniesienia, jeżeli informacja została przekazana w sposób inny niż określony w lit. a. </w:t>
      </w:r>
    </w:p>
    <w:p w14:paraId="62FD8DDB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internetowej. </w:t>
      </w:r>
    </w:p>
    <w:p w14:paraId="3437EF1D" w14:textId="77777777" w:rsidR="00453C88" w:rsidRPr="00B9283F" w:rsidRDefault="008C0B60" w:rsidP="001148B8">
      <w:pPr>
        <w:pStyle w:val="p"/>
        <w:jc w:val="both"/>
        <w:rPr>
          <w:rFonts w:cs="Arial"/>
        </w:rPr>
      </w:pPr>
      <w:r>
        <w:rPr>
          <w:rFonts w:cs="Arial"/>
        </w:rPr>
        <w:t>19</w:t>
      </w:r>
      <w:r w:rsidR="00453C88" w:rsidRPr="00B9283F">
        <w:rPr>
          <w:rFonts w:cs="Arial"/>
        </w:rPr>
        <w:t xml:space="preserve">.4. </w:t>
      </w:r>
      <w:r w:rsidR="00453C88" w:rsidRPr="00B9283F">
        <w:rPr>
          <w:rFonts w:cs="Arial"/>
          <w:b/>
        </w:rPr>
        <w:t>Skarga</w:t>
      </w:r>
      <w:r w:rsidR="00453C88" w:rsidRPr="00B9283F">
        <w:rPr>
          <w:rFonts w:cs="Arial"/>
        </w:rPr>
        <w:t xml:space="preserve"> do sądu przysługuje stronom oraz uczestnikom postępowania odwoławczego na orzeczenie Krajowej Izby Odwoławczej oraz postanowienie Prezesa Izby, o którym mowa w art. 519 ust. 1 </w:t>
      </w:r>
      <w:r w:rsidR="00137533" w:rsidRPr="000A7525">
        <w:rPr>
          <w:rFonts w:cs="Arial"/>
        </w:rPr>
        <w:t>Ustawy</w:t>
      </w:r>
      <w:r w:rsidR="00453C88" w:rsidRPr="00B9283F">
        <w:rPr>
          <w:rFonts w:cs="Arial"/>
        </w:rPr>
        <w:t xml:space="preserve">. </w:t>
      </w:r>
    </w:p>
    <w:p w14:paraId="60DCFC3B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Skargę wnosi się do Sądu Okręgowego w Warszawie – sądu zamówień publicznych. </w:t>
      </w:r>
    </w:p>
    <w:p w14:paraId="18C55554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Skargę wnosi się za pośrednictwem Prezesa Izby, w terminie 14 dni od dnia doręczenia orzeczenia Izby lub postanowienia Prezesa Izby, o którym mowa w art. 519 ust. 1 </w:t>
      </w:r>
      <w:r w:rsidR="00137533" w:rsidRPr="000A7525">
        <w:rPr>
          <w:rFonts w:cs="Arial"/>
        </w:rPr>
        <w:t>Ustawy</w:t>
      </w:r>
      <w:r w:rsidRPr="00B9283F">
        <w:rPr>
          <w:rFonts w:cs="Arial"/>
        </w:rPr>
        <w:t xml:space="preserve">, przesyłając jednocześnie jej odpis przeciwnikowi skargi. </w:t>
      </w:r>
    </w:p>
    <w:p w14:paraId="65672E96" w14:textId="77777777" w:rsidR="00453C88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Złożenie skargi w placówce pocztowej operatora wyznaczonego w rozumieniu ustawy z dnia 23 listopada 2012r. – Prawo pocztowe jest równoznaczne z jej wniesieniem. </w:t>
      </w:r>
    </w:p>
    <w:p w14:paraId="42731DBD" w14:textId="77777777" w:rsidR="00D32975" w:rsidRPr="00B9283F" w:rsidRDefault="00453C88" w:rsidP="001148B8">
      <w:pPr>
        <w:pStyle w:val="p"/>
        <w:jc w:val="both"/>
        <w:rPr>
          <w:rFonts w:cs="Arial"/>
        </w:rPr>
      </w:pPr>
      <w:r w:rsidRPr="00B9283F">
        <w:rPr>
          <w:rFonts w:cs="Arial"/>
        </w:rPr>
        <w:t>Prezes Izby przekazuje skargę wraz z aktami postępowania odwoławczego do sądu zamówień publicznych w terminie 7 dni od dnia jej otrzymania.</w:t>
      </w:r>
    </w:p>
    <w:p w14:paraId="5548AF0E" w14:textId="77777777" w:rsidR="002A1ECA" w:rsidRPr="00166B5E" w:rsidRDefault="002A1ECA" w:rsidP="00D65CE9">
      <w:pPr>
        <w:pStyle w:val="p"/>
        <w:rPr>
          <w:rFonts w:cs="Arial"/>
          <w:sz w:val="12"/>
          <w:szCs w:val="12"/>
        </w:rPr>
      </w:pPr>
    </w:p>
    <w:p w14:paraId="60708C4B" w14:textId="77777777" w:rsidR="00392CD2" w:rsidRPr="00B9283F" w:rsidRDefault="008C0B60" w:rsidP="007D3712">
      <w:pPr>
        <w:pStyle w:val="p"/>
        <w:jc w:val="both"/>
        <w:rPr>
          <w:rFonts w:cs="Arial"/>
        </w:rPr>
      </w:pPr>
      <w:r>
        <w:rPr>
          <w:rFonts w:cs="Arial"/>
          <w:b/>
        </w:rPr>
        <w:t>20</w:t>
      </w:r>
      <w:r w:rsidR="00203667" w:rsidRPr="00B9283F">
        <w:rPr>
          <w:rFonts w:cs="Arial"/>
        </w:rPr>
        <w:t xml:space="preserve">. </w:t>
      </w:r>
      <w:r w:rsidR="00392CD2" w:rsidRPr="00B9283F">
        <w:rPr>
          <w:rFonts w:cs="Arial"/>
          <w:b/>
        </w:rPr>
        <w:t>INFORMACJA DOTYCZĄCA OFERT WARIANTOWYCH:</w:t>
      </w:r>
    </w:p>
    <w:p w14:paraId="58C2FBC7" w14:textId="77777777" w:rsidR="008C0B60" w:rsidRPr="00845579" w:rsidRDefault="00D025BC" w:rsidP="007D3712">
      <w:pPr>
        <w:pStyle w:val="p"/>
        <w:jc w:val="both"/>
        <w:rPr>
          <w:rFonts w:cs="Arial"/>
        </w:rPr>
      </w:pPr>
      <w:r w:rsidRPr="00B9283F">
        <w:rPr>
          <w:rFonts w:cs="Arial"/>
        </w:rPr>
        <w:t>Zamawiający nie wymaga i nie dopuszcza składania ofert wariantowych.</w:t>
      </w:r>
    </w:p>
    <w:p w14:paraId="4B41D5A9" w14:textId="77777777" w:rsidR="005B034F" w:rsidRPr="003416AD" w:rsidRDefault="005B034F" w:rsidP="007D3712">
      <w:pPr>
        <w:pStyle w:val="p"/>
        <w:jc w:val="both"/>
        <w:rPr>
          <w:rFonts w:cs="Arial"/>
          <w:b/>
          <w:sz w:val="10"/>
          <w:szCs w:val="10"/>
        </w:rPr>
      </w:pPr>
    </w:p>
    <w:p w14:paraId="37AEA277" w14:textId="77777777" w:rsidR="00392CD2" w:rsidRPr="00B9283F" w:rsidRDefault="008C0B60" w:rsidP="007D3712">
      <w:pPr>
        <w:pStyle w:val="p"/>
        <w:jc w:val="both"/>
        <w:rPr>
          <w:rFonts w:cs="Arial"/>
        </w:rPr>
      </w:pPr>
      <w:r>
        <w:rPr>
          <w:rFonts w:cs="Arial"/>
          <w:b/>
        </w:rPr>
        <w:t>21</w:t>
      </w:r>
      <w:r w:rsidR="00D025BC" w:rsidRPr="00B9283F">
        <w:rPr>
          <w:rFonts w:cs="Arial"/>
        </w:rPr>
        <w:t xml:space="preserve">. </w:t>
      </w:r>
      <w:r w:rsidR="00392CD2" w:rsidRPr="00B9283F">
        <w:rPr>
          <w:rFonts w:cs="Arial"/>
          <w:b/>
        </w:rPr>
        <w:t>WYMAGANIA W ZAKRESIE ZATRUDNIENIA</w:t>
      </w:r>
      <w:r w:rsidR="00847C4F">
        <w:rPr>
          <w:rFonts w:cs="Arial"/>
          <w:b/>
        </w:rPr>
        <w:t>:</w:t>
      </w:r>
    </w:p>
    <w:p w14:paraId="419B828D" w14:textId="77777777" w:rsidR="00FB2595" w:rsidRPr="003416AD" w:rsidRDefault="008C0B60" w:rsidP="007D3712">
      <w:pPr>
        <w:pStyle w:val="p"/>
        <w:jc w:val="both"/>
        <w:rPr>
          <w:rFonts w:cs="Arial"/>
          <w:u w:val="single"/>
        </w:rPr>
      </w:pPr>
      <w:r w:rsidRPr="003416AD">
        <w:rPr>
          <w:rFonts w:cs="Arial"/>
          <w:u w:val="single"/>
        </w:rPr>
        <w:t>21</w:t>
      </w:r>
      <w:r w:rsidR="00392CD2" w:rsidRPr="003416AD">
        <w:rPr>
          <w:rFonts w:cs="Arial"/>
          <w:u w:val="single"/>
        </w:rPr>
        <w:t xml:space="preserve">.1. Wymagania w zakresie zatrudnienia na podstawie stosunku pracy, w okolicznościach, o których mowa w art. 95 ustawy: </w:t>
      </w:r>
    </w:p>
    <w:p w14:paraId="2C2E1108" w14:textId="3552759D" w:rsidR="00AE58BF" w:rsidRPr="00AE58BF" w:rsidRDefault="004B5551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color w:val="FF0000"/>
          <w:sz w:val="22"/>
          <w:szCs w:val="22"/>
        </w:rPr>
      </w:pPr>
      <w:r w:rsidRPr="004B5551">
        <w:rPr>
          <w:rFonts w:ascii="Arial Narrow" w:hAnsi="Arial Narrow"/>
          <w:sz w:val="22"/>
          <w:szCs w:val="22"/>
        </w:rPr>
        <w:t xml:space="preserve">Na podstawie art. 95 ust. 1 w związku z art. </w:t>
      </w:r>
      <w:r w:rsidR="00C13C8B">
        <w:rPr>
          <w:rFonts w:ascii="Arial Narrow" w:hAnsi="Arial Narrow"/>
          <w:sz w:val="22"/>
          <w:szCs w:val="22"/>
        </w:rPr>
        <w:t>281</w:t>
      </w:r>
      <w:r w:rsidRPr="004B5551">
        <w:rPr>
          <w:rFonts w:ascii="Arial Narrow" w:hAnsi="Arial Narrow"/>
          <w:sz w:val="22"/>
          <w:szCs w:val="22"/>
        </w:rPr>
        <w:t xml:space="preserve"> ust. 2 pkt </w:t>
      </w:r>
      <w:r w:rsidR="00C13C8B">
        <w:rPr>
          <w:rFonts w:ascii="Arial Narrow" w:hAnsi="Arial Narrow"/>
          <w:sz w:val="22"/>
          <w:szCs w:val="22"/>
        </w:rPr>
        <w:t>7</w:t>
      </w:r>
      <w:r w:rsidRPr="004B5551">
        <w:rPr>
          <w:rFonts w:ascii="Arial Narrow" w:hAnsi="Arial Narrow"/>
          <w:sz w:val="22"/>
          <w:szCs w:val="22"/>
        </w:rPr>
        <w:t xml:space="preserve"> </w:t>
      </w:r>
      <w:r w:rsidR="00682430">
        <w:rPr>
          <w:rFonts w:ascii="Arial Narrow" w:hAnsi="Arial Narrow"/>
          <w:sz w:val="22"/>
          <w:szCs w:val="22"/>
        </w:rPr>
        <w:t>Ustawy</w:t>
      </w:r>
      <w:r w:rsidRPr="004B5551">
        <w:rPr>
          <w:rFonts w:ascii="Arial Narrow" w:hAnsi="Arial Narrow"/>
          <w:sz w:val="22"/>
          <w:szCs w:val="22"/>
        </w:rPr>
        <w:t xml:space="preserve">, Zamawiający przy realizacji zamówienia wymaga zatrudnienia na podstawie umowy o pracę przez Wykonawcę lub Podwykonawcę, osób wykonujących niezbędne czynności w trakcie realizacji zamówienia. Rodzaj czynności niezbędnych do realizacji zamówienia przez osoby zatrudnione na podstawie umowy o pracę przez Wykonawcę lub Podwykonawcę to wykonywanie </w:t>
      </w:r>
      <w:r w:rsidRPr="00722A6E">
        <w:rPr>
          <w:rFonts w:ascii="Arial Narrow" w:hAnsi="Arial Narrow"/>
          <w:sz w:val="22"/>
          <w:szCs w:val="22"/>
        </w:rPr>
        <w:t xml:space="preserve">bezpośrednio prac budowlanych na terenie budowy, </w:t>
      </w:r>
      <w:r w:rsidRPr="00985131">
        <w:rPr>
          <w:rFonts w:ascii="Arial Narrow" w:hAnsi="Arial Narrow"/>
          <w:sz w:val="22"/>
          <w:szCs w:val="22"/>
        </w:rPr>
        <w:t xml:space="preserve">tj. </w:t>
      </w:r>
      <w:r w:rsidR="00985131" w:rsidRPr="00985131">
        <w:rPr>
          <w:rFonts w:ascii="Arial Narrow" w:hAnsi="Arial Narrow"/>
          <w:sz w:val="22"/>
          <w:szCs w:val="22"/>
          <w:u w:val="single"/>
        </w:rPr>
        <w:t xml:space="preserve">kierowanie pojazdami, operowanie sprzętem budowlanym, wykonywanie prac przygotowawczych, ogólnobudowlanych, elektrycznych, sanitarnych oraz wszelkie prace fizyczne </w:t>
      </w:r>
    </w:p>
    <w:p w14:paraId="05EC3477" w14:textId="264F01E5" w:rsidR="004B5551" w:rsidRPr="004B5551" w:rsidRDefault="00985131" w:rsidP="00AE58BF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color w:val="FF0000"/>
          <w:sz w:val="22"/>
          <w:szCs w:val="22"/>
        </w:rPr>
      </w:pPr>
      <w:r w:rsidRPr="00985131">
        <w:rPr>
          <w:rFonts w:ascii="Arial Narrow" w:hAnsi="Arial Narrow"/>
          <w:sz w:val="22"/>
          <w:szCs w:val="22"/>
          <w:u w:val="single"/>
        </w:rPr>
        <w:t>wykonywane przez robotników</w:t>
      </w:r>
      <w:r w:rsidR="00D858EF" w:rsidRPr="00985131">
        <w:rPr>
          <w:rFonts w:ascii="Arial Narrow" w:hAnsi="Arial Narrow"/>
          <w:sz w:val="22"/>
          <w:szCs w:val="22"/>
        </w:rPr>
        <w:t>,</w:t>
      </w:r>
      <w:r w:rsidR="00D858EF" w:rsidRPr="00722A6E">
        <w:rPr>
          <w:rFonts w:ascii="Arial Narrow" w:hAnsi="Arial Narrow"/>
          <w:sz w:val="22"/>
          <w:szCs w:val="22"/>
        </w:rPr>
        <w:t xml:space="preserve"> </w:t>
      </w:r>
      <w:r w:rsidR="004B5551" w:rsidRPr="00722A6E">
        <w:rPr>
          <w:rFonts w:ascii="Arial Narrow" w:hAnsi="Arial Narrow"/>
          <w:sz w:val="22"/>
          <w:szCs w:val="22"/>
        </w:rPr>
        <w:t>jeśli czynności te polegają na wykonywaniu pracy</w:t>
      </w:r>
      <w:r w:rsidR="004B5551" w:rsidRPr="004B5551">
        <w:rPr>
          <w:rFonts w:ascii="Arial Narrow" w:hAnsi="Arial Narrow"/>
          <w:sz w:val="22"/>
          <w:szCs w:val="22"/>
        </w:rPr>
        <w:t xml:space="preserve"> w rozumieniu art. 22 § 1 ustawy </w:t>
      </w:r>
      <w:r>
        <w:rPr>
          <w:rFonts w:ascii="Arial Narrow" w:hAnsi="Arial Narrow"/>
          <w:sz w:val="22"/>
          <w:szCs w:val="22"/>
        </w:rPr>
        <w:t xml:space="preserve">              </w:t>
      </w:r>
      <w:r w:rsidR="004B5551" w:rsidRPr="004B5551">
        <w:rPr>
          <w:rFonts w:ascii="Arial Narrow" w:hAnsi="Arial Narrow"/>
          <w:sz w:val="22"/>
          <w:szCs w:val="22"/>
        </w:rPr>
        <w:t>z dnia 26 czerwca 1974r</w:t>
      </w:r>
      <w:r w:rsidR="003D6F46">
        <w:rPr>
          <w:rFonts w:ascii="Arial Narrow" w:hAnsi="Arial Narrow"/>
          <w:sz w:val="22"/>
          <w:szCs w:val="22"/>
        </w:rPr>
        <w:t>. - Kodeks pracy (Dz. U. z 202</w:t>
      </w:r>
      <w:r w:rsidR="007D7AFC">
        <w:rPr>
          <w:rFonts w:ascii="Arial Narrow" w:hAnsi="Arial Narrow"/>
          <w:sz w:val="22"/>
          <w:szCs w:val="22"/>
        </w:rPr>
        <w:t>3</w:t>
      </w:r>
      <w:r w:rsidR="004B5551" w:rsidRPr="004B5551">
        <w:rPr>
          <w:rFonts w:ascii="Arial Narrow" w:hAnsi="Arial Narrow"/>
          <w:sz w:val="22"/>
          <w:szCs w:val="22"/>
        </w:rPr>
        <w:t>r. poz. 1</w:t>
      </w:r>
      <w:r w:rsidR="007D7AFC">
        <w:rPr>
          <w:rFonts w:ascii="Arial Narrow" w:hAnsi="Arial Narrow"/>
          <w:sz w:val="22"/>
          <w:szCs w:val="22"/>
        </w:rPr>
        <w:t>465 t.j.</w:t>
      </w:r>
      <w:r w:rsidR="004B5551" w:rsidRPr="004B5551">
        <w:rPr>
          <w:rFonts w:ascii="Arial Narrow" w:hAnsi="Arial Narrow"/>
          <w:sz w:val="22"/>
          <w:szCs w:val="22"/>
        </w:rPr>
        <w:t>). Wykonawca przy realizacji zamówienia zatrudni te osoby na cały okres realizacji zamówienia.</w:t>
      </w:r>
    </w:p>
    <w:p w14:paraId="51A57985" w14:textId="77777777" w:rsidR="004B5551" w:rsidRPr="0021203E" w:rsidRDefault="004B5551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color w:val="FF0000"/>
          <w:sz w:val="22"/>
          <w:szCs w:val="22"/>
        </w:rPr>
      </w:pPr>
      <w:r w:rsidRPr="004B5551">
        <w:rPr>
          <w:rFonts w:ascii="Arial Narrow" w:hAnsi="Arial Narrow"/>
          <w:sz w:val="22"/>
          <w:szCs w:val="22"/>
        </w:rPr>
        <w:t xml:space="preserve">Wymóg zatrudnienia, o którym mowa wyżej nie dotyczy osób pełniących samodzielne funkcje techniczne </w:t>
      </w:r>
      <w:r>
        <w:rPr>
          <w:rFonts w:ascii="Arial Narrow" w:hAnsi="Arial Narrow"/>
          <w:sz w:val="22"/>
          <w:szCs w:val="22"/>
        </w:rPr>
        <w:t xml:space="preserve">                          </w:t>
      </w:r>
      <w:r w:rsidRPr="004B5551">
        <w:rPr>
          <w:rFonts w:ascii="Arial Narrow" w:hAnsi="Arial Narrow"/>
          <w:sz w:val="22"/>
          <w:szCs w:val="22"/>
        </w:rPr>
        <w:t xml:space="preserve">w budownictwie lub osób posiadających uprawnienia wydane na podstawie innych przepisów, które upoważniają do samodzielnego wykonywania prac bez nadzoru, w tym kierownika budowy, kierownika robót, geodety. </w:t>
      </w:r>
    </w:p>
    <w:p w14:paraId="7618BDE6" w14:textId="77777777" w:rsidR="0021203E" w:rsidRDefault="0021203E" w:rsidP="0021203E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sz w:val="22"/>
          <w:szCs w:val="22"/>
        </w:rPr>
      </w:pPr>
    </w:p>
    <w:p w14:paraId="064F8C81" w14:textId="77777777" w:rsidR="0021203E" w:rsidRDefault="0021203E" w:rsidP="0021203E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sz w:val="22"/>
          <w:szCs w:val="22"/>
        </w:rPr>
      </w:pPr>
    </w:p>
    <w:p w14:paraId="59FFCC4D" w14:textId="77777777" w:rsidR="0021203E" w:rsidRDefault="0021203E" w:rsidP="0021203E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sz w:val="22"/>
          <w:szCs w:val="22"/>
        </w:rPr>
      </w:pPr>
    </w:p>
    <w:p w14:paraId="4C26DDF6" w14:textId="77777777" w:rsidR="0021203E" w:rsidRDefault="0021203E" w:rsidP="0021203E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sz w:val="22"/>
          <w:szCs w:val="22"/>
        </w:rPr>
      </w:pPr>
    </w:p>
    <w:p w14:paraId="3EFA4065" w14:textId="77777777" w:rsidR="0021203E" w:rsidRDefault="0021203E" w:rsidP="0021203E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sz w:val="22"/>
          <w:szCs w:val="22"/>
        </w:rPr>
      </w:pPr>
    </w:p>
    <w:p w14:paraId="11334AC7" w14:textId="77777777" w:rsidR="0021203E" w:rsidRDefault="0021203E" w:rsidP="0021203E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sz w:val="22"/>
          <w:szCs w:val="22"/>
        </w:rPr>
      </w:pPr>
    </w:p>
    <w:p w14:paraId="5EF6DA17" w14:textId="77777777" w:rsidR="0021203E" w:rsidRDefault="0021203E" w:rsidP="0021203E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sz w:val="22"/>
          <w:szCs w:val="22"/>
        </w:rPr>
      </w:pPr>
    </w:p>
    <w:p w14:paraId="5152C718" w14:textId="77777777" w:rsidR="0021203E" w:rsidRDefault="0021203E" w:rsidP="0021203E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sz w:val="22"/>
          <w:szCs w:val="22"/>
        </w:rPr>
      </w:pPr>
    </w:p>
    <w:p w14:paraId="4F7579B1" w14:textId="77777777" w:rsidR="0021203E" w:rsidRPr="004B5551" w:rsidRDefault="0021203E" w:rsidP="0021203E">
      <w:pPr>
        <w:pStyle w:val="Ustp"/>
        <w:tabs>
          <w:tab w:val="clear" w:pos="1080"/>
        </w:tabs>
        <w:spacing w:after="0"/>
        <w:ind w:firstLine="0"/>
        <w:rPr>
          <w:rFonts w:ascii="Arial Narrow" w:hAnsi="Arial Narrow"/>
          <w:color w:val="FF0000"/>
          <w:sz w:val="22"/>
          <w:szCs w:val="22"/>
        </w:rPr>
      </w:pPr>
    </w:p>
    <w:p w14:paraId="5433B74F" w14:textId="77777777" w:rsidR="004B5551" w:rsidRPr="004B5551" w:rsidRDefault="004B5551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color w:val="FF0000"/>
          <w:sz w:val="22"/>
          <w:szCs w:val="22"/>
        </w:rPr>
      </w:pPr>
      <w:r w:rsidRPr="004B5551">
        <w:rPr>
          <w:rFonts w:ascii="Arial Narrow" w:hAnsi="Arial Narrow"/>
          <w:sz w:val="22"/>
          <w:szCs w:val="22"/>
        </w:rPr>
        <w:t>Zatrudnienie musi nastąpić na podstawie umowy o pracę w rozumieniu Kodeksu pracy lub właściwych przepisów państwa członkowskiego Unii Europejskiej lub Europejskiego Obszaru Gospodarczego, w którym Wykonawca ma siedzibę lub miejsce zamieszkania</w:t>
      </w:r>
    </w:p>
    <w:p w14:paraId="5F0C434A" w14:textId="77777777" w:rsidR="004B5551" w:rsidRPr="004B5551" w:rsidRDefault="004B5551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color w:val="FF0000"/>
          <w:sz w:val="22"/>
          <w:szCs w:val="22"/>
        </w:rPr>
      </w:pPr>
      <w:r w:rsidRPr="004B5551">
        <w:rPr>
          <w:rFonts w:ascii="Arial Narrow" w:hAnsi="Arial Narrow"/>
          <w:sz w:val="22"/>
          <w:szCs w:val="22"/>
        </w:rPr>
        <w:t>W przypadku ustania zatrudnienia np. rozwiązania stosunku pracy przez pracownika/ów, pracodawcę lub z innych przyczyn, w trakcie okresu realizacji umowy, Wykonawca zobowiązuje się w ich miejsce zatrudnić na pozostały okres realizacji zamówienia, licząc od dnia ustania zatrudnienia, inne osoby, na warunkach określonych w SWZ.</w:t>
      </w:r>
    </w:p>
    <w:p w14:paraId="747E55CE" w14:textId="77777777" w:rsidR="003416AD" w:rsidRDefault="003416AD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 xml:space="preserve">Zamawiający ma prawo do kontroli spełnienia przez Wykonawcę wymagań, o których mowa w </w:t>
      </w:r>
      <w:r>
        <w:rPr>
          <w:rFonts w:ascii="Arial Narrow" w:hAnsi="Arial Narrow"/>
          <w:sz w:val="22"/>
          <w:szCs w:val="22"/>
        </w:rPr>
        <w:t>pkt. 21.1.1.</w:t>
      </w:r>
      <w:r w:rsidRPr="003416AD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                       </w:t>
      </w:r>
      <w:r w:rsidRPr="003416AD">
        <w:rPr>
          <w:rFonts w:ascii="Arial Narrow" w:hAnsi="Arial Narrow"/>
          <w:sz w:val="22"/>
          <w:szCs w:val="22"/>
        </w:rPr>
        <w:t>w szczególności poprzez:</w:t>
      </w:r>
    </w:p>
    <w:p w14:paraId="2DAEBD91" w14:textId="77777777" w:rsidR="00775802" w:rsidRDefault="003416AD" w:rsidP="0021137A">
      <w:pPr>
        <w:pStyle w:val="Ustp"/>
        <w:numPr>
          <w:ilvl w:val="2"/>
          <w:numId w:val="7"/>
        </w:numPr>
        <w:tabs>
          <w:tab w:val="clear" w:pos="1418"/>
          <w:tab w:val="num" w:pos="1276"/>
        </w:tabs>
        <w:spacing w:after="0"/>
        <w:ind w:left="851" w:firstLine="283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żądanie oświadczeń  i dok</w:t>
      </w:r>
      <w:r w:rsidR="004365AD">
        <w:rPr>
          <w:rFonts w:ascii="Arial Narrow" w:hAnsi="Arial Narrow"/>
          <w:sz w:val="22"/>
          <w:szCs w:val="22"/>
        </w:rPr>
        <w:t xml:space="preserve">umentów, o których mowa w </w:t>
      </w:r>
      <w:r w:rsidR="0069112C">
        <w:rPr>
          <w:rFonts w:ascii="Arial Narrow" w:hAnsi="Arial Narrow"/>
          <w:sz w:val="22"/>
          <w:szCs w:val="22"/>
        </w:rPr>
        <w:t>pkt. 21.1.6</w:t>
      </w:r>
      <w:r w:rsidRPr="003416AD">
        <w:rPr>
          <w:rFonts w:ascii="Arial Narrow" w:hAnsi="Arial Narrow"/>
          <w:sz w:val="22"/>
          <w:szCs w:val="22"/>
        </w:rPr>
        <w:t xml:space="preserve">, w zakresie potwierdzenia </w:t>
      </w:r>
      <w:r w:rsidRPr="00775802">
        <w:rPr>
          <w:rFonts w:ascii="Arial Narrow" w:hAnsi="Arial Narrow"/>
          <w:sz w:val="22"/>
          <w:szCs w:val="22"/>
        </w:rPr>
        <w:t xml:space="preserve">spełniania w/w </w:t>
      </w:r>
      <w:r w:rsidR="00775802">
        <w:rPr>
          <w:rFonts w:ascii="Arial Narrow" w:hAnsi="Arial Narrow"/>
          <w:sz w:val="22"/>
          <w:szCs w:val="22"/>
        </w:rPr>
        <w:t xml:space="preserve">    </w:t>
      </w:r>
    </w:p>
    <w:p w14:paraId="23AB35B9" w14:textId="77777777" w:rsidR="003416AD" w:rsidRPr="00775802" w:rsidRDefault="00775802" w:rsidP="00775802">
      <w:pPr>
        <w:pStyle w:val="Ustp"/>
        <w:tabs>
          <w:tab w:val="clear" w:pos="1080"/>
        </w:tabs>
        <w:spacing w:after="0"/>
        <w:ind w:left="1134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</w:t>
      </w:r>
      <w:r w:rsidR="003416AD" w:rsidRPr="00775802">
        <w:rPr>
          <w:rFonts w:ascii="Arial Narrow" w:hAnsi="Arial Narrow"/>
          <w:sz w:val="22"/>
          <w:szCs w:val="22"/>
        </w:rPr>
        <w:t xml:space="preserve">wymogów i dokonywania ich oceny,  </w:t>
      </w:r>
    </w:p>
    <w:p w14:paraId="7A38D012" w14:textId="77777777" w:rsidR="003416AD" w:rsidRPr="003416AD" w:rsidRDefault="003416AD" w:rsidP="0021137A">
      <w:pPr>
        <w:pStyle w:val="Ustp"/>
        <w:numPr>
          <w:ilvl w:val="2"/>
          <w:numId w:val="7"/>
        </w:numPr>
        <w:tabs>
          <w:tab w:val="clear" w:pos="1418"/>
          <w:tab w:val="num" w:pos="1276"/>
        </w:tabs>
        <w:spacing w:after="0"/>
        <w:ind w:left="851" w:firstLine="283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żądanie wyjaśnień w przypadku wątpliwości w zakresie potwierdzenia spełniania w/w wymogów,</w:t>
      </w:r>
    </w:p>
    <w:p w14:paraId="709348E2" w14:textId="77777777" w:rsidR="003416AD" w:rsidRDefault="003416AD" w:rsidP="0021137A">
      <w:pPr>
        <w:pStyle w:val="Ustp"/>
        <w:numPr>
          <w:ilvl w:val="2"/>
          <w:numId w:val="7"/>
        </w:numPr>
        <w:tabs>
          <w:tab w:val="clear" w:pos="1418"/>
          <w:tab w:val="num" w:pos="1276"/>
        </w:tabs>
        <w:spacing w:after="0"/>
        <w:ind w:left="851" w:firstLine="283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przeprowadzenie kontroli w miejscu wykonywania Przedmiotu Umowy.</w:t>
      </w:r>
    </w:p>
    <w:p w14:paraId="5D5FFA2A" w14:textId="77777777" w:rsidR="003416AD" w:rsidRDefault="003416AD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 xml:space="preserve">Wykonawca zobowiązany jest przedłożyć Zamawiającemu, na każde jego wezwanie, następujące dokumenty </w:t>
      </w:r>
      <w:r>
        <w:rPr>
          <w:rFonts w:ascii="Arial Narrow" w:hAnsi="Arial Narrow"/>
          <w:sz w:val="22"/>
          <w:szCs w:val="22"/>
        </w:rPr>
        <w:t xml:space="preserve">                 </w:t>
      </w:r>
      <w:r w:rsidRPr="003416AD">
        <w:rPr>
          <w:rFonts w:ascii="Arial Narrow" w:hAnsi="Arial Narrow"/>
          <w:sz w:val="22"/>
          <w:szCs w:val="22"/>
        </w:rPr>
        <w:t xml:space="preserve">w celu potwierdzenia spełnienia wymogu zatrudnienia na podstawie umowy o pracę, o którym mowa w </w:t>
      </w:r>
      <w:r>
        <w:rPr>
          <w:rFonts w:ascii="Arial Narrow" w:hAnsi="Arial Narrow"/>
          <w:sz w:val="22"/>
          <w:szCs w:val="22"/>
        </w:rPr>
        <w:t>pkt. 21.1.1.</w:t>
      </w:r>
      <w:r w:rsidRPr="003416AD">
        <w:rPr>
          <w:rFonts w:ascii="Arial Narrow" w:hAnsi="Arial Narrow"/>
          <w:sz w:val="22"/>
          <w:szCs w:val="22"/>
        </w:rPr>
        <w:t>:</w:t>
      </w:r>
    </w:p>
    <w:p w14:paraId="460D0509" w14:textId="77777777" w:rsidR="003416AD" w:rsidRDefault="003416AD" w:rsidP="0021137A">
      <w:pPr>
        <w:pStyle w:val="Ustp"/>
        <w:numPr>
          <w:ilvl w:val="2"/>
          <w:numId w:val="8"/>
        </w:numPr>
        <w:tabs>
          <w:tab w:val="clear" w:pos="1418"/>
          <w:tab w:val="num" w:pos="851"/>
        </w:tabs>
        <w:spacing w:after="0"/>
        <w:ind w:left="851" w:firstLine="283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 xml:space="preserve">oświadczenie Wykonawcy lub podwykonawcy o zatrudnieniu na podstawie umowy o pracę osób wykonujących </w:t>
      </w:r>
    </w:p>
    <w:p w14:paraId="7C86F3B2" w14:textId="77777777" w:rsidR="003416AD" w:rsidRPr="003416AD" w:rsidRDefault="003416AD" w:rsidP="003416AD">
      <w:pPr>
        <w:pStyle w:val="Ustp"/>
        <w:tabs>
          <w:tab w:val="clear" w:pos="1080"/>
        </w:tabs>
        <w:spacing w:after="0"/>
        <w:ind w:left="1134" w:firstLine="0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czynności, których dotyczy wezwanie Zamawiającego, w którym należy wskazać liczbę osób zatrudnionych na podstawie umowy o pracę, rodzaj tej umowy i wymiar etatu,</w:t>
      </w:r>
    </w:p>
    <w:p w14:paraId="603FF42A" w14:textId="77777777" w:rsidR="003416AD" w:rsidRPr="003416AD" w:rsidRDefault="003416AD" w:rsidP="0021137A">
      <w:pPr>
        <w:pStyle w:val="Ustp"/>
        <w:numPr>
          <w:ilvl w:val="2"/>
          <w:numId w:val="8"/>
        </w:numPr>
        <w:tabs>
          <w:tab w:val="clear" w:pos="1418"/>
          <w:tab w:val="num" w:pos="851"/>
        </w:tabs>
        <w:spacing w:after="0"/>
        <w:ind w:left="851" w:firstLine="283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oświadczenie zatrudnionego pracownika,</w:t>
      </w:r>
    </w:p>
    <w:p w14:paraId="1086DCE2" w14:textId="77777777" w:rsidR="003416AD" w:rsidRDefault="003416AD" w:rsidP="0021137A">
      <w:pPr>
        <w:pStyle w:val="Ustp"/>
        <w:numPr>
          <w:ilvl w:val="2"/>
          <w:numId w:val="8"/>
        </w:numPr>
        <w:tabs>
          <w:tab w:val="clear" w:pos="1418"/>
          <w:tab w:val="num" w:pos="851"/>
        </w:tabs>
        <w:spacing w:after="0"/>
        <w:ind w:left="851" w:firstLine="283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zaświadczenie właściwego oddziału ZUS, potwierdzające opłacanie przez W</w:t>
      </w:r>
      <w:r>
        <w:rPr>
          <w:rFonts w:ascii="Arial Narrow" w:hAnsi="Arial Narrow"/>
          <w:sz w:val="22"/>
          <w:szCs w:val="22"/>
        </w:rPr>
        <w:t>ykonawcę lub podwykonawcę</w:t>
      </w:r>
    </w:p>
    <w:p w14:paraId="20D4739D" w14:textId="77777777" w:rsidR="003416AD" w:rsidRPr="003416AD" w:rsidRDefault="003416AD" w:rsidP="003416AD">
      <w:pPr>
        <w:pStyle w:val="Ustp"/>
        <w:tabs>
          <w:tab w:val="clear" w:pos="1080"/>
        </w:tabs>
        <w:spacing w:after="0"/>
        <w:ind w:left="1134" w:firstLine="0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składek na ubezpieczania społeczne i zdrowotne z tytułu zatrudnienia na podstawie umów o pracę za ostatni okres rozliczeniowy,</w:t>
      </w:r>
    </w:p>
    <w:p w14:paraId="116419A4" w14:textId="77777777" w:rsidR="003416AD" w:rsidRDefault="003416AD" w:rsidP="0021137A">
      <w:pPr>
        <w:pStyle w:val="Ustp"/>
        <w:numPr>
          <w:ilvl w:val="2"/>
          <w:numId w:val="8"/>
        </w:numPr>
        <w:tabs>
          <w:tab w:val="clear" w:pos="1418"/>
          <w:tab w:val="num" w:pos="851"/>
        </w:tabs>
        <w:spacing w:after="0"/>
        <w:ind w:left="851" w:firstLine="283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poświadczoną za zgodność z oryginałem odpowiednio przez Wykonawc</w:t>
      </w:r>
      <w:r>
        <w:rPr>
          <w:rFonts w:ascii="Arial Narrow" w:hAnsi="Arial Narrow"/>
          <w:sz w:val="22"/>
          <w:szCs w:val="22"/>
        </w:rPr>
        <w:t>ę lub podwykonawcę kopię dowodu</w:t>
      </w:r>
    </w:p>
    <w:p w14:paraId="4838669E" w14:textId="77777777" w:rsidR="003416AD" w:rsidRPr="003416AD" w:rsidRDefault="003416AD" w:rsidP="003416AD">
      <w:pPr>
        <w:pStyle w:val="Ustp"/>
        <w:tabs>
          <w:tab w:val="clear" w:pos="1080"/>
        </w:tabs>
        <w:spacing w:after="0"/>
        <w:ind w:left="1134" w:firstLine="0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potwierdzającego zgłoszenie pracownika przez pracodawcę do ubezpieczeń, zanonimizowaną w sposób zapewniający ochronę danych osobowych, zgodnie z obowiązującymi przepisami dotyczącymi ochrony danych osobowych,</w:t>
      </w:r>
    </w:p>
    <w:p w14:paraId="36C5A486" w14:textId="77777777" w:rsidR="003416AD" w:rsidRDefault="003416AD" w:rsidP="0021137A">
      <w:pPr>
        <w:pStyle w:val="Ustp"/>
        <w:numPr>
          <w:ilvl w:val="2"/>
          <w:numId w:val="8"/>
        </w:numPr>
        <w:tabs>
          <w:tab w:val="clear" w:pos="1418"/>
        </w:tabs>
        <w:spacing w:after="0"/>
        <w:ind w:left="851" w:firstLine="283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 xml:space="preserve"> poświadczoną za zgodność z oryginałem kopię umowy o pracę zatrudnionego pracownika,</w:t>
      </w:r>
    </w:p>
    <w:p w14:paraId="57457C73" w14:textId="77777777" w:rsidR="003416AD" w:rsidRDefault="003416AD" w:rsidP="0021137A">
      <w:pPr>
        <w:numPr>
          <w:ilvl w:val="2"/>
          <w:numId w:val="8"/>
        </w:numPr>
        <w:tabs>
          <w:tab w:val="clear" w:pos="1418"/>
        </w:tabs>
        <w:spacing w:after="0" w:line="240" w:lineRule="auto"/>
        <w:ind w:left="851" w:firstLine="283"/>
        <w:jc w:val="both"/>
        <w:rPr>
          <w:rFonts w:eastAsia="Calibri"/>
          <w:lang w:eastAsia="en-US"/>
        </w:rPr>
      </w:pPr>
      <w:r w:rsidRPr="003416AD">
        <w:rPr>
          <w:rFonts w:eastAsia="Calibri"/>
          <w:lang w:eastAsia="en-US"/>
        </w:rPr>
        <w:t xml:space="preserve">  inne dokumenty zawierające informacje, w tym dane osobowe, niezbędne</w:t>
      </w:r>
      <w:r>
        <w:rPr>
          <w:rFonts w:eastAsia="Calibri"/>
          <w:lang w:eastAsia="en-US"/>
        </w:rPr>
        <w:t xml:space="preserve"> do weryfikacji zatrudnienia na</w:t>
      </w:r>
    </w:p>
    <w:p w14:paraId="1FC42477" w14:textId="77777777" w:rsidR="003416AD" w:rsidRDefault="003416AD" w:rsidP="003416AD">
      <w:pPr>
        <w:spacing w:after="0" w:line="240" w:lineRule="auto"/>
        <w:ind w:left="1134"/>
        <w:jc w:val="both"/>
        <w:rPr>
          <w:rFonts w:eastAsia="Calibri"/>
          <w:lang w:eastAsia="en-US"/>
        </w:rPr>
      </w:pPr>
      <w:r w:rsidRPr="003416AD">
        <w:rPr>
          <w:rFonts w:eastAsia="Calibri"/>
          <w:lang w:eastAsia="en-US"/>
        </w:rPr>
        <w:t xml:space="preserve">podstawie umowy o pracę, w szczególności imię i nazwisko zatrudnionego pracownika, datę zawarcia umowy </w:t>
      </w:r>
      <w:r>
        <w:rPr>
          <w:rFonts w:eastAsia="Calibri"/>
          <w:lang w:eastAsia="en-US"/>
        </w:rPr>
        <w:t xml:space="preserve">                 </w:t>
      </w:r>
      <w:r w:rsidRPr="003416AD">
        <w:rPr>
          <w:rFonts w:eastAsia="Calibri"/>
          <w:lang w:eastAsia="en-US"/>
        </w:rPr>
        <w:t>o pracę, rodzaj umowy o pracę i zakres obowiązków pracownika.</w:t>
      </w:r>
    </w:p>
    <w:p w14:paraId="42B7B728" w14:textId="77777777" w:rsidR="003416AD" w:rsidRDefault="003416AD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 xml:space="preserve">W przypadku niespełnienia przez Wykonawcę lub podwykonawcę wymogu zatrudnienia na podstawie umowy </w:t>
      </w:r>
      <w:r>
        <w:rPr>
          <w:rFonts w:ascii="Arial Narrow" w:hAnsi="Arial Narrow"/>
          <w:sz w:val="22"/>
          <w:szCs w:val="22"/>
        </w:rPr>
        <w:t xml:space="preserve">                  </w:t>
      </w:r>
      <w:r w:rsidRPr="003416AD">
        <w:rPr>
          <w:rFonts w:ascii="Arial Narrow" w:hAnsi="Arial Narrow"/>
          <w:sz w:val="22"/>
          <w:szCs w:val="22"/>
        </w:rPr>
        <w:t xml:space="preserve">o pracę, o którym mowa w </w:t>
      </w:r>
      <w:r>
        <w:rPr>
          <w:rFonts w:ascii="Arial Narrow" w:hAnsi="Arial Narrow"/>
          <w:sz w:val="22"/>
          <w:szCs w:val="22"/>
        </w:rPr>
        <w:t>pkt. 21.1.1.</w:t>
      </w:r>
      <w:r w:rsidRPr="003416AD">
        <w:rPr>
          <w:rFonts w:ascii="Arial Narrow" w:hAnsi="Arial Narrow"/>
          <w:sz w:val="22"/>
          <w:szCs w:val="22"/>
        </w:rPr>
        <w:t xml:space="preserve">, Wykonawca zobowiązany będzie zapłacić karę umowną, o której mowa </w:t>
      </w:r>
      <w:r w:rsidR="00CE2C76">
        <w:rPr>
          <w:rFonts w:ascii="Arial Narrow" w:hAnsi="Arial Narrow"/>
          <w:sz w:val="22"/>
          <w:szCs w:val="22"/>
        </w:rPr>
        <w:t xml:space="preserve">                  </w:t>
      </w:r>
      <w:r w:rsidRPr="003416AD">
        <w:rPr>
          <w:rFonts w:ascii="Arial Narrow" w:hAnsi="Arial Narrow"/>
          <w:sz w:val="22"/>
          <w:szCs w:val="22"/>
        </w:rPr>
        <w:t>w § 9 ust. 1 pkt 3)</w:t>
      </w:r>
      <w:r>
        <w:rPr>
          <w:rFonts w:ascii="Arial Narrow" w:hAnsi="Arial Narrow"/>
          <w:sz w:val="22"/>
          <w:szCs w:val="22"/>
        </w:rPr>
        <w:t xml:space="preserve"> </w:t>
      </w:r>
      <w:r w:rsidR="007230B6" w:rsidRPr="00074310">
        <w:rPr>
          <w:rFonts w:ascii="Arial Narrow" w:hAnsi="Arial Narrow"/>
          <w:sz w:val="22"/>
          <w:szCs w:val="22"/>
        </w:rPr>
        <w:t>projektowanych postanowień umowy w sprawie zamówienia publicznego, które zostaną wprowadzone do treści tej umowy.</w:t>
      </w:r>
      <w:r w:rsidR="007230B6">
        <w:rPr>
          <w:rFonts w:ascii="Arial Narrow" w:hAnsi="Arial Narrow"/>
          <w:sz w:val="22"/>
          <w:szCs w:val="22"/>
        </w:rPr>
        <w:t xml:space="preserve"> </w:t>
      </w:r>
      <w:r w:rsidRPr="003416AD">
        <w:rPr>
          <w:rFonts w:ascii="Arial Narrow" w:hAnsi="Arial Narrow"/>
          <w:sz w:val="22"/>
          <w:szCs w:val="22"/>
        </w:rPr>
        <w:t xml:space="preserve">Niezłożenie przez Wykonawcę w wyznaczonym przez Zamawiającego terminie żądanych przez Zamawiającego dokumentów, o których mowa w </w:t>
      </w:r>
      <w:r w:rsidR="004365AD">
        <w:rPr>
          <w:rFonts w:ascii="Arial Narrow" w:hAnsi="Arial Narrow"/>
          <w:sz w:val="22"/>
          <w:szCs w:val="22"/>
        </w:rPr>
        <w:t>pkt. 21.1.6</w:t>
      </w:r>
      <w:r>
        <w:rPr>
          <w:rFonts w:ascii="Arial Narrow" w:hAnsi="Arial Narrow"/>
          <w:sz w:val="22"/>
          <w:szCs w:val="22"/>
        </w:rPr>
        <w:t>.</w:t>
      </w:r>
      <w:r w:rsidRPr="003416AD">
        <w:rPr>
          <w:rFonts w:ascii="Arial Narrow" w:hAnsi="Arial Narrow"/>
          <w:sz w:val="22"/>
          <w:szCs w:val="22"/>
        </w:rPr>
        <w:t>, traktowane będzie jako niespełnienie wymogu zatrudnienia na podstawie umowy o pracę.</w:t>
      </w:r>
    </w:p>
    <w:p w14:paraId="1CFA4FC7" w14:textId="77777777" w:rsidR="003416AD" w:rsidRDefault="003416AD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W przypadkach uzasadnionych wątpliwości co do przestrzegania przepisów prawa pracy przez Wykonawcę lub podwykonawcę, Zamawiający może zwrócić się o przeprowadzenie kontroli do Państwowej Inspekcji Pracy</w:t>
      </w:r>
      <w:r>
        <w:rPr>
          <w:rFonts w:ascii="Arial Narrow" w:hAnsi="Arial Narrow"/>
          <w:sz w:val="22"/>
          <w:szCs w:val="22"/>
        </w:rPr>
        <w:t>.</w:t>
      </w:r>
    </w:p>
    <w:p w14:paraId="49D33B64" w14:textId="77777777" w:rsidR="003416AD" w:rsidRDefault="003416AD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3416AD">
        <w:rPr>
          <w:rFonts w:ascii="Arial Narrow" w:hAnsi="Arial Narrow"/>
          <w:sz w:val="22"/>
          <w:szCs w:val="22"/>
        </w:rPr>
        <w:t>Zasady określone w niniejszym paragrafie dotyczą także odpowiednio dalszego podwykonawcy.</w:t>
      </w:r>
    </w:p>
    <w:p w14:paraId="479A4AB6" w14:textId="77777777" w:rsidR="00972B62" w:rsidRPr="00972B62" w:rsidRDefault="00972B62" w:rsidP="0021137A">
      <w:pPr>
        <w:pStyle w:val="Ustp"/>
        <w:numPr>
          <w:ilvl w:val="2"/>
          <w:numId w:val="9"/>
        </w:numPr>
        <w:spacing w:after="0"/>
        <w:rPr>
          <w:rFonts w:ascii="Arial Narrow" w:hAnsi="Arial Narrow"/>
          <w:sz w:val="22"/>
          <w:szCs w:val="22"/>
        </w:rPr>
      </w:pPr>
      <w:r w:rsidRPr="001F7E5B">
        <w:rPr>
          <w:rFonts w:ascii="Arial Narrow" w:hAnsi="Arial Narrow"/>
          <w:sz w:val="22"/>
          <w:szCs w:val="22"/>
        </w:rPr>
        <w:t>Dokumenty stanowiące dowody zatrudnienia, o których mowa w pkt 21.1.6. ppkt 3 i 6, w przypadku wezwania</w:t>
      </w:r>
      <w:r w:rsidRPr="004A2F90">
        <w:rPr>
          <w:rFonts w:ascii="Arial Narrow" w:hAnsi="Arial Narrow"/>
          <w:sz w:val="22"/>
          <w:szCs w:val="22"/>
        </w:rPr>
        <w:t xml:space="preserve"> Zamawiającego do ich złożenia, należy dostarczyć zanonimizowane w sposób zapewniający ochronę danych</w:t>
      </w:r>
      <w:r w:rsidRPr="004A2F90">
        <w:rPr>
          <w:rFonts w:ascii="Arial Narrow" w:hAnsi="Arial Narrow"/>
          <w:spacing w:val="-7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osobowych</w:t>
      </w:r>
      <w:r w:rsidRPr="004A2F90">
        <w:rPr>
          <w:rFonts w:ascii="Arial Narrow" w:hAnsi="Arial Narrow"/>
          <w:spacing w:val="-6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pracowników</w:t>
      </w:r>
      <w:r w:rsidRPr="004A2F90">
        <w:rPr>
          <w:rFonts w:ascii="Arial Narrow" w:hAnsi="Arial Narrow"/>
          <w:spacing w:val="-9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(tj.</w:t>
      </w:r>
      <w:r w:rsidRPr="004A2F90">
        <w:rPr>
          <w:rFonts w:ascii="Arial Narrow" w:hAnsi="Arial Narrow"/>
          <w:spacing w:val="-4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w</w:t>
      </w:r>
      <w:r w:rsidRPr="004A2F90">
        <w:rPr>
          <w:rFonts w:ascii="Arial Narrow" w:hAnsi="Arial Narrow"/>
          <w:spacing w:val="-9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szczególności</w:t>
      </w:r>
      <w:r w:rsidRPr="004A2F90">
        <w:rPr>
          <w:rFonts w:ascii="Arial Narrow" w:hAnsi="Arial Narrow"/>
          <w:spacing w:val="-7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bez</w:t>
      </w:r>
      <w:r w:rsidRPr="004A2F90">
        <w:rPr>
          <w:rFonts w:ascii="Arial Narrow" w:hAnsi="Arial Narrow"/>
          <w:spacing w:val="-7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numeru</w:t>
      </w:r>
      <w:r w:rsidRPr="004A2F90">
        <w:rPr>
          <w:rFonts w:ascii="Arial Narrow" w:hAnsi="Arial Narrow"/>
          <w:spacing w:val="-6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PESEL</w:t>
      </w:r>
      <w:r w:rsidRPr="004A2F90">
        <w:rPr>
          <w:rFonts w:ascii="Arial Narrow" w:hAnsi="Arial Narrow"/>
          <w:spacing w:val="-8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pracownika,</w:t>
      </w:r>
      <w:r w:rsidRPr="004A2F90">
        <w:rPr>
          <w:rFonts w:ascii="Arial Narrow" w:hAnsi="Arial Narrow"/>
          <w:spacing w:val="-6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nr</w:t>
      </w:r>
      <w:r w:rsidRPr="004A2F90">
        <w:rPr>
          <w:rFonts w:ascii="Arial Narrow" w:hAnsi="Arial Narrow"/>
          <w:spacing w:val="-8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i</w:t>
      </w:r>
      <w:r w:rsidRPr="004A2F90">
        <w:rPr>
          <w:rFonts w:ascii="Arial Narrow" w:hAnsi="Arial Narrow"/>
          <w:spacing w:val="-8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serii</w:t>
      </w:r>
      <w:r w:rsidRPr="004A2F90">
        <w:rPr>
          <w:rFonts w:ascii="Arial Narrow" w:hAnsi="Arial Narrow"/>
          <w:spacing w:val="-7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dokumentu</w:t>
      </w:r>
      <w:r w:rsidRPr="004A2F90">
        <w:rPr>
          <w:rFonts w:ascii="Arial Narrow" w:hAnsi="Arial Narrow"/>
          <w:spacing w:val="-7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tożsamości, adresu zamieszkania). Imię i nazwisko pracownika nie podlega anonimizacji. Informacje takie jak: data zawarcia umowy, rodzaj umowy o pracę i wymiar etatu powinny być możliwe do</w:t>
      </w:r>
      <w:r w:rsidRPr="004A2F90">
        <w:rPr>
          <w:rFonts w:ascii="Arial Narrow" w:hAnsi="Arial Narrow"/>
          <w:spacing w:val="-10"/>
          <w:sz w:val="22"/>
          <w:szCs w:val="22"/>
        </w:rPr>
        <w:t xml:space="preserve"> </w:t>
      </w:r>
      <w:r w:rsidRPr="004A2F90">
        <w:rPr>
          <w:rFonts w:ascii="Arial Narrow" w:hAnsi="Arial Narrow"/>
          <w:sz w:val="22"/>
          <w:szCs w:val="22"/>
        </w:rPr>
        <w:t>zidentyfikowania.</w:t>
      </w:r>
    </w:p>
    <w:p w14:paraId="05310ABA" w14:textId="77777777" w:rsidR="0007246C" w:rsidRPr="003416AD" w:rsidRDefault="00137533" w:rsidP="007D3712">
      <w:pPr>
        <w:pStyle w:val="p"/>
        <w:jc w:val="both"/>
        <w:rPr>
          <w:rFonts w:cs="Arial"/>
          <w:u w:val="single"/>
        </w:rPr>
      </w:pPr>
      <w:r w:rsidRPr="003416AD">
        <w:rPr>
          <w:rFonts w:cs="Arial"/>
          <w:u w:val="single"/>
        </w:rPr>
        <w:t>21</w:t>
      </w:r>
      <w:r w:rsidR="00392CD2" w:rsidRPr="003416AD">
        <w:rPr>
          <w:rFonts w:cs="Arial"/>
          <w:u w:val="single"/>
        </w:rPr>
        <w:t xml:space="preserve">.2. </w:t>
      </w:r>
      <w:r w:rsidR="007D3712" w:rsidRPr="003416AD">
        <w:rPr>
          <w:rFonts w:cs="Arial"/>
          <w:u w:val="single"/>
        </w:rPr>
        <w:t>W</w:t>
      </w:r>
      <w:r w:rsidR="00203667" w:rsidRPr="003416AD">
        <w:rPr>
          <w:rFonts w:cs="Arial"/>
          <w:u w:val="single"/>
        </w:rPr>
        <w:t>ymagania w zakresie zatrudnienia osób, o któr</w:t>
      </w:r>
      <w:r w:rsidR="007D3712" w:rsidRPr="003416AD">
        <w:rPr>
          <w:rFonts w:cs="Arial"/>
          <w:u w:val="single"/>
        </w:rPr>
        <w:t xml:space="preserve">ych mowa w art. 96 ust. 2 pkt 2 Ustawy: </w:t>
      </w:r>
    </w:p>
    <w:p w14:paraId="4575368B" w14:textId="77777777" w:rsidR="008C0B60" w:rsidRDefault="008C0B60" w:rsidP="008C0B60">
      <w:pPr>
        <w:pStyle w:val="pkt"/>
        <w:spacing w:before="0" w:after="0"/>
        <w:ind w:left="0" w:firstLine="0"/>
        <w:rPr>
          <w:rFonts w:ascii="Arial Narrow" w:hAnsi="Arial Narrow" w:cs="Arial"/>
          <w:sz w:val="22"/>
          <w:szCs w:val="22"/>
        </w:rPr>
      </w:pPr>
      <w:r w:rsidRPr="00B9283F">
        <w:rPr>
          <w:rFonts w:ascii="Arial Narrow" w:hAnsi="Arial Narrow" w:cs="Arial"/>
          <w:sz w:val="22"/>
          <w:szCs w:val="22"/>
        </w:rPr>
        <w:t xml:space="preserve">Zamawiający nie określa dodatkowych wymagań związanych z zatrudnianiem osób, o których mowa w art. 96 ust. 2 pkt 2 </w:t>
      </w:r>
      <w:r>
        <w:rPr>
          <w:rFonts w:ascii="Arial Narrow" w:hAnsi="Arial Narrow" w:cs="Arial"/>
          <w:sz w:val="22"/>
          <w:szCs w:val="22"/>
        </w:rPr>
        <w:t>Ustawy.</w:t>
      </w:r>
      <w:r w:rsidRPr="00B9283F">
        <w:rPr>
          <w:rFonts w:ascii="Arial Narrow" w:hAnsi="Arial Narrow" w:cs="Arial"/>
          <w:sz w:val="22"/>
          <w:szCs w:val="22"/>
        </w:rPr>
        <w:t xml:space="preserve"> </w:t>
      </w:r>
    </w:p>
    <w:p w14:paraId="35587BB4" w14:textId="77777777" w:rsidR="00C60F08" w:rsidRDefault="00C60F08" w:rsidP="007D3712">
      <w:pPr>
        <w:pStyle w:val="p"/>
        <w:jc w:val="both"/>
        <w:rPr>
          <w:rFonts w:cs="Arial"/>
          <w:sz w:val="12"/>
          <w:szCs w:val="12"/>
        </w:rPr>
      </w:pPr>
    </w:p>
    <w:p w14:paraId="5479551C" w14:textId="0DE8C19E" w:rsidR="00661F75" w:rsidRPr="00B9283F" w:rsidRDefault="00137533" w:rsidP="007D3712">
      <w:pPr>
        <w:pStyle w:val="p"/>
        <w:jc w:val="both"/>
        <w:rPr>
          <w:rFonts w:cs="Arial"/>
        </w:rPr>
      </w:pPr>
      <w:r>
        <w:rPr>
          <w:rFonts w:cs="Arial"/>
          <w:b/>
        </w:rPr>
        <w:t>22</w:t>
      </w:r>
      <w:r w:rsidR="007D3712" w:rsidRPr="00B9283F">
        <w:rPr>
          <w:rFonts w:cs="Arial"/>
        </w:rPr>
        <w:t xml:space="preserve">. </w:t>
      </w:r>
      <w:r w:rsidR="00392CD2" w:rsidRPr="00B9283F">
        <w:rPr>
          <w:rFonts w:cs="Arial"/>
          <w:b/>
        </w:rPr>
        <w:t>INFORMACJA O ZASTRZEŻENIU MOŻLIWOŚCI UBIEGANIA SIĘ O UDZIELENIE ZAMÓWIENIA WYŁĄCZNIE PRZEZ WYKONAWCÓW, O KTÓRYCH MOWA W ART. 94 USTAWY:</w:t>
      </w:r>
      <w:r w:rsidR="00392CD2" w:rsidRPr="00B9283F">
        <w:rPr>
          <w:rFonts w:cs="Arial"/>
        </w:rPr>
        <w:t xml:space="preserve"> </w:t>
      </w:r>
    </w:p>
    <w:p w14:paraId="4DC2E8E4" w14:textId="77777777" w:rsidR="00203667" w:rsidRDefault="008C0B60" w:rsidP="00D65CE9">
      <w:pPr>
        <w:pStyle w:val="p"/>
        <w:rPr>
          <w:rFonts w:cs="Arial"/>
        </w:rPr>
      </w:pPr>
      <w:r w:rsidRPr="00B9283F">
        <w:rPr>
          <w:rFonts w:cs="Arial"/>
        </w:rPr>
        <w:t>Zamawiający nie zastrzega możliwości ubiegania się o udzielenie zamówienia wyłącznie p</w:t>
      </w:r>
      <w:r>
        <w:rPr>
          <w:rFonts w:cs="Arial"/>
        </w:rPr>
        <w:t xml:space="preserve">rzez wykonawców, o których mowa </w:t>
      </w:r>
      <w:r w:rsidR="00D34272">
        <w:rPr>
          <w:rFonts w:cs="Arial"/>
        </w:rPr>
        <w:t xml:space="preserve">            </w:t>
      </w:r>
      <w:r w:rsidRPr="00B9283F">
        <w:rPr>
          <w:rFonts w:cs="Arial"/>
        </w:rPr>
        <w:t xml:space="preserve">w art. 94 </w:t>
      </w:r>
      <w:r>
        <w:rPr>
          <w:rFonts w:cs="Arial"/>
        </w:rPr>
        <w:t>Ustawy.</w:t>
      </w:r>
    </w:p>
    <w:p w14:paraId="496D44E0" w14:textId="77777777" w:rsidR="00FE1AB6" w:rsidRPr="00166B5E" w:rsidRDefault="00FE1AB6" w:rsidP="00D65CE9">
      <w:pPr>
        <w:pStyle w:val="p"/>
        <w:rPr>
          <w:rFonts w:cs="Arial"/>
          <w:sz w:val="12"/>
          <w:szCs w:val="12"/>
        </w:rPr>
      </w:pPr>
    </w:p>
    <w:p w14:paraId="7FF81B3D" w14:textId="77777777" w:rsidR="00EA5A42" w:rsidRDefault="00137533" w:rsidP="00EA5A42">
      <w:pPr>
        <w:pStyle w:val="p"/>
      </w:pPr>
      <w:r>
        <w:rPr>
          <w:rFonts w:cs="Arial"/>
          <w:b/>
        </w:rPr>
        <w:t>23</w:t>
      </w:r>
      <w:r w:rsidR="007D3712" w:rsidRPr="00B9283F">
        <w:rPr>
          <w:rFonts w:cs="Arial"/>
          <w:b/>
        </w:rPr>
        <w:t xml:space="preserve">. </w:t>
      </w:r>
      <w:r w:rsidR="00392CD2" w:rsidRPr="00B9283F">
        <w:rPr>
          <w:rFonts w:cs="Arial"/>
          <w:b/>
        </w:rPr>
        <w:t xml:space="preserve">WYMAGANIA DOTYCZĄCE WADIUM: </w:t>
      </w:r>
      <w:r w:rsidR="00EA5A42">
        <w:rPr>
          <w:rFonts w:cs="Arial"/>
          <w:b/>
        </w:rPr>
        <w:t xml:space="preserve"> </w:t>
      </w:r>
    </w:p>
    <w:p w14:paraId="6861D4BB" w14:textId="77777777" w:rsidR="00F034CD" w:rsidRDefault="00F034CD" w:rsidP="001B1BD2">
      <w:pPr>
        <w:spacing w:after="0" w:line="240" w:lineRule="auto"/>
        <w:jc w:val="both"/>
      </w:pPr>
      <w:r>
        <w:t>Zamawiający nie wymaga wniesienia wadium.</w:t>
      </w:r>
    </w:p>
    <w:p w14:paraId="6318474C" w14:textId="77777777" w:rsidR="00BB510B" w:rsidRPr="00EA5A42" w:rsidRDefault="00BB510B" w:rsidP="00661F75">
      <w:pPr>
        <w:pStyle w:val="p"/>
        <w:jc w:val="both"/>
        <w:rPr>
          <w:rFonts w:cs="Arial"/>
          <w:b/>
          <w:sz w:val="12"/>
          <w:szCs w:val="12"/>
        </w:rPr>
      </w:pPr>
    </w:p>
    <w:p w14:paraId="35742107" w14:textId="77777777" w:rsidR="002A613B" w:rsidRPr="00B9283F" w:rsidRDefault="00137533" w:rsidP="00661F75">
      <w:pPr>
        <w:pStyle w:val="p"/>
        <w:jc w:val="both"/>
        <w:rPr>
          <w:rFonts w:cs="Arial"/>
        </w:rPr>
      </w:pPr>
      <w:r>
        <w:rPr>
          <w:rFonts w:cs="Arial"/>
          <w:b/>
        </w:rPr>
        <w:t>24</w:t>
      </w:r>
      <w:r w:rsidR="007D3712" w:rsidRPr="00B9283F">
        <w:rPr>
          <w:rFonts w:cs="Arial"/>
        </w:rPr>
        <w:t xml:space="preserve">. </w:t>
      </w:r>
      <w:r w:rsidR="002A613B" w:rsidRPr="00B9283F">
        <w:rPr>
          <w:rFonts w:cs="Arial"/>
          <w:b/>
        </w:rPr>
        <w:t>INFORMACJA O PRZEWIDYWANYCH ZAMÓWIENIACH, O KTÓRYCH MOWA W A</w:t>
      </w:r>
      <w:r w:rsidR="00722A6E">
        <w:rPr>
          <w:rFonts w:cs="Arial"/>
          <w:b/>
        </w:rPr>
        <w:t>RT. 214 UST. 1 PKT 7</w:t>
      </w:r>
      <w:r w:rsidR="00661F75" w:rsidRPr="00B9283F">
        <w:rPr>
          <w:rFonts w:cs="Arial"/>
          <w:b/>
        </w:rPr>
        <w:t xml:space="preserve"> USTAWY:</w:t>
      </w:r>
    </w:p>
    <w:p w14:paraId="4323CB08" w14:textId="77777777" w:rsidR="00203667" w:rsidRPr="003D6F46" w:rsidRDefault="007D3712" w:rsidP="00D65CE9">
      <w:pPr>
        <w:pStyle w:val="p"/>
        <w:rPr>
          <w:rFonts w:cs="Arial"/>
        </w:rPr>
      </w:pPr>
      <w:r w:rsidRPr="00D13C31">
        <w:rPr>
          <w:rFonts w:cs="Arial"/>
        </w:rPr>
        <w:t>Zamawiający nie przewiduje zamówień</w:t>
      </w:r>
      <w:r w:rsidR="00203667" w:rsidRPr="00D13C31">
        <w:rPr>
          <w:rFonts w:cs="Arial"/>
        </w:rPr>
        <w:t>, o których mo</w:t>
      </w:r>
      <w:r w:rsidRPr="00D13C31">
        <w:rPr>
          <w:rFonts w:cs="Arial"/>
        </w:rPr>
        <w:t>wa w art. 214 ust. 1 pkt 7 Ustawy</w:t>
      </w:r>
      <w:r w:rsidR="00D32975" w:rsidRPr="00D13C31">
        <w:rPr>
          <w:rFonts w:cs="Arial"/>
        </w:rPr>
        <w:t>.</w:t>
      </w:r>
    </w:p>
    <w:p w14:paraId="2992AD31" w14:textId="77777777" w:rsidR="00DF2079" w:rsidRPr="00DF2079" w:rsidRDefault="00DF2079" w:rsidP="00661F75">
      <w:pPr>
        <w:pStyle w:val="p"/>
        <w:jc w:val="both"/>
        <w:rPr>
          <w:rFonts w:cs="Arial"/>
          <w:b/>
          <w:sz w:val="12"/>
          <w:szCs w:val="12"/>
        </w:rPr>
      </w:pPr>
    </w:p>
    <w:p w14:paraId="362E0C5F" w14:textId="77777777" w:rsidR="0021203E" w:rsidRDefault="0021203E" w:rsidP="00661F75">
      <w:pPr>
        <w:pStyle w:val="p"/>
        <w:jc w:val="both"/>
        <w:rPr>
          <w:rFonts w:cs="Arial"/>
          <w:b/>
        </w:rPr>
      </w:pPr>
    </w:p>
    <w:p w14:paraId="738C9725" w14:textId="77777777" w:rsidR="0021203E" w:rsidRDefault="0021203E" w:rsidP="00661F75">
      <w:pPr>
        <w:pStyle w:val="p"/>
        <w:jc w:val="both"/>
        <w:rPr>
          <w:rFonts w:cs="Arial"/>
          <w:b/>
        </w:rPr>
      </w:pPr>
    </w:p>
    <w:p w14:paraId="5CD2372C" w14:textId="77777777" w:rsidR="0021203E" w:rsidRDefault="0021203E" w:rsidP="00661F75">
      <w:pPr>
        <w:pStyle w:val="p"/>
        <w:jc w:val="both"/>
        <w:rPr>
          <w:rFonts w:cs="Arial"/>
          <w:b/>
        </w:rPr>
      </w:pPr>
    </w:p>
    <w:p w14:paraId="747C005A" w14:textId="77777777" w:rsidR="0021203E" w:rsidRDefault="0021203E" w:rsidP="00661F75">
      <w:pPr>
        <w:pStyle w:val="p"/>
        <w:jc w:val="both"/>
        <w:rPr>
          <w:rFonts w:cs="Arial"/>
          <w:b/>
        </w:rPr>
      </w:pPr>
    </w:p>
    <w:p w14:paraId="607EB8BC" w14:textId="77777777" w:rsidR="0021203E" w:rsidRDefault="0021203E" w:rsidP="00661F75">
      <w:pPr>
        <w:pStyle w:val="p"/>
        <w:jc w:val="both"/>
        <w:rPr>
          <w:rFonts w:cs="Arial"/>
          <w:b/>
        </w:rPr>
      </w:pPr>
    </w:p>
    <w:p w14:paraId="2CABEE6D" w14:textId="77777777" w:rsidR="0021203E" w:rsidRDefault="0021203E" w:rsidP="00661F75">
      <w:pPr>
        <w:pStyle w:val="p"/>
        <w:jc w:val="both"/>
        <w:rPr>
          <w:rFonts w:cs="Arial"/>
          <w:b/>
        </w:rPr>
      </w:pPr>
    </w:p>
    <w:p w14:paraId="4F30C24E" w14:textId="5AE69DA5" w:rsidR="00203667" w:rsidRPr="00B9283F" w:rsidRDefault="00137533" w:rsidP="00661F75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25</w:t>
      </w:r>
      <w:r w:rsidR="007D3712" w:rsidRPr="00B9283F">
        <w:rPr>
          <w:rFonts w:cs="Arial"/>
        </w:rPr>
        <w:t xml:space="preserve">. </w:t>
      </w:r>
      <w:r w:rsidR="002A613B" w:rsidRPr="00B9283F">
        <w:rPr>
          <w:rFonts w:cs="Arial"/>
          <w:b/>
        </w:rPr>
        <w:t>INFORMACJA DOTYCZĄCA PRZEPROWADZENIA PRZEZ WYKONAWCĘ WIZJI LOKALNEJ LUB SPRAWDZENIA PRZEZ NIEGO DOKUMENTÓW NIEZBĘDNYCH DO REALIZACJI ZAMÓWIENIA, O KTÓRYCH MOWA W ART. 131 UST. 2 USTAWY:</w:t>
      </w:r>
      <w:r w:rsidR="0094471E">
        <w:rPr>
          <w:rFonts w:cs="Arial"/>
          <w:b/>
        </w:rPr>
        <w:t xml:space="preserve"> </w:t>
      </w:r>
    </w:p>
    <w:p w14:paraId="313ADF1A" w14:textId="77777777" w:rsidR="00506FBC" w:rsidRDefault="00506FBC" w:rsidP="00506FBC">
      <w:pPr>
        <w:pStyle w:val="p"/>
        <w:jc w:val="both"/>
      </w:pPr>
      <w:r>
        <w:t xml:space="preserve">Zamawiający nie przewiduje obowiązku odbycia przez Wykonawcę wizji lokalnej. </w:t>
      </w:r>
    </w:p>
    <w:p w14:paraId="01696A9F" w14:textId="77777777" w:rsidR="00EA5A42" w:rsidRPr="00EA5A42" w:rsidRDefault="00EA5A42" w:rsidP="007D3712">
      <w:pPr>
        <w:pStyle w:val="p"/>
        <w:jc w:val="both"/>
        <w:rPr>
          <w:rFonts w:cs="Arial"/>
          <w:b/>
          <w:sz w:val="12"/>
          <w:szCs w:val="12"/>
        </w:rPr>
      </w:pPr>
    </w:p>
    <w:p w14:paraId="442BF4C8" w14:textId="000346F1" w:rsidR="00652D2B" w:rsidRPr="00B9283F" w:rsidRDefault="00137533" w:rsidP="007D3712">
      <w:pPr>
        <w:pStyle w:val="p"/>
        <w:jc w:val="both"/>
        <w:rPr>
          <w:rFonts w:cs="Arial"/>
          <w:b/>
        </w:rPr>
      </w:pPr>
      <w:r>
        <w:rPr>
          <w:rFonts w:cs="Arial"/>
          <w:b/>
        </w:rPr>
        <w:t>26</w:t>
      </w:r>
      <w:r w:rsidR="007D3712" w:rsidRPr="00B9283F">
        <w:rPr>
          <w:rFonts w:cs="Arial"/>
          <w:b/>
        </w:rPr>
        <w:t xml:space="preserve">. </w:t>
      </w:r>
      <w:r w:rsidR="00652D2B" w:rsidRPr="00B9283F">
        <w:rPr>
          <w:rFonts w:cs="Arial"/>
          <w:b/>
        </w:rPr>
        <w:t>ROZLICZENIA W WALUTACH OBCYCH:</w:t>
      </w:r>
    </w:p>
    <w:p w14:paraId="655A7E23" w14:textId="77777777" w:rsidR="00203667" w:rsidRPr="00B9283F" w:rsidRDefault="007D3712" w:rsidP="007D3712">
      <w:pPr>
        <w:pStyle w:val="p"/>
        <w:jc w:val="both"/>
        <w:rPr>
          <w:rFonts w:cs="Arial"/>
        </w:rPr>
      </w:pPr>
      <w:r w:rsidRPr="00B9283F">
        <w:rPr>
          <w:rFonts w:cs="Arial"/>
        </w:rPr>
        <w:t>Zamawiający nie przewiduje rozliczania w walutach obcych.</w:t>
      </w:r>
    </w:p>
    <w:p w14:paraId="36456DF9" w14:textId="77777777" w:rsidR="00AE58BF" w:rsidRDefault="00AE58BF" w:rsidP="00D65CE9">
      <w:pPr>
        <w:pStyle w:val="p"/>
        <w:rPr>
          <w:rFonts w:cs="Arial"/>
          <w:sz w:val="12"/>
          <w:szCs w:val="12"/>
        </w:rPr>
      </w:pPr>
    </w:p>
    <w:p w14:paraId="08DE56A7" w14:textId="1A331F53" w:rsidR="00A76DD5" w:rsidRPr="00B9283F" w:rsidRDefault="00137533" w:rsidP="00D65CE9">
      <w:pPr>
        <w:pStyle w:val="p"/>
        <w:rPr>
          <w:rFonts w:cs="Arial"/>
          <w:b/>
        </w:rPr>
      </w:pPr>
      <w:r>
        <w:rPr>
          <w:rFonts w:cs="Arial"/>
          <w:b/>
        </w:rPr>
        <w:t>27</w:t>
      </w:r>
      <w:r w:rsidR="007D3712" w:rsidRPr="00B9283F">
        <w:rPr>
          <w:rFonts w:cs="Arial"/>
          <w:b/>
        </w:rPr>
        <w:t xml:space="preserve">. </w:t>
      </w:r>
      <w:r w:rsidR="00A76DD5" w:rsidRPr="00B9283F">
        <w:rPr>
          <w:rFonts w:cs="Arial"/>
          <w:b/>
        </w:rPr>
        <w:t>ZWROT KOSZTÓW:</w:t>
      </w:r>
    </w:p>
    <w:p w14:paraId="54AF0209" w14:textId="77777777" w:rsidR="00203667" w:rsidRPr="00B9283F" w:rsidRDefault="00A76DD5" w:rsidP="00932DD4">
      <w:pPr>
        <w:pStyle w:val="p"/>
        <w:jc w:val="both"/>
        <w:rPr>
          <w:rFonts w:cs="Arial"/>
        </w:rPr>
      </w:pPr>
      <w:r w:rsidRPr="00B9283F">
        <w:rPr>
          <w:rFonts w:cs="Arial"/>
        </w:rPr>
        <w:t xml:space="preserve">Wykonawca przygotowuję ofertę przy uwzględnieniu wszelkich związanych z tym kosztów. </w:t>
      </w:r>
      <w:r w:rsidR="00400906" w:rsidRPr="00B9283F">
        <w:rPr>
          <w:rFonts w:cs="Arial"/>
        </w:rPr>
        <w:t xml:space="preserve">Zamawiający nie przewiduje </w:t>
      </w:r>
      <w:r w:rsidRPr="00B9283F">
        <w:rPr>
          <w:rFonts w:cs="Arial"/>
        </w:rPr>
        <w:t>zwrotu kosztów udziału w postępowaniu.</w:t>
      </w:r>
    </w:p>
    <w:p w14:paraId="4B056DEF" w14:textId="77777777" w:rsidR="00B0770A" w:rsidRPr="00D53626" w:rsidRDefault="00B0770A" w:rsidP="00D65CE9">
      <w:pPr>
        <w:pStyle w:val="p"/>
        <w:rPr>
          <w:rFonts w:cs="Arial"/>
          <w:b/>
          <w:sz w:val="12"/>
          <w:szCs w:val="12"/>
        </w:rPr>
      </w:pPr>
    </w:p>
    <w:p w14:paraId="39524C7E" w14:textId="2B378A01" w:rsidR="00203667" w:rsidRPr="00B9283F" w:rsidRDefault="00137533" w:rsidP="00D65CE9">
      <w:pPr>
        <w:pStyle w:val="p"/>
        <w:rPr>
          <w:rFonts w:cs="Arial"/>
        </w:rPr>
      </w:pPr>
      <w:r>
        <w:rPr>
          <w:rFonts w:cs="Arial"/>
          <w:b/>
        </w:rPr>
        <w:t>28</w:t>
      </w:r>
      <w:r w:rsidR="00F729CC" w:rsidRPr="00B9283F">
        <w:rPr>
          <w:rFonts w:cs="Arial"/>
        </w:rPr>
        <w:t>.</w:t>
      </w:r>
      <w:r w:rsidR="0018610C" w:rsidRPr="00B9283F">
        <w:rPr>
          <w:rFonts w:cs="Arial"/>
          <w:b/>
        </w:rPr>
        <w:t xml:space="preserve"> INFORMACJA</w:t>
      </w:r>
      <w:r w:rsidR="00A76DD5" w:rsidRPr="00B9283F">
        <w:rPr>
          <w:rFonts w:cs="Arial"/>
          <w:b/>
        </w:rPr>
        <w:t xml:space="preserve"> O OBOWIĄZKU OSOBISTEGO WYKONANIA PR</w:t>
      </w:r>
      <w:r w:rsidR="0018610C" w:rsidRPr="00B9283F">
        <w:rPr>
          <w:rFonts w:cs="Arial"/>
          <w:b/>
        </w:rPr>
        <w:t>ZEZ WYKONAWCĘ KLUCZOWYCH ZADAŃ:</w:t>
      </w:r>
    </w:p>
    <w:p w14:paraId="254D5717" w14:textId="3B9D29E2" w:rsidR="00652D2B" w:rsidRPr="009E1503" w:rsidRDefault="004F0DD0" w:rsidP="004F0DD0">
      <w:pPr>
        <w:jc w:val="both"/>
      </w:pPr>
      <w:r w:rsidRPr="009E1503">
        <w:t>Zamawiający nie zastrzega obowiązku osobistego wykonania przez Wykonawcę oraz przez poszczególnych Wykonawców wspólnie ubiegających się o udzielenie zamówienia kluczowych zadań zamówienia, o których mowa</w:t>
      </w:r>
      <w:r w:rsidR="009E1503">
        <w:t xml:space="preserve"> </w:t>
      </w:r>
      <w:r w:rsidRPr="009E1503">
        <w:t xml:space="preserve">w art. 60 oraz 121 Ustawy. </w:t>
      </w:r>
    </w:p>
    <w:p w14:paraId="24735AE9" w14:textId="77777777" w:rsidR="00A76DD5" w:rsidRPr="00B9283F" w:rsidRDefault="00137533" w:rsidP="00D65CE9">
      <w:pPr>
        <w:pStyle w:val="p"/>
        <w:rPr>
          <w:rFonts w:cs="Arial"/>
          <w:b/>
        </w:rPr>
      </w:pPr>
      <w:r>
        <w:rPr>
          <w:rFonts w:cs="Arial"/>
          <w:b/>
        </w:rPr>
        <w:t>29</w:t>
      </w:r>
      <w:r w:rsidR="00F729CC" w:rsidRPr="00B9283F">
        <w:rPr>
          <w:rFonts w:cs="Arial"/>
          <w:b/>
        </w:rPr>
        <w:t xml:space="preserve">. </w:t>
      </w:r>
      <w:r w:rsidR="00DE6CEF" w:rsidRPr="00B9283F">
        <w:rPr>
          <w:rFonts w:cs="Arial"/>
          <w:b/>
        </w:rPr>
        <w:t xml:space="preserve"> </w:t>
      </w:r>
      <w:r w:rsidR="00A76DD5" w:rsidRPr="00B9283F">
        <w:rPr>
          <w:rFonts w:cs="Arial"/>
          <w:b/>
        </w:rPr>
        <w:t>UMOWA RAMOWA:</w:t>
      </w:r>
    </w:p>
    <w:p w14:paraId="7873683E" w14:textId="77777777" w:rsidR="00DE6CEF" w:rsidRPr="00B9283F" w:rsidRDefault="00DE6CEF" w:rsidP="00D65CE9">
      <w:pPr>
        <w:pStyle w:val="p"/>
        <w:rPr>
          <w:rFonts w:cs="Arial"/>
        </w:rPr>
      </w:pPr>
      <w:r w:rsidRPr="00B9283F">
        <w:rPr>
          <w:rFonts w:cs="Arial"/>
        </w:rPr>
        <w:t>Zamawiający nie przewiduje zawarcia umowy ramowej.</w:t>
      </w:r>
    </w:p>
    <w:p w14:paraId="7E731D4A" w14:textId="77777777" w:rsidR="00203667" w:rsidRPr="00166B5E" w:rsidRDefault="00203667" w:rsidP="00D65CE9">
      <w:pPr>
        <w:pStyle w:val="p"/>
        <w:rPr>
          <w:rFonts w:cs="Arial"/>
          <w:sz w:val="12"/>
          <w:szCs w:val="12"/>
        </w:rPr>
      </w:pPr>
    </w:p>
    <w:p w14:paraId="21378902" w14:textId="77777777" w:rsidR="00A76DD5" w:rsidRPr="00B9283F" w:rsidRDefault="00137533" w:rsidP="00DE6CEF">
      <w:pPr>
        <w:pStyle w:val="p"/>
        <w:rPr>
          <w:rFonts w:cs="Arial"/>
          <w:b/>
        </w:rPr>
      </w:pPr>
      <w:r>
        <w:rPr>
          <w:rFonts w:cs="Arial"/>
          <w:b/>
        </w:rPr>
        <w:t>30</w:t>
      </w:r>
      <w:r w:rsidR="00F729CC" w:rsidRPr="00B9283F">
        <w:rPr>
          <w:rFonts w:cs="Arial"/>
          <w:b/>
        </w:rPr>
        <w:t>.</w:t>
      </w:r>
      <w:r w:rsidR="00DE6CEF" w:rsidRPr="00B9283F">
        <w:rPr>
          <w:rFonts w:cs="Arial"/>
          <w:b/>
        </w:rPr>
        <w:t xml:space="preserve"> </w:t>
      </w:r>
      <w:r w:rsidR="00A76DD5" w:rsidRPr="00B9283F">
        <w:rPr>
          <w:rFonts w:cs="Arial"/>
          <w:b/>
        </w:rPr>
        <w:t>AUKCJA ELEKTRONICZNA:</w:t>
      </w:r>
    </w:p>
    <w:p w14:paraId="6A8FE592" w14:textId="77777777" w:rsidR="00DE6CEF" w:rsidRPr="00B9283F" w:rsidRDefault="00DE6CEF" w:rsidP="00DE6CEF">
      <w:pPr>
        <w:pStyle w:val="p"/>
        <w:rPr>
          <w:rFonts w:cs="Arial"/>
        </w:rPr>
      </w:pPr>
      <w:r w:rsidRPr="00B9283F">
        <w:rPr>
          <w:rFonts w:cs="Arial"/>
        </w:rPr>
        <w:t>Zamawiający nie przewiduje zastosowania aukcji elektronicznej celem wyboru najkorzystniejszej oferty.</w:t>
      </w:r>
    </w:p>
    <w:p w14:paraId="2D66F5B2" w14:textId="77777777" w:rsidR="00203667" w:rsidRPr="00166B5E" w:rsidRDefault="00203667" w:rsidP="00D65CE9">
      <w:pPr>
        <w:pStyle w:val="p"/>
        <w:rPr>
          <w:rFonts w:cs="Arial"/>
          <w:sz w:val="12"/>
          <w:szCs w:val="12"/>
        </w:rPr>
      </w:pPr>
    </w:p>
    <w:p w14:paraId="61EC7777" w14:textId="660E2DC6" w:rsidR="00A76DD5" w:rsidRPr="00B9283F" w:rsidRDefault="00137533" w:rsidP="00DE6CEF">
      <w:pPr>
        <w:pStyle w:val="p"/>
        <w:rPr>
          <w:rFonts w:cs="Arial"/>
        </w:rPr>
      </w:pPr>
      <w:r>
        <w:rPr>
          <w:rFonts w:cs="Arial"/>
          <w:b/>
        </w:rPr>
        <w:t>31</w:t>
      </w:r>
      <w:r w:rsidR="00F729CC" w:rsidRPr="00B9283F">
        <w:rPr>
          <w:rFonts w:cs="Arial"/>
        </w:rPr>
        <w:t>.</w:t>
      </w:r>
      <w:r w:rsidR="00DE6CEF" w:rsidRPr="00B9283F">
        <w:rPr>
          <w:rFonts w:cs="Arial"/>
        </w:rPr>
        <w:t xml:space="preserve"> </w:t>
      </w:r>
      <w:r w:rsidR="00A76DD5" w:rsidRPr="00B9283F">
        <w:rPr>
          <w:rFonts w:cs="Arial"/>
          <w:b/>
        </w:rPr>
        <w:t>KATALOGI ELEKTRONICZNE:</w:t>
      </w:r>
    </w:p>
    <w:p w14:paraId="47B00D36" w14:textId="77777777" w:rsidR="00DE6CEF" w:rsidRPr="00B9283F" w:rsidRDefault="00DE6CEF" w:rsidP="00932DD4">
      <w:pPr>
        <w:pStyle w:val="p"/>
        <w:jc w:val="both"/>
        <w:rPr>
          <w:rFonts w:cs="Arial"/>
        </w:rPr>
      </w:pPr>
      <w:r w:rsidRPr="00B9283F">
        <w:rPr>
          <w:rFonts w:cs="Arial"/>
        </w:rPr>
        <w:t>Zamawiający nie przewiduje składania ofert w postaci katalogów elektronicznych lub dołączeni</w:t>
      </w:r>
      <w:r w:rsidR="00400906" w:rsidRPr="00B9283F">
        <w:rPr>
          <w:rFonts w:cs="Arial"/>
        </w:rPr>
        <w:t xml:space="preserve">a katalogów </w:t>
      </w:r>
      <w:r w:rsidRPr="00B9283F">
        <w:rPr>
          <w:rFonts w:cs="Arial"/>
        </w:rPr>
        <w:t xml:space="preserve">elektronicznych </w:t>
      </w:r>
      <w:r w:rsidR="00EA5A42">
        <w:rPr>
          <w:rFonts w:cs="Arial"/>
        </w:rPr>
        <w:t xml:space="preserve">             </w:t>
      </w:r>
      <w:r w:rsidRPr="00B9283F">
        <w:rPr>
          <w:rFonts w:cs="Arial"/>
        </w:rPr>
        <w:t>do oferty.</w:t>
      </w:r>
    </w:p>
    <w:p w14:paraId="47F7A98F" w14:textId="77777777" w:rsidR="0063730D" w:rsidRPr="0063730D" w:rsidRDefault="0063730D" w:rsidP="00D65CE9">
      <w:pPr>
        <w:pStyle w:val="p"/>
        <w:rPr>
          <w:rFonts w:cs="Arial"/>
          <w:b/>
          <w:sz w:val="12"/>
          <w:szCs w:val="12"/>
        </w:rPr>
      </w:pPr>
    </w:p>
    <w:p w14:paraId="03309DBB" w14:textId="5E60F2FD" w:rsidR="009F58D3" w:rsidRDefault="00137533" w:rsidP="00D65CE9">
      <w:pPr>
        <w:pStyle w:val="p"/>
        <w:rPr>
          <w:rFonts w:cs="Arial"/>
          <w:b/>
        </w:rPr>
      </w:pPr>
      <w:r>
        <w:rPr>
          <w:rFonts w:cs="Arial"/>
          <w:b/>
        </w:rPr>
        <w:t>32</w:t>
      </w:r>
      <w:r w:rsidR="00F729CC" w:rsidRPr="00B9283F">
        <w:rPr>
          <w:rFonts w:cs="Arial"/>
        </w:rPr>
        <w:t>.</w:t>
      </w:r>
      <w:r w:rsidR="00E536E1" w:rsidRPr="00B9283F">
        <w:rPr>
          <w:rFonts w:cs="Arial"/>
        </w:rPr>
        <w:t xml:space="preserve"> </w:t>
      </w:r>
      <w:r w:rsidR="00A76DD5" w:rsidRPr="00B9283F">
        <w:rPr>
          <w:rFonts w:cs="Arial"/>
          <w:b/>
        </w:rPr>
        <w:t>INFORMACJE DOTYCZĄCE ZABEZPIECZENIA NALEŻYTEGO WYKONANIA UMOWY:</w:t>
      </w:r>
    </w:p>
    <w:p w14:paraId="6AF247CF" w14:textId="4D5D1EEB" w:rsidR="00847C4F" w:rsidRPr="0021203E" w:rsidRDefault="0021203E" w:rsidP="00D65CE9">
      <w:pPr>
        <w:pStyle w:val="p"/>
        <w:rPr>
          <w:rFonts w:cs="Times New Roman"/>
        </w:rPr>
      </w:pPr>
      <w:r w:rsidRPr="0021203E">
        <w:rPr>
          <w:rFonts w:cs="Times New Roman"/>
        </w:rPr>
        <w:t>Zamawiający nie wymaga wniesienia zabezpieczenia należytego wykonania umowy</w:t>
      </w:r>
    </w:p>
    <w:p w14:paraId="4414A10A" w14:textId="77777777" w:rsidR="0021203E" w:rsidRPr="00B67010" w:rsidRDefault="0021203E" w:rsidP="00D65CE9">
      <w:pPr>
        <w:pStyle w:val="p"/>
        <w:rPr>
          <w:rFonts w:cs="Arial"/>
          <w:b/>
          <w:sz w:val="12"/>
          <w:szCs w:val="12"/>
        </w:rPr>
      </w:pPr>
    </w:p>
    <w:p w14:paraId="6BB9BE44" w14:textId="77777777" w:rsidR="00F16FF7" w:rsidRDefault="00F16FF7" w:rsidP="00D65CE9">
      <w:pPr>
        <w:pStyle w:val="p"/>
      </w:pPr>
      <w:r w:rsidRPr="00F16FF7">
        <w:rPr>
          <w:rFonts w:cs="Arial"/>
          <w:b/>
        </w:rPr>
        <w:t xml:space="preserve">33. </w:t>
      </w:r>
      <w:r w:rsidRPr="00F16FF7">
        <w:rPr>
          <w:b/>
        </w:rPr>
        <w:t>IN</w:t>
      </w:r>
      <w:r>
        <w:rPr>
          <w:b/>
        </w:rPr>
        <w:t>FORMACJE NA TEMAT PODWYKONAWCÓW</w:t>
      </w:r>
    </w:p>
    <w:p w14:paraId="4FC53076" w14:textId="77777777" w:rsidR="00F16FF7" w:rsidRDefault="00F16FF7" w:rsidP="00F16FF7">
      <w:pPr>
        <w:pStyle w:val="p"/>
        <w:jc w:val="both"/>
      </w:pPr>
      <w:r>
        <w:t xml:space="preserve">33.1. Wykonawca może powierzyć wykonanie części zamówienia podwykonawcy. </w:t>
      </w:r>
    </w:p>
    <w:p w14:paraId="5AE0FF26" w14:textId="77777777" w:rsidR="00F16FF7" w:rsidRDefault="00F16FF7" w:rsidP="00F16FF7">
      <w:pPr>
        <w:pStyle w:val="p"/>
        <w:jc w:val="both"/>
      </w:pPr>
      <w:r>
        <w:t xml:space="preserve">33.2. Zamawiający żąda wskazania przez wykonawcę, w ofercie, części zamówienia, których wykonanie zamierza powierzyć podwykonawcom, oraz podania nazw ewentualnych podwykonawców, jeżeli są już znani. Należy w tym celu wypełnić odpowiedni punkt Formularza Oferty.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własnymi, tj. bez udziału podwykonawców. </w:t>
      </w:r>
    </w:p>
    <w:p w14:paraId="23FFC768" w14:textId="77777777" w:rsidR="006227C5" w:rsidRDefault="00F16FF7" w:rsidP="00F16FF7">
      <w:pPr>
        <w:pStyle w:val="p"/>
        <w:jc w:val="both"/>
      </w:pPr>
      <w:r>
        <w:t xml:space="preserve">33.3. Zamawiający żąda, aby przed przystąpieniem do wykonania zamówienia Wykonawca, o ile są już znane, podał nazwy albo imiona i nazwiska oraz dane kontaktowe podwykonawców i osób do kontaktu z nimi, zaangażowanych w wykonanie zamówienia. </w:t>
      </w:r>
    </w:p>
    <w:p w14:paraId="04A93E4F" w14:textId="4A5E5104" w:rsidR="00F16FF7" w:rsidRDefault="00F16FF7" w:rsidP="00F16FF7">
      <w:pPr>
        <w:pStyle w:val="p"/>
        <w:jc w:val="both"/>
      </w:pPr>
      <w:r>
        <w:t>Wykonawca zobowiązany jest do zawiadomienia Zamawiającego o wszelkich zmianach danych, o których mowa w zdaniu pierwszym, w trakcie realizacji zamówienia, a także przekazuje informacje na temat nowych podwykonawców, którym</w:t>
      </w:r>
      <w:r w:rsidR="00CE2C76">
        <w:t xml:space="preserve">                                     </w:t>
      </w:r>
      <w:r>
        <w:t xml:space="preserve">w późniejszym okresie zamierza powierzyć realizację zamówienia. </w:t>
      </w:r>
    </w:p>
    <w:p w14:paraId="6BC80695" w14:textId="77777777" w:rsidR="00F16FF7" w:rsidRDefault="00F16FF7" w:rsidP="00F16FF7">
      <w:pPr>
        <w:pStyle w:val="p"/>
        <w:jc w:val="both"/>
      </w:pPr>
      <w:r>
        <w:t xml:space="preserve">33.4. 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 proponowany inny podwykonawca lub wykonawca samodzielnie spełnia </w:t>
      </w:r>
      <w:r w:rsidR="007D06EA">
        <w:t xml:space="preserve">                               je</w:t>
      </w:r>
      <w:r w:rsidR="00985156">
        <w:t xml:space="preserve"> </w:t>
      </w:r>
      <w:r>
        <w:t xml:space="preserve">w stopniu nie mniejszym niż podwykonawca, na którego zasoby wykonawca powoływał się w trakcie postępowania o udzielenie zamówienia. Przepis art. 122 Ustawy stosuje się odpowiednio. </w:t>
      </w:r>
    </w:p>
    <w:p w14:paraId="73B17092" w14:textId="77777777" w:rsidR="0094471E" w:rsidRPr="006121C2" w:rsidRDefault="00F16FF7" w:rsidP="00D160D0">
      <w:pPr>
        <w:pStyle w:val="p"/>
        <w:jc w:val="both"/>
        <w:rPr>
          <w:rStyle w:val="bold"/>
          <w:b w:val="0"/>
        </w:rPr>
      </w:pPr>
      <w:r>
        <w:t>33.5. Powierzenie wykonania części zamówienia podwykonawcom nie zwalnia Wykonawcy z odpowiedzialności za należyte wykonanie tego zamówienia.</w:t>
      </w:r>
    </w:p>
    <w:p w14:paraId="79388759" w14:textId="77777777" w:rsidR="0063730D" w:rsidRPr="0063730D" w:rsidRDefault="0063730D" w:rsidP="00D160D0">
      <w:pPr>
        <w:pStyle w:val="p"/>
        <w:jc w:val="both"/>
        <w:rPr>
          <w:rStyle w:val="bold"/>
          <w:rFonts w:cs="Arial"/>
          <w:sz w:val="12"/>
          <w:szCs w:val="12"/>
        </w:rPr>
      </w:pPr>
    </w:p>
    <w:p w14:paraId="08AD5A58" w14:textId="77777777" w:rsidR="00D160D0" w:rsidRPr="00B9283F" w:rsidRDefault="00F16FF7" w:rsidP="00D160D0">
      <w:pPr>
        <w:pStyle w:val="p"/>
        <w:jc w:val="both"/>
        <w:rPr>
          <w:rFonts w:cs="Arial"/>
        </w:rPr>
      </w:pPr>
      <w:r>
        <w:rPr>
          <w:rStyle w:val="bold"/>
          <w:rFonts w:cs="Arial"/>
        </w:rPr>
        <w:t>34</w:t>
      </w:r>
      <w:r w:rsidR="00D160D0" w:rsidRPr="00B9283F">
        <w:rPr>
          <w:rStyle w:val="bold"/>
          <w:rFonts w:cs="Arial"/>
        </w:rPr>
        <w:t>. INNE</w:t>
      </w:r>
    </w:p>
    <w:p w14:paraId="7D6FA2EE" w14:textId="77777777" w:rsidR="00031E26" w:rsidRDefault="00031E26" w:rsidP="00031E26">
      <w:pPr>
        <w:pStyle w:val="justify"/>
        <w:rPr>
          <w:rFonts w:cs="Arial"/>
        </w:rPr>
      </w:pPr>
      <w:r>
        <w:rPr>
          <w:rFonts w:cs="Arial"/>
        </w:rPr>
        <w:t>34.1 Do spraw nieuregulowanych w SWZ mają zastosowanie przepisy Ustawy.</w:t>
      </w:r>
    </w:p>
    <w:p w14:paraId="3ECA70CF" w14:textId="77777777" w:rsidR="00031E26" w:rsidRDefault="00031E26" w:rsidP="00031E26">
      <w:pPr>
        <w:pStyle w:val="justify"/>
        <w:rPr>
          <w:rFonts w:cs="Arial"/>
        </w:rPr>
      </w:pPr>
      <w:r>
        <w:rPr>
          <w:rFonts w:cs="Arial"/>
        </w:rPr>
        <w:t xml:space="preserve">34.2 Zgodnie z art. 13 ust. 1 i 2 rozporządzenia Parlamentu Europejskiego i Rady (UE) 2016/679 z dnia 27 kwietnia 2016r.                    w sprawie ochrony osób fizycznych w związku z przetwarzaniem danych osobowych i w sprawie swobodnego przepływu takich danych oraz uchylenia dyrektywy 95/46/WE (ogólne rozporządzenie o ochronie danych) (Dz. Urz. UE L 119  z 04.05.2016, str. 1), dalej „RODO”, informuję, że: </w:t>
      </w:r>
    </w:p>
    <w:p w14:paraId="02D8E875" w14:textId="77777777" w:rsidR="00D26F63" w:rsidRDefault="00D26F63" w:rsidP="00031E26">
      <w:pPr>
        <w:pStyle w:val="justify"/>
        <w:rPr>
          <w:rFonts w:cs="Arial"/>
        </w:rPr>
      </w:pPr>
    </w:p>
    <w:p w14:paraId="6B353275" w14:textId="77777777" w:rsidR="00D26F63" w:rsidRDefault="00D26F63" w:rsidP="00031E26">
      <w:pPr>
        <w:pStyle w:val="justify"/>
        <w:rPr>
          <w:rFonts w:cs="Arial"/>
        </w:rPr>
      </w:pPr>
    </w:p>
    <w:p w14:paraId="4136C381" w14:textId="77777777" w:rsidR="00D26F63" w:rsidRDefault="00D26F63" w:rsidP="00031E26">
      <w:pPr>
        <w:pStyle w:val="justify"/>
        <w:rPr>
          <w:rFonts w:cs="Arial"/>
        </w:rPr>
      </w:pPr>
    </w:p>
    <w:p w14:paraId="3D75830F" w14:textId="77777777" w:rsidR="00D26F63" w:rsidRDefault="00D26F63" w:rsidP="00031E26">
      <w:pPr>
        <w:pStyle w:val="justify"/>
        <w:rPr>
          <w:rFonts w:cs="Arial"/>
        </w:rPr>
      </w:pPr>
    </w:p>
    <w:p w14:paraId="038DF8F3" w14:textId="77777777" w:rsidR="00D26F63" w:rsidRDefault="00D26F63" w:rsidP="00031E26">
      <w:pPr>
        <w:pStyle w:val="justify"/>
        <w:rPr>
          <w:rFonts w:cs="Arial"/>
        </w:rPr>
      </w:pPr>
    </w:p>
    <w:p w14:paraId="729C947A" w14:textId="77777777" w:rsidR="00D26F63" w:rsidRDefault="00D26F63" w:rsidP="00031E26">
      <w:pPr>
        <w:pStyle w:val="justify"/>
        <w:rPr>
          <w:rFonts w:cs="Arial"/>
        </w:rPr>
      </w:pPr>
    </w:p>
    <w:p w14:paraId="5B028D68" w14:textId="77777777" w:rsidR="00D26F63" w:rsidRDefault="00D26F63" w:rsidP="00031E26">
      <w:pPr>
        <w:pStyle w:val="justify"/>
        <w:rPr>
          <w:rFonts w:cs="Arial"/>
        </w:rPr>
      </w:pPr>
    </w:p>
    <w:p w14:paraId="3E0EC584" w14:textId="58DB4754" w:rsidR="000A245A" w:rsidRPr="000A245A" w:rsidRDefault="00B46485" w:rsidP="000A245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bookmarkStart w:id="5" w:name="_Hlk124165851"/>
      <w:r w:rsidRPr="00B46485">
        <w:rPr>
          <w:rFonts w:cs="Arial"/>
        </w:rPr>
        <w:t xml:space="preserve">Administratorem Pani/Pana danych osobowych jest </w:t>
      </w:r>
      <w:r w:rsidR="000A245A" w:rsidRPr="000A245A">
        <w:rPr>
          <w:rFonts w:eastAsia="Times New Roman" w:cs="Arial"/>
          <w:b/>
          <w:bCs/>
          <w:lang w:eastAsia="x-none"/>
        </w:rPr>
        <w:t>Karol Leszczyński</w:t>
      </w:r>
      <w:r w:rsidR="000A245A" w:rsidRPr="000A245A">
        <w:rPr>
          <w:rFonts w:eastAsia="Times New Roman" w:cs="Arial"/>
          <w:lang w:eastAsia="x-none"/>
        </w:rPr>
        <w:t xml:space="preserve"> </w:t>
      </w:r>
      <w:r w:rsidR="000A245A" w:rsidRPr="000A245A">
        <w:rPr>
          <w:rFonts w:eastAsia="Times New Roman" w:cs="Arial"/>
          <w:lang w:val="x-none" w:eastAsia="x-none"/>
        </w:rPr>
        <w:t>- dyrektor Zespo</w:t>
      </w:r>
      <w:r w:rsidR="000A245A" w:rsidRPr="000A245A">
        <w:rPr>
          <w:rFonts w:eastAsia="Times New Roman" w:cs="Arial"/>
          <w:lang w:eastAsia="x-none"/>
        </w:rPr>
        <w:t>ł</w:t>
      </w:r>
      <w:r w:rsidR="000A245A">
        <w:rPr>
          <w:rFonts w:eastAsia="Times New Roman" w:cs="Arial"/>
          <w:lang w:eastAsia="x-none"/>
        </w:rPr>
        <w:t>u</w:t>
      </w:r>
      <w:r w:rsidR="000A245A" w:rsidRPr="000A245A">
        <w:rPr>
          <w:rFonts w:eastAsia="Times New Roman" w:cs="Arial"/>
          <w:lang w:val="x-none" w:eastAsia="x-none"/>
        </w:rPr>
        <w:t xml:space="preserve"> Szkół Budownictwa </w:t>
      </w:r>
      <w:r w:rsidR="000A245A">
        <w:rPr>
          <w:rFonts w:eastAsia="Times New Roman" w:cs="Arial"/>
          <w:lang w:val="x-none" w:eastAsia="x-none"/>
        </w:rPr>
        <w:t xml:space="preserve">                               </w:t>
      </w:r>
      <w:r w:rsidR="000A245A" w:rsidRPr="000A245A">
        <w:rPr>
          <w:rFonts w:eastAsia="Times New Roman" w:cs="Arial"/>
          <w:lang w:val="x-none" w:eastAsia="x-none"/>
        </w:rPr>
        <w:t xml:space="preserve">i Kształcenia Zawodowego im. Eugeniusza  Kwiatkowskiego w  Koninie, adres: </w:t>
      </w:r>
      <w:r w:rsidR="000A245A" w:rsidRPr="000A245A">
        <w:rPr>
          <w:rFonts w:eastAsia="Times New Roman" w:cs="Arial"/>
          <w:lang w:eastAsia="x-none"/>
        </w:rPr>
        <w:t>ul. Budowlanych</w:t>
      </w:r>
      <w:r w:rsidR="000A245A" w:rsidRPr="000A245A">
        <w:rPr>
          <w:rFonts w:eastAsia="Times New Roman" w:cs="Arial"/>
          <w:lang w:val="x-none" w:eastAsia="x-none"/>
        </w:rPr>
        <w:t xml:space="preserve"> 6, 62-510 Konin, telefon: 63</w:t>
      </w:r>
      <w:r w:rsidR="000A245A" w:rsidRPr="000A245A">
        <w:rPr>
          <w:rFonts w:eastAsia="Times New Roman" w:cs="Arial"/>
          <w:lang w:eastAsia="x-none"/>
        </w:rPr>
        <w:t>2433268</w:t>
      </w:r>
      <w:r w:rsidR="000A245A" w:rsidRPr="000A245A">
        <w:rPr>
          <w:rFonts w:eastAsia="Times New Roman" w:cs="Arial"/>
          <w:lang w:val="x-none" w:eastAsia="x-none"/>
        </w:rPr>
        <w:t xml:space="preserve"> , mail: </w:t>
      </w:r>
      <w:hyperlink r:id="rId15" w:history="1">
        <w:r w:rsidR="000A245A" w:rsidRPr="000A245A">
          <w:rPr>
            <w:rStyle w:val="Hipercze"/>
            <w:rFonts w:eastAsia="Times New Roman" w:cs="Arial"/>
            <w:color w:val="auto"/>
            <w:u w:val="none"/>
          </w:rPr>
          <w:t>sekretariat@zsbikz.konin.pl</w:t>
        </w:r>
      </w:hyperlink>
    </w:p>
    <w:p w14:paraId="06935D05" w14:textId="75CE09C9" w:rsidR="00B46485" w:rsidRPr="00821D98" w:rsidRDefault="00B46485" w:rsidP="00B46485">
      <w:pPr>
        <w:pStyle w:val="justify"/>
        <w:numPr>
          <w:ilvl w:val="0"/>
          <w:numId w:val="11"/>
        </w:numPr>
        <w:spacing w:line="256" w:lineRule="auto"/>
        <w:rPr>
          <w:rStyle w:val="eop"/>
          <w:rFonts w:cs="Arial"/>
        </w:rPr>
      </w:pPr>
      <w:r>
        <w:rPr>
          <w:rFonts w:cs="Arial"/>
        </w:rPr>
        <w:t>I</w:t>
      </w:r>
      <w:r w:rsidRPr="00B46485">
        <w:rPr>
          <w:rFonts w:cs="Arial"/>
        </w:rPr>
        <w:t xml:space="preserve">nspektorem ochrony danych osobowych jest </w:t>
      </w:r>
      <w:r w:rsidRPr="000A245A">
        <w:rPr>
          <w:rFonts w:cs="Arial"/>
          <w:b/>
          <w:bCs/>
        </w:rPr>
        <w:t xml:space="preserve">Pan </w:t>
      </w:r>
      <w:r w:rsidR="000A245A" w:rsidRPr="000A245A">
        <w:rPr>
          <w:rFonts w:eastAsia="Times New Roman" w:cs="Arial"/>
          <w:b/>
          <w:bCs/>
          <w:lang w:eastAsia="x-none"/>
        </w:rPr>
        <w:t>Andrzej Andrzejewski</w:t>
      </w:r>
      <w:r w:rsidR="000A245A">
        <w:rPr>
          <w:rFonts w:cs="Arial"/>
        </w:rPr>
        <w:t xml:space="preserve">, </w:t>
      </w:r>
      <w:r w:rsidR="000A245A" w:rsidRPr="000A245A">
        <w:rPr>
          <w:rFonts w:eastAsia="Times New Roman" w:cs="Arial"/>
        </w:rPr>
        <w:t>andrzej.andrzejewski-</w:t>
      </w:r>
      <w:hyperlink r:id="rId16" w:history="1">
        <w:r w:rsidR="000A245A" w:rsidRPr="000A245A">
          <w:rPr>
            <w:rFonts w:eastAsia="Times New Roman" w:cs="Arial"/>
          </w:rPr>
          <w:t>iod@konin.um.gov.pl</w:t>
        </w:r>
      </w:hyperlink>
      <w:r w:rsidR="000A245A" w:rsidRPr="000A245A">
        <w:rPr>
          <w:rFonts w:eastAsia="Times New Roman" w:cs="Arial"/>
          <w:lang w:val="x-none" w:eastAsia="x-none"/>
        </w:rPr>
        <w:t xml:space="preserve"> </w:t>
      </w:r>
      <w:r w:rsidR="000A245A" w:rsidRPr="000A245A">
        <w:rPr>
          <w:rFonts w:eastAsia="Times New Roman" w:cs="Arial"/>
          <w:lang w:eastAsia="x-none"/>
        </w:rPr>
        <w:t xml:space="preserve">  </w:t>
      </w:r>
      <w:r w:rsidR="000A245A" w:rsidRPr="000A245A">
        <w:rPr>
          <w:rFonts w:eastAsia="Times New Roman" w:cs="Arial"/>
          <w:lang w:val="x-none" w:eastAsia="x-none"/>
        </w:rPr>
        <w:t>tel.  (63) 2401225</w:t>
      </w:r>
      <w:r w:rsidR="000A245A" w:rsidRPr="000A245A">
        <w:rPr>
          <w:rFonts w:eastAsia="Times New Roman" w:cs="Arial"/>
          <w:lang w:eastAsia="x-none"/>
        </w:rPr>
        <w:t>.</w:t>
      </w:r>
    </w:p>
    <w:bookmarkEnd w:id="5"/>
    <w:p w14:paraId="636A72D9" w14:textId="5E441495" w:rsidR="00031E26" w:rsidRPr="000A245A" w:rsidRDefault="00031E26" w:rsidP="000A245A">
      <w:pPr>
        <w:pStyle w:val="justify"/>
        <w:numPr>
          <w:ilvl w:val="0"/>
          <w:numId w:val="11"/>
        </w:numPr>
        <w:spacing w:line="256" w:lineRule="auto"/>
        <w:rPr>
          <w:rFonts w:cs="Arial"/>
          <w:b/>
        </w:rPr>
      </w:pPr>
      <w:r>
        <w:rPr>
          <w:rFonts w:cs="Arial"/>
        </w:rPr>
        <w:t xml:space="preserve">Pani/Pana dane osobowe przetwarzane będą na podstawie art. 6 ust. 1 lit. c RODO w celu związanym </w:t>
      </w:r>
      <w:r w:rsidR="00A946EC">
        <w:rPr>
          <w:rFonts w:cs="Arial"/>
        </w:rPr>
        <w:t xml:space="preserve">                                     </w:t>
      </w:r>
      <w:r w:rsidRPr="00074310">
        <w:rPr>
          <w:rFonts w:cs="Arial"/>
        </w:rPr>
        <w:t>z postępowaniem o udziel</w:t>
      </w:r>
      <w:r w:rsidR="00EA610B">
        <w:rPr>
          <w:rFonts w:cs="Arial"/>
        </w:rPr>
        <w:t xml:space="preserve">enie zamówienia publicznego pn. </w:t>
      </w:r>
      <w:r w:rsidR="000A245A" w:rsidRPr="000A245A">
        <w:rPr>
          <w:rFonts w:cs="Arial"/>
          <w:b/>
          <w:bCs/>
          <w:color w:val="000000"/>
        </w:rPr>
        <w:t xml:space="preserve">„Remont w pracowni informatycznej i hotelarskiej - prace wykończeniowe, instalacje sanitarne, elektryczne, poprawa infrastruktury sieci informatycznej w ZSBIKZ </w:t>
      </w:r>
      <w:r w:rsidR="006912C3">
        <w:rPr>
          <w:rFonts w:cs="Arial"/>
          <w:b/>
          <w:bCs/>
          <w:color w:val="000000"/>
        </w:rPr>
        <w:t xml:space="preserve">                       </w:t>
      </w:r>
      <w:r w:rsidR="000A245A" w:rsidRPr="000A245A">
        <w:rPr>
          <w:rFonts w:cs="Arial"/>
          <w:b/>
          <w:bCs/>
          <w:color w:val="000000"/>
        </w:rPr>
        <w:t>w Koninie.”</w:t>
      </w:r>
      <w:r w:rsidR="000A245A">
        <w:rPr>
          <w:rFonts w:cs="Arial"/>
          <w:b/>
        </w:rPr>
        <w:t xml:space="preserve"> </w:t>
      </w:r>
      <w:r w:rsidRPr="000A245A">
        <w:rPr>
          <w:rFonts w:cs="Arial"/>
        </w:rPr>
        <w:t xml:space="preserve">prowadzonym w trybie </w:t>
      </w:r>
      <w:r w:rsidR="00D1330E" w:rsidRPr="000A245A">
        <w:rPr>
          <w:rFonts w:cs="Arial"/>
        </w:rPr>
        <w:t xml:space="preserve">podstawowym. </w:t>
      </w:r>
    </w:p>
    <w:p w14:paraId="05C4DEB4" w14:textId="6762941B" w:rsidR="00031E26" w:rsidRPr="00437810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 xml:space="preserve">Odbiorcami Pani/Pana danych osobowych będą osoby lub podmioty, którym udostępniona zostanie dokumentacja </w:t>
      </w:r>
      <w:r w:rsidRPr="00437810">
        <w:rPr>
          <w:rFonts w:cs="Arial"/>
        </w:rPr>
        <w:t>postępowania w oparciu o art. 18 oraz 74 Ustawy</w:t>
      </w:r>
      <w:r w:rsidR="00AC5188">
        <w:rPr>
          <w:rFonts w:cs="Arial"/>
        </w:rPr>
        <w:t>.</w:t>
      </w:r>
    </w:p>
    <w:p w14:paraId="6CA05A22" w14:textId="57B0D4C3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 w:rsidRPr="00437810">
        <w:rPr>
          <w:rFonts w:cs="Arial"/>
        </w:rPr>
        <w:t xml:space="preserve">Pani/Pana dane osobowe będą przechowywane, zgodnie z art. 78 </w:t>
      </w:r>
      <w:r w:rsidR="001B1BD2">
        <w:rPr>
          <w:rFonts w:cs="Arial"/>
        </w:rPr>
        <w:t>Ustawy</w:t>
      </w:r>
      <w:r w:rsidR="00AC5188">
        <w:rPr>
          <w:rFonts w:cs="Arial"/>
        </w:rPr>
        <w:t xml:space="preserve"> </w:t>
      </w:r>
      <w:r>
        <w:rPr>
          <w:rFonts w:cs="Arial"/>
        </w:rPr>
        <w:t>przez okres 4 lat od dnia zakończenia postępowania o udzielenie zamówienia, a jeżeli czas trwania umowy przekracza 4 lata, okres przechowywania obejmuje cały czas trwania umowy.</w:t>
      </w:r>
    </w:p>
    <w:p w14:paraId="5EAEB3C6" w14:textId="7017C544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</w:t>
      </w:r>
      <w:r w:rsidR="00AC5188">
        <w:rPr>
          <w:rFonts w:cs="Arial"/>
        </w:rPr>
        <w:t>Ustawy</w:t>
      </w:r>
      <w:r>
        <w:rPr>
          <w:rFonts w:cs="Arial"/>
        </w:rPr>
        <w:t>,</w:t>
      </w:r>
    </w:p>
    <w:p w14:paraId="6F33A2A5" w14:textId="77777777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>W odniesieniu do Pani/Pana danych osobowych decyzje nie będą podejmowane w sposób zautomatyzowany, stosowanie do art. 22 RODO.</w:t>
      </w:r>
    </w:p>
    <w:p w14:paraId="2AF38D7A" w14:textId="77777777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>Posiada Pani/Pan:</w:t>
      </w:r>
    </w:p>
    <w:p w14:paraId="5C874CC6" w14:textId="77777777" w:rsidR="00031E26" w:rsidRDefault="00031E26" w:rsidP="0021137A">
      <w:pPr>
        <w:pStyle w:val="justify"/>
        <w:numPr>
          <w:ilvl w:val="1"/>
          <w:numId w:val="12"/>
        </w:numPr>
        <w:spacing w:line="256" w:lineRule="auto"/>
        <w:rPr>
          <w:rFonts w:cs="Arial"/>
        </w:rPr>
      </w:pPr>
      <w:r>
        <w:rPr>
          <w:rFonts w:cs="Arial"/>
        </w:rPr>
        <w:t>na podstawie art. 15 RODO prawo dostępu do danych osobowych Pani/Pana dotyczących;</w:t>
      </w:r>
    </w:p>
    <w:p w14:paraId="4D991E65" w14:textId="73775182" w:rsidR="00031E26" w:rsidRDefault="00031E26" w:rsidP="0021137A">
      <w:pPr>
        <w:pStyle w:val="justify"/>
        <w:numPr>
          <w:ilvl w:val="1"/>
          <w:numId w:val="12"/>
        </w:numPr>
        <w:spacing w:line="256" w:lineRule="auto"/>
        <w:rPr>
          <w:rFonts w:cs="Arial"/>
        </w:rPr>
      </w:pPr>
      <w:r>
        <w:rPr>
          <w:rFonts w:cs="Arial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</w:t>
      </w:r>
      <w:r w:rsidR="00AC5188">
        <w:rPr>
          <w:rFonts w:cs="Arial"/>
        </w:rPr>
        <w:t>Ustawą</w:t>
      </w:r>
      <w:r>
        <w:rPr>
          <w:rFonts w:cs="Arial"/>
        </w:rPr>
        <w:t xml:space="preserve"> oraz nie może naruszać integralności protokołu oraz jego załączników);</w:t>
      </w:r>
    </w:p>
    <w:p w14:paraId="062FFA10" w14:textId="77777777" w:rsidR="00031E26" w:rsidRDefault="00031E26" w:rsidP="0021137A">
      <w:pPr>
        <w:pStyle w:val="justify"/>
        <w:numPr>
          <w:ilvl w:val="1"/>
          <w:numId w:val="12"/>
        </w:numPr>
        <w:spacing w:line="256" w:lineRule="auto"/>
        <w:rPr>
          <w:rFonts w:cs="Arial"/>
        </w:rPr>
      </w:pPr>
      <w:r>
        <w:rPr>
          <w:rFonts w:cs="Arial"/>
        </w:rPr>
        <w:t>na podstawie art. 18 RODO prawo żądania od administratora ograniczenia przetwarzania danych osobowych             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998E477" w14:textId="77777777" w:rsidR="00031E26" w:rsidRDefault="00031E26" w:rsidP="0021137A">
      <w:pPr>
        <w:pStyle w:val="justify"/>
        <w:numPr>
          <w:ilvl w:val="1"/>
          <w:numId w:val="12"/>
        </w:numPr>
        <w:spacing w:line="256" w:lineRule="auto"/>
        <w:rPr>
          <w:rFonts w:cs="Arial"/>
        </w:rPr>
      </w:pPr>
      <w:r>
        <w:rPr>
          <w:rFonts w:cs="Arial"/>
        </w:rPr>
        <w:t>prawo do wniesienia skargi do Prezesa Urzędu Ochrony Danych Osobowych, gdy uzna Pani/Pan,                             że przetwarzanie danych osobowych Pani/Pana dotyczących narusza przepisy RODO;</w:t>
      </w:r>
    </w:p>
    <w:p w14:paraId="7981B352" w14:textId="77777777" w:rsidR="00031E26" w:rsidRDefault="00031E26" w:rsidP="0021137A">
      <w:pPr>
        <w:pStyle w:val="justify"/>
        <w:numPr>
          <w:ilvl w:val="0"/>
          <w:numId w:val="11"/>
        </w:numPr>
        <w:spacing w:line="256" w:lineRule="auto"/>
        <w:rPr>
          <w:rFonts w:cs="Arial"/>
        </w:rPr>
      </w:pPr>
      <w:r>
        <w:rPr>
          <w:rFonts w:cs="Arial"/>
        </w:rPr>
        <w:t>nie przysługuje Pani/Panu:</w:t>
      </w:r>
    </w:p>
    <w:p w14:paraId="7FC947FF" w14:textId="77777777" w:rsidR="00031E26" w:rsidRDefault="00031E26" w:rsidP="0021137A">
      <w:pPr>
        <w:pStyle w:val="justify"/>
        <w:numPr>
          <w:ilvl w:val="1"/>
          <w:numId w:val="13"/>
        </w:numPr>
        <w:spacing w:line="256" w:lineRule="auto"/>
        <w:rPr>
          <w:rFonts w:cs="Arial"/>
        </w:rPr>
      </w:pPr>
      <w:r>
        <w:rPr>
          <w:rFonts w:cs="Arial"/>
        </w:rPr>
        <w:t>w związku z art. 17 ust. 3 lit. b, d lub e RODO prawo do usunięcia danych osobowych;</w:t>
      </w:r>
    </w:p>
    <w:p w14:paraId="67DC018A" w14:textId="77777777" w:rsidR="00031E26" w:rsidRDefault="00031E26" w:rsidP="0021137A">
      <w:pPr>
        <w:pStyle w:val="justify"/>
        <w:numPr>
          <w:ilvl w:val="1"/>
          <w:numId w:val="13"/>
        </w:numPr>
        <w:spacing w:line="256" w:lineRule="auto"/>
        <w:rPr>
          <w:rFonts w:cs="Arial"/>
        </w:rPr>
      </w:pPr>
      <w:r>
        <w:rPr>
          <w:rFonts w:cs="Arial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p w14:paraId="7E33E75E" w14:textId="77777777" w:rsidR="00031E26" w:rsidRDefault="00031E26" w:rsidP="0021137A">
      <w:pPr>
        <w:pStyle w:val="justify"/>
        <w:numPr>
          <w:ilvl w:val="1"/>
          <w:numId w:val="13"/>
        </w:numPr>
        <w:spacing w:line="256" w:lineRule="auto"/>
        <w:rPr>
          <w:rFonts w:cs="Arial"/>
        </w:rPr>
      </w:pPr>
      <w:r>
        <w:rPr>
          <w:rFonts w:cs="Arial"/>
        </w:rPr>
        <w:t>na podstawie art. 21 RODO prawo sprzeciwu, wobec przetwarzania danych osobowych, gdyż podstawą prawną przetwarzania Pani/Pana danych osobowych jest art. 6 ust. 1 lit. c RODO.</w:t>
      </w:r>
    </w:p>
    <w:p w14:paraId="585A9AA1" w14:textId="77777777" w:rsidR="00717E87" w:rsidRDefault="00717E87">
      <w:pPr>
        <w:pStyle w:val="right"/>
      </w:pPr>
    </w:p>
    <w:p w14:paraId="51197B4A" w14:textId="77777777" w:rsidR="00D26F63" w:rsidRDefault="00D26F63">
      <w:pPr>
        <w:pStyle w:val="right"/>
      </w:pPr>
    </w:p>
    <w:p w14:paraId="3D2CC8F0" w14:textId="77777777" w:rsidR="00D708CF" w:rsidRDefault="00D3597C">
      <w:pPr>
        <w:pStyle w:val="right"/>
      </w:pPr>
      <w:r>
        <w:t>.....................................................</w:t>
      </w:r>
    </w:p>
    <w:p w14:paraId="3ED08625" w14:textId="713BBB94" w:rsidR="00CA4718" w:rsidRPr="002F5D40" w:rsidRDefault="00B02853" w:rsidP="002F5D40">
      <w:pPr>
        <w:pStyle w:val="right"/>
        <w:jc w:val="center"/>
        <w:rPr>
          <w:rStyle w:val="bold"/>
          <w:b w:val="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D3597C" w:rsidRPr="00C12371">
        <w:rPr>
          <w:sz w:val="20"/>
          <w:szCs w:val="20"/>
        </w:rPr>
        <w:t>Kierownik Zamawiającego</w:t>
      </w:r>
    </w:p>
    <w:p w14:paraId="5CA15D36" w14:textId="77777777" w:rsidR="00D26F63" w:rsidRDefault="00D26F63" w:rsidP="001A081A">
      <w:pPr>
        <w:spacing w:after="0" w:line="240" w:lineRule="auto"/>
        <w:rPr>
          <w:rStyle w:val="bold"/>
          <w:sz w:val="20"/>
          <w:szCs w:val="20"/>
        </w:rPr>
      </w:pPr>
    </w:p>
    <w:p w14:paraId="5B8E1611" w14:textId="733EFA37" w:rsidR="001A081A" w:rsidRPr="00D72F9E" w:rsidRDefault="001A081A" w:rsidP="001A081A">
      <w:pPr>
        <w:spacing w:after="0" w:line="240" w:lineRule="auto"/>
        <w:rPr>
          <w:sz w:val="20"/>
          <w:szCs w:val="20"/>
        </w:rPr>
      </w:pPr>
      <w:r w:rsidRPr="00D72F9E">
        <w:rPr>
          <w:rStyle w:val="bold"/>
          <w:sz w:val="20"/>
          <w:szCs w:val="20"/>
        </w:rPr>
        <w:t>ZAŁĄCZNIKI</w:t>
      </w:r>
    </w:p>
    <w:p w14:paraId="74F17B04" w14:textId="77777777" w:rsidR="001E49E9" w:rsidRPr="00AC0300" w:rsidRDefault="00AC0300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Formularz ofertowy</w:t>
      </w:r>
      <w:r w:rsidR="001E49E9" w:rsidRPr="00AC0300">
        <w:rPr>
          <w:rFonts w:cs="Times New Roman"/>
          <w:sz w:val="20"/>
          <w:szCs w:val="20"/>
        </w:rPr>
        <w:t xml:space="preserve"> – załącznik nr 1</w:t>
      </w:r>
    </w:p>
    <w:p w14:paraId="6F09376B" w14:textId="77777777" w:rsidR="001E49E9" w:rsidRPr="00AC0300" w:rsidRDefault="001E49E9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rFonts w:cs="Times New Roman"/>
          <w:sz w:val="20"/>
          <w:szCs w:val="20"/>
        </w:rPr>
        <w:t>Oświadczenie Wykonawcy o spełnianiu warunków udziału i niepodleganiu wykluczeniu – załącznik nr 2</w:t>
      </w:r>
    </w:p>
    <w:p w14:paraId="4FA00486" w14:textId="77777777" w:rsidR="001E49E9" w:rsidRPr="00AC0300" w:rsidRDefault="001E49E9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rFonts w:cs="Times New Roman"/>
          <w:sz w:val="20"/>
          <w:szCs w:val="20"/>
        </w:rPr>
        <w:t xml:space="preserve">Oświadczenie </w:t>
      </w:r>
      <w:r w:rsidRPr="00AC0300">
        <w:rPr>
          <w:rFonts w:eastAsia="Times New Roman"/>
          <w:sz w:val="20"/>
          <w:szCs w:val="20"/>
        </w:rPr>
        <w:t xml:space="preserve">podmiotu udostępniającego zasoby </w:t>
      </w:r>
      <w:r w:rsidRPr="00AC0300">
        <w:rPr>
          <w:rFonts w:cs="Times New Roman"/>
          <w:sz w:val="20"/>
          <w:szCs w:val="20"/>
        </w:rPr>
        <w:t>o spełnianiu warunków udziału i niepodleganiu wykluczeniu – załącznik nr 2a</w:t>
      </w:r>
    </w:p>
    <w:p w14:paraId="48DA5DDF" w14:textId="77777777" w:rsidR="00AC0300" w:rsidRPr="00AC0300" w:rsidRDefault="00AC0300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rFonts w:eastAsia="Times New Roman"/>
          <w:sz w:val="20"/>
          <w:szCs w:val="20"/>
        </w:rPr>
        <w:t xml:space="preserve">Wzór zobowiązania podmiotu udostępniającego zasoby </w:t>
      </w:r>
      <w:r w:rsidRPr="00AC0300">
        <w:rPr>
          <w:rFonts w:cs="Times New Roman"/>
          <w:sz w:val="20"/>
          <w:szCs w:val="20"/>
        </w:rPr>
        <w:t>– załącznik nr 3</w:t>
      </w:r>
    </w:p>
    <w:p w14:paraId="7C502201" w14:textId="77777777" w:rsidR="001A081A" w:rsidRPr="00AC0300" w:rsidRDefault="001A081A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rFonts w:cs="Times New Roman"/>
          <w:sz w:val="20"/>
          <w:szCs w:val="20"/>
        </w:rPr>
        <w:t>Oświadczenie</w:t>
      </w:r>
      <w:r w:rsidRPr="00AC0300">
        <w:rPr>
          <w:sz w:val="20"/>
          <w:szCs w:val="20"/>
        </w:rPr>
        <w:t xml:space="preserve"> o aktualności informacji zawartych w oświadczeniu, o którym mowa w art. 125 ust. 1 Ustawy </w:t>
      </w:r>
      <w:r w:rsidRPr="00AC0300">
        <w:rPr>
          <w:rFonts w:cs="Times New Roman"/>
          <w:sz w:val="20"/>
          <w:szCs w:val="20"/>
        </w:rPr>
        <w:t>– załącznik nr 4</w:t>
      </w:r>
    </w:p>
    <w:p w14:paraId="29357315" w14:textId="77777777" w:rsidR="001A081A" w:rsidRPr="00AC0300" w:rsidRDefault="001A081A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rFonts w:cs="Times New Roman"/>
          <w:sz w:val="20"/>
          <w:szCs w:val="20"/>
        </w:rPr>
        <w:t>Wzór wykazu robót – załącznik nr 5</w:t>
      </w:r>
    </w:p>
    <w:p w14:paraId="028CA3B5" w14:textId="77777777" w:rsidR="001A081A" w:rsidRDefault="001A081A" w:rsidP="0021137A">
      <w:pPr>
        <w:numPr>
          <w:ilvl w:val="0"/>
          <w:numId w:val="1"/>
        </w:numPr>
        <w:spacing w:after="0" w:line="240" w:lineRule="auto"/>
        <w:ind w:left="714" w:hanging="357"/>
        <w:rPr>
          <w:rFonts w:cs="Times New Roman"/>
          <w:sz w:val="20"/>
          <w:szCs w:val="20"/>
        </w:rPr>
      </w:pPr>
      <w:r w:rsidRPr="00AC0300">
        <w:rPr>
          <w:sz w:val="20"/>
          <w:szCs w:val="20"/>
        </w:rPr>
        <w:t>Projektowane postanowienia umowy w sprawie zamówienia publicznego, które zostaną wprowadzone do treści tej umowy</w:t>
      </w:r>
      <w:r w:rsidR="00AC0300">
        <w:rPr>
          <w:sz w:val="20"/>
          <w:szCs w:val="20"/>
        </w:rPr>
        <w:t xml:space="preserve">                          </w:t>
      </w:r>
      <w:r w:rsidRPr="00AC0300">
        <w:rPr>
          <w:rFonts w:cs="Times New Roman"/>
          <w:sz w:val="20"/>
          <w:szCs w:val="20"/>
        </w:rPr>
        <w:t>–</w:t>
      </w:r>
      <w:r w:rsidR="00847C4F" w:rsidRPr="00AC0300">
        <w:rPr>
          <w:rFonts w:cs="Times New Roman"/>
          <w:sz w:val="20"/>
          <w:szCs w:val="20"/>
        </w:rPr>
        <w:t xml:space="preserve"> załącznik nr 6</w:t>
      </w:r>
    </w:p>
    <w:sectPr w:rsidR="001A081A" w:rsidSect="00717E87">
      <w:headerReference w:type="default" r:id="rId17"/>
      <w:footerReference w:type="default" r:id="rId18"/>
      <w:pgSz w:w="11906" w:h="16838"/>
      <w:pgMar w:top="-426" w:right="424" w:bottom="284" w:left="993" w:header="426" w:footer="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286D8" w14:textId="77777777" w:rsidR="00654E3B" w:rsidRDefault="00654E3B" w:rsidP="00696007">
      <w:pPr>
        <w:spacing w:after="0" w:line="240" w:lineRule="auto"/>
      </w:pPr>
      <w:r>
        <w:separator/>
      </w:r>
    </w:p>
  </w:endnote>
  <w:endnote w:type="continuationSeparator" w:id="0">
    <w:p w14:paraId="405F5894" w14:textId="77777777" w:rsidR="00654E3B" w:rsidRDefault="00654E3B" w:rsidP="0069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2965952"/>
      <w:docPartObj>
        <w:docPartGallery w:val="Page Numbers (Bottom of Page)"/>
        <w:docPartUnique/>
      </w:docPartObj>
    </w:sdtPr>
    <w:sdtEndPr/>
    <w:sdtContent>
      <w:p w14:paraId="3967326B" w14:textId="77777777" w:rsidR="00514A42" w:rsidRDefault="00514A42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7060FDB" w14:textId="77777777" w:rsidR="00514A42" w:rsidRDefault="00514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2E957" w14:textId="77777777" w:rsidR="00654E3B" w:rsidRDefault="00654E3B" w:rsidP="00696007">
      <w:pPr>
        <w:spacing w:after="0" w:line="240" w:lineRule="auto"/>
      </w:pPr>
      <w:r>
        <w:separator/>
      </w:r>
    </w:p>
  </w:footnote>
  <w:footnote w:type="continuationSeparator" w:id="0">
    <w:p w14:paraId="3283AE71" w14:textId="77777777" w:rsidR="00654E3B" w:rsidRDefault="00654E3B" w:rsidP="00696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E4BE1" w14:textId="6DE32D3A" w:rsidR="009A0F1F" w:rsidRDefault="009A0F1F" w:rsidP="00F03980">
    <w:pPr>
      <w:jc w:val="center"/>
    </w:pPr>
    <w:r>
      <w:rPr>
        <w:noProof/>
      </w:rPr>
      <w:drawing>
        <wp:inline distT="0" distB="0" distL="0" distR="0" wp14:anchorId="6C9941B9" wp14:editId="4E7B488C">
          <wp:extent cx="5753100" cy="673100"/>
          <wp:effectExtent l="0" t="0" r="0" b="0"/>
          <wp:docPr id="841084627" name="Obraz 8410846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1EE3F" w14:textId="77777777" w:rsidR="009A0F1F" w:rsidRPr="00702B22" w:rsidRDefault="009A0F1F" w:rsidP="009A0F1F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18"/>
        <w:szCs w:val="18"/>
      </w:rPr>
    </w:pPr>
    <w:bookmarkStart w:id="6" w:name="_Hlk177498430"/>
    <w:r w:rsidRPr="00702B22">
      <w:rPr>
        <w:rFonts w:ascii="Arial" w:hAnsi="Arial" w:cs="Arial"/>
        <w:sz w:val="18"/>
        <w:szCs w:val="18"/>
      </w:rPr>
      <w:t xml:space="preserve">Projekt </w:t>
    </w:r>
    <w:r w:rsidRPr="00702B22">
      <w:rPr>
        <w:rFonts w:ascii="Arial" w:hAnsi="Arial" w:cs="Arial"/>
        <w:b/>
        <w:bCs/>
        <w:sz w:val="18"/>
        <w:szCs w:val="18"/>
      </w:rPr>
      <w:t xml:space="preserve">„Transformacja kształcenia zawodowego przyszłością Konina” </w:t>
    </w:r>
    <w:r w:rsidRPr="00702B22">
      <w:rPr>
        <w:rFonts w:ascii="Arial" w:hAnsi="Arial" w:cs="Arial"/>
        <w:bCs/>
        <w:sz w:val="18"/>
        <w:szCs w:val="18"/>
      </w:rPr>
      <w:t xml:space="preserve">realizowany </w:t>
    </w:r>
    <w:r w:rsidRPr="00702B22">
      <w:rPr>
        <w:rFonts w:ascii="Arial" w:hAnsi="Arial" w:cs="Arial"/>
        <w:sz w:val="18"/>
        <w:szCs w:val="18"/>
      </w:rPr>
      <w:t>w ramach Programu Fundusze Europejskie dla</w:t>
    </w:r>
    <w:r>
      <w:rPr>
        <w:rFonts w:ascii="Arial" w:hAnsi="Arial" w:cs="Arial"/>
        <w:b/>
        <w:bCs/>
        <w:sz w:val="18"/>
        <w:szCs w:val="18"/>
      </w:rPr>
      <w:t xml:space="preserve"> </w:t>
    </w:r>
    <w:r w:rsidRPr="00702B22">
      <w:rPr>
        <w:rFonts w:ascii="Arial" w:hAnsi="Arial" w:cs="Arial"/>
        <w:sz w:val="18"/>
        <w:szCs w:val="18"/>
      </w:rPr>
      <w:t>Wielkopolski 2021-2027 (FEW) współfinansowanego z Funduszu na rzecz Sprawiedliwej Transformacji (FST)</w:t>
    </w:r>
  </w:p>
  <w:bookmarkEnd w:id="6"/>
  <w:p w14:paraId="71F5ADE6" w14:textId="2FA87D7F" w:rsidR="009A0F1F" w:rsidRDefault="009A0F1F">
    <w:pPr>
      <w:pStyle w:val="Nagwek"/>
    </w:pPr>
  </w:p>
  <w:p w14:paraId="375A5019" w14:textId="77777777" w:rsidR="00514A42" w:rsidRDefault="00514A42" w:rsidP="0069600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79D9EF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8B5B5E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5992DC6E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4A490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4756041"/>
    <w:multiLevelType w:val="hybridMultilevel"/>
    <w:tmpl w:val="C8D0515C"/>
    <w:lvl w:ilvl="0" w:tplc="C9E01D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F5671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48F5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D12BB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23C1E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62A4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667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18AD7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D447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F45CEF0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3640E5C4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4A9F27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7085D57"/>
    <w:multiLevelType w:val="multilevel"/>
    <w:tmpl w:val="700E45A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10733439"/>
    <w:multiLevelType w:val="multilevel"/>
    <w:tmpl w:val="A3743C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8" w15:restartNumberingAfterBreak="0">
    <w:nsid w:val="14BD387E"/>
    <w:multiLevelType w:val="multilevel"/>
    <w:tmpl w:val="002E518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593B6D"/>
    <w:multiLevelType w:val="hybridMultilevel"/>
    <w:tmpl w:val="FD36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00A32"/>
    <w:multiLevelType w:val="hybridMultilevel"/>
    <w:tmpl w:val="C66A6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C5903"/>
    <w:multiLevelType w:val="hybridMultilevel"/>
    <w:tmpl w:val="D4D813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AA7D3F"/>
    <w:multiLevelType w:val="multilevel"/>
    <w:tmpl w:val="6A1AEED0"/>
    <w:lvl w:ilvl="0">
      <w:start w:val="13"/>
      <w:numFmt w:val="decimal"/>
      <w:lvlText w:val="%1."/>
      <w:lvlJc w:val="left"/>
      <w:pPr>
        <w:ind w:left="405" w:hanging="405"/>
      </w:pPr>
      <w:rPr>
        <w:rFonts w:eastAsia="Calibri" w:cs="Calibri" w:hint="default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cs="Calibri" w:hint="default"/>
      </w:rPr>
    </w:lvl>
  </w:abstractNum>
  <w:abstractNum w:abstractNumId="13" w15:restartNumberingAfterBreak="0">
    <w:nsid w:val="2B495C39"/>
    <w:multiLevelType w:val="hybridMultilevel"/>
    <w:tmpl w:val="DB388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90A45"/>
    <w:multiLevelType w:val="hybridMultilevel"/>
    <w:tmpl w:val="7FB26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F7B5D"/>
    <w:multiLevelType w:val="multilevel"/>
    <w:tmpl w:val="CCA09E4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2314E7D"/>
    <w:multiLevelType w:val="multilevel"/>
    <w:tmpl w:val="C556068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306221"/>
    <w:multiLevelType w:val="multilevel"/>
    <w:tmpl w:val="A9BE4E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E701031"/>
    <w:multiLevelType w:val="multilevel"/>
    <w:tmpl w:val="BACCDE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BA2131"/>
    <w:multiLevelType w:val="multilevel"/>
    <w:tmpl w:val="26D2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DA6074"/>
    <w:multiLevelType w:val="hybridMultilevel"/>
    <w:tmpl w:val="C986C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BB0196"/>
    <w:multiLevelType w:val="multilevel"/>
    <w:tmpl w:val="700E45A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2" w15:restartNumberingAfterBreak="0">
    <w:nsid w:val="441D5C09"/>
    <w:multiLevelType w:val="multilevel"/>
    <w:tmpl w:val="3E4C73D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46C2453"/>
    <w:multiLevelType w:val="hybridMultilevel"/>
    <w:tmpl w:val="81146778"/>
    <w:lvl w:ilvl="0" w:tplc="C4E89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565B9"/>
    <w:multiLevelType w:val="multilevel"/>
    <w:tmpl w:val="5484D7E0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25" w15:restartNumberingAfterBreak="0">
    <w:nsid w:val="4F7F7642"/>
    <w:multiLevelType w:val="multilevel"/>
    <w:tmpl w:val="212049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A70930"/>
    <w:multiLevelType w:val="hybridMultilevel"/>
    <w:tmpl w:val="6534EE8A"/>
    <w:lvl w:ilvl="0" w:tplc="97DC5F6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01E2081"/>
    <w:multiLevelType w:val="hybridMultilevel"/>
    <w:tmpl w:val="793A2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45C93"/>
    <w:multiLevelType w:val="hybridMultilevel"/>
    <w:tmpl w:val="6146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020424"/>
    <w:multiLevelType w:val="multilevel"/>
    <w:tmpl w:val="055E35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9F0C49"/>
    <w:multiLevelType w:val="hybridMultilevel"/>
    <w:tmpl w:val="A62453AA"/>
    <w:lvl w:ilvl="0" w:tplc="A45006E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1C43FCF"/>
    <w:multiLevelType w:val="hybridMultilevel"/>
    <w:tmpl w:val="5B1CA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C0272"/>
    <w:multiLevelType w:val="hybridMultilevel"/>
    <w:tmpl w:val="1BAE4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B156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B1C3613"/>
    <w:multiLevelType w:val="hybridMultilevel"/>
    <w:tmpl w:val="A0BA93EC"/>
    <w:lvl w:ilvl="0" w:tplc="34EEEC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F7084"/>
    <w:multiLevelType w:val="hybridMultilevel"/>
    <w:tmpl w:val="AE14E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E13DB"/>
    <w:multiLevelType w:val="hybridMultilevel"/>
    <w:tmpl w:val="B6182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C57C65"/>
    <w:multiLevelType w:val="multilevel"/>
    <w:tmpl w:val="212049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5695810">
    <w:abstractNumId w:val="19"/>
  </w:num>
  <w:num w:numId="2" w16cid:durableId="1106997518">
    <w:abstractNumId w:val="32"/>
  </w:num>
  <w:num w:numId="3" w16cid:durableId="1655328504">
    <w:abstractNumId w:val="23"/>
  </w:num>
  <w:num w:numId="4" w16cid:durableId="1308969184">
    <w:abstractNumId w:val="7"/>
  </w:num>
  <w:num w:numId="5" w16cid:durableId="156724586">
    <w:abstractNumId w:val="26"/>
  </w:num>
  <w:num w:numId="6" w16cid:durableId="26489096">
    <w:abstractNumId w:val="9"/>
  </w:num>
  <w:num w:numId="7" w16cid:durableId="343750110">
    <w:abstractNumId w:val="6"/>
  </w:num>
  <w:num w:numId="8" w16cid:durableId="1323893815">
    <w:abstractNumId w:val="21"/>
  </w:num>
  <w:num w:numId="9" w16cid:durableId="235671302">
    <w:abstractNumId w:val="24"/>
  </w:num>
  <w:num w:numId="10" w16cid:durableId="20066680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938347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611813741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291180684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1479493571">
    <w:abstractNumId w:val="3"/>
  </w:num>
  <w:num w:numId="15" w16cid:durableId="20450560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148746">
    <w:abstractNumId w:val="17"/>
  </w:num>
  <w:num w:numId="17" w16cid:durableId="1653756854">
    <w:abstractNumId w:val="15"/>
  </w:num>
  <w:num w:numId="18" w16cid:durableId="632828479">
    <w:abstractNumId w:val="16"/>
  </w:num>
  <w:num w:numId="19" w16cid:durableId="184056741">
    <w:abstractNumId w:val="30"/>
  </w:num>
  <w:num w:numId="20" w16cid:durableId="1330253645">
    <w:abstractNumId w:val="22"/>
  </w:num>
  <w:num w:numId="21" w16cid:durableId="947855384">
    <w:abstractNumId w:val="12"/>
  </w:num>
  <w:num w:numId="22" w16cid:durableId="1613973605">
    <w:abstractNumId w:val="8"/>
  </w:num>
  <w:num w:numId="23" w16cid:durableId="1773746931">
    <w:abstractNumId w:val="11"/>
  </w:num>
  <w:num w:numId="24" w16cid:durableId="1981501034">
    <w:abstractNumId w:val="36"/>
  </w:num>
  <w:num w:numId="25" w16cid:durableId="127360260">
    <w:abstractNumId w:val="13"/>
  </w:num>
  <w:num w:numId="26" w16cid:durableId="310407492">
    <w:abstractNumId w:val="35"/>
  </w:num>
  <w:num w:numId="27" w16cid:durableId="1365328179">
    <w:abstractNumId w:val="37"/>
  </w:num>
  <w:num w:numId="28" w16cid:durableId="635989640">
    <w:abstractNumId w:val="25"/>
  </w:num>
  <w:num w:numId="29" w16cid:durableId="1350251309">
    <w:abstractNumId w:val="4"/>
  </w:num>
  <w:num w:numId="30" w16cid:durableId="562758121">
    <w:abstractNumId w:val="1"/>
  </w:num>
  <w:num w:numId="31" w16cid:durableId="611207233">
    <w:abstractNumId w:val="33"/>
  </w:num>
  <w:num w:numId="32" w16cid:durableId="989285172">
    <w:abstractNumId w:val="0"/>
  </w:num>
  <w:num w:numId="33" w16cid:durableId="667369407">
    <w:abstractNumId w:val="2"/>
  </w:num>
  <w:num w:numId="34" w16cid:durableId="376053186">
    <w:abstractNumId w:val="5"/>
  </w:num>
  <w:num w:numId="35" w16cid:durableId="1950703079">
    <w:abstractNumId w:val="14"/>
  </w:num>
  <w:num w:numId="36" w16cid:durableId="615872191">
    <w:abstractNumId w:val="28"/>
  </w:num>
  <w:num w:numId="37" w16cid:durableId="424233383">
    <w:abstractNumId w:val="20"/>
  </w:num>
  <w:num w:numId="38" w16cid:durableId="1577284484">
    <w:abstractNumId w:val="27"/>
  </w:num>
  <w:num w:numId="39" w16cid:durableId="175773694">
    <w:abstractNumId w:val="10"/>
  </w:num>
  <w:num w:numId="40" w16cid:durableId="1477063432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8CF"/>
    <w:rsid w:val="00000A53"/>
    <w:rsid w:val="00002075"/>
    <w:rsid w:val="00004539"/>
    <w:rsid w:val="00007A8D"/>
    <w:rsid w:val="00012474"/>
    <w:rsid w:val="0001263C"/>
    <w:rsid w:val="00013B7F"/>
    <w:rsid w:val="00013CCB"/>
    <w:rsid w:val="00015F3F"/>
    <w:rsid w:val="0001682B"/>
    <w:rsid w:val="00017FB0"/>
    <w:rsid w:val="0003001D"/>
    <w:rsid w:val="00031E26"/>
    <w:rsid w:val="000320E0"/>
    <w:rsid w:val="000351BC"/>
    <w:rsid w:val="00041209"/>
    <w:rsid w:val="00041C12"/>
    <w:rsid w:val="00043CEF"/>
    <w:rsid w:val="00053FCB"/>
    <w:rsid w:val="000549DC"/>
    <w:rsid w:val="000558E4"/>
    <w:rsid w:val="00061074"/>
    <w:rsid w:val="00067129"/>
    <w:rsid w:val="00067A2A"/>
    <w:rsid w:val="00071C83"/>
    <w:rsid w:val="0007246C"/>
    <w:rsid w:val="000742AB"/>
    <w:rsid w:val="00074310"/>
    <w:rsid w:val="00077702"/>
    <w:rsid w:val="00080A1B"/>
    <w:rsid w:val="00080FC0"/>
    <w:rsid w:val="000816F6"/>
    <w:rsid w:val="000828B3"/>
    <w:rsid w:val="0008304B"/>
    <w:rsid w:val="00083362"/>
    <w:rsid w:val="000843BA"/>
    <w:rsid w:val="000847CC"/>
    <w:rsid w:val="000873A5"/>
    <w:rsid w:val="0009065A"/>
    <w:rsid w:val="00091F90"/>
    <w:rsid w:val="00092F2A"/>
    <w:rsid w:val="00093BB3"/>
    <w:rsid w:val="00095816"/>
    <w:rsid w:val="00095E3E"/>
    <w:rsid w:val="000A245A"/>
    <w:rsid w:val="000A4A31"/>
    <w:rsid w:val="000A7525"/>
    <w:rsid w:val="000B3472"/>
    <w:rsid w:val="000B3DD7"/>
    <w:rsid w:val="000B4C89"/>
    <w:rsid w:val="000B62A0"/>
    <w:rsid w:val="000B6891"/>
    <w:rsid w:val="000B6F1D"/>
    <w:rsid w:val="000C03BB"/>
    <w:rsid w:val="000C1F74"/>
    <w:rsid w:val="000C3948"/>
    <w:rsid w:val="000C4237"/>
    <w:rsid w:val="000C600A"/>
    <w:rsid w:val="000C7D8D"/>
    <w:rsid w:val="000D029D"/>
    <w:rsid w:val="000D1351"/>
    <w:rsid w:val="000D258F"/>
    <w:rsid w:val="000D4ED8"/>
    <w:rsid w:val="000D59B0"/>
    <w:rsid w:val="000D7466"/>
    <w:rsid w:val="000D75DD"/>
    <w:rsid w:val="000D796C"/>
    <w:rsid w:val="000E1CE3"/>
    <w:rsid w:val="000E297E"/>
    <w:rsid w:val="000E3FA5"/>
    <w:rsid w:val="000E452A"/>
    <w:rsid w:val="000E4D51"/>
    <w:rsid w:val="000E56BF"/>
    <w:rsid w:val="000E71CD"/>
    <w:rsid w:val="000F24B6"/>
    <w:rsid w:val="000F307E"/>
    <w:rsid w:val="000F3087"/>
    <w:rsid w:val="000F32AE"/>
    <w:rsid w:val="000F7BB2"/>
    <w:rsid w:val="00101ADB"/>
    <w:rsid w:val="00102D43"/>
    <w:rsid w:val="00106080"/>
    <w:rsid w:val="00106766"/>
    <w:rsid w:val="00106827"/>
    <w:rsid w:val="001103A5"/>
    <w:rsid w:val="00110D5F"/>
    <w:rsid w:val="00111DB8"/>
    <w:rsid w:val="00111F95"/>
    <w:rsid w:val="001148B8"/>
    <w:rsid w:val="0011562A"/>
    <w:rsid w:val="00120E89"/>
    <w:rsid w:val="001235EC"/>
    <w:rsid w:val="00123E72"/>
    <w:rsid w:val="00125B4D"/>
    <w:rsid w:val="0013299D"/>
    <w:rsid w:val="00135507"/>
    <w:rsid w:val="00137533"/>
    <w:rsid w:val="00137983"/>
    <w:rsid w:val="00141C76"/>
    <w:rsid w:val="00141FE6"/>
    <w:rsid w:val="00142657"/>
    <w:rsid w:val="00145C6A"/>
    <w:rsid w:val="00146C33"/>
    <w:rsid w:val="00146F8F"/>
    <w:rsid w:val="00157D46"/>
    <w:rsid w:val="00166B5E"/>
    <w:rsid w:val="00173674"/>
    <w:rsid w:val="00182AB2"/>
    <w:rsid w:val="00182CD0"/>
    <w:rsid w:val="0018610C"/>
    <w:rsid w:val="00186A3D"/>
    <w:rsid w:val="001877E0"/>
    <w:rsid w:val="00191EB6"/>
    <w:rsid w:val="0019364E"/>
    <w:rsid w:val="001A05FA"/>
    <w:rsid w:val="001A081A"/>
    <w:rsid w:val="001A0CB3"/>
    <w:rsid w:val="001A2DB2"/>
    <w:rsid w:val="001A2E50"/>
    <w:rsid w:val="001A3476"/>
    <w:rsid w:val="001A6A04"/>
    <w:rsid w:val="001A7529"/>
    <w:rsid w:val="001B1BD2"/>
    <w:rsid w:val="001B1F3B"/>
    <w:rsid w:val="001B2FD6"/>
    <w:rsid w:val="001B49B7"/>
    <w:rsid w:val="001B6ECB"/>
    <w:rsid w:val="001D15EB"/>
    <w:rsid w:val="001D3D44"/>
    <w:rsid w:val="001D55C9"/>
    <w:rsid w:val="001D5FCE"/>
    <w:rsid w:val="001D7100"/>
    <w:rsid w:val="001E0131"/>
    <w:rsid w:val="001E017B"/>
    <w:rsid w:val="001E2C5C"/>
    <w:rsid w:val="001E45C5"/>
    <w:rsid w:val="001E49E9"/>
    <w:rsid w:val="001E6F19"/>
    <w:rsid w:val="001F29AF"/>
    <w:rsid w:val="001F4C5B"/>
    <w:rsid w:val="0020257C"/>
    <w:rsid w:val="00203667"/>
    <w:rsid w:val="002037B9"/>
    <w:rsid w:val="00205BB4"/>
    <w:rsid w:val="00205CCA"/>
    <w:rsid w:val="00206747"/>
    <w:rsid w:val="00206BC4"/>
    <w:rsid w:val="0021137A"/>
    <w:rsid w:val="0021203E"/>
    <w:rsid w:val="002125D4"/>
    <w:rsid w:val="002208AF"/>
    <w:rsid w:val="00222AAF"/>
    <w:rsid w:val="00224524"/>
    <w:rsid w:val="00230673"/>
    <w:rsid w:val="002403FB"/>
    <w:rsid w:val="00241EE6"/>
    <w:rsid w:val="002458BF"/>
    <w:rsid w:val="002543A7"/>
    <w:rsid w:val="00254B24"/>
    <w:rsid w:val="00254F7C"/>
    <w:rsid w:val="00256F2F"/>
    <w:rsid w:val="002622CE"/>
    <w:rsid w:val="00264753"/>
    <w:rsid w:val="00265D33"/>
    <w:rsid w:val="0026619D"/>
    <w:rsid w:val="00271342"/>
    <w:rsid w:val="00276B4C"/>
    <w:rsid w:val="002775E1"/>
    <w:rsid w:val="0028001D"/>
    <w:rsid w:val="002815E7"/>
    <w:rsid w:val="002819AB"/>
    <w:rsid w:val="0028273E"/>
    <w:rsid w:val="0028370A"/>
    <w:rsid w:val="00284A50"/>
    <w:rsid w:val="0028559E"/>
    <w:rsid w:val="00286E59"/>
    <w:rsid w:val="00293886"/>
    <w:rsid w:val="002949F5"/>
    <w:rsid w:val="00297376"/>
    <w:rsid w:val="002A0319"/>
    <w:rsid w:val="002A1ECA"/>
    <w:rsid w:val="002A5C2F"/>
    <w:rsid w:val="002A613B"/>
    <w:rsid w:val="002B1658"/>
    <w:rsid w:val="002B2B6A"/>
    <w:rsid w:val="002B36DB"/>
    <w:rsid w:val="002B7ACF"/>
    <w:rsid w:val="002C136D"/>
    <w:rsid w:val="002C2C19"/>
    <w:rsid w:val="002C2D65"/>
    <w:rsid w:val="002D1136"/>
    <w:rsid w:val="002D20B5"/>
    <w:rsid w:val="002D312E"/>
    <w:rsid w:val="002D63DE"/>
    <w:rsid w:val="002D7EFD"/>
    <w:rsid w:val="002E2ADE"/>
    <w:rsid w:val="002E2F2A"/>
    <w:rsid w:val="002E3C5D"/>
    <w:rsid w:val="002F05A1"/>
    <w:rsid w:val="002F3468"/>
    <w:rsid w:val="002F5D40"/>
    <w:rsid w:val="002F6282"/>
    <w:rsid w:val="002F7577"/>
    <w:rsid w:val="003000FB"/>
    <w:rsid w:val="0030209A"/>
    <w:rsid w:val="003075DD"/>
    <w:rsid w:val="00307B10"/>
    <w:rsid w:val="00310275"/>
    <w:rsid w:val="00310786"/>
    <w:rsid w:val="00312B30"/>
    <w:rsid w:val="00321652"/>
    <w:rsid w:val="00324A64"/>
    <w:rsid w:val="00324D21"/>
    <w:rsid w:val="00325995"/>
    <w:rsid w:val="003309FF"/>
    <w:rsid w:val="00330EA7"/>
    <w:rsid w:val="00331891"/>
    <w:rsid w:val="003319D9"/>
    <w:rsid w:val="00331A21"/>
    <w:rsid w:val="00332459"/>
    <w:rsid w:val="00333442"/>
    <w:rsid w:val="00336A2C"/>
    <w:rsid w:val="003416AD"/>
    <w:rsid w:val="003424B0"/>
    <w:rsid w:val="003503B4"/>
    <w:rsid w:val="00350705"/>
    <w:rsid w:val="00351F58"/>
    <w:rsid w:val="0035629F"/>
    <w:rsid w:val="0035716A"/>
    <w:rsid w:val="00361AAF"/>
    <w:rsid w:val="003622B8"/>
    <w:rsid w:val="003622D4"/>
    <w:rsid w:val="00362FDA"/>
    <w:rsid w:val="003705CE"/>
    <w:rsid w:val="00371A19"/>
    <w:rsid w:val="00371D2F"/>
    <w:rsid w:val="003723C8"/>
    <w:rsid w:val="003738FC"/>
    <w:rsid w:val="003763DC"/>
    <w:rsid w:val="00384A4F"/>
    <w:rsid w:val="0038599E"/>
    <w:rsid w:val="00392CD2"/>
    <w:rsid w:val="00393961"/>
    <w:rsid w:val="0039587B"/>
    <w:rsid w:val="0039677C"/>
    <w:rsid w:val="003A0602"/>
    <w:rsid w:val="003A14A2"/>
    <w:rsid w:val="003A3DC8"/>
    <w:rsid w:val="003A68E3"/>
    <w:rsid w:val="003A747E"/>
    <w:rsid w:val="003B0EB3"/>
    <w:rsid w:val="003B49EA"/>
    <w:rsid w:val="003B6086"/>
    <w:rsid w:val="003B618D"/>
    <w:rsid w:val="003B6AD2"/>
    <w:rsid w:val="003B7217"/>
    <w:rsid w:val="003C2D61"/>
    <w:rsid w:val="003C3F48"/>
    <w:rsid w:val="003C43BF"/>
    <w:rsid w:val="003D054F"/>
    <w:rsid w:val="003D2194"/>
    <w:rsid w:val="003D22C7"/>
    <w:rsid w:val="003D26A1"/>
    <w:rsid w:val="003D57A9"/>
    <w:rsid w:val="003D6F46"/>
    <w:rsid w:val="003D7097"/>
    <w:rsid w:val="003E2A91"/>
    <w:rsid w:val="003E3D73"/>
    <w:rsid w:val="003E4B93"/>
    <w:rsid w:val="003E549C"/>
    <w:rsid w:val="003F0913"/>
    <w:rsid w:val="003F7258"/>
    <w:rsid w:val="003F74C7"/>
    <w:rsid w:val="003F786D"/>
    <w:rsid w:val="00400906"/>
    <w:rsid w:val="00401547"/>
    <w:rsid w:val="004048F5"/>
    <w:rsid w:val="00405108"/>
    <w:rsid w:val="00406C91"/>
    <w:rsid w:val="00406EE2"/>
    <w:rsid w:val="00407CD5"/>
    <w:rsid w:val="004141F1"/>
    <w:rsid w:val="00414D33"/>
    <w:rsid w:val="004164F3"/>
    <w:rsid w:val="0041689B"/>
    <w:rsid w:val="00416A8E"/>
    <w:rsid w:val="00416BD4"/>
    <w:rsid w:val="00417676"/>
    <w:rsid w:val="00422A2F"/>
    <w:rsid w:val="00422F20"/>
    <w:rsid w:val="0042401A"/>
    <w:rsid w:val="00424CA1"/>
    <w:rsid w:val="0042608F"/>
    <w:rsid w:val="00426868"/>
    <w:rsid w:val="00426A3B"/>
    <w:rsid w:val="00433393"/>
    <w:rsid w:val="00433B10"/>
    <w:rsid w:val="00433BC8"/>
    <w:rsid w:val="0043454D"/>
    <w:rsid w:val="004365AD"/>
    <w:rsid w:val="00437810"/>
    <w:rsid w:val="0044258B"/>
    <w:rsid w:val="00442CE5"/>
    <w:rsid w:val="00444670"/>
    <w:rsid w:val="00444AFD"/>
    <w:rsid w:val="0044771E"/>
    <w:rsid w:val="004511CD"/>
    <w:rsid w:val="00451B59"/>
    <w:rsid w:val="00451FCD"/>
    <w:rsid w:val="00452CA5"/>
    <w:rsid w:val="00452EFE"/>
    <w:rsid w:val="00453C88"/>
    <w:rsid w:val="00456FD1"/>
    <w:rsid w:val="004601AD"/>
    <w:rsid w:val="004642F1"/>
    <w:rsid w:val="0047258C"/>
    <w:rsid w:val="00476E71"/>
    <w:rsid w:val="0048098E"/>
    <w:rsid w:val="00480F5B"/>
    <w:rsid w:val="004821BF"/>
    <w:rsid w:val="004851AB"/>
    <w:rsid w:val="00487ABA"/>
    <w:rsid w:val="004906D7"/>
    <w:rsid w:val="00492758"/>
    <w:rsid w:val="004949E5"/>
    <w:rsid w:val="004957A5"/>
    <w:rsid w:val="00496F11"/>
    <w:rsid w:val="004972D0"/>
    <w:rsid w:val="004A0E34"/>
    <w:rsid w:val="004A1FA7"/>
    <w:rsid w:val="004A2FB5"/>
    <w:rsid w:val="004A3CB4"/>
    <w:rsid w:val="004A4733"/>
    <w:rsid w:val="004A59F7"/>
    <w:rsid w:val="004A6306"/>
    <w:rsid w:val="004A7FD7"/>
    <w:rsid w:val="004B2136"/>
    <w:rsid w:val="004B2A1E"/>
    <w:rsid w:val="004B39AF"/>
    <w:rsid w:val="004B4992"/>
    <w:rsid w:val="004B5551"/>
    <w:rsid w:val="004C05EF"/>
    <w:rsid w:val="004C2164"/>
    <w:rsid w:val="004D070C"/>
    <w:rsid w:val="004D23F6"/>
    <w:rsid w:val="004D30CA"/>
    <w:rsid w:val="004D3669"/>
    <w:rsid w:val="004D534E"/>
    <w:rsid w:val="004D5433"/>
    <w:rsid w:val="004E3180"/>
    <w:rsid w:val="004E55F7"/>
    <w:rsid w:val="004E5790"/>
    <w:rsid w:val="004E795F"/>
    <w:rsid w:val="004E7B84"/>
    <w:rsid w:val="004F0DD0"/>
    <w:rsid w:val="004F33E7"/>
    <w:rsid w:val="004F4447"/>
    <w:rsid w:val="004F5ABF"/>
    <w:rsid w:val="004F6E2A"/>
    <w:rsid w:val="00501C44"/>
    <w:rsid w:val="00501E49"/>
    <w:rsid w:val="00504FEF"/>
    <w:rsid w:val="00506FBC"/>
    <w:rsid w:val="00507D5F"/>
    <w:rsid w:val="0051213E"/>
    <w:rsid w:val="00513A65"/>
    <w:rsid w:val="00513BC5"/>
    <w:rsid w:val="00514A42"/>
    <w:rsid w:val="005152B7"/>
    <w:rsid w:val="00517952"/>
    <w:rsid w:val="0052118B"/>
    <w:rsid w:val="00522B62"/>
    <w:rsid w:val="00523AD3"/>
    <w:rsid w:val="00524667"/>
    <w:rsid w:val="0052483D"/>
    <w:rsid w:val="00524ECD"/>
    <w:rsid w:val="00525754"/>
    <w:rsid w:val="00530438"/>
    <w:rsid w:val="00533139"/>
    <w:rsid w:val="00533D4E"/>
    <w:rsid w:val="00542625"/>
    <w:rsid w:val="005428ED"/>
    <w:rsid w:val="00543B67"/>
    <w:rsid w:val="00547CDD"/>
    <w:rsid w:val="00551942"/>
    <w:rsid w:val="00557FB1"/>
    <w:rsid w:val="00561787"/>
    <w:rsid w:val="00564FC0"/>
    <w:rsid w:val="00565150"/>
    <w:rsid w:val="005759BA"/>
    <w:rsid w:val="005773BA"/>
    <w:rsid w:val="00581751"/>
    <w:rsid w:val="0058291F"/>
    <w:rsid w:val="005829EE"/>
    <w:rsid w:val="0058383C"/>
    <w:rsid w:val="00583C23"/>
    <w:rsid w:val="00584D69"/>
    <w:rsid w:val="00587C89"/>
    <w:rsid w:val="00592E60"/>
    <w:rsid w:val="005A031E"/>
    <w:rsid w:val="005A4BD5"/>
    <w:rsid w:val="005A5797"/>
    <w:rsid w:val="005B034F"/>
    <w:rsid w:val="005B279E"/>
    <w:rsid w:val="005B2FDC"/>
    <w:rsid w:val="005B4E2E"/>
    <w:rsid w:val="005B6317"/>
    <w:rsid w:val="005B71A5"/>
    <w:rsid w:val="005C181B"/>
    <w:rsid w:val="005C218D"/>
    <w:rsid w:val="005C2926"/>
    <w:rsid w:val="005C5019"/>
    <w:rsid w:val="005C54DB"/>
    <w:rsid w:val="005C583A"/>
    <w:rsid w:val="005C5D31"/>
    <w:rsid w:val="005D044D"/>
    <w:rsid w:val="005D1350"/>
    <w:rsid w:val="005D1CCB"/>
    <w:rsid w:val="005D2D7A"/>
    <w:rsid w:val="005D4A0C"/>
    <w:rsid w:val="005D5167"/>
    <w:rsid w:val="005D7845"/>
    <w:rsid w:val="005E0E4F"/>
    <w:rsid w:val="005E0EFF"/>
    <w:rsid w:val="005E0FB6"/>
    <w:rsid w:val="005E23AB"/>
    <w:rsid w:val="005E2768"/>
    <w:rsid w:val="005E351A"/>
    <w:rsid w:val="005E4A2A"/>
    <w:rsid w:val="005E4B17"/>
    <w:rsid w:val="005E4F19"/>
    <w:rsid w:val="005E5AB1"/>
    <w:rsid w:val="005E6D23"/>
    <w:rsid w:val="005E7F5C"/>
    <w:rsid w:val="005F288F"/>
    <w:rsid w:val="005F3DFA"/>
    <w:rsid w:val="005F4223"/>
    <w:rsid w:val="005F4889"/>
    <w:rsid w:val="005F630F"/>
    <w:rsid w:val="005F6D67"/>
    <w:rsid w:val="00600326"/>
    <w:rsid w:val="006007E4"/>
    <w:rsid w:val="0060443D"/>
    <w:rsid w:val="00605185"/>
    <w:rsid w:val="00605C49"/>
    <w:rsid w:val="00606EA1"/>
    <w:rsid w:val="00607465"/>
    <w:rsid w:val="00607854"/>
    <w:rsid w:val="00607DF4"/>
    <w:rsid w:val="00611090"/>
    <w:rsid w:val="006121C2"/>
    <w:rsid w:val="0061271C"/>
    <w:rsid w:val="00613F7F"/>
    <w:rsid w:val="006158CA"/>
    <w:rsid w:val="00616A1F"/>
    <w:rsid w:val="006227C5"/>
    <w:rsid w:val="006230CD"/>
    <w:rsid w:val="00624B43"/>
    <w:rsid w:val="00632A3A"/>
    <w:rsid w:val="00632D92"/>
    <w:rsid w:val="0063730D"/>
    <w:rsid w:val="0064522C"/>
    <w:rsid w:val="00645F18"/>
    <w:rsid w:val="00646886"/>
    <w:rsid w:val="006509B7"/>
    <w:rsid w:val="00652D2B"/>
    <w:rsid w:val="00654E3B"/>
    <w:rsid w:val="006560B6"/>
    <w:rsid w:val="0065772B"/>
    <w:rsid w:val="00661F75"/>
    <w:rsid w:val="00662365"/>
    <w:rsid w:val="00662C7C"/>
    <w:rsid w:val="006631AA"/>
    <w:rsid w:val="00663C52"/>
    <w:rsid w:val="00664803"/>
    <w:rsid w:val="0066665B"/>
    <w:rsid w:val="0067018F"/>
    <w:rsid w:val="00671352"/>
    <w:rsid w:val="00675876"/>
    <w:rsid w:val="00676BA6"/>
    <w:rsid w:val="0067701A"/>
    <w:rsid w:val="00682430"/>
    <w:rsid w:val="00682A9F"/>
    <w:rsid w:val="00686AD0"/>
    <w:rsid w:val="0069112C"/>
    <w:rsid w:val="006912C3"/>
    <w:rsid w:val="00695AF1"/>
    <w:rsid w:val="00695B25"/>
    <w:rsid w:val="00696007"/>
    <w:rsid w:val="00696C4C"/>
    <w:rsid w:val="006972DD"/>
    <w:rsid w:val="006A43E9"/>
    <w:rsid w:val="006A52E0"/>
    <w:rsid w:val="006B193C"/>
    <w:rsid w:val="006B233C"/>
    <w:rsid w:val="006B371E"/>
    <w:rsid w:val="006B3AAD"/>
    <w:rsid w:val="006B45E3"/>
    <w:rsid w:val="006B5FD2"/>
    <w:rsid w:val="006B69DE"/>
    <w:rsid w:val="006C05B5"/>
    <w:rsid w:val="006C072F"/>
    <w:rsid w:val="006C2E4D"/>
    <w:rsid w:val="006C566A"/>
    <w:rsid w:val="006C57D2"/>
    <w:rsid w:val="006C6052"/>
    <w:rsid w:val="006C755E"/>
    <w:rsid w:val="006D0CE8"/>
    <w:rsid w:val="006D3343"/>
    <w:rsid w:val="006D407B"/>
    <w:rsid w:val="006D74A6"/>
    <w:rsid w:val="006D7E75"/>
    <w:rsid w:val="006E046F"/>
    <w:rsid w:val="006E24EA"/>
    <w:rsid w:val="006E329F"/>
    <w:rsid w:val="006E4516"/>
    <w:rsid w:val="006E4A3B"/>
    <w:rsid w:val="006E51E7"/>
    <w:rsid w:val="006E616A"/>
    <w:rsid w:val="006F0C2F"/>
    <w:rsid w:val="006F287D"/>
    <w:rsid w:val="006F3258"/>
    <w:rsid w:val="006F4BDC"/>
    <w:rsid w:val="006F50D5"/>
    <w:rsid w:val="006F59F2"/>
    <w:rsid w:val="006F7A14"/>
    <w:rsid w:val="006F7B01"/>
    <w:rsid w:val="006F7D88"/>
    <w:rsid w:val="006F7DA5"/>
    <w:rsid w:val="00700894"/>
    <w:rsid w:val="00700B90"/>
    <w:rsid w:val="00701EBF"/>
    <w:rsid w:val="00703869"/>
    <w:rsid w:val="007050DA"/>
    <w:rsid w:val="00705755"/>
    <w:rsid w:val="00711DA3"/>
    <w:rsid w:val="00713B0B"/>
    <w:rsid w:val="00714615"/>
    <w:rsid w:val="00714D59"/>
    <w:rsid w:val="00715AB3"/>
    <w:rsid w:val="00716B41"/>
    <w:rsid w:val="00717E87"/>
    <w:rsid w:val="00722A6E"/>
    <w:rsid w:val="007230B6"/>
    <w:rsid w:val="00730108"/>
    <w:rsid w:val="00731C05"/>
    <w:rsid w:val="00733DD7"/>
    <w:rsid w:val="00735BC0"/>
    <w:rsid w:val="00736C21"/>
    <w:rsid w:val="00737233"/>
    <w:rsid w:val="00741028"/>
    <w:rsid w:val="0074130E"/>
    <w:rsid w:val="007416CA"/>
    <w:rsid w:val="00741FBF"/>
    <w:rsid w:val="00746D36"/>
    <w:rsid w:val="007504BE"/>
    <w:rsid w:val="00750C4B"/>
    <w:rsid w:val="00753580"/>
    <w:rsid w:val="00753B24"/>
    <w:rsid w:val="00754C29"/>
    <w:rsid w:val="0075606F"/>
    <w:rsid w:val="0075732A"/>
    <w:rsid w:val="00763D66"/>
    <w:rsid w:val="00764705"/>
    <w:rsid w:val="007649EE"/>
    <w:rsid w:val="0076677A"/>
    <w:rsid w:val="00766C74"/>
    <w:rsid w:val="00767630"/>
    <w:rsid w:val="007723C2"/>
    <w:rsid w:val="00774031"/>
    <w:rsid w:val="007757FF"/>
    <w:rsid w:val="00775802"/>
    <w:rsid w:val="00776B23"/>
    <w:rsid w:val="00780B2E"/>
    <w:rsid w:val="00781997"/>
    <w:rsid w:val="00785BCF"/>
    <w:rsid w:val="00785D91"/>
    <w:rsid w:val="007867B3"/>
    <w:rsid w:val="0079298C"/>
    <w:rsid w:val="007974B4"/>
    <w:rsid w:val="007A1366"/>
    <w:rsid w:val="007A1F03"/>
    <w:rsid w:val="007B0398"/>
    <w:rsid w:val="007B29DD"/>
    <w:rsid w:val="007B3260"/>
    <w:rsid w:val="007B37AA"/>
    <w:rsid w:val="007B3996"/>
    <w:rsid w:val="007B4DDD"/>
    <w:rsid w:val="007B5F74"/>
    <w:rsid w:val="007B6155"/>
    <w:rsid w:val="007B6240"/>
    <w:rsid w:val="007B6905"/>
    <w:rsid w:val="007B7387"/>
    <w:rsid w:val="007C04AC"/>
    <w:rsid w:val="007C22B7"/>
    <w:rsid w:val="007C5E3C"/>
    <w:rsid w:val="007C6BA0"/>
    <w:rsid w:val="007C73E7"/>
    <w:rsid w:val="007D055D"/>
    <w:rsid w:val="007D06EA"/>
    <w:rsid w:val="007D3712"/>
    <w:rsid w:val="007D3B76"/>
    <w:rsid w:val="007D5B28"/>
    <w:rsid w:val="007D7206"/>
    <w:rsid w:val="007D7AFC"/>
    <w:rsid w:val="007E0760"/>
    <w:rsid w:val="007E0FA8"/>
    <w:rsid w:val="007E1043"/>
    <w:rsid w:val="007E2E89"/>
    <w:rsid w:val="007E58F0"/>
    <w:rsid w:val="007E704E"/>
    <w:rsid w:val="007F087E"/>
    <w:rsid w:val="007F0A21"/>
    <w:rsid w:val="007F1D1D"/>
    <w:rsid w:val="007F23E7"/>
    <w:rsid w:val="007F329D"/>
    <w:rsid w:val="007F336B"/>
    <w:rsid w:val="007F4A8D"/>
    <w:rsid w:val="007F6396"/>
    <w:rsid w:val="007F64B1"/>
    <w:rsid w:val="008004DF"/>
    <w:rsid w:val="00800999"/>
    <w:rsid w:val="0080178C"/>
    <w:rsid w:val="00806067"/>
    <w:rsid w:val="00807911"/>
    <w:rsid w:val="0081067E"/>
    <w:rsid w:val="00812D70"/>
    <w:rsid w:val="00813F3E"/>
    <w:rsid w:val="0081413F"/>
    <w:rsid w:val="00814902"/>
    <w:rsid w:val="008166F0"/>
    <w:rsid w:val="00820005"/>
    <w:rsid w:val="008206B8"/>
    <w:rsid w:val="0082153E"/>
    <w:rsid w:val="00821D5E"/>
    <w:rsid w:val="00821D98"/>
    <w:rsid w:val="00822ADF"/>
    <w:rsid w:val="00822B4E"/>
    <w:rsid w:val="00823A84"/>
    <w:rsid w:val="00823EE4"/>
    <w:rsid w:val="00827B99"/>
    <w:rsid w:val="00831DA7"/>
    <w:rsid w:val="0083206F"/>
    <w:rsid w:val="00837EAD"/>
    <w:rsid w:val="008434E9"/>
    <w:rsid w:val="008444A2"/>
    <w:rsid w:val="00845579"/>
    <w:rsid w:val="00847C4F"/>
    <w:rsid w:val="00847F87"/>
    <w:rsid w:val="00851876"/>
    <w:rsid w:val="00851BBE"/>
    <w:rsid w:val="008522C0"/>
    <w:rsid w:val="0085299C"/>
    <w:rsid w:val="00855605"/>
    <w:rsid w:val="00855A3E"/>
    <w:rsid w:val="00855BB8"/>
    <w:rsid w:val="00860C86"/>
    <w:rsid w:val="00861A33"/>
    <w:rsid w:val="008642B7"/>
    <w:rsid w:val="00866205"/>
    <w:rsid w:val="008704A7"/>
    <w:rsid w:val="008706B3"/>
    <w:rsid w:val="00872940"/>
    <w:rsid w:val="0087424B"/>
    <w:rsid w:val="008744F9"/>
    <w:rsid w:val="008806D8"/>
    <w:rsid w:val="00880C4C"/>
    <w:rsid w:val="008827D2"/>
    <w:rsid w:val="008858E3"/>
    <w:rsid w:val="00885998"/>
    <w:rsid w:val="008906F5"/>
    <w:rsid w:val="00890791"/>
    <w:rsid w:val="0089241B"/>
    <w:rsid w:val="00895849"/>
    <w:rsid w:val="00896503"/>
    <w:rsid w:val="00896FD7"/>
    <w:rsid w:val="008976D9"/>
    <w:rsid w:val="008A28D2"/>
    <w:rsid w:val="008A5835"/>
    <w:rsid w:val="008A7AB7"/>
    <w:rsid w:val="008B0C9E"/>
    <w:rsid w:val="008B22E0"/>
    <w:rsid w:val="008B6FD0"/>
    <w:rsid w:val="008C0B60"/>
    <w:rsid w:val="008C21DD"/>
    <w:rsid w:val="008C3ADB"/>
    <w:rsid w:val="008C4850"/>
    <w:rsid w:val="008D03EF"/>
    <w:rsid w:val="008D0F42"/>
    <w:rsid w:val="008D1FE7"/>
    <w:rsid w:val="008D2DAA"/>
    <w:rsid w:val="008D4FCE"/>
    <w:rsid w:val="008D63E3"/>
    <w:rsid w:val="008E01B7"/>
    <w:rsid w:val="008E040E"/>
    <w:rsid w:val="008E1C56"/>
    <w:rsid w:val="008E36B7"/>
    <w:rsid w:val="008E46E2"/>
    <w:rsid w:val="008E6AFA"/>
    <w:rsid w:val="008E7195"/>
    <w:rsid w:val="008E7937"/>
    <w:rsid w:val="008F0473"/>
    <w:rsid w:val="008F371A"/>
    <w:rsid w:val="008F5D1E"/>
    <w:rsid w:val="008F714D"/>
    <w:rsid w:val="008F7FA7"/>
    <w:rsid w:val="00901E46"/>
    <w:rsid w:val="00903BD6"/>
    <w:rsid w:val="00904532"/>
    <w:rsid w:val="009049B5"/>
    <w:rsid w:val="00905127"/>
    <w:rsid w:val="0090748F"/>
    <w:rsid w:val="0091003F"/>
    <w:rsid w:val="00910319"/>
    <w:rsid w:val="00911651"/>
    <w:rsid w:val="00912499"/>
    <w:rsid w:val="0091412F"/>
    <w:rsid w:val="00916558"/>
    <w:rsid w:val="00917522"/>
    <w:rsid w:val="00920C59"/>
    <w:rsid w:val="00925F99"/>
    <w:rsid w:val="00932BF4"/>
    <w:rsid w:val="00932DD4"/>
    <w:rsid w:val="009344C3"/>
    <w:rsid w:val="00935598"/>
    <w:rsid w:val="00936CB7"/>
    <w:rsid w:val="00940092"/>
    <w:rsid w:val="009400F9"/>
    <w:rsid w:val="00940D47"/>
    <w:rsid w:val="00944334"/>
    <w:rsid w:val="00944378"/>
    <w:rsid w:val="0094471E"/>
    <w:rsid w:val="00944FDF"/>
    <w:rsid w:val="00954094"/>
    <w:rsid w:val="00962F0F"/>
    <w:rsid w:val="0096475E"/>
    <w:rsid w:val="00965282"/>
    <w:rsid w:val="00966D1E"/>
    <w:rsid w:val="0097008C"/>
    <w:rsid w:val="0097181C"/>
    <w:rsid w:val="00972B62"/>
    <w:rsid w:val="0097489C"/>
    <w:rsid w:val="0098067A"/>
    <w:rsid w:val="00984DC0"/>
    <w:rsid w:val="00985131"/>
    <w:rsid w:val="00985156"/>
    <w:rsid w:val="00985963"/>
    <w:rsid w:val="00987810"/>
    <w:rsid w:val="00990FDB"/>
    <w:rsid w:val="00994317"/>
    <w:rsid w:val="009963D4"/>
    <w:rsid w:val="00996B26"/>
    <w:rsid w:val="009A0C60"/>
    <w:rsid w:val="009A0F1F"/>
    <w:rsid w:val="009A14C8"/>
    <w:rsid w:val="009A4357"/>
    <w:rsid w:val="009A61F3"/>
    <w:rsid w:val="009A6A61"/>
    <w:rsid w:val="009A7A05"/>
    <w:rsid w:val="009B29F3"/>
    <w:rsid w:val="009B5EBE"/>
    <w:rsid w:val="009B63E3"/>
    <w:rsid w:val="009B7941"/>
    <w:rsid w:val="009C1055"/>
    <w:rsid w:val="009C3810"/>
    <w:rsid w:val="009C3818"/>
    <w:rsid w:val="009C5CDD"/>
    <w:rsid w:val="009D12E1"/>
    <w:rsid w:val="009D29A5"/>
    <w:rsid w:val="009D4F03"/>
    <w:rsid w:val="009D67BC"/>
    <w:rsid w:val="009E1503"/>
    <w:rsid w:val="009E1C9D"/>
    <w:rsid w:val="009E1EAF"/>
    <w:rsid w:val="009E4AC7"/>
    <w:rsid w:val="009E50C9"/>
    <w:rsid w:val="009E62F3"/>
    <w:rsid w:val="009F34B5"/>
    <w:rsid w:val="009F40EA"/>
    <w:rsid w:val="009F58D3"/>
    <w:rsid w:val="009F6F61"/>
    <w:rsid w:val="00A0030B"/>
    <w:rsid w:val="00A00475"/>
    <w:rsid w:val="00A04E7F"/>
    <w:rsid w:val="00A06FC4"/>
    <w:rsid w:val="00A07390"/>
    <w:rsid w:val="00A12250"/>
    <w:rsid w:val="00A1236D"/>
    <w:rsid w:val="00A13E79"/>
    <w:rsid w:val="00A14C23"/>
    <w:rsid w:val="00A15022"/>
    <w:rsid w:val="00A170A1"/>
    <w:rsid w:val="00A23054"/>
    <w:rsid w:val="00A233D1"/>
    <w:rsid w:val="00A23C03"/>
    <w:rsid w:val="00A2483E"/>
    <w:rsid w:val="00A24887"/>
    <w:rsid w:val="00A257E2"/>
    <w:rsid w:val="00A26872"/>
    <w:rsid w:val="00A27A11"/>
    <w:rsid w:val="00A30CA2"/>
    <w:rsid w:val="00A31D28"/>
    <w:rsid w:val="00A403FE"/>
    <w:rsid w:val="00A410E9"/>
    <w:rsid w:val="00A45CEB"/>
    <w:rsid w:val="00A47006"/>
    <w:rsid w:val="00A56462"/>
    <w:rsid w:val="00A60919"/>
    <w:rsid w:val="00A60B5C"/>
    <w:rsid w:val="00A65A49"/>
    <w:rsid w:val="00A667FE"/>
    <w:rsid w:val="00A678C0"/>
    <w:rsid w:val="00A7401C"/>
    <w:rsid w:val="00A7418A"/>
    <w:rsid w:val="00A74810"/>
    <w:rsid w:val="00A76DD5"/>
    <w:rsid w:val="00A77FD1"/>
    <w:rsid w:val="00A8253B"/>
    <w:rsid w:val="00A87D7D"/>
    <w:rsid w:val="00A9359A"/>
    <w:rsid w:val="00A93AA2"/>
    <w:rsid w:val="00A946EC"/>
    <w:rsid w:val="00AA2CEB"/>
    <w:rsid w:val="00AB1B47"/>
    <w:rsid w:val="00AB4426"/>
    <w:rsid w:val="00AB6837"/>
    <w:rsid w:val="00AB6D83"/>
    <w:rsid w:val="00AB72F6"/>
    <w:rsid w:val="00AB7E20"/>
    <w:rsid w:val="00AC0300"/>
    <w:rsid w:val="00AC5188"/>
    <w:rsid w:val="00AC5509"/>
    <w:rsid w:val="00AC6681"/>
    <w:rsid w:val="00AC6A8E"/>
    <w:rsid w:val="00AC7E57"/>
    <w:rsid w:val="00AD0127"/>
    <w:rsid w:val="00AD0F13"/>
    <w:rsid w:val="00AD1439"/>
    <w:rsid w:val="00AD208B"/>
    <w:rsid w:val="00AD6E43"/>
    <w:rsid w:val="00AE06E4"/>
    <w:rsid w:val="00AE2BF6"/>
    <w:rsid w:val="00AE3D86"/>
    <w:rsid w:val="00AE58BF"/>
    <w:rsid w:val="00AE6844"/>
    <w:rsid w:val="00AE7D20"/>
    <w:rsid w:val="00B0064C"/>
    <w:rsid w:val="00B00B26"/>
    <w:rsid w:val="00B026E9"/>
    <w:rsid w:val="00B02853"/>
    <w:rsid w:val="00B03B07"/>
    <w:rsid w:val="00B07149"/>
    <w:rsid w:val="00B0770A"/>
    <w:rsid w:val="00B115BF"/>
    <w:rsid w:val="00B1292A"/>
    <w:rsid w:val="00B14499"/>
    <w:rsid w:val="00B209C1"/>
    <w:rsid w:val="00B22C86"/>
    <w:rsid w:val="00B2425C"/>
    <w:rsid w:val="00B30C1C"/>
    <w:rsid w:val="00B32496"/>
    <w:rsid w:val="00B33C63"/>
    <w:rsid w:val="00B40B20"/>
    <w:rsid w:val="00B43C04"/>
    <w:rsid w:val="00B44532"/>
    <w:rsid w:val="00B44B42"/>
    <w:rsid w:val="00B46485"/>
    <w:rsid w:val="00B469B4"/>
    <w:rsid w:val="00B517D3"/>
    <w:rsid w:val="00B53A74"/>
    <w:rsid w:val="00B55746"/>
    <w:rsid w:val="00B60817"/>
    <w:rsid w:val="00B61524"/>
    <w:rsid w:val="00B6495A"/>
    <w:rsid w:val="00B64FE3"/>
    <w:rsid w:val="00B65511"/>
    <w:rsid w:val="00B67010"/>
    <w:rsid w:val="00B67F01"/>
    <w:rsid w:val="00B7144C"/>
    <w:rsid w:val="00B72473"/>
    <w:rsid w:val="00B72B45"/>
    <w:rsid w:val="00B732E5"/>
    <w:rsid w:val="00B74235"/>
    <w:rsid w:val="00B804DE"/>
    <w:rsid w:val="00B876E0"/>
    <w:rsid w:val="00B90B5D"/>
    <w:rsid w:val="00B92014"/>
    <w:rsid w:val="00B9224E"/>
    <w:rsid w:val="00B9283F"/>
    <w:rsid w:val="00B92F4E"/>
    <w:rsid w:val="00B978B0"/>
    <w:rsid w:val="00B97B1F"/>
    <w:rsid w:val="00BA162F"/>
    <w:rsid w:val="00BA17FA"/>
    <w:rsid w:val="00BA35CF"/>
    <w:rsid w:val="00BA5536"/>
    <w:rsid w:val="00BA5E0E"/>
    <w:rsid w:val="00BA77DE"/>
    <w:rsid w:val="00BA7B1F"/>
    <w:rsid w:val="00BB1342"/>
    <w:rsid w:val="00BB14E6"/>
    <w:rsid w:val="00BB1D3B"/>
    <w:rsid w:val="00BB305F"/>
    <w:rsid w:val="00BB40B3"/>
    <w:rsid w:val="00BB418A"/>
    <w:rsid w:val="00BB510B"/>
    <w:rsid w:val="00BB6AE2"/>
    <w:rsid w:val="00BC1C5E"/>
    <w:rsid w:val="00BC27DD"/>
    <w:rsid w:val="00BC55B5"/>
    <w:rsid w:val="00BC5880"/>
    <w:rsid w:val="00BD37A9"/>
    <w:rsid w:val="00BD780D"/>
    <w:rsid w:val="00BD7C5F"/>
    <w:rsid w:val="00BE0BEB"/>
    <w:rsid w:val="00BE62BB"/>
    <w:rsid w:val="00BE6C41"/>
    <w:rsid w:val="00BE6EBB"/>
    <w:rsid w:val="00BE73F5"/>
    <w:rsid w:val="00BE7DCF"/>
    <w:rsid w:val="00BF023E"/>
    <w:rsid w:val="00BF2B4F"/>
    <w:rsid w:val="00BF7B65"/>
    <w:rsid w:val="00C0029A"/>
    <w:rsid w:val="00C00630"/>
    <w:rsid w:val="00C00D24"/>
    <w:rsid w:val="00C0251C"/>
    <w:rsid w:val="00C034C6"/>
    <w:rsid w:val="00C03E43"/>
    <w:rsid w:val="00C05EE6"/>
    <w:rsid w:val="00C075CA"/>
    <w:rsid w:val="00C07944"/>
    <w:rsid w:val="00C07BB2"/>
    <w:rsid w:val="00C104B0"/>
    <w:rsid w:val="00C119EB"/>
    <w:rsid w:val="00C11AB4"/>
    <w:rsid w:val="00C12371"/>
    <w:rsid w:val="00C13C8B"/>
    <w:rsid w:val="00C169DC"/>
    <w:rsid w:val="00C17D83"/>
    <w:rsid w:val="00C219B0"/>
    <w:rsid w:val="00C21A99"/>
    <w:rsid w:val="00C23E5F"/>
    <w:rsid w:val="00C24E5D"/>
    <w:rsid w:val="00C3027A"/>
    <w:rsid w:val="00C32E9E"/>
    <w:rsid w:val="00C4093F"/>
    <w:rsid w:val="00C426AE"/>
    <w:rsid w:val="00C438AC"/>
    <w:rsid w:val="00C44CCF"/>
    <w:rsid w:val="00C46AA1"/>
    <w:rsid w:val="00C5292F"/>
    <w:rsid w:val="00C5422A"/>
    <w:rsid w:val="00C560BA"/>
    <w:rsid w:val="00C569F1"/>
    <w:rsid w:val="00C60437"/>
    <w:rsid w:val="00C60F08"/>
    <w:rsid w:val="00C613D8"/>
    <w:rsid w:val="00C657E3"/>
    <w:rsid w:val="00C65FAD"/>
    <w:rsid w:val="00C734A9"/>
    <w:rsid w:val="00C7367B"/>
    <w:rsid w:val="00C73A67"/>
    <w:rsid w:val="00C75537"/>
    <w:rsid w:val="00C81ADB"/>
    <w:rsid w:val="00C84AAA"/>
    <w:rsid w:val="00C913AB"/>
    <w:rsid w:val="00C959A1"/>
    <w:rsid w:val="00C95C2D"/>
    <w:rsid w:val="00CA1C7D"/>
    <w:rsid w:val="00CA22AB"/>
    <w:rsid w:val="00CA4718"/>
    <w:rsid w:val="00CA65A4"/>
    <w:rsid w:val="00CA6CB3"/>
    <w:rsid w:val="00CA7AF7"/>
    <w:rsid w:val="00CB052A"/>
    <w:rsid w:val="00CB08CA"/>
    <w:rsid w:val="00CB2896"/>
    <w:rsid w:val="00CB28F8"/>
    <w:rsid w:val="00CB29D1"/>
    <w:rsid w:val="00CB400F"/>
    <w:rsid w:val="00CB48F4"/>
    <w:rsid w:val="00CB4B78"/>
    <w:rsid w:val="00CB7944"/>
    <w:rsid w:val="00CC114E"/>
    <w:rsid w:val="00CC1DCD"/>
    <w:rsid w:val="00CC22F9"/>
    <w:rsid w:val="00CC2B6B"/>
    <w:rsid w:val="00CC481A"/>
    <w:rsid w:val="00CC6903"/>
    <w:rsid w:val="00CD046F"/>
    <w:rsid w:val="00CD732C"/>
    <w:rsid w:val="00CD7744"/>
    <w:rsid w:val="00CE05DD"/>
    <w:rsid w:val="00CE2C76"/>
    <w:rsid w:val="00CE43F3"/>
    <w:rsid w:val="00CE5511"/>
    <w:rsid w:val="00CE61C1"/>
    <w:rsid w:val="00CE6585"/>
    <w:rsid w:val="00CE75A3"/>
    <w:rsid w:val="00CF552F"/>
    <w:rsid w:val="00D025BC"/>
    <w:rsid w:val="00D05773"/>
    <w:rsid w:val="00D11A80"/>
    <w:rsid w:val="00D1330E"/>
    <w:rsid w:val="00D13C31"/>
    <w:rsid w:val="00D15A8C"/>
    <w:rsid w:val="00D160D0"/>
    <w:rsid w:val="00D2137E"/>
    <w:rsid w:val="00D2149E"/>
    <w:rsid w:val="00D217C3"/>
    <w:rsid w:val="00D21895"/>
    <w:rsid w:val="00D218C9"/>
    <w:rsid w:val="00D22CF3"/>
    <w:rsid w:val="00D24577"/>
    <w:rsid w:val="00D25984"/>
    <w:rsid w:val="00D26D1F"/>
    <w:rsid w:val="00D26F63"/>
    <w:rsid w:val="00D27B4D"/>
    <w:rsid w:val="00D318C3"/>
    <w:rsid w:val="00D3265A"/>
    <w:rsid w:val="00D32975"/>
    <w:rsid w:val="00D34272"/>
    <w:rsid w:val="00D34DB0"/>
    <w:rsid w:val="00D358FB"/>
    <w:rsid w:val="00D3597C"/>
    <w:rsid w:val="00D450B3"/>
    <w:rsid w:val="00D4526A"/>
    <w:rsid w:val="00D46AF2"/>
    <w:rsid w:val="00D47022"/>
    <w:rsid w:val="00D521AA"/>
    <w:rsid w:val="00D52DBD"/>
    <w:rsid w:val="00D53626"/>
    <w:rsid w:val="00D55FA6"/>
    <w:rsid w:val="00D574E8"/>
    <w:rsid w:val="00D60881"/>
    <w:rsid w:val="00D60A32"/>
    <w:rsid w:val="00D60EF9"/>
    <w:rsid w:val="00D61244"/>
    <w:rsid w:val="00D635E3"/>
    <w:rsid w:val="00D64E87"/>
    <w:rsid w:val="00D65CE9"/>
    <w:rsid w:val="00D6754E"/>
    <w:rsid w:val="00D708CF"/>
    <w:rsid w:val="00D7096C"/>
    <w:rsid w:val="00D71BC1"/>
    <w:rsid w:val="00D72B8D"/>
    <w:rsid w:val="00D72F17"/>
    <w:rsid w:val="00D72F9E"/>
    <w:rsid w:val="00D7535D"/>
    <w:rsid w:val="00D81DF0"/>
    <w:rsid w:val="00D84285"/>
    <w:rsid w:val="00D858EF"/>
    <w:rsid w:val="00D94A68"/>
    <w:rsid w:val="00D96D20"/>
    <w:rsid w:val="00D96E9D"/>
    <w:rsid w:val="00D9797C"/>
    <w:rsid w:val="00DA14FA"/>
    <w:rsid w:val="00DA3A85"/>
    <w:rsid w:val="00DA576C"/>
    <w:rsid w:val="00DA6AA8"/>
    <w:rsid w:val="00DA7D8D"/>
    <w:rsid w:val="00DB066B"/>
    <w:rsid w:val="00DB0F97"/>
    <w:rsid w:val="00DB22BC"/>
    <w:rsid w:val="00DB3D6D"/>
    <w:rsid w:val="00DB698E"/>
    <w:rsid w:val="00DC035D"/>
    <w:rsid w:val="00DC27F9"/>
    <w:rsid w:val="00DC2BBD"/>
    <w:rsid w:val="00DC4145"/>
    <w:rsid w:val="00DC55AD"/>
    <w:rsid w:val="00DD0C0C"/>
    <w:rsid w:val="00DD0C8F"/>
    <w:rsid w:val="00DD0D6B"/>
    <w:rsid w:val="00DD5625"/>
    <w:rsid w:val="00DD581D"/>
    <w:rsid w:val="00DD62AA"/>
    <w:rsid w:val="00DE0408"/>
    <w:rsid w:val="00DE1134"/>
    <w:rsid w:val="00DE5A74"/>
    <w:rsid w:val="00DE6B1E"/>
    <w:rsid w:val="00DE6CEF"/>
    <w:rsid w:val="00DE719A"/>
    <w:rsid w:val="00DE7C89"/>
    <w:rsid w:val="00DE7C9D"/>
    <w:rsid w:val="00DF04E0"/>
    <w:rsid w:val="00DF2079"/>
    <w:rsid w:val="00DF655E"/>
    <w:rsid w:val="00E02ADF"/>
    <w:rsid w:val="00E041FE"/>
    <w:rsid w:val="00E046DB"/>
    <w:rsid w:val="00E0708F"/>
    <w:rsid w:val="00E07619"/>
    <w:rsid w:val="00E1192B"/>
    <w:rsid w:val="00E11FFD"/>
    <w:rsid w:val="00E127E1"/>
    <w:rsid w:val="00E14949"/>
    <w:rsid w:val="00E17CFF"/>
    <w:rsid w:val="00E2007C"/>
    <w:rsid w:val="00E20D16"/>
    <w:rsid w:val="00E21010"/>
    <w:rsid w:val="00E21AD2"/>
    <w:rsid w:val="00E2329C"/>
    <w:rsid w:val="00E23747"/>
    <w:rsid w:val="00E26B24"/>
    <w:rsid w:val="00E307D2"/>
    <w:rsid w:val="00E325B3"/>
    <w:rsid w:val="00E34637"/>
    <w:rsid w:val="00E36C5A"/>
    <w:rsid w:val="00E36EB6"/>
    <w:rsid w:val="00E36EF1"/>
    <w:rsid w:val="00E37A71"/>
    <w:rsid w:val="00E468B8"/>
    <w:rsid w:val="00E46B56"/>
    <w:rsid w:val="00E502AE"/>
    <w:rsid w:val="00E536E1"/>
    <w:rsid w:val="00E54A65"/>
    <w:rsid w:val="00E55197"/>
    <w:rsid w:val="00E579DA"/>
    <w:rsid w:val="00E6117F"/>
    <w:rsid w:val="00E6247F"/>
    <w:rsid w:val="00E62A80"/>
    <w:rsid w:val="00E640E2"/>
    <w:rsid w:val="00E64A1D"/>
    <w:rsid w:val="00E6515E"/>
    <w:rsid w:val="00E70B60"/>
    <w:rsid w:val="00E73BC9"/>
    <w:rsid w:val="00E76D5C"/>
    <w:rsid w:val="00E82CC8"/>
    <w:rsid w:val="00E87F87"/>
    <w:rsid w:val="00E90354"/>
    <w:rsid w:val="00E92216"/>
    <w:rsid w:val="00E94785"/>
    <w:rsid w:val="00E94826"/>
    <w:rsid w:val="00E94A86"/>
    <w:rsid w:val="00E954B2"/>
    <w:rsid w:val="00E96EC1"/>
    <w:rsid w:val="00EA2539"/>
    <w:rsid w:val="00EA2BBF"/>
    <w:rsid w:val="00EA36A4"/>
    <w:rsid w:val="00EA5A42"/>
    <w:rsid w:val="00EA610B"/>
    <w:rsid w:val="00EB07B9"/>
    <w:rsid w:val="00EB1303"/>
    <w:rsid w:val="00EB2081"/>
    <w:rsid w:val="00EB2E88"/>
    <w:rsid w:val="00EB2EED"/>
    <w:rsid w:val="00EC0CB8"/>
    <w:rsid w:val="00EC20C7"/>
    <w:rsid w:val="00EC2ABF"/>
    <w:rsid w:val="00EC3856"/>
    <w:rsid w:val="00EC5125"/>
    <w:rsid w:val="00EC6AD3"/>
    <w:rsid w:val="00EC6BA8"/>
    <w:rsid w:val="00ED1B7A"/>
    <w:rsid w:val="00ED401A"/>
    <w:rsid w:val="00ED4B1C"/>
    <w:rsid w:val="00ED7FC5"/>
    <w:rsid w:val="00EE375F"/>
    <w:rsid w:val="00EF3A26"/>
    <w:rsid w:val="00EF4C2D"/>
    <w:rsid w:val="00EF4E2B"/>
    <w:rsid w:val="00EF78FA"/>
    <w:rsid w:val="00F00385"/>
    <w:rsid w:val="00F00FB7"/>
    <w:rsid w:val="00F034CD"/>
    <w:rsid w:val="00F03980"/>
    <w:rsid w:val="00F03DE6"/>
    <w:rsid w:val="00F05439"/>
    <w:rsid w:val="00F1005E"/>
    <w:rsid w:val="00F10E44"/>
    <w:rsid w:val="00F14530"/>
    <w:rsid w:val="00F147C5"/>
    <w:rsid w:val="00F16FF7"/>
    <w:rsid w:val="00F20595"/>
    <w:rsid w:val="00F219F4"/>
    <w:rsid w:val="00F22D94"/>
    <w:rsid w:val="00F24135"/>
    <w:rsid w:val="00F26ED7"/>
    <w:rsid w:val="00F34694"/>
    <w:rsid w:val="00F405FC"/>
    <w:rsid w:val="00F407BF"/>
    <w:rsid w:val="00F4538D"/>
    <w:rsid w:val="00F45A50"/>
    <w:rsid w:val="00F45D7B"/>
    <w:rsid w:val="00F464C6"/>
    <w:rsid w:val="00F5689E"/>
    <w:rsid w:val="00F60F99"/>
    <w:rsid w:val="00F66AD2"/>
    <w:rsid w:val="00F6703D"/>
    <w:rsid w:val="00F67502"/>
    <w:rsid w:val="00F6784B"/>
    <w:rsid w:val="00F703A4"/>
    <w:rsid w:val="00F729CC"/>
    <w:rsid w:val="00F7356E"/>
    <w:rsid w:val="00F747DE"/>
    <w:rsid w:val="00F74BDC"/>
    <w:rsid w:val="00F91276"/>
    <w:rsid w:val="00F9169A"/>
    <w:rsid w:val="00F9509A"/>
    <w:rsid w:val="00F962E6"/>
    <w:rsid w:val="00F96437"/>
    <w:rsid w:val="00F973C4"/>
    <w:rsid w:val="00FA1837"/>
    <w:rsid w:val="00FA52C5"/>
    <w:rsid w:val="00FA7687"/>
    <w:rsid w:val="00FB04D6"/>
    <w:rsid w:val="00FB2595"/>
    <w:rsid w:val="00FB41A9"/>
    <w:rsid w:val="00FB4CC8"/>
    <w:rsid w:val="00FB7230"/>
    <w:rsid w:val="00FC1614"/>
    <w:rsid w:val="00FC2665"/>
    <w:rsid w:val="00FC382E"/>
    <w:rsid w:val="00FC3C01"/>
    <w:rsid w:val="00FC418D"/>
    <w:rsid w:val="00FC5962"/>
    <w:rsid w:val="00FD0344"/>
    <w:rsid w:val="00FD06FA"/>
    <w:rsid w:val="00FD0EC3"/>
    <w:rsid w:val="00FD2491"/>
    <w:rsid w:val="00FE1AB6"/>
    <w:rsid w:val="00FE23BC"/>
    <w:rsid w:val="00FE613A"/>
    <w:rsid w:val="00FF0622"/>
    <w:rsid w:val="00FF0CC2"/>
    <w:rsid w:val="00FF0FF9"/>
    <w:rsid w:val="00FF3515"/>
    <w:rsid w:val="00FF44C1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853EC9"/>
  <w15:docId w15:val="{A1D409E4-1323-4A40-8D8F-4B6ABFF4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FD6"/>
  </w:style>
  <w:style w:type="paragraph" w:styleId="Nagwek1">
    <w:name w:val="heading 1"/>
    <w:basedOn w:val="Normalny"/>
    <w:link w:val="Nagwek1Znak"/>
    <w:uiPriority w:val="1"/>
    <w:qFormat/>
    <w:rsid w:val="00CB08CA"/>
    <w:pPr>
      <w:widowControl w:val="0"/>
      <w:autoSpaceDE w:val="0"/>
      <w:autoSpaceDN w:val="0"/>
      <w:spacing w:after="0" w:line="240" w:lineRule="auto"/>
      <w:ind w:left="513"/>
      <w:outlineLvl w:val="0"/>
    </w:pPr>
    <w:rPr>
      <w:rFonts w:ascii="Arial" w:eastAsia="Arial" w:hAnsi="Arial" w:cs="Arial"/>
      <w:b/>
      <w:bCs/>
      <w:sz w:val="21"/>
      <w:szCs w:val="21"/>
      <w:lang w:bidi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3B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B2FD6"/>
    <w:pPr>
      <w:spacing w:after="0"/>
    </w:pPr>
  </w:style>
  <w:style w:type="paragraph" w:customStyle="1" w:styleId="center">
    <w:name w:val="center"/>
    <w:rsid w:val="001B2FD6"/>
    <w:pPr>
      <w:spacing w:after="0"/>
      <w:jc w:val="center"/>
    </w:pPr>
  </w:style>
  <w:style w:type="paragraph" w:customStyle="1" w:styleId="tableCenter">
    <w:name w:val="tableCenter"/>
    <w:rsid w:val="001B2FD6"/>
    <w:pPr>
      <w:spacing w:after="0"/>
      <w:jc w:val="center"/>
    </w:pPr>
  </w:style>
  <w:style w:type="paragraph" w:customStyle="1" w:styleId="right">
    <w:name w:val="right"/>
    <w:rsid w:val="001B2FD6"/>
    <w:pPr>
      <w:spacing w:after="0"/>
      <w:jc w:val="right"/>
    </w:pPr>
  </w:style>
  <w:style w:type="paragraph" w:customStyle="1" w:styleId="justify">
    <w:name w:val="justify"/>
    <w:rsid w:val="001B2FD6"/>
    <w:pPr>
      <w:spacing w:after="0"/>
      <w:jc w:val="both"/>
    </w:pPr>
  </w:style>
  <w:style w:type="character" w:customStyle="1" w:styleId="bold">
    <w:name w:val="bold"/>
    <w:qFormat/>
    <w:rsid w:val="001B2FD6"/>
    <w:rPr>
      <w:b/>
    </w:rPr>
  </w:style>
  <w:style w:type="table" w:customStyle="1" w:styleId="standard">
    <w:name w:val="standard"/>
    <w:uiPriority w:val="99"/>
    <w:rsid w:val="001B2FD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character" w:styleId="Odwoaniedokomentarza">
    <w:name w:val="annotation reference"/>
    <w:basedOn w:val="Domylnaczcionkaakapitu"/>
    <w:uiPriority w:val="99"/>
    <w:unhideWhenUsed/>
    <w:rsid w:val="00D71BC1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47F87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17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7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7F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631AA"/>
    <w:pPr>
      <w:spacing w:after="0" w:line="240" w:lineRule="auto"/>
      <w:ind w:left="360"/>
    </w:pPr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31AA"/>
    <w:rPr>
      <w:rFonts w:ascii="Times New Roman" w:eastAsia="Times New Roman" w:hAnsi="Times New Roman" w:cs="Times New Roman"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96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007"/>
  </w:style>
  <w:style w:type="paragraph" w:styleId="Stopka">
    <w:name w:val="footer"/>
    <w:basedOn w:val="Normalny"/>
    <w:link w:val="StopkaZnak"/>
    <w:uiPriority w:val="99"/>
    <w:unhideWhenUsed/>
    <w:rsid w:val="00696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007"/>
  </w:style>
  <w:style w:type="paragraph" w:styleId="Akapitzlist">
    <w:name w:val="List Paragraph"/>
    <w:aliases w:val="L1,Numerowanie,List Paragraph,2 heading,A_wyliczenie,K-P_odwolanie,Akapit z listą5,maz_wyliczenie,opis dzialania,Kolorowa lista — akcent 11,T_SZ_List Paragraph,normalny tekst,Jasna lista — akcent 51,Nagłowek 3,Preambuła,Akapit z listą BS"/>
    <w:basedOn w:val="Normalny"/>
    <w:link w:val="AkapitzlistZnak"/>
    <w:uiPriority w:val="34"/>
    <w:qFormat/>
    <w:rsid w:val="00DC035D"/>
    <w:pPr>
      <w:spacing w:after="0" w:line="240" w:lineRule="auto"/>
      <w:ind w:left="720"/>
    </w:pPr>
    <w:rPr>
      <w:rFonts w:ascii="Calibri" w:eastAsiaTheme="minorHAnsi" w:hAnsi="Calibri" w:cs="Calibri"/>
      <w:lang w:eastAsia="en-US"/>
    </w:rPr>
  </w:style>
  <w:style w:type="character" w:customStyle="1" w:styleId="normaltextrun">
    <w:name w:val="normaltextrun"/>
    <w:rsid w:val="00D24577"/>
  </w:style>
  <w:style w:type="character" w:customStyle="1" w:styleId="eop">
    <w:name w:val="eop"/>
    <w:rsid w:val="00D2457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7D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7D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7D4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B08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08CA"/>
  </w:style>
  <w:style w:type="character" w:customStyle="1" w:styleId="Nagwek1Znak">
    <w:name w:val="Nagłówek 1 Znak"/>
    <w:basedOn w:val="Domylnaczcionkaakapitu"/>
    <w:link w:val="Nagwek1"/>
    <w:uiPriority w:val="1"/>
    <w:rsid w:val="00CB08CA"/>
    <w:rPr>
      <w:rFonts w:ascii="Arial" w:eastAsia="Arial" w:hAnsi="Arial" w:cs="Arial"/>
      <w:b/>
      <w:bCs/>
      <w:sz w:val="21"/>
      <w:szCs w:val="21"/>
      <w:lang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Kolorowa lista — akcent 11 Znak,T_SZ_List Paragraph Znak,Nagłowek 3 Znak"/>
    <w:link w:val="Akapitzlist"/>
    <w:uiPriority w:val="34"/>
    <w:qFormat/>
    <w:locked/>
    <w:rsid w:val="00896FD7"/>
    <w:rPr>
      <w:rFonts w:ascii="Calibri" w:eastAsiaTheme="minorHAnsi" w:hAnsi="Calibri" w:cs="Calibri"/>
      <w:lang w:eastAsia="en-US"/>
    </w:rPr>
  </w:style>
  <w:style w:type="character" w:customStyle="1" w:styleId="Teksttreci">
    <w:name w:val="Tekst treści_"/>
    <w:link w:val="Teksttreci0"/>
    <w:rsid w:val="00AB7E2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E20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rsid w:val="00B9283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B9283F"/>
    <w:rPr>
      <w:rFonts w:ascii="Times New Roman" w:eastAsia="Times New Roman" w:hAnsi="Times New Roman" w:cs="Times New Roman"/>
      <w:sz w:val="24"/>
      <w:szCs w:val="20"/>
    </w:rPr>
  </w:style>
  <w:style w:type="character" w:customStyle="1" w:styleId="alb">
    <w:name w:val="a_lb"/>
    <w:rsid w:val="00965282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4B2A1E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B2A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Zawartotabeli">
    <w:name w:val="Zawartość tabeli"/>
    <w:basedOn w:val="Normalny"/>
    <w:rsid w:val="00E17C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basedOn w:val="Normalny"/>
    <w:rsid w:val="00E17CFF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Ustp">
    <w:name w:val="Ustęp"/>
    <w:basedOn w:val="Normalny"/>
    <w:uiPriority w:val="99"/>
    <w:qFormat/>
    <w:rsid w:val="003416AD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6D67"/>
    <w:rPr>
      <w:color w:val="605E5C"/>
      <w:shd w:val="clear" w:color="auto" w:fill="E1DFDD"/>
    </w:rPr>
  </w:style>
  <w:style w:type="paragraph" w:customStyle="1" w:styleId="p36">
    <w:name w:val="p36"/>
    <w:basedOn w:val="Normalny"/>
    <w:rsid w:val="00605185"/>
    <w:pPr>
      <w:spacing w:before="1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21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21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21C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B03B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3B07"/>
    <w:rPr>
      <w:b/>
      <w:bCs/>
    </w:rPr>
  </w:style>
  <w:style w:type="paragraph" w:customStyle="1" w:styleId="Default1">
    <w:name w:val="Default1"/>
    <w:basedOn w:val="Normalny"/>
    <w:uiPriority w:val="99"/>
    <w:rsid w:val="0091412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0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zsbikz.konin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od@konin.um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ekretariat@zsbikz.konin.pl" TargetMode="External"/><Relationship Id="rId10" Type="http://schemas.openxmlformats.org/officeDocument/2006/relationships/hyperlink" Target="http://bip.zsbikz.konin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kretariat@zsbikz.konin.pl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90B6B-4C2C-4FA6-9DD7-90BE4DF8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19</Pages>
  <Words>11393</Words>
  <Characters>68364</Characters>
  <Application>Microsoft Office Word</Application>
  <DocSecurity>0</DocSecurity>
  <Lines>569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rkaczmarek</cp:lastModifiedBy>
  <cp:revision>257</cp:revision>
  <cp:lastPrinted>2024-03-19T10:22:00Z</cp:lastPrinted>
  <dcterms:created xsi:type="dcterms:W3CDTF">2022-04-13T07:20:00Z</dcterms:created>
  <dcterms:modified xsi:type="dcterms:W3CDTF">2024-12-12T08:44:00Z</dcterms:modified>
  <cp:category/>
</cp:coreProperties>
</file>