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0DC4" w14:textId="77777777" w:rsidR="0025797B" w:rsidRPr="000D1EAB" w:rsidRDefault="0025797B" w:rsidP="0025797B">
      <w:pPr>
        <w:widowControl w:val="0"/>
        <w:suppressAutoHyphens/>
        <w:autoSpaceDE w:val="0"/>
        <w:spacing w:before="100"/>
        <w:jc w:val="right"/>
        <w:rPr>
          <w:b/>
          <w:lang w:eastAsia="zh-CN"/>
        </w:rPr>
      </w:pPr>
      <w:r w:rsidRPr="000D1EAB">
        <w:rPr>
          <w:b/>
          <w:lang w:eastAsia="zh-CN"/>
        </w:rPr>
        <w:t>Załącznik nr 3 do SWZ</w:t>
      </w:r>
    </w:p>
    <w:p w14:paraId="6AB9F603" w14:textId="6B7C1F66" w:rsidR="0025797B" w:rsidRPr="000D1EAB" w:rsidRDefault="0025797B" w:rsidP="0025797B">
      <w:pPr>
        <w:widowControl w:val="0"/>
        <w:suppressAutoHyphens/>
        <w:autoSpaceDE w:val="0"/>
        <w:spacing w:before="100"/>
        <w:ind w:right="400"/>
        <w:jc w:val="right"/>
        <w:rPr>
          <w:rFonts w:ascii="Arial" w:hAnsi="Arial" w:cs="Arial"/>
          <w:sz w:val="32"/>
          <w:szCs w:val="20"/>
          <w:lang w:eastAsia="zh-CN"/>
        </w:rPr>
      </w:pPr>
      <w:r>
        <w:rPr>
          <w:bCs/>
          <w:lang w:eastAsia="zh-CN"/>
        </w:rPr>
        <w:t>3009-7.261.</w:t>
      </w:r>
      <w:r w:rsidR="008C3CCD">
        <w:rPr>
          <w:bCs/>
          <w:lang w:eastAsia="zh-CN"/>
        </w:rPr>
        <w:t>8</w:t>
      </w:r>
      <w:r w:rsidRPr="000D1EAB">
        <w:rPr>
          <w:bCs/>
          <w:lang w:eastAsia="zh-CN"/>
        </w:rPr>
        <w:t>.202</w:t>
      </w:r>
      <w:r w:rsidR="008C3CCD">
        <w:rPr>
          <w:bCs/>
          <w:lang w:eastAsia="zh-CN"/>
        </w:rPr>
        <w:t>4</w:t>
      </w:r>
    </w:p>
    <w:p w14:paraId="7B1FBACF" w14:textId="77777777" w:rsidR="0025797B" w:rsidRPr="000D1EAB" w:rsidRDefault="0025797B" w:rsidP="0025797B">
      <w:pPr>
        <w:widowControl w:val="0"/>
        <w:suppressAutoHyphens/>
        <w:autoSpaceDE w:val="0"/>
        <w:spacing w:before="100" w:after="100"/>
        <w:jc w:val="right"/>
        <w:rPr>
          <w:b/>
          <w:lang w:eastAsia="zh-CN"/>
        </w:rPr>
      </w:pPr>
    </w:p>
    <w:p w14:paraId="0B4EA2B8" w14:textId="77777777" w:rsidR="0025797B" w:rsidRPr="000D1EAB" w:rsidRDefault="0025797B" w:rsidP="0025797B">
      <w:pPr>
        <w:tabs>
          <w:tab w:val="left" w:pos="1080"/>
        </w:tabs>
        <w:suppressAutoHyphens/>
        <w:jc w:val="both"/>
        <w:rPr>
          <w:bCs/>
          <w:lang w:eastAsia="zh-CN"/>
        </w:rPr>
      </w:pPr>
      <w:r w:rsidRPr="000D1EAB">
        <w:rPr>
          <w:bCs/>
          <w:lang w:eastAsia="zh-CN"/>
        </w:rPr>
        <w:t>...............................................................</w:t>
      </w:r>
    </w:p>
    <w:p w14:paraId="62C528B6" w14:textId="77777777" w:rsidR="0025797B" w:rsidRPr="000D1EAB" w:rsidRDefault="0025797B" w:rsidP="0025797B">
      <w:pPr>
        <w:tabs>
          <w:tab w:val="left" w:pos="1080"/>
        </w:tabs>
        <w:suppressAutoHyphens/>
        <w:jc w:val="both"/>
        <w:rPr>
          <w:sz w:val="20"/>
          <w:szCs w:val="20"/>
          <w:lang w:eastAsia="zh-CN"/>
        </w:rPr>
      </w:pPr>
    </w:p>
    <w:p w14:paraId="40B7ACFA" w14:textId="77777777" w:rsidR="0025797B" w:rsidRPr="000D1EAB" w:rsidRDefault="0025797B" w:rsidP="0025797B">
      <w:pPr>
        <w:tabs>
          <w:tab w:val="left" w:pos="1080"/>
        </w:tabs>
        <w:suppressAutoHyphens/>
        <w:jc w:val="both"/>
        <w:rPr>
          <w:sz w:val="20"/>
          <w:szCs w:val="20"/>
          <w:lang w:eastAsia="zh-CN"/>
        </w:rPr>
      </w:pPr>
      <w:r w:rsidRPr="000D1EAB">
        <w:rPr>
          <w:bCs/>
          <w:lang w:eastAsia="zh-CN"/>
        </w:rPr>
        <w:t>Nazwa /firma adres Wykonawcy</w:t>
      </w:r>
    </w:p>
    <w:p w14:paraId="6173CB02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324003EA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…………………………………………</w:t>
      </w:r>
    </w:p>
    <w:p w14:paraId="5CE2E8F8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>KRS/CEiDG</w:t>
      </w:r>
    </w:p>
    <w:p w14:paraId="08105E72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7703E18D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………………………………………….</w:t>
      </w:r>
    </w:p>
    <w:p w14:paraId="6AF0C985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>NIP/PESEL</w:t>
      </w:r>
    </w:p>
    <w:p w14:paraId="326FD15A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06BF420A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b/>
          <w:u w:val="single"/>
          <w:lang w:eastAsia="zh-CN"/>
        </w:rPr>
        <w:t>reprezentowany przez:</w:t>
      </w:r>
    </w:p>
    <w:p w14:paraId="72553306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b/>
          <w:u w:val="single"/>
          <w:lang w:eastAsia="zh-CN"/>
        </w:rPr>
      </w:pPr>
    </w:p>
    <w:p w14:paraId="499372A0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</w:t>
      </w:r>
    </w:p>
    <w:p w14:paraId="38A1514C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 xml:space="preserve">(imię i nazwisko) </w:t>
      </w:r>
    </w:p>
    <w:p w14:paraId="1FB89D0A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086D469A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</w:t>
      </w:r>
    </w:p>
    <w:p w14:paraId="633A3DBC" w14:textId="77777777" w:rsidR="0025797B" w:rsidRPr="000D1EAB" w:rsidRDefault="0025797B" w:rsidP="0025797B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(stanowisko/podstawa do reprezentacji)</w:t>
      </w:r>
    </w:p>
    <w:p w14:paraId="4C5F538D" w14:textId="77777777" w:rsidR="0025797B" w:rsidRPr="000D1EAB" w:rsidRDefault="0025797B" w:rsidP="0025797B">
      <w:pPr>
        <w:suppressAutoHyphens/>
        <w:jc w:val="both"/>
        <w:rPr>
          <w:color w:val="FF0000"/>
          <w:lang w:eastAsia="zh-CN"/>
        </w:rPr>
      </w:pPr>
    </w:p>
    <w:p w14:paraId="0015248A" w14:textId="77777777" w:rsidR="0025797B" w:rsidRPr="000D1EAB" w:rsidRDefault="0025797B" w:rsidP="0025797B">
      <w:pPr>
        <w:suppressAutoHyphens/>
        <w:ind w:left="284"/>
        <w:jc w:val="both"/>
        <w:rPr>
          <w:b/>
          <w:color w:val="FF0000"/>
          <w:lang w:eastAsia="zh-CN"/>
        </w:rPr>
      </w:pPr>
    </w:p>
    <w:p w14:paraId="46276D37" w14:textId="77777777" w:rsidR="0025797B" w:rsidRPr="000D1EAB" w:rsidRDefault="0025797B" w:rsidP="0025797B">
      <w:pPr>
        <w:suppressAutoHyphens/>
        <w:jc w:val="center"/>
        <w:rPr>
          <w:sz w:val="20"/>
          <w:szCs w:val="20"/>
          <w:lang w:eastAsia="zh-CN"/>
        </w:rPr>
      </w:pPr>
      <w:r w:rsidRPr="000D1EAB">
        <w:rPr>
          <w:b/>
          <w:lang w:eastAsia="zh-CN"/>
        </w:rPr>
        <w:t>OŚWIADCZENIE WYKONAWCY</w:t>
      </w:r>
    </w:p>
    <w:p w14:paraId="7195C1D4" w14:textId="77777777" w:rsidR="0025797B" w:rsidRPr="000D1EAB" w:rsidRDefault="0025797B" w:rsidP="0025797B">
      <w:pPr>
        <w:suppressAutoHyphens/>
        <w:jc w:val="center"/>
        <w:rPr>
          <w:sz w:val="20"/>
          <w:szCs w:val="20"/>
          <w:lang w:eastAsia="zh-CN"/>
        </w:rPr>
      </w:pPr>
      <w:r w:rsidRPr="000D1EAB">
        <w:rPr>
          <w:b/>
          <w:bCs/>
          <w:lang w:eastAsia="zh-CN"/>
        </w:rPr>
        <w:t>składane na podstawie art. 125 ust. 1 ustawy z dnia 11 września 2019 r.</w:t>
      </w:r>
    </w:p>
    <w:p w14:paraId="1939CA3E" w14:textId="3E489A4A" w:rsidR="0025797B" w:rsidRPr="000D1EAB" w:rsidRDefault="0025797B" w:rsidP="0025797B">
      <w:pPr>
        <w:suppressAutoHyphens/>
        <w:jc w:val="center"/>
        <w:rPr>
          <w:sz w:val="20"/>
          <w:szCs w:val="20"/>
          <w:lang w:eastAsia="zh-CN"/>
        </w:rPr>
      </w:pPr>
      <w:r w:rsidRPr="000D1EAB">
        <w:rPr>
          <w:b/>
          <w:bCs/>
          <w:lang w:eastAsia="zh-CN"/>
        </w:rPr>
        <w:t>Prawo zamówień publicznych (</w:t>
      </w:r>
      <w:r>
        <w:rPr>
          <w:b/>
          <w:bCs/>
          <w:lang w:eastAsia="zh-CN"/>
        </w:rPr>
        <w:t xml:space="preserve">t.j. </w:t>
      </w:r>
      <w:r w:rsidRPr="000D1EAB">
        <w:rPr>
          <w:b/>
          <w:bCs/>
          <w:lang w:eastAsia="zh-CN"/>
        </w:rPr>
        <w:t>Dz.U. 202</w:t>
      </w:r>
      <w:r w:rsidR="008C3CCD">
        <w:rPr>
          <w:b/>
          <w:bCs/>
          <w:lang w:eastAsia="zh-CN"/>
        </w:rPr>
        <w:t>4</w:t>
      </w:r>
      <w:r w:rsidRPr="000D1EAB">
        <w:rPr>
          <w:b/>
          <w:bCs/>
          <w:lang w:eastAsia="zh-CN"/>
        </w:rPr>
        <w:t xml:space="preserve"> r. poz.</w:t>
      </w:r>
      <w:r>
        <w:rPr>
          <w:b/>
          <w:bCs/>
          <w:lang w:eastAsia="zh-CN"/>
        </w:rPr>
        <w:t xml:space="preserve"> 1</w:t>
      </w:r>
      <w:r w:rsidR="008C3CCD">
        <w:rPr>
          <w:b/>
          <w:bCs/>
          <w:lang w:eastAsia="zh-CN"/>
        </w:rPr>
        <w:t>320</w:t>
      </w:r>
      <w:r w:rsidRPr="000D1EAB">
        <w:rPr>
          <w:b/>
          <w:bCs/>
          <w:lang w:eastAsia="zh-CN"/>
        </w:rPr>
        <w:t>)</w:t>
      </w:r>
    </w:p>
    <w:p w14:paraId="59107979" w14:textId="77777777" w:rsidR="0025797B" w:rsidRPr="000D1EAB" w:rsidRDefault="0025797B" w:rsidP="0025797B">
      <w:pPr>
        <w:suppressAutoHyphens/>
        <w:rPr>
          <w:b/>
          <w:bCs/>
          <w:color w:val="FF0000"/>
          <w:lang w:eastAsia="zh-CN"/>
        </w:rPr>
      </w:pPr>
    </w:p>
    <w:p w14:paraId="681105B3" w14:textId="77777777" w:rsidR="0025797B" w:rsidRPr="000D1EAB" w:rsidRDefault="0025797B" w:rsidP="0025797B">
      <w:pPr>
        <w:suppressAutoHyphens/>
        <w:jc w:val="center"/>
        <w:rPr>
          <w:sz w:val="20"/>
          <w:szCs w:val="20"/>
          <w:lang w:eastAsia="zh-CN"/>
        </w:rPr>
      </w:pPr>
      <w:r w:rsidRPr="000D1EAB">
        <w:rPr>
          <w:b/>
          <w:u w:val="single"/>
          <w:lang w:eastAsia="zh-CN"/>
        </w:rPr>
        <w:t>DOTYCZĄCE PRZESŁANEK WYKLUCZENIA Z POSTĘPOWANIA</w:t>
      </w:r>
    </w:p>
    <w:p w14:paraId="70148FB2" w14:textId="77777777" w:rsidR="0025797B" w:rsidRPr="000D1EAB" w:rsidRDefault="0025797B" w:rsidP="0025797B">
      <w:pPr>
        <w:suppressAutoHyphens/>
        <w:jc w:val="both"/>
        <w:rPr>
          <w:b/>
          <w:color w:val="FF0000"/>
          <w:u w:val="single"/>
          <w:lang w:eastAsia="zh-CN"/>
        </w:rPr>
      </w:pPr>
    </w:p>
    <w:p w14:paraId="5FD9A08A" w14:textId="77777777" w:rsidR="0025797B" w:rsidRPr="000D1EAB" w:rsidRDefault="0025797B" w:rsidP="0025797B">
      <w:pPr>
        <w:suppressAutoHyphens/>
        <w:jc w:val="both"/>
        <w:rPr>
          <w:lang w:eastAsia="zh-CN"/>
        </w:rPr>
      </w:pPr>
      <w:r w:rsidRPr="000D1EAB">
        <w:rPr>
          <w:lang w:eastAsia="zh-CN"/>
        </w:rPr>
        <w:t>Przystępując do udziału w postępowaniu o udzielenie zamówienia publicznego pn.: ”Świadczenie usług w zakresie całodobowego parkowania, przechowyw</w:t>
      </w:r>
      <w:r>
        <w:rPr>
          <w:lang w:eastAsia="zh-CN"/>
        </w:rPr>
        <w:t xml:space="preserve">ania, przewozu </w:t>
      </w:r>
      <w:r w:rsidRPr="000D1EAB">
        <w:rPr>
          <w:lang w:eastAsia="zh-CN"/>
        </w:rPr>
        <w:t xml:space="preserve">i holowania środków transportu, ich elementów, podzespołów i części zatrzymanych w toku postępowania </w:t>
      </w:r>
      <w:r>
        <w:rPr>
          <w:lang w:eastAsia="zh-CN"/>
        </w:rPr>
        <w:t>przygotowawczego do dyspozycji prokuratur okręgu słupskiego”</w:t>
      </w:r>
    </w:p>
    <w:p w14:paraId="3AF0B828" w14:textId="77777777" w:rsidR="0025797B" w:rsidRPr="000D1EAB" w:rsidRDefault="0025797B" w:rsidP="0025797B">
      <w:pPr>
        <w:suppressAutoHyphens/>
        <w:jc w:val="both"/>
        <w:rPr>
          <w:b/>
          <w:sz w:val="20"/>
          <w:szCs w:val="20"/>
          <w:lang w:eastAsia="zh-CN"/>
        </w:rPr>
      </w:pPr>
      <w:r w:rsidRPr="000D1EAB">
        <w:rPr>
          <w:b/>
          <w:lang w:eastAsia="zh-CN"/>
        </w:rPr>
        <w:t>oświadczam, co następuje:</w:t>
      </w:r>
    </w:p>
    <w:p w14:paraId="3FD5B132" w14:textId="77777777" w:rsidR="0025797B" w:rsidRPr="000D1EAB" w:rsidRDefault="0025797B" w:rsidP="0025797B">
      <w:pPr>
        <w:widowControl w:val="0"/>
        <w:numPr>
          <w:ilvl w:val="0"/>
          <w:numId w:val="1"/>
        </w:numPr>
        <w:suppressAutoHyphens/>
        <w:ind w:right="120"/>
        <w:jc w:val="both"/>
        <w:rPr>
          <w:rFonts w:eastAsia="Calibri"/>
          <w:sz w:val="20"/>
          <w:szCs w:val="20"/>
          <w:lang w:eastAsia="zh-CN"/>
        </w:rPr>
      </w:pPr>
      <w:r w:rsidRPr="000D1EAB">
        <w:rPr>
          <w:rFonts w:eastAsia="Verdana"/>
          <w:shd w:val="clear" w:color="auto" w:fill="FFFFFF"/>
          <w:lang w:eastAsia="zh-CN"/>
        </w:rPr>
        <w:t>Oświadczam, że nie podlegam wykluczeniu z postępowania na podstawie art. 108 ust. 1 pkt 1-6 ustawy Pzp,</w:t>
      </w:r>
    </w:p>
    <w:p w14:paraId="03FB9CC4" w14:textId="77777777" w:rsidR="0025797B" w:rsidRPr="000D1EAB" w:rsidRDefault="0025797B" w:rsidP="0025797B">
      <w:pPr>
        <w:widowControl w:val="0"/>
        <w:numPr>
          <w:ilvl w:val="0"/>
          <w:numId w:val="1"/>
        </w:numPr>
        <w:suppressAutoHyphens/>
        <w:ind w:left="572" w:right="119" w:hanging="357"/>
        <w:jc w:val="both"/>
        <w:rPr>
          <w:rFonts w:eastAsia="Calibri"/>
          <w:sz w:val="20"/>
          <w:szCs w:val="20"/>
          <w:lang w:eastAsia="zh-CN"/>
        </w:rPr>
      </w:pPr>
      <w:r w:rsidRPr="000D1EAB">
        <w:rPr>
          <w:rFonts w:eastAsia="Verdana"/>
          <w:shd w:val="clear" w:color="auto" w:fill="FFFFFF"/>
          <w:lang w:eastAsia="zh-CN"/>
        </w:rPr>
        <w:t>Oświadczam, że nie podlegam wykluczeniu z postępowania na podstawie art. 109 ust. 1 pkt 4, 5, 7 ustawy Pzp,</w:t>
      </w:r>
    </w:p>
    <w:p w14:paraId="66B9B742" w14:textId="77777777" w:rsidR="0025797B" w:rsidRPr="000D1EAB" w:rsidRDefault="0025797B" w:rsidP="0025797B">
      <w:pPr>
        <w:widowControl w:val="0"/>
        <w:numPr>
          <w:ilvl w:val="0"/>
          <w:numId w:val="1"/>
        </w:numPr>
        <w:suppressAutoHyphens/>
        <w:ind w:left="572" w:right="119" w:hanging="357"/>
        <w:jc w:val="both"/>
        <w:rPr>
          <w:rFonts w:eastAsia="Calibri"/>
          <w:sz w:val="20"/>
          <w:szCs w:val="20"/>
          <w:lang w:eastAsia="zh-CN"/>
        </w:rPr>
      </w:pPr>
      <w:r w:rsidRPr="000D1EAB">
        <w:rPr>
          <w:rFonts w:eastAsia="Calibri"/>
          <w:shd w:val="clear" w:color="auto" w:fill="FFFFFF"/>
          <w:lang w:eastAsia="zh-CN"/>
        </w:rPr>
        <w:t>Oświadczam, że zachodzą w stosunku do mnie podstawy wykluczenia z postępowania na</w:t>
      </w:r>
      <w:r w:rsidRPr="000D1EAB">
        <w:rPr>
          <w:rFonts w:eastAsia="Verdana"/>
          <w:shd w:val="clear" w:color="auto" w:fill="FFFFFF"/>
          <w:lang w:eastAsia="zh-CN"/>
        </w:rPr>
        <w:t xml:space="preserve"> podstawie art. ……………………………* ustawy Pzp </w:t>
      </w:r>
      <w:r w:rsidRPr="000D1EAB">
        <w:rPr>
          <w:rFonts w:eastAsia="Verdana"/>
          <w:i/>
          <w:iCs/>
          <w:shd w:val="clear" w:color="auto" w:fill="FFFFFF"/>
          <w:lang w:eastAsia="zh-CN"/>
        </w:rPr>
        <w:t xml:space="preserve">(podać mającą zastosowanie podstawę wykluczenia spośród wymienionych w art. 108 ust. 1 pkt 1, 2, 5 lub art. 109 ust. 1 pkt 4,5,7. </w:t>
      </w:r>
      <w:r w:rsidRPr="000D1EAB">
        <w:rPr>
          <w:rFonts w:eastAsia="Verdana"/>
          <w:shd w:val="clear" w:color="auto" w:fill="FFFFFF"/>
          <w:lang w:eastAsia="zh-CN"/>
        </w:rPr>
        <w:t>Jednocześnie oświadczam, że w związku z ww. okolicznością na podstawie art. 110 ust. 2 ustawy Pzp podjąłem następujące kroki naprawcze*:</w:t>
      </w:r>
    </w:p>
    <w:p w14:paraId="7DB857AF" w14:textId="7421901F" w:rsidR="0025797B" w:rsidRPr="000D1EAB" w:rsidRDefault="0025797B" w:rsidP="0025797B">
      <w:pPr>
        <w:suppressAutoHyphens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…………………………………………………………………………………………………</w:t>
      </w:r>
      <w:r>
        <w:rPr>
          <w:lang w:eastAsia="zh-CN"/>
        </w:rPr>
        <w:t>.</w:t>
      </w:r>
    </w:p>
    <w:p w14:paraId="2408C651" w14:textId="77777777" w:rsidR="0025797B" w:rsidRPr="000D1EAB" w:rsidRDefault="0025797B" w:rsidP="0025797B">
      <w:pPr>
        <w:suppressAutoHyphens/>
        <w:jc w:val="both"/>
        <w:rPr>
          <w:lang w:eastAsia="zh-CN"/>
        </w:rPr>
      </w:pPr>
    </w:p>
    <w:p w14:paraId="7FACE112" w14:textId="77777777" w:rsidR="0025797B" w:rsidRPr="000D1EAB" w:rsidRDefault="0025797B" w:rsidP="0025797B">
      <w:pPr>
        <w:suppressAutoHyphens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…………..………………………………………………………………………………………..</w:t>
      </w:r>
    </w:p>
    <w:p w14:paraId="264372F7" w14:textId="77777777" w:rsidR="0025797B" w:rsidRPr="000D1EAB" w:rsidRDefault="0025797B" w:rsidP="0025797B">
      <w:pPr>
        <w:suppressAutoHyphens/>
        <w:jc w:val="both"/>
        <w:rPr>
          <w:lang w:eastAsia="zh-CN"/>
        </w:rPr>
      </w:pPr>
      <w:r w:rsidRPr="000D1EAB">
        <w:rPr>
          <w:lang w:eastAsia="zh-CN"/>
        </w:rPr>
        <w:t>* jeśli dotyczy</w:t>
      </w:r>
    </w:p>
    <w:p w14:paraId="049E384A" w14:textId="15A1C4A8" w:rsidR="0025797B" w:rsidRPr="000D1EAB" w:rsidRDefault="0025797B" w:rsidP="0025797B">
      <w:pPr>
        <w:numPr>
          <w:ilvl w:val="0"/>
          <w:numId w:val="1"/>
        </w:numPr>
        <w:suppressAutoHyphens/>
        <w:jc w:val="both"/>
        <w:rPr>
          <w:lang w:eastAsia="zh-CN"/>
        </w:rPr>
      </w:pPr>
      <w:r w:rsidRPr="000D1EAB">
        <w:rPr>
          <w:lang w:eastAsia="zh-CN"/>
        </w:rPr>
        <w:t xml:space="preserve">Oświadczam, że nie zachodzą w stosunku do mnie przesłanki wykluczenia z postępowania na podstawie art. 7 ust. 1 ustawy z dnia 13 kwietnia 2022 r. o szczególnych </w:t>
      </w:r>
      <w:r w:rsidRPr="000D1EAB">
        <w:rPr>
          <w:lang w:eastAsia="zh-CN"/>
        </w:rPr>
        <w:lastRenderedPageBreak/>
        <w:t>rozwiązaniach w zakresie przeciwdziałania wspieraniu agresji na Ukrainę oraz służących ochronie bezpieczeństwa narodowego (Dz. U. 2022 r. poz. 835</w:t>
      </w:r>
      <w:r w:rsidR="00D26659">
        <w:rPr>
          <w:lang w:eastAsia="zh-CN"/>
        </w:rPr>
        <w:t>z póź. zm.</w:t>
      </w:r>
      <w:r w:rsidRPr="000D1EAB">
        <w:rPr>
          <w:lang w:eastAsia="zh-CN"/>
        </w:rPr>
        <w:t>)</w:t>
      </w:r>
      <w:r>
        <w:rPr>
          <w:vertAlign w:val="superscript"/>
          <w:lang w:eastAsia="zh-CN"/>
        </w:rPr>
        <w:t>1</w:t>
      </w:r>
      <w:r w:rsidRPr="000D1EAB">
        <w:rPr>
          <w:lang w:eastAsia="zh-CN"/>
        </w:rPr>
        <w:t xml:space="preserve"> . </w:t>
      </w:r>
    </w:p>
    <w:p w14:paraId="44E21818" w14:textId="77777777" w:rsidR="0025797B" w:rsidRPr="000D1EAB" w:rsidRDefault="0025797B" w:rsidP="0025797B">
      <w:pPr>
        <w:suppressAutoHyphens/>
        <w:jc w:val="both"/>
        <w:rPr>
          <w:lang w:eastAsia="zh-CN"/>
        </w:rPr>
      </w:pPr>
      <w:r w:rsidRPr="000D1EAB">
        <w:rPr>
          <w:lang w:eastAsia="zh-CN"/>
        </w:rPr>
        <w:t xml:space="preserve">Oświadczam, że wszystkie informacje podane w powyższych oświadczeniach są aktualne </w:t>
      </w:r>
      <w:r w:rsidRPr="000D1EAB">
        <w:rPr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0C326D0" w14:textId="77777777" w:rsidR="0025797B" w:rsidRPr="000D1EAB" w:rsidRDefault="0025797B" w:rsidP="0025797B">
      <w:pPr>
        <w:suppressAutoHyphens/>
        <w:jc w:val="both"/>
        <w:rPr>
          <w:color w:val="FF0000"/>
          <w:lang w:eastAsia="zh-CN"/>
        </w:rPr>
      </w:pPr>
    </w:p>
    <w:p w14:paraId="49B4C816" w14:textId="77777777" w:rsidR="0025797B" w:rsidRPr="007B46BA" w:rsidRDefault="0025797B" w:rsidP="0025797B">
      <w:pPr>
        <w:suppressAutoHyphens/>
        <w:jc w:val="both"/>
        <w:rPr>
          <w:sz w:val="18"/>
          <w:szCs w:val="18"/>
          <w:vertAlign w:val="superscript"/>
          <w:lang w:eastAsia="zh-CN"/>
        </w:rPr>
      </w:pPr>
      <w:r w:rsidRPr="007B46BA">
        <w:rPr>
          <w:sz w:val="18"/>
          <w:szCs w:val="18"/>
          <w:vertAlign w:val="superscript"/>
          <w:lang w:eastAsia="zh-CN"/>
        </w:rPr>
        <w:t>1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376CDB9E" w14:textId="77777777" w:rsidR="0025797B" w:rsidRPr="007B46BA" w:rsidRDefault="0025797B" w:rsidP="0025797B">
      <w:pPr>
        <w:suppressAutoHyphens/>
        <w:jc w:val="both"/>
        <w:rPr>
          <w:sz w:val="18"/>
          <w:szCs w:val="18"/>
          <w:lang w:eastAsia="zh-CN"/>
        </w:rPr>
      </w:pPr>
      <w:r w:rsidRPr="007B46BA">
        <w:rPr>
          <w:sz w:val="18"/>
          <w:szCs w:val="18"/>
          <w:vertAlign w:val="superscript"/>
          <w:lang w:eastAsia="zh-CN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321E41" w14:textId="77777777" w:rsidR="0025797B" w:rsidRPr="007B46BA" w:rsidRDefault="0025797B" w:rsidP="0025797B">
      <w:pPr>
        <w:suppressAutoHyphens/>
        <w:jc w:val="both"/>
        <w:rPr>
          <w:sz w:val="18"/>
          <w:szCs w:val="18"/>
          <w:vertAlign w:val="superscript"/>
          <w:lang w:eastAsia="zh-CN"/>
        </w:rPr>
      </w:pPr>
      <w:r w:rsidRPr="007B46BA">
        <w:rPr>
          <w:sz w:val="18"/>
          <w:szCs w:val="18"/>
          <w:vertAlign w:val="superscript"/>
          <w:lang w:eastAsia="zh-C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F85FF" w14:textId="77777777" w:rsidR="0025797B" w:rsidRPr="007B46BA" w:rsidRDefault="0025797B" w:rsidP="0025797B">
      <w:pPr>
        <w:suppressAutoHyphens/>
        <w:jc w:val="both"/>
        <w:rPr>
          <w:sz w:val="18"/>
          <w:szCs w:val="18"/>
          <w:vertAlign w:val="superscript"/>
          <w:lang w:eastAsia="zh-CN"/>
        </w:rPr>
      </w:pPr>
      <w:r w:rsidRPr="007B46BA">
        <w:rPr>
          <w:sz w:val="18"/>
          <w:szCs w:val="18"/>
          <w:vertAlign w:val="superscript"/>
          <w:lang w:eastAsia="zh-CN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44E11" w14:textId="77777777" w:rsidR="0025797B" w:rsidRPr="000D1EAB" w:rsidRDefault="0025797B" w:rsidP="0025797B">
      <w:pPr>
        <w:suppressAutoHyphens/>
        <w:jc w:val="both"/>
        <w:rPr>
          <w:color w:val="FF0000"/>
          <w:sz w:val="20"/>
          <w:szCs w:val="20"/>
          <w:lang w:eastAsia="zh-CN"/>
        </w:rPr>
      </w:pPr>
      <w:r w:rsidRPr="000D1EAB">
        <w:rPr>
          <w:color w:val="FF0000"/>
          <w:lang w:eastAsia="zh-CN"/>
        </w:rPr>
        <w:tab/>
      </w:r>
    </w:p>
    <w:p w14:paraId="07B3D87E" w14:textId="77777777" w:rsidR="0025797B" w:rsidRPr="000D1EAB" w:rsidRDefault="0025797B" w:rsidP="0025797B">
      <w:pPr>
        <w:suppressAutoHyphens/>
        <w:jc w:val="both"/>
        <w:rPr>
          <w:color w:val="FF0000"/>
          <w:lang w:eastAsia="zh-CN"/>
        </w:rPr>
      </w:pPr>
    </w:p>
    <w:p w14:paraId="1985060F" w14:textId="77777777" w:rsidR="0025797B" w:rsidRPr="000D1EAB" w:rsidRDefault="0025797B" w:rsidP="0025797B">
      <w:pPr>
        <w:suppressAutoHyphens/>
        <w:jc w:val="both"/>
        <w:rPr>
          <w:color w:val="FF0000"/>
          <w:sz w:val="20"/>
          <w:szCs w:val="20"/>
          <w:lang w:eastAsia="zh-CN"/>
        </w:rPr>
      </w:pPr>
    </w:p>
    <w:p w14:paraId="1F462E57" w14:textId="77777777" w:rsidR="0025797B" w:rsidRPr="000D1EAB" w:rsidRDefault="0025797B" w:rsidP="0025797B">
      <w:pPr>
        <w:suppressAutoHyphens/>
        <w:jc w:val="right"/>
        <w:rPr>
          <w:sz w:val="20"/>
          <w:szCs w:val="20"/>
          <w:lang w:eastAsia="zh-CN"/>
        </w:rPr>
      </w:pPr>
      <w:r w:rsidRPr="000D1EAB">
        <w:rPr>
          <w:i/>
          <w:lang w:eastAsia="zh-CN"/>
        </w:rPr>
        <w:t xml:space="preserve">                                                                                  </w:t>
      </w:r>
      <w:r w:rsidRPr="000D1EAB">
        <w:rPr>
          <w:lang w:eastAsia="zh-CN"/>
        </w:rPr>
        <w:t>......................................................................</w:t>
      </w:r>
      <w:r w:rsidRPr="000D1EAB">
        <w:rPr>
          <w:i/>
          <w:lang w:eastAsia="zh-CN"/>
        </w:rPr>
        <w:t xml:space="preserve">                                                                                             </w:t>
      </w:r>
    </w:p>
    <w:p w14:paraId="626C7E9E" w14:textId="77777777" w:rsidR="0025797B" w:rsidRPr="000D1EAB" w:rsidRDefault="0025797B" w:rsidP="0025797B">
      <w:pPr>
        <w:suppressAutoHyphens/>
        <w:ind w:left="1418" w:firstLine="709"/>
        <w:jc w:val="both"/>
        <w:rPr>
          <w:color w:val="FF0000"/>
          <w:lang w:eastAsia="zh-C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25797B" w:rsidRPr="000D1EAB" w14:paraId="4E6B2250" w14:textId="77777777" w:rsidTr="006B1408">
        <w:tc>
          <w:tcPr>
            <w:tcW w:w="9748" w:type="dxa"/>
            <w:shd w:val="clear" w:color="auto" w:fill="auto"/>
          </w:tcPr>
          <w:p w14:paraId="77426A62" w14:textId="77777777" w:rsidR="0025797B" w:rsidRPr="000D1EAB" w:rsidRDefault="0025797B" w:rsidP="006B1408">
            <w:pPr>
              <w:tabs>
                <w:tab w:val="left" w:pos="5340"/>
              </w:tabs>
              <w:suppressAutoHyphens/>
              <w:ind w:left="38"/>
              <w:rPr>
                <w:b/>
                <w:sz w:val="22"/>
                <w:szCs w:val="22"/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UWAGA!</w:t>
            </w:r>
          </w:p>
          <w:p w14:paraId="49F81C86" w14:textId="77777777" w:rsidR="0025797B" w:rsidRPr="000D1EAB" w:rsidRDefault="0025797B" w:rsidP="006B1408">
            <w:pPr>
              <w:suppressAutoHyphens/>
              <w:ind w:left="38"/>
              <w:jc w:val="both"/>
              <w:rPr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Oświadczenie pod rygorem nieważności, musi zostać złożone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14:paraId="7F102489" w14:textId="77777777" w:rsidR="0025797B" w:rsidRPr="000D1EAB" w:rsidRDefault="0025797B" w:rsidP="0025797B">
      <w:pPr>
        <w:suppressAutoHyphens/>
        <w:spacing w:line="360" w:lineRule="auto"/>
        <w:jc w:val="both"/>
        <w:rPr>
          <w:i/>
          <w:color w:val="FF0000"/>
          <w:lang w:eastAsia="zh-CN"/>
        </w:rPr>
      </w:pPr>
    </w:p>
    <w:p w14:paraId="295694EE" w14:textId="77777777" w:rsidR="0025797B" w:rsidRPr="000D1EAB" w:rsidRDefault="0025797B" w:rsidP="0025797B">
      <w:pPr>
        <w:suppressAutoHyphens/>
        <w:ind w:left="1418"/>
        <w:jc w:val="both"/>
        <w:rPr>
          <w:i/>
          <w:color w:val="FF0000"/>
          <w:lang w:eastAsia="zh-CN"/>
        </w:rPr>
      </w:pPr>
    </w:p>
    <w:p w14:paraId="799C3D5B" w14:textId="77777777" w:rsidR="0025797B" w:rsidRPr="000D1EAB" w:rsidRDefault="0025797B" w:rsidP="0025797B">
      <w:pPr>
        <w:suppressAutoHyphens/>
        <w:ind w:left="1418"/>
        <w:jc w:val="both"/>
        <w:rPr>
          <w:color w:val="FF0000"/>
          <w:lang w:eastAsia="zh-CN"/>
        </w:rPr>
      </w:pPr>
    </w:p>
    <w:p w14:paraId="79EAD686" w14:textId="77777777" w:rsidR="0025797B" w:rsidRPr="000D1EAB" w:rsidRDefault="0025797B" w:rsidP="0025797B">
      <w:pPr>
        <w:suppressAutoHyphens/>
        <w:ind w:left="1418"/>
        <w:jc w:val="both"/>
        <w:rPr>
          <w:color w:val="FF0000"/>
          <w:lang w:eastAsia="zh-CN"/>
        </w:rPr>
      </w:pPr>
    </w:p>
    <w:p w14:paraId="4134C64B" w14:textId="77777777" w:rsidR="0025797B" w:rsidRPr="000D1EAB" w:rsidRDefault="0025797B" w:rsidP="0025797B">
      <w:pPr>
        <w:suppressAutoHyphens/>
        <w:ind w:left="1418"/>
        <w:jc w:val="both"/>
        <w:rPr>
          <w:color w:val="FF0000"/>
          <w:lang w:eastAsia="zh-CN"/>
        </w:rPr>
      </w:pPr>
    </w:p>
    <w:p w14:paraId="20A80F94" w14:textId="77777777" w:rsidR="0025797B" w:rsidRPr="000D1EAB" w:rsidRDefault="0025797B" w:rsidP="0025797B">
      <w:pPr>
        <w:suppressAutoHyphens/>
        <w:ind w:left="1418"/>
        <w:jc w:val="both"/>
        <w:rPr>
          <w:color w:val="FF0000"/>
          <w:lang w:eastAsia="zh-CN"/>
        </w:rPr>
      </w:pPr>
    </w:p>
    <w:p w14:paraId="6A6A5C8E" w14:textId="77777777" w:rsidR="0025797B" w:rsidRPr="000D1EAB" w:rsidRDefault="0025797B" w:rsidP="0025797B">
      <w:pPr>
        <w:suppressAutoHyphens/>
        <w:jc w:val="both"/>
        <w:rPr>
          <w:b/>
          <w:i/>
          <w:color w:val="FF0000"/>
          <w:lang w:eastAsia="zh-CN"/>
        </w:rPr>
      </w:pPr>
    </w:p>
    <w:p w14:paraId="0D6DB1D8" w14:textId="77777777" w:rsidR="0025797B" w:rsidRPr="000D1EAB" w:rsidRDefault="0025797B" w:rsidP="0025797B">
      <w:pPr>
        <w:suppressAutoHyphens/>
        <w:jc w:val="both"/>
        <w:rPr>
          <w:b/>
          <w:i/>
          <w:color w:val="FF0000"/>
          <w:lang w:eastAsia="zh-CN"/>
        </w:rPr>
      </w:pPr>
    </w:p>
    <w:p w14:paraId="444C616B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lang w:eastAsia="zh-CN"/>
        </w:rPr>
      </w:pPr>
    </w:p>
    <w:p w14:paraId="41421752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lang w:eastAsia="zh-CN"/>
        </w:rPr>
      </w:pPr>
    </w:p>
    <w:p w14:paraId="1F856947" w14:textId="77777777" w:rsidR="0025797B" w:rsidRPr="000D1EAB" w:rsidRDefault="0025797B" w:rsidP="0025797B">
      <w:pPr>
        <w:suppressAutoHyphens/>
        <w:ind w:left="5529" w:hanging="5103"/>
        <w:jc w:val="both"/>
        <w:rPr>
          <w:b/>
          <w:bCs/>
          <w:color w:val="FF0000"/>
          <w:lang w:eastAsia="zh-CN"/>
        </w:rPr>
      </w:pPr>
    </w:p>
    <w:p w14:paraId="5C247D04" w14:textId="77777777" w:rsidR="0025797B" w:rsidRPr="000D1EAB" w:rsidRDefault="0025797B" w:rsidP="0025797B">
      <w:pPr>
        <w:suppressAutoHyphens/>
        <w:ind w:left="5529" w:hanging="5103"/>
        <w:jc w:val="both"/>
        <w:rPr>
          <w:b/>
          <w:bCs/>
          <w:i/>
          <w:iCs/>
          <w:color w:val="FF0000"/>
          <w:lang w:eastAsia="zh-CN"/>
        </w:rPr>
      </w:pPr>
    </w:p>
    <w:p w14:paraId="7EDCF371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i/>
          <w:iCs/>
          <w:color w:val="FF0000"/>
          <w:lang w:eastAsia="zh-CN"/>
        </w:rPr>
      </w:pPr>
    </w:p>
    <w:p w14:paraId="7D7432F4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i/>
          <w:iCs/>
          <w:color w:val="FF0000"/>
          <w:spacing w:val="-4"/>
          <w:lang w:eastAsia="zh-CN"/>
        </w:rPr>
      </w:pPr>
    </w:p>
    <w:p w14:paraId="6DD3B30C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6D88CFAA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349393C9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1C995692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419ADCA1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6D0EF22A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716D21C0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02B4C38E" w14:textId="77777777" w:rsidR="0025797B" w:rsidRPr="000D1EAB" w:rsidRDefault="0025797B" w:rsidP="0025797B">
      <w:pPr>
        <w:shd w:val="clear" w:color="auto" w:fill="FFFFFF"/>
        <w:suppressAutoHyphens/>
        <w:jc w:val="both"/>
        <w:rPr>
          <w:b/>
          <w:bCs/>
          <w:color w:val="FF0000"/>
          <w:spacing w:val="-4"/>
          <w:lang w:eastAsia="zh-CN"/>
        </w:rPr>
      </w:pPr>
    </w:p>
    <w:p w14:paraId="76F330EF" w14:textId="77777777" w:rsidR="00CA30BA" w:rsidRDefault="00CA30BA"/>
    <w:sectPr w:rsidR="00C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singleLevel"/>
    <w:tmpl w:val="00000028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7B"/>
    <w:rsid w:val="00146BDF"/>
    <w:rsid w:val="0025797B"/>
    <w:rsid w:val="008C3CCD"/>
    <w:rsid w:val="00CA30BA"/>
    <w:rsid w:val="00D2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288F"/>
  <w15:chartTrackingRefBased/>
  <w15:docId w15:val="{E3B855B8-F0A4-4338-99D7-EFEEB3F4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9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3</cp:revision>
  <dcterms:created xsi:type="dcterms:W3CDTF">2023-11-29T07:14:00Z</dcterms:created>
  <dcterms:modified xsi:type="dcterms:W3CDTF">2024-11-25T09:52:00Z</dcterms:modified>
</cp:coreProperties>
</file>