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3D1AD" w14:textId="11CE85BE" w:rsidR="00453D1D" w:rsidRDefault="00453D1D" w:rsidP="00453D1D">
      <w:pPr>
        <w:jc w:val="right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Załącznik nr 5b do swz</w:t>
      </w:r>
    </w:p>
    <w:p w14:paraId="4330F1F7" w14:textId="46CAB4CD" w:rsidR="00453D1D" w:rsidRDefault="00453D1D" w:rsidP="00453D1D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Dostawa sprzętu okulistycznego na potrzeby SPZOZ w Tarczynie</w:t>
      </w:r>
    </w:p>
    <w:p w14:paraId="78931904" w14:textId="0D35C7A9" w:rsidR="00453D1D" w:rsidRDefault="00453D1D" w:rsidP="00453D1D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Zadanie nr 2 – Dostawa kombajnu okulistycznego</w:t>
      </w:r>
    </w:p>
    <w:p w14:paraId="27CA77E9" w14:textId="77777777" w:rsidR="00453D1D" w:rsidRDefault="00453D1D" w:rsidP="00650064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05691C76" w14:textId="633949A0" w:rsidR="00650064" w:rsidRPr="00FA4D0E" w:rsidRDefault="00650064" w:rsidP="00650064">
      <w:pPr>
        <w:rPr>
          <w:rFonts w:ascii="Times New Roman" w:hAnsi="Times New Roman" w:cs="Times New Roman"/>
          <w:b/>
          <w:bCs/>
          <w:color w:val="000000" w:themeColor="text1"/>
        </w:rPr>
      </w:pPr>
      <w:r w:rsidRPr="00FA4D0E">
        <w:rPr>
          <w:rFonts w:ascii="Times New Roman" w:hAnsi="Times New Roman" w:cs="Times New Roman"/>
          <w:b/>
          <w:bCs/>
          <w:color w:val="000000" w:themeColor="text1"/>
        </w:rPr>
        <w:t>Urządzenie wielofunkcyjne – połączenie 6 badań w jednym urządzeniu (refrakcja, keratometria, tonometria, pachymetria, topografia, analiza suchego oka)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3969"/>
        <w:gridCol w:w="1843"/>
        <w:gridCol w:w="2410"/>
      </w:tblGrid>
      <w:tr w:rsidR="00650064" w:rsidRPr="00FA4D0E" w14:paraId="540C3921" w14:textId="77777777" w:rsidTr="00650064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59AA2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A4D0E">
              <w:rPr>
                <w:b/>
                <w:bCs/>
                <w:color w:val="000000" w:themeColor="text1"/>
                <w:sz w:val="18"/>
                <w:szCs w:val="18"/>
              </w:rPr>
              <w:t xml:space="preserve">  </w:t>
            </w:r>
            <w:r w:rsidRPr="00FA4D0E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A026F" w14:textId="77777777" w:rsidR="00650064" w:rsidRPr="00FA4D0E" w:rsidRDefault="00650064" w:rsidP="00650064">
            <w:pPr>
              <w:widowControl w:val="0"/>
              <w:suppressAutoHyphens/>
              <w:ind w:left="113"/>
              <w:jc w:val="center"/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  <w:lang w:val="en-US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  <w:lang w:val="en-US"/>
              </w:rPr>
              <w:t>Opis wymaganych parametrów technicznych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C1E0A" w14:textId="77777777" w:rsidR="00650064" w:rsidRPr="00FA4D0E" w:rsidRDefault="00650064" w:rsidP="00650064">
            <w:pPr>
              <w:widowControl w:val="0"/>
              <w:suppressAutoHyphens/>
              <w:jc w:val="center"/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  <w:lang w:val="en-US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  <w:lang w:val="en-US"/>
              </w:rPr>
              <w:t>Parametr graniczny / wartość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2493" w14:textId="77777777" w:rsidR="00650064" w:rsidRPr="00FA4D0E" w:rsidRDefault="00650064" w:rsidP="00650064">
            <w:pPr>
              <w:widowControl w:val="0"/>
              <w:suppressAutoHyphens/>
              <w:jc w:val="center"/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  <w:t xml:space="preserve">Parametry </w:t>
            </w:r>
          </w:p>
          <w:p w14:paraId="2E9CE50F" w14:textId="77777777" w:rsidR="00650064" w:rsidRPr="00FA4D0E" w:rsidRDefault="00650064" w:rsidP="00650064">
            <w:pPr>
              <w:widowControl w:val="0"/>
              <w:suppressAutoHyphens/>
              <w:jc w:val="center"/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</w:pPr>
            <w:r w:rsidRPr="00FA4D0E">
              <w:rPr>
                <w:rStyle w:val="FontStyle14"/>
                <w:rFonts w:asciiTheme="minorHAnsi" w:hAnsiTheme="minorHAnsi" w:cstheme="minorBidi"/>
                <w:b/>
                <w:bCs/>
                <w:color w:val="000000" w:themeColor="text1"/>
              </w:rPr>
              <w:t>oferowanego urządzenia</w:t>
            </w:r>
          </w:p>
        </w:tc>
      </w:tr>
      <w:tr w:rsidR="00650064" w:rsidRPr="00FA4D0E" w14:paraId="208CCA04" w14:textId="77777777" w:rsidTr="00650064">
        <w:trPr>
          <w:trHeight w:val="330"/>
        </w:trPr>
        <w:tc>
          <w:tcPr>
            <w:tcW w:w="8647" w:type="dxa"/>
            <w:gridSpan w:val="4"/>
            <w:shd w:val="clear" w:color="auto" w:fill="FFFFFF"/>
            <w:vAlign w:val="center"/>
          </w:tcPr>
          <w:p w14:paraId="73F8882B" w14:textId="77777777" w:rsidR="00650064" w:rsidRPr="00FA4D0E" w:rsidRDefault="00650064" w:rsidP="00650064">
            <w:pPr>
              <w:keepNext/>
              <w:widowControl w:val="0"/>
              <w:tabs>
                <w:tab w:val="left" w:pos="113"/>
              </w:tabs>
              <w:suppressAutoHyphens/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Urz</w:t>
            </w:r>
            <w:r w:rsidRPr="00FA4D0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ądzenie wielofunkcyjne refrakcyjne</w:t>
            </w:r>
          </w:p>
        </w:tc>
      </w:tr>
      <w:tr w:rsidR="00650064" w:rsidRPr="00FA4D0E" w14:paraId="63D96C15" w14:textId="77777777" w:rsidTr="00650064">
        <w:trPr>
          <w:trHeight w:val="329"/>
        </w:trPr>
        <w:tc>
          <w:tcPr>
            <w:tcW w:w="425" w:type="dxa"/>
            <w:shd w:val="clear" w:color="auto" w:fill="FFFFFF"/>
            <w:vAlign w:val="center"/>
          </w:tcPr>
          <w:p w14:paraId="542EC09C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bookmarkStart w:id="0" w:name="_Hlk150888745"/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20A0139D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Producent / Firma: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381D39F0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Poda</w:t>
            </w: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ć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5444861A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650064" w:rsidRPr="00FA4D0E" w14:paraId="1B161B97" w14:textId="77777777" w:rsidTr="00650064">
        <w:trPr>
          <w:trHeight w:val="329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7DE1C6" w14:textId="4E7D5511" w:rsidR="00650064" w:rsidRPr="00FA4D0E" w:rsidRDefault="00003865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64B4684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Urz</w:t>
            </w: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ądzenie typ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0DD0AC7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Poda</w:t>
            </w: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ć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AF31915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650064" w:rsidRPr="00FA4D0E" w14:paraId="5D7893AA" w14:textId="77777777" w:rsidTr="00650064">
        <w:trPr>
          <w:trHeight w:val="329"/>
        </w:trPr>
        <w:tc>
          <w:tcPr>
            <w:tcW w:w="425" w:type="dxa"/>
            <w:tcBorders>
              <w:bottom w:val="nil"/>
            </w:tcBorders>
            <w:shd w:val="clear" w:color="auto" w:fill="FFFFFF"/>
            <w:vAlign w:val="center"/>
          </w:tcPr>
          <w:p w14:paraId="3A2D3072" w14:textId="4C28D3AB" w:rsidR="00650064" w:rsidRPr="00FA4D0E" w:rsidRDefault="00003865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  <w:tc>
          <w:tcPr>
            <w:tcW w:w="3969" w:type="dxa"/>
            <w:tcBorders>
              <w:bottom w:val="nil"/>
            </w:tcBorders>
            <w:shd w:val="clear" w:color="auto" w:fill="FFFFFF"/>
            <w:vAlign w:val="center"/>
          </w:tcPr>
          <w:p w14:paraId="72A84EEA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Rok produkcji: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FFFFFF"/>
            <w:vAlign w:val="center"/>
          </w:tcPr>
          <w:p w14:paraId="3DE86E7B" w14:textId="12C14926" w:rsidR="00650064" w:rsidRPr="005C5524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C552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2023</w:t>
            </w:r>
            <w:r w:rsidR="00954A98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lub </w:t>
            </w:r>
            <w:r w:rsidR="005C552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2024</w:t>
            </w:r>
          </w:p>
        </w:tc>
        <w:tc>
          <w:tcPr>
            <w:tcW w:w="2410" w:type="dxa"/>
            <w:tcBorders>
              <w:bottom w:val="nil"/>
            </w:tcBorders>
            <w:shd w:val="clear" w:color="auto" w:fill="FFFFFF"/>
            <w:vAlign w:val="center"/>
          </w:tcPr>
          <w:p w14:paraId="18E327BF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650064" w:rsidRPr="00FA4D0E" w14:paraId="59FB4428" w14:textId="77777777" w:rsidTr="00650064">
        <w:trPr>
          <w:trHeight w:val="330"/>
        </w:trPr>
        <w:tc>
          <w:tcPr>
            <w:tcW w:w="8647" w:type="dxa"/>
            <w:gridSpan w:val="4"/>
            <w:tcBorders>
              <w:top w:val="nil"/>
              <w:bottom w:val="nil"/>
            </w:tcBorders>
            <w:shd w:val="clear" w:color="auto" w:fill="FFFFFF"/>
          </w:tcPr>
          <w:tbl>
            <w:tblPr>
              <w:tblW w:w="86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6"/>
              <w:gridCol w:w="3969"/>
              <w:gridCol w:w="1842"/>
              <w:gridCol w:w="2410"/>
            </w:tblGrid>
            <w:tr w:rsidR="00650064" w:rsidRPr="005C5524" w14:paraId="57CAD460" w14:textId="77777777" w:rsidTr="00650064">
              <w:trPr>
                <w:trHeight w:val="329"/>
              </w:trPr>
              <w:tc>
                <w:tcPr>
                  <w:tcW w:w="426" w:type="dxa"/>
                  <w:shd w:val="clear" w:color="auto" w:fill="FFFFFF"/>
                  <w:vAlign w:val="center"/>
                </w:tcPr>
                <w:p w14:paraId="75C5D352" w14:textId="0AA8B289" w:rsidR="00650064" w:rsidRPr="005C5524" w:rsidRDefault="00003865" w:rsidP="0065006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  <w:bookmarkStart w:id="1" w:name="_Hlk150816276"/>
                  <w:r w:rsidRPr="005C5524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3969" w:type="dxa"/>
                  <w:shd w:val="clear" w:color="auto" w:fill="FFFFFF"/>
                  <w:vAlign w:val="center"/>
                </w:tcPr>
                <w:p w14:paraId="4148E694" w14:textId="77777777" w:rsidR="00650064" w:rsidRPr="005C5524" w:rsidRDefault="00650064" w:rsidP="0065006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ind w:left="113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  <w:r w:rsidRPr="005C5524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Gwarancja</w:t>
                  </w:r>
                </w:p>
              </w:tc>
              <w:tc>
                <w:tcPr>
                  <w:tcW w:w="1842" w:type="dxa"/>
                  <w:shd w:val="clear" w:color="auto" w:fill="FFFFFF"/>
                  <w:vAlign w:val="center"/>
                </w:tcPr>
                <w:p w14:paraId="24C283EC" w14:textId="77777777" w:rsidR="00650064" w:rsidRPr="005C5524" w:rsidRDefault="00650064" w:rsidP="0065006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5C5524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  <w:lang w:val="en-US"/>
                    </w:rPr>
                    <w:t>Min. 24 miesiące</w:t>
                  </w:r>
                </w:p>
              </w:tc>
              <w:tc>
                <w:tcPr>
                  <w:tcW w:w="2410" w:type="dxa"/>
                  <w:shd w:val="clear" w:color="auto" w:fill="FFFFFF"/>
                  <w:vAlign w:val="center"/>
                </w:tcPr>
                <w:p w14:paraId="554BCB80" w14:textId="77777777" w:rsidR="00650064" w:rsidRPr="005C5524" w:rsidRDefault="00650064" w:rsidP="00650064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</w:p>
              </w:tc>
            </w:tr>
          </w:tbl>
          <w:p w14:paraId="1B424FC7" w14:textId="77777777" w:rsidR="00650064" w:rsidRPr="005C5524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</w:tr>
      <w:bookmarkEnd w:id="0"/>
      <w:bookmarkEnd w:id="1"/>
      <w:tr w:rsidR="00650064" w:rsidRPr="00FA4D0E" w14:paraId="22C76FEF" w14:textId="77777777" w:rsidTr="00650064">
        <w:trPr>
          <w:trHeight w:val="330"/>
        </w:trPr>
        <w:tc>
          <w:tcPr>
            <w:tcW w:w="8647" w:type="dxa"/>
            <w:gridSpan w:val="4"/>
            <w:tcBorders>
              <w:top w:val="nil"/>
            </w:tcBorders>
            <w:shd w:val="clear" w:color="auto" w:fill="FFFFFF"/>
            <w:vAlign w:val="center"/>
          </w:tcPr>
          <w:p w14:paraId="17729B95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PARAMETRY OGÓLNE</w:t>
            </w:r>
          </w:p>
        </w:tc>
      </w:tr>
      <w:tr w:rsidR="00650064" w:rsidRPr="00FA4D0E" w14:paraId="13166A09" w14:textId="77777777" w:rsidTr="00650064">
        <w:trPr>
          <w:trHeight w:val="330"/>
        </w:trPr>
        <w:tc>
          <w:tcPr>
            <w:tcW w:w="425" w:type="dxa"/>
            <w:shd w:val="clear" w:color="auto" w:fill="FFFFFF"/>
            <w:vAlign w:val="center"/>
          </w:tcPr>
          <w:p w14:paraId="60E46FE1" w14:textId="424CC84D" w:rsidR="00650064" w:rsidRPr="00FA4D0E" w:rsidRDefault="005C552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5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36A4F330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Urządzenie samodzielne nie wymagające podłączenia do komputera lub drukarki 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71125A37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681BF1C1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50064" w:rsidRPr="00FA4D0E" w14:paraId="225D38C7" w14:textId="77777777" w:rsidTr="00650064">
        <w:trPr>
          <w:trHeight w:val="359"/>
        </w:trPr>
        <w:tc>
          <w:tcPr>
            <w:tcW w:w="8647" w:type="dxa"/>
            <w:gridSpan w:val="4"/>
            <w:shd w:val="clear" w:color="auto" w:fill="FFFFFF"/>
            <w:vAlign w:val="center"/>
          </w:tcPr>
          <w:p w14:paraId="5DEE847B" w14:textId="77777777" w:rsidR="00650064" w:rsidRPr="00FA4D0E" w:rsidRDefault="00650064" w:rsidP="00650064">
            <w:pPr>
              <w:keepNext/>
              <w:widowControl w:val="0"/>
              <w:tabs>
                <w:tab w:val="left" w:pos="113"/>
              </w:tabs>
              <w:suppressAutoHyphens/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POMIARY</w:t>
            </w:r>
          </w:p>
        </w:tc>
      </w:tr>
      <w:tr w:rsidR="00650064" w:rsidRPr="00FA4D0E" w14:paraId="1980BDA1" w14:textId="77777777" w:rsidTr="00650064">
        <w:trPr>
          <w:trHeight w:val="330"/>
        </w:trPr>
        <w:tc>
          <w:tcPr>
            <w:tcW w:w="425" w:type="dxa"/>
            <w:shd w:val="clear" w:color="auto" w:fill="FFFFFF"/>
            <w:vAlign w:val="center"/>
          </w:tcPr>
          <w:p w14:paraId="6D57F8D1" w14:textId="09B624B3" w:rsidR="00650064" w:rsidRPr="00FA4D0E" w:rsidRDefault="005C552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6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62F1518D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Pomiar refrakcji, keratometrii, ciśnienia wewnątrzgałkowego, pachymetrii, topografii, analiza zespołu suchego oka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5ED27027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TAK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4A257184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650064" w:rsidRPr="00FA4D0E" w14:paraId="247E0741" w14:textId="77777777" w:rsidTr="00650064">
        <w:trPr>
          <w:trHeight w:val="330"/>
        </w:trPr>
        <w:tc>
          <w:tcPr>
            <w:tcW w:w="425" w:type="dxa"/>
            <w:shd w:val="clear" w:color="auto" w:fill="FFFFFF"/>
            <w:vAlign w:val="center"/>
          </w:tcPr>
          <w:p w14:paraId="7AF799CF" w14:textId="4D79FB91" w:rsidR="00650064" w:rsidRPr="00FA4D0E" w:rsidRDefault="005C552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7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07D48F9E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Refrakcja- zakresy pomiaru</w:t>
            </w:r>
          </w:p>
          <w:p w14:paraId="009645CB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Sfera: -30,00D do +25,00D</w:t>
            </w:r>
          </w:p>
          <w:p w14:paraId="2000225D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Cylinder: 0,00D do </w:t>
            </w: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  <w:t>+</w:t>
            </w: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12,00D</w:t>
            </w:r>
          </w:p>
          <w:p w14:paraId="4033044E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Oś:  0 – 180 stopni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0039045C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TAK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2668FB51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650064" w:rsidRPr="00FA4D0E" w14:paraId="3A17FC9F" w14:textId="77777777" w:rsidTr="00650064">
        <w:trPr>
          <w:trHeight w:val="330"/>
        </w:trPr>
        <w:tc>
          <w:tcPr>
            <w:tcW w:w="425" w:type="dxa"/>
            <w:shd w:val="clear" w:color="auto" w:fill="FFFFFF"/>
            <w:vAlign w:val="center"/>
          </w:tcPr>
          <w:p w14:paraId="11E90CA7" w14:textId="6022CBAB" w:rsidR="00650064" w:rsidRPr="00FA4D0E" w:rsidRDefault="005C552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8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34971373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Keratometria – zakres pomiaru:</w:t>
            </w:r>
          </w:p>
          <w:p w14:paraId="22D1DFC5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5,00- 13,00 mm 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8825CDC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TAK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6C314B05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650064" w:rsidRPr="00FA4D0E" w14:paraId="36C63DB3" w14:textId="77777777" w:rsidTr="00650064">
        <w:trPr>
          <w:trHeight w:val="330"/>
        </w:trPr>
        <w:tc>
          <w:tcPr>
            <w:tcW w:w="425" w:type="dxa"/>
            <w:shd w:val="clear" w:color="auto" w:fill="FFFFFF"/>
            <w:vAlign w:val="center"/>
          </w:tcPr>
          <w:p w14:paraId="454338B4" w14:textId="2BD3F7C4" w:rsidR="00650064" w:rsidRPr="00FA4D0E" w:rsidRDefault="005C552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9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3EE31C2B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Ciśnienie wewnątrzgałkowe:</w:t>
            </w:r>
          </w:p>
          <w:p w14:paraId="29BC821A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Zakres pomiaru: 1-60mmHg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3FD7E92D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TAK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591932FF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650064" w:rsidRPr="00FA4D0E" w14:paraId="5A9024CD" w14:textId="77777777" w:rsidTr="00650064">
        <w:trPr>
          <w:trHeight w:val="330"/>
        </w:trPr>
        <w:tc>
          <w:tcPr>
            <w:tcW w:w="425" w:type="dxa"/>
            <w:shd w:val="clear" w:color="auto" w:fill="FFFFFF"/>
            <w:vAlign w:val="center"/>
          </w:tcPr>
          <w:p w14:paraId="6E39C66E" w14:textId="69C6482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</w:t>
            </w:r>
            <w:r w:rsidR="005C552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397E51F6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Pachymetria,</w:t>
            </w:r>
          </w:p>
          <w:p w14:paraId="3E1B28B4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Zakres pomiar: 300-800 </w:t>
            </w: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m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32F54F2B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TAK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07EAECEE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650064" w:rsidRPr="00FA4D0E" w14:paraId="09696716" w14:textId="77777777" w:rsidTr="00650064">
        <w:trPr>
          <w:trHeight w:val="330"/>
        </w:trPr>
        <w:tc>
          <w:tcPr>
            <w:tcW w:w="425" w:type="dxa"/>
            <w:shd w:val="clear" w:color="auto" w:fill="FFFFFF"/>
            <w:vAlign w:val="center"/>
          </w:tcPr>
          <w:p w14:paraId="66E0AB1B" w14:textId="648991CE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</w:t>
            </w:r>
            <w:r w:rsidR="005C552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54111475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Topografia: 5,50- 10,00mm</w:t>
            </w:r>
          </w:p>
          <w:p w14:paraId="2E4AAAB1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16 ringów pomiarowych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01830825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TAK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1ADC1DA1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650064" w:rsidRPr="00FA4D0E" w14:paraId="026E451F" w14:textId="77777777" w:rsidTr="00650064">
        <w:trPr>
          <w:trHeight w:val="330"/>
        </w:trPr>
        <w:tc>
          <w:tcPr>
            <w:tcW w:w="425" w:type="dxa"/>
            <w:shd w:val="clear" w:color="auto" w:fill="FFFFFF"/>
            <w:vAlign w:val="center"/>
          </w:tcPr>
          <w:p w14:paraId="2BA45B72" w14:textId="26686F85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</w:t>
            </w:r>
            <w:r w:rsidR="005C552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5B54F932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Analiza topografii: pojedyncza mapa, podwójna, analiza Fouriera, porównanie lewego i prawego oka.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5E8CE03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TAK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2F343F54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650064" w:rsidRPr="00FA4D0E" w14:paraId="681B4875" w14:textId="77777777" w:rsidTr="00650064">
        <w:trPr>
          <w:trHeight w:val="379"/>
        </w:trPr>
        <w:tc>
          <w:tcPr>
            <w:tcW w:w="425" w:type="dxa"/>
            <w:shd w:val="clear" w:color="auto" w:fill="FFFFFF"/>
            <w:vAlign w:val="center"/>
          </w:tcPr>
          <w:p w14:paraId="5B5E744D" w14:textId="668C5FFA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</w:t>
            </w:r>
            <w:r w:rsidR="005C552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51A09719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Pomiar rogówki i źrenicy: w zakresie od 1,00mm do 14,00 mm (krok co 0,1mm)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18D184DC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TAK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38E2992E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650064" w:rsidRPr="00FA4D0E" w14:paraId="7A019646" w14:textId="77777777" w:rsidTr="00650064">
        <w:trPr>
          <w:trHeight w:val="379"/>
        </w:trPr>
        <w:tc>
          <w:tcPr>
            <w:tcW w:w="425" w:type="dxa"/>
            <w:shd w:val="clear" w:color="auto" w:fill="FFFFFF"/>
            <w:vAlign w:val="center"/>
          </w:tcPr>
          <w:p w14:paraId="79B7AD08" w14:textId="7F4A2229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</w:t>
            </w:r>
            <w:r w:rsidR="005C552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4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167607C4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Analiza suchego oka: menisk łzowy, gruczoły Meiboma, mruganie, przekrwienie 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4914A76B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38679D12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50064" w:rsidRPr="00FA4D0E" w14:paraId="0ED83F17" w14:textId="77777777" w:rsidTr="00650064">
        <w:trPr>
          <w:trHeight w:val="399"/>
        </w:trPr>
        <w:tc>
          <w:tcPr>
            <w:tcW w:w="425" w:type="dxa"/>
            <w:shd w:val="clear" w:color="auto" w:fill="FFFFFF"/>
            <w:vAlign w:val="center"/>
          </w:tcPr>
          <w:p w14:paraId="29EEFA5C" w14:textId="53DFE7AC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</w:t>
            </w:r>
            <w:r w:rsidR="005C552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5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500769DF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en-US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en-US"/>
              </w:rPr>
              <w:t xml:space="preserve">System automatycznego naprowadzania 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477570AB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TAK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7F703618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650064" w:rsidRPr="00FA4D0E" w14:paraId="77CE9A4A" w14:textId="77777777" w:rsidTr="00650064">
        <w:trPr>
          <w:trHeight w:val="425"/>
        </w:trPr>
        <w:tc>
          <w:tcPr>
            <w:tcW w:w="425" w:type="dxa"/>
            <w:shd w:val="clear" w:color="auto" w:fill="FFFFFF"/>
            <w:vAlign w:val="center"/>
          </w:tcPr>
          <w:p w14:paraId="18F91F50" w14:textId="35A31C0A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lastRenderedPageBreak/>
              <w:t>1</w:t>
            </w:r>
            <w:r w:rsidR="005C552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6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2832FE41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Automatyczny i manualny pomiar 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4750D450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TAK </w:t>
            </w:r>
          </w:p>
        </w:tc>
        <w:tc>
          <w:tcPr>
            <w:tcW w:w="2410" w:type="dxa"/>
            <w:shd w:val="clear" w:color="auto" w:fill="FFFFFF"/>
          </w:tcPr>
          <w:p w14:paraId="02EDCC98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650064" w:rsidRPr="00FA4D0E" w14:paraId="284150C2" w14:textId="77777777" w:rsidTr="00650064">
        <w:trPr>
          <w:trHeight w:val="425"/>
        </w:trPr>
        <w:tc>
          <w:tcPr>
            <w:tcW w:w="425" w:type="dxa"/>
            <w:shd w:val="clear" w:color="auto" w:fill="FFFFFF"/>
            <w:vAlign w:val="center"/>
          </w:tcPr>
          <w:p w14:paraId="4C01F621" w14:textId="7D5C63B8" w:rsidR="00650064" w:rsidRPr="00FA4D0E" w:rsidRDefault="00003865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</w:t>
            </w:r>
            <w:r w:rsidR="005C552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7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024C3A77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Sterowanie głowicą pomiarową zarówno za pomocą joisticka jak i ekranu dotykowego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416B9EFA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TAK</w:t>
            </w:r>
          </w:p>
        </w:tc>
        <w:tc>
          <w:tcPr>
            <w:tcW w:w="2410" w:type="dxa"/>
            <w:shd w:val="clear" w:color="auto" w:fill="FFFFFF"/>
          </w:tcPr>
          <w:p w14:paraId="58BEBC0E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650064" w:rsidRPr="00FA4D0E" w14:paraId="3B67E00A" w14:textId="77777777" w:rsidTr="00650064">
        <w:trPr>
          <w:trHeight w:val="425"/>
        </w:trPr>
        <w:tc>
          <w:tcPr>
            <w:tcW w:w="425" w:type="dxa"/>
            <w:shd w:val="clear" w:color="auto" w:fill="FFFFFF"/>
            <w:vAlign w:val="center"/>
          </w:tcPr>
          <w:p w14:paraId="6CC3FCFD" w14:textId="47113685" w:rsidR="00650064" w:rsidRPr="00FA4D0E" w:rsidRDefault="005C552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18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35CD5FEF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Tryb QUICK MODE przy refrakcji,  bardzo szybki pomiar dla pacjentów słabo fiksujących 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22E62E91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10" w:type="dxa"/>
            <w:shd w:val="clear" w:color="auto" w:fill="FFFFFF"/>
          </w:tcPr>
          <w:p w14:paraId="739522E0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50064" w:rsidRPr="00FA4D0E" w14:paraId="7A2FF4D1" w14:textId="77777777" w:rsidTr="00650064">
        <w:trPr>
          <w:trHeight w:val="425"/>
        </w:trPr>
        <w:tc>
          <w:tcPr>
            <w:tcW w:w="425" w:type="dxa"/>
            <w:shd w:val="clear" w:color="auto" w:fill="FFFFFF"/>
            <w:vAlign w:val="center"/>
          </w:tcPr>
          <w:p w14:paraId="1B0AB26E" w14:textId="48F47EB2" w:rsidR="00650064" w:rsidRPr="00FA4D0E" w:rsidRDefault="005C552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19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046BF4CA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Podstawowa funkcja analizy „suchego oka”:</w:t>
            </w:r>
          </w:p>
          <w:p w14:paraId="3C9AA028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W tym pomiar wysokości menisku łzowego, częstości mrugania, analiza przekrwienia, analiza gruczołów Meiboma 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12FEEFE8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TAK</w:t>
            </w:r>
          </w:p>
        </w:tc>
        <w:tc>
          <w:tcPr>
            <w:tcW w:w="2410" w:type="dxa"/>
            <w:shd w:val="clear" w:color="auto" w:fill="FFFFFF"/>
          </w:tcPr>
          <w:p w14:paraId="594654CC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650064" w:rsidRPr="00FA4D0E" w14:paraId="2AEB3DE2" w14:textId="77777777" w:rsidTr="00650064">
        <w:trPr>
          <w:trHeight w:val="425"/>
        </w:trPr>
        <w:tc>
          <w:tcPr>
            <w:tcW w:w="425" w:type="dxa"/>
            <w:shd w:val="clear" w:color="auto" w:fill="FFFFFF"/>
            <w:vAlign w:val="center"/>
          </w:tcPr>
          <w:p w14:paraId="1CCFE68C" w14:textId="1FF85293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</w:t>
            </w:r>
            <w:r w:rsidR="005C552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6ECC3CA2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Funkcja „Full Auto” pozwalająca na wykonanie wszystkich badań (za pomocą jednego przycisku) bez konieczności ich ponownego wyboru</w:t>
            </w:r>
          </w:p>
          <w:p w14:paraId="2C3F0066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- refrakcja</w:t>
            </w:r>
          </w:p>
          <w:p w14:paraId="07FF121D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- keratometria</w:t>
            </w:r>
          </w:p>
          <w:p w14:paraId="5F6699D5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- tonometria</w:t>
            </w:r>
          </w:p>
          <w:p w14:paraId="7E285C2A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- pachymetria </w:t>
            </w:r>
          </w:p>
          <w:p w14:paraId="6D64A4A7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- lewe i prawe oko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490D7C00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10" w:type="dxa"/>
            <w:shd w:val="clear" w:color="auto" w:fill="FFFFFF"/>
          </w:tcPr>
          <w:p w14:paraId="255AE40B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50064" w:rsidRPr="00FA4D0E" w14:paraId="5F332688" w14:textId="77777777" w:rsidTr="00650064">
        <w:trPr>
          <w:trHeight w:val="425"/>
        </w:trPr>
        <w:tc>
          <w:tcPr>
            <w:tcW w:w="425" w:type="dxa"/>
            <w:shd w:val="clear" w:color="auto" w:fill="FFFFFF"/>
            <w:vAlign w:val="center"/>
          </w:tcPr>
          <w:p w14:paraId="1DB1D04F" w14:textId="3CB0A8FA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5C55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49912BEF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Zakres PD: 20mm do 85mm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14F435E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10" w:type="dxa"/>
            <w:shd w:val="clear" w:color="auto" w:fill="FFFFFF"/>
          </w:tcPr>
          <w:p w14:paraId="38D85B4B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50064" w:rsidRPr="00FA4D0E" w14:paraId="462C2D7E" w14:textId="77777777" w:rsidTr="00650064">
        <w:trPr>
          <w:trHeight w:val="460"/>
        </w:trPr>
        <w:tc>
          <w:tcPr>
            <w:tcW w:w="8647" w:type="dxa"/>
            <w:gridSpan w:val="4"/>
            <w:shd w:val="clear" w:color="auto" w:fill="FFFFFF"/>
            <w:vAlign w:val="center"/>
          </w:tcPr>
          <w:p w14:paraId="485A2AE3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POZOSTAŁE PARAMETRY</w:t>
            </w:r>
          </w:p>
        </w:tc>
      </w:tr>
      <w:tr w:rsidR="00650064" w:rsidRPr="00FA4D0E" w14:paraId="454124C0" w14:textId="77777777" w:rsidTr="00650064">
        <w:trPr>
          <w:trHeight w:val="460"/>
        </w:trPr>
        <w:tc>
          <w:tcPr>
            <w:tcW w:w="425" w:type="dxa"/>
            <w:shd w:val="clear" w:color="auto" w:fill="FFFFFF"/>
            <w:vAlign w:val="center"/>
          </w:tcPr>
          <w:p w14:paraId="27DA0B40" w14:textId="5F201C08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</w:t>
            </w:r>
            <w:r w:rsidR="005C552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72EE4CDF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en-US"/>
              </w:rPr>
              <w:t xml:space="preserve">Wbudowana drukarka  termiczna 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3B07F0D0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en-US"/>
              </w:rPr>
              <w:t xml:space="preserve">TAK </w:t>
            </w:r>
          </w:p>
        </w:tc>
        <w:tc>
          <w:tcPr>
            <w:tcW w:w="2410" w:type="dxa"/>
            <w:shd w:val="clear" w:color="auto" w:fill="FFFFFF"/>
          </w:tcPr>
          <w:p w14:paraId="3AAE2152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lang w:val="en-US"/>
              </w:rPr>
            </w:pPr>
          </w:p>
        </w:tc>
      </w:tr>
      <w:tr w:rsidR="00650064" w:rsidRPr="00FA4D0E" w14:paraId="6B06A5C7" w14:textId="77777777" w:rsidTr="00650064">
        <w:trPr>
          <w:trHeight w:val="346"/>
        </w:trPr>
        <w:tc>
          <w:tcPr>
            <w:tcW w:w="425" w:type="dxa"/>
            <w:shd w:val="clear" w:color="auto" w:fill="FFFFFF"/>
            <w:vAlign w:val="center"/>
          </w:tcPr>
          <w:p w14:paraId="6F2BAB0B" w14:textId="19508964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</w:t>
            </w:r>
            <w:r w:rsidR="009234F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794DC844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Typy wyjścia danych: min. 3x USB 2.0, 1x LAN,        SD-card  (dla wewnętrznej bazy danych), 1x WLAN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3808E1E6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en-US"/>
              </w:rPr>
              <w:t>TAK</w:t>
            </w:r>
          </w:p>
        </w:tc>
        <w:tc>
          <w:tcPr>
            <w:tcW w:w="2410" w:type="dxa"/>
            <w:shd w:val="clear" w:color="auto" w:fill="FFFFFF"/>
          </w:tcPr>
          <w:p w14:paraId="47CEFE82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lang w:val="en-US"/>
              </w:rPr>
            </w:pPr>
          </w:p>
        </w:tc>
      </w:tr>
      <w:tr w:rsidR="00650064" w:rsidRPr="00FA4D0E" w14:paraId="659A1975" w14:textId="77777777" w:rsidTr="00650064">
        <w:trPr>
          <w:trHeight w:val="346"/>
        </w:trPr>
        <w:tc>
          <w:tcPr>
            <w:tcW w:w="425" w:type="dxa"/>
            <w:shd w:val="clear" w:color="auto" w:fill="FFFFFF"/>
            <w:vAlign w:val="center"/>
          </w:tcPr>
          <w:p w14:paraId="7912BA5A" w14:textId="20D083C1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</w:t>
            </w:r>
            <w:r w:rsidR="009234F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4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5E8400A9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Format exportu danych: CSV, XML, JPG, PDF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091A37E1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10" w:type="dxa"/>
            <w:shd w:val="clear" w:color="auto" w:fill="FFFFFF"/>
          </w:tcPr>
          <w:p w14:paraId="4DDE561B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</w:rPr>
            </w:pPr>
          </w:p>
        </w:tc>
      </w:tr>
      <w:tr w:rsidR="00650064" w:rsidRPr="00FA4D0E" w14:paraId="09BD5269" w14:textId="77777777" w:rsidTr="00650064">
        <w:trPr>
          <w:trHeight w:val="346"/>
        </w:trPr>
        <w:tc>
          <w:tcPr>
            <w:tcW w:w="425" w:type="dxa"/>
            <w:shd w:val="clear" w:color="auto" w:fill="FFFFFF"/>
            <w:vAlign w:val="center"/>
          </w:tcPr>
          <w:p w14:paraId="63CF7A90" w14:textId="1B1B9012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</w:t>
            </w:r>
            <w:r w:rsidR="009234F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5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299DD715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Wewnętrzna pamięć- zintegrowana karta SD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27510245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10" w:type="dxa"/>
            <w:shd w:val="clear" w:color="auto" w:fill="FFFFFF"/>
          </w:tcPr>
          <w:p w14:paraId="69D0C909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</w:rPr>
            </w:pPr>
          </w:p>
        </w:tc>
      </w:tr>
      <w:tr w:rsidR="00650064" w:rsidRPr="00FA4D0E" w14:paraId="59FB333C" w14:textId="77777777" w:rsidTr="00650064">
        <w:trPr>
          <w:trHeight w:val="346"/>
        </w:trPr>
        <w:tc>
          <w:tcPr>
            <w:tcW w:w="425" w:type="dxa"/>
            <w:shd w:val="clear" w:color="auto" w:fill="FFFFFF"/>
            <w:vAlign w:val="center"/>
          </w:tcPr>
          <w:p w14:paraId="3F0F4E73" w14:textId="4AE5C750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A4D0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</w:t>
            </w:r>
            <w:r w:rsidR="009234F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6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4941767B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Szybkość zmiany stożka pomiarowego (np. : z refrakcyjnego na topograficzny) nie dłużej niż 4 sekundy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F6B2B51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10" w:type="dxa"/>
            <w:shd w:val="clear" w:color="auto" w:fill="FFFFFF"/>
          </w:tcPr>
          <w:p w14:paraId="7D69AC12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</w:rPr>
            </w:pPr>
          </w:p>
        </w:tc>
      </w:tr>
      <w:tr w:rsidR="00650064" w:rsidRPr="00FA4D0E" w14:paraId="22F648A9" w14:textId="77777777" w:rsidTr="00650064">
        <w:trPr>
          <w:trHeight w:val="346"/>
        </w:trPr>
        <w:tc>
          <w:tcPr>
            <w:tcW w:w="425" w:type="dxa"/>
            <w:shd w:val="clear" w:color="auto" w:fill="FFFFFF"/>
            <w:vAlign w:val="center"/>
          </w:tcPr>
          <w:p w14:paraId="14E97903" w14:textId="11164C85" w:rsidR="00650064" w:rsidRPr="00FA4D0E" w:rsidRDefault="00003865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9234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5BD4375D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Możliwość dorobienia jednego parametru badania przy badaniu wielopomiarowym bez konieczność powtarzania całości badania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775CCB5D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10" w:type="dxa"/>
            <w:shd w:val="clear" w:color="auto" w:fill="FFFFFF"/>
          </w:tcPr>
          <w:p w14:paraId="3DF2B428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</w:rPr>
            </w:pPr>
          </w:p>
        </w:tc>
      </w:tr>
      <w:tr w:rsidR="00650064" w:rsidRPr="00FA4D0E" w14:paraId="18BC799D" w14:textId="77777777" w:rsidTr="00650064">
        <w:trPr>
          <w:trHeight w:val="346"/>
        </w:trPr>
        <w:tc>
          <w:tcPr>
            <w:tcW w:w="425" w:type="dxa"/>
            <w:shd w:val="clear" w:color="auto" w:fill="FFFFFF"/>
            <w:vAlign w:val="center"/>
          </w:tcPr>
          <w:p w14:paraId="5D4E44F9" w14:textId="2131492D" w:rsidR="00650064" w:rsidRPr="00FA4D0E" w:rsidRDefault="009234FD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1EB8EC89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Ekran dotykowy o przekątnej 10,4 cala, ruchomy (odchylany)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375702B6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A4D0E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2410" w:type="dxa"/>
            <w:shd w:val="clear" w:color="auto" w:fill="FFFFFF"/>
          </w:tcPr>
          <w:p w14:paraId="200FC9C6" w14:textId="77777777" w:rsidR="00650064" w:rsidRPr="00FA4D0E" w:rsidRDefault="00650064" w:rsidP="006500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</w:rPr>
            </w:pPr>
          </w:p>
        </w:tc>
      </w:tr>
    </w:tbl>
    <w:p w14:paraId="119236DB" w14:textId="77777777" w:rsidR="00650064" w:rsidRDefault="00650064" w:rsidP="00650064">
      <w:pPr>
        <w:rPr>
          <w:color w:val="000000" w:themeColor="text1"/>
        </w:rPr>
      </w:pPr>
    </w:p>
    <w:p w14:paraId="6FE2F9C6" w14:textId="77777777" w:rsidR="00453D1D" w:rsidRDefault="00453D1D" w:rsidP="00453D1D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Oświadczamy, że oferowane powyżej wyspecyfikowane urządzenie jest kompletne i będzie po uruchomieniu gotowe do pracy bez żadnych dodatkowych zakupów i inwestycji (poza materiałami eksploatacyjnymi). </w:t>
      </w:r>
    </w:p>
    <w:p w14:paraId="5F9846DA" w14:textId="77777777" w:rsidR="00453D1D" w:rsidRPr="00FA4D0E" w:rsidRDefault="00453D1D" w:rsidP="00650064">
      <w:pPr>
        <w:rPr>
          <w:color w:val="000000" w:themeColor="text1"/>
        </w:rPr>
      </w:pPr>
    </w:p>
    <w:sectPr w:rsidR="00453D1D" w:rsidRPr="00FA4D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F6EB8" w14:textId="77777777" w:rsidR="008A0355" w:rsidRDefault="008A0355">
      <w:pPr>
        <w:spacing w:after="0" w:line="240" w:lineRule="auto"/>
      </w:pPr>
      <w:r>
        <w:separator/>
      </w:r>
    </w:p>
  </w:endnote>
  <w:endnote w:type="continuationSeparator" w:id="0">
    <w:p w14:paraId="45FF2B20" w14:textId="77777777" w:rsidR="008A0355" w:rsidRDefault="008A0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AF6F5" w14:textId="77777777" w:rsidR="00650064" w:rsidRDefault="006500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87363" w14:textId="77777777" w:rsidR="00650064" w:rsidRDefault="006500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B9869" w14:textId="77777777" w:rsidR="00650064" w:rsidRDefault="0065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BC383C" w14:textId="77777777" w:rsidR="008A0355" w:rsidRDefault="008A0355">
      <w:pPr>
        <w:spacing w:after="0" w:line="240" w:lineRule="auto"/>
      </w:pPr>
      <w:r>
        <w:separator/>
      </w:r>
    </w:p>
  </w:footnote>
  <w:footnote w:type="continuationSeparator" w:id="0">
    <w:p w14:paraId="52FD2F85" w14:textId="77777777" w:rsidR="008A0355" w:rsidRDefault="008A03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5818" w14:textId="77777777" w:rsidR="00650064" w:rsidRDefault="006500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F467C" w14:textId="77777777" w:rsidR="00650064" w:rsidRDefault="0065006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C1338" w14:textId="77777777" w:rsidR="00650064" w:rsidRDefault="006500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836F46"/>
    <w:multiLevelType w:val="hybridMultilevel"/>
    <w:tmpl w:val="52B8F218"/>
    <w:lvl w:ilvl="0" w:tplc="FECA4FF2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389620E4"/>
    <w:multiLevelType w:val="hybridMultilevel"/>
    <w:tmpl w:val="F9F821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124E7"/>
    <w:multiLevelType w:val="multilevel"/>
    <w:tmpl w:val="899EE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9737AEF"/>
    <w:multiLevelType w:val="multilevel"/>
    <w:tmpl w:val="F8A68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77856456">
    <w:abstractNumId w:val="0"/>
  </w:num>
  <w:num w:numId="2" w16cid:durableId="1769888448">
    <w:abstractNumId w:val="1"/>
  </w:num>
  <w:num w:numId="3" w16cid:durableId="627900926">
    <w:abstractNumId w:val="3"/>
  </w:num>
  <w:num w:numId="4" w16cid:durableId="1905481038">
    <w:abstractNumId w:val="4"/>
  </w:num>
  <w:num w:numId="5" w16cid:durableId="7160515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16C"/>
    <w:rsid w:val="00003865"/>
    <w:rsid w:val="00052C29"/>
    <w:rsid w:val="00094FA9"/>
    <w:rsid w:val="000A289D"/>
    <w:rsid w:val="000D561A"/>
    <w:rsid w:val="001955D7"/>
    <w:rsid w:val="00391DC7"/>
    <w:rsid w:val="003A716C"/>
    <w:rsid w:val="00453D1D"/>
    <w:rsid w:val="005C5524"/>
    <w:rsid w:val="00650064"/>
    <w:rsid w:val="008A0355"/>
    <w:rsid w:val="008B41A4"/>
    <w:rsid w:val="009234FD"/>
    <w:rsid w:val="00954A98"/>
    <w:rsid w:val="00B362B3"/>
    <w:rsid w:val="00BD04F1"/>
    <w:rsid w:val="00CA7EC8"/>
    <w:rsid w:val="00DA1956"/>
    <w:rsid w:val="00DD260D"/>
    <w:rsid w:val="00E92E57"/>
    <w:rsid w:val="00EC0AE3"/>
    <w:rsid w:val="00F3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A0515"/>
  <w15:chartTrackingRefBased/>
  <w15:docId w15:val="{0E780274-2679-47D5-AFFE-1DDE70B88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0064"/>
  </w:style>
  <w:style w:type="paragraph" w:styleId="Nagwek1">
    <w:name w:val="heading 1"/>
    <w:basedOn w:val="Normalny"/>
    <w:next w:val="Normalny"/>
    <w:link w:val="Nagwek1Znak"/>
    <w:uiPriority w:val="9"/>
    <w:qFormat/>
    <w:rsid w:val="006500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50064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19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650064"/>
    <w:pPr>
      <w:keepNext/>
      <w:numPr>
        <w:ilvl w:val="2"/>
        <w:numId w:val="1"/>
      </w:numPr>
      <w:suppressAutoHyphens/>
      <w:spacing w:after="0" w:line="240" w:lineRule="auto"/>
      <w:ind w:left="113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006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650064"/>
    <w:rPr>
      <w:rFonts w:ascii="Times New Roman" w:eastAsia="Times New Roman" w:hAnsi="Times New Roman" w:cs="Times New Roman"/>
      <w:b/>
      <w:sz w:val="19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65006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table" w:customStyle="1" w:styleId="TableNormal">
    <w:name w:val="Table Normal"/>
    <w:rsid w:val="0065006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650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color="000000"/>
      <w:lang w:eastAsia="pl-PL"/>
    </w:rPr>
  </w:style>
  <w:style w:type="paragraph" w:styleId="Akapitzlist">
    <w:name w:val="List Paragraph"/>
    <w:basedOn w:val="Normalny"/>
    <w:uiPriority w:val="34"/>
    <w:qFormat/>
    <w:rsid w:val="00650064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paragraph" w:customStyle="1" w:styleId="Style5">
    <w:name w:val="Style5"/>
    <w:basedOn w:val="Normalny"/>
    <w:uiPriority w:val="99"/>
    <w:rsid w:val="00650064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Style6">
    <w:name w:val="Style6"/>
    <w:basedOn w:val="Normalny"/>
    <w:uiPriority w:val="99"/>
    <w:rsid w:val="00650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FontStyle14">
    <w:name w:val="Font Style14"/>
    <w:rsid w:val="00650064"/>
    <w:rPr>
      <w:rFonts w:ascii="Times New Roman" w:hAnsi="Times New Roman" w:cs="Times New Roman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0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0064"/>
  </w:style>
  <w:style w:type="paragraph" w:styleId="Stopka">
    <w:name w:val="footer"/>
    <w:basedOn w:val="Normalny"/>
    <w:link w:val="StopkaZnak"/>
    <w:uiPriority w:val="99"/>
    <w:unhideWhenUsed/>
    <w:rsid w:val="00650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0064"/>
  </w:style>
  <w:style w:type="character" w:styleId="Odwoaniedokomentarza">
    <w:name w:val="annotation reference"/>
    <w:basedOn w:val="Domylnaczcionkaakapitu"/>
    <w:uiPriority w:val="99"/>
    <w:semiHidden/>
    <w:unhideWhenUsed/>
    <w:rsid w:val="00B362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62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62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2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2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Arak</dc:creator>
  <cp:keywords/>
  <dc:description/>
  <cp:lastModifiedBy>Monika Borkowska</cp:lastModifiedBy>
  <cp:revision>11</cp:revision>
  <dcterms:created xsi:type="dcterms:W3CDTF">2023-11-17T13:10:00Z</dcterms:created>
  <dcterms:modified xsi:type="dcterms:W3CDTF">2024-11-24T13:44:00Z</dcterms:modified>
</cp:coreProperties>
</file>