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Załącznik nr 1 do SWZ </w:t>
      </w:r>
    </w:p>
    <w:p>
      <w:pPr>
        <w:pStyle w:val="Normal"/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OPIS PRZEDMIOTU ZAMÓWIENIA PN:</w:t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pl-PL"/>
        </w:rPr>
        <w:t>Usługa zagospodarowania odpadów o kodzie 20 02 01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Opis przedmiotu zamówienia: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Przedmiotem zamówienia jest usługa polegająca na zagospodarowaniu odpadów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komunalnych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o kodzie 20 02 01 – odpady ulegające biodegradacji w ilości 500 Mg w okresie obowiązywania umowy. Ilość odpadów do zagospodarowania może ulec zwiększeniu lub zmniejszeniu o maksymalnie 20 %. W zakresie przedmiotu zamówienia jest także przetworzenie tych odpadów w procesie  R3, zgodnie z załącznikiem nr 1 do ustawy z dnia 14 grudnia 2012 r. o odpadach ( Dz. U. 2023 r. poz. 1587  ze zm. )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Ilość odpadu , która zostanie przekazana Wykonawcy w okresie obowiązywania umowy wyniesie maksymalnie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500 Mg.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Wykonawca zagospodaruje odpady zgodnie z obowiązującymi w ty</w:t>
      </w:r>
      <w:r>
        <w:rPr>
          <w:rFonts w:eastAsia="Times New Roman" w:cs="Times New Roman" w:ascii="Times New Roman" w:hAnsi="Times New Roman"/>
          <w:lang w:eastAsia="pl-PL"/>
        </w:rPr>
        <w:t>m</w:t>
      </w:r>
      <w:r>
        <w:rPr>
          <w:rFonts w:eastAsia="Times New Roman" w:cs="Times New Roman" w:ascii="Times New Roman" w:hAnsi="Times New Roman"/>
          <w:lang w:eastAsia="pl-PL"/>
        </w:rPr>
        <w:t xml:space="preserve"> zakresie przepisami prawa  wyszczególnionymi w załączniku nr 1 do ustawy z dnia 14 grudnia 2012 roku o odpadach.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Wykonawca przyjmował będzie od Zamawiającego odpady w sposób sukcesywny , zgodny z potrzebami Zamawiającego.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Podana przez Zamawiającego całkowita ilość odpadów do zagospodarowania w czasie trwania umowy, może ulec zmniejszeniu lub zwiększeniu  maksymalnie o 20 %.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W przypadku gdy ilość dostarczonych  w okresie obowiązywania umowy będzie mniejsza od ilości przedstawionej w opisie Zamawiający ma prawo odstąpić od dalszego dostarczania odpadów bez jakichkolwiek konsekwencji finansowych i odszkodowań na rzecz Wykonawcy 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W chwili przekazania odpadów przez Zamawiającego na rzecz Wykonawcy, Wykonawca przejmuje odpowiedzialność za przejęte odpady i należyte postępowanie z nimi oraz skutki z tego wynikające.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cs="Times New Roman" w:ascii="Times New Roman" w:hAnsi="Times New Roman"/>
        </w:rPr>
        <w:t xml:space="preserve">W przypadku wystąpienia awarii instalacji Wykonawcy lub zaistnienia innych przyczyn uniemożliwiających przekazanie odpadów do instalacji Wykonawca zobowiązuje się niezwłocznie poinformować o tym Zamawiającego. </w:t>
      </w:r>
      <w:bookmarkStart w:id="0" w:name="_Hlk150502284"/>
      <w:r>
        <w:rPr>
          <w:rFonts w:cs="Times New Roman" w:ascii="Times New Roman" w:hAnsi="Times New Roman"/>
        </w:rPr>
        <w:t xml:space="preserve">W przypadku awarii instalacji Wykonawcy powyżej 7 dni , Wykonawca jest obowiązany zapewnić zagospodarowanie odpadów w instalacji zastępczej, posiadającej wymagane prawem zezwolenia na prowadzenie takiej działalności. Zagospodarowanie odpadów w instalacji zastępczej odbędzie się po cenie ofertowej, bez żadnych dodatkowych roszczeń Wykonawcy z tego tytułu wobec Zamawiającego. </w:t>
      </w:r>
      <w:bookmarkEnd w:id="0"/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Wykonawca zobowiązany jest do posiadania uprawnień do wykonania działalności objętej przedmiotem umowy 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. Każda faktycznie dostarczona przez Zamawiającego ilość odpadów będzie ewidencjonowana przez Wykonawcę. Ewidencja będzie zawierać: ilość odpadu, nr rejestracyjny pojazdu dostarczającego odpad,  kod odpadu oraz datę dostarczenia odpadów. 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Potwierdzeniem przyjęcia odpadów będzie karta przekazania odpadów potwierdzona w systemie ewidencyjnym BDO. 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Wykonawca przekaże Zamawiającemu wszystkie wymagane sprawozdania określone obowiązującymi przepisami w sprawie zagospodarowania odpadów, w terminach wskazanych w tychże przepisach. 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Zamawiający może żądać od Wykonawcy wyjaśnień ustnych oraz pisemnych, a także okazania do wglądu oryginałów lub kopii dokumentów potwierdzonych za zgodność z oryginałem związanych z wykonywaniem przedmiotu zamówienia w szczególności kwitów wagowych i przedłożenia ich kopii potwierdzonych za zgodność z oryginałem, a Wykonawca zobowiązany jest do przekazania żądanych informacji i dokumentów w terminie wskazanym przez Zamawiającego, nie krótszym niż 2 dni robocze. 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Zamawiający nie dopuszcza zagospodarowania odpadów poprzez składowanie.</w:t>
      </w:r>
    </w:p>
    <w:p>
      <w:pPr>
        <w:pStyle w:val="Normal"/>
        <w:numPr>
          <w:ilvl w:val="0"/>
          <w:numId w:val="1"/>
        </w:numPr>
        <w:spacing w:lineRule="auto" w:line="266" w:before="0" w:after="44"/>
        <w:ind w:hanging="360" w:left="360" w:right="0"/>
        <w:jc w:val="both"/>
        <w:rPr/>
      </w:pPr>
      <w:r>
        <w:rPr>
          <w:rFonts w:cs="Times New Roman" w:ascii="Times New Roman" w:hAnsi="Times New Roman"/>
        </w:rPr>
        <w:t xml:space="preserve">Wykonawca posiadający instalację  poza terenem Rzeczpospolitej Polskiej przedstawia jako załącznik zezwolenie równoważne decyzji na zagospodarowanie ( przetwarzanie)  odpadu o kodzie 20 02 01 wystawiane w kraju, w którym ta instalacja się znajduje. Decyzję zezwalającą na międzynarodowe przemieszczanie odpadów Wykonawca będzie zobowiązany uzyskać po podpisaniu umowy – dotyczy / nie dotyczy.  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Zamawiający wymaga zatrudnienia przez Wykonawcę lub podwykonawcę na podstawie umowy o pracę osób wykonujących czynności odbioru i transportu odpadów przez pracowników zatrudnionych w ramach stosunku pracy zgodnie z art. 95 ust. 5 ustawy Pzp. </w:t>
      </w:r>
    </w:p>
    <w:p>
      <w:pPr>
        <w:pStyle w:val="ListParagraph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56fd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4z0">
    <w:name w:val="WW8Num44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56fd7"/>
    <w:pPr>
      <w:spacing w:before="0" w:after="160"/>
      <w:ind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44">
    <w:name w:val="WW8Num4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CB595-7ABB-4850-85B3-5BCD763E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LibreOffice/24.8.3.2$Windows_X86_64 LibreOffice_project/48a6bac9e7e268aeb4c3483fcf825c94556d9f92</Application>
  <AppVersion>15.0000</AppVersion>
  <Pages>2</Pages>
  <Words>538</Words>
  <Characters>3498</Characters>
  <CharactersWithSpaces>4022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2023-11-10T11:18:00Z</dcterms:created>
  <dc:creator>apyszczek</dc:creator>
  <dc:description/>
  <dc:language>pl-PL</dc:language>
  <cp:lastModifiedBy/>
  <cp:lastPrinted>2023-11-10T07:05:00Z</cp:lastPrinted>
  <dcterms:modified xsi:type="dcterms:W3CDTF">2024-11-22T21:29:12Z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