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32C" w:rsidRPr="004B3AE2" w:rsidRDefault="00354B4A" w:rsidP="00354B4A">
      <w:pPr>
        <w:jc w:val="center"/>
        <w:rPr>
          <w:b/>
          <w:sz w:val="28"/>
          <w:szCs w:val="28"/>
        </w:rPr>
      </w:pPr>
      <w:r w:rsidRPr="004B3AE2">
        <w:rPr>
          <w:b/>
          <w:sz w:val="28"/>
          <w:szCs w:val="28"/>
        </w:rPr>
        <w:t>Specyfikacja Warunków Zamówienia</w:t>
      </w:r>
    </w:p>
    <w:p w:rsidR="00354B4A" w:rsidRPr="004B3AE2" w:rsidRDefault="00354B4A" w:rsidP="00354B4A">
      <w:pPr>
        <w:jc w:val="center"/>
        <w:rPr>
          <w:b/>
          <w:sz w:val="28"/>
          <w:szCs w:val="28"/>
        </w:rPr>
      </w:pPr>
      <w:r w:rsidRPr="004B3AE2">
        <w:rPr>
          <w:b/>
          <w:sz w:val="28"/>
          <w:szCs w:val="28"/>
        </w:rPr>
        <w:t>Zamawiający:</w:t>
      </w:r>
    </w:p>
    <w:p w:rsidR="00354B4A" w:rsidRPr="004B3AE2" w:rsidRDefault="00354B4A" w:rsidP="00354B4A">
      <w:pPr>
        <w:jc w:val="center"/>
        <w:rPr>
          <w:b/>
          <w:sz w:val="28"/>
          <w:szCs w:val="28"/>
        </w:rPr>
      </w:pPr>
      <w:r w:rsidRPr="004B3AE2">
        <w:rPr>
          <w:b/>
          <w:sz w:val="28"/>
          <w:szCs w:val="28"/>
        </w:rPr>
        <w:t>Akademia Muzyczna im. Ignacego Jana Paderewskiego w Poznaniu</w:t>
      </w:r>
    </w:p>
    <w:p w:rsidR="00354B4A" w:rsidRDefault="00354B4A" w:rsidP="00C51D39">
      <w:pPr>
        <w:spacing w:after="0"/>
        <w:jc w:val="both"/>
        <w:rPr>
          <w:sz w:val="24"/>
          <w:szCs w:val="24"/>
        </w:rPr>
      </w:pPr>
      <w:r w:rsidRPr="00354B4A">
        <w:rPr>
          <w:sz w:val="24"/>
          <w:szCs w:val="24"/>
        </w:rPr>
        <w:t>Adres: ul. Święty Marcin 87, 60</w:t>
      </w:r>
      <w:r>
        <w:rPr>
          <w:sz w:val="24"/>
          <w:szCs w:val="24"/>
        </w:rPr>
        <w:t>-808 Poznań</w:t>
      </w:r>
    </w:p>
    <w:p w:rsidR="00354B4A" w:rsidRDefault="00354B4A" w:rsidP="00C51D3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Tel. 61 8568944</w:t>
      </w:r>
    </w:p>
    <w:p w:rsidR="00C51D39" w:rsidRDefault="00C51D39" w:rsidP="00C51D3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Faks: 61 8536676</w:t>
      </w:r>
    </w:p>
    <w:p w:rsidR="00C51D39" w:rsidRDefault="00C51D39" w:rsidP="00C51D3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E-mail: </w:t>
      </w:r>
      <w:hyperlink r:id="rId8" w:history="1">
        <w:r w:rsidRPr="00C02252">
          <w:rPr>
            <w:rStyle w:val="Hipercze"/>
            <w:sz w:val="24"/>
            <w:szCs w:val="24"/>
          </w:rPr>
          <w:t>kanclerz@amuz.edu.pl</w:t>
        </w:r>
      </w:hyperlink>
    </w:p>
    <w:p w:rsidR="00C51D39" w:rsidRDefault="00C51D39" w:rsidP="00C51D3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Strona internetowa: </w:t>
      </w:r>
      <w:hyperlink r:id="rId9" w:history="1">
        <w:r w:rsidRPr="00C02252">
          <w:rPr>
            <w:rStyle w:val="Hipercze"/>
            <w:sz w:val="24"/>
            <w:szCs w:val="24"/>
          </w:rPr>
          <w:t>www.amuz.edu.pl</w:t>
        </w:r>
      </w:hyperlink>
    </w:p>
    <w:p w:rsidR="00C51D39" w:rsidRDefault="00C51D39" w:rsidP="00C51D3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REGON: 000275731</w:t>
      </w:r>
    </w:p>
    <w:p w:rsidR="00C51D39" w:rsidRDefault="00C51D39" w:rsidP="00C51D3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NIP: 7781331533</w:t>
      </w:r>
    </w:p>
    <w:p w:rsidR="00C51D39" w:rsidRDefault="00C51D39" w:rsidP="00C51D39">
      <w:pPr>
        <w:spacing w:after="0"/>
        <w:jc w:val="both"/>
        <w:rPr>
          <w:sz w:val="24"/>
          <w:szCs w:val="24"/>
        </w:rPr>
      </w:pPr>
    </w:p>
    <w:p w:rsidR="00C51D39" w:rsidRDefault="00C51D39" w:rsidP="00C51D3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Pozstępowanie o udzielenie zamówienia publicznego prowadzonego w trybie podstawowym z fakultatywnymi negocjacjami o wartości zamówienia nieprzekraczającej progów unijnych, o których mowa w art. 3 ust. 1 ustawy z dnia  11 września 2019 r. – Prawo zamówień publicznych (Dz. U. z 202</w:t>
      </w:r>
      <w:r w:rsidR="004F5304">
        <w:rPr>
          <w:sz w:val="24"/>
          <w:szCs w:val="24"/>
        </w:rPr>
        <w:t>3</w:t>
      </w:r>
      <w:r>
        <w:rPr>
          <w:sz w:val="24"/>
          <w:szCs w:val="24"/>
        </w:rPr>
        <w:t xml:space="preserve"> r. poz. 1</w:t>
      </w:r>
      <w:r w:rsidR="004F5304">
        <w:rPr>
          <w:sz w:val="24"/>
          <w:szCs w:val="24"/>
        </w:rPr>
        <w:t>605</w:t>
      </w:r>
      <w:r w:rsidR="00941111">
        <w:rPr>
          <w:sz w:val="24"/>
          <w:szCs w:val="24"/>
        </w:rPr>
        <w:t xml:space="preserve">, </w:t>
      </w:r>
      <w:r w:rsidR="00E30650">
        <w:rPr>
          <w:sz w:val="24"/>
          <w:szCs w:val="24"/>
        </w:rPr>
        <w:t xml:space="preserve">z </w:t>
      </w:r>
      <w:proofErr w:type="spellStart"/>
      <w:r w:rsidR="00941111">
        <w:rPr>
          <w:sz w:val="24"/>
          <w:szCs w:val="24"/>
        </w:rPr>
        <w:t>późn</w:t>
      </w:r>
      <w:proofErr w:type="spellEnd"/>
      <w:r w:rsidR="00941111">
        <w:rPr>
          <w:sz w:val="24"/>
          <w:szCs w:val="24"/>
        </w:rPr>
        <w:t>. zm.</w:t>
      </w:r>
      <w:r>
        <w:rPr>
          <w:sz w:val="24"/>
          <w:szCs w:val="24"/>
        </w:rPr>
        <w:t xml:space="preserve">) – dalej </w:t>
      </w:r>
      <w:r w:rsidR="00E63633">
        <w:rPr>
          <w:sz w:val="24"/>
          <w:szCs w:val="24"/>
        </w:rPr>
        <w:t>„</w:t>
      </w:r>
      <w:proofErr w:type="spellStart"/>
      <w:r w:rsidR="00E63633">
        <w:rPr>
          <w:sz w:val="24"/>
          <w:szCs w:val="24"/>
        </w:rPr>
        <w:t>Pzp</w:t>
      </w:r>
      <w:proofErr w:type="spellEnd"/>
      <w:r w:rsidR="00E63633">
        <w:rPr>
          <w:sz w:val="24"/>
          <w:szCs w:val="24"/>
        </w:rPr>
        <w:t>”, pn:</w:t>
      </w:r>
    </w:p>
    <w:p w:rsidR="00C54C93" w:rsidRDefault="00C54C93" w:rsidP="00E63633">
      <w:pPr>
        <w:spacing w:after="0"/>
        <w:jc w:val="center"/>
        <w:rPr>
          <w:b/>
          <w:sz w:val="24"/>
          <w:szCs w:val="24"/>
        </w:rPr>
      </w:pPr>
    </w:p>
    <w:p w:rsidR="00E63633" w:rsidRPr="00E63633" w:rsidRDefault="00E63633" w:rsidP="00E63633">
      <w:pPr>
        <w:spacing w:after="0"/>
        <w:jc w:val="center"/>
        <w:rPr>
          <w:b/>
          <w:sz w:val="24"/>
          <w:szCs w:val="24"/>
        </w:rPr>
      </w:pPr>
      <w:r w:rsidRPr="00E63633">
        <w:rPr>
          <w:b/>
          <w:sz w:val="24"/>
          <w:szCs w:val="24"/>
        </w:rPr>
        <w:t>„</w:t>
      </w:r>
      <w:r w:rsidR="008321B3">
        <w:rPr>
          <w:b/>
          <w:sz w:val="24"/>
          <w:szCs w:val="24"/>
        </w:rPr>
        <w:t xml:space="preserve">Remont fortepianu </w:t>
      </w:r>
      <w:proofErr w:type="spellStart"/>
      <w:r w:rsidR="008321B3">
        <w:rPr>
          <w:b/>
          <w:sz w:val="24"/>
          <w:szCs w:val="24"/>
        </w:rPr>
        <w:t>Steinway&amp;Sons</w:t>
      </w:r>
      <w:proofErr w:type="spellEnd"/>
      <w:r w:rsidR="008321B3">
        <w:rPr>
          <w:b/>
          <w:sz w:val="24"/>
          <w:szCs w:val="24"/>
        </w:rPr>
        <w:t xml:space="preserve"> nr 424 971</w:t>
      </w:r>
      <w:r w:rsidRPr="00E63633">
        <w:rPr>
          <w:b/>
          <w:sz w:val="24"/>
          <w:szCs w:val="24"/>
        </w:rPr>
        <w:t>”</w:t>
      </w:r>
      <w:r w:rsidR="002B38BA">
        <w:rPr>
          <w:b/>
          <w:sz w:val="24"/>
          <w:szCs w:val="24"/>
        </w:rPr>
        <w:br/>
      </w:r>
      <w:r w:rsidR="008321B3">
        <w:rPr>
          <w:b/>
          <w:sz w:val="24"/>
          <w:szCs w:val="24"/>
        </w:rPr>
        <w:t>1</w:t>
      </w:r>
      <w:r w:rsidR="00DB014D">
        <w:rPr>
          <w:b/>
          <w:sz w:val="24"/>
          <w:szCs w:val="24"/>
        </w:rPr>
        <w:t>1</w:t>
      </w:r>
      <w:r w:rsidR="008321B3">
        <w:rPr>
          <w:b/>
          <w:sz w:val="24"/>
          <w:szCs w:val="24"/>
        </w:rPr>
        <w:t>/AM/2024</w:t>
      </w:r>
    </w:p>
    <w:p w:rsidR="00354B4A" w:rsidRDefault="00354B4A" w:rsidP="00C51D39">
      <w:pPr>
        <w:spacing w:after="0"/>
        <w:jc w:val="center"/>
        <w:rPr>
          <w:b/>
          <w:sz w:val="24"/>
          <w:szCs w:val="24"/>
        </w:rPr>
      </w:pPr>
    </w:p>
    <w:p w:rsidR="004B3AE2" w:rsidRPr="00E95995" w:rsidRDefault="004B3AE2" w:rsidP="004B3AE2">
      <w:pPr>
        <w:spacing w:after="0"/>
        <w:jc w:val="both"/>
        <w:rPr>
          <w:sz w:val="24"/>
          <w:szCs w:val="24"/>
        </w:rPr>
      </w:pPr>
      <w:r w:rsidRPr="00E95995">
        <w:rPr>
          <w:sz w:val="24"/>
          <w:szCs w:val="24"/>
        </w:rPr>
        <w:t xml:space="preserve">Przedmiotowe postępowanie </w:t>
      </w:r>
      <w:r w:rsidR="001F2A06" w:rsidRPr="00E95995">
        <w:rPr>
          <w:sz w:val="24"/>
          <w:szCs w:val="24"/>
        </w:rPr>
        <w:t xml:space="preserve">prowadzone jest przy użyciu środków komunikacji elektronicznej. </w:t>
      </w:r>
      <w:r w:rsidR="00E95995" w:rsidRPr="00E95995">
        <w:rPr>
          <w:sz w:val="24"/>
          <w:szCs w:val="24"/>
        </w:rPr>
        <w:t xml:space="preserve">Komunikacja między Zamawiającym a wykonawcami odbywa się przy użyciu </w:t>
      </w:r>
      <w:r w:rsidR="001F2A06" w:rsidRPr="00E95995">
        <w:rPr>
          <w:sz w:val="24"/>
          <w:szCs w:val="24"/>
        </w:rPr>
        <w:t xml:space="preserve"> </w:t>
      </w:r>
      <w:r w:rsidR="00E95995" w:rsidRPr="00E95995">
        <w:rPr>
          <w:sz w:val="24"/>
          <w:szCs w:val="24"/>
        </w:rPr>
        <w:t>Platformy e-Zamówienia, która jest dostępna pod adresem</w:t>
      </w:r>
      <w:r w:rsidR="00E95995">
        <w:rPr>
          <w:sz w:val="24"/>
          <w:szCs w:val="24"/>
        </w:rPr>
        <w:t xml:space="preserve"> </w:t>
      </w:r>
      <w:hyperlink r:id="rId10" w:history="1">
        <w:r w:rsidR="00E95995" w:rsidRPr="00E14FFC">
          <w:rPr>
            <w:rStyle w:val="Hipercze"/>
            <w:sz w:val="24"/>
            <w:szCs w:val="24"/>
          </w:rPr>
          <w:t>https://ezamówienia.gov.pl</w:t>
        </w:r>
      </w:hyperlink>
      <w:r w:rsidR="00E95995">
        <w:rPr>
          <w:sz w:val="24"/>
          <w:szCs w:val="24"/>
        </w:rPr>
        <w:t xml:space="preserve"> </w:t>
      </w:r>
    </w:p>
    <w:p w:rsidR="001F2A06" w:rsidRDefault="003663CC" w:rsidP="004B3AE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Korzystanie z Platformy e-Zamówienia jest bezpłatne.</w:t>
      </w:r>
    </w:p>
    <w:p w:rsidR="001F2A06" w:rsidRDefault="001F2A06" w:rsidP="004B3AE2">
      <w:pPr>
        <w:spacing w:after="0"/>
        <w:jc w:val="both"/>
        <w:rPr>
          <w:sz w:val="24"/>
          <w:szCs w:val="24"/>
        </w:rPr>
      </w:pPr>
    </w:p>
    <w:p w:rsidR="001F2A06" w:rsidRDefault="001F2A06" w:rsidP="001F2A06">
      <w:pPr>
        <w:spacing w:after="0"/>
        <w:jc w:val="center"/>
        <w:rPr>
          <w:b/>
          <w:sz w:val="24"/>
          <w:szCs w:val="24"/>
        </w:rPr>
      </w:pPr>
      <w:r w:rsidRPr="001F2A06">
        <w:rPr>
          <w:b/>
          <w:sz w:val="24"/>
          <w:szCs w:val="24"/>
        </w:rPr>
        <w:t xml:space="preserve">Nr postępowania: </w:t>
      </w:r>
      <w:r w:rsidR="008321B3">
        <w:rPr>
          <w:b/>
          <w:sz w:val="24"/>
          <w:szCs w:val="24"/>
        </w:rPr>
        <w:t>10</w:t>
      </w:r>
      <w:r w:rsidR="00C54C93">
        <w:rPr>
          <w:b/>
          <w:sz w:val="24"/>
          <w:szCs w:val="24"/>
        </w:rPr>
        <w:t>/AM/202</w:t>
      </w:r>
      <w:r w:rsidR="00562B11">
        <w:rPr>
          <w:b/>
          <w:sz w:val="24"/>
          <w:szCs w:val="24"/>
        </w:rPr>
        <w:t>4</w:t>
      </w:r>
    </w:p>
    <w:p w:rsidR="001F2A06" w:rsidRDefault="001F2A06" w:rsidP="001F2A06">
      <w:pPr>
        <w:spacing w:after="0"/>
        <w:jc w:val="center"/>
        <w:rPr>
          <w:b/>
          <w:sz w:val="24"/>
          <w:szCs w:val="24"/>
        </w:rPr>
      </w:pPr>
    </w:p>
    <w:p w:rsidR="003B7A42" w:rsidRPr="008321B3" w:rsidRDefault="001F2A06" w:rsidP="001F2A06">
      <w:pPr>
        <w:spacing w:after="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Postępowanie jest zamieszczone w Planie Zamówień Publicznych na 202</w:t>
      </w:r>
      <w:r w:rsidR="00E83959">
        <w:rPr>
          <w:sz w:val="24"/>
          <w:szCs w:val="24"/>
        </w:rPr>
        <w:t>4</w:t>
      </w:r>
      <w:r>
        <w:rPr>
          <w:sz w:val="24"/>
          <w:szCs w:val="24"/>
        </w:rPr>
        <w:t xml:space="preserve"> r. </w:t>
      </w:r>
      <w:r w:rsidRPr="00411667">
        <w:rPr>
          <w:sz w:val="24"/>
          <w:szCs w:val="24"/>
        </w:rPr>
        <w:t>nr 202</w:t>
      </w:r>
      <w:r w:rsidR="00E83959">
        <w:rPr>
          <w:sz w:val="24"/>
          <w:szCs w:val="24"/>
        </w:rPr>
        <w:t>4</w:t>
      </w:r>
      <w:r w:rsidR="00C54C93">
        <w:rPr>
          <w:sz w:val="24"/>
          <w:szCs w:val="24"/>
        </w:rPr>
        <w:t xml:space="preserve">/BZP </w:t>
      </w:r>
      <w:r w:rsidR="00E83959" w:rsidRPr="00A37545">
        <w:rPr>
          <w:sz w:val="24"/>
          <w:szCs w:val="24"/>
        </w:rPr>
        <w:t>00287705</w:t>
      </w:r>
      <w:r w:rsidRPr="00A37545">
        <w:rPr>
          <w:sz w:val="24"/>
          <w:szCs w:val="24"/>
        </w:rPr>
        <w:t>/0</w:t>
      </w:r>
      <w:r w:rsidR="00A37545" w:rsidRPr="00A37545">
        <w:rPr>
          <w:sz w:val="24"/>
          <w:szCs w:val="24"/>
        </w:rPr>
        <w:t>6</w:t>
      </w:r>
      <w:r w:rsidRPr="00A37545">
        <w:rPr>
          <w:sz w:val="24"/>
          <w:szCs w:val="24"/>
        </w:rPr>
        <w:t>/P w poz.</w:t>
      </w:r>
      <w:r w:rsidR="000408E3" w:rsidRPr="00A37545">
        <w:rPr>
          <w:sz w:val="24"/>
          <w:szCs w:val="24"/>
        </w:rPr>
        <w:t>:</w:t>
      </w:r>
      <w:r w:rsidRPr="00A37545">
        <w:rPr>
          <w:sz w:val="24"/>
          <w:szCs w:val="24"/>
        </w:rPr>
        <w:t xml:space="preserve"> </w:t>
      </w:r>
      <w:r w:rsidR="00A45182" w:rsidRPr="00A37545">
        <w:rPr>
          <w:sz w:val="24"/>
          <w:szCs w:val="24"/>
        </w:rPr>
        <w:t>1.</w:t>
      </w:r>
      <w:r w:rsidR="00A37545" w:rsidRPr="00A37545">
        <w:rPr>
          <w:sz w:val="24"/>
          <w:szCs w:val="24"/>
        </w:rPr>
        <w:t>3</w:t>
      </w:r>
      <w:r w:rsidR="001F63DC" w:rsidRPr="00A37545">
        <w:rPr>
          <w:sz w:val="24"/>
          <w:szCs w:val="24"/>
        </w:rPr>
        <w:t>.</w:t>
      </w:r>
      <w:r w:rsidR="00A37545" w:rsidRPr="00A37545">
        <w:rPr>
          <w:sz w:val="24"/>
          <w:szCs w:val="24"/>
        </w:rPr>
        <w:t>3</w:t>
      </w:r>
      <w:r w:rsidR="000408E3" w:rsidRPr="008321B3">
        <w:rPr>
          <w:color w:val="FF0000"/>
          <w:sz w:val="24"/>
          <w:szCs w:val="24"/>
        </w:rPr>
        <w:t xml:space="preserve"> </w:t>
      </w:r>
    </w:p>
    <w:p w:rsidR="001F2A06" w:rsidRDefault="001F2A06" w:rsidP="001F2A0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Sporządził: </w:t>
      </w:r>
      <w:r w:rsidR="00E30650">
        <w:rPr>
          <w:sz w:val="24"/>
          <w:szCs w:val="24"/>
        </w:rPr>
        <w:t xml:space="preserve">Witold </w:t>
      </w:r>
      <w:r w:rsidR="00C54C93">
        <w:rPr>
          <w:sz w:val="24"/>
          <w:szCs w:val="24"/>
        </w:rPr>
        <w:t>Kamińsk</w:t>
      </w:r>
      <w:r w:rsidR="00E30650">
        <w:rPr>
          <w:sz w:val="24"/>
          <w:szCs w:val="24"/>
        </w:rPr>
        <w:t>i</w:t>
      </w:r>
    </w:p>
    <w:p w:rsidR="001F2A06" w:rsidRPr="001F2A06" w:rsidRDefault="001F2A06" w:rsidP="001F2A06">
      <w:pPr>
        <w:spacing w:after="0"/>
        <w:jc w:val="right"/>
        <w:rPr>
          <w:b/>
          <w:sz w:val="24"/>
          <w:szCs w:val="24"/>
        </w:rPr>
      </w:pPr>
      <w:r w:rsidRPr="001F2A06">
        <w:rPr>
          <w:b/>
          <w:sz w:val="24"/>
          <w:szCs w:val="24"/>
        </w:rPr>
        <w:t>Zatwierdził:</w:t>
      </w:r>
    </w:p>
    <w:p w:rsidR="001F2A06" w:rsidRPr="001F2A06" w:rsidRDefault="001F2A06" w:rsidP="001F2A06">
      <w:pPr>
        <w:spacing w:after="0"/>
        <w:jc w:val="right"/>
        <w:rPr>
          <w:b/>
          <w:sz w:val="24"/>
          <w:szCs w:val="24"/>
        </w:rPr>
      </w:pPr>
      <w:r w:rsidRPr="001F2A06">
        <w:rPr>
          <w:b/>
          <w:sz w:val="24"/>
          <w:szCs w:val="24"/>
        </w:rPr>
        <w:t>Kanclerz</w:t>
      </w:r>
    </w:p>
    <w:p w:rsidR="001F2A06" w:rsidRDefault="001F2A06" w:rsidP="001F2A06">
      <w:pPr>
        <w:spacing w:after="0"/>
        <w:jc w:val="right"/>
        <w:rPr>
          <w:b/>
          <w:sz w:val="24"/>
          <w:szCs w:val="24"/>
        </w:rPr>
      </w:pPr>
      <w:r w:rsidRPr="001F2A06">
        <w:rPr>
          <w:b/>
          <w:sz w:val="24"/>
          <w:szCs w:val="24"/>
        </w:rPr>
        <w:t>Marcin Elbanowski</w:t>
      </w:r>
    </w:p>
    <w:p w:rsidR="007D04AC" w:rsidRDefault="007D04AC" w:rsidP="000C1B22">
      <w:pPr>
        <w:spacing w:after="0"/>
        <w:jc w:val="center"/>
        <w:rPr>
          <w:b/>
          <w:sz w:val="24"/>
          <w:szCs w:val="24"/>
        </w:rPr>
      </w:pPr>
    </w:p>
    <w:p w:rsidR="000C1B22" w:rsidRDefault="008321B3" w:rsidP="000C1B22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19</w:t>
      </w:r>
      <w:r w:rsidR="004F5304">
        <w:rPr>
          <w:b/>
          <w:sz w:val="24"/>
          <w:szCs w:val="24"/>
        </w:rPr>
        <w:t>.</w:t>
      </w:r>
      <w:r w:rsidR="00BB1D23">
        <w:rPr>
          <w:b/>
          <w:sz w:val="24"/>
          <w:szCs w:val="24"/>
        </w:rPr>
        <w:t>11</w:t>
      </w:r>
      <w:r w:rsidR="00941111">
        <w:rPr>
          <w:b/>
          <w:sz w:val="24"/>
          <w:szCs w:val="24"/>
        </w:rPr>
        <w:t>.</w:t>
      </w:r>
      <w:r w:rsidR="000C1B22">
        <w:rPr>
          <w:b/>
          <w:sz w:val="24"/>
          <w:szCs w:val="24"/>
        </w:rPr>
        <w:t>202</w:t>
      </w:r>
      <w:r w:rsidR="00E83959">
        <w:rPr>
          <w:b/>
          <w:sz w:val="24"/>
          <w:szCs w:val="24"/>
        </w:rPr>
        <w:t>4</w:t>
      </w:r>
      <w:r w:rsidR="000C1B22">
        <w:rPr>
          <w:b/>
          <w:sz w:val="24"/>
          <w:szCs w:val="24"/>
        </w:rPr>
        <w:t xml:space="preserve"> r.</w:t>
      </w:r>
    </w:p>
    <w:p w:rsidR="00CC25F5" w:rsidRDefault="00CC25F5" w:rsidP="000C1B22">
      <w:pPr>
        <w:spacing w:after="0"/>
        <w:jc w:val="center"/>
        <w:rPr>
          <w:b/>
          <w:sz w:val="24"/>
          <w:szCs w:val="24"/>
        </w:rPr>
      </w:pPr>
    </w:p>
    <w:p w:rsidR="000C1B22" w:rsidRDefault="000C1B22" w:rsidP="00F316B4">
      <w:pPr>
        <w:pStyle w:val="Akapitzlist"/>
        <w:numPr>
          <w:ilvl w:val="0"/>
          <w:numId w:val="1"/>
        </w:numPr>
        <w:spacing w:after="0"/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Nazwa oraz adres Zamawiającego</w:t>
      </w:r>
    </w:p>
    <w:p w:rsidR="00F316B4" w:rsidRDefault="000C1B22" w:rsidP="00F316B4">
      <w:pPr>
        <w:spacing w:after="0"/>
        <w:ind w:left="284"/>
        <w:rPr>
          <w:sz w:val="24"/>
          <w:szCs w:val="24"/>
        </w:rPr>
      </w:pPr>
      <w:r>
        <w:rPr>
          <w:sz w:val="24"/>
          <w:szCs w:val="24"/>
        </w:rPr>
        <w:t>Akademia Muzyczna im. Ignacego Jana Paderewskiego w Poznaniu</w:t>
      </w:r>
    </w:p>
    <w:p w:rsidR="00F316B4" w:rsidRDefault="000C1B22" w:rsidP="00F316B4">
      <w:pPr>
        <w:spacing w:after="0"/>
        <w:ind w:left="284"/>
        <w:rPr>
          <w:sz w:val="24"/>
          <w:szCs w:val="24"/>
        </w:rPr>
      </w:pPr>
      <w:r w:rsidRPr="00354B4A">
        <w:rPr>
          <w:sz w:val="24"/>
          <w:szCs w:val="24"/>
        </w:rPr>
        <w:t>Adres: ul. Święty Marcin 87, 60</w:t>
      </w:r>
      <w:r>
        <w:rPr>
          <w:sz w:val="24"/>
          <w:szCs w:val="24"/>
        </w:rPr>
        <w:t>-808 Poznań</w:t>
      </w:r>
    </w:p>
    <w:p w:rsidR="00F316B4" w:rsidRDefault="000C1B22" w:rsidP="00F316B4">
      <w:pPr>
        <w:spacing w:after="0"/>
        <w:ind w:left="284"/>
        <w:rPr>
          <w:sz w:val="24"/>
          <w:szCs w:val="24"/>
        </w:rPr>
      </w:pPr>
      <w:r>
        <w:rPr>
          <w:sz w:val="24"/>
          <w:szCs w:val="24"/>
        </w:rPr>
        <w:t>Tel. 61 8568944</w:t>
      </w:r>
    </w:p>
    <w:p w:rsidR="00F316B4" w:rsidRDefault="000C1B22" w:rsidP="00F316B4">
      <w:pPr>
        <w:spacing w:after="0"/>
        <w:ind w:left="284"/>
        <w:rPr>
          <w:sz w:val="24"/>
          <w:szCs w:val="24"/>
        </w:rPr>
      </w:pPr>
      <w:r>
        <w:rPr>
          <w:sz w:val="24"/>
          <w:szCs w:val="24"/>
        </w:rPr>
        <w:t>Faks: 61 8536676</w:t>
      </w:r>
    </w:p>
    <w:p w:rsidR="00F316B4" w:rsidRDefault="000C1B22" w:rsidP="00F316B4">
      <w:pPr>
        <w:spacing w:after="0"/>
        <w:ind w:left="284"/>
        <w:rPr>
          <w:sz w:val="24"/>
          <w:szCs w:val="24"/>
        </w:rPr>
      </w:pPr>
      <w:r>
        <w:rPr>
          <w:sz w:val="24"/>
          <w:szCs w:val="24"/>
        </w:rPr>
        <w:t xml:space="preserve">E-mail: </w:t>
      </w:r>
      <w:hyperlink r:id="rId11" w:history="1">
        <w:r w:rsidRPr="00C02252">
          <w:rPr>
            <w:rStyle w:val="Hipercze"/>
            <w:sz w:val="24"/>
            <w:szCs w:val="24"/>
          </w:rPr>
          <w:t>kanclerz@amuz.edu.pl</w:t>
        </w:r>
      </w:hyperlink>
    </w:p>
    <w:p w:rsidR="00F316B4" w:rsidRDefault="000C1B22" w:rsidP="00F316B4">
      <w:pPr>
        <w:spacing w:after="0"/>
        <w:ind w:left="284"/>
        <w:rPr>
          <w:sz w:val="24"/>
          <w:szCs w:val="24"/>
        </w:rPr>
      </w:pPr>
      <w:r>
        <w:rPr>
          <w:sz w:val="24"/>
          <w:szCs w:val="24"/>
        </w:rPr>
        <w:t xml:space="preserve">Strona internetowa: </w:t>
      </w:r>
      <w:hyperlink r:id="rId12" w:history="1">
        <w:r w:rsidRPr="00C02252">
          <w:rPr>
            <w:rStyle w:val="Hipercze"/>
            <w:sz w:val="24"/>
            <w:szCs w:val="24"/>
          </w:rPr>
          <w:t>www.amuz.edu.pl</w:t>
        </w:r>
      </w:hyperlink>
    </w:p>
    <w:p w:rsidR="00F316B4" w:rsidRDefault="000C1B22" w:rsidP="00F316B4">
      <w:pPr>
        <w:spacing w:after="0"/>
        <w:ind w:left="284"/>
        <w:rPr>
          <w:sz w:val="24"/>
          <w:szCs w:val="24"/>
        </w:rPr>
      </w:pPr>
      <w:r>
        <w:rPr>
          <w:sz w:val="24"/>
          <w:szCs w:val="24"/>
        </w:rPr>
        <w:t>REGON: 000275731</w:t>
      </w:r>
    </w:p>
    <w:p w:rsidR="00F316B4" w:rsidRDefault="000C1B22" w:rsidP="00F316B4">
      <w:pPr>
        <w:spacing w:after="0"/>
        <w:ind w:left="284"/>
        <w:rPr>
          <w:sz w:val="24"/>
          <w:szCs w:val="24"/>
        </w:rPr>
      </w:pPr>
      <w:r>
        <w:rPr>
          <w:sz w:val="24"/>
          <w:szCs w:val="24"/>
        </w:rPr>
        <w:t>NIP: 7781331533</w:t>
      </w:r>
    </w:p>
    <w:p w:rsidR="000C1B22" w:rsidRDefault="000C1B22" w:rsidP="00F316B4">
      <w:pPr>
        <w:spacing w:after="0"/>
        <w:ind w:left="284"/>
        <w:rPr>
          <w:sz w:val="24"/>
          <w:szCs w:val="24"/>
        </w:rPr>
      </w:pPr>
      <w:r>
        <w:rPr>
          <w:sz w:val="24"/>
          <w:szCs w:val="24"/>
        </w:rPr>
        <w:t>Godziny pracy: 7:00-15:00 od poniedziałku do piątku</w:t>
      </w:r>
    </w:p>
    <w:p w:rsidR="000C1B22" w:rsidRPr="00E373CA" w:rsidRDefault="000C1B22" w:rsidP="00F316B4">
      <w:pPr>
        <w:pStyle w:val="Akapitzlist"/>
        <w:numPr>
          <w:ilvl w:val="0"/>
          <w:numId w:val="1"/>
        </w:numPr>
        <w:spacing w:after="0"/>
        <w:ind w:left="284" w:hanging="284"/>
        <w:rPr>
          <w:b/>
          <w:sz w:val="24"/>
          <w:szCs w:val="24"/>
        </w:rPr>
      </w:pPr>
      <w:r w:rsidRPr="00E373CA">
        <w:rPr>
          <w:b/>
          <w:sz w:val="24"/>
          <w:szCs w:val="24"/>
        </w:rPr>
        <w:t>Ochrona danych osobowych</w:t>
      </w:r>
    </w:p>
    <w:p w:rsidR="00846D37" w:rsidRDefault="00846D37" w:rsidP="00F316B4">
      <w:pPr>
        <w:pStyle w:val="Nagwek2"/>
        <w:numPr>
          <w:ilvl w:val="0"/>
          <w:numId w:val="0"/>
        </w:numPr>
        <w:spacing w:before="0" w:beforeAutospacing="0"/>
        <w:ind w:left="284"/>
        <w:rPr>
          <w:rFonts w:asciiTheme="minorHAnsi" w:hAnsiTheme="minorHAnsi" w:cstheme="minorHAnsi"/>
          <w:sz w:val="24"/>
          <w:szCs w:val="24"/>
        </w:rPr>
      </w:pPr>
      <w:r w:rsidRPr="00846D37">
        <w:rPr>
          <w:rFonts w:asciiTheme="minorHAnsi" w:hAnsiTheme="minorHAnsi" w:cstheme="minorHAnsi"/>
          <w:sz w:val="24"/>
          <w:szCs w:val="24"/>
        </w:rPr>
        <w:t xml:space="preserve">Zgodnie z art. 13 ust. 1 i 2 rozporządzenia Parlamentu Europejskiego i Rady (UE) 2016/679 z dnia 27 kwietnia 2016 r. w sprawie ochrony osób fizycznych w związku z przetwarzaniem danych osobowych i w sprawie swobodnego przepływu takich danych oraz uchylenia dyrektywy 95/46/WE (ogólne rozporządzenie o ochronie danych) (Dz. Urz. UE L 119 z 04.05.2016, str. 1), dalej „RODO”, zamawiający informuje, że: </w:t>
      </w:r>
    </w:p>
    <w:p w:rsidR="00E373CA" w:rsidRPr="00E72B90" w:rsidRDefault="00E373CA" w:rsidP="00F316B4">
      <w:pPr>
        <w:ind w:left="284"/>
        <w:rPr>
          <w:b/>
        </w:rPr>
      </w:pPr>
      <w:r>
        <w:rPr>
          <w:b/>
        </w:rPr>
        <w:t>RODO (obowiązek informacyjny)</w:t>
      </w:r>
    </w:p>
    <w:p w:rsidR="00846D37" w:rsidRPr="00846D37" w:rsidRDefault="00846D37" w:rsidP="00F316B4">
      <w:pPr>
        <w:pStyle w:val="Nagwek4"/>
        <w:spacing w:before="0" w:beforeAutospacing="0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46D37">
        <w:rPr>
          <w:rFonts w:asciiTheme="minorHAnsi" w:hAnsiTheme="minorHAnsi" w:cstheme="minorHAnsi"/>
          <w:sz w:val="24"/>
          <w:szCs w:val="24"/>
        </w:rPr>
        <w:t xml:space="preserve">administratorem Pani/Pana danych osobowych jest Akademia Muzyczna im. Ignacego Jana Paderewskiego w Poznaniu, ul. Święty Marcin 87, 61-808 Poznań, </w:t>
      </w:r>
      <w:r w:rsidR="00F316B4">
        <w:rPr>
          <w:rFonts w:asciiTheme="minorHAnsi" w:hAnsiTheme="minorHAnsi" w:cstheme="minorHAnsi"/>
          <w:sz w:val="24"/>
          <w:szCs w:val="24"/>
        </w:rPr>
        <w:br/>
      </w:r>
      <w:r w:rsidRPr="00846D37">
        <w:rPr>
          <w:rFonts w:asciiTheme="minorHAnsi" w:hAnsiTheme="minorHAnsi" w:cstheme="minorHAnsi"/>
          <w:sz w:val="24"/>
          <w:szCs w:val="24"/>
        </w:rPr>
        <w:t xml:space="preserve">tel. 61 8568926, Faks 61 8536676, adres e-mail: </w:t>
      </w:r>
      <w:hyperlink r:id="rId13" w:history="1">
        <w:r w:rsidRPr="00846D37">
          <w:rPr>
            <w:rStyle w:val="Hipercze"/>
            <w:rFonts w:asciiTheme="minorHAnsi" w:eastAsia="Calibri" w:hAnsiTheme="minorHAnsi" w:cstheme="minorHAnsi"/>
            <w:sz w:val="24"/>
            <w:szCs w:val="24"/>
          </w:rPr>
          <w:t>kanclerz@amuz.edu.pl</w:t>
        </w:r>
      </w:hyperlink>
      <w:r w:rsidRPr="00846D37">
        <w:rPr>
          <w:rFonts w:asciiTheme="minorHAnsi" w:hAnsiTheme="minorHAnsi" w:cstheme="minorHAnsi"/>
          <w:sz w:val="24"/>
          <w:szCs w:val="24"/>
        </w:rPr>
        <w:t xml:space="preserve">; </w:t>
      </w:r>
    </w:p>
    <w:p w:rsidR="00846D37" w:rsidRPr="00846D37" w:rsidRDefault="00846D37" w:rsidP="00F316B4">
      <w:pPr>
        <w:pStyle w:val="Nagwek4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46D37">
        <w:rPr>
          <w:rFonts w:asciiTheme="minorHAnsi" w:hAnsiTheme="minorHAnsi" w:cstheme="minorHAnsi"/>
          <w:sz w:val="24"/>
          <w:szCs w:val="24"/>
        </w:rPr>
        <w:t xml:space="preserve">inspektorem ochrony danych osobowych w Akademii Muzycznej im. Ignacego Jana Paderewskiego w Poznaniu, ul. Święty Marcin 87, 61-808 Poznań, jest Pan Jędrzej Dzida, tel. 61 8568926, Faks 61 8536676, adres e-mail: </w:t>
      </w:r>
      <w:hyperlink r:id="rId14" w:history="1">
        <w:r w:rsidRPr="00846D37">
          <w:rPr>
            <w:rStyle w:val="Hipercze"/>
            <w:rFonts w:asciiTheme="minorHAnsi" w:eastAsia="Calibri" w:hAnsiTheme="minorHAnsi" w:cstheme="minorHAnsi"/>
            <w:sz w:val="24"/>
            <w:szCs w:val="24"/>
          </w:rPr>
          <w:t>iod@amuz.edu.pl</w:t>
        </w:r>
      </w:hyperlink>
      <w:r w:rsidRPr="00846D37">
        <w:rPr>
          <w:rFonts w:asciiTheme="minorHAnsi" w:hAnsiTheme="minorHAnsi" w:cstheme="minorHAnsi"/>
          <w:sz w:val="24"/>
          <w:szCs w:val="24"/>
        </w:rPr>
        <w:t xml:space="preserve">; </w:t>
      </w:r>
    </w:p>
    <w:p w:rsidR="00846D37" w:rsidRPr="00354ED2" w:rsidRDefault="00846D37" w:rsidP="008321B3">
      <w:pPr>
        <w:pStyle w:val="Nagwek4"/>
        <w:ind w:left="709" w:hanging="425"/>
        <w:rPr>
          <w:rFonts w:asciiTheme="minorHAnsi" w:hAnsiTheme="minorHAnsi" w:cstheme="minorHAnsi"/>
          <w:sz w:val="24"/>
          <w:szCs w:val="24"/>
        </w:rPr>
      </w:pPr>
      <w:r w:rsidRPr="00354ED2">
        <w:rPr>
          <w:rFonts w:asciiTheme="minorHAnsi" w:hAnsiTheme="minorHAnsi" w:cstheme="minorHAnsi"/>
          <w:sz w:val="24"/>
          <w:szCs w:val="24"/>
        </w:rPr>
        <w:t xml:space="preserve">Pani/Pana dane osobowe przetwarzane będą na podstawie art. 6 ust. 1 lit. c RODO w celu związanym z postępowaniem o udzielenie zamówienia publicznego pn. </w:t>
      </w:r>
      <w:r w:rsidRPr="008321B3">
        <w:rPr>
          <w:rFonts w:asciiTheme="minorHAnsi" w:hAnsiTheme="minorHAnsi" w:cstheme="minorHAnsi"/>
          <w:b/>
          <w:sz w:val="24"/>
          <w:szCs w:val="24"/>
        </w:rPr>
        <w:t>„</w:t>
      </w:r>
      <w:r w:rsidR="008321B3" w:rsidRPr="008321B3">
        <w:rPr>
          <w:rFonts w:asciiTheme="minorHAnsi" w:hAnsiTheme="minorHAnsi" w:cstheme="minorHAnsi"/>
          <w:b/>
          <w:sz w:val="24"/>
          <w:szCs w:val="24"/>
        </w:rPr>
        <w:t xml:space="preserve">Remont fortepianu </w:t>
      </w:r>
      <w:proofErr w:type="spellStart"/>
      <w:r w:rsidR="008321B3" w:rsidRPr="008321B3">
        <w:rPr>
          <w:rFonts w:asciiTheme="minorHAnsi" w:hAnsiTheme="minorHAnsi" w:cstheme="minorHAnsi"/>
          <w:b/>
          <w:sz w:val="24"/>
          <w:szCs w:val="24"/>
        </w:rPr>
        <w:t>Steinway&amp;Sons</w:t>
      </w:r>
      <w:proofErr w:type="spellEnd"/>
      <w:r w:rsidR="008321B3" w:rsidRPr="008321B3">
        <w:rPr>
          <w:rFonts w:asciiTheme="minorHAnsi" w:hAnsiTheme="minorHAnsi" w:cstheme="minorHAnsi"/>
          <w:b/>
          <w:sz w:val="24"/>
          <w:szCs w:val="24"/>
        </w:rPr>
        <w:t xml:space="preserve"> nr 424 971</w:t>
      </w:r>
      <w:r w:rsidRPr="00354ED2">
        <w:rPr>
          <w:rFonts w:asciiTheme="minorHAnsi" w:hAnsiTheme="minorHAnsi" w:cstheme="minorHAnsi"/>
          <w:b/>
          <w:sz w:val="24"/>
          <w:szCs w:val="24"/>
        </w:rPr>
        <w:t>”</w:t>
      </w:r>
      <w:r w:rsidRPr="00354ED2">
        <w:rPr>
          <w:rFonts w:asciiTheme="minorHAnsi" w:hAnsiTheme="minorHAnsi" w:cstheme="minorHAnsi"/>
          <w:sz w:val="24"/>
          <w:szCs w:val="24"/>
        </w:rPr>
        <w:t xml:space="preserve">. Oznaczenie sprawy: </w:t>
      </w:r>
      <w:r w:rsidR="008321B3" w:rsidRPr="008321B3">
        <w:rPr>
          <w:rFonts w:asciiTheme="minorHAnsi" w:hAnsiTheme="minorHAnsi" w:cstheme="minorHAnsi"/>
          <w:b/>
          <w:sz w:val="24"/>
          <w:szCs w:val="24"/>
        </w:rPr>
        <w:t>1</w:t>
      </w:r>
      <w:r w:rsidR="00DB014D">
        <w:rPr>
          <w:rFonts w:asciiTheme="minorHAnsi" w:hAnsiTheme="minorHAnsi" w:cstheme="minorHAnsi"/>
          <w:b/>
          <w:sz w:val="24"/>
          <w:szCs w:val="24"/>
        </w:rPr>
        <w:t>1</w:t>
      </w:r>
      <w:r w:rsidRPr="00354ED2">
        <w:rPr>
          <w:rFonts w:asciiTheme="minorHAnsi" w:hAnsiTheme="minorHAnsi" w:cstheme="minorHAnsi"/>
          <w:b/>
          <w:bCs/>
          <w:sz w:val="24"/>
          <w:szCs w:val="24"/>
        </w:rPr>
        <w:t>/AM/202</w:t>
      </w:r>
      <w:r w:rsidR="00E83959" w:rsidRPr="00354ED2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354ED2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Pr="00354ED2">
        <w:rPr>
          <w:rFonts w:asciiTheme="minorHAnsi" w:hAnsiTheme="minorHAnsi" w:cstheme="minorHAnsi"/>
          <w:sz w:val="24"/>
          <w:szCs w:val="24"/>
        </w:rPr>
        <w:t xml:space="preserve"> Postępowanie prowadzone w trybie podstawowym z fakultatywnymi negocjacjami;</w:t>
      </w:r>
    </w:p>
    <w:p w:rsidR="00846D37" w:rsidRPr="00A40222" w:rsidRDefault="00846D37" w:rsidP="00F316B4">
      <w:pPr>
        <w:pStyle w:val="Nagwek4"/>
        <w:ind w:left="709" w:hanging="425"/>
        <w:rPr>
          <w:rFonts w:asciiTheme="minorHAnsi" w:hAnsiTheme="minorHAnsi" w:cstheme="minorHAnsi"/>
          <w:sz w:val="24"/>
          <w:szCs w:val="24"/>
        </w:rPr>
      </w:pPr>
      <w:r w:rsidRPr="00A40222">
        <w:rPr>
          <w:rFonts w:asciiTheme="minorHAnsi" w:hAnsiTheme="minorHAnsi" w:cstheme="minorHAnsi"/>
          <w:sz w:val="24"/>
          <w:szCs w:val="24"/>
        </w:rPr>
        <w:t>odbiorcami Pani/Pana danych osobowych będą:</w:t>
      </w:r>
      <w:r w:rsidR="00A40222" w:rsidRPr="00A40222">
        <w:rPr>
          <w:rFonts w:asciiTheme="minorHAnsi" w:hAnsiTheme="minorHAnsi" w:cstheme="minorHAnsi"/>
          <w:sz w:val="24"/>
          <w:szCs w:val="24"/>
        </w:rPr>
        <w:t xml:space="preserve"> </w:t>
      </w:r>
      <w:r w:rsidRPr="00A40222">
        <w:rPr>
          <w:rFonts w:asciiTheme="minorHAnsi" w:hAnsiTheme="minorHAnsi" w:cstheme="minorHAnsi"/>
          <w:sz w:val="24"/>
          <w:szCs w:val="24"/>
        </w:rPr>
        <w:t xml:space="preserve">osoby lub podmioty, którym udostępniona zostanie dokumentacja postępowania w oparciu o art. 74 </w:t>
      </w:r>
      <w:proofErr w:type="spellStart"/>
      <w:r w:rsidRPr="00A4022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40222">
        <w:rPr>
          <w:rFonts w:asciiTheme="minorHAnsi" w:hAnsiTheme="minorHAnsi" w:cstheme="minorHAnsi"/>
          <w:sz w:val="24"/>
          <w:szCs w:val="24"/>
        </w:rPr>
        <w:t xml:space="preserve">;  </w:t>
      </w:r>
    </w:p>
    <w:p w:rsidR="00846D37" w:rsidRPr="00846D37" w:rsidRDefault="00846D37" w:rsidP="00F316B4">
      <w:pPr>
        <w:pStyle w:val="Nagwek4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46D37">
        <w:rPr>
          <w:rFonts w:asciiTheme="minorHAnsi" w:hAnsiTheme="minorHAnsi" w:cstheme="minorHAnsi"/>
          <w:sz w:val="24"/>
          <w:szCs w:val="24"/>
        </w:rPr>
        <w:t>Pani/Pana dane osobowe będą przechowywane, zgodnie z art. 7</w:t>
      </w:r>
      <w:r>
        <w:rPr>
          <w:rFonts w:asciiTheme="minorHAnsi" w:hAnsiTheme="minorHAnsi" w:cstheme="minorHAnsi"/>
          <w:sz w:val="24"/>
          <w:szCs w:val="24"/>
        </w:rPr>
        <w:t>8</w:t>
      </w:r>
      <w:r w:rsidRPr="00846D37">
        <w:rPr>
          <w:rFonts w:asciiTheme="minorHAnsi" w:hAnsiTheme="minorHAnsi" w:cstheme="minorHAnsi"/>
          <w:sz w:val="24"/>
          <w:szCs w:val="24"/>
        </w:rPr>
        <w:t xml:space="preserve"> ust. 1 ustawy </w:t>
      </w:r>
      <w:proofErr w:type="spellStart"/>
      <w:r w:rsidRPr="00846D3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46D37">
        <w:rPr>
          <w:rFonts w:asciiTheme="minorHAnsi" w:hAnsiTheme="minorHAnsi" w:cstheme="minorHAnsi"/>
          <w:sz w:val="24"/>
          <w:szCs w:val="24"/>
        </w:rPr>
        <w:t xml:space="preserve">, przez okres </w:t>
      </w:r>
      <w:r w:rsidRPr="00846D37">
        <w:rPr>
          <w:rFonts w:asciiTheme="minorHAnsi" w:hAnsiTheme="minorHAnsi" w:cstheme="minorHAnsi"/>
          <w:b/>
          <w:bCs/>
          <w:sz w:val="24"/>
          <w:szCs w:val="24"/>
        </w:rPr>
        <w:t>4 lat</w:t>
      </w:r>
      <w:r w:rsidRPr="00846D37">
        <w:rPr>
          <w:rFonts w:asciiTheme="minorHAnsi" w:hAnsiTheme="minorHAnsi" w:cstheme="minorHAnsi"/>
          <w:sz w:val="24"/>
          <w:szCs w:val="24"/>
        </w:rPr>
        <w:t xml:space="preserve"> od dnia zakończenia postępowania o udzielenie zamówienia, a jeżeli czas trwania umowy przekracza </w:t>
      </w:r>
      <w:r w:rsidRPr="00846D37">
        <w:rPr>
          <w:rFonts w:asciiTheme="minorHAnsi" w:hAnsiTheme="minorHAnsi" w:cstheme="minorHAnsi"/>
          <w:b/>
          <w:bCs/>
          <w:sz w:val="24"/>
          <w:szCs w:val="24"/>
        </w:rPr>
        <w:t>4 lata</w:t>
      </w:r>
      <w:r w:rsidRPr="00846D37">
        <w:rPr>
          <w:rFonts w:asciiTheme="minorHAnsi" w:hAnsiTheme="minorHAnsi" w:cstheme="minorHAnsi"/>
          <w:sz w:val="24"/>
          <w:szCs w:val="24"/>
        </w:rPr>
        <w:t xml:space="preserve">, okres przechowywania obejmuje </w:t>
      </w:r>
      <w:r w:rsidRPr="00846D37">
        <w:rPr>
          <w:rFonts w:asciiTheme="minorHAnsi" w:hAnsiTheme="minorHAnsi" w:cstheme="minorHAnsi"/>
          <w:b/>
          <w:bCs/>
          <w:sz w:val="24"/>
          <w:szCs w:val="24"/>
        </w:rPr>
        <w:t>cały czas trwania umowy</w:t>
      </w:r>
      <w:r w:rsidRPr="00846D37">
        <w:rPr>
          <w:rFonts w:asciiTheme="minorHAnsi" w:hAnsiTheme="minorHAnsi" w:cstheme="minorHAnsi"/>
          <w:sz w:val="24"/>
          <w:szCs w:val="24"/>
        </w:rPr>
        <w:t>;</w:t>
      </w:r>
    </w:p>
    <w:p w:rsidR="00846D37" w:rsidRPr="00846D37" w:rsidRDefault="00846D37" w:rsidP="00F316B4">
      <w:pPr>
        <w:pStyle w:val="Nagwek4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46D37">
        <w:rPr>
          <w:rFonts w:asciiTheme="minorHAnsi" w:hAnsiTheme="minorHAnsi" w:cstheme="minorHAnsi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46D3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46D37">
        <w:rPr>
          <w:rFonts w:asciiTheme="minorHAnsi" w:hAnsiTheme="minorHAnsi" w:cstheme="minorHAnsi"/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846D3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46D37">
        <w:rPr>
          <w:rFonts w:asciiTheme="minorHAnsi" w:hAnsiTheme="minorHAnsi" w:cstheme="minorHAnsi"/>
          <w:sz w:val="24"/>
          <w:szCs w:val="24"/>
        </w:rPr>
        <w:t xml:space="preserve">;  </w:t>
      </w:r>
    </w:p>
    <w:p w:rsidR="00846D37" w:rsidRPr="00846D37" w:rsidRDefault="00846D37" w:rsidP="00F316B4">
      <w:pPr>
        <w:pStyle w:val="Nagwek4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46D37">
        <w:rPr>
          <w:rFonts w:asciiTheme="minorHAnsi" w:hAnsiTheme="minorHAnsi" w:cstheme="minorHAnsi"/>
          <w:sz w:val="24"/>
          <w:szCs w:val="24"/>
        </w:rPr>
        <w:t xml:space="preserve">w odniesieniu do Pani/Pana danych osobowych decyzje nie będą podejmowane </w:t>
      </w:r>
      <w:r w:rsidR="00F316B4">
        <w:rPr>
          <w:rFonts w:asciiTheme="minorHAnsi" w:hAnsiTheme="minorHAnsi" w:cstheme="minorHAnsi"/>
          <w:sz w:val="24"/>
          <w:szCs w:val="24"/>
        </w:rPr>
        <w:br/>
      </w:r>
      <w:r w:rsidRPr="00846D37">
        <w:rPr>
          <w:rFonts w:asciiTheme="minorHAnsi" w:hAnsiTheme="minorHAnsi" w:cstheme="minorHAnsi"/>
          <w:sz w:val="24"/>
          <w:szCs w:val="24"/>
        </w:rPr>
        <w:t>w sposób zautomatyzowany, stosowanie do art. 22 RODO;</w:t>
      </w:r>
    </w:p>
    <w:p w:rsidR="00846D37" w:rsidRPr="00846D37" w:rsidRDefault="00846D37" w:rsidP="00F316B4">
      <w:pPr>
        <w:pStyle w:val="Nagwek4"/>
        <w:spacing w:before="0" w:beforeAutospacing="0" w:line="240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46D37">
        <w:rPr>
          <w:rFonts w:asciiTheme="minorHAnsi" w:hAnsiTheme="minorHAnsi" w:cstheme="minorHAnsi"/>
          <w:sz w:val="24"/>
          <w:szCs w:val="24"/>
        </w:rPr>
        <w:t>posiada Pani/Pan:</w:t>
      </w:r>
    </w:p>
    <w:p w:rsidR="00846D37" w:rsidRPr="00846D37" w:rsidRDefault="00846D37" w:rsidP="00F316B4">
      <w:pPr>
        <w:pStyle w:val="Nagwek7"/>
        <w:numPr>
          <w:ilvl w:val="0"/>
          <w:numId w:val="36"/>
        </w:numPr>
        <w:spacing w:before="0" w:beforeAutospacing="0" w:line="240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46D37">
        <w:rPr>
          <w:rFonts w:asciiTheme="minorHAnsi" w:hAnsiTheme="minorHAnsi" w:cstheme="minorHAnsi"/>
          <w:sz w:val="24"/>
          <w:szCs w:val="24"/>
        </w:rPr>
        <w:lastRenderedPageBreak/>
        <w:t>na podstawie art. 15 RODO prawo dostępu do danych osobowych Pani/Pana dotyczących;</w:t>
      </w:r>
    </w:p>
    <w:p w:rsidR="00846D37" w:rsidRPr="00846D37" w:rsidRDefault="00846D37" w:rsidP="00F316B4">
      <w:pPr>
        <w:pStyle w:val="Nagwek7"/>
        <w:numPr>
          <w:ilvl w:val="0"/>
          <w:numId w:val="36"/>
        </w:numPr>
        <w:spacing w:before="0" w:beforeAutospacing="0" w:line="240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46D37">
        <w:rPr>
          <w:rFonts w:asciiTheme="minorHAnsi" w:hAnsiTheme="minorHAnsi" w:cstheme="minorHAnsi"/>
          <w:sz w:val="24"/>
          <w:szCs w:val="24"/>
        </w:rPr>
        <w:t>na podstawie art. 16 RODO prawo do sprostowania Pani/Pana danych osobowych **;</w:t>
      </w:r>
    </w:p>
    <w:p w:rsidR="00846D37" w:rsidRPr="00846D37" w:rsidRDefault="00846D37" w:rsidP="00F316B4">
      <w:pPr>
        <w:pStyle w:val="Nagwek7"/>
        <w:numPr>
          <w:ilvl w:val="0"/>
          <w:numId w:val="36"/>
        </w:numPr>
        <w:spacing w:before="0" w:beforeAutospacing="0" w:line="240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46D37">
        <w:rPr>
          <w:rFonts w:asciiTheme="minorHAnsi" w:hAnsiTheme="minorHAnsi" w:cstheme="minorHAnsi"/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846D37" w:rsidRPr="00846D37" w:rsidRDefault="00846D37" w:rsidP="00F316B4">
      <w:pPr>
        <w:pStyle w:val="Nagwek7"/>
        <w:numPr>
          <w:ilvl w:val="0"/>
          <w:numId w:val="36"/>
        </w:numPr>
        <w:spacing w:before="0" w:beforeAutospacing="0" w:line="240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46D37">
        <w:rPr>
          <w:rFonts w:asciiTheme="minorHAnsi" w:hAnsiTheme="minorHAnsi" w:cstheme="minorHAnsi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:rsidR="00846D37" w:rsidRPr="00846D37" w:rsidRDefault="00846D37" w:rsidP="00F316B4">
      <w:pPr>
        <w:pStyle w:val="Nagwek4"/>
        <w:spacing w:before="0" w:beforeAutospacing="0" w:line="240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46D37">
        <w:rPr>
          <w:rFonts w:asciiTheme="minorHAnsi" w:hAnsiTheme="minorHAnsi" w:cstheme="minorHAnsi"/>
          <w:sz w:val="24"/>
          <w:szCs w:val="24"/>
        </w:rPr>
        <w:t>nie przysługuje Pani/Panu:</w:t>
      </w:r>
    </w:p>
    <w:p w:rsidR="00846D37" w:rsidRPr="00846D37" w:rsidRDefault="00846D37" w:rsidP="00F316B4">
      <w:pPr>
        <w:pStyle w:val="Nagwek7"/>
        <w:numPr>
          <w:ilvl w:val="0"/>
          <w:numId w:val="37"/>
        </w:numPr>
        <w:spacing w:before="0" w:beforeAutospacing="0" w:line="240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46D37">
        <w:rPr>
          <w:rFonts w:asciiTheme="minorHAnsi" w:hAnsiTheme="minorHAnsi" w:cstheme="minorHAnsi"/>
          <w:sz w:val="24"/>
          <w:szCs w:val="24"/>
        </w:rPr>
        <w:t>w związku z art. 17 ust. 3 lit. b, d lub e RODO prawo do usunięcia danych osobowych;</w:t>
      </w:r>
    </w:p>
    <w:p w:rsidR="00846D37" w:rsidRPr="00846D37" w:rsidRDefault="00846D37" w:rsidP="00F316B4">
      <w:pPr>
        <w:pStyle w:val="Nagwek7"/>
        <w:numPr>
          <w:ilvl w:val="0"/>
          <w:numId w:val="37"/>
        </w:numPr>
        <w:spacing w:before="0" w:beforeAutospacing="0" w:line="240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46D37">
        <w:rPr>
          <w:rFonts w:asciiTheme="minorHAnsi" w:hAnsiTheme="minorHAnsi" w:cstheme="minorHAnsi"/>
          <w:sz w:val="24"/>
          <w:szCs w:val="24"/>
        </w:rPr>
        <w:t>prawo do przenoszenia danych osobowych, o którym mowa w art. 20 RODO;</w:t>
      </w:r>
    </w:p>
    <w:p w:rsidR="00846D37" w:rsidRDefault="00846D37" w:rsidP="00F316B4">
      <w:pPr>
        <w:pStyle w:val="Nagwek7"/>
        <w:numPr>
          <w:ilvl w:val="0"/>
          <w:numId w:val="37"/>
        </w:numPr>
        <w:spacing w:before="0" w:beforeAutospacing="0" w:line="240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46D37">
        <w:rPr>
          <w:rFonts w:asciiTheme="minorHAnsi" w:hAnsiTheme="minorHAnsi" w:cstheme="minorHAnsi"/>
          <w:sz w:val="24"/>
          <w:szCs w:val="24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A74321" w:rsidRPr="00A40222" w:rsidRDefault="00A74321" w:rsidP="00F316B4">
      <w:pPr>
        <w:ind w:left="709" w:hanging="425"/>
        <w:jc w:val="both"/>
        <w:rPr>
          <w:sz w:val="24"/>
          <w:szCs w:val="24"/>
        </w:rPr>
      </w:pPr>
      <w:r w:rsidRPr="00A40222">
        <w:rPr>
          <w:sz w:val="24"/>
          <w:szCs w:val="24"/>
        </w:rPr>
        <w:t xml:space="preserve">10) przysługuje Pani/Panu prawo wniesienia skargi do organu nadzorczego na niezgodne </w:t>
      </w:r>
      <w:r w:rsidR="00F316B4">
        <w:rPr>
          <w:sz w:val="24"/>
          <w:szCs w:val="24"/>
        </w:rPr>
        <w:br/>
      </w:r>
      <w:r w:rsidRPr="00A40222">
        <w:rPr>
          <w:sz w:val="24"/>
          <w:szCs w:val="24"/>
        </w:rPr>
        <w:t xml:space="preserve">z RODO przetwarzanie Pani/Pana danych osobowych przez administratora. Organem właściwym dla przedmiotowej skargi jest Urząd Ochrony Danych Osobowych, </w:t>
      </w:r>
      <w:r w:rsidR="00F316B4">
        <w:rPr>
          <w:sz w:val="24"/>
          <w:szCs w:val="24"/>
        </w:rPr>
        <w:br/>
      </w:r>
      <w:r w:rsidRPr="00A40222">
        <w:rPr>
          <w:sz w:val="24"/>
          <w:szCs w:val="24"/>
        </w:rPr>
        <w:t xml:space="preserve">ul. Stawki 2, 00-193 Warszawa. </w:t>
      </w:r>
    </w:p>
    <w:p w:rsidR="00846D37" w:rsidRPr="00846D37" w:rsidRDefault="00846D37" w:rsidP="00846D37">
      <w:pPr>
        <w:spacing w:after="150"/>
        <w:ind w:left="426"/>
        <w:jc w:val="both"/>
        <w:rPr>
          <w:rFonts w:cstheme="minorHAnsi"/>
          <w:i/>
          <w:sz w:val="24"/>
          <w:szCs w:val="24"/>
        </w:rPr>
      </w:pPr>
      <w:r w:rsidRPr="00846D37">
        <w:rPr>
          <w:rFonts w:cstheme="minorHAnsi"/>
          <w:b/>
          <w:i/>
          <w:sz w:val="24"/>
          <w:szCs w:val="24"/>
          <w:vertAlign w:val="superscript"/>
        </w:rPr>
        <w:t>*</w:t>
      </w:r>
      <w:r w:rsidRPr="00846D37">
        <w:rPr>
          <w:rFonts w:cstheme="minorHAnsi"/>
          <w:b/>
          <w:i/>
          <w:sz w:val="24"/>
          <w:szCs w:val="24"/>
        </w:rPr>
        <w:t xml:space="preserve"> Wyjaśnienie:</w:t>
      </w:r>
      <w:r w:rsidRPr="00846D37">
        <w:rPr>
          <w:rFonts w:cstheme="minorHAnsi"/>
          <w:i/>
          <w:sz w:val="24"/>
          <w:szCs w:val="24"/>
        </w:rPr>
        <w:t xml:space="preserve"> informacja w tym zakresie jest wymagana, jeżeli w odniesieniu do danego administratora lub podmiotu przetwarzającego istnieje obowiązek wyznaczenia inspektora ochrony danych osobowych.</w:t>
      </w:r>
    </w:p>
    <w:p w:rsidR="00846D37" w:rsidRPr="00846D37" w:rsidRDefault="00846D37" w:rsidP="00846D37">
      <w:pPr>
        <w:pStyle w:val="Akapitzlist"/>
        <w:ind w:left="426"/>
        <w:jc w:val="both"/>
        <w:rPr>
          <w:rFonts w:cstheme="minorHAnsi"/>
          <w:i/>
          <w:sz w:val="24"/>
          <w:szCs w:val="24"/>
        </w:rPr>
      </w:pPr>
      <w:r w:rsidRPr="00846D37">
        <w:rPr>
          <w:rFonts w:cstheme="minorHAnsi"/>
          <w:b/>
          <w:i/>
          <w:sz w:val="24"/>
          <w:szCs w:val="24"/>
          <w:vertAlign w:val="superscript"/>
        </w:rPr>
        <w:t xml:space="preserve">** </w:t>
      </w:r>
      <w:r w:rsidRPr="00846D37">
        <w:rPr>
          <w:rFonts w:cstheme="minorHAnsi"/>
          <w:b/>
          <w:i/>
          <w:sz w:val="24"/>
          <w:szCs w:val="24"/>
        </w:rPr>
        <w:t>Wyjaśnienie:</w:t>
      </w:r>
      <w:r w:rsidRPr="00846D37">
        <w:rPr>
          <w:rFonts w:cstheme="minorHAnsi"/>
          <w:i/>
          <w:sz w:val="24"/>
          <w:szCs w:val="24"/>
        </w:rPr>
        <w:t xml:space="preserve"> skorzystanie z prawa do sprostowania nie może skutkować zmianą wyniku postępowania o udzielenie zamówienia publicznego ani zmianą postanowień umowy w zakresie niezgodnym z ustawą </w:t>
      </w:r>
      <w:proofErr w:type="spellStart"/>
      <w:r w:rsidRPr="00846D37">
        <w:rPr>
          <w:rFonts w:cstheme="minorHAnsi"/>
          <w:i/>
          <w:sz w:val="24"/>
          <w:szCs w:val="24"/>
        </w:rPr>
        <w:t>Pzp</w:t>
      </w:r>
      <w:proofErr w:type="spellEnd"/>
      <w:r w:rsidRPr="00846D37">
        <w:rPr>
          <w:rFonts w:cstheme="minorHAnsi"/>
          <w:i/>
          <w:sz w:val="24"/>
          <w:szCs w:val="24"/>
        </w:rPr>
        <w:t xml:space="preserve"> oraz nie może naruszać integralności protokołu oraz jego załączników.</w:t>
      </w:r>
    </w:p>
    <w:p w:rsidR="00846D37" w:rsidRDefault="00846D37" w:rsidP="00846D37">
      <w:pPr>
        <w:pStyle w:val="Akapitzlist"/>
        <w:ind w:left="426"/>
        <w:jc w:val="both"/>
        <w:rPr>
          <w:rFonts w:cstheme="minorHAnsi"/>
          <w:i/>
          <w:sz w:val="24"/>
          <w:szCs w:val="24"/>
        </w:rPr>
      </w:pPr>
      <w:r w:rsidRPr="00846D37">
        <w:rPr>
          <w:rFonts w:cstheme="minorHAnsi"/>
          <w:b/>
          <w:i/>
          <w:sz w:val="24"/>
          <w:szCs w:val="24"/>
          <w:vertAlign w:val="superscript"/>
        </w:rPr>
        <w:t xml:space="preserve">*** </w:t>
      </w:r>
      <w:r w:rsidRPr="00846D37">
        <w:rPr>
          <w:rFonts w:cstheme="minorHAnsi"/>
          <w:b/>
          <w:i/>
          <w:sz w:val="24"/>
          <w:szCs w:val="24"/>
        </w:rPr>
        <w:t>Wyjaśnienie:</w:t>
      </w:r>
      <w:r w:rsidRPr="00846D37">
        <w:rPr>
          <w:rFonts w:cstheme="minorHAnsi"/>
          <w:i/>
          <w:sz w:val="24"/>
          <w:szCs w:val="24"/>
        </w:rPr>
        <w:t xml:space="preserve"> prawo do ograniczenia przetwarzania nie ma zastosowania w odniesieniu do przechowywania, w celu zapewnienia korzystania ze środków ochrony prawnej lub w celu ochrony praw innej osoby fizycznej lub prawnej, lub z uwagi na ważne względy interesu publicznego Unii Europejskiej lub państwa członkowskiego.</w:t>
      </w:r>
    </w:p>
    <w:p w:rsidR="00E373CA" w:rsidRPr="00E72B90" w:rsidRDefault="00E373CA" w:rsidP="00E373CA">
      <w:pPr>
        <w:ind w:left="426"/>
        <w:rPr>
          <w:b/>
        </w:rPr>
      </w:pPr>
      <w:r>
        <w:rPr>
          <w:b/>
        </w:rPr>
        <w:t>RODO (ograniczenia stosowania)</w:t>
      </w:r>
    </w:p>
    <w:p w:rsidR="00E373CA" w:rsidRPr="00A40222" w:rsidRDefault="00E373CA" w:rsidP="008B49BF">
      <w:pPr>
        <w:pStyle w:val="Nagwek4"/>
        <w:numPr>
          <w:ilvl w:val="0"/>
          <w:numId w:val="38"/>
        </w:numPr>
        <w:spacing w:before="0" w:beforeAutospacing="0"/>
        <w:rPr>
          <w:rFonts w:asciiTheme="minorHAnsi" w:hAnsiTheme="minorHAnsi" w:cstheme="minorHAnsi"/>
          <w:sz w:val="24"/>
          <w:szCs w:val="24"/>
        </w:rPr>
      </w:pPr>
      <w:r w:rsidRPr="00A40222">
        <w:rPr>
          <w:rFonts w:asciiTheme="minorHAnsi" w:hAnsiTheme="minorHAnsi" w:cstheme="minorHAnsi"/>
          <w:sz w:val="24"/>
          <w:szCs w:val="24"/>
        </w:rPr>
        <w:t>nie przysługuje Pani/Panu:</w:t>
      </w:r>
    </w:p>
    <w:p w:rsidR="00E373CA" w:rsidRPr="00846D37" w:rsidRDefault="00E373CA" w:rsidP="008B49BF">
      <w:pPr>
        <w:pStyle w:val="Nagwek7"/>
        <w:numPr>
          <w:ilvl w:val="0"/>
          <w:numId w:val="39"/>
        </w:numPr>
        <w:spacing w:before="0" w:beforeAutospacing="0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846D37">
        <w:rPr>
          <w:rFonts w:asciiTheme="minorHAnsi" w:hAnsiTheme="minorHAnsi" w:cstheme="minorHAnsi"/>
          <w:sz w:val="24"/>
          <w:szCs w:val="24"/>
        </w:rPr>
        <w:t>w związku z art. 17 ust. 3 lit. b, d lub e RODO prawo do usunięcia danych osobowych;</w:t>
      </w:r>
    </w:p>
    <w:p w:rsidR="00E373CA" w:rsidRPr="00846D37" w:rsidRDefault="00E373CA" w:rsidP="008B49BF">
      <w:pPr>
        <w:pStyle w:val="Nagwek7"/>
        <w:numPr>
          <w:ilvl w:val="0"/>
          <w:numId w:val="39"/>
        </w:numPr>
        <w:ind w:hanging="11"/>
        <w:rPr>
          <w:rFonts w:asciiTheme="minorHAnsi" w:hAnsiTheme="minorHAnsi" w:cstheme="minorHAnsi"/>
          <w:sz w:val="24"/>
          <w:szCs w:val="24"/>
        </w:rPr>
      </w:pPr>
      <w:r w:rsidRPr="00846D37">
        <w:rPr>
          <w:rFonts w:asciiTheme="minorHAnsi" w:hAnsiTheme="minorHAnsi" w:cstheme="minorHAnsi"/>
          <w:sz w:val="24"/>
          <w:szCs w:val="24"/>
        </w:rPr>
        <w:t>prawo do przenoszenia danych osobowych, o którym mowa w art. 20 RODO;</w:t>
      </w:r>
    </w:p>
    <w:p w:rsidR="00E373CA" w:rsidRDefault="00E373CA" w:rsidP="008B49BF">
      <w:pPr>
        <w:pStyle w:val="Nagwek7"/>
        <w:numPr>
          <w:ilvl w:val="0"/>
          <w:numId w:val="39"/>
        </w:numPr>
        <w:ind w:left="1418" w:hanging="709"/>
        <w:rPr>
          <w:rFonts w:asciiTheme="minorHAnsi" w:hAnsiTheme="minorHAnsi" w:cstheme="minorHAnsi"/>
          <w:sz w:val="24"/>
          <w:szCs w:val="24"/>
        </w:rPr>
      </w:pPr>
      <w:r w:rsidRPr="00846D37">
        <w:rPr>
          <w:rFonts w:asciiTheme="minorHAnsi" w:hAnsiTheme="minorHAnsi" w:cstheme="minorHAnsi"/>
          <w:sz w:val="24"/>
          <w:szCs w:val="24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E373CA" w:rsidRDefault="00E373CA" w:rsidP="00E373CA">
      <w:pPr>
        <w:pStyle w:val="Nagwek4"/>
        <w:spacing w:before="0" w:beforeAutospacing="0"/>
      </w:pPr>
      <w:r w:rsidRPr="002472E3"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:rsidR="00E373CA" w:rsidRPr="002472E3" w:rsidRDefault="00E373CA" w:rsidP="00E373CA">
      <w:pPr>
        <w:pStyle w:val="Nagwek4"/>
        <w:numPr>
          <w:ilvl w:val="0"/>
          <w:numId w:val="0"/>
        </w:numPr>
        <w:spacing w:before="0" w:beforeAutospacing="0"/>
        <w:ind w:left="1080"/>
      </w:pPr>
      <w:r w:rsidRPr="002472E3">
        <w:lastRenderedPageBreak/>
        <w:t xml:space="preserve"> </w:t>
      </w:r>
    </w:p>
    <w:p w:rsidR="000C1B22" w:rsidRDefault="00A74321" w:rsidP="00F316B4">
      <w:pPr>
        <w:pStyle w:val="Akapitzlist"/>
        <w:numPr>
          <w:ilvl w:val="0"/>
          <w:numId w:val="1"/>
        </w:numPr>
        <w:spacing w:after="0"/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t>Tryb udzielenia zamówienia</w:t>
      </w:r>
    </w:p>
    <w:p w:rsidR="00A74321" w:rsidRPr="00A37545" w:rsidRDefault="00A74321" w:rsidP="00E00A6E">
      <w:pPr>
        <w:pStyle w:val="Akapitzlist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Niniejsze postępowanie prowadzone jest w trybie podstawowym, o którym mowa </w:t>
      </w:r>
      <w:r w:rsidRPr="00A37545">
        <w:rPr>
          <w:sz w:val="24"/>
          <w:szCs w:val="24"/>
        </w:rPr>
        <w:t xml:space="preserve">w </w:t>
      </w:r>
      <w:r w:rsidR="00A37545" w:rsidRPr="00A37545">
        <w:rPr>
          <w:sz w:val="24"/>
          <w:szCs w:val="24"/>
        </w:rPr>
        <w:t xml:space="preserve">art. 275 </w:t>
      </w:r>
      <w:proofErr w:type="spellStart"/>
      <w:r w:rsidR="00A37545" w:rsidRPr="00A37545">
        <w:rPr>
          <w:sz w:val="24"/>
          <w:szCs w:val="24"/>
        </w:rPr>
        <w:t>pkt</w:t>
      </w:r>
      <w:proofErr w:type="spellEnd"/>
      <w:r w:rsidR="00A37545" w:rsidRPr="00A37545">
        <w:rPr>
          <w:sz w:val="24"/>
          <w:szCs w:val="24"/>
        </w:rPr>
        <w:t xml:space="preserve"> 1</w:t>
      </w:r>
      <w:r w:rsidRPr="00A37545">
        <w:rPr>
          <w:sz w:val="24"/>
          <w:szCs w:val="24"/>
        </w:rPr>
        <w:t xml:space="preserve"> </w:t>
      </w:r>
      <w:proofErr w:type="spellStart"/>
      <w:r w:rsidRPr="00A37545">
        <w:rPr>
          <w:sz w:val="24"/>
          <w:szCs w:val="24"/>
        </w:rPr>
        <w:t>Pzp</w:t>
      </w:r>
      <w:proofErr w:type="spellEnd"/>
      <w:r w:rsidRPr="00A37545">
        <w:rPr>
          <w:sz w:val="24"/>
          <w:szCs w:val="24"/>
        </w:rPr>
        <w:t>.</w:t>
      </w:r>
    </w:p>
    <w:p w:rsidR="00A74321" w:rsidRDefault="00A74321" w:rsidP="00E00A6E">
      <w:pPr>
        <w:pStyle w:val="Akapitzlist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Szacunkowa wartość zamówienia nie przekracza progów unijnych, o których mowa w art. 3 ust. 1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:rsidR="00AA2EDF" w:rsidRDefault="00A74321" w:rsidP="00E00A6E">
      <w:pPr>
        <w:pStyle w:val="Akapitzlist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Zgodnie z art. 310 </w:t>
      </w:r>
      <w:proofErr w:type="spellStart"/>
      <w:r>
        <w:rPr>
          <w:sz w:val="24"/>
          <w:szCs w:val="24"/>
        </w:rPr>
        <w:t>pkt</w:t>
      </w:r>
      <w:proofErr w:type="spellEnd"/>
      <w:r>
        <w:rPr>
          <w:sz w:val="24"/>
          <w:szCs w:val="24"/>
        </w:rPr>
        <w:t xml:space="preserve"> 1 </w:t>
      </w:r>
      <w:proofErr w:type="spellStart"/>
      <w:r w:rsidR="00AA2EDF">
        <w:rPr>
          <w:sz w:val="24"/>
          <w:szCs w:val="24"/>
        </w:rPr>
        <w:t>Pzp</w:t>
      </w:r>
      <w:proofErr w:type="spellEnd"/>
      <w:r w:rsidR="00AA2EDF">
        <w:rPr>
          <w:sz w:val="24"/>
          <w:szCs w:val="24"/>
        </w:rPr>
        <w:t xml:space="preserve"> zamawiający przewiduje możliwość unieważnienia postępowania, jeżeli środki, które zamawiający zamierza przeznaczyć na sfinansowanie całości lub części zamówienia nie zostały mu przyznane.</w:t>
      </w:r>
    </w:p>
    <w:p w:rsidR="00AA2EDF" w:rsidRDefault="00AA2EDF" w:rsidP="00E00A6E">
      <w:pPr>
        <w:pStyle w:val="Akapitzlist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nie zastrzega możliwości ubiegania się o udzielenie zamówienia wyłącznie przez wykonawców, o których mowa w art. 94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:rsidR="00386279" w:rsidRDefault="00AA2EDF" w:rsidP="00E00A6E">
      <w:pPr>
        <w:pStyle w:val="Akapitzlist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</w:t>
      </w:r>
      <w:r>
        <w:rPr>
          <w:rFonts w:cstheme="minorHAnsi"/>
          <w:sz w:val="24"/>
          <w:szCs w:val="24"/>
        </w:rPr>
        <w:t>§</w:t>
      </w:r>
      <w:r>
        <w:rPr>
          <w:sz w:val="24"/>
          <w:szCs w:val="24"/>
        </w:rPr>
        <w:t xml:space="preserve"> 1 ustawy z dnia 26 czerwca 1974 r. – Kodeks pracy (Dz. U. z 2019 r. poz. 1040,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>. zm.)</w:t>
      </w:r>
      <w:r w:rsidR="00E12717">
        <w:rPr>
          <w:sz w:val="24"/>
          <w:szCs w:val="24"/>
        </w:rPr>
        <w:t xml:space="preserve"> – </w:t>
      </w:r>
      <w:r w:rsidR="008321B3">
        <w:rPr>
          <w:sz w:val="24"/>
          <w:szCs w:val="24"/>
        </w:rPr>
        <w:t>nie dotyczy</w:t>
      </w:r>
      <w:r w:rsidR="00E83959">
        <w:rPr>
          <w:sz w:val="24"/>
          <w:szCs w:val="24"/>
        </w:rPr>
        <w:t>.</w:t>
      </w:r>
    </w:p>
    <w:p w:rsidR="00DD21AD" w:rsidRDefault="00386279" w:rsidP="00E00A6E">
      <w:pPr>
        <w:pStyle w:val="Akapitzlist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</w:t>
      </w:r>
      <w:r w:rsidRPr="00E12717">
        <w:rPr>
          <w:b/>
          <w:sz w:val="24"/>
          <w:szCs w:val="24"/>
        </w:rPr>
        <w:t>nie określa</w:t>
      </w:r>
      <w:r>
        <w:rPr>
          <w:sz w:val="24"/>
          <w:szCs w:val="24"/>
        </w:rPr>
        <w:t xml:space="preserve"> dodatkowych wymagań związanych z zatrudnieniem osób, o których mowa z art. 96 ust. 2 </w:t>
      </w:r>
      <w:proofErr w:type="spellStart"/>
      <w:r>
        <w:rPr>
          <w:sz w:val="24"/>
          <w:szCs w:val="24"/>
        </w:rPr>
        <w:t>pkt</w:t>
      </w:r>
      <w:proofErr w:type="spellEnd"/>
      <w:r>
        <w:rPr>
          <w:sz w:val="24"/>
          <w:szCs w:val="24"/>
        </w:rPr>
        <w:t xml:space="preserve"> 2 </w:t>
      </w:r>
      <w:proofErr w:type="spellStart"/>
      <w:r w:rsidR="00DD21AD">
        <w:rPr>
          <w:sz w:val="24"/>
          <w:szCs w:val="24"/>
        </w:rPr>
        <w:t>P</w:t>
      </w:r>
      <w:r>
        <w:rPr>
          <w:sz w:val="24"/>
          <w:szCs w:val="24"/>
        </w:rPr>
        <w:t>zp</w:t>
      </w:r>
      <w:proofErr w:type="spellEnd"/>
      <w:r>
        <w:rPr>
          <w:sz w:val="24"/>
          <w:szCs w:val="24"/>
        </w:rPr>
        <w:t>.</w:t>
      </w:r>
    </w:p>
    <w:p w:rsidR="00DD21AD" w:rsidRDefault="00DD21AD" w:rsidP="00E00A6E">
      <w:pPr>
        <w:pStyle w:val="Akapitzlist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Zamawiający nie przewiduje aukcji elektronicznej.</w:t>
      </w:r>
    </w:p>
    <w:p w:rsidR="00DD21AD" w:rsidRDefault="00DD21AD" w:rsidP="00E00A6E">
      <w:pPr>
        <w:pStyle w:val="Akapitzlist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Zamawiający nie przewiduje złożenia oferty w postaci katalogów elektronicznych.</w:t>
      </w:r>
    </w:p>
    <w:p w:rsidR="00DD21AD" w:rsidRDefault="00DD21AD" w:rsidP="00E00A6E">
      <w:pPr>
        <w:pStyle w:val="Akapitzlist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Zamawiający nie prowadzi postępowania w celu zawarcia umowy ramowej.</w:t>
      </w:r>
    </w:p>
    <w:p w:rsidR="00E12717" w:rsidRDefault="00DD21AD" w:rsidP="00E00A6E">
      <w:pPr>
        <w:pStyle w:val="Akapitzlist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</w:t>
      </w:r>
      <w:r w:rsidR="00A275C0">
        <w:rPr>
          <w:sz w:val="24"/>
          <w:szCs w:val="24"/>
        </w:rPr>
        <w:t xml:space="preserve">nie </w:t>
      </w:r>
      <w:r>
        <w:rPr>
          <w:sz w:val="24"/>
          <w:szCs w:val="24"/>
        </w:rPr>
        <w:t>przewiduje możliwoś</w:t>
      </w:r>
      <w:r w:rsidR="00A275C0">
        <w:rPr>
          <w:sz w:val="24"/>
          <w:szCs w:val="24"/>
        </w:rPr>
        <w:t>ci</w:t>
      </w:r>
      <w:r>
        <w:rPr>
          <w:sz w:val="24"/>
          <w:szCs w:val="24"/>
        </w:rPr>
        <w:t xml:space="preserve"> złożenia ofert częściowych</w:t>
      </w:r>
      <w:r w:rsidR="00E12717">
        <w:rPr>
          <w:sz w:val="24"/>
          <w:szCs w:val="24"/>
        </w:rPr>
        <w:t>.</w:t>
      </w:r>
    </w:p>
    <w:p w:rsidR="004A40EB" w:rsidRDefault="00DD21AD" w:rsidP="00E00A6E">
      <w:pPr>
        <w:pStyle w:val="Akapitzlist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12717">
        <w:rPr>
          <w:sz w:val="24"/>
          <w:szCs w:val="24"/>
        </w:rPr>
        <w:t>Zamawiający nie przewiduje możliwości złożenia ofert</w:t>
      </w:r>
      <w:r>
        <w:rPr>
          <w:sz w:val="24"/>
          <w:szCs w:val="24"/>
        </w:rPr>
        <w:t xml:space="preserve"> wariantowych.</w:t>
      </w:r>
    </w:p>
    <w:p w:rsidR="00A74321" w:rsidRDefault="004A40EB" w:rsidP="00E00A6E">
      <w:pPr>
        <w:pStyle w:val="Akapitzlist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</w:t>
      </w:r>
      <w:r w:rsidR="008321B3">
        <w:rPr>
          <w:sz w:val="24"/>
          <w:szCs w:val="24"/>
        </w:rPr>
        <w:t xml:space="preserve">nie </w:t>
      </w:r>
      <w:r>
        <w:rPr>
          <w:sz w:val="24"/>
          <w:szCs w:val="24"/>
        </w:rPr>
        <w:t xml:space="preserve">przewiduje możliwość udzielenia zamówień, o których mowa w art. 214 ust. 1 </w:t>
      </w:r>
      <w:proofErr w:type="spellStart"/>
      <w:r>
        <w:rPr>
          <w:sz w:val="24"/>
          <w:szCs w:val="24"/>
        </w:rPr>
        <w:t>pkt</w:t>
      </w:r>
      <w:proofErr w:type="spellEnd"/>
      <w:r>
        <w:rPr>
          <w:sz w:val="24"/>
          <w:szCs w:val="24"/>
        </w:rPr>
        <w:t xml:space="preserve"> 7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  <w:r w:rsidR="00DD21AD">
        <w:rPr>
          <w:sz w:val="24"/>
          <w:szCs w:val="24"/>
        </w:rPr>
        <w:t xml:space="preserve">  </w:t>
      </w:r>
      <w:r w:rsidR="00F634F5">
        <w:rPr>
          <w:sz w:val="24"/>
          <w:szCs w:val="24"/>
        </w:rPr>
        <w:t xml:space="preserve">  </w:t>
      </w:r>
    </w:p>
    <w:p w:rsidR="00A74321" w:rsidRDefault="00DD21AD" w:rsidP="00466BD5">
      <w:pPr>
        <w:pStyle w:val="Akapitzlist"/>
        <w:numPr>
          <w:ilvl w:val="0"/>
          <w:numId w:val="1"/>
        </w:numPr>
        <w:spacing w:after="0"/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t>Opis przedmiotu zamówienia</w:t>
      </w:r>
    </w:p>
    <w:p w:rsidR="00DD21AD" w:rsidRPr="001A7CC5" w:rsidRDefault="00DD21AD" w:rsidP="00FE200B">
      <w:pPr>
        <w:pStyle w:val="Akapitzlist"/>
        <w:numPr>
          <w:ilvl w:val="0"/>
          <w:numId w:val="48"/>
        </w:numPr>
        <w:spacing w:after="0"/>
        <w:ind w:left="1134"/>
        <w:jc w:val="both"/>
        <w:rPr>
          <w:sz w:val="24"/>
          <w:szCs w:val="24"/>
        </w:rPr>
      </w:pPr>
      <w:r w:rsidRPr="001A7CC5">
        <w:rPr>
          <w:sz w:val="24"/>
          <w:szCs w:val="24"/>
        </w:rPr>
        <w:t xml:space="preserve">Przedmiotem zamówienia jest wykonanie </w:t>
      </w:r>
      <w:r w:rsidR="008321B3">
        <w:rPr>
          <w:sz w:val="24"/>
          <w:szCs w:val="24"/>
        </w:rPr>
        <w:t>usługi</w:t>
      </w:r>
      <w:r w:rsidR="00E12717" w:rsidRPr="001A7CC5">
        <w:rPr>
          <w:sz w:val="24"/>
          <w:szCs w:val="24"/>
        </w:rPr>
        <w:t xml:space="preserve"> pn</w:t>
      </w:r>
      <w:r w:rsidRPr="001A7CC5">
        <w:rPr>
          <w:sz w:val="24"/>
          <w:szCs w:val="24"/>
        </w:rPr>
        <w:t>.</w:t>
      </w:r>
      <w:r w:rsidR="00E12717" w:rsidRPr="001A7CC5">
        <w:rPr>
          <w:sz w:val="24"/>
          <w:szCs w:val="24"/>
        </w:rPr>
        <w:t>:</w:t>
      </w:r>
      <w:r w:rsidRPr="001A7CC5">
        <w:rPr>
          <w:sz w:val="24"/>
          <w:szCs w:val="24"/>
        </w:rPr>
        <w:t xml:space="preserve"> </w:t>
      </w:r>
      <w:r w:rsidR="004A40EB" w:rsidRPr="001A7CC5">
        <w:rPr>
          <w:rFonts w:cstheme="minorHAnsi"/>
          <w:b/>
          <w:sz w:val="24"/>
          <w:szCs w:val="24"/>
        </w:rPr>
        <w:t>„</w:t>
      </w:r>
      <w:r w:rsidR="008321B3" w:rsidRPr="008321B3">
        <w:rPr>
          <w:rFonts w:cstheme="minorHAnsi"/>
          <w:b/>
          <w:sz w:val="24"/>
          <w:szCs w:val="24"/>
        </w:rPr>
        <w:t xml:space="preserve">Remont fortepianu </w:t>
      </w:r>
      <w:proofErr w:type="spellStart"/>
      <w:r w:rsidR="008321B3" w:rsidRPr="008321B3">
        <w:rPr>
          <w:rFonts w:cstheme="minorHAnsi"/>
          <w:b/>
          <w:sz w:val="24"/>
          <w:szCs w:val="24"/>
        </w:rPr>
        <w:t>Steinway&amp;Sons</w:t>
      </w:r>
      <w:proofErr w:type="spellEnd"/>
      <w:r w:rsidR="008321B3" w:rsidRPr="008321B3">
        <w:rPr>
          <w:rFonts w:cstheme="minorHAnsi"/>
          <w:b/>
          <w:sz w:val="24"/>
          <w:szCs w:val="24"/>
        </w:rPr>
        <w:t xml:space="preserve"> nr 424 971</w:t>
      </w:r>
      <w:r w:rsidR="004A40EB" w:rsidRPr="001A7CC5">
        <w:rPr>
          <w:rFonts w:cstheme="minorHAnsi"/>
          <w:b/>
          <w:sz w:val="24"/>
          <w:szCs w:val="24"/>
        </w:rPr>
        <w:t>”</w:t>
      </w:r>
      <w:r w:rsidRPr="001A7CC5">
        <w:rPr>
          <w:rFonts w:cstheme="minorHAnsi"/>
          <w:sz w:val="24"/>
          <w:szCs w:val="24"/>
        </w:rPr>
        <w:t>.</w:t>
      </w:r>
    </w:p>
    <w:p w:rsidR="005F350F" w:rsidRPr="001A7CC5" w:rsidRDefault="005F350F" w:rsidP="00FE200B">
      <w:pPr>
        <w:pStyle w:val="Akapitzlist"/>
        <w:numPr>
          <w:ilvl w:val="0"/>
          <w:numId w:val="48"/>
        </w:numPr>
        <w:spacing w:after="0"/>
        <w:ind w:left="1134"/>
        <w:jc w:val="both"/>
        <w:rPr>
          <w:sz w:val="24"/>
          <w:szCs w:val="24"/>
        </w:rPr>
      </w:pPr>
      <w:r w:rsidRPr="001A7CC5">
        <w:rPr>
          <w:rFonts w:cstheme="minorHAnsi"/>
          <w:sz w:val="24"/>
          <w:szCs w:val="24"/>
        </w:rPr>
        <w:t xml:space="preserve">Zamówienie </w:t>
      </w:r>
      <w:r w:rsidR="00E373CA" w:rsidRPr="001A7CC5">
        <w:rPr>
          <w:rFonts w:cstheme="minorHAnsi"/>
          <w:sz w:val="24"/>
          <w:szCs w:val="24"/>
        </w:rPr>
        <w:t>nie jest podzielone na części</w:t>
      </w:r>
      <w:r w:rsidRPr="001A7CC5">
        <w:rPr>
          <w:rFonts w:cstheme="minorHAnsi"/>
          <w:sz w:val="24"/>
          <w:szCs w:val="24"/>
        </w:rPr>
        <w:t>.</w:t>
      </w:r>
    </w:p>
    <w:p w:rsidR="00DD21AD" w:rsidRPr="001A7CC5" w:rsidRDefault="00DD21AD" w:rsidP="00FE200B">
      <w:pPr>
        <w:pStyle w:val="Akapitzlist"/>
        <w:numPr>
          <w:ilvl w:val="0"/>
          <w:numId w:val="48"/>
        </w:numPr>
        <w:spacing w:after="0"/>
        <w:ind w:left="1134"/>
        <w:jc w:val="both"/>
        <w:rPr>
          <w:sz w:val="24"/>
          <w:szCs w:val="24"/>
        </w:rPr>
      </w:pPr>
      <w:r w:rsidRPr="001A7CC5">
        <w:rPr>
          <w:rFonts w:cstheme="minorHAnsi"/>
          <w:sz w:val="24"/>
          <w:szCs w:val="24"/>
        </w:rPr>
        <w:t>Wspólny Słownik Zamówień CPV:</w:t>
      </w:r>
      <w:r w:rsidR="00E45944">
        <w:rPr>
          <w:rFonts w:cstheme="minorHAnsi"/>
          <w:sz w:val="24"/>
          <w:szCs w:val="24"/>
        </w:rPr>
        <w:t xml:space="preserve"> </w:t>
      </w:r>
    </w:p>
    <w:p w:rsidR="00E373CA" w:rsidRDefault="00DD21AD" w:rsidP="001A7CC5">
      <w:pPr>
        <w:spacing w:after="0"/>
        <w:ind w:left="1134"/>
        <w:rPr>
          <w:b/>
          <w:sz w:val="24"/>
          <w:szCs w:val="24"/>
        </w:rPr>
      </w:pPr>
      <w:r w:rsidRPr="00A07F8C">
        <w:rPr>
          <w:b/>
          <w:sz w:val="24"/>
          <w:szCs w:val="24"/>
        </w:rPr>
        <w:t xml:space="preserve">Główny: </w:t>
      </w:r>
      <w:r w:rsidR="009F7D21">
        <w:rPr>
          <w:b/>
          <w:sz w:val="24"/>
          <w:szCs w:val="24"/>
        </w:rPr>
        <w:t>37311000-1</w:t>
      </w:r>
      <w:r w:rsidR="00A275C0">
        <w:rPr>
          <w:b/>
          <w:sz w:val="24"/>
          <w:szCs w:val="24"/>
        </w:rPr>
        <w:t xml:space="preserve"> – </w:t>
      </w:r>
      <w:r w:rsidR="009F7D21">
        <w:rPr>
          <w:b/>
          <w:sz w:val="24"/>
          <w:szCs w:val="24"/>
        </w:rPr>
        <w:t>instrumenty klawiszowe</w:t>
      </w:r>
    </w:p>
    <w:p w:rsidR="00A07F8C" w:rsidRDefault="00A07F8C" w:rsidP="00FE200B">
      <w:pPr>
        <w:pStyle w:val="Nagwek2"/>
        <w:numPr>
          <w:ilvl w:val="0"/>
          <w:numId w:val="48"/>
        </w:numPr>
        <w:spacing w:before="0" w:beforeAutospacing="0" w:after="0"/>
        <w:ind w:left="1134"/>
        <w:rPr>
          <w:rFonts w:asciiTheme="minorHAnsi" w:hAnsiTheme="minorHAnsi" w:cstheme="minorHAnsi"/>
          <w:sz w:val="24"/>
          <w:szCs w:val="24"/>
        </w:rPr>
      </w:pPr>
      <w:r w:rsidRPr="00A07F8C">
        <w:rPr>
          <w:rFonts w:asciiTheme="minorHAnsi" w:hAnsiTheme="minorHAnsi" w:cstheme="minorHAnsi"/>
          <w:sz w:val="24"/>
          <w:szCs w:val="24"/>
        </w:rPr>
        <w:t>Wymagana gwarancja</w:t>
      </w:r>
      <w:r w:rsidR="005131B9">
        <w:rPr>
          <w:rFonts w:asciiTheme="minorHAnsi" w:hAnsiTheme="minorHAnsi" w:cstheme="minorHAnsi"/>
          <w:sz w:val="24"/>
          <w:szCs w:val="24"/>
        </w:rPr>
        <w:t xml:space="preserve"> minimalna</w:t>
      </w:r>
      <w:r w:rsidRPr="00A07F8C">
        <w:rPr>
          <w:rFonts w:asciiTheme="minorHAnsi" w:hAnsiTheme="minorHAnsi" w:cstheme="minorHAnsi"/>
          <w:sz w:val="24"/>
          <w:szCs w:val="24"/>
        </w:rPr>
        <w:t xml:space="preserve">: </w:t>
      </w:r>
      <w:r w:rsidR="00DF6739">
        <w:rPr>
          <w:rFonts w:asciiTheme="minorHAnsi" w:hAnsiTheme="minorHAnsi" w:cstheme="minorHAnsi"/>
          <w:sz w:val="24"/>
          <w:szCs w:val="24"/>
        </w:rPr>
        <w:t xml:space="preserve"> </w:t>
      </w:r>
      <w:r w:rsidR="00DF6739" w:rsidRPr="00DF6739">
        <w:rPr>
          <w:rFonts w:asciiTheme="minorHAnsi" w:hAnsiTheme="minorHAnsi" w:cstheme="minorHAnsi"/>
          <w:b/>
          <w:sz w:val="24"/>
          <w:szCs w:val="24"/>
        </w:rPr>
        <w:t>5</w:t>
      </w:r>
      <w:r w:rsidR="00681144" w:rsidRPr="0037609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91798" w:rsidRPr="00291798">
        <w:rPr>
          <w:rFonts w:asciiTheme="minorHAnsi" w:hAnsiTheme="minorHAnsi" w:cstheme="minorHAnsi"/>
          <w:b/>
          <w:sz w:val="24"/>
          <w:szCs w:val="24"/>
        </w:rPr>
        <w:t>lat</w:t>
      </w:r>
      <w:r w:rsidR="00681144">
        <w:rPr>
          <w:rFonts w:asciiTheme="minorHAnsi" w:hAnsiTheme="minorHAnsi" w:cstheme="minorHAnsi"/>
          <w:sz w:val="24"/>
          <w:szCs w:val="24"/>
        </w:rPr>
        <w:t xml:space="preserve"> od daty odbioru </w:t>
      </w:r>
      <w:r w:rsidR="005D4FA1">
        <w:rPr>
          <w:rFonts w:asciiTheme="minorHAnsi" w:hAnsiTheme="minorHAnsi" w:cstheme="minorHAnsi"/>
          <w:sz w:val="24"/>
          <w:szCs w:val="24"/>
        </w:rPr>
        <w:t xml:space="preserve">końcowego </w:t>
      </w:r>
      <w:r w:rsidR="008321B3">
        <w:rPr>
          <w:rFonts w:asciiTheme="minorHAnsi" w:hAnsiTheme="minorHAnsi" w:cstheme="minorHAnsi"/>
          <w:sz w:val="24"/>
          <w:szCs w:val="24"/>
        </w:rPr>
        <w:t>usługi</w:t>
      </w:r>
      <w:r w:rsidR="006C0A5B">
        <w:rPr>
          <w:rFonts w:asciiTheme="minorHAnsi" w:hAnsiTheme="minorHAnsi" w:cstheme="minorHAnsi"/>
          <w:sz w:val="24"/>
          <w:szCs w:val="24"/>
        </w:rPr>
        <w:t>.</w:t>
      </w:r>
    </w:p>
    <w:p w:rsidR="00A275C0" w:rsidRDefault="00A07F8C" w:rsidP="00FE200B">
      <w:pPr>
        <w:pStyle w:val="Nagwek2"/>
        <w:numPr>
          <w:ilvl w:val="0"/>
          <w:numId w:val="48"/>
        </w:numPr>
        <w:spacing w:before="0" w:beforeAutospacing="0" w:after="0"/>
        <w:ind w:left="1134"/>
        <w:rPr>
          <w:rFonts w:asciiTheme="minorHAnsi" w:hAnsiTheme="minorHAnsi" w:cstheme="minorHAnsi"/>
          <w:sz w:val="24"/>
          <w:szCs w:val="24"/>
        </w:rPr>
      </w:pPr>
      <w:r w:rsidRPr="00A07F8C">
        <w:rPr>
          <w:rFonts w:asciiTheme="minorHAnsi" w:hAnsiTheme="minorHAnsi" w:cstheme="minorHAnsi"/>
          <w:sz w:val="24"/>
          <w:szCs w:val="24"/>
        </w:rPr>
        <w:t xml:space="preserve">Jeżeli w opisie przedmiotu zamówienia wskazano znaki towarowe, patenty, pochodzenie, źródło lub szczególny proces, to należy rozumieć, że określeniom tym towarzyszą słowa „lub równoważny”, zgodnie z art. </w:t>
      </w:r>
      <w:r w:rsidR="00BF298C">
        <w:rPr>
          <w:rFonts w:asciiTheme="minorHAnsi" w:hAnsiTheme="minorHAnsi" w:cstheme="minorHAnsi"/>
          <w:sz w:val="24"/>
          <w:szCs w:val="24"/>
        </w:rPr>
        <w:t>99</w:t>
      </w:r>
      <w:r w:rsidRPr="00A07F8C">
        <w:rPr>
          <w:rFonts w:asciiTheme="minorHAnsi" w:hAnsiTheme="minorHAnsi" w:cstheme="minorHAnsi"/>
          <w:sz w:val="24"/>
          <w:szCs w:val="24"/>
        </w:rPr>
        <w:t xml:space="preserve"> ust. </w:t>
      </w:r>
      <w:r w:rsidR="00BF298C">
        <w:rPr>
          <w:rFonts w:asciiTheme="minorHAnsi" w:hAnsiTheme="minorHAnsi" w:cstheme="minorHAnsi"/>
          <w:sz w:val="24"/>
          <w:szCs w:val="24"/>
        </w:rPr>
        <w:t>5</w:t>
      </w:r>
      <w:r w:rsidRPr="00A07F8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A07F8C">
        <w:rPr>
          <w:rFonts w:asciiTheme="minorHAnsi" w:hAnsiTheme="minorHAnsi" w:cstheme="minorHAnsi"/>
          <w:sz w:val="24"/>
          <w:szCs w:val="24"/>
        </w:rPr>
        <w:t>Pz</w:t>
      </w:r>
      <w:r w:rsidR="00BF298C">
        <w:rPr>
          <w:rFonts w:asciiTheme="minorHAnsi" w:hAnsiTheme="minorHAnsi" w:cstheme="minorHAnsi"/>
          <w:sz w:val="24"/>
          <w:szCs w:val="24"/>
        </w:rPr>
        <w:t>p</w:t>
      </w:r>
      <w:proofErr w:type="spellEnd"/>
      <w:r w:rsidR="00BF298C">
        <w:rPr>
          <w:rFonts w:asciiTheme="minorHAnsi" w:hAnsiTheme="minorHAnsi" w:cstheme="minorHAnsi"/>
          <w:sz w:val="24"/>
          <w:szCs w:val="24"/>
        </w:rPr>
        <w:t>.</w:t>
      </w:r>
    </w:p>
    <w:p w:rsidR="00A275C0" w:rsidRPr="00A07F8C" w:rsidRDefault="00A275C0" w:rsidP="00FE200B">
      <w:pPr>
        <w:pStyle w:val="Nagwek2"/>
        <w:numPr>
          <w:ilvl w:val="0"/>
          <w:numId w:val="48"/>
        </w:numPr>
        <w:spacing w:before="0" w:beforeAutospacing="0" w:after="0"/>
        <w:ind w:left="1134"/>
        <w:rPr>
          <w:rFonts w:asciiTheme="minorHAnsi" w:hAnsiTheme="minorHAnsi" w:cstheme="minorHAnsi"/>
          <w:sz w:val="24"/>
          <w:szCs w:val="24"/>
        </w:rPr>
      </w:pPr>
      <w:r w:rsidRPr="00A07F8C">
        <w:rPr>
          <w:rFonts w:asciiTheme="minorHAnsi" w:hAnsiTheme="minorHAnsi" w:cstheme="minorHAnsi"/>
          <w:sz w:val="24"/>
          <w:szCs w:val="24"/>
        </w:rPr>
        <w:t xml:space="preserve">Jeżeli w opisie przedmiotu zamówienia odniesiono się do norm, </w:t>
      </w:r>
      <w:r>
        <w:rPr>
          <w:rFonts w:asciiTheme="minorHAnsi" w:hAnsiTheme="minorHAnsi" w:cstheme="minorHAnsi"/>
          <w:sz w:val="24"/>
          <w:szCs w:val="24"/>
        </w:rPr>
        <w:t xml:space="preserve">ocen technicznych </w:t>
      </w:r>
      <w:r w:rsidRPr="00A07F8C">
        <w:rPr>
          <w:rFonts w:asciiTheme="minorHAnsi" w:hAnsiTheme="minorHAnsi" w:cstheme="minorHAnsi"/>
          <w:sz w:val="24"/>
          <w:szCs w:val="24"/>
        </w:rPr>
        <w:t xml:space="preserve">i systemów referencji technicznych, o których mowa w art. </w:t>
      </w:r>
      <w:r>
        <w:rPr>
          <w:rFonts w:asciiTheme="minorHAnsi" w:hAnsiTheme="minorHAnsi" w:cstheme="minorHAnsi"/>
          <w:sz w:val="24"/>
          <w:szCs w:val="24"/>
        </w:rPr>
        <w:t>100</w:t>
      </w:r>
      <w:r w:rsidRPr="00A07F8C">
        <w:rPr>
          <w:rFonts w:asciiTheme="minorHAnsi" w:hAnsiTheme="minorHAnsi" w:cstheme="minorHAnsi"/>
          <w:sz w:val="24"/>
          <w:szCs w:val="24"/>
        </w:rPr>
        <w:t xml:space="preserve"> ust. 1 pkt 2 i ust. 3 </w:t>
      </w:r>
      <w:proofErr w:type="spellStart"/>
      <w:r w:rsidRPr="00A07F8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07F8C">
        <w:rPr>
          <w:rFonts w:asciiTheme="minorHAnsi" w:hAnsiTheme="minorHAnsi" w:cstheme="minorHAnsi"/>
          <w:sz w:val="24"/>
          <w:szCs w:val="24"/>
        </w:rPr>
        <w:t xml:space="preserve">, to należy rozumieć, że zamawiający dopuszcza rozwiązania równoważne opisywanym, a odniesieniom takim towarzyszą słowa „lub równoważne”. </w:t>
      </w:r>
    </w:p>
    <w:p w:rsidR="00BF298C" w:rsidRDefault="00BF298C" w:rsidP="00FE200B">
      <w:pPr>
        <w:pStyle w:val="Akapitzlist"/>
        <w:numPr>
          <w:ilvl w:val="0"/>
          <w:numId w:val="48"/>
        </w:numPr>
        <w:spacing w:after="0"/>
        <w:ind w:left="1134"/>
        <w:rPr>
          <w:sz w:val="24"/>
          <w:szCs w:val="24"/>
        </w:rPr>
      </w:pPr>
      <w:r>
        <w:rPr>
          <w:sz w:val="24"/>
          <w:szCs w:val="24"/>
        </w:rPr>
        <w:lastRenderedPageBreak/>
        <w:t>Szczegółowy opis przedmiotu zamówienia określa</w:t>
      </w:r>
      <w:r w:rsidR="008321B3">
        <w:rPr>
          <w:sz w:val="24"/>
          <w:szCs w:val="24"/>
        </w:rPr>
        <w:t xml:space="preserve"> </w:t>
      </w:r>
      <w:r w:rsidR="00A275C0">
        <w:rPr>
          <w:sz w:val="24"/>
          <w:szCs w:val="24"/>
        </w:rPr>
        <w:t xml:space="preserve">zał. nr </w:t>
      </w:r>
      <w:r w:rsidR="00291798">
        <w:rPr>
          <w:sz w:val="24"/>
          <w:szCs w:val="24"/>
        </w:rPr>
        <w:t>4</w:t>
      </w:r>
      <w:r w:rsidR="00A275C0">
        <w:rPr>
          <w:sz w:val="24"/>
          <w:szCs w:val="24"/>
        </w:rPr>
        <w:t xml:space="preserve"> do SWZ.</w:t>
      </w:r>
    </w:p>
    <w:p w:rsidR="004D250E" w:rsidRDefault="008321B3" w:rsidP="00FE200B">
      <w:pPr>
        <w:pStyle w:val="Akapitzlist"/>
        <w:numPr>
          <w:ilvl w:val="0"/>
          <w:numId w:val="48"/>
        </w:numPr>
        <w:spacing w:after="0"/>
        <w:ind w:left="1134"/>
        <w:rPr>
          <w:sz w:val="24"/>
          <w:szCs w:val="24"/>
        </w:rPr>
      </w:pPr>
      <w:r>
        <w:rPr>
          <w:sz w:val="24"/>
          <w:szCs w:val="24"/>
        </w:rPr>
        <w:t>Usługa</w:t>
      </w:r>
      <w:r w:rsidR="00376098">
        <w:rPr>
          <w:sz w:val="24"/>
          <w:szCs w:val="24"/>
        </w:rPr>
        <w:t xml:space="preserve"> będ</w:t>
      </w:r>
      <w:r>
        <w:rPr>
          <w:sz w:val="24"/>
          <w:szCs w:val="24"/>
        </w:rPr>
        <w:t>zie</w:t>
      </w:r>
      <w:r w:rsidR="00376098">
        <w:rPr>
          <w:sz w:val="24"/>
          <w:szCs w:val="24"/>
        </w:rPr>
        <w:t xml:space="preserve"> realizowan</w:t>
      </w:r>
      <w:r>
        <w:rPr>
          <w:sz w:val="24"/>
          <w:szCs w:val="24"/>
        </w:rPr>
        <w:t>a</w:t>
      </w:r>
      <w:r w:rsidR="0037609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 warsztacie </w:t>
      </w:r>
      <w:r w:rsidR="0025144F">
        <w:rPr>
          <w:sz w:val="24"/>
          <w:szCs w:val="24"/>
        </w:rPr>
        <w:t>w</w:t>
      </w:r>
      <w:r>
        <w:rPr>
          <w:sz w:val="24"/>
          <w:szCs w:val="24"/>
        </w:rPr>
        <w:t>ykonawcy</w:t>
      </w:r>
      <w:r w:rsidR="00B00488">
        <w:rPr>
          <w:sz w:val="24"/>
          <w:szCs w:val="24"/>
        </w:rPr>
        <w:t>.</w:t>
      </w:r>
    </w:p>
    <w:p w:rsidR="00F43582" w:rsidRDefault="00F43582" w:rsidP="00F43582">
      <w:pPr>
        <w:pStyle w:val="Akapitzlist"/>
        <w:spacing w:after="0"/>
        <w:rPr>
          <w:sz w:val="24"/>
          <w:szCs w:val="24"/>
        </w:rPr>
      </w:pPr>
    </w:p>
    <w:p w:rsidR="00DD21AD" w:rsidRDefault="00BF298C" w:rsidP="00466BD5">
      <w:pPr>
        <w:pStyle w:val="Akapitzlist"/>
        <w:numPr>
          <w:ilvl w:val="0"/>
          <w:numId w:val="1"/>
        </w:numPr>
        <w:spacing w:after="0"/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t>Wizja lokalna</w:t>
      </w:r>
    </w:p>
    <w:p w:rsidR="00F43582" w:rsidRDefault="00A275C0" w:rsidP="0025144F">
      <w:pPr>
        <w:spacing w:after="0"/>
        <w:ind w:left="709"/>
        <w:jc w:val="both"/>
        <w:rPr>
          <w:rFonts w:ascii="Calibri" w:eastAsia="Calibri" w:hAnsi="Calibri" w:cs="Calibri"/>
          <w:sz w:val="24"/>
          <w:szCs w:val="24"/>
        </w:rPr>
      </w:pPr>
      <w:r w:rsidRPr="0046468B">
        <w:rPr>
          <w:sz w:val="24"/>
          <w:szCs w:val="24"/>
        </w:rPr>
        <w:t xml:space="preserve">Zamawiający informuje, że złożenie oferty </w:t>
      </w:r>
      <w:r w:rsidRPr="0046468B">
        <w:rPr>
          <w:b/>
          <w:sz w:val="24"/>
          <w:szCs w:val="24"/>
        </w:rPr>
        <w:t>nie</w:t>
      </w:r>
      <w:r w:rsidRPr="0046468B">
        <w:rPr>
          <w:sz w:val="24"/>
          <w:szCs w:val="24"/>
        </w:rPr>
        <w:t xml:space="preserve"> musi być poprzedzone odbyciem wizji lokalnej. Zamawiający dopuszcza odbycie wizji lokalnej </w:t>
      </w:r>
      <w:r w:rsidR="0025144F">
        <w:rPr>
          <w:sz w:val="24"/>
          <w:szCs w:val="24"/>
        </w:rPr>
        <w:t xml:space="preserve">– oględzin fortepianu przeznaczonego do remontu </w:t>
      </w:r>
      <w:r w:rsidRPr="0046468B">
        <w:rPr>
          <w:sz w:val="24"/>
          <w:szCs w:val="24"/>
        </w:rPr>
        <w:t>na wniosek wykonawcy, po wcześniejszym uzgodnieniu z zamawiającym środkami komunikacji określonymi w pkt. 1</w:t>
      </w:r>
      <w:r w:rsidR="0046468B">
        <w:rPr>
          <w:sz w:val="24"/>
          <w:szCs w:val="24"/>
        </w:rPr>
        <w:t>3</w:t>
      </w:r>
      <w:r w:rsidRPr="0046468B">
        <w:rPr>
          <w:sz w:val="24"/>
          <w:szCs w:val="24"/>
        </w:rPr>
        <w:t xml:space="preserve"> SWZ. Wykonawca w czasie wizji lokalnej będzie wyposażony środki ochrony osobistej oraz będzie przestrzegał przepisów porządkowych zamawiającego. </w:t>
      </w:r>
      <w:r w:rsidR="004D250E" w:rsidRPr="004D250E">
        <w:rPr>
          <w:rFonts w:ascii="Calibri" w:eastAsia="Calibri" w:hAnsi="Calibri" w:cs="Calibri"/>
          <w:sz w:val="24"/>
          <w:szCs w:val="24"/>
        </w:rPr>
        <w:t xml:space="preserve">Wizja lokalna </w:t>
      </w:r>
      <w:r w:rsidR="0025144F">
        <w:rPr>
          <w:rFonts w:ascii="Calibri" w:eastAsia="Calibri" w:hAnsi="Calibri" w:cs="Calibri"/>
          <w:sz w:val="24"/>
          <w:szCs w:val="24"/>
        </w:rPr>
        <w:t xml:space="preserve">(oględziny) </w:t>
      </w:r>
      <w:r w:rsidR="004D250E" w:rsidRPr="004D250E">
        <w:rPr>
          <w:rFonts w:ascii="Calibri" w:eastAsia="Calibri" w:hAnsi="Calibri" w:cs="Calibri"/>
          <w:sz w:val="24"/>
          <w:szCs w:val="24"/>
        </w:rPr>
        <w:t xml:space="preserve">może odbyć się w dni powszednie (poniedziałek-piątek) w godz. 9-14. Termin wizji lokalnej należy uzgodnić drogą </w:t>
      </w:r>
      <w:r w:rsidR="004D250E">
        <w:rPr>
          <w:rFonts w:cstheme="minorHAnsi"/>
          <w:sz w:val="24"/>
          <w:szCs w:val="24"/>
        </w:rPr>
        <w:t xml:space="preserve">komunikacji elektronicznej. </w:t>
      </w:r>
      <w:r w:rsidR="004D250E" w:rsidRPr="004D250E">
        <w:rPr>
          <w:rFonts w:ascii="Calibri" w:eastAsia="Calibri" w:hAnsi="Calibri" w:cs="Calibri"/>
          <w:sz w:val="24"/>
          <w:szCs w:val="24"/>
        </w:rPr>
        <w:t xml:space="preserve"> </w:t>
      </w:r>
    </w:p>
    <w:p w:rsidR="00BF298C" w:rsidRPr="004D250E" w:rsidRDefault="004D250E" w:rsidP="0046468B">
      <w:pPr>
        <w:spacing w:after="0"/>
        <w:ind w:left="709"/>
        <w:jc w:val="both"/>
        <w:rPr>
          <w:rFonts w:cstheme="minorHAnsi"/>
          <w:sz w:val="24"/>
          <w:szCs w:val="24"/>
        </w:rPr>
      </w:pPr>
      <w:r w:rsidRPr="004D250E">
        <w:rPr>
          <w:rFonts w:ascii="Calibri" w:eastAsia="Calibri" w:hAnsi="Calibri" w:cs="Calibri"/>
          <w:sz w:val="24"/>
          <w:szCs w:val="24"/>
        </w:rPr>
        <w:t xml:space="preserve"> </w:t>
      </w:r>
      <w:r w:rsidR="00BF298C" w:rsidRPr="004D250E">
        <w:rPr>
          <w:rFonts w:cstheme="minorHAnsi"/>
          <w:sz w:val="24"/>
          <w:szCs w:val="24"/>
        </w:rPr>
        <w:t xml:space="preserve"> </w:t>
      </w:r>
    </w:p>
    <w:p w:rsidR="00BF298C" w:rsidRDefault="00816D47" w:rsidP="00466BD5">
      <w:pPr>
        <w:pStyle w:val="Akapitzlist"/>
        <w:numPr>
          <w:ilvl w:val="0"/>
          <w:numId w:val="1"/>
        </w:numPr>
        <w:spacing w:after="0"/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t>Podwykonawstwo</w:t>
      </w:r>
    </w:p>
    <w:p w:rsidR="00816D47" w:rsidRDefault="00816D47" w:rsidP="008B49BF">
      <w:pPr>
        <w:pStyle w:val="Akapitzlist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Wykonawca może powierzyć wykonanie części zamówienia podwykonawcy</w:t>
      </w:r>
      <w:r w:rsidR="001B51DB">
        <w:rPr>
          <w:sz w:val="24"/>
          <w:szCs w:val="24"/>
        </w:rPr>
        <w:t xml:space="preserve">, zgodnie z art. 462 ust. 1 </w:t>
      </w:r>
      <w:proofErr w:type="spellStart"/>
      <w:r w:rsidR="001B51DB"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:rsidR="001B51DB" w:rsidRDefault="00816D47" w:rsidP="008B49BF">
      <w:pPr>
        <w:pStyle w:val="Akapitzlist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Zamawiający nie zastrzega</w:t>
      </w:r>
      <w:r w:rsidR="001B51DB">
        <w:rPr>
          <w:sz w:val="24"/>
          <w:szCs w:val="24"/>
        </w:rPr>
        <w:t xml:space="preserve"> obowiązku osobistego wykonania przez wykonawcę kluczowych części zamówienia.</w:t>
      </w:r>
    </w:p>
    <w:p w:rsidR="00816D47" w:rsidRDefault="001B51DB" w:rsidP="008B49BF">
      <w:pPr>
        <w:pStyle w:val="Akapitzlist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Zamawiający na podstawie art. 462 ust. 2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 xml:space="preserve"> wymaga, aby w przypadku powierzenia części zamówienia podwykonawcom, wykonawca wskazał w ofercie części zamówienia, których wykonanie zamierza powierzyć podwykonawcom oraz podał, o ile są mu wiadome na tym etapie postępowania, nazwy firmy tych podwykonawców.</w:t>
      </w:r>
      <w:r w:rsidR="00816D47">
        <w:rPr>
          <w:sz w:val="24"/>
          <w:szCs w:val="24"/>
        </w:rPr>
        <w:t xml:space="preserve"> </w:t>
      </w:r>
    </w:p>
    <w:p w:rsidR="00A6465F" w:rsidRPr="00816D47" w:rsidRDefault="00A6465F" w:rsidP="00A6465F">
      <w:pPr>
        <w:pStyle w:val="Akapitzlist"/>
        <w:spacing w:after="0"/>
        <w:ind w:left="1080"/>
        <w:rPr>
          <w:sz w:val="24"/>
          <w:szCs w:val="24"/>
        </w:rPr>
      </w:pPr>
    </w:p>
    <w:p w:rsidR="00816D47" w:rsidRPr="002B38BA" w:rsidRDefault="00816D47" w:rsidP="00466BD5">
      <w:pPr>
        <w:pStyle w:val="Akapitzlist"/>
        <w:numPr>
          <w:ilvl w:val="0"/>
          <w:numId w:val="1"/>
        </w:numPr>
        <w:spacing w:after="0"/>
        <w:ind w:left="426" w:hanging="426"/>
        <w:rPr>
          <w:rFonts w:cstheme="minorHAnsi"/>
          <w:b/>
          <w:sz w:val="24"/>
          <w:szCs w:val="24"/>
        </w:rPr>
      </w:pPr>
      <w:r w:rsidRPr="002B38BA">
        <w:rPr>
          <w:rFonts w:cstheme="minorHAnsi"/>
          <w:b/>
          <w:sz w:val="24"/>
          <w:szCs w:val="24"/>
        </w:rPr>
        <w:t>Termin wykonania zamówienia</w:t>
      </w:r>
    </w:p>
    <w:p w:rsidR="00A6465F" w:rsidRPr="00A37545" w:rsidRDefault="00A6465F" w:rsidP="00AE7BD6">
      <w:pPr>
        <w:spacing w:after="0"/>
        <w:ind w:left="709"/>
        <w:rPr>
          <w:rFonts w:cstheme="minorHAnsi"/>
          <w:b/>
          <w:sz w:val="24"/>
          <w:szCs w:val="24"/>
        </w:rPr>
      </w:pPr>
      <w:r w:rsidRPr="00A37545">
        <w:rPr>
          <w:rFonts w:cstheme="minorHAnsi"/>
          <w:b/>
          <w:sz w:val="24"/>
          <w:szCs w:val="24"/>
        </w:rPr>
        <w:t xml:space="preserve">Termin </w:t>
      </w:r>
      <w:r w:rsidR="00DF6739" w:rsidRPr="00A37545">
        <w:rPr>
          <w:rFonts w:cstheme="minorHAnsi"/>
          <w:b/>
          <w:sz w:val="24"/>
          <w:szCs w:val="24"/>
        </w:rPr>
        <w:t>wykonania</w:t>
      </w:r>
      <w:r w:rsidRPr="00A37545">
        <w:rPr>
          <w:rFonts w:cstheme="minorHAnsi"/>
          <w:b/>
          <w:sz w:val="24"/>
          <w:szCs w:val="24"/>
        </w:rPr>
        <w:t xml:space="preserve"> </w:t>
      </w:r>
      <w:r w:rsidR="0025144F" w:rsidRPr="00A37545">
        <w:rPr>
          <w:rFonts w:cstheme="minorHAnsi"/>
          <w:b/>
          <w:sz w:val="24"/>
          <w:szCs w:val="24"/>
        </w:rPr>
        <w:t>usługi</w:t>
      </w:r>
      <w:r w:rsidRPr="00A37545">
        <w:rPr>
          <w:rFonts w:cstheme="minorHAnsi"/>
          <w:b/>
          <w:sz w:val="24"/>
          <w:szCs w:val="24"/>
        </w:rPr>
        <w:t xml:space="preserve">: </w:t>
      </w:r>
      <w:r w:rsidR="00DF6739" w:rsidRPr="00A37545">
        <w:rPr>
          <w:rFonts w:cstheme="minorHAnsi"/>
          <w:b/>
          <w:sz w:val="24"/>
          <w:szCs w:val="24"/>
        </w:rPr>
        <w:t>6 miesięcy.</w:t>
      </w:r>
    </w:p>
    <w:p w:rsidR="00F43582" w:rsidRPr="002B38BA" w:rsidRDefault="00F43582" w:rsidP="00F43582">
      <w:pPr>
        <w:spacing w:after="0"/>
        <w:rPr>
          <w:rFonts w:cstheme="minorHAnsi"/>
          <w:sz w:val="24"/>
          <w:szCs w:val="24"/>
        </w:rPr>
      </w:pPr>
    </w:p>
    <w:p w:rsidR="001B51DB" w:rsidRPr="002B38BA" w:rsidRDefault="00755204" w:rsidP="00466BD5">
      <w:pPr>
        <w:pStyle w:val="Akapitzlist"/>
        <w:numPr>
          <w:ilvl w:val="0"/>
          <w:numId w:val="1"/>
        </w:numPr>
        <w:spacing w:after="0"/>
        <w:ind w:left="426" w:hanging="426"/>
        <w:rPr>
          <w:rFonts w:cstheme="minorHAnsi"/>
          <w:b/>
          <w:sz w:val="24"/>
          <w:szCs w:val="24"/>
        </w:rPr>
      </w:pPr>
      <w:r w:rsidRPr="002B38BA">
        <w:rPr>
          <w:rFonts w:cstheme="minorHAnsi"/>
          <w:b/>
          <w:sz w:val="24"/>
          <w:szCs w:val="24"/>
        </w:rPr>
        <w:t>Warunki udziału w postępowaniu</w:t>
      </w:r>
    </w:p>
    <w:p w:rsidR="00755204" w:rsidRPr="002B38BA" w:rsidRDefault="00755204" w:rsidP="008B49BF">
      <w:pPr>
        <w:pStyle w:val="Akapitzlist"/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2B38BA">
        <w:rPr>
          <w:rFonts w:cstheme="minorHAnsi"/>
          <w:sz w:val="24"/>
          <w:szCs w:val="24"/>
        </w:rPr>
        <w:t>O udzielenie zamówienia mogą się ubiegać wykonawcy, którzy nie podlegają wykluczeniu z podstępowania na zasadach określonych w pkt. 9 SWZ, oraz spełniają określone przez zamawiającego warunki udziału w postępowaniu.</w:t>
      </w:r>
    </w:p>
    <w:p w:rsidR="00755204" w:rsidRPr="002B38BA" w:rsidRDefault="00755204" w:rsidP="008B49BF">
      <w:pPr>
        <w:pStyle w:val="Akapitzlist"/>
        <w:numPr>
          <w:ilvl w:val="0"/>
          <w:numId w:val="6"/>
        </w:numPr>
        <w:spacing w:after="0"/>
        <w:rPr>
          <w:rFonts w:cstheme="minorHAnsi"/>
          <w:sz w:val="24"/>
          <w:szCs w:val="24"/>
        </w:rPr>
      </w:pPr>
      <w:r w:rsidRPr="002B38BA">
        <w:rPr>
          <w:rFonts w:cstheme="minorHAnsi"/>
          <w:sz w:val="24"/>
          <w:szCs w:val="24"/>
        </w:rPr>
        <w:t>O udzielenie zamówienia mogą ubiegać się wykonawcy, którzy spełniają warunki dotyczące:</w:t>
      </w:r>
    </w:p>
    <w:p w:rsidR="00755204" w:rsidRPr="002B38BA" w:rsidRDefault="00755204" w:rsidP="008B49BF">
      <w:pPr>
        <w:pStyle w:val="Akapitzlist"/>
        <w:numPr>
          <w:ilvl w:val="0"/>
          <w:numId w:val="7"/>
        </w:numPr>
        <w:spacing w:after="0"/>
        <w:rPr>
          <w:rFonts w:cstheme="minorHAnsi"/>
          <w:b/>
          <w:sz w:val="24"/>
          <w:szCs w:val="24"/>
        </w:rPr>
      </w:pPr>
      <w:r w:rsidRPr="002B38BA">
        <w:rPr>
          <w:rFonts w:cstheme="minorHAnsi"/>
          <w:b/>
          <w:sz w:val="24"/>
          <w:szCs w:val="24"/>
        </w:rPr>
        <w:t>zdolności do występowania w obrocie gospodarczym:</w:t>
      </w:r>
    </w:p>
    <w:p w:rsidR="00755204" w:rsidRPr="002B38BA" w:rsidRDefault="00755204" w:rsidP="00780277">
      <w:pPr>
        <w:spacing w:after="0"/>
        <w:ind w:left="709"/>
        <w:rPr>
          <w:rFonts w:cstheme="minorHAnsi"/>
          <w:sz w:val="24"/>
          <w:szCs w:val="24"/>
        </w:rPr>
      </w:pPr>
      <w:r w:rsidRPr="002B38BA">
        <w:rPr>
          <w:rFonts w:cstheme="minorHAnsi"/>
          <w:sz w:val="24"/>
          <w:szCs w:val="24"/>
        </w:rPr>
        <w:t>Zamawiający nie stawia warunku w powyższym zakresie.</w:t>
      </w:r>
    </w:p>
    <w:p w:rsidR="00755204" w:rsidRPr="002B38BA" w:rsidRDefault="00755204" w:rsidP="008B49BF">
      <w:pPr>
        <w:pStyle w:val="Akapitzlist"/>
        <w:numPr>
          <w:ilvl w:val="0"/>
          <w:numId w:val="7"/>
        </w:numPr>
        <w:spacing w:after="0"/>
        <w:rPr>
          <w:rFonts w:cstheme="minorHAnsi"/>
          <w:b/>
          <w:sz w:val="24"/>
          <w:szCs w:val="24"/>
        </w:rPr>
      </w:pPr>
      <w:r w:rsidRPr="002B38BA">
        <w:rPr>
          <w:rFonts w:cstheme="minorHAnsi"/>
          <w:b/>
          <w:sz w:val="24"/>
          <w:szCs w:val="24"/>
        </w:rPr>
        <w:t xml:space="preserve">uprawnień do prowadzenia określonej działalności gospodarczej lub zawodowej, o ile to </w:t>
      </w:r>
      <w:r w:rsidR="004F4085" w:rsidRPr="002B38BA">
        <w:rPr>
          <w:rFonts w:cstheme="minorHAnsi"/>
          <w:b/>
          <w:sz w:val="24"/>
          <w:szCs w:val="24"/>
        </w:rPr>
        <w:t>wynika z odrębnych przepisów:</w:t>
      </w:r>
    </w:p>
    <w:p w:rsidR="004F4085" w:rsidRPr="002B38BA" w:rsidRDefault="004F4085" w:rsidP="00780277">
      <w:pPr>
        <w:spacing w:after="0"/>
        <w:ind w:left="709"/>
        <w:rPr>
          <w:rFonts w:cstheme="minorHAnsi"/>
          <w:sz w:val="24"/>
          <w:szCs w:val="24"/>
        </w:rPr>
      </w:pPr>
      <w:r w:rsidRPr="002B38BA">
        <w:rPr>
          <w:rFonts w:cstheme="minorHAnsi"/>
          <w:sz w:val="24"/>
          <w:szCs w:val="24"/>
        </w:rPr>
        <w:t>Zamawiający nie stawia warunku w powyższym zakresie.</w:t>
      </w:r>
    </w:p>
    <w:p w:rsidR="004F4085" w:rsidRPr="002B38BA" w:rsidRDefault="004F4085" w:rsidP="008B49BF">
      <w:pPr>
        <w:pStyle w:val="Akapitzlist"/>
        <w:numPr>
          <w:ilvl w:val="0"/>
          <w:numId w:val="7"/>
        </w:numPr>
        <w:spacing w:after="0"/>
        <w:rPr>
          <w:rFonts w:cstheme="minorHAnsi"/>
          <w:b/>
          <w:sz w:val="24"/>
          <w:szCs w:val="24"/>
        </w:rPr>
      </w:pPr>
      <w:r w:rsidRPr="002B38BA">
        <w:rPr>
          <w:rFonts w:cstheme="minorHAnsi"/>
          <w:b/>
          <w:sz w:val="24"/>
          <w:szCs w:val="24"/>
        </w:rPr>
        <w:t>sytuacji ekonomicznej lub finansowej:</w:t>
      </w:r>
    </w:p>
    <w:p w:rsidR="004F4085" w:rsidRPr="002B38BA" w:rsidRDefault="004F4085" w:rsidP="00780277">
      <w:pPr>
        <w:spacing w:after="0"/>
        <w:ind w:left="709"/>
        <w:rPr>
          <w:rFonts w:cstheme="minorHAnsi"/>
          <w:sz w:val="24"/>
          <w:szCs w:val="24"/>
        </w:rPr>
      </w:pPr>
      <w:r w:rsidRPr="002B38BA">
        <w:rPr>
          <w:rFonts w:cstheme="minorHAnsi"/>
          <w:sz w:val="24"/>
          <w:szCs w:val="24"/>
        </w:rPr>
        <w:t>Zamawiający nie stawia warunku w powyższym zakresie.</w:t>
      </w:r>
    </w:p>
    <w:p w:rsidR="004F4085" w:rsidRPr="002B38BA" w:rsidRDefault="004F4085" w:rsidP="008B49BF">
      <w:pPr>
        <w:pStyle w:val="Akapitzlist"/>
        <w:numPr>
          <w:ilvl w:val="0"/>
          <w:numId w:val="7"/>
        </w:numPr>
        <w:spacing w:after="0"/>
        <w:rPr>
          <w:rFonts w:cstheme="minorHAnsi"/>
          <w:b/>
          <w:sz w:val="24"/>
          <w:szCs w:val="24"/>
        </w:rPr>
      </w:pPr>
      <w:r w:rsidRPr="002B38BA">
        <w:rPr>
          <w:rFonts w:cstheme="minorHAnsi"/>
          <w:b/>
          <w:sz w:val="24"/>
          <w:szCs w:val="24"/>
        </w:rPr>
        <w:t>zdolności technicznej lub zawodowej:</w:t>
      </w:r>
    </w:p>
    <w:p w:rsidR="0025144F" w:rsidRPr="00A37545" w:rsidRDefault="0025144F" w:rsidP="0025144F">
      <w:pPr>
        <w:spacing w:after="0"/>
        <w:ind w:left="720"/>
        <w:rPr>
          <w:rFonts w:cstheme="minorHAnsi"/>
          <w:sz w:val="24"/>
          <w:szCs w:val="24"/>
        </w:rPr>
      </w:pPr>
      <w:r w:rsidRPr="00A37545">
        <w:rPr>
          <w:rFonts w:cstheme="minorHAnsi"/>
          <w:sz w:val="24"/>
          <w:szCs w:val="24"/>
        </w:rPr>
        <w:lastRenderedPageBreak/>
        <w:t>Zamawiający nie stawia warunku w powyższym zakresie.</w:t>
      </w:r>
    </w:p>
    <w:p w:rsidR="0025144F" w:rsidRPr="0025144F" w:rsidRDefault="0025144F" w:rsidP="0025144F">
      <w:pPr>
        <w:spacing w:after="0"/>
        <w:ind w:left="720"/>
        <w:rPr>
          <w:rFonts w:cstheme="minorHAnsi"/>
          <w:sz w:val="24"/>
          <w:szCs w:val="24"/>
        </w:rPr>
      </w:pPr>
    </w:p>
    <w:p w:rsidR="00755204" w:rsidRPr="002B38BA" w:rsidRDefault="000C351B" w:rsidP="00466BD5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cstheme="minorHAnsi"/>
          <w:b/>
          <w:sz w:val="24"/>
          <w:szCs w:val="24"/>
        </w:rPr>
      </w:pPr>
      <w:r w:rsidRPr="002B38BA">
        <w:rPr>
          <w:rFonts w:cstheme="minorHAnsi"/>
          <w:b/>
          <w:sz w:val="24"/>
          <w:szCs w:val="24"/>
        </w:rPr>
        <w:t>Podstawy wykluczenia z postępowania</w:t>
      </w:r>
    </w:p>
    <w:p w:rsidR="000C351B" w:rsidRPr="002B38BA" w:rsidRDefault="000C351B" w:rsidP="00AE7BD6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  <w:sz w:val="24"/>
          <w:szCs w:val="24"/>
        </w:rPr>
      </w:pPr>
      <w:r w:rsidRPr="002B38BA">
        <w:rPr>
          <w:rFonts w:cstheme="minorHAnsi"/>
          <w:sz w:val="24"/>
          <w:szCs w:val="24"/>
        </w:rPr>
        <w:t>Z postępowania o udzielenie zamówienia wyklucza się wykonawcę, w stosunku do któr</w:t>
      </w:r>
      <w:r w:rsidR="00F70815" w:rsidRPr="002B38BA">
        <w:rPr>
          <w:rFonts w:cstheme="minorHAnsi"/>
          <w:sz w:val="24"/>
          <w:szCs w:val="24"/>
        </w:rPr>
        <w:t>ego</w:t>
      </w:r>
      <w:r w:rsidRPr="002B38BA">
        <w:rPr>
          <w:rFonts w:cstheme="minorHAnsi"/>
          <w:sz w:val="24"/>
          <w:szCs w:val="24"/>
        </w:rPr>
        <w:t xml:space="preserve"> zachodzi którako</w:t>
      </w:r>
      <w:r w:rsidR="006625D3" w:rsidRPr="002B38BA">
        <w:rPr>
          <w:rFonts w:cstheme="minorHAnsi"/>
          <w:sz w:val="24"/>
          <w:szCs w:val="24"/>
        </w:rPr>
        <w:t xml:space="preserve">lwiek z okoliczności wskazanych </w:t>
      </w:r>
      <w:r w:rsidRPr="002B38BA">
        <w:rPr>
          <w:rFonts w:cstheme="minorHAnsi"/>
          <w:sz w:val="24"/>
          <w:szCs w:val="24"/>
        </w:rPr>
        <w:t>w art.</w:t>
      </w:r>
      <w:r w:rsidR="00505258" w:rsidRPr="002B38BA">
        <w:rPr>
          <w:rFonts w:cstheme="minorHAnsi"/>
          <w:sz w:val="24"/>
          <w:szCs w:val="24"/>
        </w:rPr>
        <w:t xml:space="preserve"> 108 ust. 1 </w:t>
      </w:r>
      <w:proofErr w:type="spellStart"/>
      <w:r w:rsidR="00505258" w:rsidRPr="002B38BA">
        <w:rPr>
          <w:rFonts w:cstheme="minorHAnsi"/>
          <w:sz w:val="24"/>
          <w:szCs w:val="24"/>
        </w:rPr>
        <w:t>Pzp</w:t>
      </w:r>
      <w:proofErr w:type="spellEnd"/>
      <w:r w:rsidR="00505258" w:rsidRPr="002B38BA">
        <w:rPr>
          <w:rFonts w:cstheme="minorHAnsi"/>
          <w:sz w:val="24"/>
          <w:szCs w:val="24"/>
        </w:rPr>
        <w:t>.</w:t>
      </w:r>
    </w:p>
    <w:p w:rsidR="006625D3" w:rsidRPr="002B38BA" w:rsidRDefault="006625D3" w:rsidP="00AE7BD6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  <w:sz w:val="24"/>
          <w:szCs w:val="24"/>
        </w:rPr>
      </w:pPr>
      <w:r w:rsidRPr="002B38BA">
        <w:rPr>
          <w:rFonts w:cstheme="minorHAnsi"/>
          <w:sz w:val="24"/>
          <w:szCs w:val="24"/>
        </w:rPr>
        <w:t xml:space="preserve">Z postępowania o udzielenie zamówienia </w:t>
      </w:r>
      <w:r w:rsidR="00F70815" w:rsidRPr="002B38BA">
        <w:rPr>
          <w:rFonts w:cstheme="minorHAnsi"/>
          <w:sz w:val="24"/>
          <w:szCs w:val="24"/>
        </w:rPr>
        <w:t xml:space="preserve">wyklucza się wykonawcę, w stosunku do którego zachodzi którakolwiek okoliczność wskazana w art. 7 ust. 1 ustawy z dnia 13 kwietnia 2022 r. o szczególnych rozwiązaniach w zakresie przeciwdziałania wspierania agresji na Ukrainę oraz służących ochronie bezpieczeństwa narodowego (Dz. U.  poz. 835). </w:t>
      </w:r>
    </w:p>
    <w:p w:rsidR="00505258" w:rsidRPr="002B38BA" w:rsidRDefault="00505258" w:rsidP="00AE7BD6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  <w:sz w:val="24"/>
          <w:szCs w:val="24"/>
        </w:rPr>
      </w:pPr>
      <w:r w:rsidRPr="002B38BA">
        <w:rPr>
          <w:rFonts w:cstheme="minorHAnsi"/>
          <w:sz w:val="24"/>
          <w:szCs w:val="24"/>
        </w:rPr>
        <w:t xml:space="preserve">Zamawiający nie przewiduje wykluczenia wykonawcy na podstawie art. 109 ust. 1 </w:t>
      </w:r>
      <w:proofErr w:type="spellStart"/>
      <w:r w:rsidRPr="002B38BA">
        <w:rPr>
          <w:rFonts w:cstheme="minorHAnsi"/>
          <w:sz w:val="24"/>
          <w:szCs w:val="24"/>
        </w:rPr>
        <w:t>Pzp</w:t>
      </w:r>
      <w:proofErr w:type="spellEnd"/>
      <w:r w:rsidRPr="002B38BA">
        <w:rPr>
          <w:rFonts w:cstheme="minorHAnsi"/>
          <w:sz w:val="24"/>
          <w:szCs w:val="24"/>
        </w:rPr>
        <w:t xml:space="preserve">. </w:t>
      </w:r>
    </w:p>
    <w:p w:rsidR="00505258" w:rsidRPr="002B38BA" w:rsidRDefault="00505258" w:rsidP="00AE7BD6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  <w:sz w:val="24"/>
          <w:szCs w:val="24"/>
        </w:rPr>
      </w:pPr>
      <w:r w:rsidRPr="002B38BA">
        <w:rPr>
          <w:rFonts w:cstheme="minorHAnsi"/>
          <w:sz w:val="24"/>
          <w:szCs w:val="24"/>
        </w:rPr>
        <w:t>Wykonawca może zostać wykluczony przez zamawiającego na każdym etapie postępowania o udzielenie zamówienia.</w:t>
      </w:r>
    </w:p>
    <w:p w:rsidR="000C351B" w:rsidRDefault="00505258" w:rsidP="00AE7BD6">
      <w:pPr>
        <w:pStyle w:val="Akapitzlist"/>
        <w:numPr>
          <w:ilvl w:val="0"/>
          <w:numId w:val="8"/>
        </w:numPr>
        <w:spacing w:after="0"/>
        <w:jc w:val="both"/>
        <w:rPr>
          <w:rFonts w:cstheme="minorHAnsi"/>
          <w:sz w:val="24"/>
          <w:szCs w:val="24"/>
        </w:rPr>
      </w:pPr>
      <w:r w:rsidRPr="002B38BA">
        <w:rPr>
          <w:rFonts w:cstheme="minorHAnsi"/>
          <w:sz w:val="24"/>
          <w:szCs w:val="24"/>
        </w:rPr>
        <w:t xml:space="preserve">Wykluczenie wykonawcy następuje zgodnie z art. 111 </w:t>
      </w:r>
      <w:proofErr w:type="spellStart"/>
      <w:r w:rsidRPr="002B38BA">
        <w:rPr>
          <w:rFonts w:cstheme="minorHAnsi"/>
          <w:sz w:val="24"/>
          <w:szCs w:val="24"/>
        </w:rPr>
        <w:t>Pzp</w:t>
      </w:r>
      <w:proofErr w:type="spellEnd"/>
      <w:r w:rsidRPr="002B38BA">
        <w:rPr>
          <w:rFonts w:cstheme="minorHAnsi"/>
          <w:sz w:val="24"/>
          <w:szCs w:val="24"/>
        </w:rPr>
        <w:t xml:space="preserve">. </w:t>
      </w:r>
    </w:p>
    <w:p w:rsidR="00F43582" w:rsidRPr="002B38BA" w:rsidRDefault="00F43582" w:rsidP="00AE7BD6">
      <w:pPr>
        <w:pStyle w:val="Akapitzlist"/>
        <w:spacing w:after="0"/>
        <w:ind w:left="1080"/>
        <w:jc w:val="both"/>
        <w:rPr>
          <w:rFonts w:cstheme="minorHAnsi"/>
          <w:sz w:val="24"/>
          <w:szCs w:val="24"/>
        </w:rPr>
      </w:pPr>
    </w:p>
    <w:p w:rsidR="008C6129" w:rsidRPr="00466BD5" w:rsidRDefault="008C6129" w:rsidP="00466BD5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284" w:hanging="284"/>
        <w:jc w:val="both"/>
        <w:rPr>
          <w:rFonts w:cstheme="minorHAnsi"/>
          <w:b/>
          <w:sz w:val="24"/>
          <w:szCs w:val="24"/>
        </w:rPr>
      </w:pPr>
      <w:r w:rsidRPr="00466BD5">
        <w:rPr>
          <w:rFonts w:cstheme="minorHAnsi"/>
          <w:b/>
          <w:sz w:val="24"/>
          <w:szCs w:val="24"/>
        </w:rPr>
        <w:t xml:space="preserve">Informacja o podmiotowych </w:t>
      </w:r>
      <w:r w:rsidR="004F5EE8" w:rsidRPr="00466BD5">
        <w:rPr>
          <w:rFonts w:cstheme="minorHAnsi"/>
          <w:b/>
          <w:sz w:val="24"/>
          <w:szCs w:val="24"/>
        </w:rPr>
        <w:t xml:space="preserve">i przedmiotowych </w:t>
      </w:r>
      <w:r w:rsidRPr="00466BD5">
        <w:rPr>
          <w:rFonts w:cstheme="minorHAnsi"/>
          <w:b/>
          <w:sz w:val="24"/>
          <w:szCs w:val="24"/>
        </w:rPr>
        <w:t>środkach dowodowych</w:t>
      </w:r>
    </w:p>
    <w:p w:rsidR="008C6129" w:rsidRPr="002B38BA" w:rsidRDefault="008C6129" w:rsidP="00AE7BD6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  <w:sz w:val="24"/>
          <w:szCs w:val="24"/>
        </w:rPr>
      </w:pPr>
      <w:r w:rsidRPr="002B38BA">
        <w:rPr>
          <w:rFonts w:cstheme="minorHAnsi"/>
          <w:sz w:val="24"/>
          <w:szCs w:val="24"/>
        </w:rPr>
        <w:t xml:space="preserve">Zamawiający </w:t>
      </w:r>
      <w:r w:rsidR="00120A51" w:rsidRPr="002B38BA">
        <w:rPr>
          <w:rFonts w:cstheme="minorHAnsi"/>
          <w:sz w:val="24"/>
          <w:szCs w:val="24"/>
        </w:rPr>
        <w:t xml:space="preserve">nie </w:t>
      </w:r>
      <w:r w:rsidRPr="002B38BA">
        <w:rPr>
          <w:rFonts w:cstheme="minorHAnsi"/>
          <w:sz w:val="24"/>
          <w:szCs w:val="24"/>
        </w:rPr>
        <w:t>będzie żądać podmiotowych środków dowodowych na potwierdzenie braku podstaw wykluczenia</w:t>
      </w:r>
      <w:r w:rsidR="004D3DA0" w:rsidRPr="002B38BA">
        <w:rPr>
          <w:rFonts w:cstheme="minorHAnsi"/>
          <w:sz w:val="24"/>
          <w:szCs w:val="24"/>
        </w:rPr>
        <w:t xml:space="preserve"> z</w:t>
      </w:r>
      <w:r w:rsidRPr="002B38BA">
        <w:rPr>
          <w:rFonts w:cstheme="minorHAnsi"/>
          <w:sz w:val="24"/>
          <w:szCs w:val="24"/>
        </w:rPr>
        <w:t xml:space="preserve"> postępowani</w:t>
      </w:r>
      <w:r w:rsidR="004D3DA0" w:rsidRPr="002B38BA">
        <w:rPr>
          <w:rFonts w:cstheme="minorHAnsi"/>
          <w:sz w:val="24"/>
          <w:szCs w:val="24"/>
        </w:rPr>
        <w:t>a</w:t>
      </w:r>
      <w:r w:rsidRPr="002B38BA">
        <w:rPr>
          <w:rFonts w:cstheme="minorHAnsi"/>
          <w:sz w:val="24"/>
          <w:szCs w:val="24"/>
        </w:rPr>
        <w:t>.</w:t>
      </w:r>
    </w:p>
    <w:p w:rsidR="008C6129" w:rsidRPr="002B38BA" w:rsidRDefault="008C6129" w:rsidP="00AE7BD6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  <w:sz w:val="24"/>
          <w:szCs w:val="24"/>
        </w:rPr>
      </w:pPr>
      <w:r w:rsidRPr="002B38BA">
        <w:rPr>
          <w:rFonts w:cstheme="minorHAnsi"/>
          <w:sz w:val="24"/>
          <w:szCs w:val="24"/>
        </w:rPr>
        <w:t xml:space="preserve">Do oferty wykonawca zobowiązany jest dołączyć aktualne na dzień składania ofert oświadczenie o braku podstaw do wykluczenia z postępowania – zgodnie z załącznikiem nr </w:t>
      </w:r>
      <w:r w:rsidR="00D10FC6" w:rsidRPr="002B38BA">
        <w:rPr>
          <w:rFonts w:cstheme="minorHAnsi"/>
          <w:sz w:val="24"/>
          <w:szCs w:val="24"/>
        </w:rPr>
        <w:t>2 do SWZ.</w:t>
      </w:r>
    </w:p>
    <w:p w:rsidR="00DC3410" w:rsidRPr="002B38BA" w:rsidRDefault="00D10FC6" w:rsidP="00AE7BD6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  <w:sz w:val="24"/>
          <w:szCs w:val="24"/>
        </w:rPr>
      </w:pPr>
      <w:r w:rsidRPr="002B38BA">
        <w:rPr>
          <w:rFonts w:cstheme="minorHAnsi"/>
          <w:sz w:val="24"/>
          <w:szCs w:val="24"/>
        </w:rPr>
        <w:t xml:space="preserve">W przypadku wspólnego ubiegania się o zamówienie przez wykonawców, oświadczenie, o którym mowa w pkt. </w:t>
      </w:r>
      <w:r w:rsidR="004F5EE8" w:rsidRPr="002B38BA">
        <w:rPr>
          <w:rFonts w:cstheme="minorHAnsi"/>
          <w:sz w:val="24"/>
          <w:szCs w:val="24"/>
        </w:rPr>
        <w:t>2</w:t>
      </w:r>
      <w:r w:rsidRPr="002B38BA">
        <w:rPr>
          <w:rFonts w:cstheme="minorHAnsi"/>
          <w:sz w:val="24"/>
          <w:szCs w:val="24"/>
        </w:rPr>
        <w:t xml:space="preserve"> powyżej, składa każdy z wykonawców.</w:t>
      </w:r>
    </w:p>
    <w:p w:rsidR="007D4CD2" w:rsidRPr="002B38BA" w:rsidRDefault="007D4CD2" w:rsidP="00AE7BD6">
      <w:pPr>
        <w:pStyle w:val="Akapitzlist"/>
        <w:numPr>
          <w:ilvl w:val="0"/>
          <w:numId w:val="10"/>
        </w:numPr>
        <w:spacing w:after="0"/>
        <w:jc w:val="both"/>
        <w:rPr>
          <w:rFonts w:cstheme="minorHAnsi"/>
          <w:sz w:val="24"/>
          <w:szCs w:val="24"/>
        </w:rPr>
      </w:pPr>
      <w:r w:rsidRPr="002B38BA">
        <w:rPr>
          <w:rFonts w:cstheme="minorHAnsi"/>
          <w:sz w:val="24"/>
          <w:szCs w:val="24"/>
        </w:rPr>
        <w:t xml:space="preserve">Zamawiający nie będzie żądać przedmiotowych środków dowodowych. </w:t>
      </w:r>
    </w:p>
    <w:p w:rsidR="00D10FC6" w:rsidRDefault="00D10FC6" w:rsidP="00466BD5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cstheme="minorHAnsi"/>
          <w:b/>
          <w:sz w:val="24"/>
          <w:szCs w:val="24"/>
        </w:rPr>
      </w:pPr>
      <w:r w:rsidRPr="002B38BA">
        <w:rPr>
          <w:rFonts w:cstheme="minorHAnsi"/>
          <w:b/>
          <w:sz w:val="24"/>
          <w:szCs w:val="24"/>
        </w:rPr>
        <w:t>Poleganie na zasobach innych podmiotów</w:t>
      </w:r>
    </w:p>
    <w:p w:rsidR="0025144F" w:rsidRPr="0025144F" w:rsidRDefault="0025144F" w:rsidP="0025144F">
      <w:pPr>
        <w:spacing w:after="0"/>
        <w:ind w:left="709"/>
        <w:jc w:val="both"/>
        <w:rPr>
          <w:rFonts w:cstheme="minorHAnsi"/>
          <w:sz w:val="24"/>
          <w:szCs w:val="24"/>
        </w:rPr>
      </w:pPr>
      <w:r w:rsidRPr="0025144F">
        <w:rPr>
          <w:rFonts w:cstheme="minorHAnsi"/>
          <w:sz w:val="24"/>
          <w:szCs w:val="24"/>
        </w:rPr>
        <w:t>Nie dotyczy w niniejszym postępowaniu.</w:t>
      </w:r>
    </w:p>
    <w:p w:rsidR="00D10FC6" w:rsidRPr="002B38BA" w:rsidRDefault="007F607D" w:rsidP="00466BD5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cstheme="minorHAnsi"/>
          <w:b/>
          <w:sz w:val="24"/>
          <w:szCs w:val="24"/>
        </w:rPr>
      </w:pPr>
      <w:r w:rsidRPr="002B38BA">
        <w:rPr>
          <w:rFonts w:cstheme="minorHAnsi"/>
          <w:b/>
          <w:sz w:val="24"/>
          <w:szCs w:val="24"/>
        </w:rPr>
        <w:t>Informacja dla wykonawców wspólnie ubiegających się o udzielenie zamówienia</w:t>
      </w:r>
    </w:p>
    <w:p w:rsidR="007F607D" w:rsidRPr="002B38BA" w:rsidRDefault="007F607D" w:rsidP="00AE7BD6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  <w:sz w:val="24"/>
          <w:szCs w:val="24"/>
        </w:rPr>
      </w:pPr>
      <w:r w:rsidRPr="002B38BA">
        <w:rPr>
          <w:rFonts w:cstheme="minorHAnsi"/>
          <w:sz w:val="24"/>
          <w:szCs w:val="24"/>
        </w:rPr>
        <w:t>Wykonawcy mogą wspólnie ubiegać się o zamówienie. W takim przypadku wykonawcy ustanawiają pełnomocnika do reprezentowania ich w postępowaniu albo do reprezentowania i zawarcia umowy w sprawie zamówienia publicznego. Pełnomocnictwo winno być załączone do oferty.</w:t>
      </w:r>
    </w:p>
    <w:p w:rsidR="007F607D" w:rsidRPr="002B38BA" w:rsidRDefault="007F607D" w:rsidP="00AE7BD6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  <w:sz w:val="24"/>
          <w:szCs w:val="24"/>
        </w:rPr>
      </w:pPr>
      <w:r w:rsidRPr="002B38BA">
        <w:rPr>
          <w:rFonts w:cstheme="minorHAnsi"/>
          <w:sz w:val="24"/>
          <w:szCs w:val="24"/>
        </w:rPr>
        <w:t xml:space="preserve">W przypadku wspólnego ubiegania się o zamówienie przez wykonawców, oświadczenie, o którym mowa w pkt. </w:t>
      </w:r>
      <w:r w:rsidR="000A65AD" w:rsidRPr="002B38BA">
        <w:rPr>
          <w:rFonts w:cstheme="minorHAnsi"/>
          <w:sz w:val="24"/>
          <w:szCs w:val="24"/>
        </w:rPr>
        <w:t>10.</w:t>
      </w:r>
      <w:r w:rsidR="000239A8" w:rsidRPr="002B38BA">
        <w:rPr>
          <w:rFonts w:cstheme="minorHAnsi"/>
          <w:sz w:val="24"/>
          <w:szCs w:val="24"/>
        </w:rPr>
        <w:t>2</w:t>
      </w:r>
      <w:r w:rsidRPr="002B38BA">
        <w:rPr>
          <w:rFonts w:cstheme="minorHAnsi"/>
          <w:sz w:val="24"/>
          <w:szCs w:val="24"/>
        </w:rPr>
        <w:t>, składa każdy z wykonawców.</w:t>
      </w:r>
    </w:p>
    <w:p w:rsidR="007F607D" w:rsidRPr="002B38BA" w:rsidRDefault="000A65AD" w:rsidP="00AE7BD6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  <w:sz w:val="24"/>
          <w:szCs w:val="24"/>
        </w:rPr>
      </w:pPr>
      <w:r w:rsidRPr="002B38BA">
        <w:rPr>
          <w:rFonts w:cstheme="minorHAnsi"/>
          <w:sz w:val="24"/>
          <w:szCs w:val="24"/>
        </w:rPr>
        <w:t xml:space="preserve">Wykonawcy wspólnie ubiegający się o udzielenie zamówienia dołączają do oferty oświadczenie, </w:t>
      </w:r>
      <w:r w:rsidR="009025E9">
        <w:rPr>
          <w:rFonts w:cstheme="minorHAnsi"/>
          <w:sz w:val="24"/>
          <w:szCs w:val="24"/>
        </w:rPr>
        <w:t xml:space="preserve">z </w:t>
      </w:r>
      <w:r w:rsidRPr="002B38BA">
        <w:rPr>
          <w:rFonts w:cstheme="minorHAnsi"/>
          <w:sz w:val="24"/>
          <w:szCs w:val="24"/>
        </w:rPr>
        <w:t xml:space="preserve">którego wynika, które </w:t>
      </w:r>
      <w:r w:rsidR="009025E9">
        <w:rPr>
          <w:rFonts w:cstheme="minorHAnsi"/>
          <w:sz w:val="24"/>
          <w:szCs w:val="24"/>
        </w:rPr>
        <w:t>roboty budowlane</w:t>
      </w:r>
      <w:r w:rsidRPr="002B38BA">
        <w:rPr>
          <w:rFonts w:cstheme="minorHAnsi"/>
          <w:sz w:val="24"/>
          <w:szCs w:val="24"/>
        </w:rPr>
        <w:t xml:space="preserve"> wykonują poszczególni wykonawcy.</w:t>
      </w:r>
    </w:p>
    <w:p w:rsidR="007F607D" w:rsidRPr="002B38BA" w:rsidRDefault="000A65AD" w:rsidP="00AE7BD6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  <w:sz w:val="24"/>
          <w:szCs w:val="24"/>
        </w:rPr>
      </w:pPr>
      <w:r w:rsidRPr="002B38BA">
        <w:rPr>
          <w:rFonts w:cstheme="minorHAnsi"/>
          <w:sz w:val="24"/>
          <w:szCs w:val="24"/>
        </w:rPr>
        <w:t xml:space="preserve">Wykonawcy wspólnie ubiegający się o udzielenie zamówienia ponoszą solidarną odpowiedzialność za wykonanie umowy – zgodnie z art. 445 ust. 1 </w:t>
      </w:r>
      <w:proofErr w:type="spellStart"/>
      <w:r w:rsidRPr="002B38BA">
        <w:rPr>
          <w:rFonts w:cstheme="minorHAnsi"/>
          <w:sz w:val="24"/>
          <w:szCs w:val="24"/>
        </w:rPr>
        <w:t>Pzp</w:t>
      </w:r>
      <w:proofErr w:type="spellEnd"/>
      <w:r w:rsidRPr="002B38BA">
        <w:rPr>
          <w:rFonts w:cstheme="minorHAnsi"/>
          <w:sz w:val="24"/>
          <w:szCs w:val="24"/>
        </w:rPr>
        <w:t>.</w:t>
      </w:r>
    </w:p>
    <w:p w:rsidR="000A65AD" w:rsidRDefault="000A65AD" w:rsidP="00AE7BD6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  <w:sz w:val="24"/>
          <w:szCs w:val="24"/>
        </w:rPr>
      </w:pPr>
      <w:r w:rsidRPr="002B38BA">
        <w:rPr>
          <w:rFonts w:cstheme="minorHAnsi"/>
          <w:sz w:val="24"/>
          <w:szCs w:val="24"/>
        </w:rPr>
        <w:t xml:space="preserve">Jeżeli została wybrana oferta wykonawców wspólnie ubiegających się o udzielenie zamówienia, zamawiający może żądać przed zawarciem umowy w </w:t>
      </w:r>
      <w:r w:rsidRPr="002B38BA">
        <w:rPr>
          <w:rFonts w:cstheme="minorHAnsi"/>
          <w:sz w:val="24"/>
          <w:szCs w:val="24"/>
        </w:rPr>
        <w:lastRenderedPageBreak/>
        <w:t>sprawie zamówienia publicznego kopii umowy regulującej współpracę tych wykonawców.</w:t>
      </w:r>
    </w:p>
    <w:p w:rsidR="007F607D" w:rsidRPr="002B38BA" w:rsidRDefault="000A65AD" w:rsidP="00466BD5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cstheme="minorHAnsi"/>
          <w:b/>
          <w:sz w:val="24"/>
          <w:szCs w:val="24"/>
        </w:rPr>
      </w:pPr>
      <w:r w:rsidRPr="002B38BA">
        <w:rPr>
          <w:rFonts w:cstheme="minorHAnsi"/>
          <w:b/>
          <w:sz w:val="24"/>
          <w:szCs w:val="24"/>
        </w:rPr>
        <w:t>Sposób komunikacji oraz wyjaśnienia do SWZ</w:t>
      </w:r>
    </w:p>
    <w:p w:rsidR="000A676F" w:rsidRPr="002B38BA" w:rsidRDefault="000A676F" w:rsidP="00AE7BD6">
      <w:pPr>
        <w:pStyle w:val="Akapitzlist"/>
        <w:numPr>
          <w:ilvl w:val="0"/>
          <w:numId w:val="12"/>
        </w:numPr>
        <w:spacing w:after="0"/>
        <w:jc w:val="both"/>
        <w:rPr>
          <w:rStyle w:val="fontstyle21"/>
          <w:rFonts w:asciiTheme="minorHAnsi" w:hAnsiTheme="minorHAnsi" w:cstheme="minorHAnsi"/>
          <w:color w:val="auto"/>
          <w:sz w:val="24"/>
          <w:szCs w:val="24"/>
        </w:rPr>
      </w:pPr>
      <w:r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 xml:space="preserve">Komunikacja w postępowaniu o udzielenie zamówienia, w tym składanie ofert, wymiana informacji oraz przekazywanie dokumentów lub oświadczeń między zamawiającym a wykonawcą odbywa się przy użycie środków komunikacji elektronicznej w rozumieniu ustawy z dnia 18 lipca 2002 r. o świadczeniu usług drogą elektroniczną (Dz. U. z 2019 r. poz. 123, z </w:t>
      </w:r>
      <w:proofErr w:type="spellStart"/>
      <w:r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>późn</w:t>
      </w:r>
      <w:proofErr w:type="spellEnd"/>
      <w:r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>. zm.).</w:t>
      </w:r>
    </w:p>
    <w:p w:rsidR="00B02112" w:rsidRPr="002B38BA" w:rsidRDefault="000A676F" w:rsidP="00AE7BD6">
      <w:pPr>
        <w:pStyle w:val="Akapitzlist"/>
        <w:numPr>
          <w:ilvl w:val="0"/>
          <w:numId w:val="12"/>
        </w:numPr>
        <w:spacing w:after="0"/>
        <w:jc w:val="both"/>
        <w:rPr>
          <w:rStyle w:val="fontstyle21"/>
          <w:rFonts w:asciiTheme="minorHAnsi" w:hAnsiTheme="minorHAnsi" w:cstheme="minorHAnsi"/>
          <w:color w:val="auto"/>
          <w:sz w:val="24"/>
          <w:szCs w:val="24"/>
        </w:rPr>
      </w:pPr>
      <w:r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 xml:space="preserve">Ofertę, oświadczenia, o których mowa w art. 125 ust. 1 </w:t>
      </w:r>
      <w:proofErr w:type="spellStart"/>
      <w:r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>Pzp</w:t>
      </w:r>
      <w:proofErr w:type="spellEnd"/>
      <w:r w:rsidR="00B02112"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 xml:space="preserve"> (</w:t>
      </w:r>
      <w:proofErr w:type="spellStart"/>
      <w:r w:rsidR="00B02112"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>pkt</w:t>
      </w:r>
      <w:proofErr w:type="spellEnd"/>
      <w:r w:rsidR="00B02112"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 xml:space="preserve"> 10.</w:t>
      </w:r>
      <w:r w:rsidR="007D4CD2"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>2</w:t>
      </w:r>
      <w:r w:rsidR="00B02112"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 xml:space="preserve"> SWZ)</w:t>
      </w:r>
      <w:r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>, podmiotowe</w:t>
      </w:r>
      <w:r w:rsidR="007D4CD2"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 xml:space="preserve"> i przedmiotowe</w:t>
      </w:r>
      <w:r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 xml:space="preserve"> środki dowodowe</w:t>
      </w:r>
      <w:r w:rsidR="007D4CD2"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 xml:space="preserve"> – jeżeli dotyczy</w:t>
      </w:r>
      <w:r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 xml:space="preserve">, pełnomocnictwa, </w:t>
      </w:r>
      <w:r w:rsidR="00B02112"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 xml:space="preserve">sporządza się w postaci elektronicznej, w ogólnie dostępnych formatach danych, </w:t>
      </w:r>
      <w:r w:rsidR="00F70815"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 xml:space="preserve">zgodnie z załącznikami nr 2 i 3 do rozporządzenia Rady Ministrów z dnia 12 kwietnia 2012 r. w sprawie </w:t>
      </w:r>
      <w:r w:rsidR="00135F94"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 xml:space="preserve">Krajowych Ram Interoperacyjności, minimalnych wymagań dla rejestrów publicznych i wymiany informacji w postaci elektronicznej oraz minimalnych wymagań dla systemów teleinformatycznych (Dz. U. z 2017 r. poz. 2247), </w:t>
      </w:r>
      <w:r w:rsidR="00B02112"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>w szczególności w formatach .</w:t>
      </w:r>
      <w:proofErr w:type="spellStart"/>
      <w:r w:rsidR="00B02112"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>txt</w:t>
      </w:r>
      <w:proofErr w:type="spellEnd"/>
      <w:r w:rsidR="00B02112"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>, .</w:t>
      </w:r>
      <w:proofErr w:type="spellStart"/>
      <w:r w:rsidR="00B02112"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>rtf</w:t>
      </w:r>
      <w:proofErr w:type="spellEnd"/>
      <w:r w:rsidR="00B02112"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 xml:space="preserve">, </w:t>
      </w:r>
      <w:proofErr w:type="spellStart"/>
      <w:r w:rsidR="00B02112"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>.pd</w:t>
      </w:r>
      <w:proofErr w:type="spellEnd"/>
      <w:r w:rsidR="00B02112"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>f, .</w:t>
      </w:r>
      <w:proofErr w:type="spellStart"/>
      <w:r w:rsidR="00B02112"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>doc</w:t>
      </w:r>
      <w:proofErr w:type="spellEnd"/>
      <w:r w:rsidR="00B02112"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>, .</w:t>
      </w:r>
      <w:proofErr w:type="spellStart"/>
      <w:r w:rsidR="00B02112"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>docx</w:t>
      </w:r>
      <w:proofErr w:type="spellEnd"/>
      <w:r w:rsidR="00B02112"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>, .</w:t>
      </w:r>
      <w:proofErr w:type="spellStart"/>
      <w:r w:rsidR="00B02112"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>odt</w:t>
      </w:r>
      <w:proofErr w:type="spellEnd"/>
      <w:r w:rsidR="00B02112"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 xml:space="preserve">. </w:t>
      </w:r>
    </w:p>
    <w:p w:rsidR="00135F94" w:rsidRPr="002B38BA" w:rsidRDefault="00B02112" w:rsidP="00AE7BD6">
      <w:pPr>
        <w:pStyle w:val="Akapitzlist"/>
        <w:numPr>
          <w:ilvl w:val="0"/>
          <w:numId w:val="12"/>
        </w:numPr>
        <w:spacing w:after="0"/>
        <w:jc w:val="both"/>
        <w:rPr>
          <w:rStyle w:val="fontstyle21"/>
          <w:rFonts w:asciiTheme="minorHAnsi" w:hAnsiTheme="minorHAnsi" w:cstheme="minorHAnsi"/>
          <w:color w:val="auto"/>
          <w:sz w:val="24"/>
          <w:szCs w:val="24"/>
        </w:rPr>
      </w:pPr>
      <w:r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 xml:space="preserve">Ofertę, a także oświadczenie, o którym mowa w art. 125 ust. 1 </w:t>
      </w:r>
      <w:proofErr w:type="spellStart"/>
      <w:r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>Pzp</w:t>
      </w:r>
      <w:proofErr w:type="spellEnd"/>
      <w:r w:rsidR="000A676F"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>(</w:t>
      </w:r>
      <w:proofErr w:type="spellStart"/>
      <w:r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>pkt</w:t>
      </w:r>
      <w:proofErr w:type="spellEnd"/>
      <w:r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 xml:space="preserve"> 10.</w:t>
      </w:r>
      <w:r w:rsidR="007D4CD2"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>2</w:t>
      </w:r>
      <w:r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 xml:space="preserve"> SWZ), składa się pod rygorem nieważności, w formie elektronicznej lub postaci elektronicznej opatrzonej podpisem zaufanym</w:t>
      </w:r>
      <w:r w:rsidR="00A7212F"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 xml:space="preserve"> lub podpisem osobistym – zgodnie z art. 63 ust. 2 </w:t>
      </w:r>
      <w:proofErr w:type="spellStart"/>
      <w:r w:rsidR="00A7212F"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>Pzp</w:t>
      </w:r>
      <w:proofErr w:type="spellEnd"/>
      <w:r w:rsidR="00A7212F"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>.</w:t>
      </w:r>
      <w:r w:rsidR="00135F94"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:rsidR="00135F94" w:rsidRPr="002B38BA" w:rsidRDefault="0039162E" w:rsidP="00AE7BD6">
      <w:pPr>
        <w:pStyle w:val="Akapitzlist"/>
        <w:numPr>
          <w:ilvl w:val="0"/>
          <w:numId w:val="12"/>
        </w:numPr>
        <w:spacing w:after="0"/>
        <w:jc w:val="both"/>
        <w:rPr>
          <w:rFonts w:cstheme="minorHAnsi"/>
          <w:sz w:val="24"/>
          <w:szCs w:val="24"/>
        </w:rPr>
      </w:pPr>
      <w:r w:rsidRPr="002B38BA">
        <w:rPr>
          <w:rStyle w:val="fontstyle21"/>
          <w:rFonts w:asciiTheme="minorHAnsi" w:hAnsiTheme="minorHAnsi" w:cstheme="minorHAnsi"/>
          <w:sz w:val="24"/>
          <w:szCs w:val="24"/>
        </w:rPr>
        <w:t>W postępowaniu o udzielenie zamówienia komunikacja między zamawiającym</w:t>
      </w:r>
      <w:r w:rsidRPr="002B38BA">
        <w:rPr>
          <w:rFonts w:cstheme="minorHAnsi"/>
          <w:color w:val="000000"/>
          <w:sz w:val="24"/>
          <w:szCs w:val="24"/>
        </w:rPr>
        <w:br/>
      </w:r>
      <w:r w:rsidRPr="002B38BA">
        <w:rPr>
          <w:rStyle w:val="fontstyle21"/>
          <w:rFonts w:asciiTheme="minorHAnsi" w:hAnsiTheme="minorHAnsi" w:cstheme="minorHAnsi"/>
          <w:sz w:val="24"/>
          <w:szCs w:val="24"/>
        </w:rPr>
        <w:t xml:space="preserve">a wykonawcami </w:t>
      </w:r>
      <w:r w:rsidR="00135F94" w:rsidRPr="002B38BA">
        <w:rPr>
          <w:rFonts w:cstheme="minorHAnsi"/>
          <w:sz w:val="24"/>
          <w:szCs w:val="24"/>
        </w:rPr>
        <w:t xml:space="preserve">odbywa się przy użyciu  Platformy e-Zamówienia, która jest dostępna pod adresem </w:t>
      </w:r>
      <w:hyperlink r:id="rId15" w:history="1">
        <w:r w:rsidR="00135F94" w:rsidRPr="002B38BA">
          <w:rPr>
            <w:rStyle w:val="Hipercze"/>
            <w:rFonts w:cstheme="minorHAnsi"/>
            <w:sz w:val="24"/>
            <w:szCs w:val="24"/>
          </w:rPr>
          <w:t>https://ezamówienia.gov.pl</w:t>
        </w:r>
      </w:hyperlink>
      <w:r w:rsidR="00135F94" w:rsidRPr="002B38BA">
        <w:rPr>
          <w:rFonts w:cstheme="minorHAnsi"/>
          <w:sz w:val="24"/>
          <w:szCs w:val="24"/>
        </w:rPr>
        <w:t xml:space="preserve"> </w:t>
      </w:r>
    </w:p>
    <w:p w:rsidR="0039162E" w:rsidRPr="002B38BA" w:rsidRDefault="00135F94" w:rsidP="00AE7BD6">
      <w:pPr>
        <w:pStyle w:val="Akapitzlist"/>
        <w:numPr>
          <w:ilvl w:val="0"/>
          <w:numId w:val="12"/>
        </w:numPr>
        <w:spacing w:after="0"/>
        <w:jc w:val="both"/>
        <w:rPr>
          <w:rStyle w:val="fontstyle21"/>
          <w:rFonts w:asciiTheme="minorHAnsi" w:hAnsiTheme="minorHAnsi" w:cstheme="minorHAnsi"/>
          <w:color w:val="auto"/>
          <w:sz w:val="24"/>
          <w:szCs w:val="24"/>
        </w:rPr>
      </w:pPr>
      <w:r w:rsidRPr="002B38BA">
        <w:rPr>
          <w:rStyle w:val="fontstyle21"/>
          <w:rFonts w:asciiTheme="minorHAnsi" w:hAnsiTheme="minorHAnsi" w:cstheme="minorHAnsi"/>
          <w:sz w:val="24"/>
          <w:szCs w:val="24"/>
        </w:rPr>
        <w:t>Zamawiający dopuszcza możliwość komunikacji między zamawiającym</w:t>
      </w:r>
      <w:r w:rsidRPr="002B38BA">
        <w:rPr>
          <w:rFonts w:cstheme="minorHAnsi"/>
          <w:color w:val="000000"/>
          <w:sz w:val="24"/>
          <w:szCs w:val="24"/>
        </w:rPr>
        <w:br/>
      </w:r>
      <w:r w:rsidRPr="002B38BA">
        <w:rPr>
          <w:rStyle w:val="fontstyle21"/>
          <w:rFonts w:asciiTheme="minorHAnsi" w:hAnsiTheme="minorHAnsi" w:cstheme="minorHAnsi"/>
          <w:sz w:val="24"/>
          <w:szCs w:val="24"/>
        </w:rPr>
        <w:t xml:space="preserve">a wykonawcami za pomocą </w:t>
      </w:r>
      <w:r w:rsidR="0039162E" w:rsidRPr="002B38BA">
        <w:rPr>
          <w:rStyle w:val="fontstyle21"/>
          <w:rFonts w:asciiTheme="minorHAnsi" w:hAnsiTheme="minorHAnsi" w:cstheme="minorHAnsi"/>
          <w:sz w:val="24"/>
          <w:szCs w:val="24"/>
        </w:rPr>
        <w:t>poczty elektronicznej</w:t>
      </w:r>
      <w:r w:rsidR="0018211B" w:rsidRPr="002B38BA">
        <w:rPr>
          <w:rStyle w:val="fontstyle21"/>
          <w:rFonts w:asciiTheme="minorHAnsi" w:hAnsiTheme="minorHAnsi" w:cstheme="minorHAnsi"/>
          <w:sz w:val="24"/>
          <w:szCs w:val="24"/>
        </w:rPr>
        <w:t xml:space="preserve"> </w:t>
      </w:r>
      <w:hyperlink r:id="rId16" w:history="1">
        <w:r w:rsidR="0018211B" w:rsidRPr="002B38BA">
          <w:rPr>
            <w:rStyle w:val="Hipercze"/>
            <w:rFonts w:cstheme="minorHAnsi"/>
            <w:sz w:val="24"/>
            <w:szCs w:val="24"/>
          </w:rPr>
          <w:t>kanclerz@amuz.edu.pl</w:t>
        </w:r>
      </w:hyperlink>
      <w:r w:rsidR="0018211B" w:rsidRPr="002B38BA">
        <w:rPr>
          <w:rStyle w:val="fontstyle21"/>
          <w:rFonts w:asciiTheme="minorHAnsi" w:hAnsiTheme="minorHAnsi" w:cstheme="minorHAnsi"/>
          <w:sz w:val="24"/>
          <w:szCs w:val="24"/>
        </w:rPr>
        <w:t xml:space="preserve"> </w:t>
      </w:r>
      <w:r w:rsidRPr="002B38BA">
        <w:rPr>
          <w:rStyle w:val="fontstyle21"/>
          <w:rFonts w:asciiTheme="minorHAnsi" w:hAnsiTheme="minorHAnsi" w:cstheme="minorHAnsi"/>
          <w:sz w:val="24"/>
          <w:szCs w:val="24"/>
        </w:rPr>
        <w:t xml:space="preserve">– </w:t>
      </w:r>
      <w:r w:rsidR="001B3267" w:rsidRPr="002B38BA">
        <w:rPr>
          <w:rStyle w:val="fontstyle21"/>
          <w:rFonts w:asciiTheme="minorHAnsi" w:hAnsiTheme="minorHAnsi" w:cstheme="minorHAnsi"/>
          <w:b/>
          <w:sz w:val="24"/>
          <w:szCs w:val="24"/>
        </w:rPr>
        <w:t>tylko w przypadku awarii Platformy e-Zamówienia,</w:t>
      </w:r>
      <w:r w:rsidR="001B3267" w:rsidRPr="002B38BA">
        <w:rPr>
          <w:rStyle w:val="fontstyle21"/>
          <w:rFonts w:asciiTheme="minorHAnsi" w:hAnsiTheme="minorHAnsi" w:cstheme="minorHAnsi"/>
          <w:sz w:val="24"/>
          <w:szCs w:val="24"/>
        </w:rPr>
        <w:t xml:space="preserve"> </w:t>
      </w:r>
      <w:r w:rsidRPr="002B38BA">
        <w:rPr>
          <w:rStyle w:val="fontstyle21"/>
          <w:rFonts w:asciiTheme="minorHAnsi" w:hAnsiTheme="minorHAnsi" w:cstheme="minorHAnsi"/>
          <w:sz w:val="24"/>
          <w:szCs w:val="24"/>
        </w:rPr>
        <w:t xml:space="preserve">z wyłączeniem czynności składania ofert lub ofert dodatkowych, które wymagają procedury szyfrowania </w:t>
      </w:r>
      <w:r w:rsidR="00AE7BD6">
        <w:rPr>
          <w:rStyle w:val="fontstyle21"/>
          <w:rFonts w:asciiTheme="minorHAnsi" w:hAnsiTheme="minorHAnsi" w:cstheme="minorHAnsi"/>
          <w:sz w:val="24"/>
          <w:szCs w:val="24"/>
        </w:rPr>
        <w:br/>
      </w:r>
      <w:r w:rsidRPr="002B38BA">
        <w:rPr>
          <w:rStyle w:val="fontstyle21"/>
          <w:rFonts w:asciiTheme="minorHAnsi" w:hAnsiTheme="minorHAnsi" w:cstheme="minorHAnsi"/>
          <w:sz w:val="24"/>
          <w:szCs w:val="24"/>
        </w:rPr>
        <w:t xml:space="preserve">i deszyfrowania za pomocą </w:t>
      </w:r>
      <w:r w:rsidRPr="002B38BA">
        <w:rPr>
          <w:rFonts w:cstheme="minorHAnsi"/>
          <w:sz w:val="24"/>
          <w:szCs w:val="24"/>
        </w:rPr>
        <w:t>Platformy e-Zamówienia.</w:t>
      </w:r>
    </w:p>
    <w:p w:rsidR="001F73F0" w:rsidRPr="002B38BA" w:rsidRDefault="0039162E" w:rsidP="00AE7BD6">
      <w:pPr>
        <w:pStyle w:val="Akapitzlist"/>
        <w:numPr>
          <w:ilvl w:val="0"/>
          <w:numId w:val="12"/>
        </w:numPr>
        <w:spacing w:after="0"/>
        <w:jc w:val="both"/>
        <w:rPr>
          <w:rStyle w:val="fontstyle21"/>
          <w:rFonts w:asciiTheme="minorHAnsi" w:hAnsiTheme="minorHAnsi" w:cstheme="minorHAnsi"/>
          <w:color w:val="auto"/>
          <w:sz w:val="24"/>
          <w:szCs w:val="24"/>
        </w:rPr>
      </w:pPr>
      <w:r w:rsidRPr="002B38BA">
        <w:rPr>
          <w:rStyle w:val="fontstyle21"/>
          <w:rFonts w:asciiTheme="minorHAnsi" w:hAnsiTheme="minorHAnsi" w:cstheme="minorHAnsi"/>
          <w:sz w:val="24"/>
          <w:szCs w:val="24"/>
        </w:rPr>
        <w:t>Zamawiający wyznacza następujące osoby do kontaktu z wykonawcami:</w:t>
      </w:r>
      <w:r w:rsidRPr="002B38BA">
        <w:rPr>
          <w:rFonts w:cstheme="minorHAnsi"/>
          <w:color w:val="000000"/>
          <w:sz w:val="24"/>
          <w:szCs w:val="24"/>
        </w:rPr>
        <w:br/>
      </w:r>
      <w:r w:rsidR="001F73F0" w:rsidRPr="002B38BA">
        <w:rPr>
          <w:rStyle w:val="fontstyle21"/>
          <w:rFonts w:asciiTheme="minorHAnsi" w:hAnsiTheme="minorHAnsi" w:cstheme="minorHAnsi"/>
          <w:sz w:val="24"/>
          <w:szCs w:val="24"/>
        </w:rPr>
        <w:t xml:space="preserve">Pan </w:t>
      </w:r>
      <w:r w:rsidR="0025144F">
        <w:rPr>
          <w:rStyle w:val="fontstyle21"/>
          <w:rFonts w:asciiTheme="minorHAnsi" w:hAnsiTheme="minorHAnsi" w:cstheme="minorHAnsi"/>
          <w:sz w:val="24"/>
          <w:szCs w:val="24"/>
        </w:rPr>
        <w:t xml:space="preserve">Jacek </w:t>
      </w:r>
      <w:proofErr w:type="spellStart"/>
      <w:r w:rsidR="0025144F">
        <w:rPr>
          <w:rStyle w:val="fontstyle21"/>
          <w:rFonts w:asciiTheme="minorHAnsi" w:hAnsiTheme="minorHAnsi" w:cstheme="minorHAnsi"/>
          <w:sz w:val="24"/>
          <w:szCs w:val="24"/>
        </w:rPr>
        <w:t>Kortus</w:t>
      </w:r>
      <w:proofErr w:type="spellEnd"/>
      <w:r w:rsidR="001F73F0" w:rsidRPr="002B38BA">
        <w:rPr>
          <w:rStyle w:val="fontstyle21"/>
          <w:rFonts w:asciiTheme="minorHAnsi" w:hAnsiTheme="minorHAnsi" w:cstheme="minorHAnsi"/>
          <w:sz w:val="24"/>
          <w:szCs w:val="24"/>
        </w:rPr>
        <w:t xml:space="preserve">, tel. </w:t>
      </w:r>
      <w:r w:rsidR="0025144F">
        <w:rPr>
          <w:rStyle w:val="fontstyle21"/>
          <w:rFonts w:asciiTheme="minorHAnsi" w:hAnsiTheme="minorHAnsi" w:cstheme="minorHAnsi"/>
          <w:sz w:val="24"/>
          <w:szCs w:val="24"/>
        </w:rPr>
        <w:t>+48 667 736 599</w:t>
      </w:r>
      <w:r w:rsidR="001F73F0" w:rsidRPr="002B38BA">
        <w:rPr>
          <w:rStyle w:val="fontstyle21"/>
          <w:rFonts w:asciiTheme="minorHAnsi" w:hAnsiTheme="minorHAnsi" w:cstheme="minorHAnsi"/>
          <w:sz w:val="24"/>
          <w:szCs w:val="24"/>
        </w:rPr>
        <w:t xml:space="preserve">; e-mail: </w:t>
      </w:r>
      <w:hyperlink r:id="rId17" w:history="1">
        <w:r w:rsidR="00BB1D23" w:rsidRPr="003C7A92">
          <w:rPr>
            <w:rStyle w:val="Hipercze"/>
            <w:rFonts w:cstheme="minorHAnsi"/>
            <w:sz w:val="24"/>
            <w:szCs w:val="24"/>
          </w:rPr>
          <w:t>jkortus@amuz.edu.pl</w:t>
        </w:r>
      </w:hyperlink>
      <w:r w:rsidR="00BB1D23">
        <w:rPr>
          <w:rStyle w:val="fontstyle21"/>
          <w:rFonts w:asciiTheme="minorHAnsi" w:hAnsiTheme="minorHAnsi" w:cstheme="minorHAnsi"/>
          <w:sz w:val="24"/>
          <w:szCs w:val="24"/>
        </w:rPr>
        <w:t xml:space="preserve"> </w:t>
      </w:r>
    </w:p>
    <w:p w:rsidR="00A7212F" w:rsidRPr="002B38BA" w:rsidRDefault="00A7212F" w:rsidP="00AE7BD6">
      <w:pPr>
        <w:pStyle w:val="Akapitzlist"/>
        <w:numPr>
          <w:ilvl w:val="0"/>
          <w:numId w:val="12"/>
        </w:numPr>
        <w:spacing w:after="0"/>
        <w:jc w:val="both"/>
        <w:rPr>
          <w:rStyle w:val="fontstyle21"/>
          <w:rFonts w:asciiTheme="minorHAnsi" w:hAnsiTheme="minorHAnsi" w:cstheme="minorHAnsi"/>
          <w:color w:val="auto"/>
          <w:sz w:val="24"/>
          <w:szCs w:val="24"/>
        </w:rPr>
      </w:pPr>
      <w:r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>Wykonawca może się zwrócić do zamawiającego z wnioskiem o wyjaśnienie treści SWZ.</w:t>
      </w:r>
    </w:p>
    <w:p w:rsidR="00A7212F" w:rsidRPr="002B38BA" w:rsidRDefault="00A7212F" w:rsidP="00AE7BD6">
      <w:pPr>
        <w:pStyle w:val="Akapitzlist"/>
        <w:numPr>
          <w:ilvl w:val="0"/>
          <w:numId w:val="12"/>
        </w:numPr>
        <w:spacing w:after="0"/>
        <w:jc w:val="both"/>
        <w:rPr>
          <w:rStyle w:val="fontstyle21"/>
          <w:rFonts w:asciiTheme="minorHAnsi" w:hAnsiTheme="minorHAnsi" w:cstheme="minorHAnsi"/>
          <w:color w:val="auto"/>
          <w:sz w:val="24"/>
          <w:szCs w:val="24"/>
        </w:rPr>
      </w:pPr>
      <w:r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 xml:space="preserve"> Zamawiający jest obowiązany udzielić wyjaśnień niezwłocznie, jednak nie później niż na 2 dni przed upływem składania ofert, pod warunkiem, że wniosek </w:t>
      </w:r>
      <w:r w:rsidR="00AE7BD6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br/>
      </w:r>
      <w:r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>o wyjaśnienie treści SWZ wpłynął do zamawiającego nie później niż na 4 dni przed upływem terminu składania ofert.</w:t>
      </w:r>
    </w:p>
    <w:p w:rsidR="00A7212F" w:rsidRPr="002B38BA" w:rsidRDefault="00A7212F" w:rsidP="00AE7BD6">
      <w:pPr>
        <w:pStyle w:val="Akapitzlist"/>
        <w:numPr>
          <w:ilvl w:val="0"/>
          <w:numId w:val="12"/>
        </w:numPr>
        <w:spacing w:after="0"/>
        <w:jc w:val="both"/>
        <w:rPr>
          <w:rStyle w:val="fontstyle21"/>
          <w:rFonts w:asciiTheme="minorHAnsi" w:hAnsiTheme="minorHAnsi" w:cstheme="minorHAnsi"/>
          <w:color w:val="auto"/>
          <w:sz w:val="24"/>
          <w:szCs w:val="24"/>
        </w:rPr>
      </w:pPr>
      <w:r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 xml:space="preserve">Jeżeli zamawiający nie udzieli wyjaśnień w terminie, o którym mowa w pkt. 7 powyżej, przedłuża termin składania ofert o czas niezbędny do zapoznania się wszystkich zainteresowanych wykonawców z wyjaśnieniami niezbędnymi do należytego </w:t>
      </w:r>
      <w:r w:rsidR="000F0074"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 xml:space="preserve">przygotowania i złożenia ofert. </w:t>
      </w:r>
    </w:p>
    <w:p w:rsidR="000F0074" w:rsidRPr="002B38BA" w:rsidRDefault="000F0074" w:rsidP="00AE7BD6">
      <w:pPr>
        <w:pStyle w:val="Akapitzlist"/>
        <w:numPr>
          <w:ilvl w:val="0"/>
          <w:numId w:val="12"/>
        </w:numPr>
        <w:spacing w:after="0"/>
        <w:jc w:val="both"/>
        <w:rPr>
          <w:rStyle w:val="fontstyle21"/>
          <w:rFonts w:asciiTheme="minorHAnsi" w:hAnsiTheme="minorHAnsi" w:cstheme="minorHAnsi"/>
          <w:color w:val="auto"/>
          <w:sz w:val="24"/>
          <w:szCs w:val="24"/>
        </w:rPr>
      </w:pPr>
      <w:r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lastRenderedPageBreak/>
        <w:t xml:space="preserve">W przypadku gdy wniosek o wyjaśnienie treści SWZ nie wpłynął w terminie, </w:t>
      </w:r>
      <w:r w:rsidR="00AE7BD6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br/>
      </w:r>
      <w:r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 xml:space="preserve">o którym mowa w pkt. 7 powyżej, zamawiający nie ma obowiązku udzielania wyjaśnień SWZ oraz obowiązku przedłużania terminu składania ofert. </w:t>
      </w:r>
    </w:p>
    <w:p w:rsidR="000F0074" w:rsidRPr="002B38BA" w:rsidRDefault="000F0074" w:rsidP="00AE7BD6">
      <w:pPr>
        <w:pStyle w:val="Akapitzlist"/>
        <w:numPr>
          <w:ilvl w:val="0"/>
          <w:numId w:val="12"/>
        </w:numPr>
        <w:spacing w:after="0"/>
        <w:jc w:val="both"/>
        <w:rPr>
          <w:rStyle w:val="fontstyle21"/>
          <w:rFonts w:asciiTheme="minorHAnsi" w:hAnsiTheme="minorHAnsi" w:cstheme="minorHAnsi"/>
          <w:color w:val="auto"/>
          <w:sz w:val="24"/>
          <w:szCs w:val="24"/>
        </w:rPr>
      </w:pPr>
      <w:r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>Przedłużenie terminu składania ofert nie wpływa na bieg terminu składania wniosku  o wyjaśnienie SWZ.</w:t>
      </w:r>
    </w:p>
    <w:p w:rsidR="000F0074" w:rsidRDefault="000F0074" w:rsidP="00AE7BD6">
      <w:pPr>
        <w:pStyle w:val="Akapitzlist"/>
        <w:numPr>
          <w:ilvl w:val="0"/>
          <w:numId w:val="12"/>
        </w:numPr>
        <w:spacing w:after="0"/>
        <w:jc w:val="both"/>
        <w:rPr>
          <w:rStyle w:val="fontstyle21"/>
          <w:rFonts w:asciiTheme="minorHAnsi" w:hAnsiTheme="minorHAnsi" w:cstheme="minorHAnsi"/>
          <w:color w:val="auto"/>
          <w:sz w:val="24"/>
          <w:szCs w:val="24"/>
        </w:rPr>
      </w:pPr>
      <w:r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 xml:space="preserve">Treść zapytań wraz z wyjaśnieniami zamawiający udostępni, bez ujawnienia źródła zapytania, na stronie internetowej prowadzonego postępowania </w:t>
      </w:r>
      <w:r w:rsidR="003663CC"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>Platformie e-Zamówienia</w:t>
      </w:r>
      <w:r w:rsidRPr="002B38BA">
        <w:rPr>
          <w:rStyle w:val="fontstyle21"/>
          <w:rFonts w:asciiTheme="minorHAnsi" w:hAnsiTheme="minorHAnsi" w:cstheme="minorHAnsi"/>
          <w:color w:val="auto"/>
          <w:sz w:val="24"/>
          <w:szCs w:val="24"/>
        </w:rPr>
        <w:t xml:space="preserve">.  </w:t>
      </w:r>
    </w:p>
    <w:p w:rsidR="00F43582" w:rsidRPr="002B38BA" w:rsidRDefault="00F43582" w:rsidP="00AE7BD6">
      <w:pPr>
        <w:pStyle w:val="Akapitzlist"/>
        <w:spacing w:after="0"/>
        <w:ind w:left="1080"/>
        <w:jc w:val="both"/>
        <w:rPr>
          <w:rStyle w:val="fontstyle21"/>
          <w:rFonts w:asciiTheme="minorHAnsi" w:hAnsiTheme="minorHAnsi" w:cstheme="minorHAnsi"/>
          <w:color w:val="auto"/>
          <w:sz w:val="24"/>
          <w:szCs w:val="24"/>
        </w:rPr>
      </w:pPr>
    </w:p>
    <w:p w:rsidR="00A7212F" w:rsidRPr="002B38BA" w:rsidRDefault="000F0074" w:rsidP="00466BD5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Style w:val="fontstyle21"/>
          <w:rFonts w:asciiTheme="minorHAnsi" w:hAnsiTheme="minorHAnsi" w:cstheme="minorHAnsi"/>
          <w:b/>
          <w:color w:val="auto"/>
          <w:sz w:val="24"/>
          <w:szCs w:val="24"/>
        </w:rPr>
      </w:pPr>
      <w:r w:rsidRPr="002B38BA">
        <w:rPr>
          <w:rStyle w:val="fontstyle21"/>
          <w:rFonts w:asciiTheme="minorHAnsi" w:hAnsiTheme="minorHAnsi" w:cstheme="minorHAnsi"/>
          <w:b/>
          <w:color w:val="auto"/>
          <w:sz w:val="24"/>
          <w:szCs w:val="24"/>
        </w:rPr>
        <w:t xml:space="preserve">Opis sposobu </w:t>
      </w:r>
      <w:r w:rsidR="007D522A" w:rsidRPr="002B38BA">
        <w:rPr>
          <w:rStyle w:val="fontstyle21"/>
          <w:rFonts w:asciiTheme="minorHAnsi" w:hAnsiTheme="minorHAnsi" w:cstheme="minorHAnsi"/>
          <w:b/>
          <w:color w:val="auto"/>
          <w:sz w:val="24"/>
          <w:szCs w:val="24"/>
        </w:rPr>
        <w:t xml:space="preserve">przygotowania ofert oraz wymagania formalne </w:t>
      </w:r>
    </w:p>
    <w:p w:rsidR="000A3C13" w:rsidRPr="002B38BA" w:rsidRDefault="000A3C13" w:rsidP="00AE7BD6">
      <w:pPr>
        <w:spacing w:after="0"/>
        <w:ind w:left="709"/>
        <w:jc w:val="both"/>
        <w:rPr>
          <w:rStyle w:val="fontstyle21"/>
          <w:rFonts w:asciiTheme="minorHAnsi" w:hAnsiTheme="minorHAnsi" w:cstheme="minorHAnsi"/>
          <w:b/>
          <w:color w:val="auto"/>
          <w:sz w:val="24"/>
          <w:szCs w:val="24"/>
        </w:rPr>
      </w:pPr>
      <w:r w:rsidRPr="002B38BA">
        <w:rPr>
          <w:rStyle w:val="fontstyle21"/>
          <w:rFonts w:asciiTheme="minorHAnsi" w:hAnsiTheme="minorHAnsi" w:cstheme="minorHAnsi"/>
          <w:b/>
          <w:color w:val="auto"/>
          <w:sz w:val="24"/>
          <w:szCs w:val="24"/>
        </w:rPr>
        <w:t>Wymagania formalno-prawne</w:t>
      </w:r>
    </w:p>
    <w:p w:rsidR="004D4AF7" w:rsidRPr="002B38BA" w:rsidRDefault="003663CC" w:rsidP="00AE7BD6">
      <w:pPr>
        <w:pStyle w:val="Akapitzlist"/>
        <w:numPr>
          <w:ilvl w:val="0"/>
          <w:numId w:val="13"/>
        </w:numPr>
        <w:jc w:val="both"/>
        <w:rPr>
          <w:rFonts w:cstheme="minorHAnsi"/>
          <w:sz w:val="24"/>
          <w:szCs w:val="24"/>
        </w:rPr>
      </w:pPr>
      <w:r w:rsidRPr="002B38BA">
        <w:rPr>
          <w:rFonts w:cstheme="minorHAnsi"/>
          <w:color w:val="000000"/>
          <w:sz w:val="24"/>
          <w:szCs w:val="24"/>
        </w:rPr>
        <w:t>Adres strony internetowej prowadzonego postępowania (link prowadzący</w:t>
      </w:r>
      <w:r w:rsidRPr="002B38BA">
        <w:rPr>
          <w:rFonts w:cstheme="minorHAnsi"/>
          <w:color w:val="000000"/>
          <w:sz w:val="24"/>
          <w:szCs w:val="24"/>
        </w:rPr>
        <w:br/>
        <w:t>bezpośrednio do widoku postępowania na Platformie e-Zamówienia)</w:t>
      </w:r>
      <w:r w:rsidR="00594D59" w:rsidRPr="002B38BA">
        <w:rPr>
          <w:rFonts w:cstheme="minorHAnsi"/>
          <w:color w:val="000000"/>
          <w:sz w:val="24"/>
          <w:szCs w:val="24"/>
        </w:rPr>
        <w:t xml:space="preserve"> podany jest w ogłoszeniu o zamówieniu.</w:t>
      </w:r>
    </w:p>
    <w:p w:rsidR="001A7545" w:rsidRPr="002B38BA" w:rsidRDefault="003663CC" w:rsidP="00AE7BD6">
      <w:pPr>
        <w:pStyle w:val="Akapitzlist"/>
        <w:numPr>
          <w:ilvl w:val="0"/>
          <w:numId w:val="13"/>
        </w:numPr>
        <w:spacing w:after="0"/>
        <w:jc w:val="both"/>
        <w:rPr>
          <w:rStyle w:val="fontstyle21"/>
          <w:rFonts w:asciiTheme="minorHAnsi" w:hAnsiTheme="minorHAnsi" w:cstheme="minorHAnsi"/>
          <w:color w:val="auto"/>
          <w:sz w:val="24"/>
          <w:szCs w:val="24"/>
        </w:rPr>
      </w:pPr>
      <w:r w:rsidRPr="002B38BA">
        <w:rPr>
          <w:rFonts w:cstheme="minorHAnsi"/>
          <w:color w:val="000000"/>
          <w:sz w:val="24"/>
          <w:szCs w:val="24"/>
        </w:rPr>
        <w:t xml:space="preserve">Postępowanie można wyszukać również ze strony głównej Platformy </w:t>
      </w:r>
      <w:r w:rsidR="00AE7BD6">
        <w:rPr>
          <w:rFonts w:cstheme="minorHAnsi"/>
          <w:color w:val="000000"/>
          <w:sz w:val="24"/>
          <w:szCs w:val="24"/>
        </w:rPr>
        <w:br/>
      </w:r>
      <w:r w:rsidRPr="002B38BA">
        <w:rPr>
          <w:rFonts w:cstheme="minorHAnsi"/>
          <w:color w:val="000000"/>
          <w:sz w:val="24"/>
          <w:szCs w:val="24"/>
        </w:rPr>
        <w:t>e-Zamówienia (przycisk „Przeglądaj postępowania/konkursy”).</w:t>
      </w:r>
    </w:p>
    <w:p w:rsidR="001A7545" w:rsidRPr="002B38BA" w:rsidRDefault="003663CC" w:rsidP="00AE7BD6">
      <w:pPr>
        <w:pStyle w:val="Akapitzlist"/>
        <w:numPr>
          <w:ilvl w:val="0"/>
          <w:numId w:val="13"/>
        </w:numPr>
        <w:spacing w:after="0"/>
        <w:jc w:val="both"/>
        <w:rPr>
          <w:rStyle w:val="fontstyle21"/>
          <w:rFonts w:asciiTheme="minorHAnsi" w:hAnsiTheme="minorHAnsi" w:cstheme="minorHAnsi"/>
          <w:color w:val="auto"/>
          <w:sz w:val="24"/>
          <w:szCs w:val="24"/>
        </w:rPr>
      </w:pPr>
      <w:r w:rsidRPr="002B38BA">
        <w:rPr>
          <w:rFonts w:cstheme="minorHAnsi"/>
          <w:color w:val="000000"/>
          <w:sz w:val="24"/>
          <w:szCs w:val="24"/>
        </w:rPr>
        <w:t>Wykonawca zamierzający wziąć udział w postępowaniu o udzielenie zamówienia</w:t>
      </w:r>
      <w:r w:rsidRPr="002B38BA">
        <w:rPr>
          <w:rFonts w:cstheme="minorHAnsi"/>
          <w:color w:val="000000"/>
          <w:sz w:val="24"/>
          <w:szCs w:val="24"/>
        </w:rPr>
        <w:br/>
        <w:t>publicznego musi posiadać konto podmiotu „Wykonawca” na Platformie</w:t>
      </w:r>
      <w:r w:rsidRPr="002B38BA">
        <w:rPr>
          <w:rFonts w:cstheme="minorHAnsi"/>
          <w:color w:val="000000"/>
          <w:sz w:val="24"/>
          <w:szCs w:val="24"/>
        </w:rPr>
        <w:br/>
        <w:t>e-Zamówienia. Szczegółowe informacje na temat zakładania kont podmiotów</w:t>
      </w:r>
      <w:r w:rsidRPr="002B38BA">
        <w:rPr>
          <w:rFonts w:cstheme="minorHAnsi"/>
          <w:color w:val="000000"/>
          <w:sz w:val="24"/>
          <w:szCs w:val="24"/>
        </w:rPr>
        <w:br/>
        <w:t xml:space="preserve">oraz zasady i warunki korzystania z Platformy e-Zamówienia określa </w:t>
      </w:r>
      <w:r w:rsidRPr="002B38BA">
        <w:rPr>
          <w:rFonts w:cstheme="minorHAnsi"/>
          <w:i/>
          <w:iCs/>
          <w:color w:val="000000"/>
          <w:sz w:val="24"/>
          <w:szCs w:val="24"/>
        </w:rPr>
        <w:t>Regulamin</w:t>
      </w:r>
      <w:r w:rsidRPr="002B38BA">
        <w:rPr>
          <w:rFonts w:cstheme="minorHAnsi"/>
          <w:i/>
          <w:iCs/>
          <w:color w:val="000000"/>
          <w:sz w:val="24"/>
          <w:szCs w:val="24"/>
        </w:rPr>
        <w:br/>
        <w:t xml:space="preserve">Platformy e-Zamówienia, </w:t>
      </w:r>
      <w:r w:rsidRPr="002B38BA">
        <w:rPr>
          <w:rFonts w:cstheme="minorHAnsi"/>
          <w:color w:val="000000"/>
          <w:sz w:val="24"/>
          <w:szCs w:val="24"/>
        </w:rPr>
        <w:t>dostępny na stronie internetowej</w:t>
      </w:r>
      <w:r w:rsidRPr="002B38BA">
        <w:rPr>
          <w:rFonts w:cstheme="minorHAnsi"/>
          <w:color w:val="000000"/>
          <w:sz w:val="24"/>
          <w:szCs w:val="24"/>
        </w:rPr>
        <w:br/>
      </w:r>
      <w:hyperlink r:id="rId18" w:history="1">
        <w:r w:rsidR="00594D59" w:rsidRPr="002B38BA">
          <w:rPr>
            <w:rStyle w:val="Hipercze"/>
            <w:rFonts w:cstheme="minorHAnsi"/>
            <w:sz w:val="24"/>
            <w:szCs w:val="24"/>
          </w:rPr>
          <w:t>https://ezamowienia.gov.pl</w:t>
        </w:r>
      </w:hyperlink>
      <w:r w:rsidR="00594D59" w:rsidRPr="002B38BA">
        <w:rPr>
          <w:rFonts w:cstheme="minorHAnsi"/>
          <w:color w:val="0070C0"/>
          <w:sz w:val="24"/>
          <w:szCs w:val="24"/>
        </w:rPr>
        <w:t xml:space="preserve"> </w:t>
      </w:r>
      <w:r w:rsidRPr="002B38BA">
        <w:rPr>
          <w:rFonts w:cstheme="minorHAnsi"/>
          <w:color w:val="000000"/>
          <w:sz w:val="24"/>
          <w:szCs w:val="24"/>
        </w:rPr>
        <w:t>oraz informacje zamieszczone w zakładce „Centrum</w:t>
      </w:r>
      <w:r w:rsidRPr="002B38BA">
        <w:rPr>
          <w:rFonts w:cstheme="minorHAnsi"/>
          <w:color w:val="000000"/>
          <w:sz w:val="24"/>
          <w:szCs w:val="24"/>
        </w:rPr>
        <w:br/>
        <w:t>Pomocy”</w:t>
      </w:r>
      <w:r w:rsidR="0039162E" w:rsidRPr="002B38BA">
        <w:rPr>
          <w:rStyle w:val="fontstyle21"/>
          <w:rFonts w:asciiTheme="minorHAnsi" w:hAnsiTheme="minorHAnsi" w:cstheme="minorHAnsi"/>
          <w:sz w:val="24"/>
          <w:szCs w:val="24"/>
        </w:rPr>
        <w:t>.</w:t>
      </w:r>
    </w:p>
    <w:p w:rsidR="001A7545" w:rsidRPr="002B38BA" w:rsidRDefault="003663CC" w:rsidP="00AE7BD6">
      <w:pPr>
        <w:pStyle w:val="Akapitzlist"/>
        <w:numPr>
          <w:ilvl w:val="0"/>
          <w:numId w:val="13"/>
        </w:numPr>
        <w:spacing w:after="0"/>
        <w:jc w:val="both"/>
        <w:rPr>
          <w:rStyle w:val="fontstyle21"/>
          <w:rFonts w:asciiTheme="minorHAnsi" w:hAnsiTheme="minorHAnsi" w:cstheme="minorHAnsi"/>
          <w:color w:val="auto"/>
          <w:sz w:val="24"/>
          <w:szCs w:val="24"/>
        </w:rPr>
      </w:pPr>
      <w:r w:rsidRPr="002B38BA">
        <w:rPr>
          <w:rFonts w:cstheme="minorHAnsi"/>
          <w:color w:val="000000"/>
          <w:sz w:val="24"/>
          <w:szCs w:val="24"/>
        </w:rPr>
        <w:t>Przeglądanie i pobieranie publicznej treści dokumentacji postępowania nie wymaga posiadania konta na Platformie e-Zamówienia ani logowania</w:t>
      </w:r>
      <w:r w:rsidR="0039162E" w:rsidRPr="002B38BA">
        <w:rPr>
          <w:rStyle w:val="fontstyle21"/>
          <w:rFonts w:asciiTheme="minorHAnsi" w:hAnsiTheme="minorHAnsi" w:cstheme="minorHAnsi"/>
          <w:sz w:val="24"/>
          <w:szCs w:val="24"/>
        </w:rPr>
        <w:t>.</w:t>
      </w:r>
      <w:r w:rsidR="001A7545" w:rsidRPr="002B38BA">
        <w:rPr>
          <w:rStyle w:val="fontstyle21"/>
          <w:rFonts w:asciiTheme="minorHAnsi" w:hAnsiTheme="minorHAnsi" w:cstheme="minorHAnsi"/>
          <w:sz w:val="24"/>
          <w:szCs w:val="24"/>
        </w:rPr>
        <w:t xml:space="preserve"> </w:t>
      </w:r>
    </w:p>
    <w:p w:rsidR="001A7545" w:rsidRPr="002B38BA" w:rsidRDefault="003663CC" w:rsidP="00AE7BD6">
      <w:pPr>
        <w:pStyle w:val="Akapitzlist"/>
        <w:numPr>
          <w:ilvl w:val="0"/>
          <w:numId w:val="13"/>
        </w:numPr>
        <w:spacing w:after="0"/>
        <w:jc w:val="both"/>
        <w:rPr>
          <w:rStyle w:val="fontstyle21"/>
          <w:rFonts w:asciiTheme="minorHAnsi" w:hAnsiTheme="minorHAnsi" w:cstheme="minorHAnsi"/>
          <w:color w:val="auto"/>
          <w:sz w:val="24"/>
          <w:szCs w:val="24"/>
        </w:rPr>
      </w:pPr>
      <w:r w:rsidRPr="002B38BA">
        <w:rPr>
          <w:rFonts w:cstheme="minorHAnsi"/>
          <w:color w:val="000000"/>
          <w:sz w:val="24"/>
          <w:szCs w:val="24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</w:t>
      </w:r>
      <w:r w:rsidR="0039162E" w:rsidRPr="002B38BA">
        <w:rPr>
          <w:rStyle w:val="fontstyle21"/>
          <w:rFonts w:asciiTheme="minorHAnsi" w:hAnsiTheme="minorHAnsi" w:cstheme="minorHAnsi"/>
          <w:sz w:val="24"/>
          <w:szCs w:val="24"/>
        </w:rPr>
        <w:t>.</w:t>
      </w:r>
      <w:r w:rsidR="001A7545" w:rsidRPr="002B38BA">
        <w:rPr>
          <w:rStyle w:val="fontstyle21"/>
          <w:rFonts w:asciiTheme="minorHAnsi" w:hAnsiTheme="minorHAnsi" w:cstheme="minorHAnsi"/>
          <w:sz w:val="24"/>
          <w:szCs w:val="24"/>
        </w:rPr>
        <w:t xml:space="preserve"> </w:t>
      </w:r>
    </w:p>
    <w:p w:rsidR="007D522A" w:rsidRPr="002B38BA" w:rsidRDefault="003663CC" w:rsidP="00AE7BD6">
      <w:pPr>
        <w:pStyle w:val="Akapitzlist"/>
        <w:numPr>
          <w:ilvl w:val="0"/>
          <w:numId w:val="13"/>
        </w:numPr>
        <w:spacing w:after="0"/>
        <w:jc w:val="both"/>
        <w:rPr>
          <w:rStyle w:val="fontstyle21"/>
          <w:rFonts w:asciiTheme="minorHAnsi" w:hAnsiTheme="minorHAnsi" w:cstheme="minorHAnsi"/>
          <w:color w:val="auto"/>
          <w:sz w:val="24"/>
          <w:szCs w:val="24"/>
        </w:rPr>
      </w:pPr>
      <w:r w:rsidRPr="002B38BA">
        <w:rPr>
          <w:rFonts w:cstheme="minorHAnsi"/>
          <w:color w:val="000000"/>
          <w:sz w:val="24"/>
          <w:szCs w:val="24"/>
        </w:rPr>
        <w:t>Dokumenty elektroniczne1, o których mowa w § 2 ust. 1 rozporządzenia Prezesa Rady Ministrów w sprawie wymagań dla dokumentów elektronicznych, sporządza się w postaci elektronicznej, w formatach danych określonych w przepisach</w:t>
      </w:r>
      <w:r w:rsidRPr="002B38BA">
        <w:rPr>
          <w:rFonts w:cstheme="minorHAnsi"/>
          <w:color w:val="000000"/>
          <w:sz w:val="24"/>
          <w:szCs w:val="24"/>
        </w:rPr>
        <w:br/>
        <w:t>rozporządzenia Rady Ministrów w sprawie Krajowych Ram Interoperacyjności,</w:t>
      </w:r>
      <w:r w:rsidRPr="002B38BA">
        <w:rPr>
          <w:rFonts w:cstheme="minorHAnsi"/>
          <w:color w:val="000000"/>
          <w:sz w:val="24"/>
          <w:szCs w:val="24"/>
        </w:rPr>
        <w:br/>
        <w:t>z uwzględnieniem rodzaju przekazywanych danych i przekazuje się jako załączniki</w:t>
      </w:r>
      <w:r w:rsidR="0039162E" w:rsidRPr="002B38BA">
        <w:rPr>
          <w:rStyle w:val="fontstyle21"/>
          <w:rFonts w:asciiTheme="minorHAnsi" w:hAnsiTheme="minorHAnsi" w:cstheme="minorHAnsi"/>
          <w:sz w:val="24"/>
          <w:szCs w:val="24"/>
        </w:rPr>
        <w:t>.</w:t>
      </w:r>
      <w:r w:rsidR="007D522A" w:rsidRPr="002B38BA">
        <w:rPr>
          <w:rStyle w:val="fontstyle21"/>
          <w:rFonts w:asciiTheme="minorHAnsi" w:hAnsiTheme="minorHAnsi" w:cstheme="minorHAnsi"/>
          <w:sz w:val="24"/>
          <w:szCs w:val="24"/>
        </w:rPr>
        <w:t xml:space="preserve"> </w:t>
      </w:r>
    </w:p>
    <w:p w:rsidR="001B770C" w:rsidRPr="002B38BA" w:rsidRDefault="00891C36" w:rsidP="00AE7BD6">
      <w:pPr>
        <w:pStyle w:val="Akapitzlist"/>
        <w:numPr>
          <w:ilvl w:val="0"/>
          <w:numId w:val="13"/>
        </w:numPr>
        <w:spacing w:after="0"/>
        <w:jc w:val="both"/>
        <w:rPr>
          <w:rStyle w:val="fontstyle21"/>
          <w:rFonts w:asciiTheme="minorHAnsi" w:hAnsiTheme="minorHAnsi" w:cstheme="minorHAnsi"/>
          <w:color w:val="auto"/>
          <w:sz w:val="24"/>
          <w:szCs w:val="24"/>
        </w:rPr>
      </w:pPr>
      <w:r w:rsidRPr="002B38BA">
        <w:rPr>
          <w:rFonts w:cstheme="minorHAnsi"/>
          <w:color w:val="000000"/>
          <w:sz w:val="24"/>
          <w:szCs w:val="24"/>
        </w:rPr>
        <w:t>Informacje, oświadczenia lub dokumenty, inne niż wymienione w § 2 ust. 1</w:t>
      </w:r>
      <w:r w:rsidRPr="002B38BA">
        <w:rPr>
          <w:rFonts w:cstheme="minorHAnsi"/>
          <w:color w:val="000000"/>
          <w:sz w:val="24"/>
          <w:szCs w:val="24"/>
        </w:rPr>
        <w:br/>
        <w:t>rozporządzenia Prezesa Rady Ministrów w sprawie wymagań dla dokumentów</w:t>
      </w:r>
      <w:r w:rsidRPr="002B38BA">
        <w:rPr>
          <w:rFonts w:cstheme="minorHAnsi"/>
          <w:color w:val="000000"/>
          <w:sz w:val="24"/>
          <w:szCs w:val="24"/>
        </w:rPr>
        <w:br/>
        <w:t>elektronicznych, przekazywane w postępowaniu sporządza się w postaci</w:t>
      </w:r>
      <w:r w:rsidRPr="002B38BA">
        <w:rPr>
          <w:rFonts w:cstheme="minorHAnsi"/>
          <w:color w:val="000000"/>
          <w:sz w:val="24"/>
          <w:szCs w:val="24"/>
        </w:rPr>
        <w:br/>
        <w:t>elektronicznej:</w:t>
      </w:r>
      <w:r w:rsidRPr="002B38BA">
        <w:rPr>
          <w:rFonts w:cstheme="minorHAnsi"/>
          <w:color w:val="000000"/>
          <w:sz w:val="24"/>
          <w:szCs w:val="24"/>
        </w:rPr>
        <w:br/>
        <w:t>a. w formatach danych określonych w przepisach rozporządzenia Rady Ministrów</w:t>
      </w:r>
      <w:r w:rsidRPr="002B38BA">
        <w:rPr>
          <w:rFonts w:cstheme="minorHAnsi"/>
          <w:color w:val="000000"/>
          <w:sz w:val="24"/>
          <w:szCs w:val="24"/>
        </w:rPr>
        <w:br/>
        <w:t>w sprawie Krajowych Ram Interoperacyjności (i przekazuje się jako załącznik), lub</w:t>
      </w:r>
      <w:r w:rsidRPr="002B38BA">
        <w:rPr>
          <w:rFonts w:cstheme="minorHAnsi"/>
          <w:color w:val="000000"/>
          <w:sz w:val="24"/>
          <w:szCs w:val="24"/>
        </w:rPr>
        <w:br/>
      </w:r>
      <w:r w:rsidRPr="002B38BA">
        <w:rPr>
          <w:rFonts w:cstheme="minorHAnsi"/>
          <w:color w:val="000000"/>
          <w:sz w:val="24"/>
          <w:szCs w:val="24"/>
        </w:rPr>
        <w:lastRenderedPageBreak/>
        <w:t>b. jako tekst wpisany bezpośrednio do wiadomości przekazywanej przy użyciu</w:t>
      </w:r>
      <w:r w:rsidRPr="002B38BA">
        <w:rPr>
          <w:rFonts w:cstheme="minorHAnsi"/>
          <w:color w:val="000000"/>
          <w:sz w:val="24"/>
          <w:szCs w:val="24"/>
        </w:rPr>
        <w:br/>
        <w:t>środków komunikacji elektronicznej (</w:t>
      </w:r>
      <w:r w:rsidR="000A3C13" w:rsidRPr="002B38BA">
        <w:rPr>
          <w:rFonts w:cstheme="minorHAnsi"/>
          <w:color w:val="000000"/>
          <w:sz w:val="24"/>
          <w:szCs w:val="24"/>
        </w:rPr>
        <w:t>np</w:t>
      </w:r>
      <w:r w:rsidRPr="002B38BA">
        <w:rPr>
          <w:rFonts w:cstheme="minorHAnsi"/>
          <w:color w:val="000000"/>
          <w:sz w:val="24"/>
          <w:szCs w:val="24"/>
        </w:rPr>
        <w:t>. w treści wiadomości e-mail lub w treści</w:t>
      </w:r>
      <w:r w:rsidRPr="002B38BA">
        <w:rPr>
          <w:rFonts w:cstheme="minorHAnsi"/>
          <w:color w:val="000000"/>
          <w:sz w:val="24"/>
          <w:szCs w:val="24"/>
        </w:rPr>
        <w:br/>
        <w:t>„Formularza do komunikacji”).</w:t>
      </w:r>
    </w:p>
    <w:p w:rsidR="001B770C" w:rsidRPr="002B38BA" w:rsidRDefault="00891C36" w:rsidP="00AE7BD6">
      <w:pPr>
        <w:pStyle w:val="Akapitzlist"/>
        <w:numPr>
          <w:ilvl w:val="0"/>
          <w:numId w:val="13"/>
        </w:numPr>
        <w:spacing w:after="0"/>
        <w:jc w:val="both"/>
        <w:rPr>
          <w:rStyle w:val="fontstyle21"/>
          <w:rFonts w:asciiTheme="minorHAnsi" w:hAnsiTheme="minorHAnsi" w:cstheme="minorHAnsi"/>
          <w:color w:val="auto"/>
          <w:sz w:val="24"/>
          <w:szCs w:val="24"/>
        </w:rPr>
      </w:pPr>
      <w:r w:rsidRPr="002B38BA">
        <w:rPr>
          <w:rFonts w:cstheme="minorHAnsi"/>
          <w:color w:val="000000"/>
          <w:sz w:val="24"/>
          <w:szCs w:val="24"/>
        </w:rPr>
        <w:t>Jeżeli dokumenty elektroniczne, przekazywane przy użyciu środków komunikacji</w:t>
      </w:r>
      <w:r w:rsidRPr="002B38BA">
        <w:rPr>
          <w:rFonts w:cstheme="minorHAnsi"/>
          <w:color w:val="000000"/>
          <w:sz w:val="24"/>
          <w:szCs w:val="24"/>
        </w:rPr>
        <w:br/>
        <w:t>elektronicznej, zawierają informacje stanowiące tajemnicę przedsiębiorstwa</w:t>
      </w:r>
      <w:r w:rsidRPr="002B38BA">
        <w:rPr>
          <w:rFonts w:cstheme="minorHAnsi"/>
          <w:color w:val="000000"/>
          <w:sz w:val="24"/>
          <w:szCs w:val="24"/>
        </w:rPr>
        <w:br/>
        <w:t>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</w:t>
      </w:r>
    </w:p>
    <w:p w:rsidR="001B770C" w:rsidRPr="002B38BA" w:rsidRDefault="0039162E" w:rsidP="00AE7BD6">
      <w:pPr>
        <w:pStyle w:val="Akapitzlist"/>
        <w:numPr>
          <w:ilvl w:val="0"/>
          <w:numId w:val="13"/>
        </w:numPr>
        <w:spacing w:after="0"/>
        <w:jc w:val="both"/>
        <w:rPr>
          <w:rStyle w:val="fontstyle21"/>
          <w:rFonts w:asciiTheme="minorHAnsi" w:hAnsiTheme="minorHAnsi" w:cstheme="minorHAnsi"/>
          <w:color w:val="auto"/>
          <w:sz w:val="24"/>
          <w:szCs w:val="24"/>
        </w:rPr>
      </w:pPr>
      <w:r w:rsidRPr="002B38BA">
        <w:rPr>
          <w:rStyle w:val="fontstyle21"/>
          <w:rFonts w:asciiTheme="minorHAnsi" w:hAnsiTheme="minorHAnsi" w:cstheme="minorHAnsi"/>
          <w:sz w:val="24"/>
          <w:szCs w:val="24"/>
        </w:rPr>
        <w:t>Oferta może być złożona tylko do upływu terminu składania ofert.</w:t>
      </w:r>
      <w:r w:rsidR="001B770C" w:rsidRPr="002B38BA">
        <w:rPr>
          <w:rStyle w:val="fontstyle21"/>
          <w:rFonts w:asciiTheme="minorHAnsi" w:hAnsiTheme="minorHAnsi" w:cstheme="minorHAnsi"/>
          <w:sz w:val="24"/>
          <w:szCs w:val="24"/>
        </w:rPr>
        <w:t xml:space="preserve"> </w:t>
      </w:r>
    </w:p>
    <w:p w:rsidR="001B770C" w:rsidRPr="002B38BA" w:rsidRDefault="00891C36" w:rsidP="00AE7BD6">
      <w:pPr>
        <w:pStyle w:val="Akapitzlist"/>
        <w:numPr>
          <w:ilvl w:val="0"/>
          <w:numId w:val="13"/>
        </w:numPr>
        <w:spacing w:after="0"/>
        <w:jc w:val="both"/>
        <w:rPr>
          <w:rStyle w:val="fontstyle21"/>
          <w:rFonts w:asciiTheme="minorHAnsi" w:hAnsiTheme="minorHAnsi" w:cstheme="minorHAnsi"/>
          <w:color w:val="auto"/>
          <w:sz w:val="24"/>
          <w:szCs w:val="24"/>
        </w:rPr>
      </w:pPr>
      <w:r w:rsidRPr="002B38BA">
        <w:rPr>
          <w:rStyle w:val="fontstyle21"/>
          <w:rFonts w:asciiTheme="minorHAnsi" w:hAnsiTheme="minorHAnsi" w:cstheme="minorHAnsi"/>
          <w:sz w:val="24"/>
          <w:szCs w:val="24"/>
        </w:rPr>
        <w:t xml:space="preserve"> </w:t>
      </w:r>
      <w:r w:rsidRPr="002B38BA">
        <w:rPr>
          <w:rFonts w:cstheme="minorHAnsi"/>
          <w:color w:val="000000"/>
          <w:sz w:val="24"/>
          <w:szCs w:val="24"/>
        </w:rPr>
        <w:t xml:space="preserve">Komunikacja w postępowaniu, </w:t>
      </w:r>
      <w:r w:rsidRPr="002B38BA">
        <w:rPr>
          <w:rFonts w:cstheme="minorHAnsi"/>
          <w:b/>
          <w:color w:val="000000"/>
          <w:sz w:val="24"/>
          <w:szCs w:val="24"/>
        </w:rPr>
        <w:t>z wyłączeniem składania ofert,</w:t>
      </w:r>
      <w:r w:rsidRPr="002B38BA">
        <w:rPr>
          <w:rFonts w:cstheme="minorHAnsi"/>
          <w:color w:val="000000"/>
          <w:sz w:val="24"/>
          <w:szCs w:val="24"/>
        </w:rPr>
        <w:t xml:space="preserve"> odbywa się drogą elektroniczną za pośrednictwem formularzy do komunikacji dostępnych </w:t>
      </w:r>
      <w:r w:rsidR="00AE7BD6">
        <w:rPr>
          <w:rFonts w:cstheme="minorHAnsi"/>
          <w:color w:val="000000"/>
          <w:sz w:val="24"/>
          <w:szCs w:val="24"/>
        </w:rPr>
        <w:br/>
      </w:r>
      <w:r w:rsidRPr="002B38BA">
        <w:rPr>
          <w:rFonts w:cstheme="minorHAnsi"/>
          <w:color w:val="000000"/>
          <w:sz w:val="24"/>
          <w:szCs w:val="24"/>
        </w:rPr>
        <w:t xml:space="preserve">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W przypadku załączników, które są zgodnie z ustawą </w:t>
      </w:r>
      <w:proofErr w:type="spellStart"/>
      <w:r w:rsidRPr="002B38BA">
        <w:rPr>
          <w:rFonts w:cstheme="minorHAnsi"/>
          <w:color w:val="000000"/>
          <w:sz w:val="24"/>
          <w:szCs w:val="24"/>
        </w:rPr>
        <w:t>Pzp</w:t>
      </w:r>
      <w:proofErr w:type="spellEnd"/>
      <w:r w:rsidRPr="002B38BA">
        <w:rPr>
          <w:rFonts w:cstheme="minorHAnsi"/>
          <w:color w:val="000000"/>
          <w:sz w:val="24"/>
          <w:szCs w:val="24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</w:t>
      </w:r>
      <w:r w:rsidRPr="002B38BA">
        <w:rPr>
          <w:rFonts w:cstheme="minorHAnsi"/>
          <w:color w:val="000000"/>
          <w:sz w:val="24"/>
          <w:szCs w:val="24"/>
        </w:rPr>
        <w:br/>
        <w:t>podpisane dokumenty wraz z wygenerowanym plikiem podpisu (typ zewnętrzny) lub dokument z wszytym podpisem (typ wewnętrzny)</w:t>
      </w:r>
      <w:r w:rsidR="001B770C" w:rsidRPr="002B38BA">
        <w:rPr>
          <w:rStyle w:val="fontstyle21"/>
          <w:rFonts w:asciiTheme="minorHAnsi" w:hAnsiTheme="minorHAnsi" w:cstheme="minorHAnsi"/>
          <w:sz w:val="24"/>
          <w:szCs w:val="24"/>
        </w:rPr>
        <w:t xml:space="preserve">. </w:t>
      </w:r>
    </w:p>
    <w:p w:rsidR="001B770C" w:rsidRPr="002B38BA" w:rsidRDefault="00891C36" w:rsidP="008B49BF">
      <w:pPr>
        <w:pStyle w:val="Akapitzlist"/>
        <w:numPr>
          <w:ilvl w:val="0"/>
          <w:numId w:val="13"/>
        </w:numPr>
        <w:spacing w:after="0"/>
        <w:rPr>
          <w:rStyle w:val="fontstyle21"/>
          <w:rFonts w:asciiTheme="minorHAnsi" w:hAnsiTheme="minorHAnsi" w:cstheme="minorHAnsi"/>
          <w:color w:val="auto"/>
          <w:sz w:val="24"/>
          <w:szCs w:val="24"/>
        </w:rPr>
      </w:pPr>
      <w:r w:rsidRPr="002B38BA">
        <w:rPr>
          <w:rStyle w:val="fontstyle21"/>
          <w:rFonts w:asciiTheme="minorHAnsi" w:hAnsiTheme="minorHAnsi" w:cstheme="minorHAnsi"/>
          <w:sz w:val="24"/>
          <w:szCs w:val="24"/>
        </w:rPr>
        <w:t xml:space="preserve"> Zamawiający dopuszcza możliwość komunikacji między zamawiającym</w:t>
      </w:r>
      <w:r w:rsidRPr="002B38BA">
        <w:rPr>
          <w:rFonts w:cstheme="minorHAnsi"/>
          <w:color w:val="000000"/>
          <w:sz w:val="24"/>
          <w:szCs w:val="24"/>
        </w:rPr>
        <w:br/>
      </w:r>
      <w:r w:rsidRPr="002B38BA">
        <w:rPr>
          <w:rStyle w:val="fontstyle21"/>
          <w:rFonts w:asciiTheme="minorHAnsi" w:hAnsiTheme="minorHAnsi" w:cstheme="minorHAnsi"/>
          <w:sz w:val="24"/>
          <w:szCs w:val="24"/>
        </w:rPr>
        <w:t xml:space="preserve">a wykonawcami za pomocą poczty elektronicznej </w:t>
      </w:r>
      <w:hyperlink r:id="rId19" w:history="1">
        <w:r w:rsidRPr="002B38BA">
          <w:rPr>
            <w:rStyle w:val="Hipercze"/>
            <w:rFonts w:cstheme="minorHAnsi"/>
            <w:sz w:val="24"/>
            <w:szCs w:val="24"/>
          </w:rPr>
          <w:t>kanclerz@amuz.edu.pl</w:t>
        </w:r>
      </w:hyperlink>
      <w:r w:rsidRPr="002B38BA">
        <w:rPr>
          <w:rStyle w:val="fontstyle21"/>
          <w:rFonts w:asciiTheme="minorHAnsi" w:hAnsiTheme="minorHAnsi" w:cstheme="minorHAnsi"/>
          <w:sz w:val="24"/>
          <w:szCs w:val="24"/>
        </w:rPr>
        <w:t xml:space="preserve"> – </w:t>
      </w:r>
      <w:r w:rsidR="001B3267" w:rsidRPr="002B38BA">
        <w:rPr>
          <w:rStyle w:val="fontstyle21"/>
          <w:rFonts w:asciiTheme="minorHAnsi" w:hAnsiTheme="minorHAnsi" w:cstheme="minorHAnsi"/>
          <w:b/>
          <w:sz w:val="24"/>
          <w:szCs w:val="24"/>
        </w:rPr>
        <w:t>tylko w przypadku awarii Platformy e-Zamówienia</w:t>
      </w:r>
      <w:r w:rsidR="001B3267" w:rsidRPr="002B38BA">
        <w:rPr>
          <w:rStyle w:val="fontstyle21"/>
          <w:rFonts w:asciiTheme="minorHAnsi" w:hAnsiTheme="minorHAnsi" w:cstheme="minorHAnsi"/>
          <w:sz w:val="24"/>
          <w:szCs w:val="24"/>
        </w:rPr>
        <w:t xml:space="preserve">, </w:t>
      </w:r>
      <w:r w:rsidRPr="002B38BA">
        <w:rPr>
          <w:rStyle w:val="fontstyle21"/>
          <w:rFonts w:asciiTheme="minorHAnsi" w:hAnsiTheme="minorHAnsi" w:cstheme="minorHAnsi"/>
          <w:sz w:val="24"/>
          <w:szCs w:val="24"/>
        </w:rPr>
        <w:t xml:space="preserve">z wyłączeniem czynności składania ofert lub ofert dodatkowych, które wymagają procedury szyfrowania i deszyfrowania za pomocą </w:t>
      </w:r>
      <w:r w:rsidRPr="002B38BA">
        <w:rPr>
          <w:rFonts w:cstheme="minorHAnsi"/>
          <w:sz w:val="24"/>
          <w:szCs w:val="24"/>
        </w:rPr>
        <w:t>Platformy e-Zamówienia.</w:t>
      </w:r>
    </w:p>
    <w:p w:rsidR="00891C36" w:rsidRPr="002B38BA" w:rsidRDefault="00891C36" w:rsidP="008B49BF">
      <w:pPr>
        <w:pStyle w:val="Akapitzlist"/>
        <w:numPr>
          <w:ilvl w:val="0"/>
          <w:numId w:val="13"/>
        </w:numPr>
        <w:spacing w:after="0"/>
        <w:rPr>
          <w:rFonts w:cstheme="minorHAnsi"/>
          <w:sz w:val="24"/>
          <w:szCs w:val="24"/>
        </w:rPr>
      </w:pPr>
      <w:r w:rsidRPr="002B38BA">
        <w:rPr>
          <w:rFonts w:cstheme="minorHAnsi"/>
          <w:color w:val="000000"/>
          <w:sz w:val="24"/>
          <w:szCs w:val="24"/>
        </w:rPr>
        <w:t>Możliwość korzystania w postępowaniu z „Formularzy do komunikacji” w pełnym</w:t>
      </w:r>
      <w:r w:rsidRPr="002B38BA">
        <w:rPr>
          <w:rFonts w:cstheme="minorHAnsi"/>
          <w:color w:val="000000"/>
          <w:sz w:val="24"/>
          <w:szCs w:val="24"/>
        </w:rPr>
        <w:br/>
        <w:t>zakresie wymaga posiadania konta „Wykonawcy” na Platformie e-Zamówienia oraz zalogowania się na Platformie e-Zamówienia. Do korzystania z „Formularzy</w:t>
      </w:r>
      <w:r w:rsidRPr="002B38BA">
        <w:rPr>
          <w:rFonts w:cstheme="minorHAnsi"/>
          <w:color w:val="000000"/>
          <w:sz w:val="24"/>
          <w:szCs w:val="24"/>
        </w:rPr>
        <w:br/>
        <w:t>do komunikacji” służących do zadawania pytań dotyczących treści dokumentów</w:t>
      </w:r>
      <w:r w:rsidRPr="002B38BA">
        <w:rPr>
          <w:rFonts w:cstheme="minorHAnsi"/>
          <w:color w:val="000000"/>
          <w:sz w:val="24"/>
          <w:szCs w:val="24"/>
        </w:rPr>
        <w:br/>
        <w:t>zamówienia wystarczające jest posiadanie tzw. konta uproszczonego na Platformie e-Zamówienia.</w:t>
      </w:r>
    </w:p>
    <w:p w:rsidR="00891C36" w:rsidRPr="002B38BA" w:rsidRDefault="00891C36" w:rsidP="008B49BF">
      <w:pPr>
        <w:pStyle w:val="Akapitzlist"/>
        <w:numPr>
          <w:ilvl w:val="0"/>
          <w:numId w:val="13"/>
        </w:numPr>
        <w:spacing w:after="0"/>
        <w:rPr>
          <w:rFonts w:cstheme="minorHAnsi"/>
          <w:sz w:val="24"/>
          <w:szCs w:val="24"/>
        </w:rPr>
      </w:pPr>
      <w:r w:rsidRPr="002B38BA">
        <w:rPr>
          <w:rFonts w:cstheme="minorHAnsi"/>
          <w:color w:val="000000"/>
          <w:sz w:val="24"/>
          <w:szCs w:val="24"/>
        </w:rPr>
        <w:lastRenderedPageBreak/>
        <w:t>Wszystkie wysłane i odebrane w postępowaniu przez wykonawcę wiadomości</w:t>
      </w:r>
      <w:r w:rsidRPr="002B38BA">
        <w:rPr>
          <w:rFonts w:cstheme="minorHAnsi"/>
          <w:color w:val="000000"/>
          <w:sz w:val="24"/>
          <w:szCs w:val="24"/>
        </w:rPr>
        <w:br/>
        <w:t>widoczne są po zalogowaniu w podglądzie postępowania w zakładce „Komunikacja”.</w:t>
      </w:r>
    </w:p>
    <w:p w:rsidR="00891C36" w:rsidRPr="002B38BA" w:rsidRDefault="00891C36" w:rsidP="008B49BF">
      <w:pPr>
        <w:pStyle w:val="Akapitzlist"/>
        <w:numPr>
          <w:ilvl w:val="0"/>
          <w:numId w:val="13"/>
        </w:numPr>
        <w:spacing w:after="0"/>
        <w:rPr>
          <w:rFonts w:cstheme="minorHAnsi"/>
          <w:sz w:val="24"/>
          <w:szCs w:val="24"/>
        </w:rPr>
      </w:pPr>
      <w:r w:rsidRPr="002B38BA">
        <w:rPr>
          <w:rFonts w:cstheme="minorHAnsi"/>
          <w:color w:val="000000"/>
          <w:sz w:val="24"/>
          <w:szCs w:val="24"/>
        </w:rPr>
        <w:t>Maksymalny rozmiar plików przesyłanych za pośrednictwem „Formularzy</w:t>
      </w:r>
      <w:r w:rsidRPr="002B38BA">
        <w:rPr>
          <w:rFonts w:cstheme="minorHAnsi"/>
          <w:color w:val="000000"/>
          <w:sz w:val="24"/>
          <w:szCs w:val="24"/>
        </w:rPr>
        <w:br/>
        <w:t>do komunikacji” wynosi 150 MB (wielkość ta dotyczy plików przesyłanych</w:t>
      </w:r>
      <w:r w:rsidRPr="002B38BA">
        <w:rPr>
          <w:rFonts w:cstheme="minorHAnsi"/>
          <w:color w:val="000000"/>
          <w:sz w:val="24"/>
          <w:szCs w:val="24"/>
        </w:rPr>
        <w:br/>
        <w:t>jako załączniki do jednego formularza).</w:t>
      </w:r>
    </w:p>
    <w:p w:rsidR="00891C36" w:rsidRPr="002B38BA" w:rsidRDefault="00891C36" w:rsidP="008B49BF">
      <w:pPr>
        <w:pStyle w:val="Akapitzlist"/>
        <w:numPr>
          <w:ilvl w:val="0"/>
          <w:numId w:val="13"/>
        </w:numPr>
        <w:spacing w:after="0"/>
        <w:rPr>
          <w:rFonts w:cstheme="minorHAnsi"/>
          <w:sz w:val="24"/>
          <w:szCs w:val="24"/>
        </w:rPr>
      </w:pPr>
      <w:r w:rsidRPr="002B38BA">
        <w:rPr>
          <w:rFonts w:cstheme="minorHAnsi"/>
          <w:color w:val="000000"/>
          <w:sz w:val="24"/>
          <w:szCs w:val="24"/>
        </w:rPr>
        <w:t>W przypadku problemów technicznych i awarii związanych z funkcjonowaniem</w:t>
      </w:r>
      <w:r w:rsidRPr="002B38BA">
        <w:rPr>
          <w:rFonts w:cstheme="minorHAnsi"/>
          <w:color w:val="000000"/>
          <w:sz w:val="24"/>
          <w:szCs w:val="24"/>
        </w:rPr>
        <w:br/>
        <w:t>Platformy e-Zamówienia użytkownicy mogą skorzystać ze wsparcia technicznego</w:t>
      </w:r>
      <w:r w:rsidRPr="002B38BA">
        <w:rPr>
          <w:rFonts w:cstheme="minorHAnsi"/>
          <w:color w:val="000000"/>
          <w:sz w:val="24"/>
          <w:szCs w:val="24"/>
        </w:rPr>
        <w:br/>
        <w:t>dostępnego poprzez formularz udostępniony na stronie internetowej</w:t>
      </w:r>
      <w:r w:rsidRPr="002B38BA">
        <w:rPr>
          <w:rFonts w:cstheme="minorHAnsi"/>
          <w:color w:val="000000"/>
          <w:sz w:val="24"/>
          <w:szCs w:val="24"/>
        </w:rPr>
        <w:br/>
      </w:r>
      <w:hyperlink r:id="rId20" w:history="1">
        <w:r w:rsidR="00594D59" w:rsidRPr="002B38BA">
          <w:rPr>
            <w:rStyle w:val="Hipercze"/>
            <w:rFonts w:cstheme="minorHAnsi"/>
            <w:sz w:val="24"/>
            <w:szCs w:val="24"/>
          </w:rPr>
          <w:t>https://ezamowienia.gov.pl</w:t>
        </w:r>
      </w:hyperlink>
      <w:r w:rsidR="00594D59" w:rsidRPr="002B38BA">
        <w:rPr>
          <w:rFonts w:cstheme="minorHAnsi"/>
          <w:color w:val="0563C1"/>
          <w:sz w:val="24"/>
          <w:szCs w:val="24"/>
        </w:rPr>
        <w:t xml:space="preserve"> </w:t>
      </w:r>
      <w:r w:rsidRPr="002B38BA">
        <w:rPr>
          <w:rFonts w:cstheme="minorHAnsi"/>
          <w:color w:val="0563C1"/>
          <w:sz w:val="24"/>
          <w:szCs w:val="24"/>
        </w:rPr>
        <w:t xml:space="preserve"> </w:t>
      </w:r>
      <w:r w:rsidRPr="002B38BA">
        <w:rPr>
          <w:rFonts w:cstheme="minorHAnsi"/>
          <w:color w:val="000000"/>
          <w:sz w:val="24"/>
          <w:szCs w:val="24"/>
        </w:rPr>
        <w:t>w zakładce „Zgłoś problem”.</w:t>
      </w:r>
    </w:p>
    <w:p w:rsidR="000A3C13" w:rsidRPr="002B38BA" w:rsidRDefault="000A3C13" w:rsidP="000A3C13">
      <w:pPr>
        <w:spacing w:after="0"/>
        <w:ind w:left="720"/>
        <w:rPr>
          <w:rFonts w:cstheme="minorHAnsi"/>
          <w:b/>
          <w:sz w:val="24"/>
          <w:szCs w:val="24"/>
        </w:rPr>
      </w:pPr>
    </w:p>
    <w:p w:rsidR="00891C36" w:rsidRPr="002B38BA" w:rsidRDefault="000A3C13" w:rsidP="000A3C13">
      <w:pPr>
        <w:spacing w:after="0"/>
        <w:ind w:left="720"/>
        <w:rPr>
          <w:rFonts w:cstheme="minorHAnsi"/>
          <w:b/>
          <w:sz w:val="24"/>
          <w:szCs w:val="24"/>
        </w:rPr>
      </w:pPr>
      <w:r w:rsidRPr="002B38BA">
        <w:rPr>
          <w:rFonts w:cstheme="minorHAnsi"/>
          <w:b/>
          <w:sz w:val="24"/>
          <w:szCs w:val="24"/>
        </w:rPr>
        <w:t>Przygotowanie i składanie oferty na Platformie e-Zamówienia</w:t>
      </w:r>
    </w:p>
    <w:p w:rsidR="000A3C13" w:rsidRPr="002B38BA" w:rsidRDefault="000A3C13" w:rsidP="008B49BF">
      <w:pPr>
        <w:pStyle w:val="Akapitzlist"/>
        <w:numPr>
          <w:ilvl w:val="0"/>
          <w:numId w:val="41"/>
        </w:numPr>
        <w:spacing w:after="0"/>
        <w:rPr>
          <w:rFonts w:cstheme="minorHAnsi"/>
          <w:sz w:val="24"/>
          <w:szCs w:val="24"/>
        </w:rPr>
      </w:pPr>
      <w:r w:rsidRPr="002B38BA">
        <w:rPr>
          <w:rFonts w:cstheme="minorHAnsi"/>
          <w:color w:val="000000"/>
          <w:sz w:val="24"/>
          <w:szCs w:val="24"/>
        </w:rPr>
        <w:t>Wykonawca przygotowuje ofertę przy pomocy interaktywnego „</w:t>
      </w:r>
      <w:r w:rsidRPr="002B38BA">
        <w:rPr>
          <w:rFonts w:cstheme="minorHAnsi"/>
          <w:b/>
          <w:bCs/>
          <w:color w:val="000000"/>
          <w:sz w:val="24"/>
          <w:szCs w:val="24"/>
        </w:rPr>
        <w:t>Formularza</w:t>
      </w:r>
      <w:r w:rsidRPr="002B38BA">
        <w:rPr>
          <w:rFonts w:cstheme="minorHAnsi"/>
          <w:b/>
          <w:bCs/>
          <w:color w:val="000000"/>
          <w:sz w:val="24"/>
          <w:szCs w:val="24"/>
        </w:rPr>
        <w:br/>
        <w:t xml:space="preserve">ofertowego” </w:t>
      </w:r>
      <w:r w:rsidRPr="002B38BA">
        <w:rPr>
          <w:rFonts w:cstheme="minorHAnsi"/>
          <w:color w:val="000000"/>
          <w:sz w:val="24"/>
          <w:szCs w:val="24"/>
        </w:rPr>
        <w:t>udostępnionego przez Zamawiającego na Platformie e-Zamówienia</w:t>
      </w:r>
      <w:r w:rsidRPr="002B38BA">
        <w:rPr>
          <w:rFonts w:cstheme="minorHAnsi"/>
          <w:color w:val="000000"/>
          <w:sz w:val="24"/>
          <w:szCs w:val="24"/>
        </w:rPr>
        <w:br/>
        <w:t>i zamieszczonego w podglądzie postępowania w zakładce „Informacje podstawowe”</w:t>
      </w:r>
    </w:p>
    <w:p w:rsidR="000A3C13" w:rsidRPr="002B38BA" w:rsidRDefault="000A3C13" w:rsidP="008B49BF">
      <w:pPr>
        <w:pStyle w:val="Akapitzlist"/>
        <w:numPr>
          <w:ilvl w:val="0"/>
          <w:numId w:val="41"/>
        </w:numPr>
        <w:spacing w:after="0"/>
        <w:rPr>
          <w:rFonts w:cstheme="minorHAnsi"/>
          <w:sz w:val="24"/>
          <w:szCs w:val="24"/>
        </w:rPr>
      </w:pPr>
      <w:r w:rsidRPr="002B38BA">
        <w:rPr>
          <w:rFonts w:cstheme="minorHAnsi"/>
          <w:color w:val="000000"/>
          <w:sz w:val="24"/>
          <w:szCs w:val="24"/>
        </w:rPr>
        <w:t>Zalogowany wykonawca używając przycisku „Wypełnij” widocznego pod</w:t>
      </w:r>
      <w:r w:rsidRPr="002B38BA">
        <w:rPr>
          <w:rFonts w:cstheme="minorHAnsi"/>
          <w:color w:val="000000"/>
          <w:sz w:val="24"/>
          <w:szCs w:val="24"/>
        </w:rPr>
        <w:br/>
        <w:t>„Formularzem ofertowym” zobowiązany jest do zweryfikowania poprawności danych automatycznie pobranych przez system z jego konta i uzupełnienia pozostałych informacji dotyczących wykonawcy/wykonawców wspólnie ubiegających się o udzielenie zamówienia.</w:t>
      </w:r>
    </w:p>
    <w:p w:rsidR="000A3C13" w:rsidRPr="002B38BA" w:rsidRDefault="000A3C13" w:rsidP="008B49BF">
      <w:pPr>
        <w:pStyle w:val="Akapitzlist"/>
        <w:numPr>
          <w:ilvl w:val="0"/>
          <w:numId w:val="41"/>
        </w:numPr>
        <w:spacing w:after="0"/>
        <w:rPr>
          <w:rFonts w:cstheme="minorHAnsi"/>
          <w:b/>
          <w:sz w:val="24"/>
          <w:szCs w:val="24"/>
        </w:rPr>
      </w:pPr>
      <w:r w:rsidRPr="002B38BA">
        <w:rPr>
          <w:rFonts w:cstheme="minorHAnsi"/>
          <w:color w:val="000000"/>
          <w:sz w:val="24"/>
          <w:szCs w:val="24"/>
        </w:rPr>
        <w:t>Następnie wykonawca powinien pobrać „Formularz ofertowy”, zapisać go na dysku komputera użytkownika, uzupełnić pozostałymi danymi wymaganymi</w:t>
      </w:r>
      <w:r w:rsidRPr="002B38BA">
        <w:rPr>
          <w:rFonts w:cstheme="minorHAnsi"/>
          <w:color w:val="000000"/>
          <w:sz w:val="24"/>
          <w:szCs w:val="24"/>
        </w:rPr>
        <w:br/>
        <w:t>przez Zamawiającego i ponownie zapisać na dysku komputera użytkownika</w:t>
      </w:r>
      <w:r w:rsidRPr="002B38BA">
        <w:rPr>
          <w:rFonts w:cstheme="minorHAnsi"/>
          <w:color w:val="000000"/>
          <w:sz w:val="24"/>
          <w:szCs w:val="24"/>
        </w:rPr>
        <w:br/>
        <w:t>oraz podpisać odpowiednim rodzajem podpisu elektronicznego, zgodnie z pkt 7.</w:t>
      </w:r>
      <w:r w:rsidRPr="002B38BA">
        <w:rPr>
          <w:rFonts w:cstheme="minorHAnsi"/>
          <w:color w:val="000000"/>
          <w:sz w:val="24"/>
          <w:szCs w:val="24"/>
        </w:rPr>
        <w:br/>
      </w:r>
      <w:r w:rsidRPr="002B38BA">
        <w:rPr>
          <w:rFonts w:cstheme="minorHAnsi"/>
          <w:b/>
          <w:bCs/>
          <w:color w:val="000000"/>
          <w:sz w:val="24"/>
          <w:szCs w:val="24"/>
        </w:rPr>
        <w:t xml:space="preserve">Uwaga! </w:t>
      </w:r>
      <w:r w:rsidRPr="002B38BA">
        <w:rPr>
          <w:rFonts w:cstheme="minorHAnsi"/>
          <w:color w:val="000000"/>
          <w:sz w:val="24"/>
          <w:szCs w:val="24"/>
        </w:rPr>
        <w:t>Nie należy zmieniać nazwy pliku nadanej przez Platformę e-Zamówienia.</w:t>
      </w:r>
      <w:r w:rsidRPr="002B38BA">
        <w:rPr>
          <w:rFonts w:cstheme="minorHAnsi"/>
          <w:color w:val="000000"/>
          <w:sz w:val="24"/>
          <w:szCs w:val="24"/>
        </w:rPr>
        <w:br/>
      </w:r>
      <w:r w:rsidRPr="002B38BA">
        <w:rPr>
          <w:rFonts w:cstheme="minorHAnsi"/>
          <w:b/>
          <w:color w:val="000000"/>
          <w:sz w:val="24"/>
          <w:szCs w:val="24"/>
        </w:rPr>
        <w:t xml:space="preserve">Zapisany „Formularz ofertowy” należy zawsze otwierać w programie </w:t>
      </w:r>
      <w:proofErr w:type="spellStart"/>
      <w:r w:rsidRPr="002B38BA">
        <w:rPr>
          <w:rFonts w:cstheme="minorHAnsi"/>
          <w:b/>
          <w:color w:val="000000"/>
          <w:sz w:val="24"/>
          <w:szCs w:val="24"/>
        </w:rPr>
        <w:t>Adobe</w:t>
      </w:r>
      <w:proofErr w:type="spellEnd"/>
      <w:r w:rsidRPr="002B38BA">
        <w:rPr>
          <w:rFonts w:cstheme="minorHAnsi"/>
          <w:b/>
          <w:color w:val="000000"/>
          <w:sz w:val="24"/>
          <w:szCs w:val="24"/>
        </w:rPr>
        <w:t xml:space="preserve"> </w:t>
      </w:r>
      <w:proofErr w:type="spellStart"/>
      <w:r w:rsidRPr="002B38BA">
        <w:rPr>
          <w:rFonts w:cstheme="minorHAnsi"/>
          <w:b/>
          <w:color w:val="000000"/>
          <w:sz w:val="24"/>
          <w:szCs w:val="24"/>
        </w:rPr>
        <w:t>Acrobat</w:t>
      </w:r>
      <w:proofErr w:type="spellEnd"/>
      <w:r w:rsidR="0091276F" w:rsidRPr="002B38BA">
        <w:rPr>
          <w:rFonts w:cstheme="minorHAnsi"/>
          <w:b/>
          <w:color w:val="000000"/>
          <w:sz w:val="24"/>
          <w:szCs w:val="24"/>
        </w:rPr>
        <w:t xml:space="preserve"> </w:t>
      </w:r>
      <w:proofErr w:type="spellStart"/>
      <w:r w:rsidRPr="002B38BA">
        <w:rPr>
          <w:rFonts w:cstheme="minorHAnsi"/>
          <w:b/>
          <w:color w:val="000000"/>
          <w:sz w:val="24"/>
          <w:szCs w:val="24"/>
        </w:rPr>
        <w:t>Reader</w:t>
      </w:r>
      <w:proofErr w:type="spellEnd"/>
      <w:r w:rsidRPr="002B38BA">
        <w:rPr>
          <w:rFonts w:cstheme="minorHAnsi"/>
          <w:b/>
          <w:color w:val="000000"/>
          <w:sz w:val="24"/>
          <w:szCs w:val="24"/>
        </w:rPr>
        <w:t xml:space="preserve"> DC.</w:t>
      </w:r>
    </w:p>
    <w:p w:rsidR="0091276F" w:rsidRPr="002B38BA" w:rsidRDefault="0091276F" w:rsidP="00AE7BD6">
      <w:pPr>
        <w:pStyle w:val="Akapitzlist"/>
        <w:numPr>
          <w:ilvl w:val="0"/>
          <w:numId w:val="41"/>
        </w:numPr>
        <w:spacing w:after="0"/>
        <w:jc w:val="both"/>
        <w:rPr>
          <w:rFonts w:cstheme="minorHAnsi"/>
          <w:sz w:val="24"/>
          <w:szCs w:val="24"/>
        </w:rPr>
      </w:pPr>
      <w:r w:rsidRPr="002B38BA">
        <w:rPr>
          <w:rFonts w:cstheme="minorHAnsi"/>
          <w:color w:val="000000"/>
          <w:sz w:val="24"/>
          <w:szCs w:val="24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2B38BA">
        <w:rPr>
          <w:rFonts w:cstheme="minorHAnsi"/>
          <w:color w:val="000000"/>
          <w:sz w:val="24"/>
          <w:szCs w:val="24"/>
        </w:rPr>
        <w:t>drag&amp;drop</w:t>
      </w:r>
      <w:proofErr w:type="spellEnd"/>
      <w:r w:rsidRPr="002B38BA">
        <w:rPr>
          <w:rFonts w:cstheme="minorHAnsi"/>
          <w:color w:val="000000"/>
          <w:sz w:val="24"/>
          <w:szCs w:val="24"/>
        </w:rPr>
        <w:t xml:space="preserve"> („przeciągnij” i „upuść”) służące do dodawania plików.</w:t>
      </w:r>
    </w:p>
    <w:p w:rsidR="0091276F" w:rsidRPr="002B38BA" w:rsidRDefault="0091276F" w:rsidP="00AE7BD6">
      <w:pPr>
        <w:pStyle w:val="Akapitzlist"/>
        <w:numPr>
          <w:ilvl w:val="0"/>
          <w:numId w:val="41"/>
        </w:numPr>
        <w:spacing w:after="0"/>
        <w:jc w:val="both"/>
        <w:rPr>
          <w:rFonts w:cstheme="minorHAnsi"/>
          <w:sz w:val="24"/>
          <w:szCs w:val="24"/>
        </w:rPr>
      </w:pPr>
      <w:r w:rsidRPr="002B38BA">
        <w:rPr>
          <w:rFonts w:cstheme="minorHAnsi"/>
          <w:color w:val="000000"/>
          <w:sz w:val="24"/>
          <w:szCs w:val="24"/>
        </w:rPr>
        <w:t>Wykonawca dodaje wybrany z dysku i uprzednio podpisany „Formularz oferty”</w:t>
      </w:r>
      <w:r w:rsidRPr="002B38BA">
        <w:rPr>
          <w:rFonts w:cstheme="minorHAnsi"/>
          <w:color w:val="000000"/>
          <w:sz w:val="24"/>
          <w:szCs w:val="24"/>
        </w:rPr>
        <w:br/>
        <w:t>w pierwszym polu („Wypełniony formularz oferty”). W kolejnym polu („Załączniki</w:t>
      </w:r>
      <w:r w:rsidRPr="002B38BA">
        <w:rPr>
          <w:rFonts w:cstheme="minorHAnsi"/>
          <w:color w:val="000000"/>
          <w:sz w:val="24"/>
          <w:szCs w:val="24"/>
        </w:rPr>
        <w:br/>
        <w:t xml:space="preserve">i inne dokumenty przedstawione w ofercie przez Wykonawcę”) wykonawca dodaje pozostałe pliki stanowiące ofertę lub składane wraz z ofertą. </w:t>
      </w:r>
    </w:p>
    <w:p w:rsidR="0091276F" w:rsidRPr="002B38BA" w:rsidRDefault="0091276F" w:rsidP="00AE7BD6">
      <w:pPr>
        <w:pStyle w:val="Akapitzlist"/>
        <w:numPr>
          <w:ilvl w:val="0"/>
          <w:numId w:val="41"/>
        </w:numPr>
        <w:spacing w:after="0"/>
        <w:jc w:val="both"/>
        <w:rPr>
          <w:rFonts w:cstheme="minorHAnsi"/>
          <w:sz w:val="24"/>
          <w:szCs w:val="24"/>
        </w:rPr>
      </w:pPr>
      <w:r w:rsidRPr="002B38BA">
        <w:rPr>
          <w:rFonts w:cstheme="minorHAnsi"/>
          <w:color w:val="000000"/>
          <w:sz w:val="24"/>
          <w:szCs w:val="24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</w:t>
      </w:r>
      <w:r w:rsidRPr="002B38BA">
        <w:rPr>
          <w:rFonts w:cstheme="minorHAnsi"/>
          <w:color w:val="000000"/>
          <w:sz w:val="24"/>
          <w:szCs w:val="24"/>
        </w:rPr>
        <w:lastRenderedPageBreak/>
        <w:t>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:rsidR="0091276F" w:rsidRPr="002B38BA" w:rsidRDefault="0091276F" w:rsidP="00AE7BD6">
      <w:pPr>
        <w:pStyle w:val="Akapitzlist"/>
        <w:numPr>
          <w:ilvl w:val="0"/>
          <w:numId w:val="41"/>
        </w:numPr>
        <w:spacing w:after="0"/>
        <w:jc w:val="both"/>
        <w:rPr>
          <w:rFonts w:cstheme="minorHAnsi"/>
          <w:sz w:val="24"/>
          <w:szCs w:val="24"/>
        </w:rPr>
      </w:pPr>
      <w:r w:rsidRPr="002B38BA">
        <w:rPr>
          <w:rFonts w:cstheme="minorHAnsi"/>
          <w:b/>
          <w:bCs/>
          <w:color w:val="000000"/>
          <w:sz w:val="24"/>
          <w:szCs w:val="24"/>
        </w:rPr>
        <w:t xml:space="preserve">Formularz ofertowy </w:t>
      </w:r>
      <w:r w:rsidRPr="002B38BA">
        <w:rPr>
          <w:rFonts w:cstheme="minorHAnsi"/>
          <w:color w:val="000000"/>
          <w:sz w:val="24"/>
          <w:szCs w:val="24"/>
        </w:rPr>
        <w:t>podpisuje się kwalifikowanym podpisem elektronicznym,</w:t>
      </w:r>
      <w:r w:rsidRPr="002B38BA">
        <w:rPr>
          <w:rFonts w:cstheme="minorHAnsi"/>
          <w:color w:val="000000"/>
          <w:sz w:val="24"/>
          <w:szCs w:val="24"/>
        </w:rPr>
        <w:br/>
        <w:t>podpisem zaufanym lub podpisem osobistym. Rekomendowanym wariantem</w:t>
      </w:r>
      <w:r w:rsidRPr="002B38BA">
        <w:rPr>
          <w:rFonts w:cstheme="minorHAnsi"/>
          <w:color w:val="000000"/>
          <w:sz w:val="24"/>
          <w:szCs w:val="24"/>
        </w:rPr>
        <w:br/>
        <w:t>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  <w:r w:rsidRPr="002B38BA">
        <w:rPr>
          <w:rFonts w:cstheme="minorHAnsi"/>
          <w:color w:val="000000"/>
          <w:sz w:val="24"/>
          <w:szCs w:val="24"/>
        </w:rPr>
        <w:br/>
      </w:r>
      <w:r w:rsidRPr="002B38BA">
        <w:rPr>
          <w:rFonts w:cstheme="minorHAnsi"/>
          <w:b/>
          <w:bCs/>
          <w:color w:val="000000"/>
          <w:sz w:val="24"/>
          <w:szCs w:val="24"/>
        </w:rPr>
        <w:t xml:space="preserve">Pozostałe dokumenty </w:t>
      </w:r>
      <w:r w:rsidRPr="002B38BA">
        <w:rPr>
          <w:rFonts w:cstheme="minorHAnsi"/>
          <w:color w:val="000000"/>
          <w:sz w:val="24"/>
          <w:szCs w:val="24"/>
        </w:rPr>
        <w:t xml:space="preserve">wchodzące w skład oferty lub składane wraz z ofertą, które są zgodne z ustawą </w:t>
      </w:r>
      <w:proofErr w:type="spellStart"/>
      <w:r w:rsidRPr="002B38BA">
        <w:rPr>
          <w:rFonts w:cstheme="minorHAnsi"/>
          <w:color w:val="000000"/>
          <w:sz w:val="24"/>
          <w:szCs w:val="24"/>
        </w:rPr>
        <w:t>Pzp</w:t>
      </w:r>
      <w:proofErr w:type="spellEnd"/>
      <w:r w:rsidRPr="002B38BA">
        <w:rPr>
          <w:rFonts w:cstheme="minorHAnsi"/>
          <w:color w:val="000000"/>
          <w:sz w:val="24"/>
          <w:szCs w:val="24"/>
        </w:rPr>
        <w:t xml:space="preserve"> lub rozporządzeniem Prezesa Rady Ministrów w sprawie</w:t>
      </w:r>
      <w:r w:rsidRPr="002B38BA">
        <w:rPr>
          <w:rFonts w:cstheme="minorHAnsi"/>
          <w:color w:val="000000"/>
          <w:sz w:val="24"/>
          <w:szCs w:val="24"/>
        </w:rPr>
        <w:br/>
        <w:t>wymagań dla dokumentów elektronicznych opatrzone kwalifikowanym podpisem</w:t>
      </w:r>
      <w:r w:rsidRPr="002B38BA">
        <w:rPr>
          <w:rFonts w:cstheme="minorHAnsi"/>
          <w:color w:val="000000"/>
          <w:sz w:val="24"/>
          <w:szCs w:val="24"/>
        </w:rPr>
        <w:br/>
        <w:t>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:rsidR="0091276F" w:rsidRPr="002B38BA" w:rsidRDefault="0091276F" w:rsidP="00AE7BD6">
      <w:pPr>
        <w:pStyle w:val="Akapitzlist"/>
        <w:numPr>
          <w:ilvl w:val="0"/>
          <w:numId w:val="41"/>
        </w:numPr>
        <w:spacing w:after="0"/>
        <w:jc w:val="both"/>
        <w:rPr>
          <w:rFonts w:cstheme="minorHAnsi"/>
          <w:sz w:val="24"/>
          <w:szCs w:val="24"/>
        </w:rPr>
      </w:pPr>
      <w:r w:rsidRPr="002B38BA">
        <w:rPr>
          <w:rFonts w:cstheme="minorHAnsi"/>
          <w:color w:val="000000"/>
          <w:sz w:val="24"/>
          <w:szCs w:val="24"/>
        </w:rPr>
        <w:t>System sprawdza, czy złożone pliki są podpisane i automatycznie je szyfruje,</w:t>
      </w:r>
      <w:r w:rsidRPr="002B38BA">
        <w:rPr>
          <w:rFonts w:cstheme="minorHAnsi"/>
          <w:color w:val="000000"/>
          <w:sz w:val="24"/>
          <w:szCs w:val="24"/>
        </w:rPr>
        <w:br/>
        <w:t xml:space="preserve">jednocześnie informując o tym wykonawcę. Potwierdzenie czasu przekazania </w:t>
      </w:r>
      <w:r w:rsidR="00AE7BD6">
        <w:rPr>
          <w:rFonts w:cstheme="minorHAnsi"/>
          <w:color w:val="000000"/>
          <w:sz w:val="24"/>
          <w:szCs w:val="24"/>
        </w:rPr>
        <w:br/>
      </w:r>
      <w:r w:rsidRPr="002B38BA">
        <w:rPr>
          <w:rFonts w:cstheme="minorHAnsi"/>
          <w:color w:val="000000"/>
          <w:sz w:val="24"/>
          <w:szCs w:val="24"/>
        </w:rPr>
        <w:t xml:space="preserve">i odbioru oferty znajduje się w Elektronicznym Potwierdzeniu Przesłania (EPP) </w:t>
      </w:r>
      <w:r w:rsidR="00AE7BD6">
        <w:rPr>
          <w:rFonts w:cstheme="minorHAnsi"/>
          <w:color w:val="000000"/>
          <w:sz w:val="24"/>
          <w:szCs w:val="24"/>
        </w:rPr>
        <w:br/>
      </w:r>
      <w:r w:rsidRPr="002B38BA">
        <w:rPr>
          <w:rFonts w:cstheme="minorHAnsi"/>
          <w:color w:val="000000"/>
          <w:sz w:val="24"/>
          <w:szCs w:val="24"/>
        </w:rPr>
        <w:t xml:space="preserve">i Elektronicznym Potwierdzeniu Odebrania (EPO). EPP i EPO dostępne są dla zalogowanego Wykonawcy w zakładce „Oferty/Wnioski”. </w:t>
      </w:r>
    </w:p>
    <w:p w:rsidR="0091276F" w:rsidRPr="002B38BA" w:rsidRDefault="0091276F" w:rsidP="00AE7BD6">
      <w:pPr>
        <w:pStyle w:val="Akapitzlist"/>
        <w:numPr>
          <w:ilvl w:val="0"/>
          <w:numId w:val="41"/>
        </w:numPr>
        <w:spacing w:after="0"/>
        <w:jc w:val="both"/>
        <w:rPr>
          <w:rFonts w:cstheme="minorHAnsi"/>
          <w:sz w:val="24"/>
          <w:szCs w:val="24"/>
        </w:rPr>
      </w:pPr>
      <w:r w:rsidRPr="002B38BA">
        <w:rPr>
          <w:rFonts w:cstheme="minorHAnsi"/>
          <w:color w:val="000000"/>
          <w:sz w:val="24"/>
          <w:szCs w:val="24"/>
        </w:rPr>
        <w:t xml:space="preserve">Oferta może być złożona tylko do upływu terminu składania ofert. </w:t>
      </w:r>
    </w:p>
    <w:p w:rsidR="0091276F" w:rsidRPr="002B38BA" w:rsidRDefault="0091276F" w:rsidP="00AE7BD6">
      <w:pPr>
        <w:pStyle w:val="Akapitzlist"/>
        <w:numPr>
          <w:ilvl w:val="0"/>
          <w:numId w:val="41"/>
        </w:numPr>
        <w:spacing w:after="0"/>
        <w:jc w:val="both"/>
        <w:rPr>
          <w:rFonts w:cstheme="minorHAnsi"/>
          <w:sz w:val="24"/>
          <w:szCs w:val="24"/>
        </w:rPr>
      </w:pPr>
      <w:r w:rsidRPr="002B38BA">
        <w:rPr>
          <w:rFonts w:cstheme="minorHAnsi"/>
          <w:color w:val="000000"/>
          <w:sz w:val="24"/>
          <w:szCs w:val="24"/>
        </w:rPr>
        <w:t xml:space="preserve">Wykonawca może przed upływem terminu składania ofert wycofać ofertę. </w:t>
      </w:r>
    </w:p>
    <w:p w:rsidR="0091276F" w:rsidRPr="002B38BA" w:rsidRDefault="0091276F" w:rsidP="00AE7BD6">
      <w:pPr>
        <w:pStyle w:val="Akapitzlist"/>
        <w:numPr>
          <w:ilvl w:val="0"/>
          <w:numId w:val="41"/>
        </w:numPr>
        <w:spacing w:after="0"/>
        <w:jc w:val="both"/>
        <w:rPr>
          <w:rFonts w:cstheme="minorHAnsi"/>
          <w:sz w:val="24"/>
          <w:szCs w:val="24"/>
        </w:rPr>
      </w:pPr>
      <w:r w:rsidRPr="002B38BA">
        <w:rPr>
          <w:rFonts w:cstheme="minorHAnsi"/>
          <w:color w:val="000000"/>
          <w:sz w:val="24"/>
          <w:szCs w:val="24"/>
        </w:rPr>
        <w:t xml:space="preserve">Wykonawca wycofuje ofertę w zakładce „Oferty/wnioski” używając przycisku „Wycofaj ofertę”. </w:t>
      </w:r>
    </w:p>
    <w:p w:rsidR="0091276F" w:rsidRPr="002B38BA" w:rsidRDefault="0091276F" w:rsidP="00AE7BD6">
      <w:pPr>
        <w:pStyle w:val="Akapitzlist"/>
        <w:numPr>
          <w:ilvl w:val="0"/>
          <w:numId w:val="41"/>
        </w:numPr>
        <w:spacing w:after="0"/>
        <w:jc w:val="both"/>
        <w:rPr>
          <w:rFonts w:cstheme="minorHAnsi"/>
          <w:sz w:val="24"/>
          <w:szCs w:val="24"/>
        </w:rPr>
      </w:pPr>
      <w:r w:rsidRPr="002B38BA">
        <w:rPr>
          <w:rFonts w:cstheme="minorHAnsi"/>
          <w:color w:val="000000"/>
          <w:sz w:val="24"/>
          <w:szCs w:val="24"/>
        </w:rPr>
        <w:t xml:space="preserve">Maksymalny łączny rozmiar plików stanowiących ofertę lub składanych wraz </w:t>
      </w:r>
      <w:r w:rsidR="00AE7BD6">
        <w:rPr>
          <w:rFonts w:cstheme="minorHAnsi"/>
          <w:color w:val="000000"/>
          <w:sz w:val="24"/>
          <w:szCs w:val="24"/>
        </w:rPr>
        <w:br/>
      </w:r>
      <w:r w:rsidRPr="002B38BA">
        <w:rPr>
          <w:rFonts w:cstheme="minorHAnsi"/>
          <w:color w:val="000000"/>
          <w:sz w:val="24"/>
          <w:szCs w:val="24"/>
        </w:rPr>
        <w:t>z ofertą to 250 MB.</w:t>
      </w:r>
    </w:p>
    <w:p w:rsidR="002B38BA" w:rsidRPr="002B38BA" w:rsidRDefault="002B38BA" w:rsidP="002B38BA">
      <w:pPr>
        <w:pStyle w:val="Akapitzlist"/>
        <w:spacing w:after="0"/>
        <w:ind w:left="1080"/>
        <w:rPr>
          <w:rFonts w:cstheme="minorHAnsi"/>
          <w:sz w:val="24"/>
          <w:szCs w:val="24"/>
        </w:rPr>
      </w:pPr>
    </w:p>
    <w:p w:rsidR="000A3C13" w:rsidRPr="002B38BA" w:rsidRDefault="0091276F" w:rsidP="000A3C13">
      <w:pPr>
        <w:spacing w:after="0"/>
        <w:ind w:left="720"/>
        <w:rPr>
          <w:rFonts w:cstheme="minorHAnsi"/>
          <w:b/>
          <w:sz w:val="24"/>
          <w:szCs w:val="24"/>
        </w:rPr>
      </w:pPr>
      <w:r w:rsidRPr="002B38BA">
        <w:rPr>
          <w:rFonts w:cstheme="minorHAnsi"/>
          <w:b/>
          <w:sz w:val="24"/>
          <w:szCs w:val="24"/>
        </w:rPr>
        <w:t>Pozostałe wymagania w odniesieniu do składania oferty</w:t>
      </w:r>
    </w:p>
    <w:p w:rsidR="001B770C" w:rsidRPr="002B38BA" w:rsidRDefault="001B770C" w:rsidP="008B49BF">
      <w:pPr>
        <w:pStyle w:val="Akapitzlist"/>
        <w:numPr>
          <w:ilvl w:val="0"/>
          <w:numId w:val="40"/>
        </w:numPr>
        <w:spacing w:after="0"/>
        <w:rPr>
          <w:rFonts w:cstheme="minorHAnsi"/>
          <w:sz w:val="24"/>
          <w:szCs w:val="24"/>
        </w:rPr>
      </w:pPr>
      <w:r w:rsidRPr="002B38BA">
        <w:rPr>
          <w:rFonts w:cstheme="minorHAnsi"/>
          <w:color w:val="000000"/>
          <w:sz w:val="24"/>
          <w:szCs w:val="24"/>
        </w:rPr>
        <w:t>Wykonawca może złożyć tylko jedną ofertę.</w:t>
      </w:r>
    </w:p>
    <w:p w:rsidR="001B770C" w:rsidRPr="002B38BA" w:rsidRDefault="001B770C" w:rsidP="008B49BF">
      <w:pPr>
        <w:pStyle w:val="Akapitzlist"/>
        <w:numPr>
          <w:ilvl w:val="0"/>
          <w:numId w:val="40"/>
        </w:numPr>
        <w:spacing w:after="0"/>
        <w:rPr>
          <w:rFonts w:cstheme="minorHAnsi"/>
          <w:sz w:val="24"/>
          <w:szCs w:val="24"/>
        </w:rPr>
      </w:pPr>
      <w:r w:rsidRPr="002B38BA">
        <w:rPr>
          <w:rFonts w:cstheme="minorHAnsi"/>
          <w:color w:val="000000"/>
          <w:sz w:val="24"/>
          <w:szCs w:val="24"/>
        </w:rPr>
        <w:t>Treść oferty musi odpowiadać treści SWZ.</w:t>
      </w:r>
    </w:p>
    <w:p w:rsidR="001B770C" w:rsidRPr="002B38BA" w:rsidRDefault="001B770C" w:rsidP="008B49BF">
      <w:pPr>
        <w:pStyle w:val="Akapitzlist"/>
        <w:numPr>
          <w:ilvl w:val="0"/>
          <w:numId w:val="40"/>
        </w:numPr>
        <w:spacing w:after="0"/>
        <w:rPr>
          <w:rFonts w:cstheme="minorHAnsi"/>
          <w:b/>
          <w:sz w:val="24"/>
          <w:szCs w:val="24"/>
        </w:rPr>
      </w:pPr>
      <w:r w:rsidRPr="002B38BA">
        <w:rPr>
          <w:rFonts w:cstheme="minorHAnsi"/>
          <w:b/>
          <w:color w:val="000000"/>
          <w:sz w:val="24"/>
          <w:szCs w:val="24"/>
        </w:rPr>
        <w:lastRenderedPageBreak/>
        <w:t xml:space="preserve">Wraz z ofertą </w:t>
      </w:r>
      <w:r w:rsidR="0091276F" w:rsidRPr="002B38BA">
        <w:rPr>
          <w:rFonts w:cstheme="minorHAnsi"/>
          <w:b/>
          <w:color w:val="000000"/>
          <w:sz w:val="24"/>
          <w:szCs w:val="24"/>
        </w:rPr>
        <w:t xml:space="preserve">przygotowaną na Formularzu ofertowym (opisanym powyżej) </w:t>
      </w:r>
      <w:r w:rsidRPr="002B38BA">
        <w:rPr>
          <w:rFonts w:cstheme="minorHAnsi"/>
          <w:b/>
          <w:color w:val="000000"/>
          <w:sz w:val="24"/>
          <w:szCs w:val="24"/>
        </w:rPr>
        <w:t>wykonawca zobowiązany jest złożyć:</w:t>
      </w:r>
    </w:p>
    <w:p w:rsidR="001B770C" w:rsidRPr="002B38BA" w:rsidRDefault="003408B3" w:rsidP="008B49BF">
      <w:pPr>
        <w:pStyle w:val="Akapitzlist"/>
        <w:numPr>
          <w:ilvl w:val="0"/>
          <w:numId w:val="14"/>
        </w:numPr>
        <w:spacing w:after="0"/>
        <w:rPr>
          <w:rFonts w:cstheme="minorHAnsi"/>
          <w:b/>
          <w:sz w:val="24"/>
          <w:szCs w:val="24"/>
        </w:rPr>
      </w:pPr>
      <w:r w:rsidRPr="002B38BA">
        <w:rPr>
          <w:rFonts w:cstheme="minorHAnsi"/>
          <w:b/>
          <w:sz w:val="24"/>
          <w:szCs w:val="24"/>
        </w:rPr>
        <w:t>oświadczenie, o którym mowa w pkt. 10.</w:t>
      </w:r>
      <w:r w:rsidR="00DA2AAF" w:rsidRPr="002B38BA">
        <w:rPr>
          <w:rFonts w:cstheme="minorHAnsi"/>
          <w:b/>
          <w:sz w:val="24"/>
          <w:szCs w:val="24"/>
        </w:rPr>
        <w:t>2</w:t>
      </w:r>
      <w:r w:rsidRPr="002B38BA">
        <w:rPr>
          <w:rFonts w:cstheme="minorHAnsi"/>
          <w:b/>
          <w:sz w:val="24"/>
          <w:szCs w:val="24"/>
        </w:rPr>
        <w:t xml:space="preserve"> SWZ,</w:t>
      </w:r>
    </w:p>
    <w:p w:rsidR="003408B3" w:rsidRPr="002B38BA" w:rsidRDefault="003408B3" w:rsidP="000A1C41">
      <w:pPr>
        <w:pStyle w:val="Akapitzlist"/>
        <w:numPr>
          <w:ilvl w:val="0"/>
          <w:numId w:val="14"/>
        </w:numPr>
        <w:spacing w:after="0"/>
        <w:jc w:val="both"/>
        <w:rPr>
          <w:rFonts w:cstheme="minorHAnsi"/>
          <w:b/>
          <w:sz w:val="24"/>
          <w:szCs w:val="24"/>
        </w:rPr>
      </w:pPr>
      <w:r w:rsidRPr="002B38BA">
        <w:rPr>
          <w:rFonts w:cstheme="minorHAnsi"/>
          <w:b/>
          <w:sz w:val="24"/>
          <w:szCs w:val="24"/>
        </w:rPr>
        <w:t>odpowiednie pełnomocnictwa – jeżeli dotyczy.</w:t>
      </w:r>
    </w:p>
    <w:p w:rsidR="003408B3" w:rsidRPr="002B38BA" w:rsidRDefault="003408B3" w:rsidP="008B49BF">
      <w:pPr>
        <w:pStyle w:val="Akapitzlist"/>
        <w:numPr>
          <w:ilvl w:val="0"/>
          <w:numId w:val="40"/>
        </w:numPr>
        <w:spacing w:after="0"/>
        <w:jc w:val="both"/>
        <w:rPr>
          <w:rFonts w:cstheme="minorHAnsi"/>
          <w:sz w:val="24"/>
          <w:szCs w:val="24"/>
        </w:rPr>
      </w:pPr>
      <w:r w:rsidRPr="002B38BA">
        <w:rPr>
          <w:rFonts w:cstheme="minorHAnsi"/>
          <w:color w:val="000000"/>
          <w:sz w:val="24"/>
          <w:szCs w:val="24"/>
        </w:rPr>
        <w:t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</w:t>
      </w:r>
    </w:p>
    <w:p w:rsidR="008B5E80" w:rsidRPr="002B38BA" w:rsidRDefault="003408B3" w:rsidP="008B49BF">
      <w:pPr>
        <w:pStyle w:val="Akapitzlist"/>
        <w:numPr>
          <w:ilvl w:val="0"/>
          <w:numId w:val="40"/>
        </w:numPr>
        <w:spacing w:after="0"/>
        <w:jc w:val="both"/>
        <w:rPr>
          <w:rFonts w:cstheme="minorHAnsi"/>
          <w:sz w:val="24"/>
          <w:szCs w:val="24"/>
        </w:rPr>
      </w:pPr>
      <w:r w:rsidRPr="002B38BA">
        <w:rPr>
          <w:rFonts w:cstheme="minorHAnsi"/>
          <w:color w:val="000000"/>
          <w:sz w:val="24"/>
          <w:szCs w:val="24"/>
        </w:rPr>
        <w:t>W celu potwierdzenia</w:t>
      </w:r>
      <w:r w:rsidR="008B5E80" w:rsidRPr="002B38BA">
        <w:rPr>
          <w:rFonts w:cstheme="minorHAnsi"/>
          <w:color w:val="000000"/>
          <w:sz w:val="24"/>
          <w:szCs w:val="24"/>
        </w:rPr>
        <w:t xml:space="preserve">, że osoba działająca w imieniu wykonawcy jest umocowana do jego reprezentowania, zamawiający </w:t>
      </w:r>
      <w:r w:rsidR="0014248D" w:rsidRPr="002B38BA">
        <w:rPr>
          <w:rFonts w:cstheme="minorHAnsi"/>
          <w:b/>
          <w:color w:val="000000"/>
          <w:sz w:val="24"/>
          <w:szCs w:val="24"/>
        </w:rPr>
        <w:t xml:space="preserve">może </w:t>
      </w:r>
      <w:r w:rsidR="008B5E80" w:rsidRPr="002B38BA">
        <w:rPr>
          <w:rFonts w:cstheme="minorHAnsi"/>
          <w:b/>
          <w:color w:val="000000"/>
          <w:sz w:val="24"/>
          <w:szCs w:val="24"/>
        </w:rPr>
        <w:t>żąda</w:t>
      </w:r>
      <w:r w:rsidR="0014248D" w:rsidRPr="002B38BA">
        <w:rPr>
          <w:rFonts w:cstheme="minorHAnsi"/>
          <w:b/>
          <w:color w:val="000000"/>
          <w:sz w:val="24"/>
          <w:szCs w:val="24"/>
        </w:rPr>
        <w:t>ć</w:t>
      </w:r>
      <w:r w:rsidR="008B5E80" w:rsidRPr="002B38BA">
        <w:rPr>
          <w:rFonts w:cstheme="minorHAnsi"/>
          <w:color w:val="000000"/>
          <w:sz w:val="24"/>
          <w:szCs w:val="24"/>
        </w:rPr>
        <w:t xml:space="preserve"> od wykonawcy odpisu lub informacji z Krajowego Rejestru Sądowego, Centralnej Ewidencji i Informacji </w:t>
      </w:r>
      <w:r w:rsidR="000A1C41">
        <w:rPr>
          <w:rFonts w:cstheme="minorHAnsi"/>
          <w:color w:val="000000"/>
          <w:sz w:val="24"/>
          <w:szCs w:val="24"/>
        </w:rPr>
        <w:br/>
      </w:r>
      <w:r w:rsidR="008B5E80" w:rsidRPr="002B38BA">
        <w:rPr>
          <w:rFonts w:cstheme="minorHAnsi"/>
          <w:color w:val="000000"/>
          <w:sz w:val="24"/>
          <w:szCs w:val="24"/>
        </w:rPr>
        <w:t>o Działalności Gospodarczej lub innego właściwego rejestr</w:t>
      </w:r>
      <w:r w:rsidR="0014248D" w:rsidRPr="002B38BA">
        <w:rPr>
          <w:rFonts w:cstheme="minorHAnsi"/>
          <w:color w:val="000000"/>
          <w:sz w:val="24"/>
          <w:szCs w:val="24"/>
        </w:rPr>
        <w:t>u</w:t>
      </w:r>
      <w:r w:rsidR="008B5E80" w:rsidRPr="002B38BA">
        <w:rPr>
          <w:rFonts w:cstheme="minorHAnsi"/>
          <w:color w:val="000000"/>
          <w:sz w:val="24"/>
          <w:szCs w:val="24"/>
        </w:rPr>
        <w:t xml:space="preserve"> – zgodnie z § 13 ust. 1 rozporządzenia Ministra Rozwoju, Pracy i Technologii z dnia 23 grudnia 2020 r. </w:t>
      </w:r>
      <w:r w:rsidR="000A1C41">
        <w:rPr>
          <w:rFonts w:cstheme="minorHAnsi"/>
          <w:color w:val="000000"/>
          <w:sz w:val="24"/>
          <w:szCs w:val="24"/>
        </w:rPr>
        <w:br/>
      </w:r>
      <w:r w:rsidR="008B5E80" w:rsidRPr="002B38BA">
        <w:rPr>
          <w:rFonts w:cstheme="minorHAnsi"/>
          <w:color w:val="000000"/>
          <w:sz w:val="24"/>
          <w:szCs w:val="24"/>
        </w:rPr>
        <w:t>w sprawie podmiotowych środków dowodowych oraz innych dokumentów lub oświadczeń, jakich może żądać zamawiający od wykonawcy.</w:t>
      </w:r>
    </w:p>
    <w:p w:rsidR="00496E8E" w:rsidRPr="002B38BA" w:rsidRDefault="008B5E80" w:rsidP="008B49BF">
      <w:pPr>
        <w:pStyle w:val="Akapitzlist"/>
        <w:numPr>
          <w:ilvl w:val="0"/>
          <w:numId w:val="40"/>
        </w:numPr>
        <w:spacing w:after="0"/>
        <w:rPr>
          <w:rFonts w:cstheme="minorHAnsi"/>
          <w:sz w:val="24"/>
          <w:szCs w:val="24"/>
        </w:rPr>
      </w:pPr>
      <w:r w:rsidRPr="002B38BA">
        <w:rPr>
          <w:rFonts w:cstheme="minorHAnsi"/>
          <w:color w:val="000000"/>
          <w:sz w:val="24"/>
          <w:szCs w:val="24"/>
        </w:rPr>
        <w:t xml:space="preserve">Oferta powinna być sporządzona w języku polskim. Każdy dokument składający się na ofertę powinien być czytelny. </w:t>
      </w:r>
    </w:p>
    <w:p w:rsidR="00496E8E" w:rsidRPr="002B38BA" w:rsidRDefault="00496E8E" w:rsidP="000A1C41">
      <w:pPr>
        <w:pStyle w:val="Akapitzlist"/>
        <w:numPr>
          <w:ilvl w:val="0"/>
          <w:numId w:val="40"/>
        </w:numPr>
        <w:spacing w:after="0"/>
        <w:jc w:val="both"/>
        <w:rPr>
          <w:rFonts w:cstheme="minorHAnsi"/>
          <w:sz w:val="24"/>
          <w:szCs w:val="24"/>
        </w:rPr>
      </w:pPr>
      <w:r w:rsidRPr="002B38BA">
        <w:rPr>
          <w:rFonts w:cstheme="minorHAnsi"/>
          <w:color w:val="000000"/>
          <w:sz w:val="24"/>
          <w:szCs w:val="24"/>
        </w:rPr>
        <w:t>Podmiotowe</w:t>
      </w:r>
      <w:r w:rsidR="00263A40" w:rsidRPr="002B38BA">
        <w:rPr>
          <w:rFonts w:cstheme="minorHAnsi"/>
          <w:color w:val="000000"/>
          <w:sz w:val="24"/>
          <w:szCs w:val="24"/>
        </w:rPr>
        <w:t>/przedmiotowe</w:t>
      </w:r>
      <w:r w:rsidRPr="002B38BA">
        <w:rPr>
          <w:rFonts w:cstheme="minorHAnsi"/>
          <w:color w:val="000000"/>
          <w:sz w:val="24"/>
          <w:szCs w:val="24"/>
        </w:rPr>
        <w:t xml:space="preserve"> środki dowodowe</w:t>
      </w:r>
      <w:r w:rsidR="00263A40" w:rsidRPr="002B38BA">
        <w:rPr>
          <w:rFonts w:cstheme="minorHAnsi"/>
          <w:color w:val="000000"/>
          <w:sz w:val="24"/>
          <w:szCs w:val="24"/>
        </w:rPr>
        <w:t xml:space="preserve"> – jeżeli dotyczy</w:t>
      </w:r>
      <w:r w:rsidRPr="002B38BA">
        <w:rPr>
          <w:rFonts w:cstheme="minorHAnsi"/>
          <w:color w:val="000000"/>
          <w:sz w:val="24"/>
          <w:szCs w:val="24"/>
        </w:rPr>
        <w:t xml:space="preserve"> lub inne dokumenty, w tym dokumenty potwierdzające umocowanie do reprezentowania, sporządzone w języku obcym </w:t>
      </w:r>
      <w:r w:rsidRPr="009F7D21">
        <w:rPr>
          <w:rFonts w:cstheme="minorHAnsi"/>
          <w:b/>
          <w:color w:val="000000"/>
          <w:sz w:val="24"/>
          <w:szCs w:val="24"/>
        </w:rPr>
        <w:t>przekazuje się wraz z tłumaczeniem na język polski.</w:t>
      </w:r>
    </w:p>
    <w:p w:rsidR="002B38BA" w:rsidRPr="00F43582" w:rsidRDefault="00496E8E" w:rsidP="00F43582">
      <w:pPr>
        <w:pStyle w:val="Akapitzlist"/>
        <w:numPr>
          <w:ilvl w:val="0"/>
          <w:numId w:val="40"/>
        </w:numPr>
        <w:spacing w:after="0"/>
        <w:jc w:val="both"/>
        <w:rPr>
          <w:rFonts w:cstheme="minorHAnsi"/>
          <w:sz w:val="24"/>
          <w:szCs w:val="24"/>
        </w:rPr>
      </w:pPr>
      <w:r w:rsidRPr="002B38BA">
        <w:rPr>
          <w:rFonts w:cstheme="minorHAnsi"/>
          <w:color w:val="000000"/>
          <w:sz w:val="24"/>
          <w:szCs w:val="24"/>
        </w:rPr>
        <w:t xml:space="preserve">Wszystkie koszty związane z uczestnictwem w postępowaniu, w szczególności </w:t>
      </w:r>
      <w:r w:rsidR="000A1C41">
        <w:rPr>
          <w:rFonts w:cstheme="minorHAnsi"/>
          <w:color w:val="000000"/>
          <w:sz w:val="24"/>
          <w:szCs w:val="24"/>
        </w:rPr>
        <w:br/>
      </w:r>
      <w:r w:rsidRPr="002B38BA">
        <w:rPr>
          <w:rFonts w:cstheme="minorHAnsi"/>
          <w:color w:val="000000"/>
          <w:sz w:val="24"/>
          <w:szCs w:val="24"/>
        </w:rPr>
        <w:t>z przygotowaniem i złożeniem oferty ponosi wykonawca. Zamawiający nie przewiduje zwrotu kosztów udziału w postępowaniu.</w:t>
      </w:r>
      <w:r w:rsidR="008B5E80" w:rsidRPr="002B38BA">
        <w:rPr>
          <w:rFonts w:cstheme="minorHAnsi"/>
          <w:color w:val="000000"/>
          <w:sz w:val="24"/>
          <w:szCs w:val="24"/>
        </w:rPr>
        <w:t xml:space="preserve">  </w:t>
      </w:r>
    </w:p>
    <w:p w:rsidR="002B38BA" w:rsidRPr="002B38BA" w:rsidRDefault="002B38BA" w:rsidP="002B38BA">
      <w:pPr>
        <w:pStyle w:val="Akapitzlist"/>
        <w:spacing w:after="0"/>
        <w:ind w:left="1080"/>
        <w:rPr>
          <w:rFonts w:cstheme="minorHAnsi"/>
          <w:sz w:val="24"/>
          <w:szCs w:val="24"/>
        </w:rPr>
      </w:pPr>
    </w:p>
    <w:p w:rsidR="00496E8E" w:rsidRPr="002B38BA" w:rsidRDefault="00496E8E" w:rsidP="00466BD5">
      <w:pPr>
        <w:pStyle w:val="Akapitzlist"/>
        <w:numPr>
          <w:ilvl w:val="0"/>
          <w:numId w:val="1"/>
        </w:numPr>
        <w:spacing w:after="0"/>
        <w:ind w:left="426" w:hanging="426"/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Sposób obliczenia ceny oferty</w:t>
      </w:r>
    </w:p>
    <w:p w:rsidR="00450B8E" w:rsidRPr="002B38BA" w:rsidRDefault="00496E8E" w:rsidP="002B38BA">
      <w:pPr>
        <w:pStyle w:val="Nagwek2"/>
        <w:numPr>
          <w:ilvl w:val="6"/>
          <w:numId w:val="3"/>
        </w:numPr>
        <w:spacing w:before="0" w:beforeAutospacing="0" w:after="0"/>
        <w:ind w:left="1283" w:hanging="425"/>
        <w:rPr>
          <w:rFonts w:asciiTheme="minorHAnsi" w:hAnsiTheme="minorHAnsi" w:cstheme="minorHAnsi"/>
          <w:spacing w:val="3"/>
          <w:sz w:val="24"/>
          <w:szCs w:val="24"/>
        </w:rPr>
      </w:pPr>
      <w:r w:rsidRPr="00DF6739">
        <w:rPr>
          <w:rFonts w:asciiTheme="minorHAnsi" w:hAnsiTheme="minorHAnsi" w:cstheme="minorHAnsi"/>
          <w:b/>
          <w:spacing w:val="3"/>
          <w:sz w:val="24"/>
          <w:szCs w:val="24"/>
        </w:rPr>
        <w:t xml:space="preserve">Cenę należy podać w </w:t>
      </w:r>
      <w:r w:rsidR="00DF6739" w:rsidRPr="00DF6739">
        <w:rPr>
          <w:rFonts w:asciiTheme="minorHAnsi" w:hAnsiTheme="minorHAnsi" w:cstheme="minorHAnsi"/>
          <w:b/>
          <w:spacing w:val="3"/>
          <w:sz w:val="24"/>
          <w:szCs w:val="24"/>
        </w:rPr>
        <w:t>euro</w:t>
      </w:r>
      <w:r w:rsidRPr="00DF6739">
        <w:rPr>
          <w:rFonts w:asciiTheme="minorHAnsi" w:hAnsiTheme="minorHAnsi" w:cstheme="minorHAnsi"/>
          <w:b/>
          <w:spacing w:val="3"/>
          <w:sz w:val="24"/>
          <w:szCs w:val="24"/>
        </w:rPr>
        <w:t xml:space="preserve"> </w:t>
      </w:r>
      <w:r w:rsidR="00DF6739" w:rsidRPr="00DF6739">
        <w:rPr>
          <w:rFonts w:asciiTheme="minorHAnsi" w:hAnsiTheme="minorHAnsi" w:cstheme="minorHAnsi"/>
          <w:b/>
          <w:spacing w:val="3"/>
          <w:sz w:val="24"/>
          <w:szCs w:val="24"/>
        </w:rPr>
        <w:t>z dokładnością</w:t>
      </w:r>
      <w:r w:rsidR="00DF6739">
        <w:rPr>
          <w:rFonts w:asciiTheme="minorHAnsi" w:hAnsiTheme="minorHAnsi" w:cstheme="minorHAnsi"/>
          <w:b/>
          <w:color w:val="FF0000"/>
          <w:spacing w:val="3"/>
          <w:sz w:val="24"/>
          <w:szCs w:val="24"/>
        </w:rPr>
        <w:t xml:space="preserve"> </w:t>
      </w:r>
      <w:r w:rsidRPr="002B38BA">
        <w:rPr>
          <w:rFonts w:asciiTheme="minorHAnsi" w:hAnsiTheme="minorHAnsi" w:cstheme="minorHAnsi"/>
          <w:spacing w:val="3"/>
          <w:sz w:val="24"/>
          <w:szCs w:val="24"/>
        </w:rPr>
        <w:t xml:space="preserve">dwóch miejsc po przecinku. </w:t>
      </w:r>
      <w:r w:rsidRPr="002B38BA">
        <w:rPr>
          <w:rFonts w:asciiTheme="minorHAnsi" w:hAnsiTheme="minorHAnsi" w:cstheme="minorHAnsi"/>
          <w:sz w:val="24"/>
          <w:szCs w:val="24"/>
        </w:rPr>
        <w:t>Zamawiający nie dopuszcza podania w ofercie ceny lub kosztu w walucie obcej.</w:t>
      </w:r>
      <w:r w:rsidR="00450B8E" w:rsidRPr="002B38BA">
        <w:rPr>
          <w:rFonts w:asciiTheme="minorHAnsi" w:hAnsiTheme="minorHAnsi" w:cstheme="minorHAnsi"/>
          <w:sz w:val="24"/>
          <w:szCs w:val="24"/>
        </w:rPr>
        <w:t xml:space="preserve"> </w:t>
      </w:r>
    </w:p>
    <w:p w:rsidR="00450B8E" w:rsidRPr="00DF6739" w:rsidRDefault="00496E8E" w:rsidP="002B38BA">
      <w:pPr>
        <w:pStyle w:val="Nagwek2"/>
        <w:numPr>
          <w:ilvl w:val="6"/>
          <w:numId w:val="3"/>
        </w:numPr>
        <w:spacing w:before="0" w:beforeAutospacing="0" w:after="0"/>
        <w:ind w:left="1283" w:hanging="425"/>
        <w:rPr>
          <w:rFonts w:asciiTheme="minorHAnsi" w:hAnsiTheme="minorHAnsi" w:cstheme="minorHAnsi"/>
          <w:b/>
          <w:sz w:val="24"/>
          <w:szCs w:val="24"/>
        </w:rPr>
      </w:pPr>
      <w:r w:rsidRPr="00DF6739">
        <w:rPr>
          <w:rFonts w:asciiTheme="minorHAnsi" w:hAnsiTheme="minorHAnsi" w:cstheme="minorHAnsi"/>
          <w:spacing w:val="3"/>
          <w:sz w:val="24"/>
          <w:szCs w:val="24"/>
        </w:rPr>
        <w:t>Rozliczenia pomiędzy zamawiającym a wykonawcą będą prowadzone</w:t>
      </w:r>
      <w:r w:rsidRPr="00DF6739">
        <w:rPr>
          <w:rFonts w:asciiTheme="minorHAnsi" w:hAnsiTheme="minorHAnsi" w:cstheme="minorHAnsi"/>
          <w:spacing w:val="3"/>
          <w:sz w:val="24"/>
          <w:szCs w:val="24"/>
        </w:rPr>
        <w:br/>
      </w:r>
      <w:r w:rsidRPr="00DF6739">
        <w:rPr>
          <w:rFonts w:asciiTheme="minorHAnsi" w:hAnsiTheme="minorHAnsi" w:cstheme="minorHAnsi"/>
          <w:b/>
          <w:spacing w:val="3"/>
          <w:sz w:val="24"/>
          <w:szCs w:val="24"/>
        </w:rPr>
        <w:t xml:space="preserve">w walucie </w:t>
      </w:r>
      <w:r w:rsidR="00DF6739" w:rsidRPr="00DF6739">
        <w:rPr>
          <w:rFonts w:asciiTheme="minorHAnsi" w:hAnsiTheme="minorHAnsi" w:cstheme="minorHAnsi"/>
          <w:b/>
          <w:spacing w:val="3"/>
          <w:sz w:val="24"/>
          <w:szCs w:val="24"/>
        </w:rPr>
        <w:t>euro</w:t>
      </w:r>
      <w:r w:rsidRPr="00DF6739">
        <w:rPr>
          <w:rFonts w:asciiTheme="minorHAnsi" w:hAnsiTheme="minorHAnsi" w:cstheme="minorHAnsi"/>
          <w:b/>
          <w:spacing w:val="3"/>
          <w:sz w:val="24"/>
          <w:szCs w:val="24"/>
        </w:rPr>
        <w:t xml:space="preserve">. </w:t>
      </w:r>
    </w:p>
    <w:p w:rsidR="00450B8E" w:rsidRPr="002B38BA" w:rsidRDefault="00496E8E" w:rsidP="002B38BA">
      <w:pPr>
        <w:pStyle w:val="Nagwek2"/>
        <w:numPr>
          <w:ilvl w:val="6"/>
          <w:numId w:val="3"/>
        </w:numPr>
        <w:spacing w:before="0" w:beforeAutospacing="0" w:after="0"/>
        <w:ind w:left="1283" w:hanging="425"/>
        <w:rPr>
          <w:rFonts w:asciiTheme="minorHAnsi" w:hAnsiTheme="minorHAnsi" w:cstheme="minorHAnsi"/>
          <w:sz w:val="24"/>
          <w:szCs w:val="24"/>
        </w:rPr>
      </w:pPr>
      <w:r w:rsidRPr="002B38BA">
        <w:rPr>
          <w:rFonts w:asciiTheme="minorHAnsi" w:hAnsiTheme="minorHAnsi" w:cstheme="minorHAnsi"/>
          <w:sz w:val="24"/>
          <w:szCs w:val="24"/>
        </w:rPr>
        <w:t xml:space="preserve">Zgodnie z art. </w:t>
      </w:r>
      <w:r w:rsidR="00450B8E" w:rsidRPr="002B38BA">
        <w:rPr>
          <w:rFonts w:asciiTheme="minorHAnsi" w:hAnsiTheme="minorHAnsi" w:cstheme="minorHAnsi"/>
          <w:sz w:val="24"/>
          <w:szCs w:val="24"/>
        </w:rPr>
        <w:t>225 ust. 1</w:t>
      </w:r>
      <w:r w:rsidRPr="002B38B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2B38BA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2B38BA">
        <w:rPr>
          <w:rFonts w:asciiTheme="minorHAnsi" w:hAnsiTheme="minorHAnsi" w:cstheme="minorHAnsi"/>
          <w:sz w:val="24"/>
          <w:szCs w:val="24"/>
        </w:rPr>
        <w:t xml:space="preserve"> jeżeli złożono ofertę, której wybór prowadziłby do powstania u zamawiającego obowiązku podatkowego zgodnie z </w:t>
      </w:r>
      <w:r w:rsidR="00450B8E" w:rsidRPr="002B38BA">
        <w:rPr>
          <w:rFonts w:asciiTheme="minorHAnsi" w:hAnsiTheme="minorHAnsi" w:cstheme="minorHAnsi"/>
          <w:sz w:val="24"/>
          <w:szCs w:val="24"/>
        </w:rPr>
        <w:t xml:space="preserve">ustawą dnia 11 marca 2004 r. o podatku od towarów i usług (Dz. U. z 2018 r. poz. 2174, z </w:t>
      </w:r>
      <w:proofErr w:type="spellStart"/>
      <w:r w:rsidR="00450B8E" w:rsidRPr="002B38BA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450B8E" w:rsidRPr="002B38BA">
        <w:rPr>
          <w:rFonts w:asciiTheme="minorHAnsi" w:hAnsiTheme="minorHAnsi" w:cstheme="minorHAnsi"/>
          <w:sz w:val="24"/>
          <w:szCs w:val="24"/>
        </w:rPr>
        <w:t xml:space="preserve">. zm.), dla celów zastosowania kryterium ceny </w:t>
      </w:r>
      <w:r w:rsidRPr="002B38BA">
        <w:rPr>
          <w:rFonts w:asciiTheme="minorHAnsi" w:hAnsiTheme="minorHAnsi" w:cstheme="minorHAnsi"/>
          <w:sz w:val="24"/>
          <w:szCs w:val="24"/>
        </w:rPr>
        <w:t xml:space="preserve">zamawiający dolicza </w:t>
      </w:r>
      <w:r w:rsidR="000A1C41">
        <w:rPr>
          <w:rFonts w:asciiTheme="minorHAnsi" w:hAnsiTheme="minorHAnsi" w:cstheme="minorHAnsi"/>
          <w:sz w:val="24"/>
          <w:szCs w:val="24"/>
        </w:rPr>
        <w:br/>
      </w:r>
      <w:r w:rsidRPr="002B38BA">
        <w:rPr>
          <w:rFonts w:asciiTheme="minorHAnsi" w:hAnsiTheme="minorHAnsi" w:cstheme="minorHAnsi"/>
          <w:sz w:val="24"/>
          <w:szCs w:val="24"/>
        </w:rPr>
        <w:t xml:space="preserve">do przedstawionej w </w:t>
      </w:r>
      <w:r w:rsidR="00450B8E" w:rsidRPr="002B38BA">
        <w:rPr>
          <w:rFonts w:asciiTheme="minorHAnsi" w:hAnsiTheme="minorHAnsi" w:cstheme="minorHAnsi"/>
          <w:sz w:val="24"/>
          <w:szCs w:val="24"/>
        </w:rPr>
        <w:t xml:space="preserve">tej ofercie </w:t>
      </w:r>
      <w:r w:rsidRPr="002B38BA">
        <w:rPr>
          <w:rFonts w:asciiTheme="minorHAnsi" w:hAnsiTheme="minorHAnsi" w:cstheme="minorHAnsi"/>
          <w:sz w:val="24"/>
          <w:szCs w:val="24"/>
        </w:rPr>
        <w:t xml:space="preserve">ceny </w:t>
      </w:r>
      <w:r w:rsidR="00450B8E" w:rsidRPr="002B38BA">
        <w:rPr>
          <w:rFonts w:asciiTheme="minorHAnsi" w:hAnsiTheme="minorHAnsi" w:cstheme="minorHAnsi"/>
          <w:sz w:val="24"/>
          <w:szCs w:val="24"/>
        </w:rPr>
        <w:t xml:space="preserve">kwotę </w:t>
      </w:r>
      <w:r w:rsidRPr="002B38BA">
        <w:rPr>
          <w:rFonts w:asciiTheme="minorHAnsi" w:hAnsiTheme="minorHAnsi" w:cstheme="minorHAnsi"/>
          <w:sz w:val="24"/>
          <w:szCs w:val="24"/>
        </w:rPr>
        <w:t>podatk</w:t>
      </w:r>
      <w:r w:rsidR="00450B8E" w:rsidRPr="002B38BA">
        <w:rPr>
          <w:rFonts w:asciiTheme="minorHAnsi" w:hAnsiTheme="minorHAnsi" w:cstheme="minorHAnsi"/>
          <w:sz w:val="24"/>
          <w:szCs w:val="24"/>
        </w:rPr>
        <w:t>u</w:t>
      </w:r>
      <w:r w:rsidRPr="002B38BA">
        <w:rPr>
          <w:rFonts w:asciiTheme="minorHAnsi" w:hAnsiTheme="minorHAnsi" w:cstheme="minorHAnsi"/>
          <w:sz w:val="24"/>
          <w:szCs w:val="24"/>
        </w:rPr>
        <w:t xml:space="preserve"> od towarów i usług, któr</w:t>
      </w:r>
      <w:r w:rsidR="00450B8E" w:rsidRPr="002B38BA">
        <w:rPr>
          <w:rFonts w:asciiTheme="minorHAnsi" w:hAnsiTheme="minorHAnsi" w:cstheme="minorHAnsi"/>
          <w:sz w:val="24"/>
          <w:szCs w:val="24"/>
        </w:rPr>
        <w:t xml:space="preserve">ą  miałby obowiązek rozliczyć. </w:t>
      </w:r>
    </w:p>
    <w:p w:rsidR="00450B8E" w:rsidRPr="002B38BA" w:rsidRDefault="00450B8E" w:rsidP="002B38BA">
      <w:pPr>
        <w:pStyle w:val="Nagwek2"/>
        <w:numPr>
          <w:ilvl w:val="6"/>
          <w:numId w:val="3"/>
        </w:numPr>
        <w:spacing w:before="0" w:beforeAutospacing="0" w:after="0"/>
        <w:ind w:left="1283" w:hanging="425"/>
        <w:rPr>
          <w:rFonts w:asciiTheme="minorHAnsi" w:hAnsiTheme="minorHAnsi" w:cstheme="minorHAnsi"/>
          <w:sz w:val="24"/>
          <w:szCs w:val="24"/>
        </w:rPr>
      </w:pPr>
      <w:r w:rsidRPr="002B38BA">
        <w:rPr>
          <w:rFonts w:asciiTheme="minorHAnsi" w:hAnsiTheme="minorHAnsi" w:cstheme="minorHAnsi"/>
          <w:sz w:val="24"/>
          <w:szCs w:val="24"/>
        </w:rPr>
        <w:t>W ofercie, o której mowa w pkt. 4 powyżej, wykonawca ma obowiązek:</w:t>
      </w:r>
    </w:p>
    <w:p w:rsidR="00450B8E" w:rsidRPr="002B38BA" w:rsidRDefault="00450B8E" w:rsidP="002B38BA">
      <w:pPr>
        <w:pStyle w:val="Akapitzlist"/>
        <w:numPr>
          <w:ilvl w:val="0"/>
          <w:numId w:val="15"/>
        </w:numPr>
        <w:tabs>
          <w:tab w:val="left" w:pos="1701"/>
        </w:tabs>
        <w:ind w:left="1701" w:hanging="425"/>
        <w:jc w:val="both"/>
        <w:rPr>
          <w:rFonts w:cstheme="minorHAnsi"/>
          <w:sz w:val="24"/>
          <w:szCs w:val="24"/>
        </w:rPr>
      </w:pPr>
      <w:r w:rsidRPr="002B38BA">
        <w:rPr>
          <w:rFonts w:cstheme="minorHAnsi"/>
          <w:sz w:val="24"/>
          <w:szCs w:val="24"/>
        </w:rPr>
        <w:t xml:space="preserve">poinformowania zamawiającego, że wybór jego oferty będzie prowadził </w:t>
      </w:r>
      <w:r w:rsidR="000A1C41">
        <w:rPr>
          <w:rFonts w:cstheme="minorHAnsi"/>
          <w:sz w:val="24"/>
          <w:szCs w:val="24"/>
        </w:rPr>
        <w:br/>
      </w:r>
      <w:r w:rsidRPr="002B38BA">
        <w:rPr>
          <w:rFonts w:cstheme="minorHAnsi"/>
          <w:sz w:val="24"/>
          <w:szCs w:val="24"/>
        </w:rPr>
        <w:t>do powstania u zamawiającego obowiązku podatkowego,</w:t>
      </w:r>
    </w:p>
    <w:p w:rsidR="00450B8E" w:rsidRPr="002B38BA" w:rsidRDefault="00450B8E" w:rsidP="002B38BA">
      <w:pPr>
        <w:pStyle w:val="Akapitzlist"/>
        <w:numPr>
          <w:ilvl w:val="0"/>
          <w:numId w:val="15"/>
        </w:numPr>
        <w:tabs>
          <w:tab w:val="left" w:pos="1701"/>
        </w:tabs>
        <w:ind w:left="1701" w:hanging="425"/>
        <w:jc w:val="both"/>
        <w:rPr>
          <w:rFonts w:cstheme="minorHAnsi"/>
          <w:sz w:val="24"/>
          <w:szCs w:val="24"/>
        </w:rPr>
      </w:pPr>
      <w:r w:rsidRPr="002B38BA">
        <w:rPr>
          <w:rFonts w:cstheme="minorHAnsi"/>
          <w:sz w:val="24"/>
          <w:szCs w:val="24"/>
        </w:rPr>
        <w:t>wskazania nazwy (rodzaju) towaru lub usługi, których dostawa lub świadczenie będą prowadziły do powstania obowiązku podatkowego,</w:t>
      </w:r>
    </w:p>
    <w:p w:rsidR="00450B8E" w:rsidRPr="002B38BA" w:rsidRDefault="00450B8E" w:rsidP="002B38BA">
      <w:pPr>
        <w:pStyle w:val="Akapitzlist"/>
        <w:numPr>
          <w:ilvl w:val="0"/>
          <w:numId w:val="15"/>
        </w:numPr>
        <w:tabs>
          <w:tab w:val="left" w:pos="1701"/>
        </w:tabs>
        <w:ind w:left="1701" w:hanging="425"/>
        <w:jc w:val="both"/>
        <w:rPr>
          <w:rFonts w:cstheme="minorHAnsi"/>
          <w:sz w:val="24"/>
          <w:szCs w:val="24"/>
        </w:rPr>
      </w:pPr>
      <w:r w:rsidRPr="002B38BA">
        <w:rPr>
          <w:rFonts w:cstheme="minorHAnsi"/>
          <w:sz w:val="24"/>
          <w:szCs w:val="24"/>
        </w:rPr>
        <w:lastRenderedPageBreak/>
        <w:t>wskazania wartości towaru lub usługi objętego obowiązkiem podatkowym zamawiającego, bez kwoty podatku</w:t>
      </w:r>
      <w:r w:rsidR="00122E21" w:rsidRPr="002B38BA">
        <w:rPr>
          <w:rFonts w:cstheme="minorHAnsi"/>
          <w:sz w:val="24"/>
          <w:szCs w:val="24"/>
        </w:rPr>
        <w:t>,</w:t>
      </w:r>
    </w:p>
    <w:p w:rsidR="00122E21" w:rsidRPr="002B38BA" w:rsidRDefault="00122E21" w:rsidP="002B38BA">
      <w:pPr>
        <w:pStyle w:val="Akapitzlist"/>
        <w:numPr>
          <w:ilvl w:val="0"/>
          <w:numId w:val="15"/>
        </w:numPr>
        <w:tabs>
          <w:tab w:val="left" w:pos="1701"/>
        </w:tabs>
        <w:spacing w:after="0"/>
        <w:ind w:left="1701" w:hanging="425"/>
        <w:jc w:val="both"/>
        <w:rPr>
          <w:rFonts w:cstheme="minorHAnsi"/>
          <w:sz w:val="24"/>
          <w:szCs w:val="24"/>
        </w:rPr>
      </w:pPr>
      <w:r w:rsidRPr="002B38BA">
        <w:rPr>
          <w:rFonts w:cstheme="minorHAnsi"/>
          <w:sz w:val="24"/>
          <w:szCs w:val="24"/>
        </w:rPr>
        <w:t>wskazania stawki podatku od towarów i usług, która zgodnie z wiedzą wykonawcy, będzie miała zastosowanie.</w:t>
      </w:r>
    </w:p>
    <w:p w:rsidR="00122E21" w:rsidRPr="002B38BA" w:rsidRDefault="00496E8E" w:rsidP="002B38BA">
      <w:pPr>
        <w:pStyle w:val="Nagwek2"/>
        <w:numPr>
          <w:ilvl w:val="6"/>
          <w:numId w:val="3"/>
        </w:numPr>
        <w:spacing w:before="0" w:beforeAutospacing="0" w:after="0"/>
        <w:ind w:left="1283" w:hanging="425"/>
        <w:rPr>
          <w:rFonts w:asciiTheme="minorHAnsi" w:hAnsiTheme="minorHAnsi" w:cstheme="minorHAnsi"/>
          <w:sz w:val="24"/>
          <w:szCs w:val="24"/>
        </w:rPr>
      </w:pPr>
      <w:r w:rsidRPr="002B38BA">
        <w:rPr>
          <w:rFonts w:asciiTheme="minorHAnsi" w:hAnsiTheme="minorHAnsi" w:cstheme="minorHAnsi"/>
          <w:sz w:val="24"/>
          <w:szCs w:val="24"/>
        </w:rPr>
        <w:t xml:space="preserve">Stawka podatku VAT wynosi </w:t>
      </w:r>
      <w:r w:rsidRPr="002B38BA">
        <w:rPr>
          <w:rFonts w:asciiTheme="minorHAnsi" w:hAnsiTheme="minorHAnsi" w:cstheme="minorHAnsi"/>
          <w:b/>
          <w:bCs/>
          <w:sz w:val="24"/>
          <w:szCs w:val="24"/>
        </w:rPr>
        <w:t>23%</w:t>
      </w:r>
      <w:r w:rsidRPr="002B38BA">
        <w:rPr>
          <w:rFonts w:asciiTheme="minorHAnsi" w:hAnsiTheme="minorHAnsi" w:cstheme="minorHAnsi"/>
          <w:sz w:val="24"/>
          <w:szCs w:val="24"/>
        </w:rPr>
        <w:t>.</w:t>
      </w:r>
    </w:p>
    <w:p w:rsidR="009A5748" w:rsidRPr="002B38BA" w:rsidRDefault="009A5748" w:rsidP="00F43582">
      <w:pPr>
        <w:pStyle w:val="Nagwek2"/>
        <w:numPr>
          <w:ilvl w:val="0"/>
          <w:numId w:val="0"/>
        </w:numPr>
        <w:spacing w:before="0" w:beforeAutospacing="0" w:after="0"/>
        <w:ind w:left="1283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</w:p>
    <w:p w:rsidR="00496E8E" w:rsidRPr="002B38BA" w:rsidRDefault="00122E21" w:rsidP="00466BD5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Wymagania dotyczące wadium</w:t>
      </w:r>
    </w:p>
    <w:p w:rsidR="00B101D8" w:rsidRPr="00B101D8" w:rsidRDefault="00CA7E27" w:rsidP="00B101D8">
      <w:pPr>
        <w:spacing w:after="0"/>
        <w:ind w:left="720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B101D8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Zamawiający </w:t>
      </w:r>
      <w:r w:rsidR="009F7D21" w:rsidRPr="00B101D8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nie </w:t>
      </w:r>
      <w:r w:rsidRPr="00B101D8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wymaga w niniejszym postępowaniu wniesienia wadium</w:t>
      </w:r>
      <w:r w:rsidR="00B101D8" w:rsidRPr="00B101D8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.</w:t>
      </w:r>
    </w:p>
    <w:p w:rsidR="00122E21" w:rsidRPr="002B38BA" w:rsidRDefault="00122E21" w:rsidP="00466BD5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Termin związania ofertą</w:t>
      </w:r>
    </w:p>
    <w:p w:rsidR="00122E21" w:rsidRPr="00E45944" w:rsidRDefault="00122E21" w:rsidP="002B38BA">
      <w:pPr>
        <w:pStyle w:val="Akapitzlist"/>
        <w:numPr>
          <w:ilvl w:val="0"/>
          <w:numId w:val="16"/>
        </w:numPr>
        <w:spacing w:after="0"/>
        <w:jc w:val="both"/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Wykonawca będzie związany ofertą przez okres </w:t>
      </w:r>
      <w:r w:rsidR="00B101D8" w:rsidRPr="00E45944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28</w:t>
      </w:r>
      <w:r w:rsidR="00BA1DB1" w:rsidRPr="00E45944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 xml:space="preserve"> dni, tj. do dnia </w:t>
      </w:r>
      <w:r w:rsidR="00B101D8" w:rsidRPr="00E45944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27</w:t>
      </w:r>
      <w:r w:rsidR="00BA1DB1" w:rsidRPr="00E45944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.</w:t>
      </w:r>
      <w:r w:rsidR="00B101D8" w:rsidRPr="00E45944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12</w:t>
      </w:r>
      <w:r w:rsidR="00BA1DB1" w:rsidRPr="00E45944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.202</w:t>
      </w:r>
      <w:r w:rsidR="00CA7E27" w:rsidRPr="00E45944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4</w:t>
      </w:r>
      <w:r w:rsidR="00BA1DB1" w:rsidRPr="00E45944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 xml:space="preserve"> r. </w:t>
      </w:r>
    </w:p>
    <w:p w:rsidR="00BA1DB1" w:rsidRPr="002B38BA" w:rsidRDefault="00BA1DB1" w:rsidP="002B38BA">
      <w:pPr>
        <w:pStyle w:val="Akapitzlist"/>
        <w:numPr>
          <w:ilvl w:val="0"/>
          <w:numId w:val="16"/>
        </w:numPr>
        <w:spacing w:after="0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Bieg terminu związania ofertą rozpoczyna się wraz z upływem terminu składania ofert.</w:t>
      </w:r>
    </w:p>
    <w:p w:rsidR="00BA1DB1" w:rsidRPr="002B38BA" w:rsidRDefault="00BA1DB1" w:rsidP="002B38BA">
      <w:pPr>
        <w:pStyle w:val="Akapitzlist"/>
        <w:numPr>
          <w:ilvl w:val="0"/>
          <w:numId w:val="16"/>
        </w:numPr>
        <w:spacing w:after="0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W przypadku gdy wybór najkorzystniejszej oferty nie nastąpi przed upływem terminu związania ofertą wskazanego w pkt. 1 powyżej, zamawiający przed upływem terminu związania ofertą zwraca się jednokrotnie do wykonawców o wyrażenie zgody na przedłużenie tego terminu o wskazany przez niego okres, nie dłuższy niż 30 dni. Przedłużenie terminu związania ofertą wymaga złożenia przez wykonawcę pisemnego oświadczenia o wyrażeniu zgody na przedłużenie terminu związania ofertą.</w:t>
      </w:r>
    </w:p>
    <w:p w:rsidR="000A1C41" w:rsidRDefault="00BA1DB1" w:rsidP="002B38BA">
      <w:pPr>
        <w:pStyle w:val="Akapitzlist"/>
        <w:numPr>
          <w:ilvl w:val="0"/>
          <w:numId w:val="16"/>
        </w:numPr>
        <w:spacing w:after="0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Odmowa wyrażenia zgody na przedłużenie terminu związania ofertą nie </w:t>
      </w:r>
      <w:r w:rsidR="00B92CA4"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p</w:t>
      </w: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owoduje utraty wadium</w:t>
      </w:r>
      <w:r w:rsidR="009A5748"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 – jeżeli dotyczy</w:t>
      </w: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.</w:t>
      </w:r>
    </w:p>
    <w:p w:rsidR="00BA1DB1" w:rsidRPr="002B38BA" w:rsidRDefault="00BA1DB1" w:rsidP="000A1C41">
      <w:pPr>
        <w:pStyle w:val="Akapitzlist"/>
        <w:spacing w:after="0"/>
        <w:ind w:left="1080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   </w:t>
      </w:r>
    </w:p>
    <w:p w:rsidR="00122E21" w:rsidRPr="002B38BA" w:rsidRDefault="00BA1DB1" w:rsidP="00466BD5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Sposób i termin składania ofert</w:t>
      </w:r>
    </w:p>
    <w:p w:rsidR="00BA1DB1" w:rsidRPr="002B38BA" w:rsidRDefault="000C2907" w:rsidP="002B38BA">
      <w:pPr>
        <w:pStyle w:val="Akapitzlist"/>
        <w:numPr>
          <w:ilvl w:val="0"/>
          <w:numId w:val="17"/>
        </w:numPr>
        <w:spacing w:after="0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Ofertę należy złożyć </w:t>
      </w:r>
      <w:r w:rsidR="00B92CA4"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za pomocą Platformy e-Zamówienia.</w:t>
      </w:r>
      <w:r w:rsidR="002B019B"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 Opis składania ofert zawarto w pkt. 14 SWZ.</w:t>
      </w:r>
    </w:p>
    <w:p w:rsidR="000C2907" w:rsidRPr="00A37545" w:rsidRDefault="000C2907" w:rsidP="002B38BA">
      <w:pPr>
        <w:pStyle w:val="Akapitzlist"/>
        <w:numPr>
          <w:ilvl w:val="0"/>
          <w:numId w:val="17"/>
        </w:numPr>
        <w:spacing w:after="0"/>
        <w:jc w:val="both"/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Termin składania ofert: </w:t>
      </w:r>
      <w:r w:rsidR="008A46D9" w:rsidRPr="00A37545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2</w:t>
      </w:r>
      <w:r w:rsidR="00B101D8" w:rsidRPr="00A37545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9</w:t>
      </w:r>
      <w:r w:rsidRPr="00A37545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.</w:t>
      </w:r>
      <w:r w:rsidR="00B101D8" w:rsidRPr="00A37545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11</w:t>
      </w:r>
      <w:r w:rsidRPr="00A37545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.202</w:t>
      </w:r>
      <w:r w:rsidR="00CA7E27" w:rsidRPr="00A37545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4</w:t>
      </w:r>
      <w:r w:rsidRPr="00A37545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 xml:space="preserve"> r. godzina 10:00.</w:t>
      </w:r>
    </w:p>
    <w:p w:rsidR="000C2907" w:rsidRPr="002B38BA" w:rsidRDefault="000C2907" w:rsidP="002B38BA">
      <w:pPr>
        <w:pStyle w:val="Akapitzlist"/>
        <w:numPr>
          <w:ilvl w:val="0"/>
          <w:numId w:val="17"/>
        </w:numPr>
        <w:spacing w:after="0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Najpóźniej przed otwarciem ofert, zamawiający udostępnia na </w:t>
      </w:r>
      <w:r w:rsidR="002B019B"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Platformie </w:t>
      </w:r>
      <w:r w:rsidR="00AE7BD6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br/>
      </w:r>
      <w:r w:rsidR="002B019B"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e-zamówienia</w:t>
      </w: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 oraz na swojej stronie internetowej </w:t>
      </w:r>
      <w:hyperlink r:id="rId21" w:history="1">
        <w:r w:rsidRPr="002B38BA">
          <w:rPr>
            <w:rStyle w:val="Hipercze"/>
            <w:rFonts w:cstheme="minorHAnsi"/>
            <w:sz w:val="24"/>
            <w:szCs w:val="24"/>
          </w:rPr>
          <w:t>www.amuz.edu.pl</w:t>
        </w:r>
      </w:hyperlink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 (BIP) informację o kwocie, którą zamierza przeznaczyć sfinansowanie zamówienia.</w:t>
      </w:r>
    </w:p>
    <w:p w:rsidR="000C2907" w:rsidRPr="00A37545" w:rsidRDefault="000C2907" w:rsidP="002B38BA">
      <w:pPr>
        <w:pStyle w:val="Akapitzlist"/>
        <w:numPr>
          <w:ilvl w:val="0"/>
          <w:numId w:val="17"/>
        </w:numPr>
        <w:spacing w:after="0"/>
        <w:jc w:val="both"/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Otwarcie ofert nast</w:t>
      </w:r>
      <w:r w:rsidR="00127E6D"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ą</w:t>
      </w: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pi w </w:t>
      </w:r>
      <w:r w:rsidRPr="00A37545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 xml:space="preserve">dniu </w:t>
      </w:r>
      <w:r w:rsidR="003331EC" w:rsidRPr="00A37545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2</w:t>
      </w:r>
      <w:r w:rsidR="00B101D8" w:rsidRPr="00A37545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9</w:t>
      </w:r>
      <w:r w:rsidRPr="00A37545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.</w:t>
      </w:r>
      <w:r w:rsidR="00B101D8" w:rsidRPr="00A37545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11</w:t>
      </w:r>
      <w:r w:rsidRPr="00A37545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.202</w:t>
      </w:r>
      <w:r w:rsidR="00CA7E27" w:rsidRPr="00A37545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4</w:t>
      </w:r>
      <w:r w:rsidRPr="00A37545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 xml:space="preserve"> r. o godzinie 10:10.</w:t>
      </w:r>
    </w:p>
    <w:p w:rsidR="00127E6D" w:rsidRPr="002B38BA" w:rsidRDefault="00127E6D" w:rsidP="002B38BA">
      <w:pPr>
        <w:pStyle w:val="Akapitzlist"/>
        <w:numPr>
          <w:ilvl w:val="0"/>
          <w:numId w:val="17"/>
        </w:numPr>
        <w:spacing w:after="0"/>
        <w:jc w:val="both"/>
        <w:rPr>
          <w:rStyle w:val="fontstyle21"/>
          <w:rFonts w:asciiTheme="minorHAnsi" w:hAnsiTheme="minorHAnsi" w:cstheme="minorHAnsi"/>
          <w:color w:val="auto"/>
          <w:sz w:val="24"/>
          <w:szCs w:val="24"/>
        </w:rPr>
      </w:pPr>
      <w:r w:rsidRPr="002B38BA">
        <w:rPr>
          <w:rStyle w:val="fontstyle21"/>
          <w:rFonts w:asciiTheme="minorHAnsi" w:hAnsiTheme="minorHAnsi" w:cstheme="minorHAnsi"/>
          <w:sz w:val="24"/>
          <w:szCs w:val="24"/>
        </w:rPr>
        <w:t>Otwarcie ofert następuje poprzez użycie mechanizmu do odszyfrowania ofert</w:t>
      </w:r>
      <w:r w:rsidRPr="002B38BA">
        <w:rPr>
          <w:rFonts w:cstheme="minorHAnsi"/>
          <w:color w:val="000000"/>
          <w:sz w:val="24"/>
          <w:szCs w:val="24"/>
        </w:rPr>
        <w:br/>
      </w:r>
      <w:r w:rsidR="002B019B"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za pomocą Platformy e-Zamówienia.</w:t>
      </w:r>
      <w:r w:rsidRPr="002B38BA">
        <w:rPr>
          <w:rStyle w:val="fontstyle21"/>
          <w:rFonts w:asciiTheme="minorHAnsi" w:hAnsiTheme="minorHAnsi" w:cstheme="minorHAnsi"/>
          <w:sz w:val="24"/>
          <w:szCs w:val="24"/>
        </w:rPr>
        <w:t xml:space="preserve"> </w:t>
      </w:r>
    </w:p>
    <w:p w:rsidR="00615D46" w:rsidRPr="002B38BA" w:rsidRDefault="000C2907" w:rsidP="002B38BA">
      <w:pPr>
        <w:pStyle w:val="Akapitzlist"/>
        <w:numPr>
          <w:ilvl w:val="0"/>
          <w:numId w:val="17"/>
        </w:numPr>
        <w:spacing w:after="0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Niezwłocznie po otwarciu ofert, zamawiający udostępni na  </w:t>
      </w:r>
      <w:r w:rsidR="002B019B"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Platformie </w:t>
      </w:r>
      <w:r w:rsidR="00AE7BD6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br/>
      </w:r>
      <w:r w:rsidR="002B019B"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e-zamówienia </w:t>
      </w: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informację o</w:t>
      </w:r>
      <w:r w:rsidR="00615D46"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:</w:t>
      </w:r>
    </w:p>
    <w:p w:rsidR="0079069F" w:rsidRPr="002B38BA" w:rsidRDefault="0079069F" w:rsidP="002B38BA">
      <w:pPr>
        <w:pStyle w:val="Akapitzlist"/>
        <w:numPr>
          <w:ilvl w:val="0"/>
          <w:numId w:val="18"/>
        </w:numPr>
        <w:spacing w:after="0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nazwach albo imionach i nazwiskach oraz siedzibach lub miejscach prowadzonej działalności gospodarczej albo zamieszkania wykonawców, których oferty zostały otwarte,</w:t>
      </w:r>
      <w:r w:rsidR="002B019B"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 </w:t>
      </w:r>
    </w:p>
    <w:p w:rsidR="00F43582" w:rsidRDefault="0079069F" w:rsidP="002B38BA">
      <w:pPr>
        <w:pStyle w:val="Akapitzlist"/>
        <w:numPr>
          <w:ilvl w:val="0"/>
          <w:numId w:val="18"/>
        </w:numPr>
        <w:spacing w:after="0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cenach lub kosztach zawartych w ofertach. </w:t>
      </w:r>
    </w:p>
    <w:p w:rsidR="00BA1DB1" w:rsidRPr="00466BD5" w:rsidRDefault="0079069F" w:rsidP="00466BD5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</w:pPr>
      <w:r w:rsidRPr="00466BD5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Opis kryteriów oceny ofert wraz z podaniem wag tych kryteriów i sposobu oceny ofert</w:t>
      </w:r>
    </w:p>
    <w:p w:rsidR="009A5748" w:rsidRPr="002B38BA" w:rsidRDefault="009A5748" w:rsidP="002B38BA">
      <w:pPr>
        <w:pStyle w:val="Nagwek2"/>
        <w:numPr>
          <w:ilvl w:val="0"/>
          <w:numId w:val="21"/>
        </w:numPr>
        <w:spacing w:before="0" w:beforeAutospacing="0" w:after="0"/>
        <w:ind w:left="1283"/>
        <w:rPr>
          <w:rFonts w:asciiTheme="minorHAnsi" w:hAnsiTheme="minorHAnsi" w:cstheme="minorHAnsi"/>
          <w:sz w:val="24"/>
          <w:szCs w:val="24"/>
        </w:rPr>
      </w:pPr>
      <w:r w:rsidRPr="002B38BA">
        <w:rPr>
          <w:rFonts w:asciiTheme="minorHAnsi" w:hAnsiTheme="minorHAnsi" w:cstheme="minorHAnsi"/>
          <w:sz w:val="24"/>
          <w:szCs w:val="24"/>
        </w:rPr>
        <w:t>Najkorzystniejszą ofertą w każdej części zamówienia będzie oferta, która przedstawia najkorzystniejszy bilans kryterium  „ceny”, „gwarancji jakości”.</w:t>
      </w:r>
    </w:p>
    <w:p w:rsidR="009A5748" w:rsidRPr="002B38BA" w:rsidRDefault="009A5748" w:rsidP="002B38BA">
      <w:pPr>
        <w:pStyle w:val="Nagwek2"/>
        <w:numPr>
          <w:ilvl w:val="0"/>
          <w:numId w:val="21"/>
        </w:numPr>
        <w:spacing w:before="0" w:beforeAutospacing="0" w:after="0"/>
        <w:ind w:left="1283"/>
        <w:rPr>
          <w:rFonts w:asciiTheme="minorHAnsi" w:hAnsiTheme="minorHAnsi" w:cstheme="minorHAnsi"/>
          <w:sz w:val="24"/>
          <w:szCs w:val="24"/>
        </w:rPr>
      </w:pPr>
      <w:r w:rsidRPr="002B38BA">
        <w:rPr>
          <w:rFonts w:asciiTheme="minorHAnsi" w:hAnsiTheme="minorHAnsi" w:cstheme="minorHAnsi"/>
          <w:sz w:val="24"/>
          <w:szCs w:val="24"/>
        </w:rPr>
        <w:lastRenderedPageBreak/>
        <w:t>Kryteria oceny ofert i ich znaczenie oraz opis sposobu oceny ofert:</w:t>
      </w:r>
    </w:p>
    <w:p w:rsidR="009A5748" w:rsidRDefault="009A5748" w:rsidP="002B38BA">
      <w:pPr>
        <w:numPr>
          <w:ilvl w:val="0"/>
          <w:numId w:val="19"/>
        </w:numPr>
        <w:tabs>
          <w:tab w:val="left" w:pos="1418"/>
        </w:tabs>
        <w:suppressAutoHyphens/>
        <w:spacing w:after="0"/>
        <w:ind w:hanging="720"/>
        <w:jc w:val="both"/>
        <w:rPr>
          <w:rFonts w:cstheme="minorHAnsi"/>
          <w:b/>
          <w:sz w:val="24"/>
          <w:szCs w:val="24"/>
        </w:rPr>
      </w:pPr>
      <w:r w:rsidRPr="002B38BA">
        <w:rPr>
          <w:rFonts w:cstheme="minorHAnsi"/>
          <w:b/>
          <w:sz w:val="24"/>
          <w:szCs w:val="24"/>
        </w:rPr>
        <w:t>Kryterium „Cena”:</w:t>
      </w:r>
    </w:p>
    <w:p w:rsidR="009A5748" w:rsidRPr="002B38BA" w:rsidRDefault="009A5748" w:rsidP="002B38BA">
      <w:pPr>
        <w:pStyle w:val="Nagwek7"/>
        <w:numPr>
          <w:ilvl w:val="0"/>
          <w:numId w:val="9"/>
        </w:numPr>
        <w:spacing w:before="0" w:beforeAutospacing="0"/>
        <w:rPr>
          <w:rFonts w:asciiTheme="minorHAnsi" w:hAnsiTheme="minorHAnsi" w:cstheme="minorHAnsi"/>
          <w:sz w:val="24"/>
          <w:szCs w:val="24"/>
        </w:rPr>
      </w:pPr>
      <w:r w:rsidRPr="002B38BA">
        <w:rPr>
          <w:rFonts w:asciiTheme="minorHAnsi" w:hAnsiTheme="minorHAnsi" w:cstheme="minorHAnsi"/>
          <w:sz w:val="24"/>
          <w:szCs w:val="24"/>
        </w:rPr>
        <w:t xml:space="preserve">znaczenie kryterium - </w:t>
      </w:r>
      <w:r w:rsidR="00B101D8">
        <w:rPr>
          <w:rFonts w:asciiTheme="minorHAnsi" w:hAnsiTheme="minorHAnsi" w:cstheme="minorHAnsi"/>
          <w:sz w:val="24"/>
          <w:szCs w:val="24"/>
        </w:rPr>
        <w:t>30</w:t>
      </w:r>
      <w:r w:rsidRPr="002B38BA">
        <w:rPr>
          <w:rFonts w:asciiTheme="minorHAnsi" w:hAnsiTheme="minorHAnsi" w:cstheme="minorHAnsi"/>
          <w:b/>
          <w:bCs/>
          <w:sz w:val="24"/>
          <w:szCs w:val="24"/>
        </w:rPr>
        <w:t>%</w:t>
      </w:r>
      <w:r w:rsidRPr="002B38BA">
        <w:rPr>
          <w:rFonts w:asciiTheme="minorHAnsi" w:hAnsiTheme="minorHAnsi" w:cstheme="minorHAnsi"/>
          <w:sz w:val="24"/>
          <w:szCs w:val="24"/>
        </w:rPr>
        <w:t xml:space="preserve"> (</w:t>
      </w:r>
      <w:r w:rsidR="00B101D8">
        <w:rPr>
          <w:rFonts w:asciiTheme="minorHAnsi" w:hAnsiTheme="minorHAnsi" w:cstheme="minorHAnsi"/>
          <w:sz w:val="24"/>
          <w:szCs w:val="24"/>
        </w:rPr>
        <w:t>3</w:t>
      </w:r>
      <w:r w:rsidRPr="002B38BA">
        <w:rPr>
          <w:rFonts w:asciiTheme="minorHAnsi" w:hAnsiTheme="minorHAnsi" w:cstheme="minorHAnsi"/>
          <w:sz w:val="24"/>
          <w:szCs w:val="24"/>
        </w:rPr>
        <w:t>0 pkt.);</w:t>
      </w:r>
    </w:p>
    <w:p w:rsidR="009A5748" w:rsidRPr="002B38BA" w:rsidRDefault="009A5748" w:rsidP="002B38BA">
      <w:pPr>
        <w:pStyle w:val="Nagwek7"/>
        <w:numPr>
          <w:ilvl w:val="0"/>
          <w:numId w:val="9"/>
        </w:numPr>
        <w:rPr>
          <w:rFonts w:asciiTheme="minorHAnsi" w:hAnsiTheme="minorHAnsi" w:cstheme="minorHAnsi"/>
          <w:sz w:val="24"/>
          <w:szCs w:val="24"/>
        </w:rPr>
      </w:pPr>
      <w:r w:rsidRPr="002B38BA">
        <w:rPr>
          <w:rFonts w:asciiTheme="minorHAnsi" w:hAnsiTheme="minorHAnsi" w:cstheme="minorHAnsi"/>
          <w:sz w:val="24"/>
          <w:szCs w:val="24"/>
        </w:rPr>
        <w:t xml:space="preserve">opis sposobu oceny ofert dla kryterium „Ceny”: </w:t>
      </w:r>
    </w:p>
    <w:p w:rsidR="009A5748" w:rsidRPr="002B38BA" w:rsidRDefault="009A5748" w:rsidP="002B38BA">
      <w:pPr>
        <w:pStyle w:val="Nagwek7"/>
        <w:spacing w:before="0" w:beforeAutospacing="0"/>
        <w:ind w:left="1440"/>
        <w:rPr>
          <w:rFonts w:asciiTheme="minorHAnsi" w:hAnsiTheme="minorHAnsi" w:cstheme="minorHAnsi"/>
          <w:sz w:val="24"/>
          <w:szCs w:val="24"/>
        </w:rPr>
      </w:pPr>
      <w:proofErr w:type="spellStart"/>
      <w:r w:rsidRPr="002B38BA">
        <w:rPr>
          <w:rFonts w:asciiTheme="minorHAnsi" w:hAnsiTheme="minorHAnsi" w:cstheme="minorHAnsi"/>
          <w:sz w:val="24"/>
          <w:szCs w:val="24"/>
        </w:rPr>
        <w:t>L</w:t>
      </w:r>
      <w:r w:rsidRPr="002B38BA">
        <w:rPr>
          <w:rFonts w:asciiTheme="minorHAnsi" w:hAnsiTheme="minorHAnsi" w:cstheme="minorHAnsi"/>
          <w:sz w:val="24"/>
          <w:szCs w:val="24"/>
          <w:vertAlign w:val="subscript"/>
        </w:rPr>
        <w:t>cena</w:t>
      </w:r>
      <w:proofErr w:type="spellEnd"/>
      <w:r w:rsidRPr="002B38BA">
        <w:rPr>
          <w:rFonts w:asciiTheme="minorHAnsi" w:hAnsiTheme="minorHAnsi" w:cstheme="minorHAnsi"/>
          <w:sz w:val="24"/>
          <w:szCs w:val="24"/>
        </w:rPr>
        <w:t xml:space="preserve"> = (</w:t>
      </w:r>
      <w:proofErr w:type="spellStart"/>
      <w:r w:rsidRPr="002B38BA">
        <w:rPr>
          <w:rFonts w:asciiTheme="minorHAnsi" w:hAnsiTheme="minorHAnsi" w:cstheme="minorHAnsi"/>
          <w:sz w:val="24"/>
          <w:szCs w:val="24"/>
        </w:rPr>
        <w:t>C</w:t>
      </w:r>
      <w:r w:rsidRPr="002B38BA">
        <w:rPr>
          <w:rFonts w:asciiTheme="minorHAnsi" w:hAnsiTheme="minorHAnsi" w:cstheme="minorHAnsi"/>
          <w:sz w:val="24"/>
          <w:szCs w:val="24"/>
          <w:vertAlign w:val="subscript"/>
        </w:rPr>
        <w:t>min</w:t>
      </w:r>
      <w:proofErr w:type="spellEnd"/>
      <w:r w:rsidRPr="002B38BA">
        <w:rPr>
          <w:rFonts w:asciiTheme="minorHAnsi" w:hAnsiTheme="minorHAnsi" w:cstheme="minorHAnsi"/>
          <w:sz w:val="24"/>
          <w:szCs w:val="24"/>
        </w:rPr>
        <w:t xml:space="preserve"> / C) x </w:t>
      </w:r>
      <w:r w:rsidR="00B101D8">
        <w:rPr>
          <w:rFonts w:asciiTheme="minorHAnsi" w:hAnsiTheme="minorHAnsi" w:cstheme="minorHAnsi"/>
          <w:sz w:val="24"/>
          <w:szCs w:val="24"/>
        </w:rPr>
        <w:t>3</w:t>
      </w:r>
      <w:r w:rsidRPr="002B38BA">
        <w:rPr>
          <w:rFonts w:asciiTheme="minorHAnsi" w:hAnsiTheme="minorHAnsi" w:cstheme="minorHAnsi"/>
          <w:sz w:val="24"/>
          <w:szCs w:val="24"/>
        </w:rPr>
        <w:t xml:space="preserve">0 pkt. </w:t>
      </w:r>
    </w:p>
    <w:p w:rsidR="009A5748" w:rsidRPr="002B38BA" w:rsidRDefault="009A5748" w:rsidP="002B38BA">
      <w:pPr>
        <w:pStyle w:val="Nagwek7"/>
        <w:spacing w:before="0" w:beforeAutospacing="0"/>
        <w:ind w:left="1440"/>
        <w:rPr>
          <w:rFonts w:asciiTheme="minorHAnsi" w:hAnsiTheme="minorHAnsi" w:cstheme="minorHAnsi"/>
          <w:sz w:val="24"/>
          <w:szCs w:val="24"/>
        </w:rPr>
      </w:pPr>
      <w:r w:rsidRPr="002B38BA">
        <w:rPr>
          <w:rFonts w:asciiTheme="minorHAnsi" w:hAnsiTheme="minorHAnsi" w:cstheme="minorHAnsi"/>
          <w:sz w:val="24"/>
          <w:szCs w:val="24"/>
        </w:rPr>
        <w:t>gdzie:</w:t>
      </w:r>
    </w:p>
    <w:p w:rsidR="009A5748" w:rsidRPr="002B38BA" w:rsidRDefault="009A5748" w:rsidP="002B38BA">
      <w:pPr>
        <w:pStyle w:val="Nagwek7"/>
        <w:spacing w:before="0" w:beforeAutospacing="0"/>
        <w:ind w:left="1440"/>
        <w:rPr>
          <w:rFonts w:asciiTheme="minorHAnsi" w:hAnsiTheme="minorHAnsi" w:cstheme="minorHAnsi"/>
          <w:sz w:val="24"/>
          <w:szCs w:val="24"/>
        </w:rPr>
      </w:pPr>
      <w:proofErr w:type="spellStart"/>
      <w:r w:rsidRPr="002B38BA">
        <w:rPr>
          <w:rFonts w:asciiTheme="minorHAnsi" w:hAnsiTheme="minorHAnsi" w:cstheme="minorHAnsi"/>
          <w:sz w:val="24"/>
          <w:szCs w:val="24"/>
        </w:rPr>
        <w:t>L</w:t>
      </w:r>
      <w:r w:rsidRPr="002B38BA">
        <w:rPr>
          <w:rFonts w:asciiTheme="minorHAnsi" w:hAnsiTheme="minorHAnsi" w:cstheme="minorHAnsi"/>
          <w:sz w:val="24"/>
          <w:szCs w:val="24"/>
          <w:vertAlign w:val="subscript"/>
        </w:rPr>
        <w:t>cena</w:t>
      </w:r>
      <w:proofErr w:type="spellEnd"/>
      <w:r w:rsidRPr="002B38BA">
        <w:rPr>
          <w:rFonts w:asciiTheme="minorHAnsi" w:hAnsiTheme="minorHAnsi" w:cstheme="minorHAnsi"/>
          <w:sz w:val="24"/>
          <w:szCs w:val="24"/>
        </w:rPr>
        <w:t xml:space="preserve"> - liczba uzyskanych punktów dla kryterium „Cena” ocenianej oferty</w:t>
      </w:r>
    </w:p>
    <w:p w:rsidR="009A5748" w:rsidRPr="002B38BA" w:rsidRDefault="009A5748" w:rsidP="002B38BA">
      <w:pPr>
        <w:pStyle w:val="Nagwek7"/>
        <w:spacing w:before="0" w:beforeAutospacing="0"/>
        <w:ind w:left="1440"/>
        <w:rPr>
          <w:rFonts w:asciiTheme="minorHAnsi" w:hAnsiTheme="minorHAnsi" w:cstheme="minorHAnsi"/>
          <w:sz w:val="24"/>
          <w:szCs w:val="24"/>
        </w:rPr>
      </w:pPr>
      <w:proofErr w:type="spellStart"/>
      <w:r w:rsidRPr="002B38BA">
        <w:rPr>
          <w:rFonts w:asciiTheme="minorHAnsi" w:hAnsiTheme="minorHAnsi" w:cstheme="minorHAnsi"/>
          <w:sz w:val="24"/>
          <w:szCs w:val="24"/>
        </w:rPr>
        <w:t>C</w:t>
      </w:r>
      <w:r w:rsidRPr="002B38BA">
        <w:rPr>
          <w:rFonts w:asciiTheme="minorHAnsi" w:hAnsiTheme="minorHAnsi" w:cstheme="minorHAnsi"/>
          <w:sz w:val="24"/>
          <w:szCs w:val="24"/>
          <w:vertAlign w:val="subscript"/>
        </w:rPr>
        <w:t>min</w:t>
      </w:r>
      <w:proofErr w:type="spellEnd"/>
      <w:r w:rsidRPr="002B38BA">
        <w:rPr>
          <w:rFonts w:asciiTheme="minorHAnsi" w:hAnsiTheme="minorHAnsi" w:cstheme="minorHAnsi"/>
          <w:sz w:val="24"/>
          <w:szCs w:val="24"/>
        </w:rPr>
        <w:t xml:space="preserve"> - cena w ofercie z najniższą ceną [</w:t>
      </w:r>
      <w:r w:rsidR="009E4E89">
        <w:rPr>
          <w:rFonts w:asciiTheme="minorHAnsi" w:hAnsiTheme="minorHAnsi" w:cstheme="minorHAnsi"/>
          <w:sz w:val="24"/>
          <w:szCs w:val="24"/>
        </w:rPr>
        <w:t>euro</w:t>
      </w:r>
      <w:r w:rsidRPr="002B38BA">
        <w:rPr>
          <w:rFonts w:asciiTheme="minorHAnsi" w:hAnsiTheme="minorHAnsi" w:cstheme="minorHAnsi"/>
          <w:sz w:val="24"/>
          <w:szCs w:val="24"/>
        </w:rPr>
        <w:t>]</w:t>
      </w:r>
    </w:p>
    <w:p w:rsidR="009A5748" w:rsidRPr="002B38BA" w:rsidRDefault="009A5748" w:rsidP="002B38BA">
      <w:pPr>
        <w:pStyle w:val="Nagwek7"/>
        <w:spacing w:before="0" w:beforeAutospacing="0"/>
        <w:ind w:left="1440"/>
        <w:rPr>
          <w:rFonts w:asciiTheme="minorHAnsi" w:hAnsiTheme="minorHAnsi" w:cstheme="minorHAnsi"/>
          <w:sz w:val="24"/>
          <w:szCs w:val="24"/>
        </w:rPr>
      </w:pPr>
      <w:r w:rsidRPr="002B38BA">
        <w:rPr>
          <w:rFonts w:asciiTheme="minorHAnsi" w:hAnsiTheme="minorHAnsi" w:cstheme="minorHAnsi"/>
          <w:sz w:val="24"/>
          <w:szCs w:val="24"/>
        </w:rPr>
        <w:t>C - cena w ofercie ocenianej [</w:t>
      </w:r>
      <w:r w:rsidR="009E4E89">
        <w:rPr>
          <w:rFonts w:asciiTheme="minorHAnsi" w:hAnsiTheme="minorHAnsi" w:cstheme="minorHAnsi"/>
          <w:sz w:val="24"/>
          <w:szCs w:val="24"/>
        </w:rPr>
        <w:t>euro</w:t>
      </w:r>
      <w:r w:rsidRPr="002B38BA">
        <w:rPr>
          <w:rFonts w:asciiTheme="minorHAnsi" w:hAnsiTheme="minorHAnsi" w:cstheme="minorHAnsi"/>
          <w:sz w:val="24"/>
          <w:szCs w:val="24"/>
        </w:rPr>
        <w:t>]</w:t>
      </w:r>
    </w:p>
    <w:p w:rsidR="009A5748" w:rsidRDefault="009A5748" w:rsidP="002B38BA">
      <w:pPr>
        <w:spacing w:after="0"/>
        <w:ind w:left="425"/>
        <w:jc w:val="both"/>
        <w:rPr>
          <w:rFonts w:cstheme="minorHAnsi"/>
          <w:bCs/>
          <w:sz w:val="24"/>
          <w:szCs w:val="24"/>
        </w:rPr>
      </w:pPr>
      <w:r w:rsidRPr="002B38BA">
        <w:rPr>
          <w:rFonts w:cstheme="minorHAnsi"/>
          <w:bCs/>
          <w:sz w:val="24"/>
          <w:szCs w:val="24"/>
        </w:rPr>
        <w:t xml:space="preserve">Punktacja wyliczona będzie z dokładnością 2 miejsc po przecinku. W kryterium ceny oferta może otrzymać maksymalnie </w:t>
      </w:r>
      <w:r w:rsidR="00B101D8">
        <w:rPr>
          <w:rFonts w:cstheme="minorHAnsi"/>
          <w:bCs/>
          <w:sz w:val="24"/>
          <w:szCs w:val="24"/>
        </w:rPr>
        <w:t>3</w:t>
      </w:r>
      <w:r w:rsidRPr="002B38BA">
        <w:rPr>
          <w:rFonts w:cstheme="minorHAnsi"/>
          <w:bCs/>
          <w:sz w:val="24"/>
          <w:szCs w:val="24"/>
        </w:rPr>
        <w:t>0 pkt.</w:t>
      </w:r>
    </w:p>
    <w:p w:rsidR="000A1C41" w:rsidRPr="002B38BA" w:rsidRDefault="000A1C41" w:rsidP="000A1C41">
      <w:pPr>
        <w:spacing w:after="0"/>
        <w:jc w:val="both"/>
        <w:rPr>
          <w:rFonts w:cstheme="minorHAnsi"/>
          <w:bCs/>
          <w:sz w:val="24"/>
          <w:szCs w:val="24"/>
        </w:rPr>
      </w:pPr>
    </w:p>
    <w:p w:rsidR="009A5748" w:rsidRPr="002B38BA" w:rsidRDefault="009A5748" w:rsidP="002B38BA">
      <w:pPr>
        <w:numPr>
          <w:ilvl w:val="0"/>
          <w:numId w:val="34"/>
        </w:numPr>
        <w:tabs>
          <w:tab w:val="left" w:pos="1418"/>
        </w:tabs>
        <w:suppressAutoHyphens/>
        <w:spacing w:after="0"/>
        <w:ind w:hanging="720"/>
        <w:jc w:val="both"/>
        <w:rPr>
          <w:rFonts w:cstheme="minorHAnsi"/>
          <w:b/>
          <w:sz w:val="24"/>
          <w:szCs w:val="24"/>
        </w:rPr>
      </w:pPr>
      <w:r w:rsidRPr="002B38BA">
        <w:rPr>
          <w:rFonts w:cstheme="minorHAnsi"/>
          <w:b/>
          <w:sz w:val="24"/>
          <w:szCs w:val="24"/>
        </w:rPr>
        <w:t>Kryterium „</w:t>
      </w:r>
      <w:r w:rsidR="00B101D8">
        <w:rPr>
          <w:rFonts w:cstheme="minorHAnsi"/>
          <w:b/>
          <w:sz w:val="24"/>
          <w:szCs w:val="24"/>
        </w:rPr>
        <w:t>J</w:t>
      </w:r>
      <w:r w:rsidRPr="002B38BA">
        <w:rPr>
          <w:rFonts w:cstheme="minorHAnsi"/>
          <w:b/>
          <w:sz w:val="24"/>
          <w:szCs w:val="24"/>
        </w:rPr>
        <w:t>akoś</w:t>
      </w:r>
      <w:r w:rsidR="00B101D8">
        <w:rPr>
          <w:rFonts w:cstheme="minorHAnsi"/>
          <w:b/>
          <w:sz w:val="24"/>
          <w:szCs w:val="24"/>
        </w:rPr>
        <w:t>ć</w:t>
      </w:r>
      <w:r w:rsidRPr="002B38BA">
        <w:rPr>
          <w:rFonts w:cstheme="minorHAnsi"/>
          <w:b/>
          <w:sz w:val="24"/>
          <w:szCs w:val="24"/>
        </w:rPr>
        <w:t>”:</w:t>
      </w:r>
    </w:p>
    <w:p w:rsidR="009A5748" w:rsidRPr="002B38BA" w:rsidRDefault="009A5748" w:rsidP="002B38BA">
      <w:pPr>
        <w:pStyle w:val="Nagwek7"/>
        <w:numPr>
          <w:ilvl w:val="1"/>
          <w:numId w:val="20"/>
        </w:numPr>
        <w:spacing w:before="0" w:beforeAutospacing="0"/>
        <w:rPr>
          <w:rFonts w:asciiTheme="minorHAnsi" w:hAnsiTheme="minorHAnsi" w:cstheme="minorHAnsi"/>
          <w:sz w:val="24"/>
          <w:szCs w:val="24"/>
        </w:rPr>
      </w:pPr>
      <w:r w:rsidRPr="002B38BA">
        <w:rPr>
          <w:rFonts w:asciiTheme="minorHAnsi" w:hAnsiTheme="minorHAnsi" w:cstheme="minorHAnsi"/>
          <w:sz w:val="24"/>
          <w:szCs w:val="24"/>
        </w:rPr>
        <w:t xml:space="preserve">znaczenie kryterium - </w:t>
      </w:r>
      <w:r w:rsidR="00B101D8" w:rsidRPr="00B101D8">
        <w:rPr>
          <w:rFonts w:asciiTheme="minorHAnsi" w:hAnsiTheme="minorHAnsi" w:cstheme="minorHAnsi"/>
          <w:b/>
          <w:sz w:val="24"/>
          <w:szCs w:val="24"/>
        </w:rPr>
        <w:t>7</w:t>
      </w:r>
      <w:r w:rsidRPr="002B38BA">
        <w:rPr>
          <w:rFonts w:asciiTheme="minorHAnsi" w:hAnsiTheme="minorHAnsi" w:cstheme="minorHAnsi"/>
          <w:b/>
          <w:bCs/>
          <w:sz w:val="24"/>
          <w:szCs w:val="24"/>
        </w:rPr>
        <w:t>0%</w:t>
      </w:r>
      <w:r w:rsidRPr="002B38BA">
        <w:rPr>
          <w:rFonts w:asciiTheme="minorHAnsi" w:hAnsiTheme="minorHAnsi" w:cstheme="minorHAnsi"/>
          <w:sz w:val="24"/>
          <w:szCs w:val="24"/>
        </w:rPr>
        <w:t xml:space="preserve"> (</w:t>
      </w:r>
      <w:r w:rsidR="00B101D8">
        <w:rPr>
          <w:rFonts w:asciiTheme="minorHAnsi" w:hAnsiTheme="minorHAnsi" w:cstheme="minorHAnsi"/>
          <w:sz w:val="24"/>
          <w:szCs w:val="24"/>
        </w:rPr>
        <w:t>7</w:t>
      </w:r>
      <w:r w:rsidRPr="002B38BA">
        <w:rPr>
          <w:rFonts w:asciiTheme="minorHAnsi" w:hAnsiTheme="minorHAnsi" w:cstheme="minorHAnsi"/>
          <w:sz w:val="24"/>
          <w:szCs w:val="24"/>
        </w:rPr>
        <w:t>0 pkt.);</w:t>
      </w:r>
    </w:p>
    <w:p w:rsidR="009A5748" w:rsidRPr="002B38BA" w:rsidRDefault="009A5748" w:rsidP="002B38BA">
      <w:pPr>
        <w:pStyle w:val="Nagwek7"/>
        <w:numPr>
          <w:ilvl w:val="1"/>
          <w:numId w:val="38"/>
        </w:numPr>
        <w:rPr>
          <w:rFonts w:asciiTheme="minorHAnsi" w:hAnsiTheme="minorHAnsi" w:cstheme="minorHAnsi"/>
          <w:sz w:val="24"/>
          <w:szCs w:val="24"/>
        </w:rPr>
      </w:pPr>
      <w:r w:rsidRPr="002B38BA">
        <w:rPr>
          <w:rFonts w:asciiTheme="minorHAnsi" w:hAnsiTheme="minorHAnsi" w:cstheme="minorHAnsi"/>
          <w:sz w:val="24"/>
          <w:szCs w:val="24"/>
        </w:rPr>
        <w:t>opis sposobu oceny ofert dla kryterium „</w:t>
      </w:r>
      <w:r w:rsidR="00B101D8">
        <w:rPr>
          <w:rFonts w:asciiTheme="minorHAnsi" w:hAnsiTheme="minorHAnsi" w:cstheme="minorHAnsi"/>
          <w:sz w:val="24"/>
          <w:szCs w:val="24"/>
        </w:rPr>
        <w:t>J</w:t>
      </w:r>
      <w:r w:rsidRPr="002B38BA">
        <w:rPr>
          <w:rFonts w:asciiTheme="minorHAnsi" w:hAnsiTheme="minorHAnsi" w:cstheme="minorHAnsi"/>
          <w:sz w:val="24"/>
          <w:szCs w:val="24"/>
        </w:rPr>
        <w:t>akoś</w:t>
      </w:r>
      <w:r w:rsidR="00B101D8">
        <w:rPr>
          <w:rFonts w:asciiTheme="minorHAnsi" w:hAnsiTheme="minorHAnsi" w:cstheme="minorHAnsi"/>
          <w:sz w:val="24"/>
          <w:szCs w:val="24"/>
        </w:rPr>
        <w:t>ć</w:t>
      </w:r>
      <w:r w:rsidRPr="002B38BA">
        <w:rPr>
          <w:rFonts w:asciiTheme="minorHAnsi" w:hAnsiTheme="minorHAnsi" w:cstheme="minorHAnsi"/>
          <w:sz w:val="24"/>
          <w:szCs w:val="24"/>
        </w:rPr>
        <w:t xml:space="preserve">”: </w:t>
      </w:r>
    </w:p>
    <w:p w:rsidR="00446AD0" w:rsidRPr="00446AD0" w:rsidRDefault="00446AD0" w:rsidP="009E4E89">
      <w:pPr>
        <w:ind w:left="426"/>
        <w:rPr>
          <w:rFonts w:ascii="Calibri" w:eastAsia="Calibri" w:hAnsi="Calibri" w:cs="Calibri"/>
          <w:bCs/>
          <w:sz w:val="24"/>
          <w:szCs w:val="24"/>
        </w:rPr>
      </w:pPr>
      <w:r w:rsidRPr="00446AD0">
        <w:rPr>
          <w:rFonts w:ascii="Calibri" w:eastAsia="Calibri" w:hAnsi="Calibri" w:cs="Calibri"/>
          <w:bCs/>
          <w:sz w:val="24"/>
          <w:szCs w:val="24"/>
        </w:rPr>
        <w:t xml:space="preserve">Punkty w tym kryterium przyznawane na podstawie testów </w:t>
      </w:r>
      <w:r w:rsidR="009E4E89">
        <w:rPr>
          <w:rFonts w:ascii="Calibri" w:eastAsia="Calibri" w:hAnsi="Calibri" w:cs="Calibri"/>
          <w:bCs/>
          <w:sz w:val="24"/>
          <w:szCs w:val="24"/>
        </w:rPr>
        <w:t xml:space="preserve">minimum 2 wyremontowanych </w:t>
      </w:r>
      <w:r w:rsidRPr="00446AD0">
        <w:rPr>
          <w:rFonts w:ascii="Calibri" w:eastAsia="Calibri" w:hAnsi="Calibri" w:cs="Calibri"/>
          <w:bCs/>
          <w:sz w:val="24"/>
          <w:szCs w:val="24"/>
        </w:rPr>
        <w:t>instrumentów</w:t>
      </w:r>
      <w:r w:rsidR="009E4E89">
        <w:rPr>
          <w:rFonts w:ascii="Calibri" w:eastAsia="Calibri" w:hAnsi="Calibri" w:cs="Calibri"/>
          <w:bCs/>
          <w:sz w:val="24"/>
          <w:szCs w:val="24"/>
        </w:rPr>
        <w:t>,</w:t>
      </w:r>
      <w:r w:rsidRPr="00446AD0">
        <w:rPr>
          <w:rFonts w:ascii="Calibri" w:eastAsia="Calibri" w:hAnsi="Calibri" w:cs="Calibri"/>
          <w:bCs/>
          <w:sz w:val="24"/>
          <w:szCs w:val="24"/>
        </w:rPr>
        <w:t xml:space="preserve"> przeprowadzonych w siedzibie wykonawcy lub miejscu wskazanym przez wykonawcę, przez zespół 3 Pedagogów (Ekspertów) powołanych w skład Komisji przetargowej.</w:t>
      </w:r>
      <w:r w:rsidRPr="00446AD0">
        <w:rPr>
          <w:rFonts w:ascii="Calibri" w:eastAsia="Calibri" w:hAnsi="Calibri" w:cs="Calibri"/>
          <w:bCs/>
          <w:sz w:val="24"/>
          <w:szCs w:val="24"/>
        </w:rPr>
        <w:br/>
        <w:t>W zakresie kryterium „Jakość” oceniane będą:</w:t>
      </w:r>
    </w:p>
    <w:p w:rsidR="00446AD0" w:rsidRPr="00446AD0" w:rsidRDefault="00446AD0" w:rsidP="00446AD0">
      <w:pPr>
        <w:numPr>
          <w:ilvl w:val="0"/>
          <w:numId w:val="50"/>
        </w:num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446AD0">
        <w:rPr>
          <w:rFonts w:ascii="Calibri" w:eastAsia="Arial" w:hAnsi="Calibri" w:cs="Calibri"/>
          <w:bCs/>
          <w:sz w:val="24"/>
          <w:szCs w:val="24"/>
        </w:rPr>
        <w:t>Barwa dźwięku – waga pod-kryterium – 40 %</w:t>
      </w:r>
    </w:p>
    <w:p w:rsidR="00446AD0" w:rsidRPr="00446AD0" w:rsidRDefault="00446AD0" w:rsidP="00446AD0">
      <w:pPr>
        <w:spacing w:line="137" w:lineRule="exact"/>
        <w:jc w:val="both"/>
        <w:rPr>
          <w:rFonts w:ascii="Calibri" w:eastAsia="Calibri" w:hAnsi="Calibri" w:cs="Calibri"/>
          <w:sz w:val="24"/>
          <w:szCs w:val="24"/>
        </w:rPr>
      </w:pPr>
    </w:p>
    <w:p w:rsidR="00446AD0" w:rsidRPr="00446AD0" w:rsidRDefault="00446AD0" w:rsidP="00446AD0">
      <w:pPr>
        <w:numPr>
          <w:ilvl w:val="0"/>
          <w:numId w:val="50"/>
        </w:num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446AD0">
        <w:rPr>
          <w:rFonts w:ascii="Calibri" w:eastAsia="Arial" w:hAnsi="Calibri" w:cs="Calibri"/>
          <w:bCs/>
          <w:sz w:val="24"/>
          <w:szCs w:val="24"/>
        </w:rPr>
        <w:t>Wyrównanie brzmienia – waga pod-kryterium – 15 %</w:t>
      </w:r>
    </w:p>
    <w:p w:rsidR="00446AD0" w:rsidRPr="00446AD0" w:rsidRDefault="00446AD0" w:rsidP="00446AD0">
      <w:pPr>
        <w:spacing w:line="135" w:lineRule="exact"/>
        <w:jc w:val="both"/>
        <w:rPr>
          <w:rFonts w:ascii="Calibri" w:eastAsia="Calibri" w:hAnsi="Calibri" w:cs="Calibri"/>
          <w:sz w:val="24"/>
          <w:szCs w:val="24"/>
        </w:rPr>
      </w:pPr>
    </w:p>
    <w:p w:rsidR="00446AD0" w:rsidRPr="00BE596D" w:rsidRDefault="00446AD0" w:rsidP="00446AD0">
      <w:pPr>
        <w:numPr>
          <w:ilvl w:val="0"/>
          <w:numId w:val="50"/>
        </w:num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446AD0">
        <w:rPr>
          <w:rFonts w:ascii="Calibri" w:eastAsia="Arial" w:hAnsi="Calibri" w:cs="Calibri"/>
          <w:bCs/>
          <w:sz w:val="24"/>
          <w:szCs w:val="24"/>
        </w:rPr>
        <w:t>Precyzja mechanizmu młoteczkowego i klawiatury – waga pod-kryterium 15 %</w:t>
      </w:r>
    </w:p>
    <w:p w:rsidR="00BE596D" w:rsidRDefault="00BE596D" w:rsidP="00BE596D">
      <w:pPr>
        <w:spacing w:after="0" w:line="240" w:lineRule="auto"/>
        <w:ind w:left="426"/>
        <w:jc w:val="both"/>
        <w:rPr>
          <w:rFonts w:ascii="Calibri" w:eastAsia="Arial" w:hAnsi="Calibri" w:cs="Calibri"/>
          <w:bCs/>
          <w:sz w:val="24"/>
          <w:szCs w:val="24"/>
        </w:rPr>
      </w:pPr>
    </w:p>
    <w:p w:rsidR="00BE596D" w:rsidRPr="00BE596D" w:rsidRDefault="00BE596D" w:rsidP="00BE596D">
      <w:pPr>
        <w:spacing w:after="0" w:line="240" w:lineRule="auto"/>
        <w:ind w:left="426"/>
        <w:jc w:val="both"/>
        <w:rPr>
          <w:rFonts w:ascii="Calibri" w:eastAsia="Calibri" w:hAnsi="Calibri" w:cs="Calibri"/>
          <w:b/>
          <w:sz w:val="24"/>
          <w:szCs w:val="24"/>
        </w:rPr>
      </w:pPr>
      <w:r w:rsidRPr="00BE596D">
        <w:rPr>
          <w:rFonts w:ascii="Calibri" w:eastAsia="Arial" w:hAnsi="Calibri" w:cs="Calibri"/>
          <w:b/>
          <w:bCs/>
          <w:sz w:val="24"/>
          <w:szCs w:val="24"/>
        </w:rPr>
        <w:t xml:space="preserve">Uwaga! w formularzu oferty należy podać opis 2 egz. wyremontowanych fortepianów </w:t>
      </w:r>
      <w:proofErr w:type="spellStart"/>
      <w:r w:rsidRPr="00BE596D">
        <w:rPr>
          <w:rFonts w:ascii="Calibri" w:eastAsia="Arial" w:hAnsi="Calibri" w:cs="Calibri"/>
          <w:b/>
          <w:bCs/>
          <w:sz w:val="24"/>
          <w:szCs w:val="24"/>
        </w:rPr>
        <w:t>Steinway&amp;Sons</w:t>
      </w:r>
      <w:proofErr w:type="spellEnd"/>
      <w:r w:rsidRPr="00BE596D">
        <w:rPr>
          <w:rFonts w:ascii="Calibri" w:eastAsia="Arial" w:hAnsi="Calibri" w:cs="Calibri"/>
          <w:b/>
          <w:bCs/>
          <w:sz w:val="24"/>
          <w:szCs w:val="24"/>
        </w:rPr>
        <w:t>, które zostaną przedstawione do oceny w kryterium jakości. Opis powinien zawierać datę produkcji fortepianu oraz numer fabryczny.</w:t>
      </w:r>
    </w:p>
    <w:p w:rsidR="00446AD0" w:rsidRPr="00446AD0" w:rsidRDefault="00446AD0" w:rsidP="00446AD0">
      <w:pPr>
        <w:spacing w:line="149" w:lineRule="exact"/>
        <w:jc w:val="both"/>
        <w:rPr>
          <w:rFonts w:ascii="Calibri" w:eastAsia="Calibri" w:hAnsi="Calibri" w:cs="Calibri"/>
          <w:sz w:val="24"/>
          <w:szCs w:val="24"/>
        </w:rPr>
      </w:pPr>
    </w:p>
    <w:p w:rsidR="00446AD0" w:rsidRPr="00446AD0" w:rsidRDefault="00446AD0" w:rsidP="00446AD0">
      <w:pPr>
        <w:ind w:left="426"/>
        <w:jc w:val="both"/>
        <w:rPr>
          <w:rFonts w:ascii="Calibri" w:eastAsia="Calibri" w:hAnsi="Calibri" w:cs="Calibri"/>
          <w:sz w:val="24"/>
          <w:szCs w:val="24"/>
        </w:rPr>
      </w:pPr>
      <w:r w:rsidRPr="00446AD0">
        <w:rPr>
          <w:rFonts w:ascii="Calibri" w:eastAsia="Arial" w:hAnsi="Calibri" w:cs="Calibri"/>
          <w:b/>
          <w:bCs/>
          <w:sz w:val="24"/>
          <w:szCs w:val="24"/>
        </w:rPr>
        <w:t>Ad a.</w:t>
      </w:r>
      <w:r w:rsidRPr="00446AD0">
        <w:rPr>
          <w:rFonts w:ascii="Calibri" w:eastAsia="Arial" w:hAnsi="Calibri" w:cs="Calibri"/>
          <w:bCs/>
          <w:sz w:val="24"/>
          <w:szCs w:val="24"/>
        </w:rPr>
        <w:t xml:space="preserve"> Barwa dźwięku (maksymalnie pełna i wyrównana) bogactwo kolorytu brzmienia</w:t>
      </w:r>
      <w:r w:rsidRPr="00446AD0">
        <w:rPr>
          <w:rFonts w:ascii="Calibri" w:eastAsia="Arial" w:hAnsi="Calibri" w:cs="Calibri"/>
          <w:bCs/>
          <w:sz w:val="24"/>
          <w:szCs w:val="24"/>
        </w:rPr>
        <w:br/>
        <w:t xml:space="preserve">w zakresie ilości tonów składowych dla każdego rejestru dźwiękowego w całej skali dynamicznej (od </w:t>
      </w:r>
      <w:proofErr w:type="spellStart"/>
      <w:r w:rsidRPr="00446AD0">
        <w:rPr>
          <w:rFonts w:ascii="Calibri" w:eastAsia="Arial" w:hAnsi="Calibri" w:cs="Calibri"/>
          <w:bCs/>
          <w:sz w:val="24"/>
          <w:szCs w:val="24"/>
        </w:rPr>
        <w:t>ppp</w:t>
      </w:r>
      <w:proofErr w:type="spellEnd"/>
      <w:r w:rsidRPr="00446AD0">
        <w:rPr>
          <w:rFonts w:ascii="Calibri" w:eastAsia="Arial" w:hAnsi="Calibri" w:cs="Calibri"/>
          <w:bCs/>
          <w:sz w:val="24"/>
          <w:szCs w:val="24"/>
        </w:rPr>
        <w:t xml:space="preserve"> do </w:t>
      </w:r>
      <w:proofErr w:type="spellStart"/>
      <w:r w:rsidRPr="00446AD0">
        <w:rPr>
          <w:rFonts w:ascii="Calibri" w:eastAsia="Arial" w:hAnsi="Calibri" w:cs="Calibri"/>
          <w:bCs/>
          <w:sz w:val="24"/>
          <w:szCs w:val="24"/>
        </w:rPr>
        <w:t>fff</w:t>
      </w:r>
      <w:proofErr w:type="spellEnd"/>
      <w:r w:rsidRPr="00446AD0">
        <w:rPr>
          <w:rFonts w:ascii="Calibri" w:eastAsia="Arial" w:hAnsi="Calibri" w:cs="Calibri"/>
          <w:bCs/>
          <w:sz w:val="24"/>
          <w:szCs w:val="24"/>
        </w:rPr>
        <w:t>). W pod-kryterium barwa dźwięku można uzyskać maksymalnie 40 pkt. Ocena dokonywana w pełnych punktach, według następujących zasad:</w:t>
      </w:r>
    </w:p>
    <w:p w:rsidR="00446AD0" w:rsidRPr="00446AD0" w:rsidRDefault="00446AD0" w:rsidP="00446AD0">
      <w:pPr>
        <w:numPr>
          <w:ilvl w:val="0"/>
          <w:numId w:val="51"/>
        </w:numPr>
        <w:tabs>
          <w:tab w:val="left" w:pos="1276"/>
        </w:tabs>
        <w:spacing w:after="100" w:afterAutospacing="1"/>
        <w:jc w:val="both"/>
        <w:rPr>
          <w:rFonts w:ascii="Calibri" w:eastAsia="Calibri" w:hAnsi="Calibri" w:cs="Calibri"/>
          <w:sz w:val="24"/>
          <w:szCs w:val="24"/>
        </w:rPr>
      </w:pPr>
      <w:r w:rsidRPr="00446AD0">
        <w:rPr>
          <w:rFonts w:ascii="Calibri" w:eastAsia="Calibri" w:hAnsi="Calibri" w:cs="Calibri"/>
          <w:sz w:val="24"/>
          <w:szCs w:val="24"/>
        </w:rPr>
        <w:t xml:space="preserve"> barwa dźwięku jest uboga: 0 pkt.</w:t>
      </w:r>
    </w:p>
    <w:p w:rsidR="00446AD0" w:rsidRPr="00446AD0" w:rsidRDefault="00446AD0" w:rsidP="00446AD0">
      <w:pPr>
        <w:numPr>
          <w:ilvl w:val="0"/>
          <w:numId w:val="51"/>
        </w:numPr>
        <w:tabs>
          <w:tab w:val="left" w:pos="1276"/>
        </w:tabs>
        <w:spacing w:after="100" w:afterAutospacing="1"/>
        <w:jc w:val="both"/>
        <w:rPr>
          <w:rFonts w:ascii="Calibri" w:eastAsia="Calibri" w:hAnsi="Calibri" w:cs="Calibri"/>
          <w:sz w:val="24"/>
          <w:szCs w:val="24"/>
        </w:rPr>
      </w:pPr>
      <w:r w:rsidRPr="00446AD0">
        <w:rPr>
          <w:rFonts w:ascii="Calibri" w:eastAsia="Calibri" w:hAnsi="Calibri" w:cs="Calibri"/>
          <w:sz w:val="24"/>
          <w:szCs w:val="24"/>
        </w:rPr>
        <w:t xml:space="preserve"> barwa dźwięku jest średnio bogata: 20 pkt.</w:t>
      </w:r>
    </w:p>
    <w:p w:rsidR="00446AD0" w:rsidRPr="00446AD0" w:rsidRDefault="00446AD0" w:rsidP="00446AD0">
      <w:pPr>
        <w:numPr>
          <w:ilvl w:val="0"/>
          <w:numId w:val="51"/>
        </w:numPr>
        <w:tabs>
          <w:tab w:val="left" w:pos="1276"/>
        </w:tabs>
        <w:spacing w:after="100" w:afterAutospacing="1"/>
        <w:jc w:val="both"/>
        <w:rPr>
          <w:rFonts w:ascii="Calibri" w:eastAsia="Calibri" w:hAnsi="Calibri" w:cs="Calibri"/>
          <w:sz w:val="24"/>
          <w:szCs w:val="24"/>
        </w:rPr>
      </w:pPr>
      <w:r w:rsidRPr="00446AD0">
        <w:rPr>
          <w:rFonts w:ascii="Calibri" w:eastAsia="Calibri" w:hAnsi="Calibri" w:cs="Calibri"/>
          <w:sz w:val="24"/>
          <w:szCs w:val="24"/>
        </w:rPr>
        <w:t xml:space="preserve"> barwa dźwięku jest bardzo bogata: 40 pkt.</w:t>
      </w:r>
    </w:p>
    <w:p w:rsidR="00446AD0" w:rsidRPr="00446AD0" w:rsidRDefault="00446AD0" w:rsidP="00446AD0">
      <w:pPr>
        <w:ind w:left="426" w:right="280" w:hanging="426"/>
        <w:jc w:val="both"/>
        <w:rPr>
          <w:rFonts w:ascii="Calibri" w:eastAsia="Calibri" w:hAnsi="Calibri" w:cs="Calibri"/>
          <w:sz w:val="24"/>
          <w:szCs w:val="24"/>
        </w:rPr>
      </w:pPr>
      <w:r w:rsidRPr="00446AD0">
        <w:rPr>
          <w:rFonts w:ascii="Calibri" w:eastAsia="Arial" w:hAnsi="Calibri" w:cs="Calibri"/>
          <w:bCs/>
          <w:sz w:val="24"/>
          <w:szCs w:val="24"/>
        </w:rPr>
        <w:lastRenderedPageBreak/>
        <w:t xml:space="preserve">       </w:t>
      </w:r>
      <w:r w:rsidRPr="00446AD0">
        <w:rPr>
          <w:rFonts w:ascii="Calibri" w:eastAsia="Arial" w:hAnsi="Calibri" w:cs="Calibri"/>
          <w:b/>
          <w:bCs/>
          <w:sz w:val="24"/>
          <w:szCs w:val="24"/>
        </w:rPr>
        <w:t>Ad b.</w:t>
      </w:r>
      <w:r w:rsidRPr="00446AD0">
        <w:rPr>
          <w:rFonts w:ascii="Calibri" w:eastAsia="Arial" w:hAnsi="Calibri" w:cs="Calibri"/>
          <w:bCs/>
          <w:sz w:val="24"/>
          <w:szCs w:val="24"/>
        </w:rPr>
        <w:t xml:space="preserve"> Wyrównanie brzmienia – intonacji we wszystkich rejestrach w obrębie całej skali instrumentu. W pod-kryterium wyrównanie brzmienia można uzyskać maksymalnie 15 pkt. Ocena dokonywana w pełnych punktach, według następujących zasad:</w:t>
      </w:r>
    </w:p>
    <w:p w:rsidR="00446AD0" w:rsidRPr="00446AD0" w:rsidRDefault="00446AD0" w:rsidP="00446AD0">
      <w:pPr>
        <w:numPr>
          <w:ilvl w:val="0"/>
          <w:numId w:val="52"/>
        </w:numPr>
        <w:tabs>
          <w:tab w:val="left" w:pos="1276"/>
        </w:tabs>
        <w:spacing w:after="100" w:afterAutospacing="1"/>
        <w:jc w:val="both"/>
        <w:rPr>
          <w:rFonts w:ascii="Calibri" w:eastAsia="Calibri" w:hAnsi="Calibri" w:cs="Calibri"/>
          <w:sz w:val="24"/>
          <w:szCs w:val="24"/>
        </w:rPr>
      </w:pPr>
      <w:r w:rsidRPr="00446AD0">
        <w:rPr>
          <w:rFonts w:ascii="Calibri" w:eastAsia="Calibri" w:hAnsi="Calibri" w:cs="Calibri"/>
          <w:sz w:val="24"/>
          <w:szCs w:val="24"/>
        </w:rPr>
        <w:t xml:space="preserve"> intonacja w obrębie całej skali instrumentu nie jest wyrównana: 0 pkt.</w:t>
      </w:r>
    </w:p>
    <w:p w:rsidR="00446AD0" w:rsidRPr="00446AD0" w:rsidRDefault="00446AD0" w:rsidP="00446AD0">
      <w:pPr>
        <w:numPr>
          <w:ilvl w:val="0"/>
          <w:numId w:val="52"/>
        </w:numPr>
        <w:tabs>
          <w:tab w:val="left" w:pos="1276"/>
        </w:tabs>
        <w:spacing w:after="100" w:afterAutospacing="1"/>
        <w:jc w:val="both"/>
        <w:rPr>
          <w:rFonts w:ascii="Calibri" w:eastAsia="Calibri" w:hAnsi="Calibri" w:cs="Calibri"/>
          <w:sz w:val="24"/>
          <w:szCs w:val="24"/>
        </w:rPr>
      </w:pPr>
      <w:r w:rsidRPr="00446AD0">
        <w:rPr>
          <w:rFonts w:ascii="Calibri" w:eastAsia="Calibri" w:hAnsi="Calibri" w:cs="Calibri"/>
          <w:sz w:val="24"/>
          <w:szCs w:val="24"/>
        </w:rPr>
        <w:t xml:space="preserve"> intonacja w obrębie całej skali instrumentu jest wyrównana: 15 pkt.</w:t>
      </w:r>
    </w:p>
    <w:p w:rsidR="00446AD0" w:rsidRPr="00446AD0" w:rsidRDefault="00446AD0" w:rsidP="00446AD0">
      <w:pPr>
        <w:ind w:left="426" w:right="100"/>
        <w:jc w:val="both"/>
        <w:rPr>
          <w:rFonts w:ascii="Calibri" w:eastAsia="Calibri" w:hAnsi="Calibri" w:cs="Calibri"/>
          <w:sz w:val="24"/>
          <w:szCs w:val="24"/>
        </w:rPr>
      </w:pPr>
      <w:r w:rsidRPr="00446AD0">
        <w:rPr>
          <w:rFonts w:ascii="Calibri" w:eastAsia="Arial" w:hAnsi="Calibri" w:cs="Calibri"/>
          <w:b/>
          <w:bCs/>
          <w:sz w:val="24"/>
          <w:szCs w:val="24"/>
        </w:rPr>
        <w:t>Ad c.</w:t>
      </w:r>
      <w:r w:rsidRPr="00446AD0">
        <w:rPr>
          <w:rFonts w:ascii="Calibri" w:eastAsia="Arial" w:hAnsi="Calibri" w:cs="Calibri"/>
          <w:bCs/>
          <w:sz w:val="24"/>
          <w:szCs w:val="24"/>
        </w:rPr>
        <w:t xml:space="preserve"> Precyzja mechanizmu młoteczkowego i klawiatury (właściwa twardość i precyzja mechaniki charakterystyczna dla danego rodzaju i modelu instrumentu, precyzyjne wyważenie klawiatury). W pod-kryterium Precyzja mechanizmu młoteczkowego</w:t>
      </w:r>
      <w:r w:rsidRPr="00446AD0">
        <w:rPr>
          <w:rFonts w:ascii="Calibri" w:eastAsia="Arial" w:hAnsi="Calibri" w:cs="Calibri"/>
          <w:bCs/>
          <w:sz w:val="24"/>
          <w:szCs w:val="24"/>
        </w:rPr>
        <w:br/>
        <w:t>i klawiatury można uzyskać maksymalnie 15 pkt. Ocena dokonywana w pełnych punktach, według następujących zasad:</w:t>
      </w:r>
    </w:p>
    <w:p w:rsidR="00446AD0" w:rsidRPr="00446AD0" w:rsidRDefault="00446AD0" w:rsidP="00446AD0">
      <w:pPr>
        <w:numPr>
          <w:ilvl w:val="0"/>
          <w:numId w:val="53"/>
        </w:numPr>
        <w:tabs>
          <w:tab w:val="left" w:pos="1276"/>
        </w:tabs>
        <w:spacing w:after="100" w:afterAutospacing="1"/>
        <w:jc w:val="both"/>
        <w:rPr>
          <w:rFonts w:ascii="Calibri" w:eastAsia="Calibri" w:hAnsi="Calibri" w:cs="Calibri"/>
          <w:sz w:val="24"/>
          <w:szCs w:val="24"/>
        </w:rPr>
      </w:pPr>
      <w:r w:rsidRPr="00446AD0">
        <w:rPr>
          <w:rFonts w:ascii="Calibri" w:eastAsia="Calibri" w:hAnsi="Calibri" w:cs="Calibri"/>
          <w:sz w:val="24"/>
          <w:szCs w:val="24"/>
        </w:rPr>
        <w:t xml:space="preserve"> mechanika i klawiatura jest mało precyzyjna: 0 pkt.</w:t>
      </w:r>
    </w:p>
    <w:p w:rsidR="00446AD0" w:rsidRPr="00446AD0" w:rsidRDefault="00446AD0" w:rsidP="00446AD0">
      <w:pPr>
        <w:numPr>
          <w:ilvl w:val="0"/>
          <w:numId w:val="53"/>
        </w:numPr>
        <w:tabs>
          <w:tab w:val="left" w:pos="1276"/>
        </w:tabs>
        <w:spacing w:after="100" w:afterAutospacing="1"/>
        <w:jc w:val="both"/>
        <w:rPr>
          <w:rFonts w:ascii="Calibri" w:eastAsia="Calibri" w:hAnsi="Calibri" w:cs="Calibri"/>
          <w:sz w:val="24"/>
          <w:szCs w:val="24"/>
        </w:rPr>
      </w:pPr>
      <w:r w:rsidRPr="00446AD0">
        <w:rPr>
          <w:rFonts w:ascii="Calibri" w:eastAsia="Calibri" w:hAnsi="Calibri" w:cs="Calibri"/>
          <w:sz w:val="24"/>
          <w:szCs w:val="24"/>
        </w:rPr>
        <w:t xml:space="preserve"> mechanika i klawiatura jest precyzyjna: 15 pkt.</w:t>
      </w:r>
    </w:p>
    <w:p w:rsidR="00446AD0" w:rsidRPr="00796497" w:rsidRDefault="00446AD0" w:rsidP="00446AD0">
      <w:pPr>
        <w:ind w:left="426"/>
        <w:jc w:val="both"/>
        <w:rPr>
          <w:rFonts w:ascii="Calibri" w:eastAsia="Calibri" w:hAnsi="Calibri" w:cs="Calibri"/>
          <w:bCs/>
          <w:sz w:val="24"/>
          <w:szCs w:val="24"/>
        </w:rPr>
      </w:pPr>
      <w:r w:rsidRPr="00446AD0">
        <w:rPr>
          <w:rFonts w:ascii="Calibri" w:eastAsia="Arial" w:hAnsi="Calibri" w:cs="Calibri"/>
          <w:bCs/>
          <w:sz w:val="24"/>
          <w:szCs w:val="24"/>
        </w:rPr>
        <w:t xml:space="preserve">Wykonawca na wezwanie zamawiającego, w terminie w nim wskazanym, nie krótszym niż 5 dni, wyznaczy miejsce i termin przeprowadzenia testów fortepianów </w:t>
      </w:r>
      <w:proofErr w:type="spellStart"/>
      <w:r>
        <w:rPr>
          <w:rFonts w:ascii="Calibri" w:eastAsia="Arial" w:hAnsi="Calibri" w:cs="Calibri"/>
          <w:bCs/>
          <w:sz w:val="24"/>
          <w:szCs w:val="24"/>
        </w:rPr>
        <w:t>Steiway&amp;Sons</w:t>
      </w:r>
      <w:proofErr w:type="spellEnd"/>
      <w:r>
        <w:rPr>
          <w:rFonts w:ascii="Calibri" w:eastAsia="Arial" w:hAnsi="Calibri" w:cs="Calibri"/>
          <w:bCs/>
          <w:sz w:val="24"/>
          <w:szCs w:val="24"/>
        </w:rPr>
        <w:t xml:space="preserve"> wyremontowanych przez wykonawcę</w:t>
      </w:r>
      <w:r w:rsidRPr="00446AD0">
        <w:rPr>
          <w:rFonts w:ascii="Calibri" w:eastAsia="Arial" w:hAnsi="Calibri" w:cs="Calibri"/>
          <w:bCs/>
          <w:sz w:val="24"/>
          <w:szCs w:val="24"/>
        </w:rPr>
        <w:t xml:space="preserve">. </w:t>
      </w:r>
      <w:r w:rsidRPr="00796497">
        <w:rPr>
          <w:rFonts w:ascii="Calibri" w:eastAsia="Calibri" w:hAnsi="Calibri" w:cs="Calibri"/>
          <w:bCs/>
          <w:sz w:val="24"/>
          <w:szCs w:val="24"/>
        </w:rPr>
        <w:t xml:space="preserve">Wykonawca do oceny musi przedstawić minimalnie </w:t>
      </w:r>
      <w:r w:rsidRPr="00796497">
        <w:rPr>
          <w:rFonts w:ascii="Calibri" w:eastAsia="Calibri" w:hAnsi="Calibri" w:cs="Calibri"/>
          <w:b/>
          <w:bCs/>
          <w:sz w:val="24"/>
          <w:szCs w:val="24"/>
        </w:rPr>
        <w:t>2 egzemplarze</w:t>
      </w:r>
      <w:r w:rsidRPr="00796497">
        <w:rPr>
          <w:rFonts w:ascii="Calibri" w:eastAsia="Calibri" w:hAnsi="Calibri" w:cs="Calibri"/>
          <w:bCs/>
          <w:sz w:val="24"/>
          <w:szCs w:val="24"/>
        </w:rPr>
        <w:t xml:space="preserve"> wyremontowanych fortepianów </w:t>
      </w:r>
      <w:proofErr w:type="spellStart"/>
      <w:r w:rsidRPr="00796497">
        <w:rPr>
          <w:rFonts w:ascii="Calibri" w:eastAsia="Arial" w:hAnsi="Calibri" w:cs="Calibri"/>
          <w:bCs/>
          <w:sz w:val="24"/>
          <w:szCs w:val="24"/>
        </w:rPr>
        <w:t>Steiway&amp;Sons</w:t>
      </w:r>
      <w:proofErr w:type="spellEnd"/>
      <w:r w:rsidR="00796497" w:rsidRPr="00796497">
        <w:rPr>
          <w:rFonts w:ascii="Calibri" w:eastAsia="Arial" w:hAnsi="Calibri" w:cs="Calibri"/>
          <w:bCs/>
          <w:sz w:val="24"/>
          <w:szCs w:val="24"/>
        </w:rPr>
        <w:t>, z różnych okresów produkcji</w:t>
      </w:r>
      <w:r w:rsidRPr="00796497">
        <w:rPr>
          <w:rFonts w:ascii="Calibri" w:eastAsia="Calibri" w:hAnsi="Calibri" w:cs="Calibri"/>
          <w:bCs/>
          <w:sz w:val="24"/>
          <w:szCs w:val="24"/>
        </w:rPr>
        <w:t>.</w:t>
      </w:r>
      <w:r w:rsidR="00796497" w:rsidRPr="00796497">
        <w:rPr>
          <w:rFonts w:ascii="Calibri" w:eastAsia="Calibri" w:hAnsi="Calibri" w:cs="Calibri"/>
          <w:bCs/>
          <w:sz w:val="24"/>
          <w:szCs w:val="24"/>
        </w:rPr>
        <w:t xml:space="preserve"> Różnica okresu produkcji przedstawionych do oceny wyremontowanych fortepianów musi być nie mniejsza niż 20 lat.</w:t>
      </w:r>
      <w:r w:rsidRPr="00796497">
        <w:rPr>
          <w:rFonts w:ascii="Calibri" w:eastAsia="Calibri" w:hAnsi="Calibri" w:cs="Calibri"/>
          <w:bCs/>
          <w:sz w:val="24"/>
          <w:szCs w:val="24"/>
        </w:rPr>
        <w:t xml:space="preserve"> </w:t>
      </w:r>
    </w:p>
    <w:p w:rsidR="00446AD0" w:rsidRPr="00446AD0" w:rsidRDefault="00446AD0" w:rsidP="00446AD0">
      <w:pPr>
        <w:ind w:left="426"/>
        <w:jc w:val="both"/>
        <w:rPr>
          <w:rFonts w:ascii="Calibri" w:eastAsia="Arial" w:hAnsi="Calibri" w:cs="Calibri"/>
          <w:bCs/>
          <w:sz w:val="24"/>
          <w:szCs w:val="24"/>
        </w:rPr>
      </w:pPr>
      <w:r w:rsidRPr="00446AD0">
        <w:rPr>
          <w:rFonts w:ascii="Calibri" w:eastAsia="Arial" w:hAnsi="Calibri" w:cs="Calibri"/>
          <w:bCs/>
          <w:sz w:val="24"/>
          <w:szCs w:val="24"/>
        </w:rPr>
        <w:t xml:space="preserve">Każdy instrument otrzyma punktację ustaloną kolegialnie przez zespół Ekspertów. </w:t>
      </w:r>
      <w:r w:rsidRPr="00446AD0">
        <w:rPr>
          <w:rFonts w:ascii="Calibri" w:eastAsia="Arial" w:hAnsi="Calibri" w:cs="Calibri"/>
          <w:bCs/>
          <w:sz w:val="24"/>
          <w:szCs w:val="24"/>
        </w:rPr>
        <w:br/>
        <w:t>Oceną oferty w kryterium „Jakość” będzie średnia arytmetyczna punktów przyznanych dwóm Punktacja wyliczona będzie z dokładnością 2 miejsc po przecinku.</w:t>
      </w:r>
      <w:r>
        <w:rPr>
          <w:rFonts w:ascii="Calibri" w:eastAsia="Arial" w:hAnsi="Calibri" w:cs="Calibri"/>
          <w:bCs/>
          <w:sz w:val="24"/>
          <w:szCs w:val="24"/>
        </w:rPr>
        <w:t xml:space="preserve"> </w:t>
      </w:r>
    </w:p>
    <w:p w:rsidR="00446AD0" w:rsidRPr="00446AD0" w:rsidRDefault="00446AD0" w:rsidP="00446AD0">
      <w:pPr>
        <w:ind w:left="426"/>
        <w:jc w:val="both"/>
        <w:rPr>
          <w:rFonts w:ascii="Calibri" w:eastAsia="Calibri" w:hAnsi="Calibri" w:cs="Calibri"/>
          <w:sz w:val="24"/>
          <w:szCs w:val="24"/>
        </w:rPr>
      </w:pPr>
      <w:r w:rsidRPr="00446AD0">
        <w:rPr>
          <w:rFonts w:ascii="Calibri" w:eastAsia="Arial" w:hAnsi="Calibri" w:cs="Calibri"/>
          <w:bCs/>
          <w:sz w:val="24"/>
          <w:szCs w:val="24"/>
        </w:rPr>
        <w:t>Ocena ekspercka przeprowadzona zostanie na podstawie testów odsłuchowych oraz testów organoleptycznych. W kryterium „Jakość” oferta może otrzymać maksymalnie</w:t>
      </w:r>
      <w:r w:rsidRPr="00446AD0">
        <w:rPr>
          <w:rFonts w:ascii="Calibri" w:eastAsia="Arial" w:hAnsi="Calibri" w:cs="Calibri"/>
          <w:bCs/>
          <w:sz w:val="24"/>
          <w:szCs w:val="24"/>
        </w:rPr>
        <w:br/>
        <w:t>70 pkt.</w:t>
      </w:r>
    </w:p>
    <w:p w:rsidR="00446AD0" w:rsidRPr="00796497" w:rsidRDefault="00446AD0" w:rsidP="00446AD0">
      <w:pPr>
        <w:ind w:left="426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796497">
        <w:rPr>
          <w:rFonts w:ascii="Calibri" w:eastAsia="Calibri" w:hAnsi="Calibri" w:cs="Calibri"/>
          <w:b/>
          <w:bCs/>
          <w:sz w:val="24"/>
          <w:szCs w:val="24"/>
        </w:rPr>
        <w:t xml:space="preserve">Jeżeli </w:t>
      </w:r>
      <w:r w:rsidR="000A3265" w:rsidRPr="00796497">
        <w:rPr>
          <w:rFonts w:ascii="Calibri" w:eastAsia="Calibri" w:hAnsi="Calibri" w:cs="Calibri"/>
          <w:b/>
          <w:bCs/>
          <w:sz w:val="24"/>
          <w:szCs w:val="24"/>
        </w:rPr>
        <w:t xml:space="preserve">przedstawione do oceny fortepiany otrzymają w którymkolwiek pod-kryterium dot. jakości  0 pkt., zamawiający odrzucie ofertę na podstawie art. 226 ust. 1 </w:t>
      </w:r>
      <w:proofErr w:type="spellStart"/>
      <w:r w:rsidR="000A3265" w:rsidRPr="00796497">
        <w:rPr>
          <w:rFonts w:ascii="Calibri" w:eastAsia="Calibri" w:hAnsi="Calibri" w:cs="Calibri"/>
          <w:b/>
          <w:bCs/>
          <w:sz w:val="24"/>
          <w:szCs w:val="24"/>
        </w:rPr>
        <w:t>pkt</w:t>
      </w:r>
      <w:proofErr w:type="spellEnd"/>
      <w:r w:rsidR="000A3265" w:rsidRPr="00796497">
        <w:rPr>
          <w:rFonts w:ascii="Calibri" w:eastAsia="Calibri" w:hAnsi="Calibri" w:cs="Calibri"/>
          <w:b/>
          <w:bCs/>
          <w:sz w:val="24"/>
          <w:szCs w:val="24"/>
        </w:rPr>
        <w:t xml:space="preserve"> 5 </w:t>
      </w:r>
      <w:proofErr w:type="spellStart"/>
      <w:r w:rsidR="000A3265" w:rsidRPr="00796497">
        <w:rPr>
          <w:rFonts w:ascii="Calibri" w:eastAsia="Calibri" w:hAnsi="Calibri" w:cs="Calibri"/>
          <w:b/>
          <w:bCs/>
          <w:sz w:val="24"/>
          <w:szCs w:val="24"/>
        </w:rPr>
        <w:t>Pzp</w:t>
      </w:r>
      <w:proofErr w:type="spellEnd"/>
      <w:r w:rsidR="000A3265" w:rsidRPr="00796497">
        <w:rPr>
          <w:rFonts w:ascii="Calibri" w:eastAsia="Calibri" w:hAnsi="Calibri" w:cs="Calibri"/>
          <w:b/>
          <w:bCs/>
          <w:sz w:val="24"/>
          <w:szCs w:val="24"/>
        </w:rPr>
        <w:t>, jako niezgodną z warunkami zamówienia.</w:t>
      </w:r>
    </w:p>
    <w:p w:rsidR="00446AD0" w:rsidRPr="00446AD0" w:rsidRDefault="00446AD0" w:rsidP="00446AD0">
      <w:pPr>
        <w:ind w:left="426"/>
        <w:jc w:val="both"/>
        <w:rPr>
          <w:rFonts w:ascii="Calibri" w:eastAsia="Calibri" w:hAnsi="Calibri" w:cs="Calibri"/>
          <w:bCs/>
          <w:sz w:val="24"/>
          <w:szCs w:val="24"/>
        </w:rPr>
      </w:pPr>
      <w:r w:rsidRPr="00446AD0">
        <w:rPr>
          <w:rFonts w:ascii="Calibri" w:eastAsia="Arial" w:hAnsi="Calibri" w:cs="Calibri"/>
          <w:b/>
          <w:bCs/>
          <w:sz w:val="24"/>
          <w:szCs w:val="24"/>
        </w:rPr>
        <w:t xml:space="preserve">Koszty dojazdu Ekspertów do miejsca oceny instrumentów wskazanego przez wykonawcę ponosi </w:t>
      </w:r>
      <w:r w:rsidR="000A3265">
        <w:rPr>
          <w:rFonts w:ascii="Calibri" w:eastAsia="Arial" w:hAnsi="Calibri" w:cs="Calibri"/>
          <w:b/>
          <w:bCs/>
          <w:sz w:val="24"/>
          <w:szCs w:val="24"/>
        </w:rPr>
        <w:t>zamawiający.</w:t>
      </w:r>
      <w:r w:rsidRPr="00446AD0">
        <w:rPr>
          <w:rFonts w:ascii="Calibri" w:eastAsia="Arial" w:hAnsi="Calibri" w:cs="Calibri"/>
          <w:bCs/>
          <w:sz w:val="24"/>
          <w:szCs w:val="24"/>
        </w:rPr>
        <w:t xml:space="preserve"> </w:t>
      </w:r>
    </w:p>
    <w:p w:rsidR="009A5748" w:rsidRPr="00446AD0" w:rsidRDefault="00446AD0" w:rsidP="00446AD0">
      <w:pPr>
        <w:spacing w:after="0"/>
        <w:ind w:left="425"/>
        <w:jc w:val="both"/>
        <w:rPr>
          <w:rFonts w:cstheme="minorHAnsi"/>
          <w:bCs/>
          <w:sz w:val="24"/>
          <w:szCs w:val="24"/>
        </w:rPr>
      </w:pPr>
      <w:r w:rsidRPr="00446AD0">
        <w:rPr>
          <w:rFonts w:ascii="Calibri" w:eastAsia="Calibri" w:hAnsi="Calibri" w:cs="Calibri"/>
          <w:bCs/>
          <w:sz w:val="24"/>
          <w:szCs w:val="24"/>
        </w:rPr>
        <w:t xml:space="preserve">Zamawiający dokona oceny złożonych ofert i wybierze ofertę z największą ilością punktów (suma punktów w dwóch kryteriach). Punktacja wyliczona zostanie </w:t>
      </w:r>
      <w:r w:rsidRPr="00446AD0">
        <w:rPr>
          <w:rFonts w:ascii="Calibri" w:eastAsia="Calibri" w:hAnsi="Calibri" w:cs="Calibri"/>
          <w:bCs/>
          <w:sz w:val="24"/>
          <w:szCs w:val="24"/>
        </w:rPr>
        <w:br/>
        <w:t>z dokładnością dwóch miejsc po przecinku.</w:t>
      </w:r>
    </w:p>
    <w:p w:rsidR="00446AD0" w:rsidRDefault="00446AD0" w:rsidP="002B38BA">
      <w:pPr>
        <w:spacing w:after="0"/>
        <w:ind w:left="425"/>
        <w:jc w:val="both"/>
        <w:rPr>
          <w:rFonts w:cstheme="minorHAnsi"/>
          <w:bCs/>
          <w:sz w:val="24"/>
          <w:szCs w:val="24"/>
        </w:rPr>
      </w:pPr>
    </w:p>
    <w:p w:rsidR="009A5748" w:rsidRPr="002B38BA" w:rsidRDefault="009A5748" w:rsidP="002B38BA">
      <w:pPr>
        <w:spacing w:after="0"/>
        <w:ind w:left="426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Fonts w:cstheme="minorHAnsi"/>
          <w:bCs/>
          <w:sz w:val="24"/>
          <w:szCs w:val="24"/>
        </w:rPr>
        <w:t xml:space="preserve">Punktacja łączna w obu kryteriach wyliczona będzie z dokładnością 2 miejsc po przecinku. </w:t>
      </w: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Zamawiający udzieli zamówienia wykonawcy, którego oferta zostanie uznana </w:t>
      </w: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lastRenderedPageBreak/>
        <w:t>za najkorzystniejszą. Jeżeli zamawiający nie będzie prowadził negocjacji, dokona wyboru oferty najkorzystniejszej spośród niepodlegających odrzuceniu ofert.</w:t>
      </w:r>
    </w:p>
    <w:p w:rsidR="000A3265" w:rsidRDefault="009A5748" w:rsidP="002B38BA">
      <w:pPr>
        <w:ind w:left="426"/>
        <w:jc w:val="both"/>
        <w:rPr>
          <w:rFonts w:cstheme="minorHAnsi"/>
          <w:bCs/>
          <w:sz w:val="24"/>
          <w:szCs w:val="24"/>
        </w:rPr>
      </w:pPr>
      <w:r w:rsidRPr="002B38BA">
        <w:rPr>
          <w:rFonts w:cstheme="minorHAnsi"/>
          <w:bCs/>
          <w:sz w:val="24"/>
          <w:szCs w:val="24"/>
        </w:rPr>
        <w:t>Jeżeli wykonawcy otrzymają równą ilość punktów, to zamawiający wybierze ofertę, która otrzymała najwyższą ocenę w kryterium „</w:t>
      </w:r>
      <w:r w:rsidR="000A3265">
        <w:rPr>
          <w:rFonts w:cstheme="minorHAnsi"/>
          <w:bCs/>
          <w:sz w:val="24"/>
          <w:szCs w:val="24"/>
        </w:rPr>
        <w:t>Jakość</w:t>
      </w:r>
      <w:r w:rsidRPr="002B38BA">
        <w:rPr>
          <w:rFonts w:cstheme="minorHAnsi"/>
          <w:bCs/>
          <w:sz w:val="24"/>
          <w:szCs w:val="24"/>
        </w:rPr>
        <w:t xml:space="preserve">” – zgodnie z art. 248 ust. 1 </w:t>
      </w:r>
      <w:proofErr w:type="spellStart"/>
      <w:r w:rsidRPr="002B38BA">
        <w:rPr>
          <w:rFonts w:cstheme="minorHAnsi"/>
          <w:bCs/>
          <w:sz w:val="24"/>
          <w:szCs w:val="24"/>
        </w:rPr>
        <w:t>Pzp</w:t>
      </w:r>
      <w:proofErr w:type="spellEnd"/>
      <w:r w:rsidRPr="002B38BA">
        <w:rPr>
          <w:rFonts w:cstheme="minorHAnsi"/>
          <w:bCs/>
          <w:sz w:val="24"/>
          <w:szCs w:val="24"/>
        </w:rPr>
        <w:t>.</w:t>
      </w:r>
    </w:p>
    <w:p w:rsidR="000A3265" w:rsidRDefault="000A3265" w:rsidP="002B38BA">
      <w:pPr>
        <w:ind w:left="426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Jeżeli oferty otrzymały taką samą ocenę w kryterium o najwyższej wadze, to zamawiający wybiera ofertę z najniższą ceną.</w:t>
      </w:r>
    </w:p>
    <w:p w:rsidR="009A5748" w:rsidRPr="002B38BA" w:rsidRDefault="009A5748" w:rsidP="002B38BA">
      <w:pPr>
        <w:ind w:left="426"/>
        <w:jc w:val="both"/>
        <w:rPr>
          <w:rFonts w:cstheme="minorHAnsi"/>
          <w:bCs/>
          <w:sz w:val="24"/>
          <w:szCs w:val="24"/>
        </w:rPr>
      </w:pPr>
      <w:r w:rsidRPr="002B38BA">
        <w:rPr>
          <w:rFonts w:cstheme="minorHAnsi"/>
          <w:bCs/>
          <w:sz w:val="24"/>
          <w:szCs w:val="24"/>
        </w:rPr>
        <w:t xml:space="preserve">Jeżeli nie można dokonać wyboru oferty w sposób określony powyżej, zamawiający wzywa wykonawców, którzy złożyli te oferty, do złożenia w terminie określonym przez zamawiającego ofert dodatkowych, zawierających nową cenę - zgodnie z art. 248 ust. 3Pzp. Wykonawcy , składając oferty dodatkowe, nie mogą zaoferować cen wyższych niż zaoferowane w uprzednio złożonych przez nich ofertach – zgodnie z art. 251 </w:t>
      </w:r>
      <w:proofErr w:type="spellStart"/>
      <w:r w:rsidRPr="002B38BA">
        <w:rPr>
          <w:rFonts w:cstheme="minorHAnsi"/>
          <w:bCs/>
          <w:sz w:val="24"/>
          <w:szCs w:val="24"/>
        </w:rPr>
        <w:t>Pzp</w:t>
      </w:r>
      <w:proofErr w:type="spellEnd"/>
      <w:r w:rsidRPr="002B38BA">
        <w:rPr>
          <w:rFonts w:cstheme="minorHAnsi"/>
          <w:bCs/>
          <w:sz w:val="24"/>
          <w:szCs w:val="24"/>
        </w:rPr>
        <w:t xml:space="preserve">.  </w:t>
      </w:r>
    </w:p>
    <w:p w:rsidR="0079069F" w:rsidRPr="002B38BA" w:rsidRDefault="00127E6D" w:rsidP="00466BD5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Prowadzenie procedury wraz z negocjacjami</w:t>
      </w:r>
    </w:p>
    <w:p w:rsidR="006B2CB9" w:rsidRPr="00A37545" w:rsidRDefault="00A37545" w:rsidP="00A37545">
      <w:pPr>
        <w:spacing w:after="0"/>
        <w:ind w:left="426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A37545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Nie dotyczy.</w:t>
      </w:r>
    </w:p>
    <w:p w:rsidR="000A1C41" w:rsidRPr="002B38BA" w:rsidRDefault="000A1C41" w:rsidP="000A1C41">
      <w:pPr>
        <w:pStyle w:val="Akapitzlist"/>
        <w:spacing w:after="0"/>
        <w:ind w:left="1080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</w:p>
    <w:p w:rsidR="00127E6D" w:rsidRPr="002B38BA" w:rsidRDefault="00F95215" w:rsidP="00466BD5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 xml:space="preserve">Informacje o formalnościach, jakie powinny być dopełnione po wyborze oferty </w:t>
      </w:r>
      <w:r w:rsidR="000A1C41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br/>
      </w:r>
      <w:r w:rsidRPr="002B38BA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w celu zawarcia umowy w sprawie zamówienia publicznego</w:t>
      </w:r>
    </w:p>
    <w:p w:rsidR="00F95215" w:rsidRPr="002B38BA" w:rsidRDefault="00F95215" w:rsidP="002B38BA">
      <w:pPr>
        <w:pStyle w:val="Akapitzlist"/>
        <w:numPr>
          <w:ilvl w:val="0"/>
          <w:numId w:val="27"/>
        </w:numPr>
        <w:spacing w:after="0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Zamawiający zawiera umowę w sprawie zamówienia publicznego w terminie nie krótszym niż 5 dni od dnia przesłania zawiadomienia o wyborze najkorzystniejszej oferty.</w:t>
      </w:r>
    </w:p>
    <w:p w:rsidR="00247875" w:rsidRPr="002B38BA" w:rsidRDefault="00F95215" w:rsidP="002B38BA">
      <w:pPr>
        <w:pStyle w:val="Akapitzlist"/>
        <w:numPr>
          <w:ilvl w:val="0"/>
          <w:numId w:val="27"/>
        </w:numPr>
        <w:spacing w:after="0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Zamawiający może zawrzeć umowę w sprawie zamówienia publicznego przed upływem terminu, o którym mowa w pkt. 1 powyżej, </w:t>
      </w:r>
      <w:r w:rsidR="00247875"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jeżeli w postępowaniu o udzielenie zamówienia prowadzonego w trybie podstawowym złożono tylko jedną ofertę.</w:t>
      </w:r>
    </w:p>
    <w:p w:rsidR="00247875" w:rsidRPr="002B38BA" w:rsidRDefault="00247875" w:rsidP="002B38BA">
      <w:pPr>
        <w:pStyle w:val="Akapitzlist"/>
        <w:numPr>
          <w:ilvl w:val="0"/>
          <w:numId w:val="27"/>
        </w:numPr>
        <w:spacing w:after="0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Wykonawca, którego oferta zostanie uznana za najkorzystniejszą, będzie zobowiązany przed podpisaniem umowy do wniesienia zabezpieczenia należytego wykonania umowy – jeżeli było wymagane (nie dotyczy niniejszego postępowania).</w:t>
      </w:r>
    </w:p>
    <w:p w:rsidR="00247875" w:rsidRPr="002B38BA" w:rsidRDefault="00247875" w:rsidP="002B38BA">
      <w:pPr>
        <w:pStyle w:val="Akapitzlist"/>
        <w:numPr>
          <w:ilvl w:val="0"/>
          <w:numId w:val="27"/>
        </w:numPr>
        <w:spacing w:after="0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W przypadku wyboru oferty złożonej przez wykonawców wspólnie ubiegających się o udzielenie zamówienia zamawiający zastrzega sobie prawo żądania przed zawarciem umowy w sprawie zamówienia publicznego umowy regulującej współpracę tych wykonawców. </w:t>
      </w:r>
    </w:p>
    <w:p w:rsidR="00247875" w:rsidRPr="002B38BA" w:rsidRDefault="00247875" w:rsidP="002B38BA">
      <w:pPr>
        <w:pStyle w:val="Akapitzlist"/>
        <w:numPr>
          <w:ilvl w:val="0"/>
          <w:numId w:val="27"/>
        </w:numPr>
        <w:spacing w:after="0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Wykonawca będzie zobowiązany do podpisania umowy w miejscu i terminie wskazanym przez zamawiającego.</w:t>
      </w:r>
    </w:p>
    <w:p w:rsidR="00F95215" w:rsidRDefault="00247875" w:rsidP="002B38BA">
      <w:pPr>
        <w:pStyle w:val="Akapitzlist"/>
        <w:numPr>
          <w:ilvl w:val="0"/>
          <w:numId w:val="27"/>
        </w:numPr>
        <w:spacing w:after="0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Wykonawca podpisując umowę w sprawie zamówienia publicznego jednocześnie oświadcza, że oświadczenie złożone wraz z ofertą, o którym mowa w pkt. 10.</w:t>
      </w:r>
      <w:r w:rsidR="009A5748"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2</w:t>
      </w: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 SWZ, jest aktualne na dzień zawarcia umowy w sprawie zamówienia publicznego. Treść oświadczenia zawarta jest w treści wzoru umowy stanowiącego załącznik nr </w:t>
      </w:r>
      <w:r w:rsidR="00187781"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3</w:t>
      </w: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 do SWZ.  </w:t>
      </w:r>
    </w:p>
    <w:p w:rsidR="00F95215" w:rsidRPr="002B38BA" w:rsidRDefault="00F51DA6" w:rsidP="00466BD5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Wymagania dotyczące zabezpieczenia należytego wykonania umowy</w:t>
      </w:r>
    </w:p>
    <w:p w:rsidR="00F51DA6" w:rsidRDefault="00F51DA6" w:rsidP="002B38BA">
      <w:pPr>
        <w:spacing w:after="0"/>
        <w:ind w:left="709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lastRenderedPageBreak/>
        <w:t xml:space="preserve">Zamawiający nie wymaga wniesienia zabezpieczenia należytego wykonania umowy. </w:t>
      </w:r>
    </w:p>
    <w:p w:rsidR="00F43582" w:rsidRPr="002B38BA" w:rsidRDefault="00F43582" w:rsidP="00F43582">
      <w:pPr>
        <w:spacing w:after="0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</w:p>
    <w:p w:rsidR="00F51DA6" w:rsidRPr="002B38BA" w:rsidRDefault="00F51DA6" w:rsidP="00466BD5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Informacje o treści zawieranej umowy oraz możliwości jej zmiany</w:t>
      </w:r>
    </w:p>
    <w:p w:rsidR="00F51DA6" w:rsidRPr="002B38BA" w:rsidRDefault="00F51DA6" w:rsidP="002B38BA">
      <w:pPr>
        <w:pStyle w:val="Akapitzlist"/>
        <w:numPr>
          <w:ilvl w:val="0"/>
          <w:numId w:val="28"/>
        </w:numPr>
        <w:spacing w:after="0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Wybrany wykonawca jest zobowiązany do zawarcia umowy w sprawie zamówienia publicznego na warunkach określonych we wzorze umowy, stanowiącym załącznik nr </w:t>
      </w:r>
      <w:r w:rsidR="002B019B"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3</w:t>
      </w: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 do SWZ.</w:t>
      </w:r>
    </w:p>
    <w:p w:rsidR="00F51DA6" w:rsidRPr="002B38BA" w:rsidRDefault="00F51DA6" w:rsidP="002B38BA">
      <w:pPr>
        <w:pStyle w:val="Akapitzlist"/>
        <w:numPr>
          <w:ilvl w:val="0"/>
          <w:numId w:val="28"/>
        </w:numPr>
        <w:spacing w:after="0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Zakres świadczenia wykonawcy wynikający z umowy jest tożsamy z jego zobowiązaniem zawartym w ofercie.</w:t>
      </w:r>
    </w:p>
    <w:p w:rsidR="00C17961" w:rsidRPr="00651DDC" w:rsidRDefault="00F51DA6" w:rsidP="002B38BA">
      <w:pPr>
        <w:pStyle w:val="Akapitzlist"/>
        <w:numPr>
          <w:ilvl w:val="0"/>
          <w:numId w:val="28"/>
        </w:numPr>
        <w:spacing w:after="0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Zamawiający przewiduje możliwości zmiany zawartej umowy w stosunku do treści wybranej oferty w zakresie uregulowanym </w:t>
      </w:r>
      <w:r w:rsidR="008103D5"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odpowiednio </w:t>
      </w: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w art. 455 </w:t>
      </w:r>
      <w:proofErr w:type="spellStart"/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Pzp</w:t>
      </w:r>
      <w:proofErr w:type="spellEnd"/>
      <w:r w:rsidR="004A2676"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, </w:t>
      </w:r>
      <w:r w:rsidR="004A2676" w:rsidRPr="002B38BA">
        <w:rPr>
          <w:rStyle w:val="fontstyle01"/>
          <w:rFonts w:asciiTheme="minorHAnsi" w:hAnsiTheme="minorHAnsi" w:cstheme="minorHAnsi"/>
          <w:b w:val="0"/>
          <w:sz w:val="24"/>
          <w:szCs w:val="24"/>
        </w:rPr>
        <w:t>a także w przepisach odrębnych dotyczących zamówień publicznych.</w:t>
      </w:r>
    </w:p>
    <w:p w:rsidR="00651DDC" w:rsidRPr="00651DDC" w:rsidRDefault="00651DDC" w:rsidP="00651DDC">
      <w:pPr>
        <w:numPr>
          <w:ilvl w:val="0"/>
          <w:numId w:val="28"/>
        </w:numPr>
        <w:spacing w:after="0"/>
        <w:jc w:val="both"/>
        <w:rPr>
          <w:bCs/>
          <w:sz w:val="24"/>
          <w:szCs w:val="24"/>
        </w:rPr>
      </w:pPr>
      <w:r w:rsidRPr="00651DDC">
        <w:rPr>
          <w:bCs/>
          <w:sz w:val="24"/>
          <w:szCs w:val="24"/>
        </w:rPr>
        <w:t xml:space="preserve">Zamawiający dopuszcza zmianę terminu wykonania umowy, jeżeli wynika to z przyczyn nieleżących po stronie Wykonawcy, a Wykonawca zdoła to w sposób jednoznaczny udowodnić i w razie potrzeby udokumentować. </w:t>
      </w:r>
    </w:p>
    <w:p w:rsidR="00651DDC" w:rsidRPr="00B2546C" w:rsidRDefault="00651DDC" w:rsidP="00651DDC">
      <w:pPr>
        <w:numPr>
          <w:ilvl w:val="0"/>
          <w:numId w:val="28"/>
        </w:numPr>
        <w:spacing w:after="0"/>
        <w:jc w:val="both"/>
        <w:rPr>
          <w:b/>
          <w:bCs/>
          <w:sz w:val="24"/>
          <w:szCs w:val="24"/>
        </w:rPr>
      </w:pPr>
      <w:r w:rsidRPr="00B2546C">
        <w:rPr>
          <w:bCs/>
          <w:sz w:val="24"/>
          <w:szCs w:val="24"/>
        </w:rPr>
        <w:t xml:space="preserve">Zmiany umowy wymagają zgody Zamawiającego i formy pisemnego aneksu do umowy.         </w:t>
      </w:r>
    </w:p>
    <w:p w:rsidR="004A2676" w:rsidRDefault="004A2676" w:rsidP="002B38BA">
      <w:pPr>
        <w:pStyle w:val="Akapitzlist"/>
        <w:numPr>
          <w:ilvl w:val="0"/>
          <w:numId w:val="28"/>
        </w:numPr>
        <w:spacing w:after="0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Zmiany wskazane są we wzorze umowy,  stanowiącym załącznik nr </w:t>
      </w:r>
      <w:r w:rsidR="00187781"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3</w:t>
      </w: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 do SWZ.</w:t>
      </w:r>
    </w:p>
    <w:p w:rsidR="00F43582" w:rsidRPr="002B38BA" w:rsidRDefault="00F43582" w:rsidP="00F43582">
      <w:pPr>
        <w:pStyle w:val="Akapitzlist"/>
        <w:spacing w:after="0"/>
        <w:ind w:left="1080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</w:p>
    <w:p w:rsidR="00F51DA6" w:rsidRPr="002B38BA" w:rsidRDefault="00F4689E" w:rsidP="00466BD5">
      <w:pPr>
        <w:pStyle w:val="Akapitzlist"/>
        <w:numPr>
          <w:ilvl w:val="0"/>
          <w:numId w:val="1"/>
        </w:numPr>
        <w:spacing w:after="0"/>
        <w:ind w:left="426" w:hanging="426"/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Pouczenie o środkach ochrony prawnej przysługujących wykonawcy.</w:t>
      </w:r>
    </w:p>
    <w:p w:rsidR="00F4689E" w:rsidRPr="002B38BA" w:rsidRDefault="00F4689E" w:rsidP="002B38BA">
      <w:pPr>
        <w:pStyle w:val="Akapitzlist"/>
        <w:numPr>
          <w:ilvl w:val="0"/>
          <w:numId w:val="29"/>
        </w:numPr>
        <w:spacing w:after="0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Środki ochrony prawnej przysługują wykonawcy oraz innemu podmiotowi, jeżeli ma lub miał interes w uzyskaniu zamówienia oraz poniósł lub może ponieść szkodę w wyniku naruszenia przez zamawiającego przepisów </w:t>
      </w:r>
      <w:proofErr w:type="spellStart"/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Pzp</w:t>
      </w:r>
      <w:proofErr w:type="spellEnd"/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.</w:t>
      </w:r>
    </w:p>
    <w:p w:rsidR="00F4689E" w:rsidRPr="002B38BA" w:rsidRDefault="00F4689E" w:rsidP="002B38BA">
      <w:pPr>
        <w:pStyle w:val="Akapitzlist"/>
        <w:numPr>
          <w:ilvl w:val="0"/>
          <w:numId w:val="29"/>
        </w:numPr>
        <w:spacing w:after="0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Środki ochrony prawnej wobec ogłoszenia wszczynającego postępowanie </w:t>
      </w:r>
      <w:r w:rsid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br/>
      </w: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o udzielenie zamówienia oraz dokumentów zamówienia przysługują również organizacjom wpisanym na listę, o której mowa w art. 469 </w:t>
      </w:r>
      <w:proofErr w:type="spellStart"/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pkt</w:t>
      </w:r>
      <w:proofErr w:type="spellEnd"/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 15 </w:t>
      </w:r>
      <w:proofErr w:type="spellStart"/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Pzp</w:t>
      </w:r>
      <w:proofErr w:type="spellEnd"/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 oraz Rzecznikowi Małych i Średnich Przedsiębiorstw.</w:t>
      </w:r>
    </w:p>
    <w:p w:rsidR="00F4689E" w:rsidRPr="002B38BA" w:rsidRDefault="00F4689E" w:rsidP="002B38BA">
      <w:pPr>
        <w:pStyle w:val="Akapitzlist"/>
        <w:numPr>
          <w:ilvl w:val="0"/>
          <w:numId w:val="29"/>
        </w:numPr>
        <w:spacing w:after="0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Postępowanie odwoławcze jest prowadzone w języku polskim – zgodnie z art. 506 ust. 1 </w:t>
      </w:r>
      <w:proofErr w:type="spellStart"/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Pzp</w:t>
      </w:r>
      <w:proofErr w:type="spellEnd"/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.</w:t>
      </w:r>
    </w:p>
    <w:p w:rsidR="00F4689E" w:rsidRPr="002B38BA" w:rsidRDefault="00F4689E" w:rsidP="002B38BA">
      <w:pPr>
        <w:pStyle w:val="Akapitzlist"/>
        <w:numPr>
          <w:ilvl w:val="0"/>
          <w:numId w:val="29"/>
        </w:numPr>
        <w:spacing w:after="0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Odwołanie przysługuje na:</w:t>
      </w:r>
    </w:p>
    <w:p w:rsidR="00F4689E" w:rsidRPr="002B38BA" w:rsidRDefault="00F4689E" w:rsidP="002B38BA">
      <w:pPr>
        <w:pStyle w:val="Akapitzlist"/>
        <w:numPr>
          <w:ilvl w:val="0"/>
          <w:numId w:val="30"/>
        </w:numPr>
        <w:spacing w:after="0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niezgodną z przepisami ustawy czynność zamawiającego podjętą w postępowaniu o udzielenie zamówienia</w:t>
      </w:r>
      <w:r w:rsidR="00D056EE"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, w tym na projektowane postanowienie umowy,</w:t>
      </w:r>
    </w:p>
    <w:p w:rsidR="00D056EE" w:rsidRPr="002B38BA" w:rsidRDefault="00D056EE" w:rsidP="002B38BA">
      <w:pPr>
        <w:pStyle w:val="Akapitzlist"/>
        <w:numPr>
          <w:ilvl w:val="0"/>
          <w:numId w:val="30"/>
        </w:numPr>
        <w:spacing w:after="0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zaniechanie czynności w postępowaniu o udzielenie zamówienia do której zamawiający był obowiązany ma podstawie ustawy. </w:t>
      </w:r>
    </w:p>
    <w:p w:rsidR="00D056EE" w:rsidRPr="002B38BA" w:rsidRDefault="00D056EE" w:rsidP="008B49BF">
      <w:pPr>
        <w:pStyle w:val="Akapitzlist"/>
        <w:numPr>
          <w:ilvl w:val="0"/>
          <w:numId w:val="29"/>
        </w:numPr>
        <w:spacing w:after="0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Odwołanie wnosi się do Prezesa Izby. Odwołujący przekazuje kopię odwołania zamawiającemu przed upływem terminu do wniesienia odwołania w taki sposób, aby mógł się on zapoznać z jego treścią przed upływem tego terminu.</w:t>
      </w:r>
    </w:p>
    <w:p w:rsidR="00D056EE" w:rsidRPr="002B38BA" w:rsidRDefault="00D056EE" w:rsidP="008B49BF">
      <w:pPr>
        <w:pStyle w:val="Akapitzlist"/>
        <w:numPr>
          <w:ilvl w:val="0"/>
          <w:numId w:val="29"/>
        </w:numPr>
        <w:spacing w:after="0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Odwołanie wobec treści ogłoszenia lub treści SWZ wnosi się w terminie 5 dni od dnia zmieszczenia ogłoszenia w Biuletynie Zamówień Publicznych lub treści SWZ na stronie internetowej.</w:t>
      </w:r>
    </w:p>
    <w:p w:rsidR="00D056EE" w:rsidRPr="002B38BA" w:rsidRDefault="00D056EE" w:rsidP="008B49BF">
      <w:pPr>
        <w:pStyle w:val="Akapitzlist"/>
        <w:numPr>
          <w:ilvl w:val="0"/>
          <w:numId w:val="29"/>
        </w:numPr>
        <w:spacing w:after="0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Odwołanie wnosi się w terminie:</w:t>
      </w:r>
    </w:p>
    <w:p w:rsidR="00D056EE" w:rsidRPr="002B38BA" w:rsidRDefault="00D056EE" w:rsidP="008B49BF">
      <w:pPr>
        <w:pStyle w:val="Akapitzlist"/>
        <w:numPr>
          <w:ilvl w:val="0"/>
          <w:numId w:val="31"/>
        </w:numPr>
        <w:spacing w:after="0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lastRenderedPageBreak/>
        <w:t xml:space="preserve">5 dni od dnia przekazania informacji o czynności zamawiającego stanowiącej podstawę jego wniesienia, jeżeli informacja została przekazana przy użyciu środków komunikacji elektronicznej, </w:t>
      </w:r>
    </w:p>
    <w:p w:rsidR="00D056EE" w:rsidRPr="002B38BA" w:rsidRDefault="00D056EE" w:rsidP="008B49BF">
      <w:pPr>
        <w:pStyle w:val="Akapitzlist"/>
        <w:numPr>
          <w:ilvl w:val="0"/>
          <w:numId w:val="31"/>
        </w:numPr>
        <w:spacing w:after="0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10 dni od dnia przekazania informacji o czynności zamawiającego stanowiącej podstawę jego wniesienia, jeżeli informacja została przekazana sposób inny niż określony w pkt. a) powyżej.</w:t>
      </w:r>
    </w:p>
    <w:p w:rsidR="00AC5252" w:rsidRPr="002B38BA" w:rsidRDefault="00AC5252" w:rsidP="008B49BF">
      <w:pPr>
        <w:pStyle w:val="Akapitzlist"/>
        <w:numPr>
          <w:ilvl w:val="0"/>
          <w:numId w:val="29"/>
        </w:numPr>
        <w:spacing w:after="0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Odwołanie w przypadkach innych niż określone w pkt. 6 oraz 7 powyżej, wnosi się w terminie 5 dni od dnia, w którym powzięto lub przy zachowaniu należytej staranności można było powziąć wiadomość o okolicznościach stanowiących podstawę jego wniesienia.</w:t>
      </w:r>
    </w:p>
    <w:p w:rsidR="00AC5252" w:rsidRPr="002B38BA" w:rsidRDefault="00AC5252" w:rsidP="008B49BF">
      <w:pPr>
        <w:pStyle w:val="Akapitzlist"/>
        <w:numPr>
          <w:ilvl w:val="0"/>
          <w:numId w:val="29"/>
        </w:numPr>
        <w:spacing w:after="0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Izba rozpoznaje odwołanie w terminie 15 dni od dnia jego doręczenia Prezesowi Izby.</w:t>
      </w:r>
    </w:p>
    <w:p w:rsidR="00AC5252" w:rsidRPr="002B38BA" w:rsidRDefault="00AC5252" w:rsidP="008B49BF">
      <w:pPr>
        <w:pStyle w:val="Akapitzlist"/>
        <w:numPr>
          <w:ilvl w:val="0"/>
          <w:numId w:val="29"/>
        </w:numPr>
        <w:spacing w:after="0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Na orzeczenie Izby oraz postanowienie Prezesa Izby stronom postępowania odwoławczego przysługuje skarga do sądu.</w:t>
      </w:r>
    </w:p>
    <w:p w:rsidR="00AC5252" w:rsidRPr="002B38BA" w:rsidRDefault="00AC5252" w:rsidP="008B49BF">
      <w:pPr>
        <w:pStyle w:val="Akapitzlist"/>
        <w:numPr>
          <w:ilvl w:val="0"/>
          <w:numId w:val="29"/>
        </w:numPr>
        <w:spacing w:after="0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Skargę  wnosi się osądu Okręgowego w Warszawie – sądu zamówień publicznych.</w:t>
      </w:r>
    </w:p>
    <w:p w:rsidR="009C7C7A" w:rsidRPr="002B38BA" w:rsidRDefault="00AC5252" w:rsidP="008B49BF">
      <w:pPr>
        <w:pStyle w:val="Akapitzlist"/>
        <w:numPr>
          <w:ilvl w:val="0"/>
          <w:numId w:val="29"/>
        </w:numPr>
        <w:spacing w:after="0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Skargę wnosi się za pośrednictwem Prezesa Izby, w terminie 14 dni od dnia doręczenia orzeczenia Izby lub postanowienia Prezesa Izby, przesyłając jednocześnie jej odpis przeciwnikowi skargi. Złożenie skargi w placówce </w:t>
      </w:r>
      <w:r w:rsidR="009C7C7A"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pocztowej operatora </w:t>
      </w: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 </w:t>
      </w:r>
      <w:r w:rsidR="009C7C7A"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wyznaczonego w rozumieniu ustawy z dnia 23.11.2012 r. – Prawo pocztowe, jest równoznaczne z jej wniesieniem.</w:t>
      </w:r>
    </w:p>
    <w:p w:rsidR="00F43582" w:rsidRDefault="009C7C7A" w:rsidP="008B49BF">
      <w:pPr>
        <w:pStyle w:val="Akapitzlist"/>
        <w:numPr>
          <w:ilvl w:val="0"/>
          <w:numId w:val="29"/>
        </w:numPr>
        <w:spacing w:after="0"/>
        <w:jc w:val="both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Prezes Izby przekazuje skargę wraz z aktami postępowania odwoławczego </w:t>
      </w:r>
      <w:r w:rsid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br/>
      </w: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do sądu zamówień publicznych w terminie 7 dni od dnia jej otrzymania.  </w:t>
      </w:r>
      <w:r w:rsidR="00AC5252"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 </w:t>
      </w:r>
    </w:p>
    <w:p w:rsidR="00F4689E" w:rsidRPr="002B38BA" w:rsidRDefault="009C7C7A" w:rsidP="00466BD5">
      <w:pPr>
        <w:pStyle w:val="Akapitzlist"/>
        <w:numPr>
          <w:ilvl w:val="0"/>
          <w:numId w:val="1"/>
        </w:numPr>
        <w:spacing w:after="0"/>
        <w:ind w:left="426" w:hanging="426"/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Informacje pozostałe</w:t>
      </w:r>
    </w:p>
    <w:p w:rsidR="009C7C7A" w:rsidRPr="002B38BA" w:rsidRDefault="009C7C7A" w:rsidP="008B49BF">
      <w:pPr>
        <w:pStyle w:val="Akapitzlist"/>
        <w:numPr>
          <w:ilvl w:val="0"/>
          <w:numId w:val="32"/>
        </w:numPr>
        <w:spacing w:after="0"/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 xml:space="preserve">W sprawach nieuregulowanych niniejszą SWZ zastosowanie mają odpowiednie przepisy </w:t>
      </w:r>
      <w:proofErr w:type="spellStart"/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Pzp</w:t>
      </w:r>
      <w:proofErr w:type="spellEnd"/>
      <w:r w:rsidRPr="002B38BA">
        <w:rPr>
          <w:rStyle w:val="fontstyle01"/>
          <w:rFonts w:asciiTheme="minorHAnsi" w:hAnsiTheme="minorHAnsi" w:cstheme="minorHAnsi"/>
          <w:b w:val="0"/>
          <w:bCs w:val="0"/>
          <w:color w:val="auto"/>
          <w:sz w:val="24"/>
          <w:szCs w:val="24"/>
        </w:rPr>
        <w:t>.</w:t>
      </w:r>
    </w:p>
    <w:p w:rsidR="009C7C7A" w:rsidRPr="002B38BA" w:rsidRDefault="009C7C7A" w:rsidP="00466BD5">
      <w:pPr>
        <w:pStyle w:val="Akapitzlist"/>
        <w:numPr>
          <w:ilvl w:val="0"/>
          <w:numId w:val="1"/>
        </w:numPr>
        <w:spacing w:after="0"/>
        <w:ind w:left="426" w:hanging="426"/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</w:pPr>
      <w:bookmarkStart w:id="0" w:name="_GoBack"/>
      <w:bookmarkEnd w:id="0"/>
      <w:r w:rsidRPr="002B38BA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Załączniki do SWZ</w:t>
      </w:r>
    </w:p>
    <w:p w:rsidR="00422193" w:rsidRPr="002B38BA" w:rsidRDefault="00422193" w:rsidP="008B49BF">
      <w:pPr>
        <w:pStyle w:val="Akapitzlist"/>
        <w:numPr>
          <w:ilvl w:val="0"/>
          <w:numId w:val="33"/>
        </w:numPr>
        <w:spacing w:after="0"/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Formularz ofertowy</w:t>
      </w:r>
      <w:r w:rsidR="001F63DC" w:rsidRPr="002B38BA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 xml:space="preserve"> – wygenerowany i do pobrania w Platformie e-Zamówienia.</w:t>
      </w:r>
    </w:p>
    <w:p w:rsidR="00422193" w:rsidRPr="002B38BA" w:rsidRDefault="00422193" w:rsidP="008B49BF">
      <w:pPr>
        <w:pStyle w:val="Akapitzlist"/>
        <w:numPr>
          <w:ilvl w:val="0"/>
          <w:numId w:val="33"/>
        </w:numPr>
        <w:spacing w:after="0"/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 xml:space="preserve">Oświadczenie </w:t>
      </w:r>
      <w:r w:rsidR="000A3265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 xml:space="preserve">o </w:t>
      </w:r>
      <w:r w:rsidRPr="002B38BA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 xml:space="preserve">braku podstaw do wykluczenia </w:t>
      </w:r>
      <w:r w:rsidR="004172B7" w:rsidRPr="002B38BA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z</w:t>
      </w:r>
      <w:r w:rsidRPr="002B38BA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 xml:space="preserve"> postępowani</w:t>
      </w:r>
      <w:r w:rsidR="004172B7" w:rsidRPr="002B38BA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a</w:t>
      </w:r>
      <w:r w:rsidR="006A5405" w:rsidRPr="002B38BA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.</w:t>
      </w:r>
    </w:p>
    <w:p w:rsidR="00422193" w:rsidRPr="002B38BA" w:rsidRDefault="00422193" w:rsidP="008B49BF">
      <w:pPr>
        <w:pStyle w:val="Akapitzlist"/>
        <w:numPr>
          <w:ilvl w:val="0"/>
          <w:numId w:val="33"/>
        </w:numPr>
        <w:spacing w:after="0"/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</w:pPr>
      <w:r w:rsidRPr="002B38BA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Wzór umowy</w:t>
      </w:r>
      <w:r w:rsidR="00046D9A" w:rsidRPr="002B38BA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.</w:t>
      </w:r>
      <w:r w:rsidRPr="002B38BA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 xml:space="preserve"> </w:t>
      </w:r>
    </w:p>
    <w:p w:rsidR="00662927" w:rsidRPr="002B38BA" w:rsidRDefault="000A3265" w:rsidP="008B49BF">
      <w:pPr>
        <w:pStyle w:val="Akapitzlist"/>
        <w:numPr>
          <w:ilvl w:val="0"/>
          <w:numId w:val="33"/>
        </w:numPr>
        <w:spacing w:after="0"/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</w:pPr>
      <w:r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Opis przedmiotu zamówienia</w:t>
      </w:r>
      <w:r w:rsidR="001F63DC" w:rsidRPr="002B38BA">
        <w:rPr>
          <w:rStyle w:val="fontstyle01"/>
          <w:rFonts w:asciiTheme="minorHAnsi" w:hAnsiTheme="minorHAnsi" w:cstheme="minorHAnsi"/>
          <w:bCs w:val="0"/>
          <w:color w:val="auto"/>
          <w:sz w:val="24"/>
          <w:szCs w:val="24"/>
        </w:rPr>
        <w:t>.</w:t>
      </w:r>
    </w:p>
    <w:sectPr w:rsidR="00662927" w:rsidRPr="002B38BA" w:rsidSect="008321B3">
      <w:headerReference w:type="default" r:id="rId22"/>
      <w:footerReference w:type="default" r:id="rId23"/>
      <w:headerReference w:type="first" r:id="rId2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870" w:rsidRDefault="001C5870" w:rsidP="00354B4A">
      <w:pPr>
        <w:spacing w:after="0" w:line="240" w:lineRule="auto"/>
      </w:pPr>
      <w:r>
        <w:separator/>
      </w:r>
    </w:p>
  </w:endnote>
  <w:endnote w:type="continuationSeparator" w:id="0">
    <w:p w:rsidR="001C5870" w:rsidRDefault="001C5870" w:rsidP="00354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IDFont+F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IDFont+F4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IDFont+F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IDFont+F5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Open Sans Medium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6059876"/>
      <w:docPartObj>
        <w:docPartGallery w:val="Page Numbers (Bottom of Page)"/>
        <w:docPartUnique/>
      </w:docPartObj>
    </w:sdtPr>
    <w:sdtContent>
      <w:p w:rsidR="0025144F" w:rsidRDefault="00B20787">
        <w:pPr>
          <w:pStyle w:val="Stopka"/>
          <w:jc w:val="right"/>
        </w:pPr>
        <w:fldSimple w:instr=" PAGE   \* MERGEFORMAT ">
          <w:r w:rsidR="00E45944">
            <w:rPr>
              <w:noProof/>
            </w:rPr>
            <w:t>18</w:t>
          </w:r>
        </w:fldSimple>
      </w:p>
    </w:sdtContent>
  </w:sdt>
  <w:p w:rsidR="0025144F" w:rsidRDefault="0025144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870" w:rsidRDefault="001C5870" w:rsidP="00354B4A">
      <w:pPr>
        <w:spacing w:after="0" w:line="240" w:lineRule="auto"/>
      </w:pPr>
      <w:r>
        <w:separator/>
      </w:r>
    </w:p>
  </w:footnote>
  <w:footnote w:type="continuationSeparator" w:id="0">
    <w:p w:rsidR="001C5870" w:rsidRDefault="001C5870" w:rsidP="00354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44F" w:rsidRDefault="0025144F" w:rsidP="008321B3">
    <w:pPr>
      <w:pStyle w:val="Nagwek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44F" w:rsidRPr="008321B3" w:rsidRDefault="0025144F" w:rsidP="008321B3">
    <w:pPr>
      <w:spacing w:after="0" w:line="240" w:lineRule="auto"/>
      <w:ind w:left="6480"/>
      <w:rPr>
        <w:rFonts w:ascii="Open Sans" w:eastAsia="Open Sans" w:hAnsi="Open Sans" w:cs="Open Sans"/>
        <w:b/>
        <w:sz w:val="20"/>
        <w:szCs w:val="20"/>
      </w:rPr>
    </w:pPr>
    <w:r w:rsidRPr="008321B3">
      <w:rPr>
        <w:rFonts w:ascii="Open Sans" w:eastAsia="Open Sans" w:hAnsi="Open Sans" w:cs="Open Sans"/>
        <w:b/>
        <w:sz w:val="20"/>
        <w:szCs w:val="20"/>
      </w:rPr>
      <w:t>Akademia Muzyczna</w:t>
    </w:r>
    <w:r w:rsidRPr="008321B3">
      <w:rPr>
        <w:noProof/>
        <w:sz w:val="20"/>
        <w:szCs w:val="20"/>
        <w:lang w:eastAsia="pl-PL"/>
      </w:rPr>
      <w:drawing>
        <wp:anchor distT="114300" distB="114300" distL="114300" distR="114300" simplePos="0" relativeHeight="251659264" behindDoc="0" locked="0" layoutInCell="1" allowOverlap="1">
          <wp:simplePos x="0" y="0"/>
          <wp:positionH relativeFrom="column">
            <wp:posOffset>-57149</wp:posOffset>
          </wp:positionH>
          <wp:positionV relativeFrom="paragraph">
            <wp:posOffset>9526</wp:posOffset>
          </wp:positionV>
          <wp:extent cx="2533650" cy="552450"/>
          <wp:effectExtent l="0" t="0" r="0" b="0"/>
          <wp:wrapSquare wrapText="bothSides" distT="114300" distB="114300" distL="114300" distR="11430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9375"/>
                  <a:stretch>
                    <a:fillRect/>
                  </a:stretch>
                </pic:blipFill>
                <pic:spPr>
                  <a:xfrm>
                    <a:off x="0" y="0"/>
                    <a:ext cx="2533650" cy="5524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5144F" w:rsidRPr="008321B3" w:rsidRDefault="0025144F" w:rsidP="008321B3">
    <w:pPr>
      <w:spacing w:after="0" w:line="240" w:lineRule="auto"/>
      <w:ind w:left="6480"/>
      <w:rPr>
        <w:rFonts w:ascii="Open Sans Medium" w:eastAsia="Open Sans Medium" w:hAnsi="Open Sans Medium" w:cs="Open Sans Medium"/>
        <w:sz w:val="20"/>
        <w:szCs w:val="20"/>
      </w:rPr>
    </w:pPr>
    <w:r w:rsidRPr="008321B3">
      <w:rPr>
        <w:rFonts w:ascii="Open Sans Medium" w:eastAsia="Open Sans Medium" w:hAnsi="Open Sans Medium" w:cs="Open Sans Medium"/>
        <w:sz w:val="20"/>
        <w:szCs w:val="20"/>
      </w:rPr>
      <w:t xml:space="preserve">im. Ignacego Jana </w:t>
    </w:r>
  </w:p>
  <w:p w:rsidR="0025144F" w:rsidRPr="008321B3" w:rsidRDefault="0025144F" w:rsidP="008321B3">
    <w:pPr>
      <w:spacing w:after="0" w:line="240" w:lineRule="auto"/>
      <w:ind w:left="6480"/>
      <w:rPr>
        <w:rFonts w:ascii="Open Sans Medium" w:eastAsia="Open Sans Medium" w:hAnsi="Open Sans Medium" w:cs="Open Sans Medium"/>
        <w:sz w:val="20"/>
        <w:szCs w:val="20"/>
      </w:rPr>
    </w:pPr>
    <w:r w:rsidRPr="008321B3">
      <w:rPr>
        <w:rFonts w:ascii="Open Sans Medium" w:eastAsia="Open Sans Medium" w:hAnsi="Open Sans Medium" w:cs="Open Sans Medium"/>
        <w:sz w:val="20"/>
        <w:szCs w:val="20"/>
      </w:rPr>
      <w:t>Paderewskiego w Poznaniu</w:t>
    </w:r>
  </w:p>
  <w:p w:rsidR="0025144F" w:rsidRPr="008321B3" w:rsidRDefault="0025144F" w:rsidP="008321B3">
    <w:pPr>
      <w:spacing w:after="0" w:line="240" w:lineRule="auto"/>
      <w:ind w:left="6480"/>
      <w:rPr>
        <w:rFonts w:ascii="Open Sans Medium" w:eastAsia="Open Sans Medium" w:hAnsi="Open Sans Medium" w:cs="Open Sans Medium"/>
        <w:sz w:val="20"/>
        <w:szCs w:val="20"/>
      </w:rPr>
    </w:pPr>
    <w:r w:rsidRPr="008321B3">
      <w:rPr>
        <w:rFonts w:ascii="Open Sans Medium" w:eastAsia="Open Sans Medium" w:hAnsi="Open Sans Medium" w:cs="Open Sans Medium"/>
        <w:sz w:val="20"/>
        <w:szCs w:val="20"/>
      </w:rPr>
      <w:t>ul. Święty Marcin 87</w:t>
    </w:r>
  </w:p>
  <w:p w:rsidR="0025144F" w:rsidRPr="008321B3" w:rsidRDefault="0025144F" w:rsidP="008321B3">
    <w:pPr>
      <w:spacing w:after="0" w:line="240" w:lineRule="auto"/>
      <w:ind w:left="6480"/>
      <w:rPr>
        <w:rFonts w:ascii="Open Sans Medium" w:eastAsia="Open Sans Medium" w:hAnsi="Open Sans Medium" w:cs="Open Sans Medium"/>
        <w:sz w:val="20"/>
        <w:szCs w:val="20"/>
      </w:rPr>
    </w:pPr>
    <w:r w:rsidRPr="008321B3">
      <w:rPr>
        <w:rFonts w:ascii="Open Sans Medium" w:eastAsia="Open Sans Medium" w:hAnsi="Open Sans Medium" w:cs="Open Sans Medium"/>
        <w:sz w:val="20"/>
        <w:szCs w:val="20"/>
      </w:rPr>
      <w:t>61-808 Poznań</w:t>
    </w:r>
  </w:p>
  <w:p w:rsidR="0025144F" w:rsidRPr="008321B3" w:rsidRDefault="0025144F" w:rsidP="008321B3">
    <w:pPr>
      <w:spacing w:after="0" w:line="240" w:lineRule="auto"/>
      <w:ind w:left="6480"/>
      <w:rPr>
        <w:rFonts w:ascii="Open Sans Medium" w:eastAsia="Open Sans Medium" w:hAnsi="Open Sans Medium" w:cs="Open Sans Medium"/>
        <w:sz w:val="20"/>
        <w:szCs w:val="20"/>
      </w:rPr>
    </w:pPr>
    <w:r w:rsidRPr="008321B3">
      <w:rPr>
        <w:rFonts w:ascii="Open Sans" w:eastAsia="Open Sans" w:hAnsi="Open Sans" w:cs="Open Sans"/>
        <w:b/>
        <w:sz w:val="20"/>
        <w:szCs w:val="20"/>
      </w:rPr>
      <w:t xml:space="preserve">T </w:t>
    </w:r>
    <w:r w:rsidRPr="008321B3">
      <w:rPr>
        <w:rFonts w:ascii="Open Sans Medium" w:eastAsia="Open Sans Medium" w:hAnsi="Open Sans Medium" w:cs="Open Sans Medium"/>
        <w:sz w:val="20"/>
        <w:szCs w:val="20"/>
      </w:rPr>
      <w:t xml:space="preserve">+48 61 85 68 944 </w:t>
    </w:r>
  </w:p>
  <w:p w:rsidR="0025144F" w:rsidRPr="008321B3" w:rsidRDefault="0025144F" w:rsidP="008321B3">
    <w:pPr>
      <w:spacing w:after="0" w:line="240" w:lineRule="auto"/>
      <w:ind w:left="6480"/>
      <w:rPr>
        <w:rFonts w:ascii="Open Sans Medium" w:eastAsia="Open Sans Medium" w:hAnsi="Open Sans Medium" w:cs="Open Sans Medium"/>
        <w:sz w:val="20"/>
        <w:szCs w:val="20"/>
      </w:rPr>
    </w:pPr>
    <w:r w:rsidRPr="008321B3">
      <w:rPr>
        <w:rFonts w:ascii="Open Sans" w:eastAsia="Open Sans" w:hAnsi="Open Sans" w:cs="Open Sans"/>
        <w:b/>
        <w:sz w:val="20"/>
        <w:szCs w:val="20"/>
      </w:rPr>
      <w:t xml:space="preserve">F </w:t>
    </w:r>
    <w:r w:rsidRPr="008321B3">
      <w:rPr>
        <w:rFonts w:ascii="Open Sans Medium" w:eastAsia="Open Sans Medium" w:hAnsi="Open Sans Medium" w:cs="Open Sans Medium"/>
        <w:sz w:val="20"/>
        <w:szCs w:val="20"/>
      </w:rPr>
      <w:t>+48 61 853 66 76</w:t>
    </w:r>
  </w:p>
  <w:p w:rsidR="0025144F" w:rsidRPr="008321B3" w:rsidRDefault="0025144F" w:rsidP="008321B3">
    <w:pPr>
      <w:spacing w:after="0" w:line="240" w:lineRule="auto"/>
      <w:ind w:left="6480"/>
      <w:rPr>
        <w:rFonts w:ascii="Open Sans" w:eastAsia="Open Sans" w:hAnsi="Open Sans" w:cs="Open Sans"/>
        <w:b/>
        <w:sz w:val="20"/>
        <w:szCs w:val="20"/>
      </w:rPr>
    </w:pPr>
    <w:r w:rsidRPr="008321B3">
      <w:rPr>
        <w:rFonts w:ascii="Open Sans" w:eastAsia="Open Sans" w:hAnsi="Open Sans" w:cs="Open Sans"/>
        <w:b/>
        <w:sz w:val="20"/>
        <w:szCs w:val="20"/>
      </w:rPr>
      <w:t>amuz.edu.pl</w:t>
    </w:r>
  </w:p>
  <w:p w:rsidR="0025144F" w:rsidRDefault="0025144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9341790"/>
    <w:name w:val="WW8Num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Verdana" w:eastAsiaTheme="minorHAnsi" w:hAnsi="Verdana" w:cstheme="minorHAnsi"/>
        <w:b/>
        <w:bCs/>
        <w:color w:val="000000"/>
        <w:sz w:val="21"/>
        <w:szCs w:val="21"/>
        <w:lang w:val="pl-PL"/>
      </w:rPr>
    </w:lvl>
    <w:lvl w:ilvl="1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decimal"/>
      <w:lvlText w:val="%3."/>
      <w:lvlJc w:val="left"/>
      <w:pPr>
        <w:tabs>
          <w:tab w:val="num" w:pos="1500"/>
        </w:tabs>
        <w:ind w:left="1500" w:hanging="360"/>
      </w:pPr>
    </w:lvl>
    <w:lvl w:ilvl="3">
      <w:start w:val="1"/>
      <w:numFmt w:val="decimal"/>
      <w:lvlText w:val="%4."/>
      <w:lvlJc w:val="left"/>
      <w:pPr>
        <w:tabs>
          <w:tab w:val="num" w:pos="1860"/>
        </w:tabs>
        <w:ind w:left="1860" w:hanging="36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360"/>
      </w:pPr>
    </w:lvl>
    <w:lvl w:ilvl="5">
      <w:start w:val="1"/>
      <w:numFmt w:val="decimal"/>
      <w:lvlText w:val="%6."/>
      <w:lvlJc w:val="left"/>
      <w:pPr>
        <w:tabs>
          <w:tab w:val="num" w:pos="2580"/>
        </w:tabs>
        <w:ind w:left="2580" w:hanging="36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360"/>
      </w:pPr>
    </w:lvl>
    <w:lvl w:ilvl="7">
      <w:start w:val="1"/>
      <w:numFmt w:val="decimal"/>
      <w:lvlText w:val="%8."/>
      <w:lvlJc w:val="left"/>
      <w:pPr>
        <w:tabs>
          <w:tab w:val="num" w:pos="3300"/>
        </w:tabs>
        <w:ind w:left="3300" w:hanging="360"/>
      </w:pPr>
    </w:lvl>
    <w:lvl w:ilvl="8">
      <w:start w:val="1"/>
      <w:numFmt w:val="decimal"/>
      <w:lvlText w:val="%9."/>
      <w:lvlJc w:val="left"/>
      <w:pPr>
        <w:tabs>
          <w:tab w:val="num" w:pos="3660"/>
        </w:tabs>
        <w:ind w:left="3660" w:hanging="360"/>
      </w:pPr>
    </w:lvl>
  </w:abstractNum>
  <w:abstractNum w:abstractNumId="1">
    <w:nsid w:val="081A0BFA"/>
    <w:multiLevelType w:val="hybridMultilevel"/>
    <w:tmpl w:val="7306221A"/>
    <w:lvl w:ilvl="0" w:tplc="533483EA">
      <w:start w:val="1"/>
      <w:numFmt w:val="upperLetter"/>
      <w:lvlText w:val="%1."/>
      <w:lvlJc w:val="left"/>
      <w:pPr>
        <w:ind w:left="1713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6472A"/>
    <w:multiLevelType w:val="hybridMultilevel"/>
    <w:tmpl w:val="5E7AC96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6C7462"/>
    <w:multiLevelType w:val="hybridMultilevel"/>
    <w:tmpl w:val="5BCC08C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5E520B"/>
    <w:multiLevelType w:val="hybridMultilevel"/>
    <w:tmpl w:val="6DFE3232"/>
    <w:lvl w:ilvl="0" w:tplc="3A261F6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A963596"/>
    <w:multiLevelType w:val="hybridMultilevel"/>
    <w:tmpl w:val="18AE3BAA"/>
    <w:lvl w:ilvl="0" w:tplc="87787A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EC705A"/>
    <w:multiLevelType w:val="hybridMultilevel"/>
    <w:tmpl w:val="3FA2A9D2"/>
    <w:lvl w:ilvl="0" w:tplc="6B5049B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E12B2B"/>
    <w:multiLevelType w:val="hybridMultilevel"/>
    <w:tmpl w:val="780A7B58"/>
    <w:lvl w:ilvl="0" w:tplc="A88CA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9A4327"/>
    <w:multiLevelType w:val="hybridMultilevel"/>
    <w:tmpl w:val="85A80122"/>
    <w:lvl w:ilvl="0" w:tplc="B34620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0A4295"/>
    <w:multiLevelType w:val="hybridMultilevel"/>
    <w:tmpl w:val="41E20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576185"/>
    <w:multiLevelType w:val="hybridMultilevel"/>
    <w:tmpl w:val="D7E621A4"/>
    <w:lvl w:ilvl="0" w:tplc="58307BEA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CA6A70"/>
    <w:multiLevelType w:val="hybridMultilevel"/>
    <w:tmpl w:val="87F2BC6C"/>
    <w:lvl w:ilvl="0" w:tplc="F60AA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2A190C"/>
    <w:multiLevelType w:val="hybridMultilevel"/>
    <w:tmpl w:val="4E047B3E"/>
    <w:lvl w:ilvl="0" w:tplc="377E56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650E75"/>
    <w:multiLevelType w:val="hybridMultilevel"/>
    <w:tmpl w:val="BDA87ADE"/>
    <w:lvl w:ilvl="0" w:tplc="BAC49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12530F"/>
    <w:multiLevelType w:val="hybridMultilevel"/>
    <w:tmpl w:val="13B2E328"/>
    <w:lvl w:ilvl="0" w:tplc="C6E24716">
      <w:start w:val="1"/>
      <w:numFmt w:val="decimal"/>
      <w:lvlText w:val="%1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DE75E3"/>
    <w:multiLevelType w:val="multilevel"/>
    <w:tmpl w:val="2200D200"/>
    <w:lvl w:ilvl="0">
      <w:start w:val="1"/>
      <w:numFmt w:val="decimal"/>
      <w:pStyle w:val="Nagwek4"/>
      <w:lvlText w:val="%1)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35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6">
    <w:nsid w:val="32AB061A"/>
    <w:multiLevelType w:val="hybridMultilevel"/>
    <w:tmpl w:val="A9166080"/>
    <w:lvl w:ilvl="0" w:tplc="6D7E0E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B122F3"/>
    <w:multiLevelType w:val="hybridMultilevel"/>
    <w:tmpl w:val="13B2E328"/>
    <w:lvl w:ilvl="0" w:tplc="C6E24716">
      <w:start w:val="1"/>
      <w:numFmt w:val="decimal"/>
      <w:lvlText w:val="%1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3D7DD5"/>
    <w:multiLevelType w:val="hybridMultilevel"/>
    <w:tmpl w:val="4FBEBB9C"/>
    <w:lvl w:ilvl="0" w:tplc="FDEA986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F1006C6"/>
    <w:multiLevelType w:val="hybridMultilevel"/>
    <w:tmpl w:val="23ACFD12"/>
    <w:lvl w:ilvl="0" w:tplc="3E2446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C6368D"/>
    <w:multiLevelType w:val="hybridMultilevel"/>
    <w:tmpl w:val="CC3A55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217359E"/>
    <w:multiLevelType w:val="multilevel"/>
    <w:tmpl w:val="4322CF9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pStyle w:val="Nagwek2"/>
      <w:suff w:val="space"/>
      <w:lvlText w:val="%1.%2."/>
      <w:lvlJc w:val="left"/>
      <w:pPr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43781CB3"/>
    <w:multiLevelType w:val="hybridMultilevel"/>
    <w:tmpl w:val="0224702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>
    <w:nsid w:val="45936542"/>
    <w:multiLevelType w:val="hybridMultilevel"/>
    <w:tmpl w:val="AEE63234"/>
    <w:lvl w:ilvl="0" w:tplc="FFA86C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515F28"/>
    <w:multiLevelType w:val="hybridMultilevel"/>
    <w:tmpl w:val="7EDC2C28"/>
    <w:lvl w:ilvl="0" w:tplc="40F448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605D59"/>
    <w:multiLevelType w:val="hybridMultilevel"/>
    <w:tmpl w:val="EAFE9784"/>
    <w:lvl w:ilvl="0" w:tplc="99BAE1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1C64EC"/>
    <w:multiLevelType w:val="hybridMultilevel"/>
    <w:tmpl w:val="18EA1B2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AE20962"/>
    <w:multiLevelType w:val="hybridMultilevel"/>
    <w:tmpl w:val="3968C1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326FD9"/>
    <w:multiLevelType w:val="hybridMultilevel"/>
    <w:tmpl w:val="5E5EA270"/>
    <w:lvl w:ilvl="0" w:tplc="D04EE6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393E52"/>
    <w:multiLevelType w:val="hybridMultilevel"/>
    <w:tmpl w:val="083AD3AA"/>
    <w:lvl w:ilvl="0" w:tplc="ECD8C9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676D6B"/>
    <w:multiLevelType w:val="hybridMultilevel"/>
    <w:tmpl w:val="07B043E8"/>
    <w:lvl w:ilvl="0" w:tplc="BE1608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F94837"/>
    <w:multiLevelType w:val="hybridMultilevel"/>
    <w:tmpl w:val="65587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06026C5"/>
    <w:multiLevelType w:val="hybridMultilevel"/>
    <w:tmpl w:val="1B02A444"/>
    <w:lvl w:ilvl="0" w:tplc="A11E83DC">
      <w:start w:val="1"/>
      <w:numFmt w:val="lowerLetter"/>
      <w:lvlText w:val="%1)"/>
      <w:lvlJc w:val="left"/>
      <w:pPr>
        <w:ind w:left="1442" w:hanging="360"/>
      </w:pPr>
      <w:rPr>
        <w:rFonts w:eastAsia="Arial"/>
      </w:rPr>
    </w:lvl>
    <w:lvl w:ilvl="1" w:tplc="04150019">
      <w:start w:val="1"/>
      <w:numFmt w:val="lowerLetter"/>
      <w:lvlText w:val="%2."/>
      <w:lvlJc w:val="left"/>
      <w:pPr>
        <w:ind w:left="2162" w:hanging="360"/>
      </w:pPr>
    </w:lvl>
    <w:lvl w:ilvl="2" w:tplc="0415001B">
      <w:start w:val="1"/>
      <w:numFmt w:val="lowerRoman"/>
      <w:lvlText w:val="%3."/>
      <w:lvlJc w:val="right"/>
      <w:pPr>
        <w:ind w:left="2882" w:hanging="180"/>
      </w:pPr>
    </w:lvl>
    <w:lvl w:ilvl="3" w:tplc="0415000F">
      <w:start w:val="1"/>
      <w:numFmt w:val="decimal"/>
      <w:lvlText w:val="%4."/>
      <w:lvlJc w:val="left"/>
      <w:pPr>
        <w:ind w:left="3602" w:hanging="360"/>
      </w:pPr>
    </w:lvl>
    <w:lvl w:ilvl="4" w:tplc="04150019">
      <w:start w:val="1"/>
      <w:numFmt w:val="lowerLetter"/>
      <w:lvlText w:val="%5."/>
      <w:lvlJc w:val="left"/>
      <w:pPr>
        <w:ind w:left="4322" w:hanging="360"/>
      </w:pPr>
    </w:lvl>
    <w:lvl w:ilvl="5" w:tplc="0415001B">
      <w:start w:val="1"/>
      <w:numFmt w:val="lowerRoman"/>
      <w:lvlText w:val="%6."/>
      <w:lvlJc w:val="right"/>
      <w:pPr>
        <w:ind w:left="5042" w:hanging="180"/>
      </w:pPr>
    </w:lvl>
    <w:lvl w:ilvl="6" w:tplc="0415000F">
      <w:start w:val="1"/>
      <w:numFmt w:val="decimal"/>
      <w:lvlText w:val="%7."/>
      <w:lvlJc w:val="left"/>
      <w:pPr>
        <w:ind w:left="5762" w:hanging="360"/>
      </w:pPr>
    </w:lvl>
    <w:lvl w:ilvl="7" w:tplc="04150019">
      <w:start w:val="1"/>
      <w:numFmt w:val="lowerLetter"/>
      <w:lvlText w:val="%8."/>
      <w:lvlJc w:val="left"/>
      <w:pPr>
        <w:ind w:left="6482" w:hanging="360"/>
      </w:pPr>
    </w:lvl>
    <w:lvl w:ilvl="8" w:tplc="0415001B">
      <w:start w:val="1"/>
      <w:numFmt w:val="lowerRoman"/>
      <w:lvlText w:val="%9."/>
      <w:lvlJc w:val="right"/>
      <w:pPr>
        <w:ind w:left="7202" w:hanging="180"/>
      </w:pPr>
    </w:lvl>
  </w:abstractNum>
  <w:abstractNum w:abstractNumId="33">
    <w:nsid w:val="55364752"/>
    <w:multiLevelType w:val="hybridMultilevel"/>
    <w:tmpl w:val="00F410C2"/>
    <w:lvl w:ilvl="0" w:tplc="40100B1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7201EE3"/>
    <w:multiLevelType w:val="hybridMultilevel"/>
    <w:tmpl w:val="8D58DCB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7D12DE7"/>
    <w:multiLevelType w:val="hybridMultilevel"/>
    <w:tmpl w:val="54361208"/>
    <w:lvl w:ilvl="0" w:tplc="5E28B0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5A671A"/>
    <w:multiLevelType w:val="hybridMultilevel"/>
    <w:tmpl w:val="AAAC23C6"/>
    <w:lvl w:ilvl="0" w:tplc="CB4230A8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3051CA"/>
    <w:multiLevelType w:val="hybridMultilevel"/>
    <w:tmpl w:val="1848E2B8"/>
    <w:lvl w:ilvl="0" w:tplc="2C145C2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6E679B"/>
    <w:multiLevelType w:val="hybridMultilevel"/>
    <w:tmpl w:val="EEA48C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3015A17"/>
    <w:multiLevelType w:val="hybridMultilevel"/>
    <w:tmpl w:val="E604C5EE"/>
    <w:lvl w:ilvl="0" w:tplc="A32C80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3D2A80"/>
    <w:multiLevelType w:val="hybridMultilevel"/>
    <w:tmpl w:val="C77688E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1">
    <w:nsid w:val="6B07346C"/>
    <w:multiLevelType w:val="hybridMultilevel"/>
    <w:tmpl w:val="A344EC14"/>
    <w:lvl w:ilvl="0" w:tplc="FFE835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1517E3"/>
    <w:multiLevelType w:val="hybridMultilevel"/>
    <w:tmpl w:val="42202862"/>
    <w:lvl w:ilvl="0" w:tplc="A8FE8E4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194977"/>
    <w:multiLevelType w:val="hybridMultilevel"/>
    <w:tmpl w:val="792AD1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1FE6B30"/>
    <w:multiLevelType w:val="hybridMultilevel"/>
    <w:tmpl w:val="13B2E328"/>
    <w:lvl w:ilvl="0" w:tplc="C6E24716">
      <w:start w:val="1"/>
      <w:numFmt w:val="decimal"/>
      <w:lvlText w:val="%1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D23371"/>
    <w:multiLevelType w:val="hybridMultilevel"/>
    <w:tmpl w:val="6CCC3612"/>
    <w:lvl w:ilvl="0" w:tplc="32C874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CB6308"/>
    <w:multiLevelType w:val="hybridMultilevel"/>
    <w:tmpl w:val="07302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775F50"/>
    <w:multiLevelType w:val="hybridMultilevel"/>
    <w:tmpl w:val="90BE4FAC"/>
    <w:lvl w:ilvl="0" w:tplc="092A0F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B46248"/>
    <w:multiLevelType w:val="hybridMultilevel"/>
    <w:tmpl w:val="48AA20E8"/>
    <w:lvl w:ilvl="0" w:tplc="738AE7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1"/>
  </w:num>
  <w:num w:numId="3">
    <w:abstractNumId w:val="15"/>
  </w:num>
  <w:num w:numId="4">
    <w:abstractNumId w:val="3"/>
  </w:num>
  <w:num w:numId="5">
    <w:abstractNumId w:val="26"/>
  </w:num>
  <w:num w:numId="6">
    <w:abstractNumId w:val="20"/>
  </w:num>
  <w:num w:numId="7">
    <w:abstractNumId w:val="34"/>
  </w:num>
  <w:num w:numId="8">
    <w:abstractNumId w:val="12"/>
  </w:num>
  <w:num w:numId="9">
    <w:abstractNumId w:val="43"/>
  </w:num>
  <w:num w:numId="10">
    <w:abstractNumId w:val="8"/>
  </w:num>
  <w:num w:numId="11">
    <w:abstractNumId w:val="23"/>
  </w:num>
  <w:num w:numId="12">
    <w:abstractNumId w:val="25"/>
  </w:num>
  <w:num w:numId="13">
    <w:abstractNumId w:val="42"/>
  </w:num>
  <w:num w:numId="14">
    <w:abstractNumId w:val="36"/>
  </w:num>
  <w:num w:numId="15">
    <w:abstractNumId w:val="47"/>
  </w:num>
  <w:num w:numId="16">
    <w:abstractNumId w:val="24"/>
  </w:num>
  <w:num w:numId="17">
    <w:abstractNumId w:val="48"/>
  </w:num>
  <w:num w:numId="18">
    <w:abstractNumId w:val="41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38"/>
  </w:num>
  <w:num w:numId="23">
    <w:abstractNumId w:val="5"/>
  </w:num>
  <w:num w:numId="24">
    <w:abstractNumId w:val="30"/>
  </w:num>
  <w:num w:numId="25">
    <w:abstractNumId w:val="10"/>
  </w:num>
  <w:num w:numId="26">
    <w:abstractNumId w:val="13"/>
  </w:num>
  <w:num w:numId="27">
    <w:abstractNumId w:val="18"/>
  </w:num>
  <w:num w:numId="28">
    <w:abstractNumId w:val="37"/>
  </w:num>
  <w:num w:numId="29">
    <w:abstractNumId w:val="45"/>
  </w:num>
  <w:num w:numId="30">
    <w:abstractNumId w:val="39"/>
  </w:num>
  <w:num w:numId="31">
    <w:abstractNumId w:val="35"/>
  </w:num>
  <w:num w:numId="32">
    <w:abstractNumId w:val="33"/>
  </w:num>
  <w:num w:numId="33">
    <w:abstractNumId w:val="7"/>
  </w:num>
  <w:num w:numId="3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46"/>
  </w:num>
  <w:num w:numId="37">
    <w:abstractNumId w:val="9"/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</w:num>
  <w:num w:numId="40">
    <w:abstractNumId w:val="29"/>
  </w:num>
  <w:num w:numId="41">
    <w:abstractNumId w:val="6"/>
  </w:num>
  <w:num w:numId="42">
    <w:abstractNumId w:val="16"/>
  </w:num>
  <w:num w:numId="43">
    <w:abstractNumId w:val="1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2"/>
  </w:num>
  <w:num w:numId="45">
    <w:abstractNumId w:val="40"/>
  </w:num>
  <w:num w:numId="46">
    <w:abstractNumId w:val="31"/>
  </w:num>
  <w:num w:numId="47">
    <w:abstractNumId w:val="28"/>
  </w:num>
  <w:num w:numId="48">
    <w:abstractNumId w:val="2"/>
  </w:num>
  <w:num w:numId="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4"/>
  </w:num>
  <w:num w:numId="52">
    <w:abstractNumId w:val="17"/>
  </w:num>
  <w:num w:numId="53">
    <w:abstractNumId w:val="44"/>
  </w:num>
  <w:numIdMacAtCleanup w:val="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354B4A"/>
    <w:rsid w:val="00012D46"/>
    <w:rsid w:val="00022EB2"/>
    <w:rsid w:val="000239A8"/>
    <w:rsid w:val="00036A1B"/>
    <w:rsid w:val="0003798E"/>
    <w:rsid w:val="000408E3"/>
    <w:rsid w:val="00046D9A"/>
    <w:rsid w:val="00056A78"/>
    <w:rsid w:val="000638F8"/>
    <w:rsid w:val="00073373"/>
    <w:rsid w:val="000776C4"/>
    <w:rsid w:val="00087D0A"/>
    <w:rsid w:val="00093628"/>
    <w:rsid w:val="000A1C41"/>
    <w:rsid w:val="000A3265"/>
    <w:rsid w:val="000A3C13"/>
    <w:rsid w:val="000A3D02"/>
    <w:rsid w:val="000A65AD"/>
    <w:rsid w:val="000A676F"/>
    <w:rsid w:val="000C1B22"/>
    <w:rsid w:val="000C2907"/>
    <w:rsid w:val="000C351B"/>
    <w:rsid w:val="000C52E1"/>
    <w:rsid w:val="000D1B23"/>
    <w:rsid w:val="000D64A7"/>
    <w:rsid w:val="000D78C5"/>
    <w:rsid w:val="000E1845"/>
    <w:rsid w:val="000F0074"/>
    <w:rsid w:val="000F402B"/>
    <w:rsid w:val="00103CB2"/>
    <w:rsid w:val="00105436"/>
    <w:rsid w:val="00110C91"/>
    <w:rsid w:val="00116834"/>
    <w:rsid w:val="00120A51"/>
    <w:rsid w:val="00122E21"/>
    <w:rsid w:val="00127E6D"/>
    <w:rsid w:val="001344B8"/>
    <w:rsid w:val="00135F94"/>
    <w:rsid w:val="00136DD7"/>
    <w:rsid w:val="00137755"/>
    <w:rsid w:val="0014248D"/>
    <w:rsid w:val="00156309"/>
    <w:rsid w:val="001563F3"/>
    <w:rsid w:val="0018211B"/>
    <w:rsid w:val="0018632C"/>
    <w:rsid w:val="00187781"/>
    <w:rsid w:val="001A56A0"/>
    <w:rsid w:val="001A7545"/>
    <w:rsid w:val="001A7CC5"/>
    <w:rsid w:val="001B0499"/>
    <w:rsid w:val="001B3267"/>
    <w:rsid w:val="001B51DB"/>
    <w:rsid w:val="001B770C"/>
    <w:rsid w:val="001C4B95"/>
    <w:rsid w:val="001C5355"/>
    <w:rsid w:val="001C5870"/>
    <w:rsid w:val="001D0058"/>
    <w:rsid w:val="001D6ED9"/>
    <w:rsid w:val="001E683D"/>
    <w:rsid w:val="001F1BD1"/>
    <w:rsid w:val="001F2A06"/>
    <w:rsid w:val="001F2C36"/>
    <w:rsid w:val="001F316E"/>
    <w:rsid w:val="001F5C79"/>
    <w:rsid w:val="001F5FAC"/>
    <w:rsid w:val="001F63DC"/>
    <w:rsid w:val="001F73F0"/>
    <w:rsid w:val="00200066"/>
    <w:rsid w:val="00210660"/>
    <w:rsid w:val="002127A3"/>
    <w:rsid w:val="00247875"/>
    <w:rsid w:val="00251200"/>
    <w:rsid w:val="0025144F"/>
    <w:rsid w:val="002606F5"/>
    <w:rsid w:val="00260716"/>
    <w:rsid w:val="00263A40"/>
    <w:rsid w:val="002742DF"/>
    <w:rsid w:val="00274B49"/>
    <w:rsid w:val="00291798"/>
    <w:rsid w:val="002955B1"/>
    <w:rsid w:val="002B019B"/>
    <w:rsid w:val="002B30B5"/>
    <w:rsid w:val="002B38BA"/>
    <w:rsid w:val="002C07EE"/>
    <w:rsid w:val="002C461E"/>
    <w:rsid w:val="002D0D3C"/>
    <w:rsid w:val="002D5C0A"/>
    <w:rsid w:val="002D706E"/>
    <w:rsid w:val="002E3798"/>
    <w:rsid w:val="002E607C"/>
    <w:rsid w:val="002F49BD"/>
    <w:rsid w:val="003037F0"/>
    <w:rsid w:val="00303932"/>
    <w:rsid w:val="00315236"/>
    <w:rsid w:val="003152F8"/>
    <w:rsid w:val="00327CB9"/>
    <w:rsid w:val="003331EC"/>
    <w:rsid w:val="003408B3"/>
    <w:rsid w:val="00344C08"/>
    <w:rsid w:val="00354B4A"/>
    <w:rsid w:val="00354ED2"/>
    <w:rsid w:val="0035545D"/>
    <w:rsid w:val="003663CC"/>
    <w:rsid w:val="00372E8F"/>
    <w:rsid w:val="00376098"/>
    <w:rsid w:val="00386279"/>
    <w:rsid w:val="0038722A"/>
    <w:rsid w:val="0039162E"/>
    <w:rsid w:val="00393D64"/>
    <w:rsid w:val="003A08F3"/>
    <w:rsid w:val="003B3065"/>
    <w:rsid w:val="003B7A42"/>
    <w:rsid w:val="003C3315"/>
    <w:rsid w:val="003D091F"/>
    <w:rsid w:val="003E112B"/>
    <w:rsid w:val="00402050"/>
    <w:rsid w:val="0040533C"/>
    <w:rsid w:val="00411667"/>
    <w:rsid w:val="00413799"/>
    <w:rsid w:val="004172B7"/>
    <w:rsid w:val="00422193"/>
    <w:rsid w:val="004258A0"/>
    <w:rsid w:val="00446AD0"/>
    <w:rsid w:val="00450B8E"/>
    <w:rsid w:val="00454B44"/>
    <w:rsid w:val="0046468B"/>
    <w:rsid w:val="00466BD5"/>
    <w:rsid w:val="0047525C"/>
    <w:rsid w:val="0047588D"/>
    <w:rsid w:val="00482AA6"/>
    <w:rsid w:val="00491AD5"/>
    <w:rsid w:val="00496E8E"/>
    <w:rsid w:val="004A2676"/>
    <w:rsid w:val="004A3395"/>
    <w:rsid w:val="004A3AF1"/>
    <w:rsid w:val="004A40EB"/>
    <w:rsid w:val="004A5C6F"/>
    <w:rsid w:val="004B3AE2"/>
    <w:rsid w:val="004B500F"/>
    <w:rsid w:val="004C2DEA"/>
    <w:rsid w:val="004C3532"/>
    <w:rsid w:val="004C3750"/>
    <w:rsid w:val="004D250E"/>
    <w:rsid w:val="004D3DA0"/>
    <w:rsid w:val="004D4AF7"/>
    <w:rsid w:val="004F4085"/>
    <w:rsid w:val="004F4212"/>
    <w:rsid w:val="004F5304"/>
    <w:rsid w:val="004F5EE8"/>
    <w:rsid w:val="00505258"/>
    <w:rsid w:val="005111C9"/>
    <w:rsid w:val="005131B9"/>
    <w:rsid w:val="00516354"/>
    <w:rsid w:val="0052390B"/>
    <w:rsid w:val="00532B14"/>
    <w:rsid w:val="00542A93"/>
    <w:rsid w:val="00550263"/>
    <w:rsid w:val="005623AC"/>
    <w:rsid w:val="00562B11"/>
    <w:rsid w:val="005778E6"/>
    <w:rsid w:val="005803BC"/>
    <w:rsid w:val="00594D59"/>
    <w:rsid w:val="005A660F"/>
    <w:rsid w:val="005D4FA1"/>
    <w:rsid w:val="005E0B5C"/>
    <w:rsid w:val="005F1075"/>
    <w:rsid w:val="005F350F"/>
    <w:rsid w:val="00602418"/>
    <w:rsid w:val="00604133"/>
    <w:rsid w:val="00604F32"/>
    <w:rsid w:val="006106CF"/>
    <w:rsid w:val="006143D5"/>
    <w:rsid w:val="00615D46"/>
    <w:rsid w:val="00625EBE"/>
    <w:rsid w:val="006261A0"/>
    <w:rsid w:val="00627227"/>
    <w:rsid w:val="00640A43"/>
    <w:rsid w:val="0064445C"/>
    <w:rsid w:val="00651DDC"/>
    <w:rsid w:val="006625D3"/>
    <w:rsid w:val="00662927"/>
    <w:rsid w:val="00663440"/>
    <w:rsid w:val="00677597"/>
    <w:rsid w:val="00681144"/>
    <w:rsid w:val="006851A9"/>
    <w:rsid w:val="00694010"/>
    <w:rsid w:val="006A5405"/>
    <w:rsid w:val="006B2CB9"/>
    <w:rsid w:val="006B3EB2"/>
    <w:rsid w:val="006C0A5B"/>
    <w:rsid w:val="006C4E89"/>
    <w:rsid w:val="006C73B1"/>
    <w:rsid w:val="00710F69"/>
    <w:rsid w:val="00714F8A"/>
    <w:rsid w:val="007226CB"/>
    <w:rsid w:val="00730DEE"/>
    <w:rsid w:val="00733BCC"/>
    <w:rsid w:val="00733D24"/>
    <w:rsid w:val="007347BB"/>
    <w:rsid w:val="00736B0B"/>
    <w:rsid w:val="00743371"/>
    <w:rsid w:val="007469D1"/>
    <w:rsid w:val="0075153D"/>
    <w:rsid w:val="00755204"/>
    <w:rsid w:val="00763093"/>
    <w:rsid w:val="00777514"/>
    <w:rsid w:val="00780277"/>
    <w:rsid w:val="00786CD2"/>
    <w:rsid w:val="0079069F"/>
    <w:rsid w:val="00793FEE"/>
    <w:rsid w:val="00796497"/>
    <w:rsid w:val="007D04AC"/>
    <w:rsid w:val="007D4CD2"/>
    <w:rsid w:val="007D522A"/>
    <w:rsid w:val="007F54D6"/>
    <w:rsid w:val="007F607D"/>
    <w:rsid w:val="008103D5"/>
    <w:rsid w:val="00813593"/>
    <w:rsid w:val="00816D47"/>
    <w:rsid w:val="008321B3"/>
    <w:rsid w:val="008434B9"/>
    <w:rsid w:val="00846C57"/>
    <w:rsid w:val="00846D37"/>
    <w:rsid w:val="00851338"/>
    <w:rsid w:val="0085362A"/>
    <w:rsid w:val="00856E6E"/>
    <w:rsid w:val="00857EF8"/>
    <w:rsid w:val="008604E5"/>
    <w:rsid w:val="00874A63"/>
    <w:rsid w:val="008767CE"/>
    <w:rsid w:val="00877B06"/>
    <w:rsid w:val="0089031B"/>
    <w:rsid w:val="00891C36"/>
    <w:rsid w:val="00891D9C"/>
    <w:rsid w:val="008A0908"/>
    <w:rsid w:val="008A46D9"/>
    <w:rsid w:val="008A6FCA"/>
    <w:rsid w:val="008B49BF"/>
    <w:rsid w:val="008B5E80"/>
    <w:rsid w:val="008C271A"/>
    <w:rsid w:val="008C6129"/>
    <w:rsid w:val="008C677A"/>
    <w:rsid w:val="008D29FD"/>
    <w:rsid w:val="008E3252"/>
    <w:rsid w:val="008E5345"/>
    <w:rsid w:val="009025E9"/>
    <w:rsid w:val="00911248"/>
    <w:rsid w:val="0091276F"/>
    <w:rsid w:val="00913B08"/>
    <w:rsid w:val="00941111"/>
    <w:rsid w:val="0095012C"/>
    <w:rsid w:val="00967022"/>
    <w:rsid w:val="00993CB2"/>
    <w:rsid w:val="009A0C60"/>
    <w:rsid w:val="009A5748"/>
    <w:rsid w:val="009A623C"/>
    <w:rsid w:val="009C7C7A"/>
    <w:rsid w:val="009D20C1"/>
    <w:rsid w:val="009D4AF0"/>
    <w:rsid w:val="009D7F10"/>
    <w:rsid w:val="009E1280"/>
    <w:rsid w:val="009E4E89"/>
    <w:rsid w:val="009F4280"/>
    <w:rsid w:val="009F5CDE"/>
    <w:rsid w:val="009F7D21"/>
    <w:rsid w:val="00A03A73"/>
    <w:rsid w:val="00A03B2B"/>
    <w:rsid w:val="00A07F8C"/>
    <w:rsid w:val="00A275C0"/>
    <w:rsid w:val="00A37545"/>
    <w:rsid w:val="00A40222"/>
    <w:rsid w:val="00A45182"/>
    <w:rsid w:val="00A51EC3"/>
    <w:rsid w:val="00A62B6F"/>
    <w:rsid w:val="00A6465F"/>
    <w:rsid w:val="00A67705"/>
    <w:rsid w:val="00A7212F"/>
    <w:rsid w:val="00A74321"/>
    <w:rsid w:val="00A83E4F"/>
    <w:rsid w:val="00A8717C"/>
    <w:rsid w:val="00A9524D"/>
    <w:rsid w:val="00AA145B"/>
    <w:rsid w:val="00AA2EDF"/>
    <w:rsid w:val="00AB0C3C"/>
    <w:rsid w:val="00AB567F"/>
    <w:rsid w:val="00AB584C"/>
    <w:rsid w:val="00AC5252"/>
    <w:rsid w:val="00AD2796"/>
    <w:rsid w:val="00AE0EEB"/>
    <w:rsid w:val="00AE7BD6"/>
    <w:rsid w:val="00AF4E3F"/>
    <w:rsid w:val="00B00488"/>
    <w:rsid w:val="00B02112"/>
    <w:rsid w:val="00B03E0D"/>
    <w:rsid w:val="00B03EA3"/>
    <w:rsid w:val="00B101D8"/>
    <w:rsid w:val="00B20787"/>
    <w:rsid w:val="00B2546C"/>
    <w:rsid w:val="00B314F3"/>
    <w:rsid w:val="00B35B15"/>
    <w:rsid w:val="00B44010"/>
    <w:rsid w:val="00B473E9"/>
    <w:rsid w:val="00B73C34"/>
    <w:rsid w:val="00B9030D"/>
    <w:rsid w:val="00B92CA4"/>
    <w:rsid w:val="00BA1DB1"/>
    <w:rsid w:val="00BB1D23"/>
    <w:rsid w:val="00BC6CD6"/>
    <w:rsid w:val="00BD0FA6"/>
    <w:rsid w:val="00BE596D"/>
    <w:rsid w:val="00BE5EFB"/>
    <w:rsid w:val="00BF298C"/>
    <w:rsid w:val="00C00341"/>
    <w:rsid w:val="00C018CC"/>
    <w:rsid w:val="00C02AF0"/>
    <w:rsid w:val="00C04554"/>
    <w:rsid w:val="00C07311"/>
    <w:rsid w:val="00C124BC"/>
    <w:rsid w:val="00C17961"/>
    <w:rsid w:val="00C234F3"/>
    <w:rsid w:val="00C31FB0"/>
    <w:rsid w:val="00C3227E"/>
    <w:rsid w:val="00C3378B"/>
    <w:rsid w:val="00C37C6C"/>
    <w:rsid w:val="00C41E04"/>
    <w:rsid w:val="00C51D39"/>
    <w:rsid w:val="00C53EC7"/>
    <w:rsid w:val="00C54C93"/>
    <w:rsid w:val="00C65570"/>
    <w:rsid w:val="00C9035F"/>
    <w:rsid w:val="00CA4A83"/>
    <w:rsid w:val="00CA7E27"/>
    <w:rsid w:val="00CB0B9C"/>
    <w:rsid w:val="00CB755E"/>
    <w:rsid w:val="00CC25F5"/>
    <w:rsid w:val="00CC36EA"/>
    <w:rsid w:val="00CE4C1D"/>
    <w:rsid w:val="00CE631E"/>
    <w:rsid w:val="00D056EE"/>
    <w:rsid w:val="00D10FC6"/>
    <w:rsid w:val="00D501EE"/>
    <w:rsid w:val="00D55748"/>
    <w:rsid w:val="00D57780"/>
    <w:rsid w:val="00D61885"/>
    <w:rsid w:val="00D7068A"/>
    <w:rsid w:val="00D8176C"/>
    <w:rsid w:val="00D86DA9"/>
    <w:rsid w:val="00DA2AAF"/>
    <w:rsid w:val="00DB014D"/>
    <w:rsid w:val="00DB4C7A"/>
    <w:rsid w:val="00DC1079"/>
    <w:rsid w:val="00DC3410"/>
    <w:rsid w:val="00DD21AD"/>
    <w:rsid w:val="00DE0557"/>
    <w:rsid w:val="00DE0AD5"/>
    <w:rsid w:val="00DF100C"/>
    <w:rsid w:val="00DF6739"/>
    <w:rsid w:val="00E00A6E"/>
    <w:rsid w:val="00E02B24"/>
    <w:rsid w:val="00E02F5D"/>
    <w:rsid w:val="00E04853"/>
    <w:rsid w:val="00E11118"/>
    <w:rsid w:val="00E12717"/>
    <w:rsid w:val="00E155F4"/>
    <w:rsid w:val="00E21D1E"/>
    <w:rsid w:val="00E30650"/>
    <w:rsid w:val="00E373CA"/>
    <w:rsid w:val="00E428AB"/>
    <w:rsid w:val="00E45944"/>
    <w:rsid w:val="00E45F87"/>
    <w:rsid w:val="00E534D3"/>
    <w:rsid w:val="00E56D6E"/>
    <w:rsid w:val="00E5763A"/>
    <w:rsid w:val="00E63633"/>
    <w:rsid w:val="00E747EB"/>
    <w:rsid w:val="00E83959"/>
    <w:rsid w:val="00E865CD"/>
    <w:rsid w:val="00E95995"/>
    <w:rsid w:val="00EA2958"/>
    <w:rsid w:val="00EA54F9"/>
    <w:rsid w:val="00EA5C83"/>
    <w:rsid w:val="00EB1D7C"/>
    <w:rsid w:val="00EB5574"/>
    <w:rsid w:val="00EC192C"/>
    <w:rsid w:val="00EE5DFB"/>
    <w:rsid w:val="00EE6D51"/>
    <w:rsid w:val="00EF000C"/>
    <w:rsid w:val="00EF7E9C"/>
    <w:rsid w:val="00F05026"/>
    <w:rsid w:val="00F11F87"/>
    <w:rsid w:val="00F13A98"/>
    <w:rsid w:val="00F20DE9"/>
    <w:rsid w:val="00F2558D"/>
    <w:rsid w:val="00F316B4"/>
    <w:rsid w:val="00F35A05"/>
    <w:rsid w:val="00F43582"/>
    <w:rsid w:val="00F4689E"/>
    <w:rsid w:val="00F5013C"/>
    <w:rsid w:val="00F51DA6"/>
    <w:rsid w:val="00F57773"/>
    <w:rsid w:val="00F611D0"/>
    <w:rsid w:val="00F634F5"/>
    <w:rsid w:val="00F70815"/>
    <w:rsid w:val="00F76A62"/>
    <w:rsid w:val="00F83C47"/>
    <w:rsid w:val="00F90ED9"/>
    <w:rsid w:val="00F91ABD"/>
    <w:rsid w:val="00F95215"/>
    <w:rsid w:val="00FB0943"/>
    <w:rsid w:val="00FC43B1"/>
    <w:rsid w:val="00FC4BCD"/>
    <w:rsid w:val="00FC4CA7"/>
    <w:rsid w:val="00FD5B5D"/>
    <w:rsid w:val="00FE200B"/>
    <w:rsid w:val="00FE3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632C"/>
  </w:style>
  <w:style w:type="paragraph" w:styleId="Nagwek1">
    <w:name w:val="heading 1"/>
    <w:basedOn w:val="Normalny"/>
    <w:link w:val="Nagwek1Znak"/>
    <w:uiPriority w:val="9"/>
    <w:qFormat/>
    <w:rsid w:val="00846D37"/>
    <w:pPr>
      <w:numPr>
        <w:numId w:val="2"/>
      </w:numPr>
      <w:autoSpaceDE w:val="0"/>
      <w:autoSpaceDN w:val="0"/>
      <w:spacing w:before="100" w:beforeAutospacing="1" w:after="100" w:afterAutospacing="1"/>
      <w:jc w:val="both"/>
      <w:outlineLvl w:val="0"/>
    </w:pPr>
    <w:rPr>
      <w:rFonts w:ascii="Verdana" w:eastAsia="Times New Roman" w:hAnsi="Verdana" w:cs="Times New Roman"/>
      <w:b/>
      <w:sz w:val="20"/>
      <w:szCs w:val="20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846D37"/>
    <w:pPr>
      <w:numPr>
        <w:ilvl w:val="1"/>
      </w:numPr>
      <w:spacing w:after="240" w:afterAutospacing="0"/>
      <w:outlineLvl w:val="1"/>
    </w:pPr>
    <w:rPr>
      <w:b w:val="0"/>
    </w:rPr>
  </w:style>
  <w:style w:type="paragraph" w:styleId="Nagwek3">
    <w:name w:val="heading 3"/>
    <w:basedOn w:val="Nagwek2"/>
    <w:next w:val="Normalny"/>
    <w:link w:val="Nagwek3Znak"/>
    <w:unhideWhenUsed/>
    <w:qFormat/>
    <w:rsid w:val="00846D37"/>
    <w:pPr>
      <w:numPr>
        <w:ilvl w:val="2"/>
      </w:numPr>
      <w:outlineLvl w:val="2"/>
    </w:p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846D37"/>
    <w:pPr>
      <w:numPr>
        <w:ilvl w:val="0"/>
        <w:numId w:val="35"/>
      </w:numPr>
      <w:spacing w:after="0"/>
      <w:outlineLvl w:val="3"/>
    </w:pPr>
  </w:style>
  <w:style w:type="paragraph" w:styleId="Nagwek7">
    <w:name w:val="heading 7"/>
    <w:basedOn w:val="Nagwek4"/>
    <w:next w:val="Normalny"/>
    <w:link w:val="Nagwek7Znak"/>
    <w:qFormat/>
    <w:rsid w:val="00846D37"/>
    <w:pPr>
      <w:numPr>
        <w:numId w:val="0"/>
      </w:numPr>
      <w:outlineLvl w:val="6"/>
    </w:p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76C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4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4B4A"/>
  </w:style>
  <w:style w:type="paragraph" w:styleId="Stopka">
    <w:name w:val="footer"/>
    <w:basedOn w:val="Normalny"/>
    <w:link w:val="StopkaZnak"/>
    <w:uiPriority w:val="99"/>
    <w:unhideWhenUsed/>
    <w:rsid w:val="00354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4B4A"/>
  </w:style>
  <w:style w:type="paragraph" w:styleId="Tekstdymka">
    <w:name w:val="Balloon Text"/>
    <w:basedOn w:val="Normalny"/>
    <w:link w:val="TekstdymkaZnak"/>
    <w:uiPriority w:val="99"/>
    <w:semiHidden/>
    <w:unhideWhenUsed/>
    <w:rsid w:val="00354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4B4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51D3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0C1B2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46D37"/>
    <w:rPr>
      <w:rFonts w:ascii="Verdana" w:eastAsia="Times New Roman" w:hAnsi="Verdana" w:cs="Times New Roman"/>
      <w:b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846D37"/>
    <w:rPr>
      <w:rFonts w:ascii="Verdana" w:eastAsia="Times New Roman" w:hAnsi="Verdana" w:cs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846D37"/>
    <w:rPr>
      <w:rFonts w:ascii="Verdana" w:eastAsia="Times New Roman" w:hAnsi="Verdana" w:cs="Times New Roman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846D37"/>
    <w:rPr>
      <w:rFonts w:ascii="Verdana" w:eastAsia="Times New Roman" w:hAnsi="Verdana" w:cs="Times New Roman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rsid w:val="00846D37"/>
    <w:rPr>
      <w:rFonts w:ascii="Verdana" w:eastAsia="Times New Roman" w:hAnsi="Verdana" w:cs="Times New Roman"/>
      <w:sz w:val="20"/>
      <w:szCs w:val="20"/>
    </w:rPr>
  </w:style>
  <w:style w:type="character" w:customStyle="1" w:styleId="fontstyle01">
    <w:name w:val="fontstyle01"/>
    <w:basedOn w:val="Domylnaczcionkaakapitu"/>
    <w:rsid w:val="0039162E"/>
    <w:rPr>
      <w:rFonts w:ascii="CIDFont+F1" w:hAnsi="CIDFont+F1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39162E"/>
    <w:rPr>
      <w:rFonts w:ascii="CIDFont+F2" w:hAnsi="CIDFont+F2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39162E"/>
    <w:rPr>
      <w:rFonts w:ascii="CIDFont+F4" w:hAnsi="CIDFont+F4" w:hint="default"/>
      <w:b/>
      <w:bCs/>
      <w:i/>
      <w:iCs/>
      <w:color w:val="000000"/>
      <w:sz w:val="22"/>
      <w:szCs w:val="22"/>
    </w:rPr>
  </w:style>
  <w:style w:type="character" w:customStyle="1" w:styleId="fontstyle41">
    <w:name w:val="fontstyle41"/>
    <w:basedOn w:val="Domylnaczcionkaakapitu"/>
    <w:rsid w:val="0039162E"/>
    <w:rPr>
      <w:rFonts w:ascii="CIDFont+F3" w:hAnsi="CIDFont+F3" w:hint="default"/>
      <w:b w:val="0"/>
      <w:bCs w:val="0"/>
      <w:i/>
      <w:iCs/>
      <w:color w:val="000000"/>
      <w:sz w:val="20"/>
      <w:szCs w:val="20"/>
    </w:rPr>
  </w:style>
  <w:style w:type="character" w:customStyle="1" w:styleId="fontstyle51">
    <w:name w:val="fontstyle51"/>
    <w:basedOn w:val="Domylnaczcionkaakapitu"/>
    <w:rsid w:val="0039162E"/>
    <w:rPr>
      <w:rFonts w:ascii="CIDFont+F5" w:hAnsi="CIDFont+F5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76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ekst">
    <w:name w:val="Tekst"/>
    <w:basedOn w:val="Normalny"/>
    <w:link w:val="TekstZnak"/>
    <w:qFormat/>
    <w:rsid w:val="000776C4"/>
    <w:pPr>
      <w:suppressAutoHyphens/>
      <w:ind w:left="426"/>
      <w:jc w:val="both"/>
    </w:pPr>
    <w:rPr>
      <w:rFonts w:ascii="Verdana" w:eastAsia="Calibri" w:hAnsi="Verdana" w:cs="Times New Roman"/>
      <w:sz w:val="20"/>
      <w:lang w:eastAsia="ar-SA"/>
    </w:rPr>
  </w:style>
  <w:style w:type="character" w:customStyle="1" w:styleId="TekstZnak">
    <w:name w:val="Tekst Znak"/>
    <w:link w:val="Tekst"/>
    <w:rsid w:val="000776C4"/>
    <w:rPr>
      <w:rFonts w:ascii="Verdana" w:eastAsia="Calibri" w:hAnsi="Verdana" w:cs="Times New Roman"/>
      <w:sz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9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lerz@amuz.edu.pl" TargetMode="External"/><Relationship Id="rId13" Type="http://schemas.openxmlformats.org/officeDocument/2006/relationships/hyperlink" Target="mailto:kanclerz@amuz.edu.pl" TargetMode="External"/><Relationship Id="rId18" Type="http://schemas.openxmlformats.org/officeDocument/2006/relationships/hyperlink" Target="https://ezamowienia.gov.p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amuz.edu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muz.edu.pl" TargetMode="External"/><Relationship Id="rId17" Type="http://schemas.openxmlformats.org/officeDocument/2006/relationships/hyperlink" Target="mailto:jkortus@amuz.edu.p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kanclerz@amuz.edu.pl" TargetMode="External"/><Relationship Id="rId20" Type="http://schemas.openxmlformats.org/officeDocument/2006/relationships/hyperlink" Target="https://ezamowienia.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nclerz@amuz.edu.pl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ezam&#243;wienia.gov.pl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ezam&#243;wienia.gov.pl" TargetMode="External"/><Relationship Id="rId19" Type="http://schemas.openxmlformats.org/officeDocument/2006/relationships/hyperlink" Target="mailto:kanclerz@amuz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muz.edu.pl" TargetMode="External"/><Relationship Id="rId14" Type="http://schemas.openxmlformats.org/officeDocument/2006/relationships/hyperlink" Target="mailto:iod@amuz.edu.pl" TargetMode="External"/><Relationship Id="rId22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19633-AC4C-4E24-93FD-73CCBA6B8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1918</TotalTime>
  <Pages>1</Pages>
  <Words>5957</Words>
  <Characters>35743</Characters>
  <Application>Microsoft Office Word</Application>
  <DocSecurity>0</DocSecurity>
  <Lines>297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178</cp:revision>
  <cp:lastPrinted>2024-11-22T13:11:00Z</cp:lastPrinted>
  <dcterms:created xsi:type="dcterms:W3CDTF">2021-08-05T14:16:00Z</dcterms:created>
  <dcterms:modified xsi:type="dcterms:W3CDTF">2024-11-22T13:57:00Z</dcterms:modified>
</cp:coreProperties>
</file>