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powierzenia przetwarzania danych osobowych</w:t>
      </w: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Pr="00223ACA" w:rsidRDefault="00223ACA" w:rsidP="00223ACA">
      <w:pPr>
        <w:jc w:val="both"/>
        <w:rPr>
          <w:sz w:val="24"/>
        </w:rPr>
      </w:pPr>
      <w:r w:rsidRPr="00223ACA">
        <w:rPr>
          <w:sz w:val="24"/>
        </w:rPr>
        <w:t xml:space="preserve">zawarta w dniu złożenia ostatniego kwalifikowanego podpisu elektronicznego na dokumencie, </w:t>
      </w:r>
    </w:p>
    <w:p w:rsidR="00223ACA" w:rsidRPr="00525E42" w:rsidRDefault="00223ACA" w:rsidP="00223ACA">
      <w:pPr>
        <w:spacing w:after="120"/>
        <w:rPr>
          <w:rFonts w:ascii="Tahoma" w:hAnsi="Tahoma" w:cs="Tahoma"/>
        </w:rPr>
      </w:pPr>
      <w:r w:rsidRPr="00223ACA">
        <w:rPr>
          <w:sz w:val="24"/>
        </w:rPr>
        <w:t>pomiędzy</w:t>
      </w:r>
      <w:r w:rsidRPr="00525E42">
        <w:rPr>
          <w:rFonts w:ascii="Tahoma" w:hAnsi="Tahoma" w:cs="Tahoma"/>
        </w:rPr>
        <w:t>: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Skarbem Państwa - Prokuraturą Okręgową w</w:t>
      </w:r>
      <w:r>
        <w:rPr>
          <w:sz w:val="24"/>
          <w:szCs w:val="24"/>
        </w:rPr>
        <w:t xml:space="preserve"> Elblągu</w:t>
      </w:r>
      <w:r>
        <w:rPr>
          <w:sz w:val="24"/>
          <w:szCs w:val="24"/>
        </w:rPr>
        <w:t xml:space="preserve"> z siedzibą przy ul</w:t>
      </w:r>
      <w:r>
        <w:rPr>
          <w:sz w:val="24"/>
          <w:szCs w:val="24"/>
        </w:rPr>
        <w:t>. Płk. Stanisława Dąbka 8-12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t>82-300 Elbląg</w:t>
      </w:r>
      <w:r>
        <w:rPr>
          <w:sz w:val="24"/>
          <w:szCs w:val="24"/>
        </w:rPr>
        <w:t xml:space="preserve">, NIP </w:t>
      </w:r>
      <w:r>
        <w:rPr>
          <w:sz w:val="24"/>
          <w:szCs w:val="24"/>
        </w:rPr>
        <w:t>578 10 61 216</w:t>
      </w:r>
      <w:r>
        <w:rPr>
          <w:sz w:val="24"/>
          <w:szCs w:val="24"/>
        </w:rPr>
        <w:t xml:space="preserve">, REGON </w:t>
      </w:r>
      <w:r>
        <w:rPr>
          <w:sz w:val="24"/>
          <w:szCs w:val="24"/>
        </w:rPr>
        <w:t>000569473</w:t>
      </w:r>
      <w:r>
        <w:rPr>
          <w:sz w:val="24"/>
          <w:szCs w:val="24"/>
        </w:rPr>
        <w:t>;</w:t>
      </w:r>
      <w:r>
        <w:rPr>
          <w:i/>
          <w:sz w:val="24"/>
          <w:szCs w:val="24"/>
        </w:rPr>
        <w:t xml:space="preserve"> </w:t>
      </w:r>
    </w:p>
    <w:p w:rsidR="00223ACA" w:rsidRDefault="00223ACA" w:rsidP="00223ACA">
      <w:pPr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zwaną w dalszej części Umowy </w:t>
      </w:r>
    </w:p>
    <w:p w:rsidR="00223ACA" w:rsidRDefault="00223ACA" w:rsidP="00223ACA">
      <w:pPr>
        <w:spacing w:after="60"/>
        <w:rPr>
          <w:sz w:val="24"/>
          <w:szCs w:val="24"/>
        </w:rPr>
      </w:pPr>
      <w:r>
        <w:rPr>
          <w:b/>
          <w:sz w:val="24"/>
          <w:szCs w:val="24"/>
        </w:rPr>
        <w:t xml:space="preserve">„Administratorem danych” lub „Administratorem” </w:t>
      </w:r>
    </w:p>
    <w:p w:rsidR="00223ACA" w:rsidRDefault="00223ACA" w:rsidP="00223ACA">
      <w:pPr>
        <w:spacing w:after="60"/>
        <w:rPr>
          <w:sz w:val="24"/>
          <w:szCs w:val="24"/>
        </w:rPr>
      </w:pPr>
      <w:r>
        <w:rPr>
          <w:sz w:val="24"/>
          <w:szCs w:val="24"/>
        </w:rPr>
        <w:t xml:space="preserve">reprezentowanym przez: 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……………………………. - Prokuratora Okręgowego 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  <w:r w:rsidRPr="00596A16">
        <w:rPr>
          <w:sz w:val="24"/>
          <w:szCs w:val="24"/>
        </w:rPr>
        <w:t>……………………………………………………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223ACA" w:rsidRPr="00596A16" w:rsidRDefault="00223ACA" w:rsidP="00223ACA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zwanym w dalszej części U</w:t>
      </w:r>
      <w:r w:rsidRPr="00596A16">
        <w:rPr>
          <w:sz w:val="24"/>
          <w:szCs w:val="24"/>
        </w:rPr>
        <w:t xml:space="preserve">mowy </w:t>
      </w:r>
    </w:p>
    <w:p w:rsidR="00223ACA" w:rsidRPr="007140DD" w:rsidRDefault="00223ACA" w:rsidP="00223ACA">
      <w:pPr>
        <w:spacing w:after="60"/>
        <w:jc w:val="both"/>
        <w:rPr>
          <w:b/>
          <w:sz w:val="24"/>
          <w:szCs w:val="24"/>
        </w:rPr>
      </w:pPr>
      <w:r w:rsidRPr="007140DD">
        <w:rPr>
          <w:b/>
          <w:sz w:val="24"/>
          <w:szCs w:val="24"/>
        </w:rPr>
        <w:t>„Podmiotem przetwarzającym”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1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Powierzenie przetwarzania danych osobowych</w:t>
      </w:r>
    </w:p>
    <w:p w:rsidR="00223ACA" w:rsidRDefault="00223ACA" w:rsidP="00223ACA">
      <w:pPr>
        <w:pStyle w:val="Akapitzlist"/>
        <w:numPr>
          <w:ilvl w:val="0"/>
          <w:numId w:val="1"/>
        </w:numPr>
        <w:suppressAutoHyphens w:val="0"/>
        <w:spacing w:after="60"/>
        <w:ind w:left="284" w:hanging="284"/>
        <w:jc w:val="both"/>
      </w:pPr>
      <w:r>
        <w:t xml:space="preserve">Administrator danych powierza Podmiotowi przetwarzającemu, w trybie art. 28 Rozporządzenia Parlamentu Europejskiego i Rady (UE) 2016/679 z dnia 27 kwietnia 2016 r. w sprawie ochrony osób fizycznych w związku z przetwarzaniem danych osobowych i w sprawie swobodnego przepływu takich danych oraz uchylenia dyrektywy 95/46/WE (zwanego w dalszej części „Rozporządzeniem”) dane osobowe do przetwarzania, na zasadach i w celu określonym </w:t>
      </w:r>
      <w:r>
        <w:t xml:space="preserve">                               </w:t>
      </w:r>
      <w:r>
        <w:t>w niniejszej Umowie.</w:t>
      </w:r>
    </w:p>
    <w:p w:rsidR="00223ACA" w:rsidRDefault="00223ACA" w:rsidP="00223ACA">
      <w:pPr>
        <w:pStyle w:val="Akapitzlist"/>
        <w:numPr>
          <w:ilvl w:val="0"/>
          <w:numId w:val="1"/>
        </w:numPr>
        <w:suppressAutoHyphens w:val="0"/>
        <w:spacing w:after="60"/>
        <w:ind w:left="284" w:hanging="284"/>
        <w:jc w:val="both"/>
      </w:pPr>
      <w:r>
        <w:t>Podmiot przetwarzający zobowiązuje się przetwarzać powierzone mu dane osobowe zgodnie</w:t>
      </w:r>
      <w:r>
        <w:t xml:space="preserve">                       </w:t>
      </w:r>
      <w:r>
        <w:t xml:space="preserve"> z niniejszą umową, Rozporządzeniem oraz z innymi przepisami prawa powszechnie obowiązującego, które chronią prawa osób, których dane dotyczą.</w:t>
      </w:r>
    </w:p>
    <w:p w:rsidR="00223ACA" w:rsidRDefault="00223ACA" w:rsidP="00223ACA">
      <w:pPr>
        <w:pStyle w:val="Akapitzlist"/>
        <w:numPr>
          <w:ilvl w:val="0"/>
          <w:numId w:val="1"/>
        </w:numPr>
        <w:suppressAutoHyphens w:val="0"/>
        <w:spacing w:after="60"/>
        <w:ind w:left="284" w:hanging="284"/>
        <w:jc w:val="both"/>
      </w:pPr>
      <w:r>
        <w:t>Podmiot przetwarzający oświadcza, iż wdrożył odpowiednie środki bezpieczeństwa spełniające wymogi Rozporządzenia. Ponadto dysponuje stosowną dokumentacją wymaganą od podmiotu, któremu powierzono przetwarzanie danych, doświadczeniem, wiedzą i wykwalifikowanym personelem, umożliwiającym mu prawidłowe wykonanie usług objętych niniejszą umową.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§2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Zakres i cel przetwarzania danych</w:t>
      </w:r>
    </w:p>
    <w:p w:rsidR="00223ACA" w:rsidRDefault="00223ACA" w:rsidP="00223ACA">
      <w:pPr>
        <w:numPr>
          <w:ilvl w:val="0"/>
          <w:numId w:val="2"/>
        </w:numPr>
        <w:suppressAutoHyphens w:val="0"/>
        <w:spacing w:after="60"/>
        <w:ind w:left="284" w:hanging="284"/>
        <w:jc w:val="both"/>
        <w:rPr>
          <w:sz w:val="24"/>
          <w:szCs w:val="24"/>
        </w:rPr>
      </w:pPr>
      <w:r w:rsidRPr="007140DD">
        <w:rPr>
          <w:sz w:val="24"/>
          <w:szCs w:val="24"/>
        </w:rPr>
        <w:t>Podmiot przetwarzający będzie przetwarzał powierzone na podstawie umowy dane osobowe petentów, w postaci: imienia, nazwiska, adresu zamieszkania i numeru PESEL.</w:t>
      </w:r>
    </w:p>
    <w:p w:rsidR="00223ACA" w:rsidRDefault="00223ACA" w:rsidP="00223ACA">
      <w:pPr>
        <w:numPr>
          <w:ilvl w:val="0"/>
          <w:numId w:val="2"/>
        </w:numPr>
        <w:suppressAutoHyphens w:val="0"/>
        <w:spacing w:after="6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Powierzone przez Administratora danych dane osobowe będą przetwarzane przez Podmiot przetwarzający wyłącznie w </w:t>
      </w:r>
      <w:r w:rsidRPr="003E28C1">
        <w:rPr>
          <w:sz w:val="24"/>
          <w:szCs w:val="24"/>
        </w:rPr>
        <w:t>celu realizacji umowy.</w:t>
      </w:r>
    </w:p>
    <w:p w:rsidR="00223ACA" w:rsidRPr="007140DD" w:rsidRDefault="00223ACA" w:rsidP="00223ACA">
      <w:pPr>
        <w:numPr>
          <w:ilvl w:val="0"/>
          <w:numId w:val="2"/>
        </w:numPr>
        <w:suppressAutoHyphens w:val="0"/>
        <w:spacing w:after="60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Podmiot przetwarzający zobowiązuje się do gromadzenia, przechowywania oraz przetwarzania danych osobowych wyłącznie na potrzeby realizacji umowy głównej.</w:t>
      </w:r>
    </w:p>
    <w:p w:rsidR="00223ACA" w:rsidRPr="004E28A1" w:rsidRDefault="00223ACA" w:rsidP="00223ACA">
      <w:pPr>
        <w:pStyle w:val="Akapitzlist"/>
        <w:suppressAutoHyphens w:val="0"/>
        <w:spacing w:after="60"/>
        <w:jc w:val="both"/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§3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Obowiązki podmiotu przetwarzającego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>
        <w:t xml:space="preserve">Podmiot przetwarzający zobowiązuje się, przy przetwarzaniu powierzonych danych osobowych, do ich zabezpieczenia poprzez stosowanie odpowiednich środków technicznych i organizacyjnych zapewniających adekwatny stopień bezpieczeństwa odpowiadający ryzyku związanym </w:t>
      </w:r>
      <w:r>
        <w:t xml:space="preserve">                               </w:t>
      </w:r>
      <w:r>
        <w:t>z przetwarzaniem danych osobowych, o których mowa w art. 32 Rozporządzenia.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>
        <w:lastRenderedPageBreak/>
        <w:t>Podmiot przetwarzający zobowiązuje się dołożyć należytej staranności przy przetwarzaniu powierzonych danych osobowych.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>
        <w:t>Podmiot przetwarzający nadaje upoważnienia do przetwarzania danych osobowych wszystkim osobom, które będą przetwarzały powierzone dane w celu realizacji niniejszej umowy. Podmiot przetwarzający zobowiązany jest do przekazywania wykazu nadanych upoważnień niezwłocznie na wezwanie Administratora danych.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 w:rsidRPr="007140DD">
        <w:t xml:space="preserve">Podmiot przetwarzający zobowiązuje się zapewnić zachowanie w tajemnicy, </w:t>
      </w:r>
      <w:r w:rsidRPr="007140DD">
        <w:br/>
        <w:t xml:space="preserve">(o której mowa w art. 28 ust 3 pkt b Rozporządzenia) przetwarzanych danych przez osoby, które upoważnia do przetwarzania danych osobowych w celu realizacji niniejszej umowy, zarówno w trakcie zatrudnienia ich w Podmiocie przetwarzającym, jak i po jego ustaniu. 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 w:rsidRPr="007140DD">
        <w:t>Podmiot przetwarzający odpowiada za działania swoje oraz swoich pracowników, a także innych osób, przy pomocy których przetwarza powierzone dane osobowe, za wszelkie wyrządzone osobom, których dane dotyczą, szkody, które powstały w związku z nienależytym przetwarzaniem przez niego powierzonych mu danych osobowych.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>
        <w:t xml:space="preserve">Podmiot przetwarzający po zakończeniu świadczenia usług związanych </w:t>
      </w:r>
      <w:r>
        <w:br/>
        <w:t xml:space="preserve">z przetwarzaniem niezwłocznie, ale nie później niż w terminie </w:t>
      </w:r>
      <w:r w:rsidRPr="003E28C1">
        <w:t>7 dni kalendarzowych</w:t>
      </w:r>
      <w:r>
        <w:t xml:space="preserve">, </w:t>
      </w:r>
      <w:r w:rsidRPr="007140DD">
        <w:rPr>
          <w:color w:val="000000"/>
        </w:rPr>
        <w:t xml:space="preserve">zobowiązuje się każdorazowo trwale usunąć pliki i dane z nośników, na których nastąpiło utrwalenie danych osobowych lub usunąć wszelkie dane osobowe, których przetwarzanie zostało mu powierzone w sposób adekwatny do formy ich utrwalenia, w tym skutecznie usunąć je również z nośników elektronicznych pozostających w jego dyspozycji i potwierdzić powyższe przekazanym Administratorowi protokołem, </w:t>
      </w:r>
      <w:r>
        <w:t>chyba że prawo Unii lub prawo państwa członkowskiego nakazują przechowywanie danych osobowych.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 w:rsidRPr="007140DD">
        <w:t>W przypadku uchybienia przez Podmiot przetwarzający treści w ust. 1 - 6, Administrator danych zastrzega sobie naliczenie kary umownej w wysokości 100 % kary jaką może nałożyć na Administratora PUODO za każdy taki przypadek, a nadto Administrator danych zastrzega sobie na zasadach ogólnych dochodzenie naprawienia szkody, jeżeli przewyższy ona zastrzeżoną karę umowną.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>
        <w:t xml:space="preserve">W miarę możliwości Podmiot przetwarzający pomaga Administratorowi w niezbędnym zakresie wywiązywać się z obowiązku odpowiadania na żądania osoby, której dane dotyczą, oraz wywiązywania się z obowiązków określonych w art. 32-36 Rozporządzenia. </w:t>
      </w:r>
    </w:p>
    <w:p w:rsidR="00223ACA" w:rsidRDefault="00223ACA" w:rsidP="00223ACA">
      <w:pPr>
        <w:pStyle w:val="Akapitzlist"/>
        <w:numPr>
          <w:ilvl w:val="0"/>
          <w:numId w:val="3"/>
        </w:numPr>
        <w:suppressAutoHyphens w:val="0"/>
        <w:spacing w:after="60"/>
        <w:ind w:left="284" w:hanging="284"/>
        <w:jc w:val="both"/>
      </w:pPr>
      <w:r>
        <w:t xml:space="preserve">Podmiot przetwarzający po stwierdzeniu naruszenia ochrony danych osobowych bez zbędnej zwłoki zgłasza je administratorowi w </w:t>
      </w:r>
      <w:r w:rsidRPr="003E28C1">
        <w:t>ciągu 12 godzin.</w:t>
      </w:r>
    </w:p>
    <w:p w:rsidR="00223ACA" w:rsidRDefault="00223ACA" w:rsidP="00223ACA">
      <w:pPr>
        <w:pStyle w:val="Akapitzlist"/>
        <w:suppressAutoHyphens w:val="0"/>
        <w:spacing w:after="60"/>
        <w:ind w:left="284"/>
        <w:jc w:val="both"/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§4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Prawo kontroli</w:t>
      </w:r>
    </w:p>
    <w:p w:rsidR="00223ACA" w:rsidRDefault="00223ACA" w:rsidP="00223ACA">
      <w:pPr>
        <w:pStyle w:val="Akapitzlist"/>
        <w:numPr>
          <w:ilvl w:val="0"/>
          <w:numId w:val="4"/>
        </w:numPr>
        <w:suppressAutoHyphens w:val="0"/>
        <w:spacing w:after="60"/>
        <w:ind w:left="284" w:hanging="284"/>
        <w:jc w:val="both"/>
      </w:pPr>
      <w:r>
        <w:t xml:space="preserve">Administrator danych zgodnie z art. 28 ust. 3 pkt h) Rozporządzenia ma prawo kontroli, czy środki zastosowane przez Podmiot przetwarzający przy przetwarzaniu i zabezpieczeniu powierzonych danych osobowych spełniają postanowienia umowy. </w:t>
      </w:r>
    </w:p>
    <w:p w:rsidR="00223ACA" w:rsidRDefault="00223ACA" w:rsidP="00223ACA">
      <w:pPr>
        <w:pStyle w:val="Akapitzlist"/>
        <w:numPr>
          <w:ilvl w:val="0"/>
          <w:numId w:val="4"/>
        </w:numPr>
        <w:suppressAutoHyphens w:val="0"/>
        <w:spacing w:after="60"/>
        <w:ind w:left="284" w:hanging="284"/>
        <w:jc w:val="both"/>
      </w:pPr>
      <w:r>
        <w:t xml:space="preserve">Administrator danych realizować będzie prawo kontroli w godzinach pracy Podmiotu przetwarzającego i z </w:t>
      </w:r>
      <w:r w:rsidRPr="007140DD">
        <w:t>minimum 7 dniowym uprzedzeniem.</w:t>
      </w:r>
    </w:p>
    <w:p w:rsidR="00223ACA" w:rsidRDefault="00223ACA" w:rsidP="00223ACA">
      <w:pPr>
        <w:pStyle w:val="Akapitzlist"/>
        <w:numPr>
          <w:ilvl w:val="0"/>
          <w:numId w:val="4"/>
        </w:numPr>
        <w:suppressAutoHyphens w:val="0"/>
        <w:spacing w:after="60"/>
        <w:ind w:left="284" w:hanging="284"/>
        <w:jc w:val="both"/>
      </w:pPr>
      <w:r>
        <w:t xml:space="preserve">Podmiot przetwarzający zobowiązuje się do usunięcia uchybień stwierdzonych podczas kontroli w terminie wskazanym przez Administratora </w:t>
      </w:r>
      <w:r w:rsidRPr="007140DD">
        <w:t>danych nie dłuższym niż 7 dni.</w:t>
      </w:r>
    </w:p>
    <w:p w:rsidR="00223ACA" w:rsidRDefault="00223ACA" w:rsidP="00223ACA">
      <w:pPr>
        <w:pStyle w:val="Akapitzlist"/>
        <w:numPr>
          <w:ilvl w:val="0"/>
          <w:numId w:val="4"/>
        </w:numPr>
        <w:suppressAutoHyphens w:val="0"/>
        <w:spacing w:after="60"/>
        <w:ind w:left="284" w:hanging="284"/>
        <w:jc w:val="both"/>
      </w:pPr>
      <w:r>
        <w:t xml:space="preserve">Podmiot przetwarzający udostępnia Administratorowi wszelkie informacje niezbędne do wykazania spełnienia obowiązków określonych w art. 28 Rozporządzenia. </w:t>
      </w:r>
    </w:p>
    <w:p w:rsidR="00223ACA" w:rsidRDefault="00223ACA" w:rsidP="00223ACA">
      <w:pPr>
        <w:pStyle w:val="Akapitzlist"/>
        <w:suppressAutoHyphens w:val="0"/>
        <w:spacing w:after="60"/>
        <w:ind w:left="284"/>
        <w:jc w:val="both"/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§5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Dalsze powierzenie danych do przetwarzania</w:t>
      </w:r>
    </w:p>
    <w:p w:rsidR="00223ACA" w:rsidRDefault="00223ACA" w:rsidP="00223ACA">
      <w:pPr>
        <w:pStyle w:val="Akapitzlist"/>
        <w:numPr>
          <w:ilvl w:val="0"/>
          <w:numId w:val="5"/>
        </w:numPr>
        <w:suppressAutoHyphens w:val="0"/>
        <w:spacing w:after="60"/>
        <w:ind w:left="284" w:hanging="284"/>
        <w:jc w:val="both"/>
      </w:pPr>
      <w:r>
        <w:t xml:space="preserve">Podmiot przetwarzający może powierzyć dane osobowe objęte niniejszą Umową do dalszego przetwarzania podwykonawcom jedynie w celu wykonania umowy po uzyskaniu uprzedniej zgody Administratora danych. Jeżeli umowa główna zawiera dane lub rodzaj możliwych podwykonawców, dodatkowa zgoda nie jest wymagana. </w:t>
      </w:r>
    </w:p>
    <w:p w:rsidR="00223ACA" w:rsidRDefault="00223ACA" w:rsidP="00223ACA">
      <w:pPr>
        <w:pStyle w:val="Akapitzlist"/>
        <w:numPr>
          <w:ilvl w:val="0"/>
          <w:numId w:val="5"/>
        </w:numPr>
        <w:suppressAutoHyphens w:val="0"/>
        <w:spacing w:after="60"/>
        <w:ind w:left="284" w:hanging="284"/>
        <w:jc w:val="both"/>
      </w:pPr>
      <w:r>
        <w:lastRenderedPageBreak/>
        <w:t xml:space="preserve">Podwykonawca winien spełniać te same gwarancje i obowiązki jakie zostały nałożone na Podmiot przetwarzający w niniejszej Umowie. </w:t>
      </w:r>
    </w:p>
    <w:p w:rsidR="00223ACA" w:rsidRDefault="00223ACA" w:rsidP="00223ACA">
      <w:pPr>
        <w:pStyle w:val="Akapitzlist"/>
        <w:numPr>
          <w:ilvl w:val="0"/>
          <w:numId w:val="5"/>
        </w:numPr>
        <w:suppressAutoHyphens w:val="0"/>
        <w:spacing w:after="60"/>
        <w:ind w:left="284" w:hanging="284"/>
        <w:jc w:val="both"/>
      </w:pPr>
      <w:r>
        <w:t>Podmiot przetwarzający ponosi pełną odpowiedzialność wobec Administratora za niewywiązanie się ze spoczywających na podwykonawcy obowiązków ochrony danych.</w:t>
      </w:r>
    </w:p>
    <w:p w:rsidR="00223ACA" w:rsidRDefault="00223ACA" w:rsidP="00223ACA">
      <w:pPr>
        <w:pStyle w:val="Akapitzlist"/>
        <w:suppressAutoHyphens w:val="0"/>
        <w:spacing w:after="60"/>
        <w:ind w:left="284"/>
        <w:jc w:val="both"/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 6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Odpowiedzialność Podmiotu przetwarzającego</w:t>
      </w:r>
    </w:p>
    <w:p w:rsidR="00223ACA" w:rsidRDefault="00223ACA" w:rsidP="00223ACA">
      <w:pPr>
        <w:pStyle w:val="Akapitzlist"/>
        <w:numPr>
          <w:ilvl w:val="0"/>
          <w:numId w:val="9"/>
        </w:numPr>
        <w:suppressAutoHyphens w:val="0"/>
        <w:spacing w:after="60"/>
        <w:ind w:left="284" w:hanging="284"/>
        <w:jc w:val="both"/>
      </w:pPr>
      <w: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:rsidR="00223ACA" w:rsidRDefault="00223ACA" w:rsidP="00223ACA">
      <w:pPr>
        <w:pStyle w:val="Akapitzlist"/>
        <w:numPr>
          <w:ilvl w:val="0"/>
          <w:numId w:val="9"/>
        </w:numPr>
        <w:suppressAutoHyphens w:val="0"/>
        <w:spacing w:after="60"/>
        <w:ind w:left="284" w:hanging="284"/>
        <w:jc w:val="both"/>
      </w:pPr>
      <w: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do Podmiotu przetwarzającego, a także o wszelkich planowanych, o ile są wiadome, lub realizowanych kontrolach i inspekcjach dotyczących przetwarzania w Podmiocie przetwarzającym tych danych osobowych, w szczególności prowadzonych przez inspektorów upoważnionych przez Prezesa Urzędu Ochrony Danych Osobowych. Niniejszy ustęp dotyczy wyłącznie danych osobowych powierzonych przez Administratora danych. </w:t>
      </w:r>
    </w:p>
    <w:p w:rsidR="00223ACA" w:rsidRDefault="00223ACA" w:rsidP="00223ACA">
      <w:pPr>
        <w:spacing w:after="60"/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§7</w:t>
      </w:r>
    </w:p>
    <w:p w:rsidR="00223ACA" w:rsidRPr="00C273FE" w:rsidRDefault="00223ACA" w:rsidP="00223ACA">
      <w:pPr>
        <w:jc w:val="center"/>
        <w:rPr>
          <w:b/>
          <w:sz w:val="24"/>
          <w:szCs w:val="24"/>
        </w:rPr>
      </w:pPr>
      <w:r w:rsidRPr="00C273FE">
        <w:rPr>
          <w:b/>
          <w:sz w:val="24"/>
          <w:szCs w:val="24"/>
        </w:rPr>
        <w:t>Czas obowiązywania umowy</w:t>
      </w:r>
    </w:p>
    <w:p w:rsidR="00223ACA" w:rsidRDefault="00223ACA" w:rsidP="00223ACA">
      <w:pPr>
        <w:pStyle w:val="Akapitzlist"/>
        <w:numPr>
          <w:ilvl w:val="0"/>
          <w:numId w:val="6"/>
        </w:numPr>
        <w:suppressAutoHyphens w:val="0"/>
        <w:spacing w:after="60"/>
        <w:ind w:left="284" w:hanging="284"/>
        <w:jc w:val="both"/>
      </w:pPr>
      <w:r w:rsidRPr="00C273FE">
        <w:t xml:space="preserve">Niniejsza umowa zostaje zawarta na czas obowiązywania umowy </w:t>
      </w:r>
      <w:r>
        <w:t>3008-7.261.</w:t>
      </w:r>
      <w:r>
        <w:t>5</w:t>
      </w:r>
      <w:r>
        <w:t>.2024</w:t>
      </w:r>
      <w:r>
        <w:br/>
      </w:r>
      <w:r w:rsidRPr="00C273FE">
        <w:t>i ulega automatycznie rozwiązaniu w dacie jej rozwiązania lub wygaśnięcia.</w:t>
      </w:r>
    </w:p>
    <w:p w:rsidR="00223ACA" w:rsidRPr="00C273FE" w:rsidRDefault="00223ACA" w:rsidP="00223ACA">
      <w:pPr>
        <w:pStyle w:val="Akapitzlist"/>
        <w:suppressAutoHyphens w:val="0"/>
        <w:spacing w:after="60"/>
        <w:ind w:left="284"/>
        <w:jc w:val="both"/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§8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Rozwiązanie umowy</w:t>
      </w:r>
    </w:p>
    <w:p w:rsidR="00223ACA" w:rsidRPr="007140DD" w:rsidRDefault="00223ACA" w:rsidP="00223ACA">
      <w:pPr>
        <w:pStyle w:val="Akapitzlist"/>
        <w:numPr>
          <w:ilvl w:val="0"/>
          <w:numId w:val="10"/>
        </w:numPr>
        <w:suppressAutoHyphens w:val="0"/>
        <w:spacing w:after="60"/>
        <w:ind w:left="284" w:hanging="284"/>
        <w:jc w:val="both"/>
        <w:rPr>
          <w:b/>
        </w:rPr>
      </w:pPr>
      <w:r>
        <w:t>Administrator danych może rozwiązać niniejszą umowę ze skutkiem natychmiastowym, gdy Podmiot przetwarzający:</w:t>
      </w:r>
    </w:p>
    <w:p w:rsidR="00223ACA" w:rsidRPr="007140DD" w:rsidRDefault="00223ACA" w:rsidP="00223ACA">
      <w:pPr>
        <w:pStyle w:val="Akapitzlist"/>
        <w:numPr>
          <w:ilvl w:val="0"/>
          <w:numId w:val="11"/>
        </w:numPr>
        <w:suppressAutoHyphens w:val="0"/>
        <w:spacing w:after="60"/>
        <w:ind w:left="782" w:hanging="357"/>
        <w:jc w:val="both"/>
        <w:rPr>
          <w:b/>
        </w:rPr>
      </w:pPr>
      <w:r>
        <w:t>pomimo zobowiązania go do usunięcia uchybień stwierdzonych podczas kontroli nie usunie ich w wyznaczonym terminie;</w:t>
      </w:r>
    </w:p>
    <w:p w:rsidR="00223ACA" w:rsidRPr="007140DD" w:rsidRDefault="00223ACA" w:rsidP="00223ACA">
      <w:pPr>
        <w:pStyle w:val="Akapitzlist"/>
        <w:numPr>
          <w:ilvl w:val="0"/>
          <w:numId w:val="11"/>
        </w:numPr>
        <w:suppressAutoHyphens w:val="0"/>
        <w:spacing w:after="60"/>
        <w:ind w:left="782" w:hanging="357"/>
        <w:jc w:val="both"/>
        <w:rPr>
          <w:b/>
        </w:rPr>
      </w:pPr>
      <w:r>
        <w:t>przetwarza dane osobowe w sposób niezgodny z umową;</w:t>
      </w:r>
    </w:p>
    <w:p w:rsidR="00223ACA" w:rsidRPr="007140DD" w:rsidRDefault="00223ACA" w:rsidP="00223ACA">
      <w:pPr>
        <w:pStyle w:val="Akapitzlist"/>
        <w:numPr>
          <w:ilvl w:val="0"/>
          <w:numId w:val="11"/>
        </w:numPr>
        <w:suppressAutoHyphens w:val="0"/>
        <w:spacing w:after="60"/>
        <w:ind w:left="782" w:hanging="357"/>
        <w:jc w:val="both"/>
        <w:rPr>
          <w:b/>
        </w:rPr>
      </w:pPr>
      <w:r>
        <w:t>powierzył przetwarzanie danych osobowych innemu podmiotowi bez zgody Administratora danych.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§9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Zasady zachowania poufności</w:t>
      </w:r>
    </w:p>
    <w:p w:rsidR="00223ACA" w:rsidRDefault="00223ACA" w:rsidP="00223ACA">
      <w:pPr>
        <w:pStyle w:val="Akapitzlist"/>
        <w:numPr>
          <w:ilvl w:val="0"/>
          <w:numId w:val="7"/>
        </w:numPr>
        <w:suppressAutoHyphens w:val="0"/>
        <w:spacing w:after="60"/>
        <w:ind w:left="284" w:hanging="284"/>
        <w:jc w:val="both"/>
      </w:pPr>
      <w:r>
        <w:t>Podmiot przetwarzający zobowiązuje się do zachowania w tajemnicy wszelkich informacji, danych, materiałów, dokumentów i danych osobowych otrzymanych od Administratora danych i od współpracujących z nim osób oraz danych uzyskanych w jakikolwiek inny sposób, zamierzony czy przypadkowy w formie ustnej, pisemnej lub elektronicznej.</w:t>
      </w:r>
    </w:p>
    <w:p w:rsidR="00223ACA" w:rsidRDefault="00223ACA" w:rsidP="00223ACA">
      <w:pPr>
        <w:pStyle w:val="Akapitzlist"/>
        <w:numPr>
          <w:ilvl w:val="0"/>
          <w:numId w:val="7"/>
        </w:numPr>
        <w:suppressAutoHyphens w:val="0"/>
        <w:spacing w:after="60"/>
        <w:ind w:left="284" w:hanging="284"/>
        <w:jc w:val="both"/>
      </w:pPr>
      <w:r>
        <w:t>Podmiot przetwarzający oświadcza, że w związku ze zobowiązaniem do zachowania w tajemnicy danych poufnych nie będą one wykorzystywane, ujawniane ani udostępniane bez pisemnej zgody Administratora danych w innym celu niż wykonanie Umowy, chyba, że konieczność ujawnienia posiadanych informacji wynika z obowiązujących przepisów prawa lub Umowy.</w:t>
      </w:r>
    </w:p>
    <w:p w:rsidR="00223ACA" w:rsidRPr="007140DD" w:rsidRDefault="00223ACA" w:rsidP="00223ACA">
      <w:pPr>
        <w:pStyle w:val="Akapitzlist"/>
        <w:numPr>
          <w:ilvl w:val="0"/>
          <w:numId w:val="7"/>
        </w:numPr>
        <w:suppressAutoHyphens w:val="0"/>
        <w:spacing w:after="60"/>
        <w:ind w:left="284" w:hanging="284"/>
        <w:jc w:val="both"/>
      </w:pPr>
      <w:r w:rsidRPr="007140DD">
        <w:rPr>
          <w:bCs/>
        </w:rPr>
        <w:t>Niezależnie od ewentualnego obowiązku pokrycia kary umownej lub obowiązku naprawienia dalej idącej szkody, na podstawie postanowień niniejszej umowy Podmiot przetwarzający ponosi odpowiedzialność karną w zakresie nieuprawnionego publicznego rozpowszechniania wiadomości z postępowania przygotowawczego określoną w art. 241 § 1 k.k.</w:t>
      </w: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§10</w:t>
      </w:r>
    </w:p>
    <w:p w:rsidR="00223ACA" w:rsidRDefault="00223ACA" w:rsidP="00223AC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Postanowienia końcowe</w:t>
      </w:r>
    </w:p>
    <w:p w:rsidR="00223ACA" w:rsidRDefault="00223ACA" w:rsidP="00223ACA">
      <w:pPr>
        <w:pStyle w:val="Akapitzlist"/>
        <w:numPr>
          <w:ilvl w:val="0"/>
          <w:numId w:val="8"/>
        </w:numPr>
        <w:suppressAutoHyphens w:val="0"/>
        <w:spacing w:after="60"/>
        <w:ind w:left="284" w:hanging="284"/>
        <w:jc w:val="both"/>
      </w:pPr>
      <w:r>
        <w:t>Umowa została sporządzona w dwóch jednobrzmiących egzemplarzach dla każdej ze stron.</w:t>
      </w:r>
    </w:p>
    <w:p w:rsidR="00223ACA" w:rsidRDefault="00223ACA" w:rsidP="00223ACA">
      <w:pPr>
        <w:pStyle w:val="Akapitzlist"/>
        <w:numPr>
          <w:ilvl w:val="0"/>
          <w:numId w:val="8"/>
        </w:numPr>
        <w:suppressAutoHyphens w:val="0"/>
        <w:spacing w:after="60"/>
        <w:ind w:left="284" w:hanging="284"/>
        <w:jc w:val="both"/>
      </w:pPr>
      <w:r>
        <w:t>W sprawach nieuregulowanych zastosowanie będą miały przepisy Kodeksu cywilnego oraz Rozporządzenia.</w:t>
      </w:r>
    </w:p>
    <w:p w:rsidR="00223ACA" w:rsidRDefault="00223ACA" w:rsidP="00223ACA">
      <w:pPr>
        <w:pStyle w:val="Akapitzlist"/>
        <w:numPr>
          <w:ilvl w:val="0"/>
          <w:numId w:val="8"/>
        </w:numPr>
        <w:suppressAutoHyphens w:val="0"/>
        <w:spacing w:after="60"/>
        <w:ind w:left="284" w:hanging="284"/>
        <w:jc w:val="both"/>
      </w:pPr>
      <w:r>
        <w:t xml:space="preserve">Sądem właściwym dla rozpatrzenia sporów wynikających z niniejszej umowy będzie sąd właściwy dla Administratora danych, tj. sąd rzeczowo właściwy </w:t>
      </w:r>
      <w:r>
        <w:br/>
      </w:r>
      <w:r w:rsidRPr="00B37D62">
        <w:t xml:space="preserve">w </w:t>
      </w:r>
      <w:r>
        <w:t>Elblągu</w:t>
      </w:r>
      <w:r w:rsidRPr="00B37D62">
        <w:t>.</w:t>
      </w:r>
    </w:p>
    <w:p w:rsidR="00223ACA" w:rsidRDefault="00223ACA" w:rsidP="00223ACA">
      <w:pPr>
        <w:spacing w:after="60"/>
        <w:jc w:val="both"/>
        <w:rPr>
          <w:sz w:val="24"/>
          <w:szCs w:val="24"/>
        </w:rPr>
      </w:pPr>
    </w:p>
    <w:p w:rsidR="00223ACA" w:rsidRDefault="00223ACA" w:rsidP="00223ACA">
      <w:pPr>
        <w:spacing w:line="360" w:lineRule="auto"/>
        <w:jc w:val="both"/>
        <w:rPr>
          <w:sz w:val="24"/>
          <w:szCs w:val="24"/>
        </w:rPr>
      </w:pPr>
    </w:p>
    <w:p w:rsidR="00223ACA" w:rsidRDefault="00223ACA" w:rsidP="00223ACA">
      <w:pPr>
        <w:spacing w:line="360" w:lineRule="auto"/>
        <w:jc w:val="both"/>
        <w:rPr>
          <w:sz w:val="24"/>
          <w:szCs w:val="24"/>
        </w:rPr>
      </w:pPr>
    </w:p>
    <w:p w:rsidR="00223ACA" w:rsidRDefault="00223ACA" w:rsidP="00223ACA">
      <w:pPr>
        <w:spacing w:line="360" w:lineRule="auto"/>
        <w:jc w:val="both"/>
        <w:rPr>
          <w:sz w:val="24"/>
          <w:szCs w:val="24"/>
        </w:rPr>
      </w:pPr>
    </w:p>
    <w:p w:rsidR="00223ACA" w:rsidRDefault="00223ACA" w:rsidP="00223ACA">
      <w:pPr>
        <w:spacing w:line="360" w:lineRule="auto"/>
        <w:jc w:val="both"/>
        <w:rPr>
          <w:sz w:val="24"/>
          <w:szCs w:val="24"/>
        </w:rPr>
      </w:pPr>
    </w:p>
    <w:p w:rsidR="00223ACA" w:rsidRDefault="00223ACA" w:rsidP="00223ACA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</w:t>
      </w:r>
    </w:p>
    <w:p w:rsidR="00223ACA" w:rsidRDefault="00223ACA" w:rsidP="00223ACA">
      <w:pPr>
        <w:spacing w:line="360" w:lineRule="auto"/>
        <w:jc w:val="center"/>
        <w:rPr>
          <w:sz w:val="24"/>
          <w:szCs w:val="24"/>
        </w:rPr>
      </w:pPr>
      <w:r w:rsidRPr="00223ACA">
        <w:rPr>
          <w:b/>
          <w:sz w:val="24"/>
          <w:szCs w:val="24"/>
        </w:rPr>
        <w:t>Administrator danych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</w:t>
      </w:r>
      <w:r w:rsidRPr="00223ACA">
        <w:rPr>
          <w:b/>
          <w:sz w:val="24"/>
          <w:szCs w:val="24"/>
        </w:rPr>
        <w:t>Podmiot przetwarzający</w:t>
      </w:r>
    </w:p>
    <w:p w:rsidR="00223ACA" w:rsidRDefault="00223ACA" w:rsidP="00223ACA">
      <w:pPr>
        <w:spacing w:line="360" w:lineRule="auto"/>
        <w:jc w:val="both"/>
        <w:rPr>
          <w:sz w:val="26"/>
          <w:szCs w:val="26"/>
        </w:rPr>
      </w:pPr>
    </w:p>
    <w:p w:rsidR="00223ACA" w:rsidRDefault="00223ACA" w:rsidP="00223ACA">
      <w:pPr>
        <w:spacing w:line="360" w:lineRule="auto"/>
        <w:jc w:val="both"/>
        <w:rPr>
          <w:sz w:val="26"/>
          <w:szCs w:val="26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Default="00223ACA" w:rsidP="00223ACA">
      <w:pPr>
        <w:jc w:val="center"/>
        <w:rPr>
          <w:b/>
          <w:sz w:val="24"/>
          <w:szCs w:val="24"/>
        </w:rPr>
      </w:pPr>
    </w:p>
    <w:p w:rsidR="00223ACA" w:rsidRPr="001F5C5E" w:rsidRDefault="00223ACA" w:rsidP="00223ACA">
      <w:pPr>
        <w:ind w:right="560"/>
        <w:jc w:val="both"/>
        <w:rPr>
          <w:color w:val="FF0000"/>
        </w:rPr>
      </w:pPr>
    </w:p>
    <w:p w:rsidR="00155610" w:rsidRDefault="00223ACA"/>
    <w:sectPr w:rsidR="00155610" w:rsidSect="00223ACA">
      <w:headerReference w:type="default" r:id="rId7"/>
      <w:footerReference w:type="default" r:id="rId8"/>
      <w:pgSz w:w="11906" w:h="16838"/>
      <w:pgMar w:top="709" w:right="991" w:bottom="1291" w:left="1276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3ACA" w:rsidRDefault="00223ACA" w:rsidP="00223ACA">
      <w:r>
        <w:separator/>
      </w:r>
    </w:p>
  </w:endnote>
  <w:endnote w:type="continuationSeparator" w:id="0">
    <w:p w:rsidR="00223ACA" w:rsidRDefault="00223ACA" w:rsidP="0022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5AFF" w:rsidRPr="00D170E0" w:rsidRDefault="00223ACA" w:rsidP="00223ACA">
    <w:pPr>
      <w:pStyle w:val="Stopka"/>
      <w:pBdr>
        <w:top w:val="single" w:sz="4" w:space="1" w:color="auto"/>
      </w:pBdr>
      <w:rPr>
        <w:sz w:val="20"/>
      </w:rPr>
    </w:pPr>
    <w:r>
      <w:rPr>
        <w:sz w:val="20"/>
        <w:lang w:val="pl-PL"/>
      </w:rPr>
      <w:t xml:space="preserve">Prokuratura Okręgowa w Elblągu                                                                                                                                      </w:t>
    </w:r>
    <w:r w:rsidRPr="00D170E0">
      <w:rPr>
        <w:sz w:val="20"/>
      </w:rPr>
      <w:fldChar w:fldCharType="begin"/>
    </w:r>
    <w:r w:rsidRPr="00D170E0">
      <w:rPr>
        <w:sz w:val="20"/>
      </w:rPr>
      <w:instrText xml:space="preserve"> PAG</w:instrText>
    </w:r>
    <w:r w:rsidRPr="00D170E0">
      <w:rPr>
        <w:sz w:val="20"/>
      </w:rPr>
      <w:instrText xml:space="preserve">E </w:instrText>
    </w:r>
    <w:r w:rsidRPr="00D170E0">
      <w:rPr>
        <w:sz w:val="20"/>
      </w:rPr>
      <w:fldChar w:fldCharType="separate"/>
    </w:r>
    <w:r>
      <w:rPr>
        <w:noProof/>
        <w:sz w:val="20"/>
      </w:rPr>
      <w:t>34</w:t>
    </w:r>
    <w:r w:rsidRPr="00D170E0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3ACA" w:rsidRDefault="00223ACA" w:rsidP="00223ACA">
      <w:r>
        <w:separator/>
      </w:r>
    </w:p>
  </w:footnote>
  <w:footnote w:type="continuationSeparator" w:id="0">
    <w:p w:rsidR="00223ACA" w:rsidRDefault="00223ACA" w:rsidP="00223A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3ACA" w:rsidRDefault="00223ACA" w:rsidP="00223ACA">
    <w:pPr>
      <w:pBdr>
        <w:bottom w:val="single" w:sz="4" w:space="1" w:color="auto"/>
      </w:pBdr>
      <w:spacing w:line="276" w:lineRule="auto"/>
      <w:jc w:val="right"/>
      <w:rPr>
        <w:rFonts w:ascii="Tahoma" w:hAnsi="Tahoma"/>
        <w:b/>
        <w:sz w:val="8"/>
        <w:szCs w:val="8"/>
      </w:rPr>
    </w:pPr>
    <w:r>
      <w:rPr>
        <w:rFonts w:ascii="Tahoma" w:hAnsi="Tahoma" w:cs="Tahoma"/>
        <w:b/>
        <w:i/>
      </w:rPr>
      <w:t xml:space="preserve">Załącznik Nr </w:t>
    </w:r>
    <w:r>
      <w:rPr>
        <w:rFonts w:ascii="Tahoma" w:hAnsi="Tahoma" w:cs="Tahoma"/>
        <w:b/>
        <w:i/>
      </w:rPr>
      <w:t>5</w:t>
    </w:r>
    <w:r>
      <w:rPr>
        <w:rFonts w:ascii="Tahoma" w:hAnsi="Tahoma" w:cs="Tahoma"/>
        <w:b/>
        <w:i/>
      </w:rPr>
      <w:t xml:space="preserve"> umowy</w:t>
    </w:r>
  </w:p>
  <w:p w:rsidR="00223ACA" w:rsidRDefault="00223A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35505"/>
    <w:multiLevelType w:val="hybridMultilevel"/>
    <w:tmpl w:val="CE7A9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D248B7"/>
    <w:multiLevelType w:val="hybridMultilevel"/>
    <w:tmpl w:val="8F52DDBA"/>
    <w:lvl w:ilvl="0" w:tplc="A3E046FA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0"/>
  </w:num>
  <w:num w:numId="5">
    <w:abstractNumId w:val="7"/>
  </w:num>
  <w:num w:numId="6">
    <w:abstractNumId w:val="4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ACA"/>
    <w:rsid w:val="00223ACA"/>
    <w:rsid w:val="00D14EDF"/>
    <w:rsid w:val="00DF2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1F0AA"/>
  <w15:chartTrackingRefBased/>
  <w15:docId w15:val="{3E06E1F1-0A1E-4A28-BDD1-B9DFC9C46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3AC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23ACA"/>
    <w:pPr>
      <w:tabs>
        <w:tab w:val="center" w:pos="4536"/>
        <w:tab w:val="right" w:pos="9072"/>
      </w:tabs>
    </w:pPr>
    <w:rPr>
      <w:sz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223ACA"/>
    <w:rPr>
      <w:rFonts w:ascii="Times New Roman" w:eastAsia="Times New Roman" w:hAnsi="Times New Roman" w:cs="Times New Roman"/>
      <w:sz w:val="26"/>
      <w:szCs w:val="20"/>
      <w:lang w:val="x-none" w:eastAsia="zh-CN"/>
    </w:rPr>
  </w:style>
  <w:style w:type="paragraph" w:styleId="Akapitzlist">
    <w:name w:val="List Paragraph"/>
    <w:basedOn w:val="Normalny"/>
    <w:uiPriority w:val="34"/>
    <w:qFormat/>
    <w:rsid w:val="00223ACA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223A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23ACA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1361</Words>
  <Characters>8171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Okręgowa w Elblągu</Company>
  <LinksUpToDate>false</LinksUpToDate>
  <CharactersWithSpaces>9513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Radomska Edyta (PO Elbląg)</dc:creator>
  <cp:keywords/>
  <dc:description/>
  <cp:lastModifiedBy>Radomska Edyta (PO Elbląg)</cp:lastModifiedBy>
  <cp:revision>1</cp:revision>
  <dcterms:created xsi:type="dcterms:W3CDTF">2024-11-22T07:09:00Z</dcterms:created>
  <dcterms:modified xsi:type="dcterms:W3CDTF">2024-11-22T07:17:00Z</dcterms:modified>
</cp:coreProperties>
</file>