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47516" w14:textId="18C12952" w:rsidR="009476E3" w:rsidRPr="00C222AA" w:rsidRDefault="00D13AD4" w:rsidP="00DB75E6">
      <w:pPr>
        <w:jc w:val="right"/>
        <w:rPr>
          <w:b/>
          <w:bCs/>
          <w:sz w:val="22"/>
          <w:szCs w:val="18"/>
        </w:rPr>
      </w:pPr>
      <w:r w:rsidRPr="00C222AA">
        <w:rPr>
          <w:b/>
          <w:bCs/>
          <w:sz w:val="22"/>
          <w:szCs w:val="18"/>
        </w:rPr>
        <w:t>Z</w:t>
      </w:r>
      <w:r w:rsidR="000B4497" w:rsidRPr="00C222AA">
        <w:rPr>
          <w:b/>
          <w:bCs/>
          <w:sz w:val="22"/>
          <w:szCs w:val="18"/>
        </w:rPr>
        <w:t xml:space="preserve">ałącznik nr </w:t>
      </w:r>
      <w:r w:rsidR="0073582B" w:rsidRPr="00C222AA">
        <w:rPr>
          <w:b/>
          <w:bCs/>
          <w:sz w:val="22"/>
          <w:szCs w:val="18"/>
        </w:rPr>
        <w:t>7</w:t>
      </w:r>
      <w:r w:rsidR="000B4497" w:rsidRPr="00C222AA">
        <w:rPr>
          <w:b/>
          <w:bCs/>
          <w:sz w:val="22"/>
          <w:szCs w:val="18"/>
        </w:rPr>
        <w:t xml:space="preserve"> do </w:t>
      </w:r>
      <w:r w:rsidR="00673B2A" w:rsidRPr="00C222AA">
        <w:rPr>
          <w:b/>
          <w:bCs/>
          <w:sz w:val="22"/>
          <w:szCs w:val="18"/>
        </w:rPr>
        <w:t>SWZ</w:t>
      </w:r>
    </w:p>
    <w:p w14:paraId="48DCA089" w14:textId="77777777" w:rsidR="00BC2D4B" w:rsidRPr="00C222AA" w:rsidRDefault="00BC2D4B" w:rsidP="00EB67C9">
      <w:pPr>
        <w:widowControl w:val="0"/>
        <w:suppressAutoHyphens/>
        <w:jc w:val="center"/>
        <w:rPr>
          <w:b/>
          <w:bCs/>
          <w:kern w:val="2"/>
          <w:szCs w:val="22"/>
          <w:lang w:eastAsia="ar-SA"/>
        </w:rPr>
      </w:pPr>
    </w:p>
    <w:p w14:paraId="530795EA" w14:textId="77777777" w:rsidR="00BC2D4B" w:rsidRPr="00C222AA" w:rsidRDefault="00BC2D4B" w:rsidP="00EB67C9">
      <w:pPr>
        <w:widowControl w:val="0"/>
        <w:suppressAutoHyphens/>
        <w:jc w:val="center"/>
        <w:rPr>
          <w:b/>
          <w:bCs/>
          <w:kern w:val="2"/>
          <w:szCs w:val="22"/>
          <w:lang w:eastAsia="ar-SA"/>
        </w:rPr>
      </w:pPr>
    </w:p>
    <w:p w14:paraId="0CDA6294" w14:textId="77777777" w:rsidR="0073582B" w:rsidRPr="00C222AA" w:rsidRDefault="0073582B" w:rsidP="00BA74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line="276" w:lineRule="auto"/>
        <w:jc w:val="center"/>
        <w:rPr>
          <w:b/>
          <w:bCs/>
        </w:rPr>
      </w:pPr>
      <w:r w:rsidRPr="00C222AA">
        <w:rPr>
          <w:b/>
          <w:bCs/>
        </w:rPr>
        <w:t xml:space="preserve">ZOBOWIĄZANIE </w:t>
      </w:r>
    </w:p>
    <w:p w14:paraId="44585CDB" w14:textId="599D9141" w:rsidR="0073582B" w:rsidRPr="00C222AA" w:rsidRDefault="0073582B" w:rsidP="00BA74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line="276" w:lineRule="auto"/>
        <w:jc w:val="center"/>
        <w:rPr>
          <w:b/>
          <w:bCs/>
        </w:rPr>
      </w:pPr>
      <w:r w:rsidRPr="00C222AA">
        <w:rPr>
          <w:b/>
          <w:bCs/>
        </w:rPr>
        <w:t xml:space="preserve">do oddania Wykonawcy do dyspozycji niezbędnych zasobów </w:t>
      </w:r>
    </w:p>
    <w:p w14:paraId="6C5BE2D9" w14:textId="0CEF14B4" w:rsidR="0073582B" w:rsidRPr="00C222AA" w:rsidRDefault="0073582B" w:rsidP="00BA74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line="276" w:lineRule="auto"/>
        <w:jc w:val="center"/>
        <w:rPr>
          <w:b/>
          <w:bCs/>
        </w:rPr>
      </w:pPr>
      <w:r w:rsidRPr="00C222AA">
        <w:rPr>
          <w:b/>
          <w:bCs/>
        </w:rPr>
        <w:t>oraz oświadczenie podmiotu udostępniającego zasoby o niepodleganiu wykluczeniu oraz spełnianiu warunków udziału w postępowaniu</w:t>
      </w:r>
    </w:p>
    <w:p w14:paraId="49437FF0" w14:textId="77777777" w:rsidR="0073582B" w:rsidRPr="00C222AA" w:rsidRDefault="0073582B" w:rsidP="00EB67C9">
      <w:pPr>
        <w:widowControl w:val="0"/>
        <w:suppressAutoHyphens/>
        <w:jc w:val="center"/>
        <w:rPr>
          <w:b/>
          <w:bCs/>
          <w:kern w:val="2"/>
          <w:szCs w:val="22"/>
          <w:lang w:eastAsia="ar-SA"/>
        </w:rPr>
      </w:pPr>
    </w:p>
    <w:p w14:paraId="145EE00F" w14:textId="2CB201B3" w:rsidR="00023ED2" w:rsidRPr="00C222AA" w:rsidRDefault="00023ED2" w:rsidP="00EB67C9">
      <w:pPr>
        <w:rPr>
          <w:sz w:val="20"/>
          <w:szCs w:val="18"/>
        </w:rPr>
      </w:pPr>
    </w:p>
    <w:p w14:paraId="43F7FB8E" w14:textId="77777777" w:rsidR="00B67290" w:rsidRPr="00C222AA" w:rsidRDefault="00B67290" w:rsidP="00EB67C9">
      <w:pPr>
        <w:rPr>
          <w:sz w:val="20"/>
          <w:szCs w:val="18"/>
        </w:rPr>
      </w:pPr>
    </w:p>
    <w:p w14:paraId="16C6563A" w14:textId="77777777" w:rsidR="00BC2D4B" w:rsidRPr="00C222AA" w:rsidRDefault="00BC2D4B" w:rsidP="00EB67C9">
      <w:pPr>
        <w:rPr>
          <w:sz w:val="20"/>
          <w:szCs w:val="18"/>
        </w:rPr>
      </w:pPr>
    </w:p>
    <w:p w14:paraId="51E69A14" w14:textId="77777777" w:rsidR="007B2C1E" w:rsidRPr="00C222AA" w:rsidRDefault="00023ED2" w:rsidP="00EB67C9">
      <w:pPr>
        <w:rPr>
          <w:sz w:val="20"/>
          <w:szCs w:val="18"/>
        </w:rPr>
      </w:pPr>
      <w:r w:rsidRPr="00C222AA">
        <w:rPr>
          <w:sz w:val="20"/>
          <w:szCs w:val="18"/>
        </w:rPr>
        <w:t>D</w:t>
      </w:r>
      <w:r w:rsidR="007B2C1E" w:rsidRPr="00C222AA">
        <w:rPr>
          <w:sz w:val="20"/>
          <w:szCs w:val="18"/>
        </w:rPr>
        <w:t>ziałając w imieniu i na rzecz :</w:t>
      </w:r>
    </w:p>
    <w:p w14:paraId="16B1D526" w14:textId="77777777" w:rsidR="007B2C1E" w:rsidRPr="00C222AA" w:rsidRDefault="007B2C1E" w:rsidP="00EB67C9">
      <w:pPr>
        <w:jc w:val="both"/>
        <w:rPr>
          <w:sz w:val="18"/>
          <w:szCs w:val="18"/>
        </w:rPr>
      </w:pPr>
    </w:p>
    <w:p w14:paraId="3F4ACB27" w14:textId="77777777" w:rsidR="007B2C1E" w:rsidRPr="00C222AA" w:rsidRDefault="007B2C1E" w:rsidP="00EB67C9">
      <w:pPr>
        <w:rPr>
          <w:sz w:val="18"/>
          <w:szCs w:val="18"/>
        </w:rPr>
      </w:pPr>
      <w:r w:rsidRPr="00C222AA">
        <w:rPr>
          <w:sz w:val="18"/>
          <w:szCs w:val="18"/>
        </w:rPr>
        <w:t>…………………………...............................................................................................</w:t>
      </w:r>
    </w:p>
    <w:p w14:paraId="3360616C" w14:textId="77777777" w:rsidR="007B2C1E" w:rsidRPr="00C222AA" w:rsidRDefault="007B2C1E" w:rsidP="00E5241F">
      <w:pPr>
        <w:ind w:firstLine="708"/>
        <w:rPr>
          <w:sz w:val="16"/>
          <w:szCs w:val="18"/>
        </w:rPr>
      </w:pPr>
      <w:r w:rsidRPr="00C222AA">
        <w:rPr>
          <w:sz w:val="16"/>
          <w:szCs w:val="18"/>
        </w:rPr>
        <w:t>(pełna nazwa podmiotu udostępniającego zasoby)</w:t>
      </w:r>
    </w:p>
    <w:p w14:paraId="1386464D" w14:textId="77777777" w:rsidR="007B2C1E" w:rsidRPr="00C222AA" w:rsidRDefault="007B2C1E" w:rsidP="00EB67C9">
      <w:pPr>
        <w:rPr>
          <w:sz w:val="18"/>
          <w:szCs w:val="18"/>
        </w:rPr>
      </w:pPr>
    </w:p>
    <w:p w14:paraId="2143B830" w14:textId="77777777" w:rsidR="007B2C1E" w:rsidRPr="00C222AA" w:rsidRDefault="007B2C1E" w:rsidP="00EB67C9">
      <w:pPr>
        <w:rPr>
          <w:sz w:val="18"/>
          <w:szCs w:val="18"/>
        </w:rPr>
      </w:pPr>
      <w:r w:rsidRPr="00C222AA">
        <w:rPr>
          <w:sz w:val="18"/>
          <w:szCs w:val="18"/>
        </w:rPr>
        <w:t>…………………………...............................................................................................</w:t>
      </w:r>
    </w:p>
    <w:p w14:paraId="3DFDD677" w14:textId="77777777" w:rsidR="007B2C1E" w:rsidRPr="00C222AA" w:rsidRDefault="007B2C1E" w:rsidP="00E5241F">
      <w:pPr>
        <w:ind w:firstLine="708"/>
        <w:rPr>
          <w:sz w:val="18"/>
          <w:szCs w:val="18"/>
        </w:rPr>
      </w:pPr>
      <w:r w:rsidRPr="00C222AA">
        <w:rPr>
          <w:sz w:val="16"/>
          <w:szCs w:val="18"/>
        </w:rPr>
        <w:t>(adres siedziby podmiotu udostępniającego zasoby)</w:t>
      </w:r>
    </w:p>
    <w:p w14:paraId="4E196294" w14:textId="77777777" w:rsidR="007B2C1E" w:rsidRPr="00C222AA" w:rsidRDefault="007B2C1E" w:rsidP="00EB67C9">
      <w:pPr>
        <w:pStyle w:val="Stopka"/>
        <w:tabs>
          <w:tab w:val="clear" w:pos="4536"/>
          <w:tab w:val="clear" w:pos="9072"/>
        </w:tabs>
        <w:rPr>
          <w:sz w:val="18"/>
          <w:szCs w:val="18"/>
        </w:rPr>
      </w:pPr>
    </w:p>
    <w:p w14:paraId="3EE7AF51" w14:textId="77777777" w:rsidR="007B2C1E" w:rsidRPr="00C222AA" w:rsidRDefault="007B2C1E" w:rsidP="00EB67C9">
      <w:pPr>
        <w:pStyle w:val="Stopka"/>
        <w:tabs>
          <w:tab w:val="clear" w:pos="4536"/>
          <w:tab w:val="clear" w:pos="9072"/>
        </w:tabs>
        <w:rPr>
          <w:sz w:val="18"/>
          <w:szCs w:val="18"/>
        </w:rPr>
      </w:pPr>
    </w:p>
    <w:p w14:paraId="593D9150" w14:textId="77777777" w:rsidR="007B2C1E" w:rsidRPr="00C222AA" w:rsidRDefault="007B2C1E" w:rsidP="00EB67C9">
      <w:pPr>
        <w:rPr>
          <w:sz w:val="18"/>
          <w:szCs w:val="18"/>
        </w:rPr>
      </w:pPr>
      <w:r w:rsidRPr="00C222AA">
        <w:rPr>
          <w:sz w:val="20"/>
          <w:szCs w:val="18"/>
        </w:rPr>
        <w:t xml:space="preserve">NIP  </w:t>
      </w:r>
      <w:r w:rsidRPr="00C222AA">
        <w:rPr>
          <w:sz w:val="18"/>
          <w:szCs w:val="18"/>
        </w:rPr>
        <w:t xml:space="preserve">...................................................... </w:t>
      </w:r>
      <w:r w:rsidRPr="00C222AA">
        <w:rPr>
          <w:sz w:val="20"/>
          <w:szCs w:val="18"/>
        </w:rPr>
        <w:t>REGON</w:t>
      </w:r>
      <w:r w:rsidRPr="00C222AA">
        <w:rPr>
          <w:sz w:val="18"/>
          <w:szCs w:val="18"/>
        </w:rPr>
        <w:t>………………………………………</w:t>
      </w:r>
      <w:r w:rsidR="00C34191" w:rsidRPr="00C222AA">
        <w:rPr>
          <w:sz w:val="18"/>
          <w:szCs w:val="18"/>
        </w:rPr>
        <w:t>…………………….</w:t>
      </w:r>
    </w:p>
    <w:p w14:paraId="29FC9091" w14:textId="77777777" w:rsidR="00F20D70" w:rsidRPr="00C222AA" w:rsidRDefault="00F20D70" w:rsidP="00EB67C9">
      <w:pPr>
        <w:widowControl w:val="0"/>
        <w:suppressAutoHyphens/>
        <w:rPr>
          <w:kern w:val="2"/>
          <w:sz w:val="18"/>
          <w:szCs w:val="18"/>
          <w:lang w:eastAsia="ar-SA"/>
        </w:rPr>
      </w:pPr>
    </w:p>
    <w:p w14:paraId="5942D0BC" w14:textId="4C818ECD" w:rsidR="00B80500" w:rsidRPr="00C222AA" w:rsidRDefault="0077643E" w:rsidP="00E5241F">
      <w:pPr>
        <w:widowControl w:val="0"/>
        <w:suppressAutoHyphens/>
        <w:jc w:val="both"/>
        <w:rPr>
          <w:b/>
          <w:sz w:val="20"/>
          <w:szCs w:val="18"/>
        </w:rPr>
      </w:pPr>
      <w:r w:rsidRPr="00C222AA">
        <w:rPr>
          <w:b/>
          <w:kern w:val="2"/>
          <w:sz w:val="20"/>
          <w:szCs w:val="18"/>
          <w:lang w:eastAsia="ar-SA"/>
        </w:rPr>
        <w:t xml:space="preserve">na podstawie art. </w:t>
      </w:r>
      <w:r w:rsidR="00673B2A" w:rsidRPr="00C222AA">
        <w:rPr>
          <w:b/>
          <w:kern w:val="2"/>
          <w:sz w:val="20"/>
          <w:szCs w:val="18"/>
          <w:lang w:eastAsia="ar-SA"/>
        </w:rPr>
        <w:t xml:space="preserve">118 </w:t>
      </w:r>
      <w:r w:rsidRPr="00C222AA">
        <w:rPr>
          <w:b/>
          <w:kern w:val="2"/>
          <w:sz w:val="20"/>
          <w:szCs w:val="18"/>
          <w:lang w:eastAsia="ar-SA"/>
        </w:rPr>
        <w:t xml:space="preserve">ustawy z dnia </w:t>
      </w:r>
      <w:r w:rsidR="00673B2A" w:rsidRPr="00C222AA">
        <w:rPr>
          <w:b/>
          <w:kern w:val="2"/>
          <w:sz w:val="20"/>
          <w:szCs w:val="18"/>
          <w:lang w:eastAsia="ar-SA"/>
        </w:rPr>
        <w:t xml:space="preserve">11 września </w:t>
      </w:r>
      <w:r w:rsidRPr="00C222AA">
        <w:rPr>
          <w:b/>
          <w:kern w:val="2"/>
          <w:sz w:val="20"/>
          <w:szCs w:val="18"/>
          <w:lang w:eastAsia="ar-SA"/>
        </w:rPr>
        <w:t>20</w:t>
      </w:r>
      <w:r w:rsidR="00673B2A" w:rsidRPr="00C222AA">
        <w:rPr>
          <w:b/>
          <w:kern w:val="2"/>
          <w:sz w:val="20"/>
          <w:szCs w:val="18"/>
          <w:lang w:eastAsia="ar-SA"/>
        </w:rPr>
        <w:t>19</w:t>
      </w:r>
      <w:r w:rsidR="00D6021E" w:rsidRPr="00C222AA">
        <w:rPr>
          <w:b/>
          <w:kern w:val="2"/>
          <w:sz w:val="20"/>
          <w:szCs w:val="18"/>
          <w:lang w:eastAsia="ar-SA"/>
        </w:rPr>
        <w:t xml:space="preserve"> r.</w:t>
      </w:r>
      <w:r w:rsidRPr="00C222AA">
        <w:rPr>
          <w:b/>
          <w:kern w:val="2"/>
          <w:sz w:val="20"/>
          <w:szCs w:val="18"/>
          <w:lang w:eastAsia="ar-SA"/>
        </w:rPr>
        <w:t>– Prawo zam</w:t>
      </w:r>
      <w:r w:rsidR="00AC7D58" w:rsidRPr="00C222AA">
        <w:rPr>
          <w:b/>
          <w:kern w:val="2"/>
          <w:sz w:val="20"/>
          <w:szCs w:val="18"/>
          <w:lang w:eastAsia="ar-SA"/>
        </w:rPr>
        <w:t xml:space="preserve">ówień publicznych </w:t>
      </w:r>
      <w:r w:rsidR="009476E3" w:rsidRPr="00C222AA">
        <w:rPr>
          <w:b/>
          <w:sz w:val="20"/>
          <w:szCs w:val="18"/>
        </w:rPr>
        <w:t xml:space="preserve">zobowiązuję się </w:t>
      </w:r>
      <w:r w:rsidR="00C222AA">
        <w:rPr>
          <w:b/>
          <w:sz w:val="20"/>
          <w:szCs w:val="18"/>
        </w:rPr>
        <w:t xml:space="preserve">                                  </w:t>
      </w:r>
      <w:r w:rsidR="009476E3" w:rsidRPr="00C222AA">
        <w:rPr>
          <w:b/>
          <w:sz w:val="20"/>
          <w:szCs w:val="18"/>
        </w:rPr>
        <w:t xml:space="preserve">do </w:t>
      </w:r>
      <w:r w:rsidR="00B80500" w:rsidRPr="00C222AA">
        <w:rPr>
          <w:b/>
          <w:sz w:val="20"/>
          <w:szCs w:val="18"/>
        </w:rPr>
        <w:t xml:space="preserve">udostępnienia </w:t>
      </w:r>
      <w:r w:rsidR="00900597" w:rsidRPr="00C222AA">
        <w:rPr>
          <w:b/>
          <w:sz w:val="20"/>
          <w:szCs w:val="18"/>
        </w:rPr>
        <w:t>do dyspozycji w</w:t>
      </w:r>
      <w:r w:rsidR="009476E3" w:rsidRPr="00C222AA">
        <w:rPr>
          <w:b/>
          <w:sz w:val="20"/>
          <w:szCs w:val="18"/>
        </w:rPr>
        <w:t>ykonawcy</w:t>
      </w:r>
      <w:r w:rsidR="00B80500" w:rsidRPr="00C222AA">
        <w:rPr>
          <w:b/>
          <w:sz w:val="20"/>
          <w:szCs w:val="18"/>
        </w:rPr>
        <w:t>:</w:t>
      </w:r>
    </w:p>
    <w:p w14:paraId="734E8FC4" w14:textId="77777777" w:rsidR="00B80500" w:rsidRPr="00C222AA" w:rsidRDefault="00B80500" w:rsidP="00EB67C9">
      <w:pPr>
        <w:widowControl w:val="0"/>
        <w:suppressAutoHyphens/>
        <w:jc w:val="both"/>
        <w:rPr>
          <w:b/>
          <w:sz w:val="18"/>
          <w:szCs w:val="18"/>
        </w:rPr>
      </w:pPr>
    </w:p>
    <w:p w14:paraId="27EE3962" w14:textId="77777777" w:rsidR="00B80500" w:rsidRPr="00C222AA" w:rsidRDefault="00B80500" w:rsidP="00EB67C9">
      <w:pPr>
        <w:widowControl w:val="0"/>
        <w:suppressAutoHyphens/>
        <w:jc w:val="both"/>
        <w:rPr>
          <w:sz w:val="18"/>
          <w:szCs w:val="18"/>
        </w:rPr>
      </w:pPr>
      <w:r w:rsidRPr="00C222AA">
        <w:rPr>
          <w:sz w:val="18"/>
          <w:szCs w:val="18"/>
        </w:rPr>
        <w:t>………………………………………………………………..…</w:t>
      </w:r>
      <w:r w:rsidR="00C34191" w:rsidRPr="00C222AA">
        <w:rPr>
          <w:sz w:val="18"/>
          <w:szCs w:val="18"/>
        </w:rPr>
        <w:t>……………………………………………………………………………..</w:t>
      </w:r>
    </w:p>
    <w:p w14:paraId="791C1CB8" w14:textId="77777777" w:rsidR="00B80500" w:rsidRPr="00C222AA" w:rsidRDefault="00B80500" w:rsidP="00E5241F">
      <w:pPr>
        <w:widowControl w:val="0"/>
        <w:suppressAutoHyphens/>
        <w:ind w:left="2124" w:firstLine="708"/>
        <w:rPr>
          <w:sz w:val="18"/>
          <w:szCs w:val="18"/>
        </w:rPr>
      </w:pPr>
      <w:r w:rsidRPr="00C222AA">
        <w:rPr>
          <w:sz w:val="18"/>
          <w:szCs w:val="18"/>
        </w:rPr>
        <w:t xml:space="preserve">(nazwa </w:t>
      </w:r>
      <w:r w:rsidR="00E5241F" w:rsidRPr="00C222AA">
        <w:rPr>
          <w:sz w:val="18"/>
          <w:szCs w:val="18"/>
        </w:rPr>
        <w:t>W</w:t>
      </w:r>
      <w:r w:rsidRPr="00C222AA">
        <w:rPr>
          <w:sz w:val="18"/>
          <w:szCs w:val="18"/>
        </w:rPr>
        <w:t>ykonawcy)</w:t>
      </w:r>
    </w:p>
    <w:p w14:paraId="4686C0EB" w14:textId="77777777" w:rsidR="00B80500" w:rsidRPr="00C222AA" w:rsidRDefault="00B80500" w:rsidP="00EB67C9">
      <w:pPr>
        <w:widowControl w:val="0"/>
        <w:suppressAutoHyphens/>
        <w:jc w:val="both"/>
        <w:rPr>
          <w:sz w:val="18"/>
          <w:szCs w:val="18"/>
        </w:rPr>
      </w:pPr>
    </w:p>
    <w:p w14:paraId="3AA3DDCC" w14:textId="77777777" w:rsidR="00C34191" w:rsidRPr="00C222AA" w:rsidRDefault="00392B59" w:rsidP="00C34191">
      <w:pPr>
        <w:widowControl w:val="0"/>
        <w:suppressAutoHyphens/>
        <w:jc w:val="both"/>
        <w:rPr>
          <w:sz w:val="20"/>
          <w:szCs w:val="18"/>
        </w:rPr>
      </w:pPr>
      <w:r w:rsidRPr="00C222AA">
        <w:rPr>
          <w:sz w:val="20"/>
          <w:szCs w:val="18"/>
        </w:rPr>
        <w:t xml:space="preserve">zasobów wskazanych w niniejszym oświadczeniu </w:t>
      </w:r>
      <w:r w:rsidR="004A05D2" w:rsidRPr="00C222AA">
        <w:rPr>
          <w:sz w:val="20"/>
          <w:szCs w:val="18"/>
        </w:rPr>
        <w:t xml:space="preserve">na potrzeby </w:t>
      </w:r>
      <w:r w:rsidR="00673B2A" w:rsidRPr="00C222AA">
        <w:rPr>
          <w:sz w:val="20"/>
          <w:szCs w:val="18"/>
        </w:rPr>
        <w:t xml:space="preserve">realizacji </w:t>
      </w:r>
      <w:r w:rsidR="004A05D2" w:rsidRPr="00C222AA">
        <w:rPr>
          <w:sz w:val="20"/>
          <w:szCs w:val="18"/>
        </w:rPr>
        <w:t>zamówienia</w:t>
      </w:r>
      <w:r w:rsidR="009476E3" w:rsidRPr="00C222AA">
        <w:rPr>
          <w:sz w:val="20"/>
          <w:szCs w:val="18"/>
        </w:rPr>
        <w:t xml:space="preserve"> </w:t>
      </w:r>
      <w:r w:rsidR="00247079" w:rsidRPr="00C222AA">
        <w:rPr>
          <w:sz w:val="20"/>
          <w:szCs w:val="18"/>
        </w:rPr>
        <w:t>pod nazwą:</w:t>
      </w:r>
      <w:r w:rsidR="00C0662E" w:rsidRPr="00C222AA">
        <w:rPr>
          <w:sz w:val="20"/>
          <w:szCs w:val="18"/>
        </w:rPr>
        <w:t xml:space="preserve"> </w:t>
      </w:r>
    </w:p>
    <w:p w14:paraId="6F7EEC16" w14:textId="77777777" w:rsidR="00B67290" w:rsidRPr="00C222AA" w:rsidRDefault="00B67290" w:rsidP="00B67290">
      <w:pPr>
        <w:jc w:val="center"/>
        <w:rPr>
          <w:b/>
          <w:sz w:val="20"/>
          <w:szCs w:val="18"/>
        </w:rPr>
      </w:pPr>
    </w:p>
    <w:p w14:paraId="55682BE7" w14:textId="0E031586" w:rsidR="00BC2D4B" w:rsidRPr="00C222AA" w:rsidRDefault="0073582B" w:rsidP="00B67290">
      <w:pPr>
        <w:jc w:val="center"/>
        <w:rPr>
          <w:b/>
          <w:sz w:val="20"/>
          <w:szCs w:val="18"/>
        </w:rPr>
      </w:pPr>
      <w:r w:rsidRPr="00C222AA">
        <w:rPr>
          <w:b/>
          <w:sz w:val="20"/>
          <w:szCs w:val="18"/>
        </w:rPr>
        <w:t xml:space="preserve">„Ochrona fizyczna i elektroniczna osób i mienia w budynkach będących siedzibami </w:t>
      </w:r>
      <w:r w:rsidR="00BA7450" w:rsidRPr="00C222AA">
        <w:rPr>
          <w:b/>
          <w:sz w:val="20"/>
          <w:szCs w:val="18"/>
        </w:rPr>
        <w:t xml:space="preserve">                                   </w:t>
      </w:r>
      <w:r w:rsidRPr="00C222AA">
        <w:rPr>
          <w:b/>
          <w:sz w:val="20"/>
          <w:szCs w:val="18"/>
        </w:rPr>
        <w:t>Prokuratur Rejonowych okręgu koszalińskiego”</w:t>
      </w:r>
    </w:p>
    <w:p w14:paraId="2C56ACEB" w14:textId="77777777" w:rsidR="00B67290" w:rsidRPr="00C222AA" w:rsidRDefault="00B67290" w:rsidP="00EB67C9">
      <w:pPr>
        <w:jc w:val="both"/>
        <w:rPr>
          <w:b/>
          <w:sz w:val="20"/>
          <w:szCs w:val="18"/>
        </w:rPr>
      </w:pPr>
    </w:p>
    <w:p w14:paraId="186923B9" w14:textId="7333FBFA" w:rsidR="0077643E" w:rsidRPr="00C222AA" w:rsidRDefault="0077643E" w:rsidP="00EB67C9">
      <w:pPr>
        <w:jc w:val="both"/>
        <w:rPr>
          <w:sz w:val="20"/>
          <w:szCs w:val="18"/>
        </w:rPr>
      </w:pPr>
      <w:r w:rsidRPr="00C222AA">
        <w:rPr>
          <w:b/>
          <w:sz w:val="20"/>
          <w:szCs w:val="18"/>
        </w:rPr>
        <w:t xml:space="preserve">Ponadto oświadczam, </w:t>
      </w:r>
      <w:r w:rsidR="00673B2A" w:rsidRPr="00C222AA">
        <w:rPr>
          <w:b/>
          <w:sz w:val="20"/>
          <w:szCs w:val="18"/>
        </w:rPr>
        <w:t>że</w:t>
      </w:r>
      <w:r w:rsidRPr="00C222AA">
        <w:rPr>
          <w:sz w:val="20"/>
          <w:szCs w:val="18"/>
        </w:rPr>
        <w:t>:</w:t>
      </w:r>
    </w:p>
    <w:p w14:paraId="148C2BC7" w14:textId="77777777" w:rsidR="0077643E" w:rsidRPr="00C222AA" w:rsidRDefault="00D13AD4" w:rsidP="00EB67C9">
      <w:pPr>
        <w:numPr>
          <w:ilvl w:val="0"/>
          <w:numId w:val="3"/>
        </w:numPr>
        <w:autoSpaceDE w:val="0"/>
        <w:autoSpaceDN w:val="0"/>
        <w:adjustRightInd w:val="0"/>
        <w:ind w:left="0" w:hanging="284"/>
        <w:rPr>
          <w:color w:val="000000"/>
          <w:sz w:val="20"/>
          <w:szCs w:val="18"/>
        </w:rPr>
      </w:pPr>
      <w:r w:rsidRPr="00C222AA">
        <w:rPr>
          <w:color w:val="000000"/>
          <w:sz w:val="20"/>
          <w:szCs w:val="18"/>
        </w:rPr>
        <w:t>udostępniam W</w:t>
      </w:r>
      <w:r w:rsidR="00C34191" w:rsidRPr="00C222AA">
        <w:rPr>
          <w:color w:val="000000"/>
          <w:sz w:val="20"/>
          <w:szCs w:val="18"/>
        </w:rPr>
        <w:t>ykonawcy zasoby</w:t>
      </w:r>
      <w:r w:rsidR="0077643E" w:rsidRPr="00C222AA">
        <w:rPr>
          <w:color w:val="000000"/>
          <w:sz w:val="20"/>
          <w:szCs w:val="18"/>
        </w:rPr>
        <w:t xml:space="preserve"> w następującym zakresie: </w:t>
      </w:r>
    </w:p>
    <w:p w14:paraId="60783447" w14:textId="77777777" w:rsidR="001943A4" w:rsidRPr="00C222AA" w:rsidRDefault="001943A4" w:rsidP="00EB67C9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14:paraId="7E7A7077" w14:textId="77777777" w:rsidR="001943A4" w:rsidRPr="00C222AA" w:rsidRDefault="001943A4" w:rsidP="00EB67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C222AA">
        <w:rPr>
          <w:color w:val="000000"/>
          <w:sz w:val="18"/>
          <w:szCs w:val="18"/>
        </w:rPr>
        <w:t>………………………………………………………………………………………………………...</w:t>
      </w:r>
    </w:p>
    <w:p w14:paraId="3A397BEB" w14:textId="77777777" w:rsidR="00BC2D4B" w:rsidRPr="00C222AA" w:rsidRDefault="00BC2D4B" w:rsidP="00EB67C9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14:paraId="4A53B56C" w14:textId="77777777" w:rsidR="00112321" w:rsidRPr="00C222AA" w:rsidRDefault="00112321" w:rsidP="00EB67C9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14:paraId="0863BBEA" w14:textId="77777777" w:rsidR="001943A4" w:rsidRPr="00C222AA" w:rsidRDefault="001943A4" w:rsidP="00EB67C9">
      <w:pPr>
        <w:numPr>
          <w:ilvl w:val="0"/>
          <w:numId w:val="3"/>
        </w:numPr>
        <w:autoSpaceDE w:val="0"/>
        <w:autoSpaceDN w:val="0"/>
        <w:adjustRightInd w:val="0"/>
        <w:ind w:left="0" w:hanging="284"/>
        <w:rPr>
          <w:color w:val="000000"/>
          <w:sz w:val="20"/>
          <w:szCs w:val="18"/>
        </w:rPr>
      </w:pPr>
      <w:r w:rsidRPr="00C222AA">
        <w:rPr>
          <w:color w:val="000000"/>
          <w:sz w:val="20"/>
          <w:szCs w:val="18"/>
        </w:rPr>
        <w:t>sposób wykorzystania udostępnionych przeze mnie zasobów będzie następujący:</w:t>
      </w:r>
    </w:p>
    <w:p w14:paraId="752CC504" w14:textId="77777777" w:rsidR="001943A4" w:rsidRPr="00C222AA" w:rsidRDefault="001943A4" w:rsidP="00EB67C9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14:paraId="518F0F75" w14:textId="77777777" w:rsidR="001943A4" w:rsidRPr="00C222AA" w:rsidRDefault="001943A4" w:rsidP="00EB67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C222AA">
        <w:rPr>
          <w:color w:val="000000"/>
          <w:sz w:val="18"/>
          <w:szCs w:val="18"/>
        </w:rPr>
        <w:t>…………………………………………………………………………………………………………</w:t>
      </w:r>
      <w:r w:rsidR="00C34191" w:rsidRPr="00C222AA">
        <w:rPr>
          <w:color w:val="000000"/>
          <w:sz w:val="18"/>
          <w:szCs w:val="18"/>
        </w:rPr>
        <w:t>.</w:t>
      </w:r>
    </w:p>
    <w:p w14:paraId="7850CFA5" w14:textId="77777777" w:rsidR="00BC2D4B" w:rsidRPr="00C222AA" w:rsidRDefault="00BC2D4B" w:rsidP="00EB67C9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14:paraId="4F3AEC78" w14:textId="77777777" w:rsidR="00112321" w:rsidRPr="00C222AA" w:rsidRDefault="00112321" w:rsidP="00EB67C9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14:paraId="228E976E" w14:textId="77777777" w:rsidR="001943A4" w:rsidRPr="00C222AA" w:rsidRDefault="001943A4" w:rsidP="00EB67C9">
      <w:pPr>
        <w:numPr>
          <w:ilvl w:val="0"/>
          <w:numId w:val="3"/>
        </w:numPr>
        <w:autoSpaceDE w:val="0"/>
        <w:autoSpaceDN w:val="0"/>
        <w:adjustRightInd w:val="0"/>
        <w:ind w:left="0" w:hanging="284"/>
        <w:rPr>
          <w:color w:val="000000"/>
          <w:sz w:val="20"/>
          <w:szCs w:val="18"/>
        </w:rPr>
      </w:pPr>
      <w:r w:rsidRPr="00C222AA">
        <w:rPr>
          <w:color w:val="000000"/>
          <w:sz w:val="20"/>
          <w:szCs w:val="18"/>
        </w:rPr>
        <w:t>okres wykorzystania udostępnionych przeze mnie zasobów będzie wynosił:</w:t>
      </w:r>
    </w:p>
    <w:p w14:paraId="535416A6" w14:textId="77777777" w:rsidR="001943A4" w:rsidRPr="00C222AA" w:rsidRDefault="001943A4" w:rsidP="00EB67C9">
      <w:pPr>
        <w:pStyle w:val="Akapitzlist"/>
        <w:ind w:left="0"/>
        <w:rPr>
          <w:color w:val="000000"/>
          <w:sz w:val="20"/>
          <w:szCs w:val="18"/>
        </w:rPr>
      </w:pPr>
    </w:p>
    <w:p w14:paraId="5BF5C747" w14:textId="77777777" w:rsidR="001943A4" w:rsidRPr="00C222AA" w:rsidRDefault="001943A4" w:rsidP="00EB67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C222AA">
        <w:rPr>
          <w:color w:val="000000"/>
          <w:sz w:val="18"/>
          <w:szCs w:val="18"/>
        </w:rPr>
        <w:t>…………………………………………………………………………………………………………</w:t>
      </w:r>
      <w:r w:rsidR="00C34191" w:rsidRPr="00C222AA">
        <w:rPr>
          <w:color w:val="000000"/>
          <w:sz w:val="18"/>
          <w:szCs w:val="18"/>
        </w:rPr>
        <w:t>.</w:t>
      </w:r>
    </w:p>
    <w:p w14:paraId="7EEADAFC" w14:textId="77777777" w:rsidR="00BC2D4B" w:rsidRPr="00C222AA" w:rsidRDefault="00BC2D4B" w:rsidP="00EB67C9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14:paraId="12E000D7" w14:textId="77777777" w:rsidR="00112321" w:rsidRPr="00C222AA" w:rsidRDefault="00112321" w:rsidP="00EB67C9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14:paraId="368D055C" w14:textId="6F74A83B" w:rsidR="001943A4" w:rsidRPr="00C222AA" w:rsidRDefault="001943A4" w:rsidP="00EB67C9">
      <w:pPr>
        <w:numPr>
          <w:ilvl w:val="0"/>
          <w:numId w:val="3"/>
        </w:numPr>
        <w:autoSpaceDE w:val="0"/>
        <w:autoSpaceDN w:val="0"/>
        <w:adjustRightInd w:val="0"/>
        <w:ind w:left="0" w:hanging="284"/>
        <w:jc w:val="both"/>
        <w:rPr>
          <w:color w:val="000000"/>
          <w:sz w:val="20"/>
          <w:szCs w:val="18"/>
        </w:rPr>
      </w:pPr>
      <w:r w:rsidRPr="00C222AA">
        <w:rPr>
          <w:sz w:val="20"/>
          <w:szCs w:val="18"/>
        </w:rPr>
        <w:t xml:space="preserve">zrealizuję następujący zakres </w:t>
      </w:r>
      <w:r w:rsidR="0073582B" w:rsidRPr="00C222AA">
        <w:rPr>
          <w:sz w:val="20"/>
          <w:szCs w:val="18"/>
        </w:rPr>
        <w:t>usług</w:t>
      </w:r>
      <w:r w:rsidRPr="00C222AA">
        <w:rPr>
          <w:sz w:val="20"/>
          <w:szCs w:val="18"/>
        </w:rPr>
        <w:t xml:space="preserve"> (w odniesieniu do warunków dotyczących wykształcenia/kwalifikacji zawodowych/doświadczenia, wykonawcy mogą polegać na zdolnościach innych podmiotów, jeśli podmioty te zrealizują </w:t>
      </w:r>
      <w:r w:rsidR="00E644D9" w:rsidRPr="00C222AA">
        <w:rPr>
          <w:sz w:val="20"/>
          <w:szCs w:val="18"/>
        </w:rPr>
        <w:t>prace</w:t>
      </w:r>
      <w:r w:rsidRPr="00C222AA">
        <w:rPr>
          <w:sz w:val="20"/>
          <w:szCs w:val="18"/>
        </w:rPr>
        <w:t>, których wskazane zdolności dotyczą):</w:t>
      </w:r>
    </w:p>
    <w:p w14:paraId="5B135850" w14:textId="77777777" w:rsidR="009476E3" w:rsidRPr="00C222AA" w:rsidRDefault="009476E3" w:rsidP="00EB67C9">
      <w:pPr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14:paraId="102FD041" w14:textId="77777777" w:rsidR="001943A4" w:rsidRPr="00C222AA" w:rsidRDefault="001943A4" w:rsidP="00EB67C9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C222AA">
        <w:rPr>
          <w:color w:val="000000"/>
          <w:sz w:val="18"/>
          <w:szCs w:val="18"/>
        </w:rPr>
        <w:t>………………………………………………………………………………………………………</w:t>
      </w:r>
      <w:r w:rsidR="00C34191" w:rsidRPr="00C222AA">
        <w:rPr>
          <w:color w:val="000000"/>
          <w:sz w:val="18"/>
          <w:szCs w:val="18"/>
        </w:rPr>
        <w:t>….</w:t>
      </w:r>
    </w:p>
    <w:p w14:paraId="15550344" w14:textId="77777777" w:rsidR="00BC2D4B" w:rsidRPr="00C222AA" w:rsidRDefault="00BC2D4B" w:rsidP="00EB67C9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14:paraId="796AFD46" w14:textId="77777777" w:rsidR="00112321" w:rsidRPr="00C222AA" w:rsidRDefault="00112321" w:rsidP="00EB67C9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14:paraId="188361C4" w14:textId="1176B5A7" w:rsidR="001943A4" w:rsidRPr="00C222AA" w:rsidRDefault="000F0709" w:rsidP="00EB67C9">
      <w:pPr>
        <w:numPr>
          <w:ilvl w:val="0"/>
          <w:numId w:val="3"/>
        </w:numPr>
        <w:autoSpaceDE w:val="0"/>
        <w:autoSpaceDN w:val="0"/>
        <w:adjustRightInd w:val="0"/>
        <w:ind w:left="0" w:hanging="284"/>
        <w:jc w:val="both"/>
        <w:rPr>
          <w:sz w:val="20"/>
          <w:szCs w:val="18"/>
        </w:rPr>
      </w:pPr>
      <w:r w:rsidRPr="00C222AA">
        <w:rPr>
          <w:sz w:val="20"/>
          <w:szCs w:val="18"/>
        </w:rPr>
        <w:t xml:space="preserve">w stosunku do </w:t>
      </w:r>
      <w:r w:rsidR="00853C8D" w:rsidRPr="00C222AA">
        <w:rPr>
          <w:sz w:val="20"/>
          <w:szCs w:val="18"/>
        </w:rPr>
        <w:t>podmiotu</w:t>
      </w:r>
      <w:r w:rsidRPr="00C222AA">
        <w:rPr>
          <w:sz w:val="20"/>
          <w:szCs w:val="18"/>
        </w:rPr>
        <w:t>, któr</w:t>
      </w:r>
      <w:r w:rsidR="00853C8D" w:rsidRPr="00C222AA">
        <w:rPr>
          <w:sz w:val="20"/>
          <w:szCs w:val="18"/>
        </w:rPr>
        <w:t>y</w:t>
      </w:r>
      <w:r w:rsidRPr="00C222AA">
        <w:rPr>
          <w:sz w:val="20"/>
          <w:szCs w:val="18"/>
        </w:rPr>
        <w:t xml:space="preserve"> reprezentuję</w:t>
      </w:r>
      <w:r w:rsidR="00C34191" w:rsidRPr="00C222AA">
        <w:rPr>
          <w:sz w:val="20"/>
          <w:szCs w:val="18"/>
        </w:rPr>
        <w:t>,</w:t>
      </w:r>
      <w:r w:rsidRPr="00C222AA">
        <w:rPr>
          <w:sz w:val="20"/>
          <w:szCs w:val="18"/>
        </w:rPr>
        <w:t xml:space="preserve"> nie zachodzą pods</w:t>
      </w:r>
      <w:r w:rsidR="00D13AD4" w:rsidRPr="00C222AA">
        <w:rPr>
          <w:sz w:val="20"/>
          <w:szCs w:val="18"/>
        </w:rPr>
        <w:t>tawy wykluczenia z postępowania, o których</w:t>
      </w:r>
      <w:r w:rsidR="00C222AA">
        <w:rPr>
          <w:sz w:val="20"/>
          <w:szCs w:val="18"/>
        </w:rPr>
        <w:t xml:space="preserve"> </w:t>
      </w:r>
      <w:r w:rsidR="00D13AD4" w:rsidRPr="00C222AA">
        <w:rPr>
          <w:sz w:val="20"/>
          <w:szCs w:val="18"/>
        </w:rPr>
        <w:t>mowa w</w:t>
      </w:r>
      <w:r w:rsidR="00DB75E6" w:rsidRPr="00C222AA">
        <w:rPr>
          <w:sz w:val="20"/>
          <w:szCs w:val="18"/>
        </w:rPr>
        <w:t>:</w:t>
      </w:r>
    </w:p>
    <w:p w14:paraId="034A4F15" w14:textId="77777777" w:rsidR="00DB75E6" w:rsidRPr="00C222AA" w:rsidRDefault="00DB75E6" w:rsidP="00DB75E6">
      <w:pPr>
        <w:widowControl w:val="0"/>
        <w:numPr>
          <w:ilvl w:val="0"/>
          <w:numId w:val="6"/>
        </w:numPr>
        <w:suppressAutoHyphens/>
        <w:spacing w:before="120" w:after="120" w:line="360" w:lineRule="auto"/>
        <w:jc w:val="both"/>
        <w:rPr>
          <w:rFonts w:eastAsia="Calibri"/>
          <w:sz w:val="20"/>
          <w:lang w:eastAsia="ar-SA"/>
        </w:rPr>
      </w:pPr>
      <w:r w:rsidRPr="00C222AA">
        <w:rPr>
          <w:rFonts w:eastAsia="Calibri"/>
          <w:sz w:val="20"/>
          <w:lang w:eastAsia="ar-SA"/>
        </w:rPr>
        <w:t>art. 108 ust. 1 ustawy Prawo zamówień publicznych;</w:t>
      </w:r>
    </w:p>
    <w:p w14:paraId="54C898EB" w14:textId="10753888" w:rsidR="00112321" w:rsidRPr="00C222AA" w:rsidRDefault="00DB75E6" w:rsidP="00877089">
      <w:pPr>
        <w:widowControl w:val="0"/>
        <w:numPr>
          <w:ilvl w:val="0"/>
          <w:numId w:val="6"/>
        </w:numPr>
        <w:suppressAutoHyphens/>
        <w:spacing w:before="120" w:after="240" w:line="360" w:lineRule="auto"/>
        <w:jc w:val="both"/>
        <w:rPr>
          <w:rFonts w:eastAsia="Calibri"/>
          <w:bCs/>
          <w:sz w:val="20"/>
          <w:lang w:eastAsia="ar-SA"/>
        </w:rPr>
      </w:pPr>
      <w:r w:rsidRPr="00C222AA">
        <w:rPr>
          <w:rFonts w:eastAsia="Calibri"/>
          <w:bCs/>
          <w:sz w:val="20"/>
          <w:lang w:eastAsia="ar-SA"/>
        </w:rPr>
        <w:t xml:space="preserve">art. 7 Ustawy z dnia 13 kwietnia 2022 r. o szczególnych rozwiązaniach  w zakresie przeciwdziałania wspieraniu agresji </w:t>
      </w:r>
      <w:r w:rsidRPr="00C222AA">
        <w:rPr>
          <w:rFonts w:eastAsia="Calibri"/>
          <w:bCs/>
          <w:sz w:val="20"/>
          <w:lang w:eastAsia="ar-SA"/>
        </w:rPr>
        <w:lastRenderedPageBreak/>
        <w:t>na Ukrainę oraz służących ochronie bezpieczeństwa narodowego, (</w:t>
      </w:r>
      <w:r w:rsidR="00877089" w:rsidRPr="00C222AA">
        <w:rPr>
          <w:rFonts w:eastAsia="Calibri"/>
          <w:bCs/>
          <w:sz w:val="20"/>
          <w:lang w:eastAsia="ar-SA"/>
        </w:rPr>
        <w:t>Dz. U. 202</w:t>
      </w:r>
      <w:r w:rsidR="00E6291E" w:rsidRPr="00C222AA">
        <w:rPr>
          <w:rFonts w:eastAsia="Calibri"/>
          <w:bCs/>
          <w:sz w:val="20"/>
          <w:lang w:eastAsia="ar-SA"/>
        </w:rPr>
        <w:t>4</w:t>
      </w:r>
      <w:r w:rsidR="00877089" w:rsidRPr="00C222AA">
        <w:rPr>
          <w:rFonts w:eastAsia="Calibri"/>
          <w:bCs/>
          <w:sz w:val="20"/>
          <w:lang w:eastAsia="ar-SA"/>
        </w:rPr>
        <w:t>.</w:t>
      </w:r>
      <w:r w:rsidR="00E6291E" w:rsidRPr="00C222AA">
        <w:rPr>
          <w:rFonts w:eastAsia="Calibri"/>
          <w:bCs/>
          <w:sz w:val="20"/>
          <w:lang w:eastAsia="ar-SA"/>
        </w:rPr>
        <w:t xml:space="preserve">507 </w:t>
      </w:r>
      <w:proofErr w:type="spellStart"/>
      <w:r w:rsidR="00E6291E" w:rsidRPr="00C222AA">
        <w:rPr>
          <w:rFonts w:eastAsia="Calibri"/>
          <w:bCs/>
          <w:sz w:val="20"/>
          <w:lang w:eastAsia="ar-SA"/>
        </w:rPr>
        <w:t>t.j</w:t>
      </w:r>
      <w:proofErr w:type="spellEnd"/>
      <w:r w:rsidR="00E6291E" w:rsidRPr="00C222AA">
        <w:rPr>
          <w:rFonts w:eastAsia="Calibri"/>
          <w:bCs/>
          <w:sz w:val="20"/>
          <w:lang w:eastAsia="ar-SA"/>
        </w:rPr>
        <w:t>.</w:t>
      </w:r>
      <w:r w:rsidR="00877089" w:rsidRPr="00C222AA">
        <w:rPr>
          <w:rFonts w:eastAsia="Calibri"/>
          <w:bCs/>
          <w:sz w:val="20"/>
          <w:lang w:eastAsia="ar-SA"/>
        </w:rPr>
        <w:t xml:space="preserve"> z </w:t>
      </w:r>
      <w:proofErr w:type="spellStart"/>
      <w:r w:rsidR="00877089" w:rsidRPr="00C222AA">
        <w:rPr>
          <w:rFonts w:eastAsia="Calibri"/>
          <w:bCs/>
          <w:sz w:val="20"/>
          <w:lang w:eastAsia="ar-SA"/>
        </w:rPr>
        <w:t>późn</w:t>
      </w:r>
      <w:proofErr w:type="spellEnd"/>
      <w:r w:rsidR="00877089" w:rsidRPr="00C222AA">
        <w:rPr>
          <w:rFonts w:eastAsia="Calibri"/>
          <w:bCs/>
          <w:sz w:val="20"/>
          <w:lang w:eastAsia="ar-SA"/>
        </w:rPr>
        <w:t>.  zm</w:t>
      </w:r>
      <w:r w:rsidRPr="00C222AA">
        <w:rPr>
          <w:rFonts w:eastAsia="Calibri"/>
          <w:bCs/>
          <w:sz w:val="20"/>
          <w:lang w:eastAsia="ar-SA"/>
        </w:rPr>
        <w:t>.)</w:t>
      </w:r>
      <w:r w:rsidR="00BC2D4B" w:rsidRPr="00C222AA">
        <w:rPr>
          <w:rStyle w:val="Odwoanieprzypisudolnego"/>
          <w:rFonts w:eastAsia="Calibri"/>
          <w:bCs/>
          <w:sz w:val="20"/>
          <w:lang w:eastAsia="ar-SA"/>
        </w:rPr>
        <w:footnoteReference w:id="1"/>
      </w:r>
      <w:r w:rsidRPr="00C222AA">
        <w:rPr>
          <w:rFonts w:eastAsia="Calibri"/>
          <w:bCs/>
          <w:sz w:val="20"/>
          <w:lang w:eastAsia="ar-SA"/>
        </w:rPr>
        <w:t>;</w:t>
      </w:r>
    </w:p>
    <w:p w14:paraId="2E9F435F" w14:textId="23F3E052" w:rsidR="009476E3" w:rsidRPr="00C222AA" w:rsidRDefault="00853C8D" w:rsidP="00EB67C9">
      <w:pPr>
        <w:numPr>
          <w:ilvl w:val="0"/>
          <w:numId w:val="3"/>
        </w:numPr>
        <w:autoSpaceDE w:val="0"/>
        <w:autoSpaceDN w:val="0"/>
        <w:adjustRightInd w:val="0"/>
        <w:ind w:left="0" w:hanging="284"/>
        <w:jc w:val="both"/>
        <w:rPr>
          <w:sz w:val="20"/>
          <w:szCs w:val="18"/>
        </w:rPr>
      </w:pPr>
      <w:r w:rsidRPr="00C222AA">
        <w:rPr>
          <w:sz w:val="20"/>
          <w:szCs w:val="18"/>
        </w:rPr>
        <w:t>podmiot</w:t>
      </w:r>
      <w:r w:rsidR="009476E3" w:rsidRPr="00C222AA">
        <w:rPr>
          <w:sz w:val="20"/>
          <w:szCs w:val="18"/>
        </w:rPr>
        <w:t>, któr</w:t>
      </w:r>
      <w:r w:rsidRPr="00C222AA">
        <w:rPr>
          <w:sz w:val="20"/>
          <w:szCs w:val="18"/>
        </w:rPr>
        <w:t>y</w:t>
      </w:r>
      <w:r w:rsidR="009476E3" w:rsidRPr="00C222AA">
        <w:rPr>
          <w:sz w:val="20"/>
          <w:szCs w:val="18"/>
        </w:rPr>
        <w:t xml:space="preserve"> reprezentuję</w:t>
      </w:r>
      <w:r w:rsidR="00C34191" w:rsidRPr="00C222AA">
        <w:rPr>
          <w:sz w:val="20"/>
          <w:szCs w:val="18"/>
        </w:rPr>
        <w:t>,</w:t>
      </w:r>
      <w:r w:rsidR="009476E3" w:rsidRPr="00C222AA">
        <w:rPr>
          <w:sz w:val="20"/>
          <w:szCs w:val="18"/>
        </w:rPr>
        <w:t xml:space="preserve"> spełnia warunki udziału w postępowaniu, w zakresie w jakim wykonawca powołuje się </w:t>
      </w:r>
      <w:r w:rsidR="00C222AA">
        <w:rPr>
          <w:sz w:val="20"/>
          <w:szCs w:val="18"/>
        </w:rPr>
        <w:t xml:space="preserve">                     </w:t>
      </w:r>
      <w:r w:rsidR="009476E3" w:rsidRPr="00C222AA">
        <w:rPr>
          <w:sz w:val="20"/>
          <w:szCs w:val="18"/>
        </w:rPr>
        <w:t>na jego zasoby.</w:t>
      </w:r>
    </w:p>
    <w:p w14:paraId="2EE84F61" w14:textId="77777777" w:rsidR="00C34191" w:rsidRPr="00C222AA" w:rsidRDefault="00C34191" w:rsidP="00EB67C9">
      <w:pPr>
        <w:jc w:val="both"/>
        <w:rPr>
          <w:b/>
          <w:color w:val="FF0000"/>
          <w:sz w:val="18"/>
          <w:szCs w:val="18"/>
          <w:u w:val="single"/>
        </w:rPr>
      </w:pPr>
    </w:p>
    <w:p w14:paraId="213A1B1A" w14:textId="77777777" w:rsidR="00DB75E6" w:rsidRPr="00C222AA" w:rsidRDefault="00DB75E6" w:rsidP="00EB67C9">
      <w:pPr>
        <w:jc w:val="both"/>
        <w:rPr>
          <w:b/>
          <w:color w:val="FF0000"/>
          <w:sz w:val="18"/>
          <w:szCs w:val="18"/>
          <w:u w:val="single"/>
        </w:rPr>
      </w:pPr>
    </w:p>
    <w:p w14:paraId="4D2E6646" w14:textId="77777777" w:rsidR="002C6C2A" w:rsidRPr="00C222AA" w:rsidRDefault="002C6C2A" w:rsidP="00EB67C9">
      <w:pPr>
        <w:jc w:val="both"/>
        <w:rPr>
          <w:b/>
          <w:color w:val="FF0000"/>
          <w:sz w:val="18"/>
          <w:szCs w:val="18"/>
          <w:u w:val="single"/>
        </w:rPr>
      </w:pPr>
      <w:r w:rsidRPr="00C222AA">
        <w:rPr>
          <w:b/>
          <w:color w:val="FF0000"/>
          <w:sz w:val="18"/>
          <w:szCs w:val="18"/>
          <w:u w:val="single"/>
        </w:rPr>
        <w:t>Uwaga !</w:t>
      </w:r>
    </w:p>
    <w:p w14:paraId="08165D41" w14:textId="77777777" w:rsidR="00BE0F5D" w:rsidRPr="00C222AA" w:rsidRDefault="002C6C2A" w:rsidP="00C34191">
      <w:pPr>
        <w:jc w:val="both"/>
        <w:rPr>
          <w:color w:val="FF0000"/>
          <w:sz w:val="18"/>
          <w:szCs w:val="18"/>
          <w:u w:val="single"/>
        </w:rPr>
      </w:pPr>
      <w:r w:rsidRPr="00C222AA">
        <w:rPr>
          <w:b/>
          <w:color w:val="FF0000"/>
          <w:sz w:val="18"/>
          <w:szCs w:val="18"/>
          <w:u w:val="single"/>
        </w:rPr>
        <w:t>Należy podpisać</w:t>
      </w:r>
      <w:r w:rsidRPr="00C222AA">
        <w:rPr>
          <w:color w:val="FF0000"/>
          <w:sz w:val="18"/>
          <w:szCs w:val="18"/>
        </w:rPr>
        <w:t xml:space="preserve"> zgodnie z Rozporządzeniem Prezesa Rady Ministrów z dnia 30 grudnia 202</w:t>
      </w:r>
      <w:r w:rsidR="00532179" w:rsidRPr="00C222AA">
        <w:rPr>
          <w:color w:val="FF0000"/>
          <w:sz w:val="18"/>
          <w:szCs w:val="18"/>
        </w:rPr>
        <w:t>0</w:t>
      </w:r>
      <w:r w:rsidRPr="00C222AA">
        <w:rPr>
          <w:color w:val="FF0000"/>
          <w:sz w:val="18"/>
          <w:szCs w:val="18"/>
        </w:rPr>
        <w:t xml:space="preserve"> r. </w:t>
      </w:r>
      <w:r w:rsidRPr="00C222AA">
        <w:rPr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BE0F5D" w:rsidRPr="00C222AA" w:rsidSect="00DB75E6">
      <w:footerReference w:type="default" r:id="rId8"/>
      <w:pgSz w:w="11906" w:h="16838"/>
      <w:pgMar w:top="1134" w:right="1080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ACFF6" w14:textId="77777777" w:rsidR="009C16D6" w:rsidRDefault="009C16D6" w:rsidP="00FA339E">
      <w:r>
        <w:separator/>
      </w:r>
    </w:p>
  </w:endnote>
  <w:endnote w:type="continuationSeparator" w:id="0">
    <w:p w14:paraId="46215716" w14:textId="77777777" w:rsidR="009C16D6" w:rsidRDefault="009C16D6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6131788"/>
      <w:docPartObj>
        <w:docPartGallery w:val="Page Numbers (Top of Page)"/>
        <w:docPartUnique/>
      </w:docPartObj>
    </w:sdtPr>
    <w:sdtEndPr>
      <w:rPr>
        <w:rFonts w:ascii="Cambria" w:hAnsi="Cambria"/>
        <w:sz w:val="14"/>
        <w:szCs w:val="14"/>
      </w:rPr>
    </w:sdtEndPr>
    <w:sdtContent>
      <w:p w14:paraId="05458861" w14:textId="77777777" w:rsidR="00D13AD4" w:rsidRPr="00D13AD4" w:rsidRDefault="00D13AD4">
        <w:pPr>
          <w:pStyle w:val="Stopka"/>
          <w:jc w:val="right"/>
          <w:rPr>
            <w:rFonts w:ascii="Cambria" w:hAnsi="Cambria"/>
            <w:sz w:val="14"/>
            <w:szCs w:val="14"/>
          </w:rPr>
        </w:pPr>
        <w:r w:rsidRPr="00D13AD4">
          <w:rPr>
            <w:rFonts w:ascii="Cambria" w:hAnsi="Cambria"/>
            <w:sz w:val="14"/>
            <w:szCs w:val="14"/>
          </w:rPr>
          <w:t xml:space="preserve">Strona </w:t>
        </w:r>
        <w:r w:rsidRPr="00D13AD4">
          <w:rPr>
            <w:rFonts w:ascii="Cambria" w:hAnsi="Cambria"/>
            <w:bCs/>
            <w:sz w:val="14"/>
            <w:szCs w:val="14"/>
          </w:rPr>
          <w:fldChar w:fldCharType="begin"/>
        </w:r>
        <w:r w:rsidRPr="00D13AD4">
          <w:rPr>
            <w:rFonts w:ascii="Cambria" w:hAnsi="Cambria"/>
            <w:bCs/>
            <w:sz w:val="14"/>
            <w:szCs w:val="14"/>
          </w:rPr>
          <w:instrText>PAGE</w:instrText>
        </w:r>
        <w:r w:rsidRPr="00D13AD4">
          <w:rPr>
            <w:rFonts w:ascii="Cambria" w:hAnsi="Cambria"/>
            <w:bCs/>
            <w:sz w:val="14"/>
            <w:szCs w:val="14"/>
          </w:rPr>
          <w:fldChar w:fldCharType="separate"/>
        </w:r>
        <w:r w:rsidR="00E644D9">
          <w:rPr>
            <w:rFonts w:ascii="Cambria" w:hAnsi="Cambria"/>
            <w:bCs/>
            <w:noProof/>
            <w:sz w:val="14"/>
            <w:szCs w:val="14"/>
          </w:rPr>
          <w:t>2</w:t>
        </w:r>
        <w:r w:rsidRPr="00D13AD4">
          <w:rPr>
            <w:rFonts w:ascii="Cambria" w:hAnsi="Cambria"/>
            <w:bCs/>
            <w:sz w:val="14"/>
            <w:szCs w:val="14"/>
          </w:rPr>
          <w:fldChar w:fldCharType="end"/>
        </w:r>
        <w:r w:rsidRPr="00D13AD4">
          <w:rPr>
            <w:rFonts w:ascii="Cambria" w:hAnsi="Cambria"/>
            <w:sz w:val="14"/>
            <w:szCs w:val="14"/>
          </w:rPr>
          <w:t xml:space="preserve"> z </w:t>
        </w:r>
        <w:r w:rsidRPr="00D13AD4">
          <w:rPr>
            <w:rFonts w:ascii="Cambria" w:hAnsi="Cambria"/>
            <w:bCs/>
            <w:sz w:val="14"/>
            <w:szCs w:val="14"/>
          </w:rPr>
          <w:fldChar w:fldCharType="begin"/>
        </w:r>
        <w:r w:rsidRPr="00D13AD4">
          <w:rPr>
            <w:rFonts w:ascii="Cambria" w:hAnsi="Cambria"/>
            <w:bCs/>
            <w:sz w:val="14"/>
            <w:szCs w:val="14"/>
          </w:rPr>
          <w:instrText>NUMPAGES</w:instrText>
        </w:r>
        <w:r w:rsidRPr="00D13AD4">
          <w:rPr>
            <w:rFonts w:ascii="Cambria" w:hAnsi="Cambria"/>
            <w:bCs/>
            <w:sz w:val="14"/>
            <w:szCs w:val="14"/>
          </w:rPr>
          <w:fldChar w:fldCharType="separate"/>
        </w:r>
        <w:r w:rsidR="00E644D9">
          <w:rPr>
            <w:rFonts w:ascii="Cambria" w:hAnsi="Cambria"/>
            <w:bCs/>
            <w:noProof/>
            <w:sz w:val="14"/>
            <w:szCs w:val="14"/>
          </w:rPr>
          <w:t>2</w:t>
        </w:r>
        <w:r w:rsidRPr="00D13AD4">
          <w:rPr>
            <w:rFonts w:ascii="Cambria" w:hAnsi="Cambria"/>
            <w:bCs/>
            <w:sz w:val="14"/>
            <w:szCs w:val="14"/>
          </w:rPr>
          <w:fldChar w:fldCharType="end"/>
        </w:r>
      </w:p>
    </w:sdtContent>
  </w:sdt>
  <w:p w14:paraId="578DAAC9" w14:textId="77777777" w:rsidR="00207566" w:rsidRDefault="00207566" w:rsidP="002075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1D521" w14:textId="77777777" w:rsidR="009C16D6" w:rsidRDefault="009C16D6" w:rsidP="00FA339E">
      <w:r>
        <w:separator/>
      </w:r>
    </w:p>
  </w:footnote>
  <w:footnote w:type="continuationSeparator" w:id="0">
    <w:p w14:paraId="3BECC468" w14:textId="77777777" w:rsidR="009C16D6" w:rsidRDefault="009C16D6" w:rsidP="00FA339E">
      <w:r>
        <w:continuationSeparator/>
      </w:r>
    </w:p>
  </w:footnote>
  <w:footnote w:id="1">
    <w:p w14:paraId="2EEFC928" w14:textId="77777777" w:rsidR="00BC2D4B" w:rsidRPr="00384049" w:rsidRDefault="00BC2D4B" w:rsidP="00BC2D4B">
      <w:pPr>
        <w:pStyle w:val="Tekstprzypisukocowego"/>
        <w:ind w:left="-142"/>
        <w:jc w:val="both"/>
        <w:rPr>
          <w:rFonts w:ascii="Cambria" w:hAnsi="Cambria"/>
          <w:sz w:val="16"/>
        </w:rPr>
      </w:pPr>
      <w:r w:rsidRPr="00384049">
        <w:rPr>
          <w:rStyle w:val="Odwoanieprzypisudolnego"/>
        </w:rPr>
        <w:footnoteRef/>
      </w:r>
      <w:r w:rsidRPr="00384049">
        <w:t xml:space="preserve"> </w:t>
      </w:r>
      <w:r w:rsidRPr="00384049">
        <w:rPr>
          <w:rFonts w:ascii="Cambria" w:hAnsi="Cambria"/>
          <w:sz w:val="16"/>
        </w:rPr>
        <w:t>Zgodnie z treścią art. 7 ust. 1 ustawy z dnia 13 kwietnia 2022 r. o szczególnych rozwiązaniach w zakresie przeciwdziałania wspierania agresji na Ukrainę oraz służących ochronie bezpieczeństwa narodowego, zwanej dalej „ustawą” z postępowania o udzielenie zamówienia publicznego lub konkursu prowadzonego na podstawie ustawy z dnia 11 września 2019 r. - Prawo zamówień publicznych wyklucza się:</w:t>
      </w:r>
    </w:p>
    <w:p w14:paraId="4004E131" w14:textId="77777777" w:rsidR="00BC2D4B" w:rsidRPr="00384049" w:rsidRDefault="00BC2D4B" w:rsidP="00BC2D4B">
      <w:pPr>
        <w:numPr>
          <w:ilvl w:val="0"/>
          <w:numId w:val="7"/>
        </w:numPr>
        <w:ind w:left="142" w:hanging="284"/>
        <w:jc w:val="both"/>
        <w:rPr>
          <w:rFonts w:ascii="Cambria" w:eastAsiaTheme="minorHAnsi" w:hAnsi="Cambria" w:cstheme="minorBidi"/>
          <w:noProof/>
          <w:sz w:val="16"/>
          <w:lang w:eastAsia="en-US"/>
        </w:rPr>
      </w:pPr>
      <w:r w:rsidRPr="00384049">
        <w:rPr>
          <w:rFonts w:ascii="Cambria" w:eastAsiaTheme="minorHAnsi" w:hAnsi="Cambria" w:cstheme="minorBidi"/>
          <w:noProof/>
          <w:sz w:val="16"/>
          <w:lang w:eastAsia="en-US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63FF097" w14:textId="77777777" w:rsidR="00BC2D4B" w:rsidRPr="00384049" w:rsidRDefault="00BC2D4B" w:rsidP="00BC2D4B">
      <w:pPr>
        <w:numPr>
          <w:ilvl w:val="0"/>
          <w:numId w:val="7"/>
        </w:numPr>
        <w:ind w:left="142" w:hanging="284"/>
        <w:jc w:val="both"/>
        <w:rPr>
          <w:rFonts w:ascii="Cambria" w:eastAsiaTheme="minorHAnsi" w:hAnsi="Cambria" w:cstheme="minorBidi"/>
          <w:noProof/>
          <w:sz w:val="16"/>
          <w:lang w:eastAsia="en-US"/>
        </w:rPr>
      </w:pPr>
      <w:r w:rsidRPr="00384049">
        <w:rPr>
          <w:rFonts w:ascii="Cambria" w:eastAsiaTheme="minorHAnsi" w:hAnsi="Cambria" w:cstheme="minorBidi"/>
          <w:noProof/>
          <w:sz w:val="16"/>
          <w:lang w:eastAsia="en-US"/>
        </w:rPr>
        <w:t xml:space="preserve">wykonawcę oraz uczestnika konkursu, którego beneficjentem rzeczywistym w rozumieniu ustawy z dnia 1 marca 2018 r. </w:t>
      </w:r>
      <w:r w:rsidRPr="00384049">
        <w:rPr>
          <w:rFonts w:ascii="Cambria" w:eastAsiaTheme="minorHAnsi" w:hAnsi="Cambria" w:cstheme="minorBidi"/>
          <w:noProof/>
          <w:sz w:val="16"/>
          <w:lang w:eastAsia="en-US"/>
        </w:rPr>
        <w:br/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DFD97E4" w14:textId="77777777" w:rsidR="00BC2D4B" w:rsidRPr="00384049" w:rsidRDefault="00BC2D4B" w:rsidP="00BC2D4B">
      <w:pPr>
        <w:numPr>
          <w:ilvl w:val="0"/>
          <w:numId w:val="7"/>
        </w:numPr>
        <w:ind w:left="142" w:hanging="284"/>
        <w:jc w:val="both"/>
        <w:rPr>
          <w:rFonts w:asciiTheme="minorHAnsi" w:eastAsiaTheme="minorHAnsi" w:hAnsiTheme="minorHAnsi" w:cstheme="minorBidi"/>
          <w:noProof/>
          <w:sz w:val="16"/>
          <w:lang w:eastAsia="en-US"/>
        </w:rPr>
      </w:pPr>
      <w:r w:rsidRPr="00384049">
        <w:rPr>
          <w:rFonts w:ascii="Cambria" w:eastAsiaTheme="minorHAnsi" w:hAnsi="Cambria" w:cstheme="minorBidi"/>
          <w:noProof/>
          <w:sz w:val="16"/>
          <w:lang w:eastAsia="en-US"/>
        </w:rPr>
        <w:t>wykonawcę oraz uczestnika konkursu, którego jednostką dominującą w rozumieniu art. 3 ust. 1 pkt 37 ustawy z dnia 29 września 1994 r. o rachunkowości (Dz. U. z 2021 r. poz. 217, 2105 i 2106) jest podmiot wymieniony w wykazach określonych</w:t>
      </w:r>
      <w:r w:rsidRPr="00384049">
        <w:rPr>
          <w:rFonts w:ascii="Cambria" w:eastAsiaTheme="minorHAnsi" w:hAnsi="Cambria" w:cstheme="minorBidi"/>
          <w:noProof/>
          <w:sz w:val="16"/>
          <w:lang w:eastAsia="en-US"/>
        </w:rPr>
        <w:br/>
        <w:t xml:space="preserve">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</w:t>
      </w:r>
      <w:r w:rsidRPr="00384049">
        <w:rPr>
          <w:rFonts w:asciiTheme="minorHAnsi" w:eastAsiaTheme="minorHAnsi" w:hAnsiTheme="minorHAnsi" w:cstheme="minorBidi"/>
          <w:noProof/>
          <w:sz w:val="16"/>
          <w:lang w:eastAsia="en-US"/>
        </w:rPr>
        <w:t xml:space="preserve"> 3. </w:t>
      </w:r>
    </w:p>
    <w:p w14:paraId="74B8C0CB" w14:textId="77777777" w:rsidR="00BC2D4B" w:rsidRDefault="00BC2D4B" w:rsidP="00BC2D4B">
      <w:pPr>
        <w:pStyle w:val="Tekstprzypisudolnego"/>
        <w:ind w:left="14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2A4E19"/>
    <w:multiLevelType w:val="hybridMultilevel"/>
    <w:tmpl w:val="EDBA8070"/>
    <w:lvl w:ilvl="0" w:tplc="FEA21F7E">
      <w:start w:val="1"/>
      <w:numFmt w:val="decimal"/>
      <w:lvlText w:val="%1)"/>
      <w:lvlJc w:val="left"/>
      <w:pPr>
        <w:ind w:left="1067" w:hanging="7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E370A"/>
    <w:multiLevelType w:val="hybridMultilevel"/>
    <w:tmpl w:val="5CCA4F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D70"/>
    <w:rsid w:val="000049D1"/>
    <w:rsid w:val="00023ED2"/>
    <w:rsid w:val="000247F1"/>
    <w:rsid w:val="0005393E"/>
    <w:rsid w:val="0006251C"/>
    <w:rsid w:val="000744C6"/>
    <w:rsid w:val="00085067"/>
    <w:rsid w:val="00091AA4"/>
    <w:rsid w:val="00092DB3"/>
    <w:rsid w:val="000A0327"/>
    <w:rsid w:val="000B4497"/>
    <w:rsid w:val="000F0709"/>
    <w:rsid w:val="00112321"/>
    <w:rsid w:val="001151C9"/>
    <w:rsid w:val="00137D5F"/>
    <w:rsid w:val="00152D58"/>
    <w:rsid w:val="00164D1D"/>
    <w:rsid w:val="00166433"/>
    <w:rsid w:val="00192115"/>
    <w:rsid w:val="001943A4"/>
    <w:rsid w:val="001A4D5B"/>
    <w:rsid w:val="00207566"/>
    <w:rsid w:val="0021782A"/>
    <w:rsid w:val="002367B9"/>
    <w:rsid w:val="00243069"/>
    <w:rsid w:val="00245B7A"/>
    <w:rsid w:val="00247079"/>
    <w:rsid w:val="00280EFF"/>
    <w:rsid w:val="00291D0B"/>
    <w:rsid w:val="00296DAA"/>
    <w:rsid w:val="002A5575"/>
    <w:rsid w:val="002C6C2A"/>
    <w:rsid w:val="002D2074"/>
    <w:rsid w:val="003301F5"/>
    <w:rsid w:val="003352C2"/>
    <w:rsid w:val="00345038"/>
    <w:rsid w:val="003528A4"/>
    <w:rsid w:val="00363B2E"/>
    <w:rsid w:val="00380F13"/>
    <w:rsid w:val="00384049"/>
    <w:rsid w:val="00384CB0"/>
    <w:rsid w:val="00391F59"/>
    <w:rsid w:val="00392B59"/>
    <w:rsid w:val="003A668C"/>
    <w:rsid w:val="003B2C39"/>
    <w:rsid w:val="003B671E"/>
    <w:rsid w:val="003D03C5"/>
    <w:rsid w:val="003E58CC"/>
    <w:rsid w:val="003F17E0"/>
    <w:rsid w:val="003F1C8B"/>
    <w:rsid w:val="003F2047"/>
    <w:rsid w:val="003F5C88"/>
    <w:rsid w:val="004208DE"/>
    <w:rsid w:val="004555E4"/>
    <w:rsid w:val="0048290F"/>
    <w:rsid w:val="004967B5"/>
    <w:rsid w:val="004A05D2"/>
    <w:rsid w:val="004D608E"/>
    <w:rsid w:val="004F1CE0"/>
    <w:rsid w:val="00504A4C"/>
    <w:rsid w:val="00513A10"/>
    <w:rsid w:val="00532179"/>
    <w:rsid w:val="005342BA"/>
    <w:rsid w:val="0055311F"/>
    <w:rsid w:val="005563A5"/>
    <w:rsid w:val="005828C9"/>
    <w:rsid w:val="00582AFA"/>
    <w:rsid w:val="005B4177"/>
    <w:rsid w:val="005D3E08"/>
    <w:rsid w:val="005D478F"/>
    <w:rsid w:val="005E79CB"/>
    <w:rsid w:val="0060561F"/>
    <w:rsid w:val="00610EDA"/>
    <w:rsid w:val="0061397C"/>
    <w:rsid w:val="006274BD"/>
    <w:rsid w:val="00634E8E"/>
    <w:rsid w:val="00673B2A"/>
    <w:rsid w:val="00684BCB"/>
    <w:rsid w:val="006C419D"/>
    <w:rsid w:val="006C5EEF"/>
    <w:rsid w:val="006D0CA8"/>
    <w:rsid w:val="007132B6"/>
    <w:rsid w:val="0071381F"/>
    <w:rsid w:val="00713A20"/>
    <w:rsid w:val="00716693"/>
    <w:rsid w:val="0073582B"/>
    <w:rsid w:val="00746712"/>
    <w:rsid w:val="00755045"/>
    <w:rsid w:val="0077643E"/>
    <w:rsid w:val="00784480"/>
    <w:rsid w:val="007A4B9B"/>
    <w:rsid w:val="007B2C1E"/>
    <w:rsid w:val="007C2799"/>
    <w:rsid w:val="007C3FD5"/>
    <w:rsid w:val="007C4DFB"/>
    <w:rsid w:val="00823CB7"/>
    <w:rsid w:val="00825976"/>
    <w:rsid w:val="00853C8D"/>
    <w:rsid w:val="00856B6D"/>
    <w:rsid w:val="00857F25"/>
    <w:rsid w:val="00877089"/>
    <w:rsid w:val="00890A6F"/>
    <w:rsid w:val="008A19A7"/>
    <w:rsid w:val="008A7775"/>
    <w:rsid w:val="008B4441"/>
    <w:rsid w:val="008D45F6"/>
    <w:rsid w:val="008E1A63"/>
    <w:rsid w:val="008F4C35"/>
    <w:rsid w:val="008F71C2"/>
    <w:rsid w:val="00900597"/>
    <w:rsid w:val="00911D8E"/>
    <w:rsid w:val="00932357"/>
    <w:rsid w:val="009476E3"/>
    <w:rsid w:val="00963E8A"/>
    <w:rsid w:val="00972E7E"/>
    <w:rsid w:val="009A266C"/>
    <w:rsid w:val="009B3C0F"/>
    <w:rsid w:val="009C16D6"/>
    <w:rsid w:val="00A02DB7"/>
    <w:rsid w:val="00A0653E"/>
    <w:rsid w:val="00A10957"/>
    <w:rsid w:val="00A52F5D"/>
    <w:rsid w:val="00A64F02"/>
    <w:rsid w:val="00A90F94"/>
    <w:rsid w:val="00AA14BD"/>
    <w:rsid w:val="00AA1DBC"/>
    <w:rsid w:val="00AC18C6"/>
    <w:rsid w:val="00AC3F27"/>
    <w:rsid w:val="00AC7D58"/>
    <w:rsid w:val="00AD005A"/>
    <w:rsid w:val="00AE210B"/>
    <w:rsid w:val="00AE639E"/>
    <w:rsid w:val="00AE75A4"/>
    <w:rsid w:val="00AF6E4C"/>
    <w:rsid w:val="00B30317"/>
    <w:rsid w:val="00B31EF6"/>
    <w:rsid w:val="00B53C7B"/>
    <w:rsid w:val="00B67290"/>
    <w:rsid w:val="00B67BBB"/>
    <w:rsid w:val="00B80500"/>
    <w:rsid w:val="00B8149A"/>
    <w:rsid w:val="00B95976"/>
    <w:rsid w:val="00BA2545"/>
    <w:rsid w:val="00BA7450"/>
    <w:rsid w:val="00BB154C"/>
    <w:rsid w:val="00BC2D4B"/>
    <w:rsid w:val="00BD0AB0"/>
    <w:rsid w:val="00BE0F5D"/>
    <w:rsid w:val="00BE6B9B"/>
    <w:rsid w:val="00C03571"/>
    <w:rsid w:val="00C0446B"/>
    <w:rsid w:val="00C0662E"/>
    <w:rsid w:val="00C222AA"/>
    <w:rsid w:val="00C34191"/>
    <w:rsid w:val="00C6111C"/>
    <w:rsid w:val="00CB0251"/>
    <w:rsid w:val="00CB5F48"/>
    <w:rsid w:val="00CC1FCE"/>
    <w:rsid w:val="00CC6A97"/>
    <w:rsid w:val="00CF5203"/>
    <w:rsid w:val="00D05843"/>
    <w:rsid w:val="00D127BC"/>
    <w:rsid w:val="00D13AD4"/>
    <w:rsid w:val="00D1558F"/>
    <w:rsid w:val="00D165BD"/>
    <w:rsid w:val="00D25ADD"/>
    <w:rsid w:val="00D30AEA"/>
    <w:rsid w:val="00D413A6"/>
    <w:rsid w:val="00D54636"/>
    <w:rsid w:val="00D6021E"/>
    <w:rsid w:val="00D63E18"/>
    <w:rsid w:val="00D81E69"/>
    <w:rsid w:val="00DB75E6"/>
    <w:rsid w:val="00DF0652"/>
    <w:rsid w:val="00DF64CB"/>
    <w:rsid w:val="00E1009C"/>
    <w:rsid w:val="00E2795E"/>
    <w:rsid w:val="00E5241F"/>
    <w:rsid w:val="00E620F2"/>
    <w:rsid w:val="00E6291E"/>
    <w:rsid w:val="00E644D9"/>
    <w:rsid w:val="00E72157"/>
    <w:rsid w:val="00EB67C9"/>
    <w:rsid w:val="00EF301A"/>
    <w:rsid w:val="00F20D70"/>
    <w:rsid w:val="00F475A5"/>
    <w:rsid w:val="00F60FB0"/>
    <w:rsid w:val="00F763D3"/>
    <w:rsid w:val="00F76C78"/>
    <w:rsid w:val="00FA1EDE"/>
    <w:rsid w:val="00FA339E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BACDE38"/>
  <w15:chartTrackingRefBased/>
  <w15:docId w15:val="{CBD3E1A3-E19E-4020-893B-F13C3DEB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1943A4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C0662E"/>
    <w:rPr>
      <w:sz w:val="24"/>
    </w:rPr>
  </w:style>
  <w:style w:type="paragraph" w:styleId="Legenda">
    <w:name w:val="caption"/>
    <w:basedOn w:val="Normalny"/>
    <w:next w:val="Normalny"/>
    <w:unhideWhenUsed/>
    <w:qFormat/>
    <w:rsid w:val="00BC2D4B"/>
    <w:pPr>
      <w:spacing w:after="200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BC2D4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C2D4B"/>
  </w:style>
  <w:style w:type="character" w:styleId="Odwoanieprzypisudolnego">
    <w:name w:val="footnote reference"/>
    <w:basedOn w:val="Domylnaczcionkaakapitu"/>
    <w:rsid w:val="00BC2D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C2D4B"/>
    <w:rPr>
      <w:rFonts w:asciiTheme="minorHAnsi" w:eastAsiaTheme="minorHAnsi" w:hAnsiTheme="minorHAnsi" w:cstheme="minorBidi"/>
      <w:noProof/>
      <w:sz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C2D4B"/>
    <w:rPr>
      <w:rFonts w:asciiTheme="minorHAnsi" w:eastAsiaTheme="minorHAnsi" w:hAnsiTheme="minorHAnsi" w:cstheme="minorBidi"/>
      <w:noProof/>
      <w:lang w:eastAsia="en-US"/>
    </w:rPr>
  </w:style>
  <w:style w:type="paragraph" w:styleId="Tekstdymka">
    <w:name w:val="Balloon Text"/>
    <w:basedOn w:val="Normalny"/>
    <w:link w:val="TekstdymkaZnak"/>
    <w:rsid w:val="00E644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644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9E9AA-280D-4085-A85F-1EA1CA427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276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dc:description/>
  <cp:lastModifiedBy>Wadas Justyna (PO Koszalin)</cp:lastModifiedBy>
  <cp:revision>19</cp:revision>
  <cp:lastPrinted>2024-04-09T12:44:00Z</cp:lastPrinted>
  <dcterms:created xsi:type="dcterms:W3CDTF">2023-03-09T08:38:00Z</dcterms:created>
  <dcterms:modified xsi:type="dcterms:W3CDTF">2024-10-30T14:26:00Z</dcterms:modified>
</cp:coreProperties>
</file>