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20E0" w:rsidRDefault="00B320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:rsidR="00B320E0" w:rsidRPr="00B320E0" w:rsidRDefault="00B320E0" w:rsidP="000D21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 w:rsidRPr="00B320E0">
        <w:rPr>
          <w:color w:val="000000"/>
        </w:rPr>
        <w:t xml:space="preserve">Załącznik nr </w:t>
      </w:r>
      <w:r w:rsidR="000D26D8">
        <w:rPr>
          <w:color w:val="000000"/>
        </w:rPr>
        <w:t>2a SWZ</w:t>
      </w:r>
    </w:p>
    <w:p w:rsidR="00B1601A" w:rsidRDefault="007D5A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Szczegółowy opis przedmiotu zamówienia</w:t>
      </w:r>
      <w:r>
        <w:rPr>
          <w:b/>
          <w:color w:val="000000"/>
        </w:rPr>
        <w:br/>
        <w:t>na zestaw do artroskopii z wyposażeniem</w:t>
      </w:r>
    </w:p>
    <w:p w:rsidR="00B320E0" w:rsidRDefault="00B320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Pakiet nr 1</w:t>
      </w:r>
    </w:p>
    <w:p w:rsidR="00B1601A" w:rsidRDefault="00B160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B1601A" w:rsidRDefault="007D5A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Zestaw do artroskopii nowy - rok produkcji 2024     </w:t>
      </w:r>
      <w:r>
        <w:rPr>
          <w:b/>
          <w:color w:val="000000"/>
        </w:rPr>
        <w:br/>
        <w:t>Ilość: 1szt</w:t>
      </w:r>
    </w:p>
    <w:p w:rsidR="00B1601A" w:rsidRDefault="007D5A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Typ / Nr fabryczny:</w:t>
      </w:r>
      <w:r>
        <w:rPr>
          <w:color w:val="000000"/>
        </w:rPr>
        <w:t xml:space="preserve"> ………………………………………………………………..…………</w:t>
      </w:r>
      <w:r>
        <w:rPr>
          <w:color w:val="000000"/>
        </w:rPr>
        <w:br/>
        <w:t xml:space="preserve">                                                                          </w:t>
      </w:r>
      <w:r>
        <w:rPr>
          <w:color w:val="000000"/>
          <w:sz w:val="16"/>
          <w:szCs w:val="16"/>
        </w:rPr>
        <w:t xml:space="preserve">  (proszę uzupełnić)</w:t>
      </w:r>
    </w:p>
    <w:p w:rsidR="00B1601A" w:rsidRDefault="007D5A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Model / Marka: </w:t>
      </w:r>
      <w:r>
        <w:rPr>
          <w:color w:val="000000"/>
        </w:rPr>
        <w:t>………………………………………………………………………….……</w:t>
      </w:r>
      <w:r>
        <w:rPr>
          <w:color w:val="000000"/>
        </w:rPr>
        <w:br/>
        <w:t xml:space="preserve">                                                                            </w:t>
      </w:r>
      <w:r>
        <w:rPr>
          <w:color w:val="000000"/>
          <w:sz w:val="16"/>
          <w:szCs w:val="16"/>
        </w:rPr>
        <w:t>(proszę uzupełnić)</w:t>
      </w:r>
    </w:p>
    <w:p w:rsidR="00B1601A" w:rsidRDefault="00B160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6"/>
          <w:szCs w:val="16"/>
        </w:rPr>
      </w:pPr>
    </w:p>
    <w:p w:rsidR="00B1601A" w:rsidRDefault="00B160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"/>
        <w:tblW w:w="949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819"/>
        <w:gridCol w:w="1983"/>
        <w:gridCol w:w="1984"/>
      </w:tblGrid>
      <w:tr w:rsidR="00B1601A">
        <w:tc>
          <w:tcPr>
            <w:tcW w:w="712" w:type="dxa"/>
          </w:tcPr>
          <w:p w:rsidR="00B1601A" w:rsidRDefault="00B1601A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  <w:p w:rsidR="00B1601A" w:rsidRDefault="007D5A5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L.p.</w:t>
            </w:r>
          </w:p>
        </w:tc>
        <w:tc>
          <w:tcPr>
            <w:tcW w:w="4819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przedmiotu zamówienia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Parametry wymagane przez Zamawiającego</w:t>
            </w:r>
          </w:p>
        </w:tc>
        <w:tc>
          <w:tcPr>
            <w:tcW w:w="1984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Parametry oferowane przez Wykonawcę</w:t>
            </w:r>
          </w:p>
        </w:tc>
      </w:tr>
      <w:tr w:rsidR="00B1601A">
        <w:tc>
          <w:tcPr>
            <w:tcW w:w="9498" w:type="dxa"/>
            <w:gridSpan w:val="4"/>
          </w:tcPr>
          <w:p w:rsidR="00B1601A" w:rsidRDefault="007D5A51" w:rsidP="00490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GŁOWICA KAMERY 4K- AUTOKLAWOWALNA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Rozdzielczość min. 3840x2160px natywne skan progresywny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Chip typu CMOS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Gamma kolorów 10-bit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 w:rsidP="00231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Dwa przyciski programowalne obsługując</w:t>
            </w:r>
            <w:r w:rsidR="00231785">
              <w:rPr>
                <w:color w:val="000000"/>
              </w:rPr>
              <w:t>e</w:t>
            </w:r>
            <w:r>
              <w:rPr>
                <w:color w:val="000000"/>
              </w:rPr>
              <w:t xml:space="preserve"> 14 funkcji kamery, archiwizatora i źródła światła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Zoom cyfrowy min. 1,5x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Stosunek sygnału do szumu 50 db, klasa wodoszczelności IPX7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Autoklawowlana, gwarancja 7 lat na sterylizacje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490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490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KONSOLA KAMERY 4K - ŹRÓDŁA ŚWIATŁA, STEROWNIK KAMERY I ARCHIWIZATOR MEDYCZNY POŁĄCZONE W JEDNEJ OBUDOWIE TYPU 3 W 1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Źródło światła: w technologii LED wbudowane w jedną konsolę 3w1 w pełni zintegrowane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Żywotność diody LED min. 30</w:t>
            </w:r>
            <w:r w:rsidR="002317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 godz.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Wydajność oświetlenia: 1</w:t>
            </w:r>
            <w:r w:rsidR="002317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800 lumenów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Temperatura barwowa: 5500</w:t>
            </w:r>
            <w:r w:rsidR="002317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2317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8500 K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Współczynnik CRI: 70, modulowana synchronizowaną szerokością impulsu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Głowica obrotowa światłowodu do podłączenia światłowodów różnych producentów (min. 4) 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Automatyczna regulacja strumienia świetlnego: zsynchronizowana szerokość impulsu z modulacją strumienia świetlnego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Przycisk źródła światła "On / Standby" (gotowy do użycia w &lt;1 sek.)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Strumień świetlny odpowiadający mocy źródła Xenon powyżej 380W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Sterownik kamery: z przyciskiem balansu bieli, zapisywaniem i robieniem zdjęć, możliwości przeglądania i wyboru do eksportu poszczególnych filmów i zdjęć z poziomu nagrywarki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Rozdzielczość sterownika kame</w:t>
            </w:r>
            <w:r w:rsidR="0004436E">
              <w:rPr>
                <w:color w:val="000000"/>
              </w:rPr>
              <w:t>r</w:t>
            </w:r>
            <w:r>
              <w:rPr>
                <w:color w:val="000000"/>
              </w:rPr>
              <w:t>y min. 4K UHD 3840 x 2160</w:t>
            </w:r>
            <w:r w:rsidR="005C67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px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Zastosowany typ części CF (cardiac floating), odporne na defibrylację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rPr>
          <w:trHeight w:val="1134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Wyjścia video: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- 2 x DVI,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- 4x 3G-SDI,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- 2x displayport 1.1/1.2(MST)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rPr>
          <w:trHeight w:val="1134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Wejścia video: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- 1 x DVI,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- 2x USB2.0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- 2x USB3.0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rPr>
          <w:trHeight w:val="3422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Gniazda komunikacyjne:</w:t>
            </w:r>
          </w:p>
          <w:p w:rsidR="00B1601A" w:rsidRPr="00D468D0" w:rsidRDefault="007D5A51" w:rsidP="00D468D0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593" w:firstLineChars="0" w:hanging="42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>1xrs-232</w:t>
            </w:r>
          </w:p>
          <w:p w:rsidR="00B1601A" w:rsidRPr="00D468D0" w:rsidRDefault="007D5A51" w:rsidP="00D468D0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593" w:firstLineChars="0" w:hanging="42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>1x audio IN, 1x audio OUT,</w:t>
            </w:r>
          </w:p>
          <w:p w:rsidR="00B1601A" w:rsidRPr="00D468D0" w:rsidRDefault="007D5A51" w:rsidP="00D468D0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593" w:firstLineChars="0" w:hanging="42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>2x mini-jack (gniazda sterujące</w:t>
            </w:r>
            <w:r w:rsidR="00D468D0" w:rsidRPr="00D468D0"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 xml:space="preserve"> pozwalające na sterowanie konsolą za pomocą przełącznika nożnego lub urządzenia zewnętrznego, oraz sterowanie przez zespół sterujący kamery urządzeniami zewnętrznymi za pomocą przycisków na głowicy kamery)</w:t>
            </w:r>
            <w:r w:rsidR="00D468D0" w:rsidRPr="00D468D0"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</w:p>
          <w:p w:rsidR="00B1601A" w:rsidRPr="00D468D0" w:rsidRDefault="007D5A51" w:rsidP="00D468D0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593" w:firstLineChars="0" w:hanging="42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>złącze tabletu sterującego</w:t>
            </w:r>
            <w:r w:rsidR="00D468D0" w:rsidRPr="00D468D0"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</w:p>
          <w:p w:rsidR="00B1601A" w:rsidRPr="00D468D0" w:rsidRDefault="007D5A51" w:rsidP="00D468D0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593" w:firstLineChars="0" w:hanging="42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>złącze Ethernet – izolowane 10/100, kabel  MB/s,</w:t>
            </w:r>
          </w:p>
          <w:p w:rsidR="00B1601A" w:rsidRPr="00D468D0" w:rsidRDefault="007D5A51" w:rsidP="00D468D0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593" w:firstLineChars="0" w:hanging="42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>złącze wyrównywania potencjałów POAG,</w:t>
            </w:r>
          </w:p>
          <w:p w:rsidR="00B1601A" w:rsidRPr="00D468D0" w:rsidRDefault="007D5A51" w:rsidP="00D468D0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593" w:firstLineChars="0" w:hanging="42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>gniazdo zasilania</w:t>
            </w:r>
            <w:r w:rsidR="00D468D0" w:rsidRPr="00D468D0"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</w:p>
          <w:p w:rsidR="00B1601A" w:rsidRPr="00D468D0" w:rsidRDefault="007D5A51" w:rsidP="000D21CC">
            <w:pPr>
              <w:pStyle w:val="Akapitzlist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593" w:firstLineChars="0" w:hanging="425"/>
              <w:rPr>
                <w:color w:val="000000"/>
              </w:rPr>
            </w:pPr>
            <w:r w:rsidRPr="00D468D0">
              <w:rPr>
                <w:rFonts w:ascii="Times New Roman" w:hAnsi="Times New Roman" w:cs="Times New Roman"/>
                <w:color w:val="000000"/>
                <w:sz w:val="24"/>
              </w:rPr>
              <w:t xml:space="preserve">2x opcjonalne gniazdo światłowodowe 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 gniazda USB z przodu konsoli do podłączenia dysku zewnętrznego oraz tabletu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Częstotliwość odświeżania min. 59 Hz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rPr>
          <w:trHeight w:val="848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Stosunek sygnału do szumu: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&gt;52db dla 4K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&gt;48db dla HD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rPr>
          <w:trHeight w:val="848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Zakres balansu bieli: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- 2500-9000K dla 4K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- 2000-9000K dla HD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Waga konsoli max. 7 kg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rPr>
          <w:trHeight w:val="838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Sterowanie źródłem światła z poziomu konsoli kamery, tabletu sterującego oraz głowicy kamery za pomocą programowalnych przycisków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Wbudowany router </w:t>
            </w:r>
            <w:r w:rsidR="0036607C">
              <w:rPr>
                <w:color w:val="000000"/>
              </w:rPr>
              <w:t>Wi-Fi</w:t>
            </w:r>
            <w:r>
              <w:rPr>
                <w:color w:val="000000"/>
              </w:rPr>
              <w:t xml:space="preserve"> pozwalający na wykorzystanie łączności bezprzewodowej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400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Funkcja streamingu na żywo obrazu z kamery za pomocą wbudowanego modułu Wi-Fi łącznie z przesyłam audio ze zdalnym dostępem przez przeglądarkę internetową w oparciu o IP, streaming chroniony hasłem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838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Możliwość rozbudowy systemu o funkcję optycznej spektroskopii do oceny chrząstki podczas zabiegów artroskopowych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420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Archiwizator me</w:t>
            </w:r>
            <w:r w:rsidR="0036607C">
              <w:rPr>
                <w:color w:val="000000"/>
              </w:rPr>
              <w:t>dyczny: Pojemność pamięci wew. d</w:t>
            </w:r>
            <w:r>
              <w:rPr>
                <w:color w:val="000000"/>
              </w:rPr>
              <w:t>ysku ssd 128 gb, przechwytywanie obrazu według standardowych formatów: jpg, bmp, raw</w:t>
            </w:r>
            <w:r w:rsidR="0036607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pdf. Rejestracja filmów m.in. W formacie hd mpeg 4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565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Funkcja "obraz w obrazie", przełączanie między obrazem z kamery i wejścia video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562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Funkcja "zdalnego wejścia" umożliwiająca dodanie pacjenta z zewnętrznego komputera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działającego w sieci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838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Wewnętrzna archiwizacja danych z podania danych: operatora, placówki, rodzaju zabiegu i pacjenta (imię, nazwisko, płeć, numer identyfikacyjny, data urodzenia)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562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Predefiniowanie ustawień preferencji operatorów oraz predefiniowanie ustawień procedur medycznych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Min. 6-stopniowa skala wzmocnienia obrazu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972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Eksport zdjęć i plików video do różnych lokalizacji za pomocą wbudowanego Wi-Fi, kabla sieciowego bądź USB, adnotacje na obrazie w kółku lub za pomocą strzałki z tekstem, modyfikacja obrazu: jaskrawość, kontrast, nasycenie, tworzenie raportu z predefiniowanym tekstem, linkami, dokumentami i obrazami, możliwość przeglądania zapisanych pacjentów za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pomocą dowolnego tabletu poprzez łącze internetowe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490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490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TABLET</w:t>
            </w:r>
          </w:p>
        </w:tc>
      </w:tr>
      <w:tr w:rsidR="00B1601A">
        <w:trPr>
          <w:trHeight w:val="1962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Tablet cyfrowy sterujący: zintegrowany z zestawem endoskopowym na osobnym wysięgniku z możliwością sterowania pompą i shaverem. Bezpośredni transfer podczas operacji zdjęć i obrazu na tablet. Możliwość wysłania dokumentacji bezpośrednio mailem. Sterowanie za pomocą tabletu wszystkimi funkcjami zintegrowanej konsoli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Przekątna wyświetlacza tabletu min.10 cali o rozdzielczości 1920x1200</w:t>
            </w:r>
            <w:r w:rsidR="0037336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px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410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36607C" w:rsidP="00366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color w:val="000000"/>
              </w:rPr>
              <w:t>U</w:t>
            </w:r>
            <w:r w:rsidR="007D5A51">
              <w:rPr>
                <w:color w:val="000000"/>
              </w:rPr>
              <w:t>sta</w:t>
            </w:r>
            <w:r>
              <w:rPr>
                <w:color w:val="000000"/>
              </w:rPr>
              <w:t>wienie</w:t>
            </w:r>
            <w:r w:rsidR="007D5A51">
              <w:rPr>
                <w:color w:val="000000"/>
              </w:rPr>
              <w:t xml:space="preserve"> profili chirurgów z parametrami charakterystycznymi jak: indywidualne ustawienia przycisków na głowicy kamery, jakość nagrywanych filmów i zdjęć, parametrów wydruku raportu po zabiegu, przypisanie chirurgowi zabiegów z określonymi ustawieniami zabiegu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457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366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Ustawienie </w:t>
            </w:r>
            <w:r w:rsidR="007D5A51">
              <w:rPr>
                <w:color w:val="000000"/>
              </w:rPr>
              <w:t>listy zabiegów wraz z ustawieniami dla każdego zabiegu takimi jak: jasność, zoom, ustawienia gamy kolorów, wzmocnienie, okno autowykrywania, kontrast, ustawienia źródła światła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124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D56E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Śródoperacyjna zmiana</w:t>
            </w:r>
            <w:r w:rsidR="007D5A51">
              <w:rPr>
                <w:color w:val="000000"/>
              </w:rPr>
              <w:t xml:space="preserve"> parametrów z poziomu tabletu: funkcje przycisków głowicy kamery, jasność, zoom, ustawienia kolorów, kontrast, okno automatycznej ekspozycji, balans bieli, PIP, ustawienia drukowania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Graficzna informacja o procesie nagrywania wyświetlana na monitorze medycznym.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Wyświetlanie wykonanego zdjęcia wraz z numerem porządkowym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400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Wyświetlanie na ekranie endoskopowym parametrów pracy ustawionych i aktualnych takich urządzeń jak: shaver, pompa, waporyzator, insuflator oraz ikony nagrywania filmy oraz licznik zrobionych zdjęć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Zgodność ze standardem obrazowania cyfrowego i wymiany obrazów w medycynie (DICOM)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Możliwość podłączenia drukarki do zastosowań medycznych poprzez port USB.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Wyświetlanie parametrów urządzeń wieży na ekranie monitora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Obsługa w języku polskim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828"/>
        </w:trPr>
        <w:tc>
          <w:tcPr>
            <w:tcW w:w="712" w:type="dxa"/>
            <w:tcBorders>
              <w:top w:val="nil"/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top w:val="nil"/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Możliwość rozszerzania aplikacji sterownika o oprogramowania analizujące strukturę i ukrwienie chrząstki.</w:t>
            </w:r>
          </w:p>
        </w:tc>
        <w:tc>
          <w:tcPr>
            <w:tcW w:w="1983" w:type="dxa"/>
            <w:tcBorders>
              <w:top w:val="nil"/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top w:val="nil"/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D7852" w:rsidTr="005D7852">
        <w:trPr>
          <w:trHeight w:val="353"/>
        </w:trPr>
        <w:tc>
          <w:tcPr>
            <w:tcW w:w="712" w:type="dxa"/>
            <w:tcBorders>
              <w:top w:val="nil"/>
              <w:bottom w:val="single" w:sz="4" w:space="0" w:color="000000"/>
            </w:tcBorders>
          </w:tcPr>
          <w:p w:rsidR="005D7852" w:rsidRDefault="005D7852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top w:val="nil"/>
              <w:bottom w:val="single" w:sz="4" w:space="0" w:color="000000"/>
            </w:tcBorders>
          </w:tcPr>
          <w:p w:rsidR="005D7852" w:rsidRDefault="005D7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Osłona ochronna na tablet</w:t>
            </w:r>
          </w:p>
        </w:tc>
        <w:tc>
          <w:tcPr>
            <w:tcW w:w="1983" w:type="dxa"/>
            <w:tcBorders>
              <w:top w:val="nil"/>
              <w:bottom w:val="single" w:sz="4" w:space="0" w:color="000000"/>
            </w:tcBorders>
          </w:tcPr>
          <w:p w:rsidR="005D7852" w:rsidRDefault="005D7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top w:val="nil"/>
              <w:bottom w:val="single" w:sz="4" w:space="0" w:color="000000"/>
            </w:tcBorders>
          </w:tcPr>
          <w:p w:rsidR="005D7852" w:rsidRDefault="005D7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MEDYCZNY MONITOR 4K </w:t>
            </w:r>
            <w:r w:rsidR="00C80619">
              <w:rPr>
                <w:b/>
                <w:color w:val="000000"/>
              </w:rPr>
              <w:t xml:space="preserve">min. </w:t>
            </w:r>
            <w:r>
              <w:rPr>
                <w:b/>
                <w:color w:val="000000"/>
              </w:rPr>
              <w:t>31,5 CALA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Podświetlenie LED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Format obrazu 16:9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838"/>
        </w:trPr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Matryca IPS w ochronnym szkle - przyklejone szkło ochronne, co oznacza, że nie ma ryzyka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zaparowania monitora w wilgotnych warunkach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Eliminacja migotania obrazu na wszystkich poziomach jasności (Flicker Safe)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Ochrona przeciwpyłowa i wodoodporność (Front / Tył) IP35/IP32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Rozdzielczość ekranu: 3840x2160</w:t>
            </w:r>
            <w:r w:rsidR="0037336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px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Funkcja PIP (obraz w obrazie),PBP (obraz przy obrazie),</w:t>
            </w:r>
            <w:r w:rsidR="00455BC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odbicie lustrzane i funkcja rotacji obrazu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Kąt widzenia min. 170 stopni poziomo i pionowo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Jasność 800 cd/m²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Współczynnik kontrastu 1000:1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Sterowanie za pomocą dotykowej klawiatury z włącznikiem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Wejścia wideo:1x DP 1.2 , 1xDVI, 1x3G-SDI, 1x HDMI 2.0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Wyjście wideo: DP 1.2, 1x 3G-SDI, 1 x DVI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Waga </w:t>
            </w:r>
            <w:r w:rsidR="005D7852">
              <w:rPr>
                <w:color w:val="000000"/>
              </w:rPr>
              <w:t>monitora max 13</w:t>
            </w:r>
            <w:r>
              <w:rPr>
                <w:color w:val="000000"/>
              </w:rPr>
              <w:t xml:space="preserve"> kg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Wymiary monitora bez podstawy, max. 765 x 481 x 95 mm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Menu OSD</w:t>
            </w:r>
            <w:r w:rsidR="00CA3B41">
              <w:rPr>
                <w:color w:val="000000"/>
              </w:rPr>
              <w:t xml:space="preserve"> w</w:t>
            </w:r>
            <w:r>
              <w:rPr>
                <w:color w:val="000000"/>
              </w:rPr>
              <w:t xml:space="preserve"> językach w min.</w:t>
            </w:r>
            <w:r w:rsidR="006D08C5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j. polski,                    j. angielski, j. niemiecki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Czas reakcji Matrycy LCD 9</w:t>
            </w:r>
            <w:r w:rsidR="006D08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ms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Osłona ochronna na monitor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KONSOLA DO OBSŁUGI SHAVERA I NAPĘDÓW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Wielofunkcyjna konsola do rękojeści shavera,</w:t>
            </w:r>
          </w:p>
          <w:p w:rsidR="00B1601A" w:rsidRPr="003D39A6" w:rsidRDefault="000D21CC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0"/>
              </w:tabs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podłączenie i obsługa</w:t>
            </w:r>
            <w:r w:rsidR="007D5A51"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dwóch urządzeń jednocześnie,</w:t>
            </w:r>
          </w:p>
          <w:p w:rsidR="00B1601A" w:rsidRPr="003D39A6" w:rsidRDefault="007D5A51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0"/>
              </w:tabs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automatyczne rozpoznawanie końcówki roboczej,</w:t>
            </w:r>
          </w:p>
          <w:p w:rsidR="00B1601A" w:rsidRPr="003D39A6" w:rsidRDefault="000D21CC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podłączenie i sterowanie</w:t>
            </w:r>
            <w:r w:rsidR="007D5A51"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jednym i dwoma pedałami jednocześnie,</w:t>
            </w:r>
          </w:p>
          <w:p w:rsidR="00B1601A" w:rsidRPr="003D39A6" w:rsidRDefault="007D5A51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tryby pracy oscylacyjnej wybierane na ekranie dotykowym: standardowy, efektywny, agresywny </w:t>
            </w:r>
          </w:p>
          <w:p w:rsidR="00B1601A" w:rsidRPr="003D39A6" w:rsidRDefault="003D39A6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shaver</w:t>
            </w:r>
            <w:r w:rsidR="007D5A51"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obroty prawo/lewo, max. 8000 obr./min.; oscylacja max. 3000 obr./min.</w:t>
            </w:r>
          </w:p>
          <w:p w:rsidR="00B1601A" w:rsidRPr="003D39A6" w:rsidRDefault="007D5A51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dotykowy ekran sterujący napędem</w:t>
            </w:r>
          </w:p>
          <w:p w:rsidR="00B1601A" w:rsidRPr="003D39A6" w:rsidRDefault="007D5A51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max 7 kg,</w:t>
            </w:r>
          </w:p>
          <w:p w:rsidR="00B1601A" w:rsidRPr="003D39A6" w:rsidRDefault="007D5A51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współpraca z konsolą kamery do obsługi sharvera</w:t>
            </w:r>
          </w:p>
          <w:p w:rsidR="00B1601A" w:rsidRPr="003D39A6" w:rsidRDefault="007D5A51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wyświetlanie parametrów pracy shavera na ekranie endoskopowym</w:t>
            </w:r>
          </w:p>
          <w:p w:rsidR="00B1601A" w:rsidRPr="003D39A6" w:rsidRDefault="007D5A51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sterowanie poprzez ekran dotykowy</w:t>
            </w:r>
          </w:p>
          <w:p w:rsidR="00B1601A" w:rsidRPr="003D39A6" w:rsidRDefault="003D39A6" w:rsidP="003D39A6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7D5A51" w:rsidRPr="003D3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terowanie ręczne możliwe także z podłączonym przełącznikiem nożnym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RĘKOJEŚĆ SHAVERA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Rękojeść autoklawowalna pokryta materiałem PEEK</w:t>
            </w:r>
            <w:r w:rsidR="00AB23B6">
              <w:rPr>
                <w:color w:val="000000"/>
              </w:rPr>
              <w:t xml:space="preserve"> – 2 szt. 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Sterowanie przełącznikiem nożnym bądź w rękojeści z zintegrowanym przewodem sterująco-zasilającym długości min. 4 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Metalowe przyciski sterujące w rękojeści shaver’a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Możliwość sterowania przełącznikiem nożnym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Zatrzaskowe mocowanie ostrzy w dwóch pozycjach w rękojeści shaver’a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Obroty prawo/lewo: 8000 obr./min, oscylacja: 3000 rpm,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Współpraca uchwytu z ostrzami 2 mm – 5,5 mm,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Indywidualny dobór parametrów pracy w trybie oscylacji w zakresie ustawień:  praca w trybie standard; praca w trybie efektywnym; praca w trybie agresywnym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828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Sterowanie parametrami ustawień shavera (obroty prawo/lewo, oscylacja) z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przycisków w rękojeści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Zmiana prędkości obrotów oscylacji z rękojeści shavera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Regulacja ssania od 0 do 100%,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Odłączanie dźwigni regulującej ssanie celem dokładnego czyszczenia shaver’a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490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490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POMPA ARTROSKOPOWA JEDNOROLKOWA</w:t>
            </w:r>
          </w:p>
        </w:tc>
      </w:tr>
      <w:tr w:rsidR="00B1601A">
        <w:tc>
          <w:tcPr>
            <w:tcW w:w="712" w:type="dxa"/>
            <w:tcBorders>
              <w:bottom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Dotykowy ekran do wprowadzania parametrów pracy urządzenia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55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Predefiniowane ustawienia dla artroskopii kolana, stawu ramiennego, biodra i małych stawów</w:t>
            </w:r>
            <w:r w:rsidR="00F839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(możliwość indywidualnej zmiany/zaprogramowania ustawień predefiniowanych)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  <w:tcBorders>
              <w:top w:val="single" w:sz="4" w:space="0" w:color="000000"/>
            </w:tcBorders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Automatyczna kontrola i samoregulacja ciśnienia wewnątrzstawowego w czasie rzeczywistym</w:t>
            </w:r>
          </w:p>
        </w:tc>
        <w:tc>
          <w:tcPr>
            <w:tcW w:w="1983" w:type="dxa"/>
            <w:tcBorders>
              <w:top w:val="single" w:sz="4" w:space="0" w:color="000000"/>
            </w:tcBorders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Funkcja ciągłej, niepulsacyjnej kontroli ciśnienia i płukania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104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Funkcja płukania i zwiększenia ciśnienia dla powstrzymania krwawienia, indywidualne programowanie funkcji typu „rinse” i funkcji typu „lavage”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828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Stosowanie całodobowych drenów głównych z drenami pacjenta oraz drenów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jednorazowych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System zasilania automatycznie dostosowujący się do napięcia elektrycznego w miejscu instalacji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Współpraca z konsolą kamery</w:t>
            </w:r>
            <w:r w:rsidR="00AB23B6">
              <w:rPr>
                <w:color w:val="000000"/>
              </w:rPr>
              <w:t xml:space="preserve"> oraz w systemie zintegrowanej s</w:t>
            </w:r>
            <w:r>
              <w:rPr>
                <w:color w:val="000000"/>
              </w:rPr>
              <w:t>ali operacyjnej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 w:rsidP="00977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Współpraca z konsolą shavera i waporyzatorem poprzez dedykowany kabel</w:t>
            </w:r>
            <w:r w:rsidR="00977C85">
              <w:rPr>
                <w:color w:val="000000"/>
              </w:rPr>
              <w:t xml:space="preserve"> – 2 szt. 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AB23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Programowanie</w:t>
            </w:r>
            <w:r w:rsidR="007D5A51">
              <w:rPr>
                <w:color w:val="000000"/>
              </w:rPr>
              <w:t xml:space="preserve"> reakcji pompy na pracę shavera i waporyzatora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104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Współpraca z konsolą shavera poprzez automatyczny wzrost ciśnienia podczas użycia shavera w zakresie od 0 do 50% skokowo co 10%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807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Funkcja płukania stawu poprzez zwiększenie ciśnienia programowane w zakresie od 0-50% co 5% i w czasie do 2 min.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Przepływ: min. 1500 ml/min.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Ciśnienie w zakresie od 10 do 120 mmHg, skokowo co 5 mmHg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Funkcja bezpieczeństwa przy zbyt dużym ciśnieniu w stawie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094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4F7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Sterowanie</w:t>
            </w:r>
            <w:r w:rsidR="007D5A51">
              <w:rPr>
                <w:color w:val="000000"/>
              </w:rPr>
              <w:t xml:space="preserve"> za pomocą przełącznika nożnego, autoklawowalnego pilota przewodowego lub sterownik</w:t>
            </w:r>
            <w:r w:rsidR="00F839D6">
              <w:rPr>
                <w:color w:val="000000"/>
              </w:rPr>
              <w:t>a</w:t>
            </w:r>
            <w:r w:rsidR="007D5A51">
              <w:rPr>
                <w:color w:val="000000"/>
              </w:rPr>
              <w:t xml:space="preserve"> nożnego łączonego do pompy i shavera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Waga urządze</w:t>
            </w:r>
            <w:r w:rsidR="004F714E">
              <w:rPr>
                <w:color w:val="000000"/>
              </w:rPr>
              <w:t>nia max</w:t>
            </w:r>
            <w:r>
              <w:rPr>
                <w:color w:val="000000"/>
              </w:rPr>
              <w:t xml:space="preserve"> 7 kg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F714E" w:rsidRDefault="00994404" w:rsidP="004F7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UWAGA</w:t>
            </w:r>
          </w:p>
          <w:p w:rsidR="00994404" w:rsidRPr="00C837EC" w:rsidRDefault="00994404" w:rsidP="004F7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 w:rsidRPr="00C837EC">
              <w:t xml:space="preserve">Wraz z dostawą </w:t>
            </w:r>
            <w:r w:rsidR="00C26119">
              <w:t xml:space="preserve">zestawu </w:t>
            </w:r>
            <w:r w:rsidRPr="00C837EC">
              <w:t>do artroskopii Zamawiający wymaga dostawy zestawu startowego:</w:t>
            </w:r>
          </w:p>
          <w:p w:rsidR="00B1601A" w:rsidRPr="00C837EC" w:rsidRDefault="00C26119" w:rsidP="00C837EC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455" w:firstLineChars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="00994404" w:rsidRPr="00C837EC">
              <w:rPr>
                <w:rFonts w:ascii="Times New Roman" w:hAnsi="Times New Roman" w:cs="Times New Roman"/>
                <w:sz w:val="24"/>
                <w:szCs w:val="24"/>
              </w:rPr>
              <w:t>ącznik do drenów (trójnik w kształcie litery „T”) – 20 szt.</w:t>
            </w:r>
          </w:p>
          <w:p w:rsidR="00994404" w:rsidRPr="00994404" w:rsidRDefault="00C26119" w:rsidP="00C837EC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455" w:firstLineChars="0" w:hanging="284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94404" w:rsidRPr="00C837EC">
              <w:rPr>
                <w:rFonts w:ascii="Times New Roman" w:hAnsi="Times New Roman" w:cs="Times New Roman"/>
                <w:sz w:val="24"/>
                <w:szCs w:val="24"/>
              </w:rPr>
              <w:t>ren jednoczęściowy  - 20 szt.</w:t>
            </w:r>
          </w:p>
        </w:tc>
      </w:tr>
      <w:tr w:rsidR="00994404">
        <w:tc>
          <w:tcPr>
            <w:tcW w:w="9498" w:type="dxa"/>
            <w:gridSpan w:val="4"/>
          </w:tcPr>
          <w:p w:rsidR="00994404" w:rsidRDefault="00994404" w:rsidP="0099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b/>
                <w:color w:val="000000"/>
              </w:rPr>
            </w:pPr>
          </w:p>
          <w:p w:rsidR="00994404" w:rsidRDefault="00994404" w:rsidP="0099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KONSOLA WAPORYZATORA BIPOLARNEGO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System  bipolarny (RF) do ablacji i koagulacji  z mikroprocesorowym sterowaniem parametrami mocy wyjściowej.</w:t>
            </w:r>
          </w:p>
          <w:p w:rsidR="00B1601A" w:rsidRDefault="007D5A51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>Zastosowanie do procedur artroskopii:</w:t>
            </w:r>
          </w:p>
          <w:p w:rsidR="00B1601A" w:rsidRPr="00490F91" w:rsidRDefault="007D5A51" w:rsidP="00A607C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kolana</w:t>
            </w:r>
          </w:p>
          <w:p w:rsidR="00B1601A" w:rsidRPr="00490F91" w:rsidRDefault="007D5A51" w:rsidP="00A607C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barku</w:t>
            </w:r>
          </w:p>
          <w:p w:rsidR="00B1601A" w:rsidRPr="00490F91" w:rsidRDefault="007D5A51" w:rsidP="00A607C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biodra</w:t>
            </w:r>
          </w:p>
          <w:p w:rsidR="00B1601A" w:rsidRDefault="007D5A51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>Dotykowy ekran LCD,</w:t>
            </w:r>
          </w:p>
          <w:p w:rsidR="00B1601A" w:rsidRDefault="007D5A51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>Moc wyjściowa cięcia min. 390W,</w:t>
            </w:r>
          </w:p>
          <w:p w:rsidR="00B1601A" w:rsidRDefault="007D5A51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>Moc wyjściowa koagulacji min. 170W,</w:t>
            </w:r>
          </w:p>
          <w:p w:rsidR="00B1601A" w:rsidRDefault="007D5A51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>Praca w systemie bipolarnym,</w:t>
            </w:r>
          </w:p>
          <w:p w:rsidR="00B1601A" w:rsidRDefault="007D5A51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>Możliwość podłączenia sterownika nożnego,</w:t>
            </w:r>
          </w:p>
          <w:p w:rsidR="00B1601A" w:rsidRDefault="00637DB0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>Wyświetlenie</w:t>
            </w:r>
            <w:r w:rsidR="007D5A51">
              <w:rPr>
                <w:color w:val="000000"/>
              </w:rPr>
              <w:t xml:space="preserve"> parametrów pracy waporyzatora w czasie rzeczywistym na ekranie monitora endoskopowego,</w:t>
            </w:r>
          </w:p>
          <w:p w:rsidR="00B1601A" w:rsidRDefault="007D5A51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>Końcówka z funkcją detekcji optyki w pobliżu części dystalnej, automatycznie zmniejszająca moc, zabezpieczając optykę przed uszkodzeniem,</w:t>
            </w:r>
          </w:p>
          <w:p w:rsidR="00B1601A" w:rsidRPr="00A607C6" w:rsidRDefault="007D5A51" w:rsidP="00A607C6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max 7 kg,</w:t>
            </w:r>
          </w:p>
          <w:p w:rsidR="00B1601A" w:rsidRDefault="007D5A51" w:rsidP="00A607C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0" w:firstLineChars="0" w:hanging="284"/>
              <w:rPr>
                <w:color w:val="000000"/>
              </w:rPr>
            </w:pPr>
            <w:r>
              <w:rPr>
                <w:color w:val="000000"/>
              </w:rPr>
              <w:t xml:space="preserve">Współpraca z konsolą kamery  UHD4 oraz </w:t>
            </w:r>
            <w:r w:rsidR="00703BD6">
              <w:rPr>
                <w:color w:val="000000"/>
              </w:rPr>
              <w:t>w systemie zintegrowanej s</w:t>
            </w:r>
            <w:r>
              <w:rPr>
                <w:color w:val="000000"/>
              </w:rPr>
              <w:t>ali operacyjnej,</w:t>
            </w:r>
          </w:p>
          <w:p w:rsidR="00B1601A" w:rsidRDefault="00B1601A" w:rsidP="00A60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FF0000"/>
              </w:rPr>
            </w:pP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 w:rsidTr="00C837EC">
        <w:trPr>
          <w:trHeight w:val="3707"/>
        </w:trPr>
        <w:tc>
          <w:tcPr>
            <w:tcW w:w="9498" w:type="dxa"/>
            <w:gridSpan w:val="4"/>
          </w:tcPr>
          <w:p w:rsidR="00C837EC" w:rsidRDefault="00C837EC" w:rsidP="00C837EC">
            <w:pPr>
              <w:pStyle w:val="Akapitzlist"/>
              <w:ind w:leftChars="0" w:left="310" w:firstLineChars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837EC" w:rsidRDefault="00C837EC" w:rsidP="00C83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UWAGA</w:t>
            </w:r>
          </w:p>
          <w:p w:rsidR="00C837EC" w:rsidRPr="00C837EC" w:rsidRDefault="00C837EC" w:rsidP="00C83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 w:rsidRPr="00C837EC">
              <w:t>Wraz z dostawą</w:t>
            </w:r>
            <w:r w:rsidR="0048209B">
              <w:t xml:space="preserve"> zestawu</w:t>
            </w:r>
            <w:r w:rsidRPr="00C837EC">
              <w:t xml:space="preserve"> do artroskopii Zamawiający wym</w:t>
            </w:r>
            <w:r>
              <w:t>aga dostawy zestawu startowego:</w:t>
            </w:r>
          </w:p>
          <w:p w:rsidR="00C837EC" w:rsidRPr="00C837EC" w:rsidRDefault="00783FB7" w:rsidP="00C837EC">
            <w:pPr>
              <w:pStyle w:val="Akapitzlist"/>
              <w:numPr>
                <w:ilvl w:val="0"/>
                <w:numId w:val="5"/>
              </w:numPr>
              <w:ind w:leftChars="0" w:left="310" w:firstLineChars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37EC" w:rsidRPr="00C837EC">
              <w:rPr>
                <w:rFonts w:ascii="Times New Roman" w:hAnsi="Times New Roman" w:cs="Times New Roman"/>
                <w:sz w:val="24"/>
                <w:szCs w:val="24"/>
              </w:rPr>
              <w:t xml:space="preserve">lektroda bipolarna (RF): </w:t>
            </w:r>
          </w:p>
          <w:p w:rsidR="00C837EC" w:rsidRPr="00C837EC" w:rsidRDefault="00C837EC" w:rsidP="00C837EC">
            <w:pPr>
              <w:ind w:leftChars="0" w:left="310" w:firstLineChars="0" w:firstLine="0"/>
            </w:pPr>
            <w:r w:rsidRPr="00C837EC">
              <w:t>dwuprzyciskowa, sterylna elektroda ablacyjno - koagulacyjna do procedur artroskopowych. Sterowana za pomocą przycisków umieszczonych na jej obudowie (2 przyciski) lub ze sterownika nożnego z ssaniem. Końcówki zagięte pod kątem 90</w:t>
            </w:r>
            <w:r w:rsidRPr="00C837EC">
              <w:rPr>
                <w:vertAlign w:val="superscript"/>
              </w:rPr>
              <w:t>o</w:t>
            </w:r>
            <w:r w:rsidRPr="00C837EC">
              <w:t xml:space="preserve"> w wersji wydłużonej </w:t>
            </w:r>
            <w:r w:rsidR="00637DB0">
              <w:t xml:space="preserve">                  </w:t>
            </w:r>
            <w:r w:rsidRPr="00C837EC">
              <w:t>– 5 szt.</w:t>
            </w:r>
          </w:p>
          <w:p w:rsidR="00C837EC" w:rsidRPr="00C837EC" w:rsidRDefault="00783FB7" w:rsidP="00C837EC">
            <w:pPr>
              <w:pStyle w:val="Akapitzlist"/>
              <w:numPr>
                <w:ilvl w:val="0"/>
                <w:numId w:val="5"/>
              </w:numPr>
              <w:ind w:leftChars="0" w:left="310" w:firstLineChars="0" w:hanging="3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37EC" w:rsidRPr="00C837EC">
              <w:rPr>
                <w:rFonts w:ascii="Times New Roman" w:hAnsi="Times New Roman" w:cs="Times New Roman"/>
                <w:sz w:val="24"/>
                <w:szCs w:val="24"/>
              </w:rPr>
              <w:t>lektroda bipolarna (RF):</w:t>
            </w:r>
          </w:p>
          <w:p w:rsidR="00C837EC" w:rsidRDefault="00C837EC" w:rsidP="00C837EC">
            <w:pPr>
              <w:pStyle w:val="Akapitzlist"/>
              <w:ind w:leftChars="0" w:left="310"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7EC">
              <w:rPr>
                <w:rFonts w:ascii="Times New Roman" w:hAnsi="Times New Roman" w:cs="Times New Roman"/>
                <w:sz w:val="24"/>
                <w:szCs w:val="24"/>
              </w:rPr>
              <w:t>dwuprzyciskowa, sterylna elektroda ablacyjno - koagulacyjna do procedur artroskopowych. Sterowana za pomocą przycisków umieszczonych na jej obudowie (2 przyciski) lub ze sterownika nożnego z ssaniem. Końcówki zagięte pod kątem 90</w:t>
            </w:r>
            <w:r w:rsidRPr="00C837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837EC">
              <w:rPr>
                <w:rFonts w:ascii="Times New Roman" w:hAnsi="Times New Roman" w:cs="Times New Roman"/>
                <w:sz w:val="24"/>
                <w:szCs w:val="24"/>
              </w:rPr>
              <w:t xml:space="preserve"> typu haczyk – 5 szt.</w:t>
            </w:r>
          </w:p>
          <w:p w:rsidR="00783FB7" w:rsidRPr="00783FB7" w:rsidRDefault="00783FB7" w:rsidP="00783FB7">
            <w:pPr>
              <w:pStyle w:val="Akapitzlist"/>
              <w:numPr>
                <w:ilvl w:val="0"/>
                <w:numId w:val="5"/>
              </w:numPr>
              <w:ind w:leftChars="0" w:left="313" w:firstLineChars="0" w:hanging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783FB7">
              <w:rPr>
                <w:rFonts w:ascii="Times New Roman" w:hAnsi="Times New Roman" w:cs="Times New Roman"/>
                <w:sz w:val="24"/>
                <w:szCs w:val="24"/>
              </w:rPr>
              <w:t>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ńcówka do waporyzatora – 4 szt.</w:t>
            </w:r>
          </w:p>
          <w:p w:rsidR="00490F91" w:rsidRDefault="00490F91" w:rsidP="00C83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color w:val="000000"/>
              </w:rPr>
            </w:pPr>
          </w:p>
          <w:p w:rsidR="00B1601A" w:rsidRDefault="00B1601A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837EC">
        <w:tc>
          <w:tcPr>
            <w:tcW w:w="9498" w:type="dxa"/>
            <w:gridSpan w:val="4"/>
          </w:tcPr>
          <w:p w:rsidR="00C837EC" w:rsidRDefault="00C837EC" w:rsidP="00C83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C837EC" w:rsidRDefault="00C837EC" w:rsidP="00C83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WÓZEK ARTROSKOPOWY Z OSŁONĄ KABLI</w:t>
            </w:r>
          </w:p>
        </w:tc>
      </w:tr>
      <w:tr w:rsidR="00B1601A">
        <w:trPr>
          <w:trHeight w:val="1690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Wózek jezdny z możliwością blokady ruchu (4 koła blokowane), 4 antystatyczne koła wyposażone w nakładki zapobiegjące najechaniu na przewód poprzez jego wypchnięcie w chwili zetknięcia, nie</w:t>
            </w:r>
          </w:p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mające styku z płaszczyzną ruchu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104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 w:rsidP="00703B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Dostosowany do szerokości i ilości sprzętu, z panelem zasilającym wraz z głównym wyłącznikiem</w:t>
            </w:r>
            <w:r w:rsidR="00703B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prądu w postaci przycisku z boku wózka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Możliwość modyfikacji konfiguracji wózka przez użytkownika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5 półek w tym min. 1 półka wysuwana, oraz 1x szuflada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Obciążenie półki maksymalne 30 kg, nośność szuflady maksymalnie 20 kg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Uchwyt do mocowania soli fizjologicznej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Uchwyt na kame</w:t>
            </w:r>
            <w:r w:rsidR="00637DB0">
              <w:rPr>
                <w:color w:val="000000"/>
              </w:rPr>
              <w:t>rę</w:t>
            </w:r>
            <w:r>
              <w:rPr>
                <w:color w:val="000000"/>
              </w:rPr>
              <w:t xml:space="preserve"> oraz przełącznik nożny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Zacisk do bezpiecznego chwytania drenów dobowych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104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Wbudowany system przepięciowy z transformatorem izolującym z możliwością wykonania testu za pomocą dedykowanego przycisku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 w:rsidP="00932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Wys</w:t>
            </w:r>
            <w:r w:rsidR="00637DB0">
              <w:rPr>
                <w:color w:val="000000"/>
              </w:rPr>
              <w:t>ięgnik/stojak</w:t>
            </w:r>
            <w:r w:rsidR="00932AC9">
              <w:rPr>
                <w:color w:val="000000"/>
              </w:rPr>
              <w:t xml:space="preserve"> dostosowany do</w:t>
            </w:r>
            <w:r w:rsidR="008A5280">
              <w:rPr>
                <w:color w:val="000000"/>
              </w:rPr>
              <w:t xml:space="preserve"> zakupionego</w:t>
            </w:r>
            <w:r w:rsidR="00932AC9">
              <w:rPr>
                <w:color w:val="000000"/>
              </w:rPr>
              <w:t xml:space="preserve"> monitora medycznego</w:t>
            </w:r>
            <w:r w:rsidR="00637DB0">
              <w:rPr>
                <w:color w:val="000000"/>
              </w:rPr>
              <w:t xml:space="preserve"> 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Ruchome ramię pod tablet sterujący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Kabel integracyjny do urządzeń endoskopowych</w:t>
            </w:r>
            <w:r w:rsidR="00885C9C">
              <w:rPr>
                <w:color w:val="000000"/>
              </w:rPr>
              <w:t xml:space="preserve"> 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Wyposażony w centralny kabel zasilający wraz z kablem dodatkowego uziemienia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868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Ukryta w ramie listwa zasilająca z kablami indywidualnymi o zróżnicowanej długości służącymi do zasilania urządzeń peryferyjnych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Tylne drzwiczki z możliwością zamknięcia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Tylne drzwiczki wyposażone w otwór dedykowany do ułatwionego wyprowadzenia kabli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rPr>
          <w:trHeight w:val="1380"/>
        </w:trPr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Wózek wyposażony łącznie w 15 dostępnych złącz typu IEC (8 złącz ukrytych w ramie wózka oraz 7 dostępnych złącz umiejscowionych poniżej dolnej płaszczyzny wózka)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OPTYKA ARTROSKOPOWA 4MM Z PŁASZCZEM, TROKAREM I KASETĄ DO STERLIZACJI + OPROGRAMOWANIE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Optyka artroskopowa 4K – 2 szt.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Kąt patrzenia 30 stopni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Autoklawowalna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Wyposażona w 3 adaptery do połącznia z różnymi typami światłowodów. Wymiary: </w:t>
            </w:r>
            <w:r w:rsidR="00933DA9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>4,0 mm x 152,5 mm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Płaszcz artroskopowy z dwoma zaworami obrotowy</w:t>
            </w:r>
            <w:r w:rsidR="00703BD6">
              <w:rPr>
                <w:color w:val="000000"/>
              </w:rPr>
              <w:t>mi dla optyki o średnicy 4.0 mm a</w:t>
            </w:r>
            <w:r>
              <w:rPr>
                <w:color w:val="000000"/>
              </w:rPr>
              <w:t>utoklawowalny</w:t>
            </w:r>
            <w:r w:rsidR="00703BD6">
              <w:rPr>
                <w:color w:val="000000"/>
              </w:rPr>
              <w:t xml:space="preserve"> – 2 szt.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Obturator ołówkowy, konikalny z uchwytem do płaszcza artroskop</w:t>
            </w:r>
            <w:r w:rsidR="00703BD6">
              <w:rPr>
                <w:color w:val="000000"/>
              </w:rPr>
              <w:t>owego do optyki o średnicy 4mm a</w:t>
            </w:r>
            <w:r>
              <w:rPr>
                <w:color w:val="000000"/>
              </w:rPr>
              <w:t>utoklawowalny</w:t>
            </w:r>
            <w:r w:rsidR="00703BD6">
              <w:rPr>
                <w:color w:val="000000"/>
              </w:rPr>
              <w:t xml:space="preserve"> – 2 szt.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Kosz sterylizacyjny średniej wielkości do sterylizacji s</w:t>
            </w:r>
            <w:r w:rsidR="00703BD6">
              <w:rPr>
                <w:color w:val="000000"/>
              </w:rPr>
              <w:t>ześciu elementów artroskopowych – 2 szt.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Dodatkowo na wyposażeniu mata zabezpieczająca oraz pokrywa</w:t>
            </w:r>
            <w:r w:rsidR="00703BD6">
              <w:rPr>
                <w:color w:val="000000"/>
              </w:rPr>
              <w:t xml:space="preserve"> – 2 szt.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ŚWIATŁOWODY</w:t>
            </w:r>
            <w:r w:rsidR="00703BD6">
              <w:rPr>
                <w:b/>
                <w:color w:val="000000"/>
              </w:rPr>
              <w:t xml:space="preserve"> – 2 szt.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przezroczystej osłonie, dającej możliwość oceny stanu uszkodzeń włókien światłowodowych.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Końcówka światłowodu wychodząca z konsoli źródła światła wzmocniona i zagięta kątowo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Wymiary: min. 5,0 mm x 274 cm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9498" w:type="dxa"/>
            <w:gridSpan w:val="4"/>
          </w:tcPr>
          <w:p w:rsidR="00490F91" w:rsidRDefault="00490F9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:rsidR="00B1601A" w:rsidRDefault="007D5A51" w:rsidP="003D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DODATKOWE</w:t>
            </w: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Instrukcja obsługi w języku polskim (z dostawą)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Wszystkie oprogramowania i aplikacje w języku polskim</w:t>
            </w:r>
          </w:p>
        </w:tc>
        <w:tc>
          <w:tcPr>
            <w:tcW w:w="1983" w:type="dxa"/>
          </w:tcPr>
          <w:p w:rsidR="00B1601A" w:rsidRDefault="00703B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Gwarancja minimum 24 m-ce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Wykonawca gwarantuje sprzedaż części zamiennych przez okres 8 lat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Czas reakcji od chwili zgłoszenia awarii w okresie gwarancji wynosi 48 godzin, z wyłączeniem dni ustawowo wolnych od pracy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Wykonawca zapewni specjalistyczne szkolenie personelu w zakresie funkcjonowania, koniecznej konserwacji i dezynfekcji dla wszystkich użytkowników w/w sprzętu potwierdzonego protokołem szkolenia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Przeglądy w okresie trwania gwarancji łącznie z wymianą części zalecanych przez producenta (w ilości, zakresie – zgodnie z wymogami producenta) na koszt Wykonawcy. Ostatni przegląd Wykonawca wykona w ostatnim miesiącu obowiązywania gwarancji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Serwis autoryzowany (nazwa i adres)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Możliwość serwisowania pogwarancyjnego aparatu przed inne niezalene podmioty, podać nazwy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601A">
        <w:tc>
          <w:tcPr>
            <w:tcW w:w="712" w:type="dxa"/>
          </w:tcPr>
          <w:p w:rsidR="00B1601A" w:rsidRDefault="00B1601A" w:rsidP="003D39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4819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Deklaracja zgodności i/lub certyfikat CE</w:t>
            </w:r>
          </w:p>
        </w:tc>
        <w:tc>
          <w:tcPr>
            <w:tcW w:w="1983" w:type="dxa"/>
          </w:tcPr>
          <w:p w:rsidR="00B1601A" w:rsidRDefault="007D5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1984" w:type="dxa"/>
          </w:tcPr>
          <w:p w:rsidR="00B1601A" w:rsidRDefault="00B16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B1601A" w:rsidRDefault="00B160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sectPr w:rsidR="00B1601A" w:rsidSect="00B320E0">
      <w:pgSz w:w="11906" w:h="16838"/>
      <w:pgMar w:top="709" w:right="1417" w:bottom="709" w:left="1417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41690"/>
    <w:multiLevelType w:val="hybridMultilevel"/>
    <w:tmpl w:val="989AF2AE"/>
    <w:lvl w:ilvl="0" w:tplc="001A2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3C39"/>
    <w:multiLevelType w:val="hybridMultilevel"/>
    <w:tmpl w:val="217E2B7C"/>
    <w:lvl w:ilvl="0" w:tplc="001A2C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F722F17"/>
    <w:multiLevelType w:val="hybridMultilevel"/>
    <w:tmpl w:val="5D7CD00A"/>
    <w:lvl w:ilvl="0" w:tplc="001A2CC8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BB52FA4"/>
    <w:multiLevelType w:val="multilevel"/>
    <w:tmpl w:val="B35EAC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58D27CC"/>
    <w:multiLevelType w:val="hybridMultilevel"/>
    <w:tmpl w:val="F1C8050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91453C3"/>
    <w:multiLevelType w:val="hybridMultilevel"/>
    <w:tmpl w:val="3A647C88"/>
    <w:lvl w:ilvl="0" w:tplc="D346C3E6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49935428"/>
    <w:multiLevelType w:val="multilevel"/>
    <w:tmpl w:val="B1CE9DA8"/>
    <w:lvl w:ilvl="0">
      <w:start w:val="1"/>
      <w:numFmt w:val="decimal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CEF2C57"/>
    <w:multiLevelType w:val="hybridMultilevel"/>
    <w:tmpl w:val="5C5A7248"/>
    <w:lvl w:ilvl="0" w:tplc="F99EC690">
      <w:start w:val="1"/>
      <w:numFmt w:val="ordinal"/>
      <w:lvlText w:val="%1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42A77"/>
    <w:multiLevelType w:val="hybridMultilevel"/>
    <w:tmpl w:val="9476E1FA"/>
    <w:lvl w:ilvl="0" w:tplc="001A2CC8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56F53984"/>
    <w:multiLevelType w:val="hybridMultilevel"/>
    <w:tmpl w:val="46F8176A"/>
    <w:lvl w:ilvl="0" w:tplc="001A2CC8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5AC62E17"/>
    <w:multiLevelType w:val="multilevel"/>
    <w:tmpl w:val="B8BC85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389814844">
    <w:abstractNumId w:val="10"/>
  </w:num>
  <w:num w:numId="2" w16cid:durableId="1774669089">
    <w:abstractNumId w:val="3"/>
  </w:num>
  <w:num w:numId="3" w16cid:durableId="1761294702">
    <w:abstractNumId w:val="6"/>
  </w:num>
  <w:num w:numId="4" w16cid:durableId="1926763148">
    <w:abstractNumId w:val="8"/>
  </w:num>
  <w:num w:numId="5" w16cid:durableId="746196213">
    <w:abstractNumId w:val="9"/>
  </w:num>
  <w:num w:numId="6" w16cid:durableId="980420450">
    <w:abstractNumId w:val="0"/>
  </w:num>
  <w:num w:numId="7" w16cid:durableId="1217936433">
    <w:abstractNumId w:val="4"/>
  </w:num>
  <w:num w:numId="8" w16cid:durableId="363675224">
    <w:abstractNumId w:val="1"/>
  </w:num>
  <w:num w:numId="9" w16cid:durableId="2110932059">
    <w:abstractNumId w:val="7"/>
  </w:num>
  <w:num w:numId="10" w16cid:durableId="1945533400">
    <w:abstractNumId w:val="5"/>
  </w:num>
  <w:num w:numId="11" w16cid:durableId="231888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01A"/>
    <w:rsid w:val="0004436E"/>
    <w:rsid w:val="000D21CC"/>
    <w:rsid w:val="000D26D8"/>
    <w:rsid w:val="00162F35"/>
    <w:rsid w:val="00231785"/>
    <w:rsid w:val="0036607C"/>
    <w:rsid w:val="00373366"/>
    <w:rsid w:val="003D39A6"/>
    <w:rsid w:val="003F6B9A"/>
    <w:rsid w:val="00455BC6"/>
    <w:rsid w:val="0048209B"/>
    <w:rsid w:val="00490F91"/>
    <w:rsid w:val="004F714E"/>
    <w:rsid w:val="00516B79"/>
    <w:rsid w:val="00551D7D"/>
    <w:rsid w:val="005C67F2"/>
    <w:rsid w:val="005D7852"/>
    <w:rsid w:val="00637DB0"/>
    <w:rsid w:val="006D08C5"/>
    <w:rsid w:val="00703BD6"/>
    <w:rsid w:val="00783FB7"/>
    <w:rsid w:val="007D5A51"/>
    <w:rsid w:val="00885C9C"/>
    <w:rsid w:val="008A5280"/>
    <w:rsid w:val="009055B5"/>
    <w:rsid w:val="00911E0F"/>
    <w:rsid w:val="00932AC9"/>
    <w:rsid w:val="00933DA9"/>
    <w:rsid w:val="00977C85"/>
    <w:rsid w:val="00994404"/>
    <w:rsid w:val="00A607C6"/>
    <w:rsid w:val="00AB23B6"/>
    <w:rsid w:val="00B11AEE"/>
    <w:rsid w:val="00B1601A"/>
    <w:rsid w:val="00B320E0"/>
    <w:rsid w:val="00B922AC"/>
    <w:rsid w:val="00C26119"/>
    <w:rsid w:val="00C80619"/>
    <w:rsid w:val="00C837EC"/>
    <w:rsid w:val="00CA3B41"/>
    <w:rsid w:val="00D468D0"/>
    <w:rsid w:val="00D56E6A"/>
    <w:rsid w:val="00F04063"/>
    <w:rsid w:val="00F44538"/>
    <w:rsid w:val="00F8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2927A"/>
  <w15:docId w15:val="{D5F68C66-7D4C-479B-8D6A-6745D39A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837E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pPr>
      <w:jc w:val="center"/>
    </w:pPr>
    <w:rPr>
      <w:b/>
      <w:bCs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Pr>
      <w:rFonts w:ascii="Arial" w:hAnsi="Arial"/>
      <w:sz w:val="22"/>
      <w:szCs w:val="20"/>
    </w:rPr>
  </w:style>
  <w:style w:type="paragraph" w:styleId="Akapitzlist">
    <w:name w:val="List Paragraph"/>
    <w:basedOn w:val="Normalny"/>
    <w:pPr>
      <w:ind w:left="72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podstawowy2Znak">
    <w:name w:val="Tekst podstawowy 2 Znak"/>
    <w:rPr>
      <w:rFonts w:ascii="Arial" w:hAnsi="Arial"/>
      <w:w w:val="100"/>
      <w:position w:val="-1"/>
      <w:sz w:val="22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position w:val="-1"/>
      <w:sz w:val="24"/>
      <w:szCs w:val="24"/>
      <w:lang w:eastAsia="en-US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SqdJB8mn9urdW98kX83PyDfn+A==">CgMxLjA4AHIhMTNlR1hFU0xRa0RnTVZuYXdIaXZTeHpzZnFhMndLZDRT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22739D-97B7-40C5-84C1-8C266020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</Pages>
  <Words>2340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Jaskólski</dc:creator>
  <cp:lastModifiedBy>Marzena Konopacka</cp:lastModifiedBy>
  <cp:revision>43</cp:revision>
  <cp:lastPrinted>2024-11-04T09:36:00Z</cp:lastPrinted>
  <dcterms:created xsi:type="dcterms:W3CDTF">2024-10-14T05:31:00Z</dcterms:created>
  <dcterms:modified xsi:type="dcterms:W3CDTF">2024-11-21T08:28:00Z</dcterms:modified>
</cp:coreProperties>
</file>