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0B0" w:rsidRPr="001D00B0" w:rsidRDefault="001D00B0" w:rsidP="001D00B0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kern w:val="28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kern w:val="28"/>
          <w:szCs w:val="20"/>
          <w:lang w:eastAsia="pl-PL"/>
        </w:rPr>
        <w:t>Załącznik nr 2.6</w:t>
      </w:r>
    </w:p>
    <w:p w:rsidR="001D00B0" w:rsidRPr="001D00B0" w:rsidRDefault="001D00B0" w:rsidP="001D00B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b/>
          <w:kern w:val="28"/>
          <w:szCs w:val="20"/>
          <w:lang w:eastAsia="pl-PL"/>
        </w:rPr>
        <w:t>FORMULARZ CENOWY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D00B0">
        <w:rPr>
          <w:rFonts w:ascii="Times New Roman" w:eastAsia="Times New Roman" w:hAnsi="Times New Roman" w:cs="Times New Roman"/>
          <w:b/>
          <w:color w:val="000000"/>
          <w:lang w:eastAsia="pl-PL"/>
        </w:rPr>
        <w:t>Zimowe utrzymanie dróg w sezonie 2024/2025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D00B0">
        <w:rPr>
          <w:rFonts w:ascii="Times New Roman" w:eastAsia="Times New Roman" w:hAnsi="Times New Roman" w:cs="Times New Roman"/>
          <w:b/>
          <w:color w:val="000000"/>
          <w:lang w:eastAsia="pl-PL"/>
        </w:rPr>
        <w:t>Część nr 6: Chodniki – Rejon II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1D00B0">
        <w:rPr>
          <w:rFonts w:ascii="Times New Roman" w:eastAsia="Times New Roman" w:hAnsi="Times New Roman" w:cs="Times New Roman"/>
          <w:i/>
          <w:color w:val="000000"/>
          <w:lang w:eastAsia="pl-PL"/>
        </w:rPr>
        <w:t>(Sobieńczyce, Lubocino, Tyłowo, Karlikowo, Sulicice, Kłanino, Lisewo, Świecino, Połchówko, Parszkowo)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i/>
          <w:color w:val="000000"/>
          <w:lang w:eastAsia="pl-PL"/>
        </w:rPr>
      </w:pP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color w:val="000000"/>
          <w:szCs w:val="20"/>
          <w:lang w:eastAsia="pl-PL"/>
        </w:rPr>
        <w:t>Nazwa i adres wykonawcy ........................................................................................................................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-340" w:lineRule="auto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color w:val="00000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-340" w:lineRule="auto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32"/>
        <w:gridCol w:w="3734"/>
        <w:gridCol w:w="839"/>
        <w:gridCol w:w="1114"/>
        <w:gridCol w:w="1572"/>
        <w:gridCol w:w="1553"/>
      </w:tblGrid>
      <w:tr w:rsidR="001D00B0" w:rsidRPr="001D00B0" w:rsidTr="00112274">
        <w:trPr>
          <w:trHeight w:val="346"/>
        </w:trPr>
        <w:tc>
          <w:tcPr>
            <w:tcW w:w="532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735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Wyszczególnienie usług</w:t>
            </w:r>
          </w:p>
        </w:tc>
        <w:tc>
          <w:tcPr>
            <w:tcW w:w="839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14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572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jednostkowa</w:t>
            </w:r>
          </w:p>
        </w:tc>
        <w:tc>
          <w:tcPr>
            <w:tcW w:w="1553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735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839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14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72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53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-3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I. Zimowe utrzymanie chodników, placów i parkingów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Odśnieżanie i posypywanie mieszanką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74 800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(8 x 9 350)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……….zł/m2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Odśnieżanie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18 700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(2 x 9 350)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……….zł/m2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Posypywanie mieszanką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18 700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(2 x 9 350)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……….zł/m2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-3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II. Zimowe utrzymanie terenu przystanków autobusowych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Odśnieżanie i posypywanie mieszanką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2 496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(8 x 312)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……….zł/m2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Odśnieżanie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624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(2 x 312)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……….zł/m2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Posypywanie mieszanką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624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(2 x 312)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</w:t>
            </w: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  <w:t>2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……….zł/m2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Koszty dojazdu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Koszty dojazdu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……….zł/szt.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Utrzymanie gotowości</w:t>
            </w:r>
          </w:p>
        </w:tc>
      </w:tr>
      <w:tr w:rsidR="001D00B0" w:rsidRPr="001D00B0" w:rsidTr="00112274">
        <w:trPr>
          <w:trHeight w:val="344"/>
        </w:trPr>
        <w:tc>
          <w:tcPr>
            <w:tcW w:w="53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735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„Za gotowość”</w:t>
            </w:r>
          </w:p>
        </w:tc>
        <w:tc>
          <w:tcPr>
            <w:tcW w:w="83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1114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mies.</w:t>
            </w:r>
          </w:p>
        </w:tc>
        <w:tc>
          <w:tcPr>
            <w:tcW w:w="1572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……….zł/mies.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7792" w:type="dxa"/>
            <w:gridSpan w:val="5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oferty netto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7792" w:type="dxa"/>
            <w:gridSpan w:val="5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VAT …….%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7792" w:type="dxa"/>
            <w:gridSpan w:val="5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oferty brutto</w:t>
            </w:r>
          </w:p>
        </w:tc>
        <w:tc>
          <w:tcPr>
            <w:tcW w:w="1553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-3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-3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1D00B0" w:rsidRPr="001D00B0" w:rsidRDefault="001D00B0" w:rsidP="001D00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D00B0" w:rsidRPr="001D00B0" w:rsidRDefault="001D00B0" w:rsidP="001D00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E5501B" w:rsidRDefault="001D00B0" w:rsidP="00E5501B">
      <w:pPr>
        <w:spacing w:line="240" w:lineRule="auto"/>
        <w:jc w:val="both"/>
      </w:pP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i/>
          <w:sz w:val="21"/>
          <w:szCs w:val="21"/>
        </w:rPr>
        <w:tab/>
      </w:r>
      <w:r w:rsidRPr="001D00B0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p w:rsidR="00F27313" w:rsidRDefault="00F27313" w:rsidP="001D00B0">
      <w:pPr>
        <w:spacing w:line="360" w:lineRule="auto"/>
        <w:jc w:val="both"/>
      </w:pPr>
    </w:p>
    <w:sectPr w:rsidR="00F27313" w:rsidSect="001D00B0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8" w:right="851" w:bottom="1418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15C6D" w:rsidRDefault="00315C6D" w:rsidP="001D00B0">
      <w:pPr>
        <w:spacing w:after="0" w:line="240" w:lineRule="auto"/>
      </w:pPr>
      <w:r>
        <w:separator/>
      </w:r>
    </w:p>
  </w:endnote>
  <w:endnote w:type="continuationSeparator" w:id="0">
    <w:p w:rsidR="00315C6D" w:rsidRDefault="00315C6D" w:rsidP="001D0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0B0" w:rsidRPr="00A342DE" w:rsidRDefault="001D00B0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A342DE">
      <w:rPr>
        <w:rStyle w:val="Numerstrony"/>
        <w:rFonts w:ascii="Arial" w:hAnsi="Arial" w:cs="Arial"/>
      </w:rPr>
      <w:fldChar w:fldCharType="begin"/>
    </w:r>
    <w:r w:rsidRPr="00A342DE">
      <w:rPr>
        <w:rStyle w:val="Numerstrony"/>
        <w:rFonts w:ascii="Arial" w:hAnsi="Arial" w:cs="Arial"/>
      </w:rPr>
      <w:instrText xml:space="preserve">PAGE  </w:instrText>
    </w:r>
    <w:r w:rsidRPr="00A342DE">
      <w:rPr>
        <w:rStyle w:val="Numerstrony"/>
        <w:rFonts w:ascii="Arial" w:hAnsi="Arial" w:cs="Arial"/>
      </w:rPr>
      <w:fldChar w:fldCharType="end"/>
    </w:r>
  </w:p>
  <w:p w:rsidR="001D00B0" w:rsidRPr="00A342DE" w:rsidRDefault="001D00B0" w:rsidP="00C977AA">
    <w:pPr>
      <w:pStyle w:val="Stopka"/>
      <w:ind w:right="360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0B0" w:rsidRPr="00A342DE" w:rsidRDefault="001D00B0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811A51">
      <w:rPr>
        <w:rStyle w:val="Numerstrony"/>
        <w:rFonts w:cs="Arial"/>
        <w:szCs w:val="24"/>
      </w:rPr>
      <w:fldChar w:fldCharType="begin"/>
    </w:r>
    <w:r w:rsidRPr="00811A51">
      <w:rPr>
        <w:rStyle w:val="Numerstrony"/>
        <w:rFonts w:cs="Arial"/>
        <w:szCs w:val="24"/>
      </w:rPr>
      <w:instrText xml:space="preserve">PAGE  </w:instrText>
    </w:r>
    <w:r w:rsidRPr="00811A51">
      <w:rPr>
        <w:rStyle w:val="Numerstrony"/>
        <w:rFonts w:cs="Arial"/>
        <w:szCs w:val="24"/>
      </w:rPr>
      <w:fldChar w:fldCharType="separate"/>
    </w:r>
    <w:r w:rsidR="00E5501B">
      <w:rPr>
        <w:rStyle w:val="Numerstrony"/>
        <w:rFonts w:cs="Arial"/>
        <w:noProof/>
        <w:szCs w:val="24"/>
      </w:rPr>
      <w:t>1</w:t>
    </w:r>
    <w:r w:rsidRPr="00811A51">
      <w:rPr>
        <w:rStyle w:val="Numerstrony"/>
        <w:rFonts w:cs="Arial"/>
        <w:szCs w:val="24"/>
      </w:rPr>
      <w:fldChar w:fldCharType="end"/>
    </w:r>
  </w:p>
  <w:p w:rsidR="001D00B0" w:rsidRPr="00A342DE" w:rsidRDefault="001D00B0" w:rsidP="00811A51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01B" w:rsidRDefault="00E5501B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15C6D" w:rsidRDefault="00315C6D" w:rsidP="001D00B0">
      <w:pPr>
        <w:spacing w:after="0" w:line="240" w:lineRule="auto"/>
      </w:pPr>
      <w:r>
        <w:separator/>
      </w:r>
    </w:p>
  </w:footnote>
  <w:footnote w:type="continuationSeparator" w:id="0">
    <w:p w:rsidR="00315C6D" w:rsidRDefault="00315C6D" w:rsidP="001D0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01B" w:rsidRDefault="00E5501B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01B" w:rsidRDefault="00E5501B" w:rsidP="00E5501B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</w:p>
  <w:p w:rsidR="00E5501B" w:rsidRPr="00E5501B" w:rsidRDefault="00E5501B" w:rsidP="00E5501B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  <w:bookmarkStart w:id="0" w:name="_GoBack"/>
    <w:bookmarkEnd w:id="0"/>
    <w:r w:rsidRPr="00E5501B"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  <w:t>IGK.271.48.2024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5501B" w:rsidRDefault="00E5501B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EC432D2"/>
    <w:lvl w:ilvl="0" w:tplc="27DA3E5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0B0"/>
    <w:rsid w:val="00032386"/>
    <w:rsid w:val="001D00B0"/>
    <w:rsid w:val="00315C6D"/>
    <w:rsid w:val="003929ED"/>
    <w:rsid w:val="005C3273"/>
    <w:rsid w:val="009D531E"/>
    <w:rsid w:val="00AF54B5"/>
    <w:rsid w:val="00E5501B"/>
    <w:rsid w:val="00F272AD"/>
    <w:rsid w:val="00F2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175A2-0382-4FE6-BA75-39AC534AC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D0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0B0"/>
  </w:style>
  <w:style w:type="character" w:styleId="Numerstrony">
    <w:name w:val="page number"/>
    <w:basedOn w:val="Domylnaczcionkaakapitu"/>
    <w:rsid w:val="001D00B0"/>
  </w:style>
  <w:style w:type="character" w:styleId="Odwoanieprzypisudolnego">
    <w:name w:val="footnote reference"/>
    <w:semiHidden/>
    <w:rsid w:val="001D00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E5501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5501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74661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192</Words>
  <Characters>1152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4</cp:revision>
  <dcterms:created xsi:type="dcterms:W3CDTF">2024-11-19T11:27:00Z</dcterms:created>
  <dcterms:modified xsi:type="dcterms:W3CDTF">2024-11-19T11:36:00Z</dcterms:modified>
</cp:coreProperties>
</file>