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D00B0" w:rsidRPr="001D00B0" w:rsidRDefault="001D00B0" w:rsidP="001D00B0">
      <w:pPr>
        <w:keepNext/>
        <w:overflowPunct w:val="0"/>
        <w:autoSpaceDE w:val="0"/>
        <w:autoSpaceDN w:val="0"/>
        <w:adjustRightInd w:val="0"/>
        <w:spacing w:after="0" w:line="240" w:lineRule="auto"/>
        <w:jc w:val="right"/>
        <w:textAlignment w:val="baseline"/>
        <w:outlineLvl w:val="0"/>
        <w:rPr>
          <w:rFonts w:ascii="Times New Roman" w:eastAsia="Times New Roman" w:hAnsi="Times New Roman" w:cs="Times New Roman"/>
          <w:kern w:val="28"/>
          <w:szCs w:val="20"/>
          <w:lang w:eastAsia="pl-PL"/>
        </w:rPr>
      </w:pPr>
      <w:r w:rsidRPr="001D00B0">
        <w:rPr>
          <w:rFonts w:ascii="Times New Roman" w:eastAsia="Times New Roman" w:hAnsi="Times New Roman" w:cs="Times New Roman"/>
          <w:kern w:val="28"/>
          <w:szCs w:val="20"/>
          <w:lang w:eastAsia="pl-PL"/>
        </w:rPr>
        <w:t>Załącznik nr 2.5</w:t>
      </w:r>
    </w:p>
    <w:p w:rsidR="001D00B0" w:rsidRPr="001D00B0" w:rsidRDefault="001D00B0" w:rsidP="001D00B0">
      <w:pPr>
        <w:keepNext/>
        <w:overflowPunct w:val="0"/>
        <w:autoSpaceDE w:val="0"/>
        <w:autoSpaceDN w:val="0"/>
        <w:adjustRightInd w:val="0"/>
        <w:spacing w:after="0" w:line="240" w:lineRule="auto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kern w:val="28"/>
          <w:szCs w:val="20"/>
          <w:lang w:eastAsia="pl-PL"/>
        </w:rPr>
      </w:pPr>
      <w:r w:rsidRPr="001D00B0">
        <w:rPr>
          <w:rFonts w:ascii="Times New Roman" w:eastAsia="Times New Roman" w:hAnsi="Times New Roman" w:cs="Times New Roman"/>
          <w:b/>
          <w:kern w:val="28"/>
          <w:szCs w:val="20"/>
          <w:lang w:eastAsia="pl-PL"/>
        </w:rPr>
        <w:t>FORMULARZ CENOWY</w:t>
      </w:r>
    </w:p>
    <w:p w:rsidR="001D00B0" w:rsidRPr="001D00B0" w:rsidRDefault="001D00B0" w:rsidP="001D00B0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1D00B0">
        <w:rPr>
          <w:rFonts w:ascii="Times New Roman" w:eastAsia="Times New Roman" w:hAnsi="Times New Roman" w:cs="Times New Roman"/>
          <w:b/>
          <w:color w:val="000000"/>
          <w:lang w:eastAsia="pl-PL"/>
        </w:rPr>
        <w:t>Zimowe utrzymanie dróg w sezonie 2024/2025</w:t>
      </w:r>
    </w:p>
    <w:p w:rsidR="001D00B0" w:rsidRPr="001D00B0" w:rsidRDefault="001D00B0" w:rsidP="001D00B0">
      <w:pPr>
        <w:overflowPunct w:val="0"/>
        <w:autoSpaceDE w:val="0"/>
        <w:autoSpaceDN w:val="0"/>
        <w:adjustRightInd w:val="0"/>
        <w:spacing w:after="0" w:line="360" w:lineRule="auto"/>
        <w:jc w:val="center"/>
        <w:textAlignment w:val="baseline"/>
        <w:rPr>
          <w:rFonts w:ascii="Times New Roman" w:eastAsia="Times New Roman" w:hAnsi="Times New Roman" w:cs="Times New Roman"/>
          <w:b/>
          <w:color w:val="000000"/>
          <w:lang w:eastAsia="pl-PL"/>
        </w:rPr>
      </w:pPr>
      <w:r w:rsidRPr="001D00B0">
        <w:rPr>
          <w:rFonts w:ascii="Times New Roman" w:eastAsia="Times New Roman" w:hAnsi="Times New Roman" w:cs="Times New Roman"/>
          <w:b/>
          <w:color w:val="000000"/>
          <w:lang w:eastAsia="pl-PL"/>
        </w:rPr>
        <w:t>Część nr 5: Chodniki – Rejon I</w:t>
      </w:r>
    </w:p>
    <w:p w:rsidR="001D00B0" w:rsidRPr="001D00B0" w:rsidRDefault="001D00B0" w:rsidP="001D00B0">
      <w:pPr>
        <w:overflowPunct w:val="0"/>
        <w:autoSpaceDE w:val="0"/>
        <w:autoSpaceDN w:val="0"/>
        <w:adjustRightInd w:val="0"/>
        <w:spacing w:after="240" w:line="240" w:lineRule="auto"/>
        <w:jc w:val="center"/>
        <w:textAlignment w:val="baseline"/>
        <w:rPr>
          <w:rFonts w:ascii="Times New Roman" w:eastAsia="Times New Roman" w:hAnsi="Times New Roman" w:cs="Times New Roman"/>
          <w:i/>
          <w:color w:val="000000"/>
          <w:lang w:eastAsia="pl-PL"/>
        </w:rPr>
      </w:pPr>
      <w:r w:rsidRPr="001D00B0">
        <w:rPr>
          <w:rFonts w:ascii="Times New Roman" w:eastAsia="Times New Roman" w:hAnsi="Times New Roman" w:cs="Times New Roman"/>
          <w:i/>
          <w:color w:val="000000"/>
          <w:lang w:eastAsia="pl-PL"/>
        </w:rPr>
        <w:t>(Białogóra, Wierzchucino, Słuchowo, Prusewo, Brzyno, Jeldzino, Krokowa, Minkowice, Sławoszyno, Sławoszynko, Karwieńskie Błoto – Szary Dwór, Goszczyno, Łętowice, Parszczyce)</w:t>
      </w:r>
    </w:p>
    <w:p w:rsidR="001D00B0" w:rsidRPr="001D00B0" w:rsidRDefault="001D00B0" w:rsidP="001D00B0">
      <w:pPr>
        <w:overflowPunct w:val="0"/>
        <w:autoSpaceDE w:val="0"/>
        <w:autoSpaceDN w:val="0"/>
        <w:adjustRightInd w:val="0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000000"/>
          <w:szCs w:val="20"/>
          <w:lang w:eastAsia="pl-PL"/>
        </w:rPr>
      </w:pPr>
      <w:r w:rsidRPr="001D00B0">
        <w:rPr>
          <w:rFonts w:ascii="Times New Roman" w:eastAsia="Times New Roman" w:hAnsi="Times New Roman" w:cs="Times New Roman"/>
          <w:color w:val="000000"/>
          <w:szCs w:val="20"/>
          <w:lang w:eastAsia="pl-PL"/>
        </w:rPr>
        <w:t>Nazwa i adres wykonawcy ........................................................................................................................</w:t>
      </w:r>
    </w:p>
    <w:p w:rsidR="001D00B0" w:rsidRPr="001D00B0" w:rsidRDefault="001D00B0" w:rsidP="001D00B0">
      <w:pPr>
        <w:overflowPunct w:val="0"/>
        <w:autoSpaceDE w:val="0"/>
        <w:autoSpaceDN w:val="0"/>
        <w:adjustRightInd w:val="0"/>
        <w:spacing w:after="0" w:line="-340" w:lineRule="auto"/>
        <w:textAlignment w:val="baseline"/>
        <w:rPr>
          <w:rFonts w:ascii="Times New Roman" w:eastAsia="Times New Roman" w:hAnsi="Times New Roman" w:cs="Times New Roman"/>
          <w:color w:val="000000"/>
          <w:szCs w:val="20"/>
          <w:lang w:eastAsia="pl-PL"/>
        </w:rPr>
      </w:pPr>
      <w:r w:rsidRPr="001D00B0">
        <w:rPr>
          <w:rFonts w:ascii="Times New Roman" w:eastAsia="Times New Roman" w:hAnsi="Times New Roman" w:cs="Times New Roman"/>
          <w:color w:val="000000"/>
          <w:szCs w:val="20"/>
          <w:lang w:eastAsia="pl-PL"/>
        </w:rPr>
        <w:t>..................................................................................................................................................................</w:t>
      </w:r>
    </w:p>
    <w:p w:rsidR="001D00B0" w:rsidRPr="001D00B0" w:rsidRDefault="001D00B0" w:rsidP="001D00B0">
      <w:pPr>
        <w:overflowPunct w:val="0"/>
        <w:autoSpaceDE w:val="0"/>
        <w:autoSpaceDN w:val="0"/>
        <w:adjustRightInd w:val="0"/>
        <w:spacing w:after="0" w:line="-340" w:lineRule="auto"/>
        <w:textAlignment w:val="baseline"/>
        <w:rPr>
          <w:rFonts w:ascii="Times New Roman" w:eastAsia="Times New Roman" w:hAnsi="Times New Roman" w:cs="Times New Roman"/>
          <w:color w:val="000000"/>
          <w:szCs w:val="20"/>
          <w:lang w:eastAsia="pl-P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9"/>
        <w:gridCol w:w="3577"/>
        <w:gridCol w:w="1066"/>
        <w:gridCol w:w="1106"/>
        <w:gridCol w:w="1566"/>
        <w:gridCol w:w="1501"/>
      </w:tblGrid>
      <w:tr w:rsidR="001D00B0" w:rsidRPr="001D00B0" w:rsidTr="00112274">
        <w:trPr>
          <w:trHeight w:val="346"/>
        </w:trPr>
        <w:tc>
          <w:tcPr>
            <w:tcW w:w="529" w:type="dxa"/>
            <w:shd w:val="clear" w:color="auto" w:fill="auto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Lp.</w:t>
            </w:r>
          </w:p>
        </w:tc>
        <w:tc>
          <w:tcPr>
            <w:tcW w:w="3577" w:type="dxa"/>
            <w:shd w:val="clear" w:color="auto" w:fill="auto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Wyszczególnienie usług</w:t>
            </w:r>
          </w:p>
        </w:tc>
        <w:tc>
          <w:tcPr>
            <w:tcW w:w="1066" w:type="dxa"/>
            <w:shd w:val="clear" w:color="auto" w:fill="auto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106" w:type="dxa"/>
            <w:shd w:val="clear" w:color="auto" w:fill="auto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Jednostka miary</w:t>
            </w:r>
          </w:p>
        </w:tc>
        <w:tc>
          <w:tcPr>
            <w:tcW w:w="1566" w:type="dxa"/>
            <w:shd w:val="clear" w:color="auto" w:fill="auto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Cena jednostkowa</w:t>
            </w:r>
          </w:p>
        </w:tc>
        <w:tc>
          <w:tcPr>
            <w:tcW w:w="1501" w:type="dxa"/>
            <w:shd w:val="clear" w:color="auto" w:fill="auto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Wartość</w:t>
            </w:r>
          </w:p>
        </w:tc>
      </w:tr>
      <w:tr w:rsidR="001D00B0" w:rsidRPr="001D00B0" w:rsidTr="00112274">
        <w:trPr>
          <w:trHeight w:val="344"/>
        </w:trPr>
        <w:tc>
          <w:tcPr>
            <w:tcW w:w="529" w:type="dxa"/>
            <w:shd w:val="clear" w:color="auto" w:fill="auto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pl-PL"/>
              </w:rPr>
              <w:t>1</w:t>
            </w:r>
          </w:p>
        </w:tc>
        <w:tc>
          <w:tcPr>
            <w:tcW w:w="3577" w:type="dxa"/>
            <w:shd w:val="clear" w:color="auto" w:fill="auto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pl-PL"/>
              </w:rPr>
              <w:t>2</w:t>
            </w:r>
          </w:p>
        </w:tc>
        <w:tc>
          <w:tcPr>
            <w:tcW w:w="1066" w:type="dxa"/>
            <w:shd w:val="clear" w:color="auto" w:fill="auto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pl-PL"/>
              </w:rPr>
              <w:t>3</w:t>
            </w:r>
          </w:p>
        </w:tc>
        <w:tc>
          <w:tcPr>
            <w:tcW w:w="1106" w:type="dxa"/>
            <w:shd w:val="clear" w:color="auto" w:fill="auto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pl-PL"/>
              </w:rPr>
              <w:t>4</w:t>
            </w:r>
          </w:p>
        </w:tc>
        <w:tc>
          <w:tcPr>
            <w:tcW w:w="1566" w:type="dxa"/>
            <w:shd w:val="clear" w:color="auto" w:fill="auto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pl-PL"/>
              </w:rPr>
              <w:t>5</w:t>
            </w:r>
          </w:p>
        </w:tc>
        <w:tc>
          <w:tcPr>
            <w:tcW w:w="1501" w:type="dxa"/>
            <w:shd w:val="clear" w:color="auto" w:fill="auto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pl-PL"/>
              </w:rPr>
              <w:t>6</w:t>
            </w:r>
          </w:p>
        </w:tc>
      </w:tr>
      <w:tr w:rsidR="001D00B0" w:rsidRPr="001D00B0" w:rsidTr="00112274">
        <w:trPr>
          <w:trHeight w:val="344"/>
        </w:trPr>
        <w:tc>
          <w:tcPr>
            <w:tcW w:w="9345" w:type="dxa"/>
            <w:gridSpan w:val="6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120" w:line="-3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I. Zimowe utrzymanie chodników, placów i parkingów</w:t>
            </w:r>
          </w:p>
        </w:tc>
      </w:tr>
      <w:tr w:rsidR="001D00B0" w:rsidRPr="001D00B0" w:rsidTr="00112274">
        <w:trPr>
          <w:trHeight w:val="344"/>
        </w:trPr>
        <w:tc>
          <w:tcPr>
            <w:tcW w:w="529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1.</w:t>
            </w:r>
          </w:p>
        </w:tc>
        <w:tc>
          <w:tcPr>
            <w:tcW w:w="3577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Odśnieżanie i posypywanie mieszanką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289 744</w:t>
            </w:r>
          </w:p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  <w:t>(8 x 36 218)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vertAlign w:val="superscript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……….zł/m2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D00B0" w:rsidRPr="001D00B0" w:rsidTr="00112274">
        <w:trPr>
          <w:trHeight w:val="344"/>
        </w:trPr>
        <w:tc>
          <w:tcPr>
            <w:tcW w:w="529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577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Odśnieżanie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72 436</w:t>
            </w:r>
          </w:p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  <w:t>(2 x 36 218)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……….zł/m2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D00B0" w:rsidRPr="001D00B0" w:rsidTr="00112274">
        <w:trPr>
          <w:trHeight w:val="344"/>
        </w:trPr>
        <w:tc>
          <w:tcPr>
            <w:tcW w:w="529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3.</w:t>
            </w:r>
          </w:p>
        </w:tc>
        <w:tc>
          <w:tcPr>
            <w:tcW w:w="3577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Posypywanie mieszanką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72 436</w:t>
            </w:r>
          </w:p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 </w:t>
            </w:r>
            <w:r w:rsidRPr="001D00B0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  <w:t>(2 x 36 218)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……….zł/m2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D00B0" w:rsidRPr="001D00B0" w:rsidTr="00112274">
        <w:trPr>
          <w:trHeight w:val="344"/>
        </w:trPr>
        <w:tc>
          <w:tcPr>
            <w:tcW w:w="9345" w:type="dxa"/>
            <w:gridSpan w:val="6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120" w:line="-340" w:lineRule="auto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II. Zimowe utrzymanie terenu przystanków autobusowych</w:t>
            </w:r>
          </w:p>
        </w:tc>
      </w:tr>
      <w:tr w:rsidR="001D00B0" w:rsidRPr="001D00B0" w:rsidTr="00112274">
        <w:trPr>
          <w:trHeight w:val="344"/>
        </w:trPr>
        <w:tc>
          <w:tcPr>
            <w:tcW w:w="529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4.</w:t>
            </w:r>
          </w:p>
        </w:tc>
        <w:tc>
          <w:tcPr>
            <w:tcW w:w="3577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Odśnieżanie i posypywanie mieszanką </w:t>
            </w:r>
            <w:r w:rsidRPr="001D00B0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pl-PL"/>
              </w:rPr>
              <w:t>(wiaty i przystanki)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3 456,00</w:t>
            </w:r>
          </w:p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  <w:t>(8 x 432)</w:t>
            </w:r>
          </w:p>
        </w:tc>
        <w:tc>
          <w:tcPr>
            <w:tcW w:w="1106" w:type="dxa"/>
            <w:shd w:val="clear" w:color="auto" w:fill="auto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……….zł/m2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D00B0" w:rsidRPr="001D00B0" w:rsidTr="00112274">
        <w:trPr>
          <w:trHeight w:val="344"/>
        </w:trPr>
        <w:tc>
          <w:tcPr>
            <w:tcW w:w="529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5.</w:t>
            </w:r>
          </w:p>
        </w:tc>
        <w:tc>
          <w:tcPr>
            <w:tcW w:w="3577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Odśnieżanie </w:t>
            </w:r>
            <w:r w:rsidRPr="001D00B0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pl-PL"/>
              </w:rPr>
              <w:t>(wiaty i przystanki)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864,00</w:t>
            </w:r>
          </w:p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  <w:t>(2 x 432)</w:t>
            </w:r>
          </w:p>
        </w:tc>
        <w:tc>
          <w:tcPr>
            <w:tcW w:w="1106" w:type="dxa"/>
            <w:shd w:val="clear" w:color="auto" w:fill="auto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……….zł/m2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D00B0" w:rsidRPr="001D00B0" w:rsidTr="00112274">
        <w:trPr>
          <w:trHeight w:val="344"/>
        </w:trPr>
        <w:tc>
          <w:tcPr>
            <w:tcW w:w="529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6</w:t>
            </w:r>
          </w:p>
        </w:tc>
        <w:tc>
          <w:tcPr>
            <w:tcW w:w="3577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Posypywanie mieszanką </w:t>
            </w:r>
            <w:r w:rsidRPr="001D00B0">
              <w:rPr>
                <w:rFonts w:ascii="Times New Roman" w:eastAsia="Times New Roman" w:hAnsi="Times New Roman" w:cs="Times New Roman"/>
                <w:i/>
                <w:color w:val="000000"/>
                <w:sz w:val="16"/>
                <w:szCs w:val="16"/>
                <w:lang w:eastAsia="pl-PL"/>
              </w:rPr>
              <w:t>(wiaty i przystanki)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864,00</w:t>
            </w:r>
          </w:p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76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12"/>
                <w:szCs w:val="12"/>
                <w:lang w:eastAsia="pl-PL"/>
              </w:rPr>
              <w:t>(2 x 432)</w:t>
            </w:r>
          </w:p>
        </w:tc>
        <w:tc>
          <w:tcPr>
            <w:tcW w:w="1106" w:type="dxa"/>
            <w:shd w:val="clear" w:color="auto" w:fill="auto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4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m2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eastAsia="pl-PL"/>
              </w:rPr>
              <w:t>……….zł/m2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D00B0" w:rsidRPr="001D00B0" w:rsidTr="00112274">
        <w:trPr>
          <w:trHeight w:val="344"/>
        </w:trPr>
        <w:tc>
          <w:tcPr>
            <w:tcW w:w="9345" w:type="dxa"/>
            <w:gridSpan w:val="6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Koszty dojazdu</w:t>
            </w:r>
          </w:p>
        </w:tc>
      </w:tr>
      <w:tr w:rsidR="001D00B0" w:rsidRPr="001D00B0" w:rsidTr="00112274">
        <w:trPr>
          <w:trHeight w:val="344"/>
        </w:trPr>
        <w:tc>
          <w:tcPr>
            <w:tcW w:w="529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7</w:t>
            </w:r>
          </w:p>
        </w:tc>
        <w:tc>
          <w:tcPr>
            <w:tcW w:w="3577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 xml:space="preserve">Koszty dojazdu </w:t>
            </w:r>
            <w:r w:rsidRPr="001D00B0">
              <w:rPr>
                <w:rFonts w:ascii="Times New Roman" w:eastAsia="Times New Roman" w:hAnsi="Times New Roman" w:cs="Times New Roman"/>
                <w:color w:val="000000"/>
                <w:sz w:val="16"/>
                <w:szCs w:val="16"/>
                <w:lang w:eastAsia="pl-PL"/>
              </w:rPr>
              <w:t>(dotyczy usług zleconych dla części rejonu)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szt.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……….zł/szt.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D00B0" w:rsidRPr="001D00B0" w:rsidTr="00112274">
        <w:trPr>
          <w:trHeight w:val="344"/>
        </w:trPr>
        <w:tc>
          <w:tcPr>
            <w:tcW w:w="9345" w:type="dxa"/>
            <w:gridSpan w:val="6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b/>
                <w:color w:val="000000"/>
                <w:sz w:val="20"/>
                <w:szCs w:val="20"/>
                <w:lang w:eastAsia="pl-PL"/>
              </w:rPr>
              <w:t>Utrzymanie gotowości</w:t>
            </w:r>
          </w:p>
        </w:tc>
      </w:tr>
      <w:tr w:rsidR="001D00B0" w:rsidRPr="001D00B0" w:rsidTr="00112274">
        <w:trPr>
          <w:trHeight w:val="344"/>
        </w:trPr>
        <w:tc>
          <w:tcPr>
            <w:tcW w:w="529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8</w:t>
            </w:r>
          </w:p>
        </w:tc>
        <w:tc>
          <w:tcPr>
            <w:tcW w:w="3577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both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„Za gotowość”</w:t>
            </w:r>
          </w:p>
        </w:tc>
        <w:tc>
          <w:tcPr>
            <w:tcW w:w="1066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4,5</w:t>
            </w:r>
          </w:p>
        </w:tc>
        <w:tc>
          <w:tcPr>
            <w:tcW w:w="1106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mies.</w:t>
            </w:r>
          </w:p>
        </w:tc>
        <w:tc>
          <w:tcPr>
            <w:tcW w:w="1566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……….zł/mies.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12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D00B0" w:rsidRPr="001D00B0" w:rsidTr="00112274">
        <w:trPr>
          <w:trHeight w:val="344"/>
        </w:trPr>
        <w:tc>
          <w:tcPr>
            <w:tcW w:w="7844" w:type="dxa"/>
            <w:gridSpan w:val="5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12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Cena oferty netto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12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D00B0" w:rsidRPr="001D00B0" w:rsidTr="00112274">
        <w:trPr>
          <w:trHeight w:val="344"/>
        </w:trPr>
        <w:tc>
          <w:tcPr>
            <w:tcW w:w="7844" w:type="dxa"/>
            <w:gridSpan w:val="5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12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VAT …….%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12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  <w:tr w:rsidR="001D00B0" w:rsidRPr="001D00B0" w:rsidTr="00112274">
        <w:trPr>
          <w:trHeight w:val="344"/>
        </w:trPr>
        <w:tc>
          <w:tcPr>
            <w:tcW w:w="7844" w:type="dxa"/>
            <w:gridSpan w:val="5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12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  <w:r w:rsidRPr="001D00B0"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  <w:t>Cena oferty brutto</w:t>
            </w:r>
          </w:p>
        </w:tc>
        <w:tc>
          <w:tcPr>
            <w:tcW w:w="1501" w:type="dxa"/>
            <w:shd w:val="clear" w:color="auto" w:fill="auto"/>
            <w:vAlign w:val="center"/>
          </w:tcPr>
          <w:p w:rsidR="001D00B0" w:rsidRPr="001D00B0" w:rsidRDefault="001D00B0" w:rsidP="001D00B0">
            <w:pPr>
              <w:overflowPunct w:val="0"/>
              <w:autoSpaceDE w:val="0"/>
              <w:autoSpaceDN w:val="0"/>
              <w:adjustRightInd w:val="0"/>
              <w:spacing w:after="120" w:line="-3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color w:val="000000"/>
                <w:sz w:val="20"/>
                <w:szCs w:val="20"/>
                <w:lang w:eastAsia="pl-PL"/>
              </w:rPr>
            </w:pPr>
          </w:p>
        </w:tc>
      </w:tr>
    </w:tbl>
    <w:p w:rsidR="001D00B0" w:rsidRPr="001D00B0" w:rsidRDefault="001D00B0" w:rsidP="001D00B0">
      <w:pPr>
        <w:overflowPunct w:val="0"/>
        <w:autoSpaceDE w:val="0"/>
        <w:autoSpaceDN w:val="0"/>
        <w:adjustRightInd w:val="0"/>
        <w:spacing w:after="0" w:line="-3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Cs w:val="20"/>
          <w:lang w:eastAsia="pl-PL"/>
        </w:rPr>
      </w:pPr>
    </w:p>
    <w:p w:rsidR="001D00B0" w:rsidRPr="001D00B0" w:rsidRDefault="001D00B0" w:rsidP="001D00B0">
      <w:pPr>
        <w:overflowPunct w:val="0"/>
        <w:autoSpaceDE w:val="0"/>
        <w:autoSpaceDN w:val="0"/>
        <w:adjustRightInd w:val="0"/>
        <w:spacing w:after="0" w:line="360" w:lineRule="auto"/>
        <w:textAlignment w:val="baseline"/>
        <w:rPr>
          <w:rFonts w:ascii="Times New Roman" w:eastAsia="Times New Roman" w:hAnsi="Times New Roman" w:cs="Times New Roman"/>
          <w:color w:val="000000"/>
          <w:szCs w:val="20"/>
          <w:lang w:eastAsia="pl-PL"/>
        </w:rPr>
      </w:pPr>
    </w:p>
    <w:p w:rsidR="001D00B0" w:rsidRPr="001D00B0" w:rsidRDefault="001D00B0" w:rsidP="001D00B0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1D00B0" w:rsidRPr="001D00B0" w:rsidRDefault="001D00B0" w:rsidP="001D00B0">
      <w:pPr>
        <w:spacing w:after="0" w:line="240" w:lineRule="auto"/>
        <w:jc w:val="both"/>
        <w:rPr>
          <w:rFonts w:ascii="Arial" w:hAnsi="Arial" w:cs="Arial"/>
          <w:sz w:val="21"/>
          <w:szCs w:val="21"/>
        </w:rPr>
      </w:pPr>
      <w:r w:rsidRPr="001D00B0">
        <w:rPr>
          <w:rFonts w:ascii="Arial" w:hAnsi="Arial" w:cs="Arial"/>
          <w:sz w:val="21"/>
          <w:szCs w:val="21"/>
        </w:rPr>
        <w:tab/>
      </w:r>
      <w:r w:rsidRPr="001D00B0">
        <w:rPr>
          <w:rFonts w:ascii="Arial" w:hAnsi="Arial" w:cs="Arial"/>
          <w:sz w:val="21"/>
          <w:szCs w:val="21"/>
        </w:rPr>
        <w:tab/>
      </w:r>
      <w:r w:rsidRPr="001D00B0">
        <w:rPr>
          <w:rFonts w:ascii="Arial" w:hAnsi="Arial" w:cs="Arial"/>
          <w:sz w:val="21"/>
          <w:szCs w:val="21"/>
        </w:rPr>
        <w:tab/>
      </w:r>
      <w:r w:rsidRPr="001D00B0">
        <w:rPr>
          <w:rFonts w:ascii="Arial" w:hAnsi="Arial" w:cs="Arial"/>
          <w:sz w:val="21"/>
          <w:szCs w:val="21"/>
        </w:rPr>
        <w:tab/>
      </w:r>
      <w:r w:rsidRPr="001D00B0">
        <w:rPr>
          <w:rFonts w:ascii="Arial" w:hAnsi="Arial" w:cs="Arial"/>
          <w:sz w:val="21"/>
          <w:szCs w:val="21"/>
        </w:rPr>
        <w:tab/>
      </w:r>
      <w:r w:rsidRPr="001D00B0">
        <w:rPr>
          <w:rFonts w:ascii="Arial" w:hAnsi="Arial" w:cs="Arial"/>
          <w:sz w:val="21"/>
          <w:szCs w:val="21"/>
        </w:rPr>
        <w:tab/>
        <w:t>……………………………………….</w:t>
      </w:r>
    </w:p>
    <w:p w:rsidR="00F27313" w:rsidRDefault="001D00B0" w:rsidP="007047E1">
      <w:pPr>
        <w:spacing w:line="240" w:lineRule="auto"/>
        <w:jc w:val="both"/>
      </w:pPr>
      <w:r w:rsidRPr="001D00B0">
        <w:rPr>
          <w:rFonts w:ascii="Arial" w:hAnsi="Arial" w:cs="Arial"/>
          <w:sz w:val="21"/>
          <w:szCs w:val="21"/>
        </w:rPr>
        <w:tab/>
      </w:r>
      <w:r w:rsidRPr="001D00B0">
        <w:rPr>
          <w:rFonts w:ascii="Arial" w:hAnsi="Arial" w:cs="Arial"/>
          <w:sz w:val="21"/>
          <w:szCs w:val="21"/>
        </w:rPr>
        <w:tab/>
      </w:r>
      <w:r w:rsidRPr="001D00B0">
        <w:rPr>
          <w:rFonts w:ascii="Arial" w:hAnsi="Arial" w:cs="Arial"/>
          <w:sz w:val="21"/>
          <w:szCs w:val="21"/>
        </w:rPr>
        <w:tab/>
      </w:r>
      <w:r w:rsidRPr="001D00B0">
        <w:rPr>
          <w:rFonts w:ascii="Arial" w:hAnsi="Arial" w:cs="Arial"/>
          <w:i/>
          <w:sz w:val="21"/>
          <w:szCs w:val="21"/>
        </w:rPr>
        <w:tab/>
      </w:r>
      <w:r w:rsidRPr="001D00B0">
        <w:rPr>
          <w:rFonts w:ascii="Arial" w:hAnsi="Arial" w:cs="Arial"/>
          <w:i/>
          <w:sz w:val="16"/>
          <w:szCs w:val="16"/>
        </w:rPr>
        <w:t xml:space="preserve">Data; kwalifikowany podpis elektroniczny lub podpis zaufany lub podpis osobisty </w:t>
      </w:r>
    </w:p>
    <w:sectPr w:rsidR="00F27313" w:rsidSect="007047E1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7" w:h="16840" w:code="9"/>
      <w:pgMar w:top="1394" w:right="851" w:bottom="1418" w:left="1701" w:header="0" w:footer="813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D0138" w:rsidRDefault="005D0138" w:rsidP="001D00B0">
      <w:pPr>
        <w:spacing w:after="0" w:line="240" w:lineRule="auto"/>
      </w:pPr>
      <w:r>
        <w:separator/>
      </w:r>
    </w:p>
  </w:endnote>
  <w:endnote w:type="continuationSeparator" w:id="0">
    <w:p w:rsidR="005D0138" w:rsidRDefault="005D0138" w:rsidP="001D00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0B0" w:rsidRPr="00A342DE" w:rsidRDefault="001D00B0" w:rsidP="00C977AA">
    <w:pPr>
      <w:pStyle w:val="Stopka"/>
      <w:framePr w:wrap="around" w:vAnchor="text" w:hAnchor="margin" w:xAlign="right" w:y="1"/>
      <w:rPr>
        <w:rStyle w:val="Numerstrony"/>
        <w:rFonts w:ascii="Arial" w:hAnsi="Arial" w:cs="Arial"/>
      </w:rPr>
    </w:pPr>
    <w:r w:rsidRPr="00A342DE">
      <w:rPr>
        <w:rStyle w:val="Numerstrony"/>
        <w:rFonts w:ascii="Arial" w:hAnsi="Arial" w:cs="Arial"/>
      </w:rPr>
      <w:fldChar w:fldCharType="begin"/>
    </w:r>
    <w:r w:rsidRPr="00A342DE">
      <w:rPr>
        <w:rStyle w:val="Numerstrony"/>
        <w:rFonts w:ascii="Arial" w:hAnsi="Arial" w:cs="Arial"/>
      </w:rPr>
      <w:instrText xml:space="preserve">PAGE  </w:instrText>
    </w:r>
    <w:r w:rsidRPr="00A342DE">
      <w:rPr>
        <w:rStyle w:val="Numerstrony"/>
        <w:rFonts w:ascii="Arial" w:hAnsi="Arial" w:cs="Arial"/>
      </w:rPr>
      <w:fldChar w:fldCharType="end"/>
    </w:r>
  </w:p>
  <w:p w:rsidR="001D00B0" w:rsidRPr="00A342DE" w:rsidRDefault="001D00B0" w:rsidP="00C977AA">
    <w:pPr>
      <w:pStyle w:val="Stopka"/>
      <w:ind w:right="360"/>
      <w:rPr>
        <w:rFonts w:ascii="Arial" w:hAnsi="Arial" w:cs="Arial"/>
      </w:rP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D00B0" w:rsidRPr="00A342DE" w:rsidRDefault="001D00B0" w:rsidP="00C977AA">
    <w:pPr>
      <w:pStyle w:val="Stopka"/>
      <w:framePr w:wrap="around" w:vAnchor="text" w:hAnchor="margin" w:xAlign="right" w:y="1"/>
      <w:rPr>
        <w:rStyle w:val="Numerstrony"/>
        <w:rFonts w:ascii="Arial" w:hAnsi="Arial" w:cs="Arial"/>
      </w:rPr>
    </w:pPr>
    <w:r w:rsidRPr="00811A51">
      <w:rPr>
        <w:rStyle w:val="Numerstrony"/>
        <w:rFonts w:cs="Arial"/>
        <w:szCs w:val="24"/>
      </w:rPr>
      <w:fldChar w:fldCharType="begin"/>
    </w:r>
    <w:r w:rsidRPr="00811A51">
      <w:rPr>
        <w:rStyle w:val="Numerstrony"/>
        <w:rFonts w:cs="Arial"/>
        <w:szCs w:val="24"/>
      </w:rPr>
      <w:instrText xml:space="preserve">PAGE  </w:instrText>
    </w:r>
    <w:r w:rsidRPr="00811A51">
      <w:rPr>
        <w:rStyle w:val="Numerstrony"/>
        <w:rFonts w:cs="Arial"/>
        <w:szCs w:val="24"/>
      </w:rPr>
      <w:fldChar w:fldCharType="separate"/>
    </w:r>
    <w:r w:rsidR="007047E1">
      <w:rPr>
        <w:rStyle w:val="Numerstrony"/>
        <w:rFonts w:cs="Arial"/>
        <w:noProof/>
        <w:szCs w:val="24"/>
      </w:rPr>
      <w:t>1</w:t>
    </w:r>
    <w:r w:rsidRPr="00811A51">
      <w:rPr>
        <w:rStyle w:val="Numerstrony"/>
        <w:rFonts w:cs="Arial"/>
        <w:szCs w:val="24"/>
      </w:rPr>
      <w:fldChar w:fldCharType="end"/>
    </w:r>
  </w:p>
  <w:p w:rsidR="001D00B0" w:rsidRPr="00A342DE" w:rsidRDefault="001D00B0" w:rsidP="00811A51">
    <w:pPr>
      <w:pStyle w:val="Stopk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47E1" w:rsidRDefault="007047E1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D0138" w:rsidRDefault="005D0138" w:rsidP="001D00B0">
      <w:pPr>
        <w:spacing w:after="0" w:line="240" w:lineRule="auto"/>
      </w:pPr>
      <w:r>
        <w:separator/>
      </w:r>
    </w:p>
  </w:footnote>
  <w:footnote w:type="continuationSeparator" w:id="0">
    <w:p w:rsidR="005D0138" w:rsidRDefault="005D0138" w:rsidP="001D00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47E1" w:rsidRDefault="007047E1">
    <w:pPr>
      <w:pStyle w:val="Nagwek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47E1" w:rsidRDefault="007047E1">
    <w:pPr>
      <w:pStyle w:val="Nagwek"/>
    </w:pPr>
  </w:p>
  <w:p w:rsidR="007047E1" w:rsidRDefault="007047E1">
    <w:pPr>
      <w:pStyle w:val="Nagwek"/>
    </w:pPr>
  </w:p>
  <w:p w:rsidR="007047E1" w:rsidRDefault="007047E1">
    <w:pPr>
      <w:pStyle w:val="Nagwek"/>
    </w:pPr>
  </w:p>
  <w:p w:rsidR="007047E1" w:rsidRDefault="007047E1">
    <w:pPr>
      <w:pStyle w:val="Nagwek"/>
    </w:pPr>
  </w:p>
  <w:p w:rsidR="007047E1" w:rsidRPr="007047E1" w:rsidRDefault="007047E1" w:rsidP="007047E1">
    <w:pPr>
      <w:pBdr>
        <w:bottom w:val="single" w:sz="4" w:space="1" w:color="auto"/>
      </w:pBdr>
      <w:tabs>
        <w:tab w:val="center" w:pos="4536"/>
        <w:tab w:val="right" w:pos="9072"/>
      </w:tabs>
      <w:overflowPunct w:val="0"/>
      <w:autoSpaceDE w:val="0"/>
      <w:autoSpaceDN w:val="0"/>
      <w:adjustRightInd w:val="0"/>
      <w:spacing w:after="0" w:line="240" w:lineRule="auto"/>
      <w:rPr>
        <w:rFonts w:ascii="Times New Roman" w:eastAsia="Times New Roman" w:hAnsi="Times New Roman" w:cs="Times New Roman"/>
        <w:i/>
        <w:color w:val="000000"/>
        <w:sz w:val="20"/>
        <w:szCs w:val="20"/>
        <w:lang w:eastAsia="pl-PL"/>
      </w:rPr>
    </w:pPr>
    <w:r w:rsidRPr="007047E1">
      <w:rPr>
        <w:rFonts w:ascii="Times New Roman" w:eastAsia="Times New Roman" w:hAnsi="Times New Roman" w:cs="Times New Roman"/>
        <w:i/>
        <w:color w:val="000000"/>
        <w:sz w:val="20"/>
        <w:szCs w:val="20"/>
        <w:lang w:eastAsia="pl-PL"/>
      </w:rPr>
      <w:t>IGK.271.48.2024</w:t>
    </w:r>
    <w:bookmarkStart w:id="0" w:name="_GoBack"/>
    <w:bookmarkEnd w:id="0"/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047E1" w:rsidRDefault="007047E1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4509D7"/>
    <w:multiLevelType w:val="hybridMultilevel"/>
    <w:tmpl w:val="9EC432D2"/>
    <w:lvl w:ilvl="0" w:tplc="27DA3E5C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D00B0"/>
    <w:rsid w:val="00032386"/>
    <w:rsid w:val="001B5D32"/>
    <w:rsid w:val="001D00B0"/>
    <w:rsid w:val="003929ED"/>
    <w:rsid w:val="005D0138"/>
    <w:rsid w:val="007047E1"/>
    <w:rsid w:val="009D531E"/>
    <w:rsid w:val="00F272AD"/>
    <w:rsid w:val="00F273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1E175A2-0382-4FE6-BA75-39AC534AC3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unhideWhenUsed/>
    <w:rsid w:val="001D00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D00B0"/>
  </w:style>
  <w:style w:type="character" w:styleId="Numerstrony">
    <w:name w:val="page number"/>
    <w:basedOn w:val="Domylnaczcionkaakapitu"/>
    <w:rsid w:val="001D00B0"/>
  </w:style>
  <w:style w:type="character" w:styleId="Odwoanieprzypisudolnego">
    <w:name w:val="footnote reference"/>
    <w:semiHidden/>
    <w:rsid w:val="001D00B0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7047E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047E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80045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219</Words>
  <Characters>1317</Characters>
  <Application>Microsoft Office Word</Application>
  <DocSecurity>0</DocSecurity>
  <Lines>10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Mariusz</dc:creator>
  <cp:keywords/>
  <dc:description/>
  <cp:lastModifiedBy>Mariusz</cp:lastModifiedBy>
  <cp:revision>4</cp:revision>
  <dcterms:created xsi:type="dcterms:W3CDTF">2024-11-19T11:27:00Z</dcterms:created>
  <dcterms:modified xsi:type="dcterms:W3CDTF">2024-11-19T11:35:00Z</dcterms:modified>
</cp:coreProperties>
</file>