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65840" w14:textId="0D516753" w:rsidR="00596A46" w:rsidRDefault="00596A46" w:rsidP="00D7523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84C83B" w14:textId="4DD1DC05" w:rsidR="00596A46" w:rsidRDefault="00956DA0" w:rsidP="00956DA0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Załącznik nr 5 do SWZ</w:t>
      </w:r>
    </w:p>
    <w:p w14:paraId="1E61FC90" w14:textId="77777777" w:rsidR="00956DA0" w:rsidRDefault="00956DA0" w:rsidP="00D7523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917234" w14:textId="7F3664F7" w:rsidR="002C2351" w:rsidRPr="003C2CC0" w:rsidRDefault="002C2351" w:rsidP="00D7523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C2CC0">
        <w:rPr>
          <w:rFonts w:cstheme="minorHAnsi"/>
          <w:b/>
          <w:sz w:val="24"/>
          <w:szCs w:val="24"/>
        </w:rPr>
        <w:t>OPIS PRZEDMIOTU ZAMÓWIENIA (OPZ)</w:t>
      </w:r>
      <w:r w:rsidR="00E61064">
        <w:rPr>
          <w:rFonts w:cstheme="minorHAnsi"/>
          <w:b/>
          <w:sz w:val="24"/>
          <w:szCs w:val="24"/>
        </w:rPr>
        <w:t xml:space="preserve"> </w:t>
      </w:r>
      <w:r w:rsidR="003B0E4D">
        <w:rPr>
          <w:rFonts w:cstheme="minorHAnsi"/>
          <w:b/>
          <w:sz w:val="24"/>
          <w:szCs w:val="24"/>
        </w:rPr>
        <w:t xml:space="preserve">- </w:t>
      </w:r>
      <w:r w:rsidR="00E61064">
        <w:rPr>
          <w:rFonts w:cstheme="minorHAnsi"/>
          <w:b/>
          <w:sz w:val="24"/>
          <w:szCs w:val="24"/>
        </w:rPr>
        <w:t xml:space="preserve">mobilne usługi telekomunikacyjne </w:t>
      </w:r>
    </w:p>
    <w:p w14:paraId="62D6EFB5" w14:textId="4D2A3281" w:rsidR="002C2351" w:rsidRPr="003C2CC0" w:rsidRDefault="002C2351" w:rsidP="00D7523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34EDF8" w14:textId="541E1D20" w:rsidR="002F0DB0" w:rsidRPr="003C2CC0" w:rsidRDefault="005D2520" w:rsidP="00D7523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Przedmiotem zamówienia jest świadczenie </w:t>
      </w:r>
      <w:r w:rsidR="00F2675E" w:rsidRPr="003C2CC0">
        <w:rPr>
          <w:rFonts w:cstheme="minorHAnsi"/>
          <w:sz w:val="24"/>
          <w:szCs w:val="24"/>
        </w:rPr>
        <w:t xml:space="preserve">mobilnych </w:t>
      </w:r>
      <w:r w:rsidRPr="003C2CC0">
        <w:rPr>
          <w:rFonts w:cstheme="minorHAnsi"/>
          <w:sz w:val="24"/>
          <w:szCs w:val="24"/>
        </w:rPr>
        <w:t xml:space="preserve">usług telekomunikacyjnych </w:t>
      </w:r>
      <w:r w:rsidR="002F45A6" w:rsidRPr="003C2CC0">
        <w:rPr>
          <w:rFonts w:cstheme="minorHAnsi"/>
          <w:sz w:val="24"/>
          <w:szCs w:val="24"/>
        </w:rPr>
        <w:t xml:space="preserve">dla </w:t>
      </w:r>
      <w:r w:rsidR="004503F9">
        <w:rPr>
          <w:rFonts w:cstheme="minorHAnsi"/>
          <w:sz w:val="24"/>
          <w:szCs w:val="24"/>
        </w:rPr>
        <w:t>Kupujących</w:t>
      </w:r>
      <w:r w:rsidR="008C69AC" w:rsidRPr="003C2CC0">
        <w:rPr>
          <w:rFonts w:cstheme="minorHAnsi"/>
          <w:sz w:val="24"/>
          <w:szCs w:val="24"/>
        </w:rPr>
        <w:t>.</w:t>
      </w:r>
    </w:p>
    <w:p w14:paraId="338FEC73" w14:textId="77777777" w:rsidR="00F2675E" w:rsidRPr="003C2CC0" w:rsidRDefault="00F2675E" w:rsidP="00F2675E">
      <w:pPr>
        <w:spacing w:after="0" w:line="240" w:lineRule="auto"/>
        <w:jc w:val="right"/>
        <w:rPr>
          <w:rFonts w:cstheme="minorHAnsi"/>
          <w:b/>
          <w:color w:val="000000" w:themeColor="text1"/>
          <w:sz w:val="24"/>
          <w:szCs w:val="24"/>
        </w:rPr>
      </w:pPr>
    </w:p>
    <w:p w14:paraId="336EBB4A" w14:textId="76D67ACA" w:rsidR="00F2675E" w:rsidRPr="003C2CC0" w:rsidRDefault="00F2675E" w:rsidP="00F2675E">
      <w:pPr>
        <w:spacing w:after="0" w:line="240" w:lineRule="auto"/>
        <w:rPr>
          <w:rFonts w:cstheme="minorHAnsi"/>
          <w:b/>
          <w:color w:val="000000" w:themeColor="text1"/>
          <w:sz w:val="28"/>
          <w:szCs w:val="28"/>
        </w:rPr>
      </w:pPr>
      <w:r w:rsidRPr="003C2CC0">
        <w:rPr>
          <w:rFonts w:cstheme="minorHAnsi"/>
          <w:b/>
          <w:color w:val="000000" w:themeColor="text1"/>
          <w:sz w:val="28"/>
          <w:szCs w:val="28"/>
        </w:rPr>
        <w:t xml:space="preserve">Rozdział I </w:t>
      </w:r>
      <w:r w:rsidR="004A4433" w:rsidRPr="003C2CC0">
        <w:rPr>
          <w:rFonts w:cstheme="minorHAnsi"/>
          <w:b/>
          <w:color w:val="000000" w:themeColor="text1"/>
          <w:sz w:val="28"/>
          <w:szCs w:val="28"/>
        </w:rPr>
        <w:t>–</w:t>
      </w:r>
      <w:r w:rsidRPr="003C2CC0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="004A4433" w:rsidRPr="003C2CC0">
        <w:rPr>
          <w:rFonts w:cstheme="minorHAnsi"/>
          <w:b/>
          <w:color w:val="000000" w:themeColor="text1"/>
          <w:sz w:val="28"/>
          <w:szCs w:val="28"/>
        </w:rPr>
        <w:t>Mobilne usługi telekomunikacyjne</w:t>
      </w:r>
      <w:r w:rsidRPr="003C2CC0">
        <w:rPr>
          <w:rFonts w:cstheme="minorHAnsi"/>
          <w:b/>
          <w:color w:val="000000" w:themeColor="text1"/>
          <w:sz w:val="28"/>
          <w:szCs w:val="28"/>
        </w:rPr>
        <w:t>.</w:t>
      </w:r>
    </w:p>
    <w:p w14:paraId="3A13D29C" w14:textId="77777777" w:rsidR="00F2675E" w:rsidRPr="003C2CC0" w:rsidRDefault="00F2675E" w:rsidP="00F2675E">
      <w:pPr>
        <w:pStyle w:val="Akapitzlist"/>
        <w:spacing w:after="0" w:line="240" w:lineRule="auto"/>
        <w:jc w:val="both"/>
        <w:rPr>
          <w:rFonts w:cstheme="minorHAnsi"/>
          <w:b/>
          <w:color w:val="000000" w:themeColor="text1"/>
        </w:rPr>
      </w:pPr>
    </w:p>
    <w:p w14:paraId="25838483" w14:textId="1806BADC" w:rsidR="00F2675E" w:rsidRDefault="004A4433" w:rsidP="00F2675E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3C2CC0">
        <w:rPr>
          <w:rFonts w:asciiTheme="minorHAnsi" w:hAnsiTheme="minorHAnsi" w:cstheme="minorHAnsi"/>
          <w:sz w:val="24"/>
          <w:szCs w:val="24"/>
        </w:rPr>
        <w:t>Mobilne usługi telekomunikacyjne</w:t>
      </w:r>
      <w:r w:rsidR="00F2675E" w:rsidRPr="003C2CC0">
        <w:rPr>
          <w:rFonts w:asciiTheme="minorHAnsi" w:hAnsiTheme="minorHAnsi" w:cstheme="minorHAnsi"/>
          <w:sz w:val="24"/>
          <w:szCs w:val="24"/>
        </w:rPr>
        <w:t xml:space="preserve"> mają zapewnić</w:t>
      </w:r>
      <w:r w:rsidRPr="003C2CC0">
        <w:rPr>
          <w:rFonts w:asciiTheme="minorHAnsi" w:hAnsiTheme="minorHAnsi" w:cstheme="minorHAnsi"/>
          <w:sz w:val="24"/>
          <w:szCs w:val="24"/>
        </w:rPr>
        <w:t xml:space="preserve"> </w:t>
      </w:r>
      <w:r w:rsidR="004503F9">
        <w:rPr>
          <w:rFonts w:asciiTheme="minorHAnsi" w:hAnsiTheme="minorHAnsi" w:cstheme="minorHAnsi"/>
          <w:sz w:val="24"/>
          <w:szCs w:val="24"/>
        </w:rPr>
        <w:t>Kupującym</w:t>
      </w:r>
      <w:r w:rsidR="00793B31">
        <w:rPr>
          <w:rFonts w:asciiTheme="minorHAnsi" w:hAnsiTheme="minorHAnsi" w:cstheme="minorHAnsi"/>
          <w:sz w:val="24"/>
          <w:szCs w:val="24"/>
        </w:rPr>
        <w:t>*</w:t>
      </w:r>
      <w:r w:rsidR="00F2675E" w:rsidRPr="003C2CC0">
        <w:rPr>
          <w:rFonts w:asciiTheme="minorHAnsi" w:hAnsiTheme="minorHAnsi" w:cstheme="minorHAnsi"/>
          <w:sz w:val="24"/>
          <w:szCs w:val="24"/>
        </w:rPr>
        <w:t xml:space="preserve"> bezprzewodową </w:t>
      </w:r>
      <w:r w:rsidRPr="003C2CC0">
        <w:rPr>
          <w:rFonts w:asciiTheme="minorHAnsi" w:hAnsiTheme="minorHAnsi" w:cstheme="minorHAnsi"/>
          <w:sz w:val="24"/>
          <w:szCs w:val="24"/>
        </w:rPr>
        <w:t xml:space="preserve">komunikację telefonii komórkowej </w:t>
      </w:r>
      <w:r w:rsidR="00F2675E" w:rsidRPr="003C2CC0">
        <w:rPr>
          <w:rFonts w:asciiTheme="minorHAnsi" w:hAnsiTheme="minorHAnsi" w:cstheme="minorHAnsi"/>
          <w:sz w:val="24"/>
          <w:szCs w:val="24"/>
        </w:rPr>
        <w:t>oraz dostęp do Internetu za pomocą dostępnych</w:t>
      </w:r>
      <w:r w:rsidRPr="003C2CC0">
        <w:rPr>
          <w:rFonts w:asciiTheme="minorHAnsi" w:hAnsiTheme="minorHAnsi" w:cstheme="minorHAnsi"/>
          <w:sz w:val="24"/>
          <w:szCs w:val="24"/>
        </w:rPr>
        <w:t>,</w:t>
      </w:r>
      <w:r w:rsidR="00F2675E" w:rsidRPr="003C2CC0">
        <w:rPr>
          <w:rFonts w:asciiTheme="minorHAnsi" w:hAnsiTheme="minorHAnsi" w:cstheme="minorHAnsi"/>
          <w:sz w:val="24"/>
          <w:szCs w:val="24"/>
        </w:rPr>
        <w:t xml:space="preserve"> na danym terenie</w:t>
      </w:r>
      <w:r w:rsidRPr="003C2CC0">
        <w:rPr>
          <w:rFonts w:asciiTheme="minorHAnsi" w:hAnsiTheme="minorHAnsi" w:cstheme="minorHAnsi"/>
          <w:sz w:val="24"/>
          <w:szCs w:val="24"/>
        </w:rPr>
        <w:t>,</w:t>
      </w:r>
      <w:r w:rsidR="00F2675E" w:rsidRPr="003C2CC0">
        <w:rPr>
          <w:rFonts w:asciiTheme="minorHAnsi" w:hAnsiTheme="minorHAnsi" w:cstheme="minorHAnsi"/>
          <w:sz w:val="24"/>
          <w:szCs w:val="24"/>
        </w:rPr>
        <w:t xml:space="preserve"> technologii łączności</w:t>
      </w:r>
      <w:r w:rsidRPr="003C2CC0">
        <w:rPr>
          <w:rFonts w:asciiTheme="minorHAnsi" w:hAnsiTheme="minorHAnsi" w:cstheme="minorHAnsi"/>
          <w:sz w:val="24"/>
          <w:szCs w:val="24"/>
        </w:rPr>
        <w:t xml:space="preserve"> i</w:t>
      </w:r>
      <w:r w:rsidR="00F2675E" w:rsidRPr="003C2CC0">
        <w:rPr>
          <w:rFonts w:asciiTheme="minorHAnsi" w:hAnsiTheme="minorHAnsi" w:cstheme="minorHAnsi"/>
          <w:sz w:val="24"/>
          <w:szCs w:val="24"/>
        </w:rPr>
        <w:t xml:space="preserve"> transmisji danych. Realizacja usług odbywać się będzie poprzez wykorzystanie dostarczonych przez Wykonawcę aktywnych kart SIM (aktywacji).</w:t>
      </w:r>
    </w:p>
    <w:p w14:paraId="6437FDE7" w14:textId="31B92349" w:rsidR="00793B31" w:rsidRDefault="00793B31" w:rsidP="00793B31">
      <w:pPr>
        <w:pStyle w:val="Standard"/>
        <w:rPr>
          <w:rFonts w:cstheme="minorHAnsi"/>
          <w:i/>
          <w:sz w:val="24"/>
          <w:szCs w:val="24"/>
        </w:rPr>
      </w:pPr>
      <w:r w:rsidRPr="00793B31">
        <w:rPr>
          <w:rFonts w:cstheme="minorHAnsi"/>
          <w:i/>
          <w:sz w:val="24"/>
          <w:szCs w:val="24"/>
        </w:rPr>
        <w:t>(*zgodnie ze słownikiem pojęć zawartym w Załączniku nr 4 do SWZ)</w:t>
      </w:r>
    </w:p>
    <w:p w14:paraId="268B7273" w14:textId="77777777" w:rsidR="00793B31" w:rsidRPr="00793B31" w:rsidRDefault="00793B31" w:rsidP="00793B31">
      <w:pPr>
        <w:pStyle w:val="Standard"/>
        <w:rPr>
          <w:rFonts w:cstheme="minorHAnsi"/>
          <w:i/>
          <w:sz w:val="24"/>
          <w:szCs w:val="24"/>
        </w:rPr>
      </w:pPr>
    </w:p>
    <w:p w14:paraId="2D3E2A29" w14:textId="77777777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>Świadczone przez Wykonawcę w ramach niniejszej Umowy usługi telekomunikacyjne będą obejmowały:</w:t>
      </w:r>
    </w:p>
    <w:p w14:paraId="44E432A6" w14:textId="77777777" w:rsidR="00F2675E" w:rsidRPr="003C2CC0" w:rsidRDefault="00F2675E" w:rsidP="00F2675E">
      <w:pPr>
        <w:spacing w:after="0" w:line="240" w:lineRule="auto"/>
        <w:ind w:left="567" w:hanging="283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1) połączenia głosowe do wszystkich sieci telefonii komórkowych, </w:t>
      </w:r>
    </w:p>
    <w:p w14:paraId="0177D649" w14:textId="77777777" w:rsidR="00F2675E" w:rsidRPr="003C2CC0" w:rsidRDefault="00F2675E" w:rsidP="00F2675E">
      <w:pPr>
        <w:spacing w:after="0" w:line="240" w:lineRule="auto"/>
        <w:ind w:left="567" w:hanging="283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2) połączenia głosowe do wszystkich sieci telefonii stacjonarnych, </w:t>
      </w:r>
    </w:p>
    <w:p w14:paraId="6D646909" w14:textId="77777777" w:rsidR="00F2675E" w:rsidRPr="003C2CC0" w:rsidRDefault="00F2675E" w:rsidP="00F2675E">
      <w:pPr>
        <w:spacing w:after="0" w:line="240" w:lineRule="auto"/>
        <w:ind w:left="567" w:hanging="283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>3) transmisje danych SMS i MMS do wszystkich sieci telefonii komórkowych,</w:t>
      </w:r>
    </w:p>
    <w:p w14:paraId="401E7927" w14:textId="77777777" w:rsidR="00F2675E" w:rsidRPr="003C2CC0" w:rsidRDefault="00F2675E" w:rsidP="00F2675E">
      <w:pPr>
        <w:spacing w:after="0" w:line="240" w:lineRule="auto"/>
        <w:ind w:left="567" w:hanging="283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>4) wszystkie bezpłatne usługi, które oferuje Wykonawca w ramach abonamentu,</w:t>
      </w:r>
    </w:p>
    <w:p w14:paraId="6C1AAE59" w14:textId="225046F8" w:rsidR="00F2675E" w:rsidRPr="003C2CC0" w:rsidRDefault="00F2675E" w:rsidP="00F2675E">
      <w:pPr>
        <w:spacing w:after="0" w:line="240" w:lineRule="auto"/>
        <w:ind w:left="567" w:hanging="283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5) minimalny miesięczny pakiet </w:t>
      </w:r>
      <w:r w:rsidRPr="003C2CC0">
        <w:rPr>
          <w:rFonts w:cstheme="minorHAnsi"/>
          <w:b/>
          <w:bCs/>
          <w:color w:val="000000" w:themeColor="text1"/>
          <w:sz w:val="24"/>
          <w:szCs w:val="24"/>
        </w:rPr>
        <w:t>50 GB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transmisji danych dla każdego numeru abonenckiego </w:t>
      </w:r>
      <w:bookmarkStart w:id="0" w:name="_Hlk150863335"/>
      <w:r w:rsidRPr="003C2CC0">
        <w:rPr>
          <w:rFonts w:cstheme="minorHAnsi"/>
          <w:color w:val="000000" w:themeColor="text1"/>
          <w:sz w:val="24"/>
          <w:szCs w:val="24"/>
        </w:rPr>
        <w:t xml:space="preserve">do i z sieci Internet (5G, LTE lub innych równoważnych systemów, tzn. pozwalających na przesyłanie danych co najmniej z prędkością odpowiadającą tym systemom) </w:t>
      </w:r>
      <w:r w:rsidRPr="003C2CC0">
        <w:rPr>
          <w:rFonts w:cstheme="minorHAnsi"/>
          <w:b/>
          <w:bCs/>
          <w:color w:val="000000" w:themeColor="text1"/>
          <w:sz w:val="24"/>
          <w:szCs w:val="24"/>
        </w:rPr>
        <w:t>na terenie Polski</w:t>
      </w:r>
      <w:bookmarkEnd w:id="0"/>
      <w:r w:rsidRPr="003C2CC0">
        <w:rPr>
          <w:rFonts w:cstheme="minorHAnsi"/>
          <w:color w:val="000000" w:themeColor="text1"/>
          <w:sz w:val="24"/>
          <w:szCs w:val="24"/>
        </w:rPr>
        <w:t xml:space="preserve">, </w:t>
      </w:r>
    </w:p>
    <w:p w14:paraId="569F7CB9" w14:textId="2549855E" w:rsidR="00F2675E" w:rsidRPr="003C2CC0" w:rsidRDefault="00F2675E" w:rsidP="00F2675E">
      <w:pPr>
        <w:spacing w:after="0" w:line="240" w:lineRule="auto"/>
        <w:ind w:left="567" w:hanging="283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6) minimalny miesięczny pakiet </w:t>
      </w:r>
      <w:r w:rsidRPr="003C2CC0">
        <w:rPr>
          <w:rFonts w:cstheme="minorHAnsi"/>
          <w:b/>
          <w:bCs/>
          <w:color w:val="000000" w:themeColor="text1"/>
          <w:sz w:val="24"/>
          <w:szCs w:val="24"/>
        </w:rPr>
        <w:t>1 GB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transmisji danych dla każdego numeru abonenckiego do i z sieci Internet (5G, LTE, 3G lub innych równoważnych systemów, tzn. pozwalających na przesyłanie danych</w:t>
      </w:r>
      <w:r w:rsidR="003B0E4D">
        <w:rPr>
          <w:rFonts w:cstheme="minorHAnsi"/>
          <w:color w:val="000000" w:themeColor="text1"/>
          <w:sz w:val="24"/>
          <w:szCs w:val="24"/>
        </w:rPr>
        <w:t>,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co najmniej z prędkością odpowiadającą tym systemom) poza Polską, na terenie </w:t>
      </w:r>
      <w:r w:rsidRPr="003C2CC0">
        <w:rPr>
          <w:rFonts w:cstheme="minorHAnsi"/>
          <w:b/>
          <w:bCs/>
          <w:color w:val="000000" w:themeColor="text1"/>
          <w:sz w:val="24"/>
          <w:szCs w:val="24"/>
        </w:rPr>
        <w:t>krajów UE</w:t>
      </w:r>
      <w:r w:rsidRPr="003C2CC0">
        <w:rPr>
          <w:rFonts w:cstheme="minorHAnsi"/>
          <w:color w:val="000000" w:themeColor="text1"/>
          <w:sz w:val="24"/>
          <w:szCs w:val="24"/>
        </w:rPr>
        <w:t>,</w:t>
      </w:r>
    </w:p>
    <w:p w14:paraId="3F80B0BB" w14:textId="77777777" w:rsidR="00F2675E" w:rsidRPr="003C2CC0" w:rsidRDefault="00F2675E" w:rsidP="00F2675E">
      <w:pPr>
        <w:spacing w:after="0" w:line="240" w:lineRule="auto"/>
        <w:ind w:left="567" w:hanging="283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7) realizację pozostałych usług telekomunikacyjnych (nie wymienionych w pkt 1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 1–6) w  szczególności: usługi telekomunikacyjne o podwyższonej opłacie,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roaming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 poza UE, płatne infolinie oraz pakiety danych ponad limity określone w pkt 1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 5 i 6).</w:t>
      </w:r>
    </w:p>
    <w:p w14:paraId="4708C283" w14:textId="77777777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Usługi telekomunikacyjne będą realizowane do wszystkich sieci telefonii komórkowej </w:t>
      </w:r>
      <w:r w:rsidRPr="003C2CC0">
        <w:rPr>
          <w:rFonts w:cstheme="minorHAnsi"/>
          <w:color w:val="000000" w:themeColor="text1"/>
          <w:sz w:val="24"/>
          <w:szCs w:val="24"/>
        </w:rPr>
        <w:br/>
        <w:t xml:space="preserve">i wszystkich sieci telefonii stacjonarnych działających na terenie Polski i UE. </w:t>
      </w:r>
    </w:p>
    <w:p w14:paraId="361AE77E" w14:textId="77777777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Usługi telekomunikacyjne będą realizowane również, w miarę możliwości Wykonawcy, </w:t>
      </w:r>
      <w:r w:rsidRPr="003C2CC0">
        <w:rPr>
          <w:rFonts w:cstheme="minorHAnsi"/>
          <w:color w:val="000000" w:themeColor="text1"/>
          <w:sz w:val="24"/>
          <w:szCs w:val="24"/>
        </w:rPr>
        <w:br/>
        <w:t xml:space="preserve">w pozostałych krajach świata. </w:t>
      </w:r>
    </w:p>
    <w:p w14:paraId="412FA6B0" w14:textId="77777777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Usługi telekomunikacyjne, wymienione w pkt 1.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 1) – 6)  - </w:t>
      </w:r>
      <w:r w:rsidRPr="00247598">
        <w:rPr>
          <w:rFonts w:cstheme="minorHAnsi"/>
          <w:sz w:val="24"/>
          <w:szCs w:val="24"/>
        </w:rPr>
        <w:t>zwane dalej usługami abonamentowymi -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będą świadczone w ramach abonamentu, na terenie Polski i UE, bez dodatkowych opłat, pod warunkiem połączeń na numery krajowe (+48). </w:t>
      </w:r>
    </w:p>
    <w:p w14:paraId="5C1A8694" w14:textId="77777777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Usługi abonamentowe wymienione w pkt 1. 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 1) – 4) będą świadczone bez ograniczeń ilościowych. </w:t>
      </w:r>
    </w:p>
    <w:p w14:paraId="00A9B10A" w14:textId="104F3884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bookmarkStart w:id="1" w:name="_Hlk167438233"/>
      <w:r w:rsidRPr="003C2CC0">
        <w:rPr>
          <w:rFonts w:cstheme="minorHAnsi"/>
          <w:color w:val="000000" w:themeColor="text1"/>
          <w:sz w:val="24"/>
          <w:szCs w:val="24"/>
        </w:rPr>
        <w:t xml:space="preserve">Jeśli użytkownik przekroczy limit transmisji danych, o którym mowa w pkt 1.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 5</w:t>
      </w:r>
      <w:bookmarkEnd w:id="1"/>
      <w:r w:rsidRPr="003C2CC0">
        <w:rPr>
          <w:rFonts w:cstheme="minorHAnsi"/>
          <w:color w:val="000000" w:themeColor="text1"/>
          <w:sz w:val="24"/>
          <w:szCs w:val="24"/>
        </w:rPr>
        <w:t xml:space="preserve">, Zamawiający dopuszcza możliwość zredukowania prędkości transmisji danych lub </w:t>
      </w:r>
      <w:r w:rsidRPr="003C2CC0">
        <w:rPr>
          <w:rFonts w:cstheme="minorHAnsi"/>
          <w:color w:val="000000" w:themeColor="text1"/>
          <w:sz w:val="24"/>
          <w:szCs w:val="24"/>
        </w:rPr>
        <w:lastRenderedPageBreak/>
        <w:t>zablokowania transmisji danych. Ograniczenie lub blokada obowiązują do końca miesiąca, w którym nastąpiło przekroczenie limitu, chyba że zamówiono dodatkowe pakiety danych.</w:t>
      </w:r>
    </w:p>
    <w:p w14:paraId="08F974DF" w14:textId="67051DA7" w:rsidR="00F2675E" w:rsidRPr="002530D4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Za przekroczenie pakietów danych, o których mowa w pkt 1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 5)</w:t>
      </w:r>
      <w:r w:rsidR="00457D37">
        <w:rPr>
          <w:rFonts w:cstheme="minorHAnsi"/>
          <w:color w:val="000000" w:themeColor="text1"/>
          <w:sz w:val="24"/>
          <w:szCs w:val="24"/>
        </w:rPr>
        <w:t xml:space="preserve"> 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lub zamówionych pakietów opcjonalnych, o których mowa w pkt. </w:t>
      </w:r>
      <w:r w:rsidR="00B77B2B">
        <w:rPr>
          <w:rFonts w:cstheme="minorHAnsi"/>
          <w:color w:val="000000" w:themeColor="text1"/>
          <w:sz w:val="24"/>
          <w:szCs w:val="24"/>
        </w:rPr>
        <w:t>10</w:t>
      </w:r>
      <w:r w:rsidR="00AD482B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AD482B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="00AD482B">
        <w:rPr>
          <w:rFonts w:cstheme="minorHAnsi"/>
          <w:color w:val="000000" w:themeColor="text1"/>
          <w:sz w:val="24"/>
          <w:szCs w:val="24"/>
        </w:rPr>
        <w:t>. 1)</w:t>
      </w:r>
      <w:r w:rsidR="00B77B2B">
        <w:rPr>
          <w:rFonts w:cstheme="minorHAnsi"/>
          <w:color w:val="000000" w:themeColor="text1"/>
          <w:sz w:val="24"/>
          <w:szCs w:val="24"/>
        </w:rPr>
        <w:t xml:space="preserve"> poniżej, 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Zamawiający nie będzie zobowiązany dodatkowo zapłacić.</w:t>
      </w:r>
    </w:p>
    <w:p w14:paraId="6505573E" w14:textId="77777777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Pozostałe usługi telekomunikacyjne, o których mowa w pkt 1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 7) w tym usługi przekraczające wysokość pakietów, o których mowa w pkt. 1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. 6), będą świadczone w ramach planu taryfowego dla klientów biznesowych.  </w:t>
      </w:r>
    </w:p>
    <w:p w14:paraId="18F0CEC3" w14:textId="20673673" w:rsidR="00F2675E" w:rsidRDefault="00FF3DAF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Kupujący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</w:t>
      </w:r>
      <w:r w:rsidR="00F2675E" w:rsidRPr="003C2CC0">
        <w:rPr>
          <w:rFonts w:cstheme="minorHAnsi"/>
          <w:color w:val="000000" w:themeColor="text1"/>
          <w:sz w:val="24"/>
          <w:szCs w:val="24"/>
        </w:rPr>
        <w:t>zobowiązuj</w:t>
      </w:r>
      <w:r>
        <w:rPr>
          <w:rFonts w:cstheme="minorHAnsi"/>
          <w:color w:val="000000" w:themeColor="text1"/>
          <w:sz w:val="24"/>
          <w:szCs w:val="24"/>
        </w:rPr>
        <w:t>ą</w:t>
      </w:r>
      <w:r w:rsidR="00F2675E" w:rsidRPr="003C2CC0">
        <w:rPr>
          <w:rFonts w:cstheme="minorHAnsi"/>
          <w:color w:val="000000" w:themeColor="text1"/>
          <w:sz w:val="24"/>
          <w:szCs w:val="24"/>
        </w:rPr>
        <w:t xml:space="preserve"> się do monitorowania wykorzystania limit</w:t>
      </w:r>
      <w:r>
        <w:rPr>
          <w:rFonts w:cstheme="minorHAnsi"/>
          <w:color w:val="000000" w:themeColor="text1"/>
          <w:sz w:val="24"/>
          <w:szCs w:val="24"/>
        </w:rPr>
        <w:t>ów</w:t>
      </w:r>
      <w:r w:rsidR="00F2675E" w:rsidRPr="003C2CC0">
        <w:rPr>
          <w:rFonts w:cstheme="minorHAnsi"/>
          <w:color w:val="000000" w:themeColor="text1"/>
          <w:sz w:val="24"/>
          <w:szCs w:val="24"/>
        </w:rPr>
        <w:t xml:space="preserve"> pozostałych usług telekomunikacyjnych. </w:t>
      </w:r>
    </w:p>
    <w:p w14:paraId="033B8E51" w14:textId="4C5EC0AA" w:rsidR="00F07267" w:rsidRDefault="00F07267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 ramach prawa opcji Kupujący są uprawnieni do zamawiania dodatkowych pakietów danych:</w:t>
      </w:r>
    </w:p>
    <w:p w14:paraId="5283C662" w14:textId="5EFB092B" w:rsidR="00F07267" w:rsidRDefault="00F07267" w:rsidP="008A57C0">
      <w:pPr>
        <w:pStyle w:val="Akapitzlist"/>
        <w:numPr>
          <w:ilvl w:val="0"/>
          <w:numId w:val="25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Każdy </w:t>
      </w:r>
      <w:r w:rsidR="008A57C0" w:rsidRPr="00E25B9A">
        <w:rPr>
          <w:rFonts w:cstheme="minorHAnsi"/>
          <w:b/>
          <w:bCs/>
          <w:color w:val="000000" w:themeColor="text1"/>
          <w:sz w:val="24"/>
          <w:szCs w:val="24"/>
        </w:rPr>
        <w:t xml:space="preserve">opcjonalny </w:t>
      </w:r>
      <w:r w:rsidRPr="00E25B9A">
        <w:rPr>
          <w:rFonts w:cstheme="minorHAnsi"/>
          <w:b/>
          <w:bCs/>
          <w:color w:val="000000" w:themeColor="text1"/>
          <w:sz w:val="24"/>
          <w:szCs w:val="24"/>
        </w:rPr>
        <w:t>krajowy pakiet danych</w:t>
      </w:r>
      <w:r>
        <w:rPr>
          <w:rFonts w:cstheme="minorHAnsi"/>
          <w:color w:val="000000" w:themeColor="text1"/>
          <w:sz w:val="24"/>
          <w:szCs w:val="24"/>
        </w:rPr>
        <w:t xml:space="preserve"> obejmuje możliwość transmisji danych w wymiarze </w:t>
      </w:r>
      <w:r w:rsidRPr="00E25B9A">
        <w:rPr>
          <w:rFonts w:cstheme="minorHAnsi"/>
          <w:b/>
          <w:bCs/>
          <w:color w:val="000000" w:themeColor="text1"/>
          <w:sz w:val="24"/>
          <w:szCs w:val="24"/>
        </w:rPr>
        <w:t>20 GB</w:t>
      </w:r>
      <w:r>
        <w:rPr>
          <w:rFonts w:cstheme="minorHAnsi"/>
          <w:color w:val="000000" w:themeColor="text1"/>
          <w:sz w:val="24"/>
          <w:szCs w:val="24"/>
        </w:rPr>
        <w:t xml:space="preserve"> do wykorzystania przez okres 30 dni</w:t>
      </w:r>
      <w:r w:rsidR="00E25B9A">
        <w:rPr>
          <w:rFonts w:cstheme="minorHAnsi"/>
          <w:color w:val="000000" w:themeColor="text1"/>
          <w:sz w:val="24"/>
          <w:szCs w:val="24"/>
        </w:rPr>
        <w:t>,</w:t>
      </w:r>
      <w:r w:rsidR="008A57C0">
        <w:rPr>
          <w:rFonts w:cstheme="minorHAnsi"/>
          <w:color w:val="000000" w:themeColor="text1"/>
          <w:sz w:val="24"/>
          <w:szCs w:val="24"/>
        </w:rPr>
        <w:t xml:space="preserve"> ale nie dłużej niż okres obowiązywania umowy. Pakiet dotyczy transmisji danych</w:t>
      </w:r>
      <w:r w:rsidR="008A57C0" w:rsidRPr="008A57C0">
        <w:rPr>
          <w:rFonts w:cstheme="minorHAnsi"/>
          <w:color w:val="000000" w:themeColor="text1"/>
          <w:sz w:val="24"/>
          <w:szCs w:val="24"/>
        </w:rPr>
        <w:t xml:space="preserve"> </w:t>
      </w:r>
      <w:r w:rsidR="008A57C0" w:rsidRPr="003C2CC0">
        <w:rPr>
          <w:rFonts w:cstheme="minorHAnsi"/>
          <w:color w:val="000000" w:themeColor="text1"/>
          <w:sz w:val="24"/>
          <w:szCs w:val="24"/>
        </w:rPr>
        <w:t xml:space="preserve">do i z sieci Internet (5G, LTE, 3G lub innych równoważnych systemów, tzn. pozwalających na przesyłanie danych co najmniej z prędkością odpowiadającą tym systemom) </w:t>
      </w:r>
      <w:r w:rsidR="008A57C0" w:rsidRPr="00E25B9A">
        <w:rPr>
          <w:rFonts w:cstheme="minorHAnsi"/>
          <w:b/>
          <w:bCs/>
          <w:color w:val="000000" w:themeColor="text1"/>
          <w:sz w:val="24"/>
          <w:szCs w:val="24"/>
        </w:rPr>
        <w:t>na terenie Polski</w:t>
      </w:r>
      <w:r w:rsidR="008A57C0" w:rsidRPr="008A57C0">
        <w:rPr>
          <w:rFonts w:cstheme="minorHAnsi"/>
          <w:color w:val="000000" w:themeColor="text1"/>
          <w:sz w:val="24"/>
          <w:szCs w:val="24"/>
        </w:rPr>
        <w:t>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00543F7E" w14:textId="5F9B9F25" w:rsidR="008A57C0" w:rsidRDefault="008A57C0" w:rsidP="008A57C0">
      <w:pPr>
        <w:pStyle w:val="Akapitzlist"/>
        <w:numPr>
          <w:ilvl w:val="0"/>
          <w:numId w:val="25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Każdy </w:t>
      </w:r>
      <w:r w:rsidRPr="00E25B9A">
        <w:rPr>
          <w:rFonts w:cstheme="minorHAnsi"/>
          <w:b/>
          <w:bCs/>
          <w:color w:val="000000" w:themeColor="text1"/>
          <w:sz w:val="24"/>
          <w:szCs w:val="24"/>
        </w:rPr>
        <w:t>opcjonalny unijny pakiet danych</w:t>
      </w:r>
      <w:r>
        <w:rPr>
          <w:rFonts w:cstheme="minorHAnsi"/>
          <w:color w:val="000000" w:themeColor="text1"/>
          <w:sz w:val="24"/>
          <w:szCs w:val="24"/>
        </w:rPr>
        <w:t xml:space="preserve"> obejmuje możliwość transmisji danych w wymiarze </w:t>
      </w:r>
      <w:r w:rsidRPr="00E25B9A">
        <w:rPr>
          <w:rFonts w:cstheme="minorHAnsi"/>
          <w:b/>
          <w:bCs/>
          <w:color w:val="000000" w:themeColor="text1"/>
          <w:sz w:val="24"/>
          <w:szCs w:val="24"/>
        </w:rPr>
        <w:t>2 GB</w:t>
      </w:r>
      <w:r>
        <w:rPr>
          <w:rFonts w:cstheme="minorHAnsi"/>
          <w:color w:val="000000" w:themeColor="text1"/>
          <w:sz w:val="24"/>
          <w:szCs w:val="24"/>
        </w:rPr>
        <w:t xml:space="preserve"> do wykorzystania przez okres 30 dni</w:t>
      </w:r>
      <w:r w:rsidR="00E25B9A"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0000" w:themeColor="text1"/>
          <w:sz w:val="24"/>
          <w:szCs w:val="24"/>
        </w:rPr>
        <w:t xml:space="preserve"> ale nie dłużej niż okres obowiązywania umowy. Pakiet dotyczy transmisji danych</w:t>
      </w:r>
      <w:r w:rsidRPr="008A57C0">
        <w:rPr>
          <w:rFonts w:cstheme="minorHAnsi"/>
          <w:color w:val="000000" w:themeColor="text1"/>
          <w:sz w:val="24"/>
          <w:szCs w:val="24"/>
        </w:rPr>
        <w:t xml:space="preserve"> </w:t>
      </w:r>
      <w:r w:rsidRPr="003C2CC0">
        <w:rPr>
          <w:rFonts w:cstheme="minorHAnsi"/>
          <w:color w:val="000000" w:themeColor="text1"/>
          <w:sz w:val="24"/>
          <w:szCs w:val="24"/>
        </w:rPr>
        <w:t>do i z sieci Internet (5G, LTE, 3G lub innych równoważnych systemów, tzn. pozwalających na przesyłanie danych co najmniej z prędkością odpowiadającą tym systemom)</w:t>
      </w:r>
      <w:r>
        <w:rPr>
          <w:rFonts w:cstheme="minorHAnsi"/>
          <w:color w:val="000000" w:themeColor="text1"/>
          <w:sz w:val="24"/>
          <w:szCs w:val="24"/>
        </w:rPr>
        <w:t>, poza Polską,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</w:t>
      </w:r>
      <w:r w:rsidRPr="00E25B9A">
        <w:rPr>
          <w:rFonts w:cstheme="minorHAnsi"/>
          <w:b/>
          <w:bCs/>
          <w:color w:val="000000" w:themeColor="text1"/>
          <w:sz w:val="24"/>
          <w:szCs w:val="24"/>
        </w:rPr>
        <w:t>na terenie UE</w:t>
      </w:r>
      <w:r w:rsidRPr="008A57C0">
        <w:rPr>
          <w:rFonts w:cstheme="minorHAnsi"/>
          <w:color w:val="000000" w:themeColor="text1"/>
          <w:sz w:val="24"/>
          <w:szCs w:val="24"/>
        </w:rPr>
        <w:t>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938D9EA" w14:textId="260BBE7D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B0E4D">
        <w:rPr>
          <w:rFonts w:cstheme="minorHAnsi"/>
          <w:b/>
          <w:i/>
          <w:color w:val="000000" w:themeColor="text1"/>
          <w:sz w:val="24"/>
          <w:szCs w:val="24"/>
        </w:rPr>
        <w:t>(jeżeli Wykonawca zadeklaruje w ofercie)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Wykonawca zapewni automatyczną blokadę miesięczną pozostałych usług telekomunikacyjnych na poziomie </w:t>
      </w:r>
      <w:r w:rsidR="00A51621">
        <w:rPr>
          <w:rFonts w:cstheme="minorHAnsi"/>
          <w:color w:val="000000" w:themeColor="text1"/>
          <w:sz w:val="24"/>
          <w:szCs w:val="24"/>
        </w:rPr>
        <w:t xml:space="preserve">odpowiadającym wartości </w:t>
      </w:r>
      <w:r w:rsidR="00203DB8">
        <w:rPr>
          <w:rFonts w:cstheme="minorHAnsi"/>
          <w:color w:val="000000" w:themeColor="text1"/>
          <w:sz w:val="24"/>
          <w:szCs w:val="24"/>
        </w:rPr>
        <w:t>30</w:t>
      </w:r>
      <w:r w:rsidRPr="003C2CC0">
        <w:rPr>
          <w:rFonts w:cstheme="minorHAnsi"/>
          <w:color w:val="000000" w:themeColor="text1"/>
          <w:sz w:val="24"/>
          <w:szCs w:val="24"/>
        </w:rPr>
        <w:t>,00 zł netto (dla pojedyncze</w:t>
      </w:r>
      <w:r w:rsidR="000F3742">
        <w:rPr>
          <w:rFonts w:cstheme="minorHAnsi"/>
          <w:color w:val="000000" w:themeColor="text1"/>
          <w:sz w:val="24"/>
          <w:szCs w:val="24"/>
        </w:rPr>
        <w:t>go numeru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) i automatyczne zdjęcie blokady z rozpoczęciem następnego miesiąca. W takim przypadku </w:t>
      </w:r>
      <w:r w:rsidR="00203DB8">
        <w:rPr>
          <w:rFonts w:cstheme="minorHAnsi"/>
          <w:color w:val="000000" w:themeColor="text1"/>
          <w:sz w:val="24"/>
          <w:szCs w:val="24"/>
        </w:rPr>
        <w:t>Kupujący</w:t>
      </w:r>
      <w:r w:rsidR="000F3742">
        <w:rPr>
          <w:rFonts w:cstheme="minorHAnsi"/>
          <w:color w:val="000000" w:themeColor="text1"/>
          <w:sz w:val="24"/>
          <w:szCs w:val="24"/>
        </w:rPr>
        <w:t>, których ta sytuacja obejmie,</w:t>
      </w:r>
      <w:r w:rsidR="00203DB8">
        <w:rPr>
          <w:rFonts w:cstheme="minorHAnsi"/>
          <w:color w:val="000000" w:themeColor="text1"/>
          <w:sz w:val="24"/>
          <w:szCs w:val="24"/>
        </w:rPr>
        <w:t xml:space="preserve"> będą zwolnieni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z płatności powyżej kwoty blokady, za okres blokady. Blokada ta może zostać zdjęta z danego numeru w danym miesiącu, poprzez taką funkcjonalność udostępnionego systemu lub na wniosek </w:t>
      </w:r>
      <w:r w:rsidR="004F45AA">
        <w:rPr>
          <w:rFonts w:cstheme="minorHAnsi"/>
          <w:color w:val="000000" w:themeColor="text1"/>
          <w:sz w:val="24"/>
          <w:szCs w:val="24"/>
        </w:rPr>
        <w:t>Kupującego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. Zamiast blokady dopuszczalny jest monit, na adres poczty elektronicznej koordynatora </w:t>
      </w:r>
      <w:r w:rsidR="00203DB8">
        <w:rPr>
          <w:rFonts w:cstheme="minorHAnsi"/>
          <w:color w:val="000000" w:themeColor="text1"/>
          <w:sz w:val="24"/>
          <w:szCs w:val="24"/>
        </w:rPr>
        <w:t>danego Kupującego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, informujący o przekroczeniu, przez dany numer abonencki, wartości </w:t>
      </w:r>
      <w:r w:rsidR="00203DB8">
        <w:rPr>
          <w:rFonts w:cstheme="minorHAnsi"/>
          <w:color w:val="000000" w:themeColor="text1"/>
          <w:sz w:val="24"/>
          <w:szCs w:val="24"/>
        </w:rPr>
        <w:t>30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,00 zł netto pozostałych usług, bezpośrednio po tym przekroczeniu. </w:t>
      </w:r>
      <w:r w:rsidRPr="003C2CC0">
        <w:rPr>
          <w:rFonts w:cstheme="minorHAnsi"/>
          <w:bCs/>
          <w:color w:val="000000" w:themeColor="text1"/>
          <w:sz w:val="24"/>
          <w:szCs w:val="24"/>
        </w:rPr>
        <w:t>Blokada/odblokowanie realizowane będą bez dodatkowych opłat.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  </w:t>
      </w:r>
    </w:p>
    <w:p w14:paraId="450CE65C" w14:textId="77777777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Połączenia, w ramach usług telekomunikacyjnych poza Polską, na terenie UE, będą realizowane zgodnie z prawem UE dotyczącym usług telekomunikacyjnych. </w:t>
      </w:r>
    </w:p>
    <w:p w14:paraId="1AEE3708" w14:textId="77777777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Połączenia, w ramach usług telekomunikacyjnych, poza UE, mogą być realizowane zgodnie z mechanizmem </w:t>
      </w:r>
      <w:proofErr w:type="spellStart"/>
      <w:r w:rsidRPr="003C2CC0">
        <w:rPr>
          <w:rFonts w:cstheme="minorHAnsi"/>
          <w:color w:val="000000" w:themeColor="text1"/>
          <w:sz w:val="24"/>
          <w:szCs w:val="24"/>
        </w:rPr>
        <w:t>roamingu</w:t>
      </w:r>
      <w:proofErr w:type="spellEnd"/>
      <w:r w:rsidRPr="003C2CC0">
        <w:rPr>
          <w:rFonts w:cstheme="minorHAnsi"/>
          <w:color w:val="000000" w:themeColor="text1"/>
          <w:sz w:val="24"/>
          <w:szCs w:val="24"/>
        </w:rPr>
        <w:t xml:space="preserve"> międzynarodowego. </w:t>
      </w:r>
    </w:p>
    <w:p w14:paraId="3FC1FF0E" w14:textId="2CCA7445" w:rsidR="00F2675E" w:rsidRPr="003C2CC0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Wykonawca, w ramach abonamentu, zapewnieni </w:t>
      </w:r>
      <w:r w:rsidR="000F635F">
        <w:rPr>
          <w:rFonts w:cstheme="minorHAnsi"/>
          <w:color w:val="000000" w:themeColor="text1"/>
          <w:sz w:val="24"/>
          <w:szCs w:val="24"/>
        </w:rPr>
        <w:t>Kupującym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:  </w:t>
      </w:r>
    </w:p>
    <w:p w14:paraId="10628B10" w14:textId="77777777" w:rsidR="00F2675E" w:rsidRPr="003C2CC0" w:rsidRDefault="00F2675E" w:rsidP="008A57C0">
      <w:pPr>
        <w:pStyle w:val="Akapitzlist"/>
        <w:numPr>
          <w:ilvl w:val="0"/>
          <w:numId w:val="46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dostęp do sieci GSM na obszarze minimum 91% terenu Polski, </w:t>
      </w:r>
    </w:p>
    <w:p w14:paraId="2F7DA986" w14:textId="77777777" w:rsidR="00F2675E" w:rsidRPr="003C2CC0" w:rsidRDefault="00F2675E" w:rsidP="008A57C0">
      <w:pPr>
        <w:pStyle w:val="Akapitzlist"/>
        <w:numPr>
          <w:ilvl w:val="0"/>
          <w:numId w:val="46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całodobowy nadzór nad funkcjonowaniem świadczonych usług telekomunikacyjnych </w:t>
      </w:r>
      <w:r w:rsidRPr="003C2CC0">
        <w:rPr>
          <w:rFonts w:cstheme="minorHAnsi"/>
          <w:color w:val="000000" w:themeColor="text1"/>
          <w:sz w:val="24"/>
          <w:szCs w:val="24"/>
        </w:rPr>
        <w:br/>
        <w:t xml:space="preserve">w okresie trwania umowy, </w:t>
      </w:r>
    </w:p>
    <w:p w14:paraId="02DD42D0" w14:textId="2335634D" w:rsidR="00F2675E" w:rsidRPr="003C2CC0" w:rsidRDefault="00F2675E" w:rsidP="008A57C0">
      <w:pPr>
        <w:pStyle w:val="Akapitzlist"/>
        <w:numPr>
          <w:ilvl w:val="0"/>
          <w:numId w:val="46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lastRenderedPageBreak/>
        <w:t>identyfikacje numeru rozmówcy</w:t>
      </w:r>
      <w:r w:rsidR="000F635F">
        <w:rPr>
          <w:rFonts w:cstheme="minorHAnsi"/>
          <w:color w:val="000000" w:themeColor="text1"/>
          <w:sz w:val="24"/>
          <w:szCs w:val="24"/>
        </w:rPr>
        <w:t xml:space="preserve"> (CLIP)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, z zastrzeżeniem, że identyfikacja numeru dzwoniącego dotyczy tylko numerów, które nie są zastrzeżone zgodnie z </w:t>
      </w:r>
      <w:r w:rsidR="000F635F">
        <w:rPr>
          <w:rFonts w:cstheme="minorHAnsi"/>
          <w:color w:val="000000" w:themeColor="text1"/>
          <w:sz w:val="24"/>
          <w:szCs w:val="24"/>
        </w:rPr>
        <w:t>prawem telekomunikacyjnym</w:t>
      </w:r>
      <w:r w:rsidRPr="003C2CC0">
        <w:rPr>
          <w:rFonts w:cstheme="minorHAnsi"/>
          <w:color w:val="000000" w:themeColor="text1"/>
          <w:sz w:val="24"/>
          <w:szCs w:val="24"/>
        </w:rPr>
        <w:t xml:space="preserve">, </w:t>
      </w:r>
    </w:p>
    <w:p w14:paraId="7D58E3D3" w14:textId="77777777" w:rsidR="00F2675E" w:rsidRPr="003C2CC0" w:rsidRDefault="00F2675E" w:rsidP="008A57C0">
      <w:pPr>
        <w:pStyle w:val="Akapitzlist"/>
        <w:numPr>
          <w:ilvl w:val="0"/>
          <w:numId w:val="46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powiadomienie o próbie połączenia (SMS), </w:t>
      </w:r>
    </w:p>
    <w:p w14:paraId="562913AF" w14:textId="77777777" w:rsidR="00F2675E" w:rsidRPr="003C2CC0" w:rsidRDefault="00F2675E" w:rsidP="008A57C0">
      <w:pPr>
        <w:pStyle w:val="Akapitzlist"/>
        <w:numPr>
          <w:ilvl w:val="0"/>
          <w:numId w:val="46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bilingi numerów (wydruk lub w formie elektronicznej), </w:t>
      </w:r>
    </w:p>
    <w:p w14:paraId="00E4FF10" w14:textId="77777777" w:rsidR="00F2675E" w:rsidRPr="003C2CC0" w:rsidRDefault="00F2675E" w:rsidP="008A57C0">
      <w:pPr>
        <w:pStyle w:val="Akapitzlist"/>
        <w:numPr>
          <w:ilvl w:val="0"/>
          <w:numId w:val="46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obsługę serwisową, </w:t>
      </w:r>
    </w:p>
    <w:p w14:paraId="6C19BE29" w14:textId="77777777" w:rsidR="00F2675E" w:rsidRPr="003C2CC0" w:rsidRDefault="00F2675E" w:rsidP="008A57C0">
      <w:pPr>
        <w:pStyle w:val="Akapitzlist"/>
        <w:numPr>
          <w:ilvl w:val="0"/>
          <w:numId w:val="46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udostępnienie na bieżąco bezpłatnej informacji o koszcie wykonanych usług dla każdego numeru (automatycznie lub poprzez SMS), </w:t>
      </w:r>
    </w:p>
    <w:p w14:paraId="32A11153" w14:textId="77777777" w:rsidR="00F2675E" w:rsidRPr="003C2CC0" w:rsidRDefault="00F2675E" w:rsidP="008A57C0">
      <w:pPr>
        <w:pStyle w:val="Akapitzlist"/>
        <w:numPr>
          <w:ilvl w:val="0"/>
          <w:numId w:val="46"/>
        </w:numPr>
        <w:spacing w:after="0" w:line="240" w:lineRule="auto"/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możliwość czasowej, bezpłatnej blokady kart SIM w przypadku kradzieży lub zagubienia przez użytkownika karty. </w:t>
      </w:r>
    </w:p>
    <w:p w14:paraId="682267DB" w14:textId="4A37D394" w:rsidR="00F2675E" w:rsidRPr="00492382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color w:val="000000" w:themeColor="text1"/>
          <w:sz w:val="24"/>
          <w:szCs w:val="24"/>
        </w:rPr>
        <w:t xml:space="preserve">Transmisja danych będzie się odbywała za pomocą najszybszej (możliwej do udostępnienia, przez </w:t>
      </w:r>
      <w:r w:rsidRPr="00492382">
        <w:rPr>
          <w:rFonts w:cstheme="minorHAnsi"/>
          <w:sz w:val="24"/>
          <w:szCs w:val="24"/>
        </w:rPr>
        <w:t>Wykonawcę, dostępnej w danym miejscu i czasie) technologii (tj. np.</w:t>
      </w:r>
      <w:r w:rsidR="00615BC9" w:rsidRPr="00492382">
        <w:rPr>
          <w:rFonts w:cstheme="minorHAnsi"/>
          <w:sz w:val="24"/>
          <w:szCs w:val="24"/>
        </w:rPr>
        <w:t xml:space="preserve"> </w:t>
      </w:r>
      <w:r w:rsidRPr="00492382">
        <w:rPr>
          <w:rFonts w:cstheme="minorHAnsi"/>
          <w:sz w:val="24"/>
          <w:szCs w:val="24"/>
        </w:rPr>
        <w:t>5G, LTE, UMTS lub innej równoważnej, tzn. pozwalającej na przesyłanie danych co najmniej z prędkością odpowiadającą tym technologiom).</w:t>
      </w:r>
    </w:p>
    <w:p w14:paraId="0AF71A13" w14:textId="64CC4905" w:rsidR="00F2675E" w:rsidRPr="00492382" w:rsidRDefault="00F2675E" w:rsidP="00F2675E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</w:rPr>
      </w:pPr>
      <w:r w:rsidRPr="00492382">
        <w:rPr>
          <w:rFonts w:cstheme="minorHAnsi"/>
          <w:sz w:val="24"/>
          <w:szCs w:val="24"/>
        </w:rPr>
        <w:t xml:space="preserve">Wykonawca zobowiązuje się przenieść dotychczasowe numery telefonów </w:t>
      </w:r>
      <w:r w:rsidR="000F635F" w:rsidRPr="00492382">
        <w:rPr>
          <w:rFonts w:cstheme="minorHAnsi"/>
          <w:sz w:val="24"/>
          <w:szCs w:val="24"/>
        </w:rPr>
        <w:t xml:space="preserve">Kupujących </w:t>
      </w:r>
      <w:r w:rsidRPr="00492382">
        <w:rPr>
          <w:rFonts w:cstheme="minorHAnsi"/>
          <w:sz w:val="24"/>
          <w:szCs w:val="24"/>
        </w:rPr>
        <w:t>i realizować usługi telekomunikacyjne, z wykorzystaniem numerów przeniesionych.</w:t>
      </w:r>
      <w:r w:rsidR="00340AEE" w:rsidRPr="00492382">
        <w:rPr>
          <w:rFonts w:cstheme="minorHAnsi"/>
          <w:sz w:val="24"/>
          <w:szCs w:val="24"/>
        </w:rPr>
        <w:t xml:space="preserve"> </w:t>
      </w:r>
      <w:r w:rsidR="00340AEE" w:rsidRPr="00492382">
        <w:rPr>
          <w:rFonts w:cstheme="minorHAnsi"/>
          <w:b/>
          <w:bCs/>
          <w:sz w:val="24"/>
          <w:szCs w:val="24"/>
        </w:rPr>
        <w:t xml:space="preserve">Wykaz numerów w </w:t>
      </w:r>
      <w:r w:rsidR="00142DE6">
        <w:rPr>
          <w:rFonts w:cstheme="minorHAnsi"/>
          <w:b/>
          <w:bCs/>
          <w:sz w:val="24"/>
          <w:szCs w:val="24"/>
        </w:rPr>
        <w:t>Z</w:t>
      </w:r>
      <w:r w:rsidR="00340AEE" w:rsidRPr="00492382">
        <w:rPr>
          <w:rFonts w:cstheme="minorHAnsi"/>
          <w:b/>
          <w:bCs/>
          <w:sz w:val="24"/>
          <w:szCs w:val="24"/>
        </w:rPr>
        <w:t>ałączniku nr 3 do Umowy</w:t>
      </w:r>
      <w:r w:rsidR="00F22628">
        <w:rPr>
          <w:rFonts w:cstheme="minorHAnsi"/>
          <w:b/>
          <w:bCs/>
          <w:sz w:val="24"/>
          <w:szCs w:val="24"/>
        </w:rPr>
        <w:t xml:space="preserve"> (PPU)</w:t>
      </w:r>
      <w:r w:rsidR="00340AEE" w:rsidRPr="00492382">
        <w:rPr>
          <w:rFonts w:cstheme="minorHAnsi"/>
          <w:sz w:val="24"/>
          <w:szCs w:val="24"/>
        </w:rPr>
        <w:t>.</w:t>
      </w:r>
      <w:r w:rsidRPr="00492382">
        <w:rPr>
          <w:rFonts w:cstheme="minorHAnsi"/>
          <w:sz w:val="24"/>
          <w:szCs w:val="24"/>
        </w:rPr>
        <w:t xml:space="preserve"> </w:t>
      </w:r>
    </w:p>
    <w:p w14:paraId="2CF2B59B" w14:textId="0D7F8EFB" w:rsidR="00F2675E" w:rsidRPr="00492382" w:rsidRDefault="00441D47" w:rsidP="009C77D0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</w:rPr>
      </w:pPr>
      <w:r w:rsidRPr="00492382">
        <w:rPr>
          <w:rFonts w:cstheme="minorHAnsi"/>
          <w:sz w:val="24"/>
          <w:szCs w:val="24"/>
        </w:rPr>
        <w:t>Domyślnie zablokowane usługi o podwyższonej opłacie, wyłudzające dodatkowe opłaty telefonii, w tym usługi typu PREMIUM</w:t>
      </w:r>
      <w:r w:rsidR="00B90F3C" w:rsidRPr="00492382">
        <w:rPr>
          <w:rFonts w:cstheme="minorHAnsi"/>
          <w:sz w:val="24"/>
          <w:szCs w:val="24"/>
        </w:rPr>
        <w:t>:</w:t>
      </w:r>
      <w:r w:rsidRPr="00492382">
        <w:rPr>
          <w:rFonts w:cstheme="minorHAnsi"/>
          <w:sz w:val="24"/>
          <w:szCs w:val="24"/>
        </w:rPr>
        <w:t xml:space="preserve"> WAP Billing,</w:t>
      </w:r>
      <w:r w:rsidR="0041207F" w:rsidRPr="00492382">
        <w:rPr>
          <w:rFonts w:cstheme="minorHAnsi"/>
        </w:rPr>
        <w:t xml:space="preserve"> </w:t>
      </w:r>
      <w:proofErr w:type="spellStart"/>
      <w:r w:rsidR="0041207F" w:rsidRPr="00492382">
        <w:rPr>
          <w:rFonts w:cstheme="minorHAnsi"/>
          <w:sz w:val="24"/>
          <w:szCs w:val="24"/>
        </w:rPr>
        <w:t>direct</w:t>
      </w:r>
      <w:proofErr w:type="spellEnd"/>
      <w:r w:rsidR="0041207F" w:rsidRPr="00492382">
        <w:rPr>
          <w:rFonts w:cstheme="minorHAnsi"/>
          <w:sz w:val="24"/>
          <w:szCs w:val="24"/>
        </w:rPr>
        <w:t xml:space="preserve"> billing, </w:t>
      </w:r>
      <w:r w:rsidRPr="00492382">
        <w:rPr>
          <w:rFonts w:cstheme="minorHAnsi"/>
          <w:sz w:val="24"/>
          <w:szCs w:val="24"/>
        </w:rPr>
        <w:t>subskrypcje, dostępy do serwisów i usług internetowych</w:t>
      </w:r>
      <w:r w:rsidR="00B90F3C" w:rsidRPr="00492382">
        <w:rPr>
          <w:rFonts w:cstheme="minorHAnsi"/>
          <w:sz w:val="24"/>
          <w:szCs w:val="24"/>
        </w:rPr>
        <w:t xml:space="preserve"> i innych tego typu</w:t>
      </w:r>
      <w:r w:rsidRPr="00492382">
        <w:rPr>
          <w:rFonts w:cstheme="minorHAnsi"/>
          <w:sz w:val="24"/>
          <w:szCs w:val="24"/>
        </w:rPr>
        <w:t>.</w:t>
      </w:r>
    </w:p>
    <w:p w14:paraId="5E6FB739" w14:textId="77777777" w:rsidR="004503F9" w:rsidRPr="00492382" w:rsidRDefault="004503F9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</w:rPr>
      </w:pPr>
      <w:r w:rsidRPr="00492382">
        <w:rPr>
          <w:rFonts w:cstheme="minorHAnsi"/>
          <w:sz w:val="24"/>
          <w:szCs w:val="24"/>
        </w:rPr>
        <w:t>Usługi świadczone w ramach Umowy będą dostępne 24 godziny na dobę, 7 dni w tygodniu.</w:t>
      </w:r>
    </w:p>
    <w:p w14:paraId="7ED4E097" w14:textId="4D690145" w:rsidR="004503F9" w:rsidRPr="00492382" w:rsidRDefault="004503F9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</w:rPr>
      </w:pPr>
      <w:r w:rsidRPr="00492382">
        <w:rPr>
          <w:rFonts w:cstheme="minorHAnsi"/>
          <w:sz w:val="24"/>
          <w:szCs w:val="24"/>
        </w:rPr>
        <w:t xml:space="preserve">Łączna dopuszczalna przerwa w działaniu każdej aktywacji nie może przekroczyć </w:t>
      </w:r>
      <w:r w:rsidR="00380411" w:rsidRPr="00492382">
        <w:rPr>
          <w:rFonts w:cstheme="minorHAnsi"/>
          <w:b/>
          <w:bCs/>
          <w:sz w:val="24"/>
          <w:szCs w:val="24"/>
        </w:rPr>
        <w:t>….</w:t>
      </w:r>
      <w:r w:rsidRPr="00492382">
        <w:rPr>
          <w:rFonts w:cstheme="minorHAnsi"/>
          <w:b/>
          <w:bCs/>
          <w:sz w:val="24"/>
          <w:szCs w:val="24"/>
        </w:rPr>
        <w:t xml:space="preserve"> </w:t>
      </w:r>
      <w:r w:rsidR="00C37A12" w:rsidRPr="00492382">
        <w:rPr>
          <w:rFonts w:cstheme="minorHAnsi"/>
          <w:b/>
          <w:bCs/>
          <w:sz w:val="24"/>
          <w:szCs w:val="24"/>
        </w:rPr>
        <w:t xml:space="preserve">godzin </w:t>
      </w:r>
      <w:r w:rsidR="0004349C" w:rsidRPr="00142DE6">
        <w:rPr>
          <w:rFonts w:cstheme="minorHAnsi"/>
          <w:b/>
          <w:bCs/>
          <w:i/>
          <w:sz w:val="24"/>
          <w:szCs w:val="24"/>
        </w:rPr>
        <w:t>(zgodnie z ofertą</w:t>
      </w:r>
      <w:r w:rsidR="001A18CE" w:rsidRPr="00142DE6">
        <w:rPr>
          <w:rFonts w:cstheme="minorHAnsi"/>
          <w:b/>
          <w:bCs/>
          <w:i/>
          <w:sz w:val="24"/>
          <w:szCs w:val="24"/>
        </w:rPr>
        <w:t xml:space="preserve">, ale nie więcej niż </w:t>
      </w:r>
      <w:r w:rsidR="004B3862" w:rsidRPr="00142DE6">
        <w:rPr>
          <w:rFonts w:cstheme="minorHAnsi"/>
          <w:b/>
          <w:bCs/>
          <w:i/>
          <w:sz w:val="24"/>
          <w:szCs w:val="24"/>
        </w:rPr>
        <w:t>10 godzin</w:t>
      </w:r>
      <w:r w:rsidR="0004349C" w:rsidRPr="00142DE6">
        <w:rPr>
          <w:rFonts w:cstheme="minorHAnsi"/>
          <w:b/>
          <w:bCs/>
          <w:i/>
          <w:sz w:val="24"/>
          <w:szCs w:val="24"/>
        </w:rPr>
        <w:t>)</w:t>
      </w:r>
      <w:r w:rsidRPr="00492382">
        <w:rPr>
          <w:rFonts w:cstheme="minorHAnsi"/>
          <w:sz w:val="24"/>
          <w:szCs w:val="24"/>
        </w:rPr>
        <w:t xml:space="preserve"> w miesiącu, od momentu otrzymania zgłoszenia przez Wykonawcę.</w:t>
      </w:r>
    </w:p>
    <w:p w14:paraId="47B90DB8" w14:textId="77777777" w:rsidR="004503F9" w:rsidRPr="00492382" w:rsidRDefault="004503F9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</w:rPr>
      </w:pPr>
      <w:r w:rsidRPr="00492382">
        <w:rPr>
          <w:rFonts w:cstheme="minorHAnsi"/>
          <w:sz w:val="24"/>
          <w:szCs w:val="24"/>
        </w:rPr>
        <w:t>Przerw nie liczy się, jeżeli:</w:t>
      </w:r>
    </w:p>
    <w:p w14:paraId="21503844" w14:textId="12843360" w:rsidR="004503F9" w:rsidRPr="00380411" w:rsidRDefault="004503F9" w:rsidP="00380411">
      <w:pPr>
        <w:pStyle w:val="Akapitzlist"/>
        <w:spacing w:before="120" w:after="120" w:line="240" w:lineRule="auto"/>
        <w:ind w:left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80411">
        <w:rPr>
          <w:rFonts w:cstheme="minorHAnsi"/>
          <w:color w:val="000000" w:themeColor="text1"/>
          <w:sz w:val="24"/>
          <w:szCs w:val="24"/>
        </w:rPr>
        <w:t xml:space="preserve">1) zostały wcześniej zaakceptowane przez </w:t>
      </w:r>
      <w:r w:rsidR="000F635F">
        <w:rPr>
          <w:rFonts w:cstheme="minorHAnsi"/>
          <w:color w:val="000000" w:themeColor="text1"/>
          <w:sz w:val="24"/>
          <w:szCs w:val="24"/>
        </w:rPr>
        <w:t>Kupujących</w:t>
      </w:r>
      <w:r w:rsidR="00142DE6">
        <w:rPr>
          <w:rFonts w:cstheme="minorHAnsi"/>
          <w:color w:val="000000" w:themeColor="text1"/>
          <w:sz w:val="24"/>
          <w:szCs w:val="24"/>
        </w:rPr>
        <w:t>, których dotyczą</w:t>
      </w:r>
      <w:r w:rsidRPr="00380411">
        <w:rPr>
          <w:rFonts w:cstheme="minorHAnsi"/>
          <w:color w:val="000000" w:themeColor="text1"/>
          <w:sz w:val="24"/>
          <w:szCs w:val="24"/>
        </w:rPr>
        <w:t>;</w:t>
      </w:r>
    </w:p>
    <w:p w14:paraId="1D8B5C2D" w14:textId="28EBDA02" w:rsidR="004503F9" w:rsidRPr="00380411" w:rsidRDefault="004503F9" w:rsidP="00380411">
      <w:pPr>
        <w:pStyle w:val="Akapitzlist"/>
        <w:spacing w:before="120" w:after="120" w:line="240" w:lineRule="auto"/>
        <w:ind w:left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80411">
        <w:rPr>
          <w:rFonts w:cstheme="minorHAnsi"/>
          <w:color w:val="000000" w:themeColor="text1"/>
          <w:sz w:val="24"/>
          <w:szCs w:val="24"/>
        </w:rPr>
        <w:t>2) wynikają ze zgłoszonych wcześniej działań serwisowych o charakterze ogólnym, przy czym działania te będą realizowane poza godzinami roboczymi</w:t>
      </w:r>
      <w:r w:rsidR="00F22628">
        <w:rPr>
          <w:rFonts w:cstheme="minorHAnsi"/>
          <w:color w:val="000000" w:themeColor="text1"/>
          <w:sz w:val="24"/>
          <w:szCs w:val="24"/>
        </w:rPr>
        <w:t xml:space="preserve"> pracy</w:t>
      </w:r>
      <w:r w:rsidRPr="00380411">
        <w:rPr>
          <w:rFonts w:cstheme="minorHAnsi"/>
          <w:color w:val="000000" w:themeColor="text1"/>
          <w:sz w:val="24"/>
          <w:szCs w:val="24"/>
        </w:rPr>
        <w:t xml:space="preserve">, w wymiarze nie większym niż 20 godzin w miesiącu. </w:t>
      </w:r>
    </w:p>
    <w:p w14:paraId="0F59624F" w14:textId="1470071F" w:rsidR="004503F9" w:rsidRPr="00380411" w:rsidRDefault="000F635F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Kupujący mają</w:t>
      </w:r>
      <w:r w:rsidR="004503F9" w:rsidRPr="00380411">
        <w:rPr>
          <w:rFonts w:cstheme="minorHAnsi"/>
          <w:color w:val="000000" w:themeColor="text1"/>
          <w:sz w:val="24"/>
          <w:szCs w:val="24"/>
        </w:rPr>
        <w:t xml:space="preserve"> prawo do bezpłatnej wymiany</w:t>
      </w:r>
      <w:r w:rsidR="00B07871"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0000" w:themeColor="text1"/>
          <w:sz w:val="24"/>
          <w:szCs w:val="24"/>
        </w:rPr>
        <w:t xml:space="preserve"> łącznie</w:t>
      </w:r>
      <w:r w:rsidR="00B07871">
        <w:rPr>
          <w:rFonts w:cstheme="minorHAnsi"/>
          <w:color w:val="000000" w:themeColor="text1"/>
          <w:sz w:val="24"/>
          <w:szCs w:val="24"/>
        </w:rPr>
        <w:t xml:space="preserve"> dla wszystkich Kupujących,</w:t>
      </w:r>
      <w:r w:rsidR="004503F9" w:rsidRPr="00380411">
        <w:rPr>
          <w:rFonts w:cstheme="minorHAnsi"/>
          <w:color w:val="000000" w:themeColor="text1"/>
          <w:sz w:val="24"/>
          <w:szCs w:val="24"/>
        </w:rPr>
        <w:t xml:space="preserve"> do </w:t>
      </w:r>
      <w:r w:rsidR="00380411">
        <w:rPr>
          <w:rFonts w:cstheme="minorHAnsi"/>
          <w:color w:val="000000" w:themeColor="text1"/>
          <w:sz w:val="24"/>
          <w:szCs w:val="24"/>
        </w:rPr>
        <w:t>2</w:t>
      </w:r>
      <w:r w:rsidR="004503F9" w:rsidRPr="00380411">
        <w:rPr>
          <w:rFonts w:cstheme="minorHAnsi"/>
          <w:color w:val="000000" w:themeColor="text1"/>
          <w:sz w:val="24"/>
          <w:szCs w:val="24"/>
        </w:rPr>
        <w:t>0 kart SIM w całym okresie realizacji usług. Prawo to dotyczy wymian</w:t>
      </w:r>
      <w:r w:rsidR="00F22628">
        <w:rPr>
          <w:rFonts w:cstheme="minorHAnsi"/>
          <w:color w:val="000000" w:themeColor="text1"/>
          <w:sz w:val="24"/>
          <w:szCs w:val="24"/>
        </w:rPr>
        <w:t>y</w:t>
      </w:r>
      <w:r w:rsidR="004503F9" w:rsidRPr="00380411">
        <w:rPr>
          <w:rFonts w:cstheme="minorHAnsi"/>
          <w:color w:val="000000" w:themeColor="text1"/>
          <w:sz w:val="24"/>
          <w:szCs w:val="24"/>
        </w:rPr>
        <w:t xml:space="preserve"> z przyczyn leżących po stronie </w:t>
      </w:r>
      <w:r>
        <w:rPr>
          <w:rFonts w:cstheme="minorHAnsi"/>
          <w:color w:val="000000" w:themeColor="text1"/>
          <w:sz w:val="24"/>
          <w:szCs w:val="24"/>
        </w:rPr>
        <w:t>Kupujących</w:t>
      </w:r>
      <w:r w:rsidR="004503F9" w:rsidRPr="00380411">
        <w:rPr>
          <w:rFonts w:cstheme="minorHAnsi"/>
          <w:color w:val="000000" w:themeColor="text1"/>
          <w:sz w:val="24"/>
          <w:szCs w:val="24"/>
        </w:rPr>
        <w:t>. Wymiana karty wiąże się z dezaktywacją karty wycofywanej z użytkowania.</w:t>
      </w:r>
    </w:p>
    <w:p w14:paraId="731D1F14" w14:textId="61EFE165" w:rsidR="004503F9" w:rsidRPr="00380411" w:rsidRDefault="004503F9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80411">
        <w:rPr>
          <w:rFonts w:cstheme="minorHAnsi"/>
          <w:color w:val="000000" w:themeColor="text1"/>
          <w:sz w:val="24"/>
          <w:szCs w:val="24"/>
        </w:rPr>
        <w:t xml:space="preserve">Każda kolejna wymiana kart powyżej </w:t>
      </w:r>
      <w:r w:rsidR="00380411">
        <w:rPr>
          <w:rFonts w:cstheme="minorHAnsi"/>
          <w:color w:val="000000" w:themeColor="text1"/>
          <w:sz w:val="24"/>
          <w:szCs w:val="24"/>
        </w:rPr>
        <w:t>2</w:t>
      </w:r>
      <w:r w:rsidRPr="00380411">
        <w:rPr>
          <w:rFonts w:cstheme="minorHAnsi"/>
          <w:color w:val="000000" w:themeColor="text1"/>
          <w:sz w:val="24"/>
          <w:szCs w:val="24"/>
        </w:rPr>
        <w:t xml:space="preserve">0, z przyczyn leżących po stronie </w:t>
      </w:r>
      <w:r w:rsidR="000F635F">
        <w:rPr>
          <w:rFonts w:cstheme="minorHAnsi"/>
          <w:color w:val="000000" w:themeColor="text1"/>
          <w:sz w:val="24"/>
          <w:szCs w:val="24"/>
        </w:rPr>
        <w:t>Kupujących</w:t>
      </w:r>
      <w:r w:rsidRPr="00380411">
        <w:rPr>
          <w:rFonts w:cstheme="minorHAnsi"/>
          <w:color w:val="000000" w:themeColor="text1"/>
          <w:sz w:val="24"/>
          <w:szCs w:val="24"/>
        </w:rPr>
        <w:t>, może być dodatkowo odpłatna zgodnie z planem taryfowym dla klientów biznesowych.</w:t>
      </w:r>
    </w:p>
    <w:p w14:paraId="3F3E2CD0" w14:textId="4AA6D5DA" w:rsidR="004503F9" w:rsidRPr="00380411" w:rsidRDefault="004503F9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80411">
        <w:rPr>
          <w:rFonts w:cstheme="minorHAnsi"/>
          <w:color w:val="000000" w:themeColor="text1"/>
          <w:sz w:val="24"/>
          <w:szCs w:val="24"/>
        </w:rPr>
        <w:t xml:space="preserve">Zamawiający ma prawo do bezpłatnej wymiany dowolnej ilości kart SIM, z przyczyn nieleżących po stronie </w:t>
      </w:r>
      <w:r w:rsidR="000F635F">
        <w:rPr>
          <w:rFonts w:cstheme="minorHAnsi"/>
          <w:color w:val="000000" w:themeColor="text1"/>
          <w:sz w:val="24"/>
          <w:szCs w:val="24"/>
        </w:rPr>
        <w:t>Kupujących</w:t>
      </w:r>
      <w:r w:rsidRPr="00380411">
        <w:rPr>
          <w:rFonts w:cstheme="minorHAnsi"/>
          <w:color w:val="000000" w:themeColor="text1"/>
          <w:sz w:val="24"/>
          <w:szCs w:val="24"/>
        </w:rPr>
        <w:t>.</w:t>
      </w:r>
    </w:p>
    <w:p w14:paraId="4F4A0CCA" w14:textId="7D66F731" w:rsidR="004503F9" w:rsidRPr="00380411" w:rsidRDefault="004503F9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380411">
        <w:rPr>
          <w:rFonts w:cstheme="minorHAnsi"/>
          <w:color w:val="000000" w:themeColor="text1"/>
          <w:sz w:val="24"/>
          <w:szCs w:val="24"/>
        </w:rPr>
        <w:t xml:space="preserve">Wymiany kart zostaną zrealizowane (dostarczone </w:t>
      </w:r>
      <w:r w:rsidR="000F635F">
        <w:rPr>
          <w:rFonts w:cstheme="minorHAnsi"/>
          <w:color w:val="000000" w:themeColor="text1"/>
          <w:sz w:val="24"/>
          <w:szCs w:val="24"/>
        </w:rPr>
        <w:t>odpowiedniemu Kupującemu</w:t>
      </w:r>
      <w:r w:rsidR="000F635F" w:rsidRPr="00380411">
        <w:rPr>
          <w:rFonts w:cstheme="minorHAnsi"/>
          <w:color w:val="000000" w:themeColor="text1"/>
          <w:sz w:val="24"/>
          <w:szCs w:val="24"/>
        </w:rPr>
        <w:t xml:space="preserve"> </w:t>
      </w:r>
      <w:r w:rsidRPr="00380411">
        <w:rPr>
          <w:rFonts w:cstheme="minorHAnsi"/>
          <w:color w:val="000000" w:themeColor="text1"/>
          <w:sz w:val="24"/>
          <w:szCs w:val="24"/>
        </w:rPr>
        <w:t>i aktywowane) w terminie liczonym od zgłoszenia:</w:t>
      </w:r>
    </w:p>
    <w:p w14:paraId="66D98A6E" w14:textId="64C5BA48" w:rsidR="004503F9" w:rsidRPr="00F53660" w:rsidRDefault="004503F9" w:rsidP="004503F9">
      <w:pPr>
        <w:pStyle w:val="Akapitzlist"/>
        <w:numPr>
          <w:ilvl w:val="0"/>
          <w:numId w:val="43"/>
        </w:numPr>
        <w:spacing w:before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8B1395">
        <w:rPr>
          <w:rFonts w:cstheme="minorHAnsi"/>
          <w:sz w:val="24"/>
          <w:szCs w:val="24"/>
        </w:rPr>
        <w:t xml:space="preserve">do </w:t>
      </w:r>
      <w:r w:rsidR="00380411" w:rsidRPr="00142DE6">
        <w:rPr>
          <w:rFonts w:cstheme="minorHAnsi"/>
          <w:b/>
          <w:sz w:val="24"/>
          <w:szCs w:val="24"/>
        </w:rPr>
        <w:t>…..</w:t>
      </w:r>
      <w:r w:rsidR="00380411" w:rsidRPr="008B1395">
        <w:rPr>
          <w:rFonts w:cstheme="minorHAnsi"/>
          <w:b/>
          <w:color w:val="FF0000"/>
          <w:sz w:val="24"/>
          <w:szCs w:val="24"/>
        </w:rPr>
        <w:t xml:space="preserve"> </w:t>
      </w:r>
      <w:r w:rsidRPr="00F53660">
        <w:rPr>
          <w:rFonts w:cstheme="minorHAnsi"/>
          <w:b/>
          <w:sz w:val="24"/>
          <w:szCs w:val="24"/>
        </w:rPr>
        <w:t>dnia roboczego</w:t>
      </w:r>
      <w:r w:rsidR="00E927F6" w:rsidRPr="00F53660">
        <w:rPr>
          <w:rFonts w:cstheme="minorHAnsi"/>
          <w:b/>
          <w:sz w:val="24"/>
          <w:szCs w:val="24"/>
        </w:rPr>
        <w:t xml:space="preserve"> </w:t>
      </w:r>
      <w:r w:rsidR="00E927F6" w:rsidRPr="00142DE6">
        <w:rPr>
          <w:rFonts w:cstheme="minorHAnsi"/>
          <w:b/>
          <w:i/>
          <w:sz w:val="24"/>
          <w:szCs w:val="24"/>
        </w:rPr>
        <w:t>(zgodnie z ofertą</w:t>
      </w:r>
      <w:r w:rsidR="004B3862" w:rsidRPr="00142DE6">
        <w:rPr>
          <w:rFonts w:cstheme="minorHAnsi"/>
          <w:b/>
          <w:i/>
          <w:sz w:val="24"/>
          <w:szCs w:val="24"/>
        </w:rPr>
        <w:t>, ale nie więcej niż 3 dni robocze</w:t>
      </w:r>
      <w:r w:rsidR="00E927F6" w:rsidRPr="00142DE6">
        <w:rPr>
          <w:rFonts w:cstheme="minorHAnsi"/>
          <w:b/>
          <w:i/>
          <w:sz w:val="24"/>
          <w:szCs w:val="24"/>
        </w:rPr>
        <w:t>)</w:t>
      </w:r>
      <w:r w:rsidR="009268D8">
        <w:rPr>
          <w:rFonts w:cstheme="minorHAnsi"/>
          <w:b/>
          <w:i/>
          <w:sz w:val="24"/>
          <w:szCs w:val="24"/>
        </w:rPr>
        <w:t>,</w:t>
      </w:r>
      <w:r w:rsidRPr="00F53660">
        <w:rPr>
          <w:rFonts w:cstheme="minorHAnsi"/>
          <w:sz w:val="24"/>
          <w:szCs w:val="24"/>
        </w:rPr>
        <w:t xml:space="preserve"> </w:t>
      </w:r>
      <w:r w:rsidR="009268D8">
        <w:rPr>
          <w:rFonts w:cstheme="minorHAnsi"/>
          <w:sz w:val="24"/>
          <w:szCs w:val="24"/>
        </w:rPr>
        <w:t xml:space="preserve">- </w:t>
      </w:r>
      <w:r w:rsidRPr="00F53660">
        <w:rPr>
          <w:rFonts w:cstheme="minorHAnsi"/>
          <w:sz w:val="24"/>
          <w:szCs w:val="24"/>
        </w:rPr>
        <w:t xml:space="preserve">dotyczy kart, </w:t>
      </w:r>
      <w:r w:rsidR="00231E56" w:rsidRPr="00F53660">
        <w:rPr>
          <w:rFonts w:cstheme="minorHAnsi"/>
          <w:sz w:val="24"/>
          <w:szCs w:val="24"/>
        </w:rPr>
        <w:t xml:space="preserve">których wymiana jest konieczna </w:t>
      </w:r>
      <w:r w:rsidRPr="00F53660">
        <w:rPr>
          <w:rFonts w:cstheme="minorHAnsi"/>
          <w:sz w:val="24"/>
          <w:szCs w:val="24"/>
        </w:rPr>
        <w:t xml:space="preserve">z przyczyn niezależnych od </w:t>
      </w:r>
      <w:r w:rsidR="000F635F" w:rsidRPr="00F53660">
        <w:rPr>
          <w:rFonts w:cstheme="minorHAnsi"/>
          <w:sz w:val="24"/>
          <w:szCs w:val="24"/>
        </w:rPr>
        <w:t>Kupującego</w:t>
      </w:r>
      <w:r w:rsidRPr="00F53660">
        <w:rPr>
          <w:rFonts w:cstheme="minorHAnsi"/>
          <w:sz w:val="24"/>
          <w:szCs w:val="24"/>
        </w:rPr>
        <w:t>.</w:t>
      </w:r>
    </w:p>
    <w:p w14:paraId="42A09120" w14:textId="7731AC05" w:rsidR="004503F9" w:rsidRPr="00F53660" w:rsidRDefault="00F22628" w:rsidP="004503F9">
      <w:pPr>
        <w:pStyle w:val="Akapitzlist"/>
        <w:numPr>
          <w:ilvl w:val="0"/>
          <w:numId w:val="43"/>
        </w:numPr>
        <w:spacing w:before="120" w:line="24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</w:t>
      </w:r>
      <w:r w:rsidR="004503F9" w:rsidRPr="00F53660">
        <w:rPr>
          <w:rFonts w:cstheme="minorHAnsi"/>
          <w:sz w:val="24"/>
          <w:szCs w:val="24"/>
        </w:rPr>
        <w:t xml:space="preserve">o </w:t>
      </w:r>
      <w:r w:rsidR="00380411" w:rsidRPr="00F53660">
        <w:rPr>
          <w:rFonts w:cstheme="minorHAnsi"/>
          <w:sz w:val="24"/>
          <w:szCs w:val="24"/>
        </w:rPr>
        <w:t>…</w:t>
      </w:r>
      <w:r w:rsidR="004503F9" w:rsidRPr="00F53660">
        <w:rPr>
          <w:rFonts w:cstheme="minorHAnsi"/>
          <w:b/>
          <w:sz w:val="24"/>
          <w:szCs w:val="24"/>
        </w:rPr>
        <w:t xml:space="preserve"> dnia roboczego</w:t>
      </w:r>
      <w:r w:rsidR="00E927F6" w:rsidRPr="00F53660">
        <w:rPr>
          <w:rFonts w:cstheme="minorHAnsi"/>
          <w:b/>
          <w:sz w:val="24"/>
          <w:szCs w:val="24"/>
        </w:rPr>
        <w:t xml:space="preserve"> </w:t>
      </w:r>
      <w:r w:rsidR="00E927F6" w:rsidRPr="00142DE6">
        <w:rPr>
          <w:rFonts w:cstheme="minorHAnsi"/>
          <w:b/>
          <w:i/>
          <w:sz w:val="24"/>
          <w:szCs w:val="24"/>
        </w:rPr>
        <w:t>(zgodnie z ofertą</w:t>
      </w:r>
      <w:r w:rsidR="004B3862" w:rsidRPr="00142DE6">
        <w:rPr>
          <w:rFonts w:cstheme="minorHAnsi"/>
          <w:b/>
          <w:i/>
          <w:sz w:val="24"/>
          <w:szCs w:val="24"/>
        </w:rPr>
        <w:t>, ale nie więcej niż 3 dni robocze</w:t>
      </w:r>
      <w:r w:rsidR="00E927F6" w:rsidRPr="00142DE6">
        <w:rPr>
          <w:rFonts w:cstheme="minorHAnsi"/>
          <w:b/>
          <w:i/>
          <w:sz w:val="24"/>
          <w:szCs w:val="24"/>
        </w:rPr>
        <w:t>)</w:t>
      </w:r>
      <w:r w:rsidR="004503F9" w:rsidRPr="00F53660">
        <w:rPr>
          <w:rFonts w:cstheme="minorHAnsi"/>
          <w:sz w:val="24"/>
          <w:szCs w:val="24"/>
        </w:rPr>
        <w:t xml:space="preserve"> </w:t>
      </w:r>
      <w:r w:rsidR="009268D8">
        <w:rPr>
          <w:rFonts w:cstheme="minorHAnsi"/>
          <w:sz w:val="24"/>
          <w:szCs w:val="24"/>
        </w:rPr>
        <w:t xml:space="preserve">- </w:t>
      </w:r>
      <w:r w:rsidR="004503F9" w:rsidRPr="00F53660">
        <w:rPr>
          <w:rFonts w:cstheme="minorHAnsi"/>
          <w:sz w:val="24"/>
          <w:szCs w:val="24"/>
        </w:rPr>
        <w:t xml:space="preserve">z przyczyn zależnych od </w:t>
      </w:r>
      <w:r w:rsidR="000F635F" w:rsidRPr="00F53660">
        <w:rPr>
          <w:rFonts w:cstheme="minorHAnsi"/>
          <w:sz w:val="24"/>
          <w:szCs w:val="24"/>
        </w:rPr>
        <w:t>Kupującego</w:t>
      </w:r>
      <w:r w:rsidR="004503F9" w:rsidRPr="00F53660">
        <w:rPr>
          <w:rFonts w:cstheme="minorHAnsi"/>
          <w:sz w:val="24"/>
          <w:szCs w:val="24"/>
        </w:rPr>
        <w:t>.</w:t>
      </w:r>
    </w:p>
    <w:p w14:paraId="24EC596F" w14:textId="77777777" w:rsidR="004503F9" w:rsidRPr="00F53660" w:rsidRDefault="004503F9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4"/>
          <w:szCs w:val="24"/>
        </w:rPr>
      </w:pPr>
      <w:r w:rsidRPr="00F53660">
        <w:rPr>
          <w:rFonts w:cstheme="minorHAnsi"/>
          <w:sz w:val="24"/>
          <w:szCs w:val="24"/>
        </w:rPr>
        <w:t>W gestii Wykonawcy pozostaje zapewnienie sprawnych kart SIM, przez cały okres realizacji usług.</w:t>
      </w:r>
    </w:p>
    <w:p w14:paraId="1A2FC4E1" w14:textId="77777777" w:rsidR="004503F9" w:rsidRPr="00380411" w:rsidRDefault="004503F9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F53660">
        <w:rPr>
          <w:rFonts w:cstheme="minorHAnsi"/>
          <w:sz w:val="24"/>
          <w:szCs w:val="24"/>
        </w:rPr>
        <w:t xml:space="preserve">Wszystkie aktywacje (w tym również opcjonalne) i związane </w:t>
      </w:r>
      <w:r w:rsidRPr="00380411">
        <w:rPr>
          <w:rFonts w:cstheme="minorHAnsi"/>
          <w:color w:val="000000" w:themeColor="text1"/>
          <w:sz w:val="24"/>
          <w:szCs w:val="24"/>
        </w:rPr>
        <w:t xml:space="preserve">z nimi tzw. „umowy abonenckie”, będą kończyły się z dniem zakończenia świadczenia usług w ramach niniejszej Umowy. </w:t>
      </w:r>
    </w:p>
    <w:p w14:paraId="35A09F24" w14:textId="1742BC36" w:rsidR="004503F9" w:rsidRPr="00380411" w:rsidRDefault="00EB1876" w:rsidP="00380411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 zakresie numerów Kupujących</w:t>
      </w:r>
      <w:r w:rsidR="00B377DB"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4503F9" w:rsidRPr="00380411">
        <w:rPr>
          <w:rFonts w:cstheme="minorHAnsi"/>
          <w:color w:val="000000" w:themeColor="text1"/>
          <w:sz w:val="24"/>
          <w:szCs w:val="24"/>
        </w:rPr>
        <w:t xml:space="preserve">Wykonawca zapewni </w:t>
      </w:r>
      <w:r>
        <w:rPr>
          <w:rFonts w:cstheme="minorHAnsi"/>
          <w:color w:val="000000" w:themeColor="text1"/>
          <w:sz w:val="24"/>
          <w:szCs w:val="24"/>
        </w:rPr>
        <w:t>każdemu Kupującemu, tylko w zakresie jego numerów,</w:t>
      </w:r>
      <w:r w:rsidR="000F635F" w:rsidRPr="00380411">
        <w:rPr>
          <w:rFonts w:cstheme="minorHAnsi"/>
          <w:color w:val="000000" w:themeColor="text1"/>
          <w:sz w:val="24"/>
          <w:szCs w:val="24"/>
        </w:rPr>
        <w:t xml:space="preserve"> </w:t>
      </w:r>
      <w:r w:rsidR="004503F9" w:rsidRPr="00380411">
        <w:rPr>
          <w:rFonts w:cstheme="minorHAnsi"/>
          <w:color w:val="000000" w:themeColor="text1"/>
          <w:sz w:val="24"/>
          <w:szCs w:val="24"/>
        </w:rPr>
        <w:t xml:space="preserve">dostęp do odpowiedniego systemu, </w:t>
      </w:r>
      <w:r w:rsidR="008B1395">
        <w:rPr>
          <w:rFonts w:cstheme="minorHAnsi"/>
          <w:color w:val="000000" w:themeColor="text1"/>
          <w:sz w:val="24"/>
          <w:szCs w:val="24"/>
        </w:rPr>
        <w:t>umożliwiającego</w:t>
      </w:r>
      <w:r w:rsidR="004503F9" w:rsidRPr="00380411">
        <w:rPr>
          <w:rFonts w:cstheme="minorHAnsi"/>
          <w:color w:val="000000" w:themeColor="text1"/>
          <w:sz w:val="24"/>
          <w:szCs w:val="24"/>
        </w:rPr>
        <w:t>:</w:t>
      </w:r>
    </w:p>
    <w:p w14:paraId="6E05F2C7" w14:textId="4A4BE0E8" w:rsidR="004503F9" w:rsidRPr="008B1395" w:rsidRDefault="000F3742" w:rsidP="008B1395">
      <w:pPr>
        <w:pStyle w:val="Akapitzlist"/>
        <w:numPr>
          <w:ilvl w:val="0"/>
          <w:numId w:val="45"/>
        </w:numPr>
        <w:spacing w:before="120" w:line="24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Podgląd </w:t>
      </w:r>
      <w:r w:rsidR="00B377DB">
        <w:rPr>
          <w:rFonts w:cstheme="minorHAnsi"/>
          <w:sz w:val="24"/>
          <w:szCs w:val="24"/>
        </w:rPr>
        <w:t>z</w:t>
      </w:r>
      <w:r w:rsidR="004503F9" w:rsidRPr="008B1395">
        <w:rPr>
          <w:rFonts w:cstheme="minorHAnsi"/>
          <w:sz w:val="24"/>
          <w:szCs w:val="24"/>
        </w:rPr>
        <w:t>użycia pakietów danych</w:t>
      </w:r>
      <w:r w:rsidR="00B377DB">
        <w:rPr>
          <w:rFonts w:cstheme="minorHAnsi"/>
          <w:sz w:val="24"/>
          <w:szCs w:val="24"/>
        </w:rPr>
        <w:t xml:space="preserve"> abonamentowych</w:t>
      </w:r>
      <w:r w:rsidR="004503F9" w:rsidRPr="008B1395">
        <w:rPr>
          <w:rFonts w:cstheme="minorHAnsi"/>
          <w:sz w:val="24"/>
          <w:szCs w:val="24"/>
        </w:rPr>
        <w:t>,</w:t>
      </w:r>
    </w:p>
    <w:p w14:paraId="753FC02A" w14:textId="77777777" w:rsidR="004503F9" w:rsidRPr="008B1395" w:rsidRDefault="004503F9" w:rsidP="008B1395">
      <w:pPr>
        <w:pStyle w:val="Akapitzlist"/>
        <w:numPr>
          <w:ilvl w:val="0"/>
          <w:numId w:val="45"/>
        </w:numPr>
        <w:spacing w:before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8B1395">
        <w:rPr>
          <w:rFonts w:cstheme="minorHAnsi"/>
          <w:sz w:val="24"/>
          <w:szCs w:val="24"/>
        </w:rPr>
        <w:t xml:space="preserve">Faktur - e-faktura wraz z edytowalnym załącznikiem z poszczególnymi numerami </w:t>
      </w:r>
      <w:r w:rsidRPr="008B1395">
        <w:rPr>
          <w:rFonts w:cstheme="minorHAnsi"/>
          <w:sz w:val="24"/>
          <w:szCs w:val="24"/>
        </w:rPr>
        <w:br/>
        <w:t xml:space="preserve">i kosztami na nich poniesionymi, </w:t>
      </w:r>
    </w:p>
    <w:p w14:paraId="2C44944F" w14:textId="77777777" w:rsidR="004503F9" w:rsidRPr="008B1395" w:rsidRDefault="004503F9" w:rsidP="008B1395">
      <w:pPr>
        <w:pStyle w:val="Akapitzlist"/>
        <w:numPr>
          <w:ilvl w:val="0"/>
          <w:numId w:val="45"/>
        </w:numPr>
        <w:spacing w:before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8B1395">
        <w:rPr>
          <w:rFonts w:cstheme="minorHAnsi"/>
          <w:sz w:val="24"/>
          <w:szCs w:val="24"/>
        </w:rPr>
        <w:t xml:space="preserve">Szczegółowego wykazu połączeń oraz </w:t>
      </w:r>
      <w:proofErr w:type="spellStart"/>
      <w:r w:rsidRPr="008B1395">
        <w:rPr>
          <w:rFonts w:cstheme="minorHAnsi"/>
          <w:sz w:val="24"/>
          <w:szCs w:val="24"/>
        </w:rPr>
        <w:t>hotbillingu</w:t>
      </w:r>
      <w:proofErr w:type="spellEnd"/>
      <w:r w:rsidRPr="008B1395">
        <w:rPr>
          <w:rFonts w:cstheme="minorHAnsi"/>
          <w:sz w:val="24"/>
          <w:szCs w:val="24"/>
        </w:rPr>
        <w:t xml:space="preserve"> dotyczących bieżącego miesiąca oraz minimum 2 miesięcy wstecz,</w:t>
      </w:r>
    </w:p>
    <w:p w14:paraId="5DFA5BE3" w14:textId="1420FA71" w:rsidR="004503F9" w:rsidRDefault="004503F9" w:rsidP="008B1395">
      <w:pPr>
        <w:pStyle w:val="Akapitzlist"/>
        <w:numPr>
          <w:ilvl w:val="0"/>
          <w:numId w:val="45"/>
        </w:numPr>
        <w:spacing w:before="12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8B1395">
        <w:rPr>
          <w:rFonts w:cstheme="minorHAnsi"/>
          <w:sz w:val="24"/>
          <w:szCs w:val="24"/>
        </w:rPr>
        <w:t>Czynności związanych z kartami SIM: sprawdzenia informacji</w:t>
      </w:r>
      <w:r w:rsidR="00F22628">
        <w:rPr>
          <w:rFonts w:cstheme="minorHAnsi"/>
          <w:sz w:val="24"/>
          <w:szCs w:val="24"/>
        </w:rPr>
        <w:t>,</w:t>
      </w:r>
      <w:r w:rsidRPr="008B1395">
        <w:rPr>
          <w:rFonts w:cstheme="minorHAnsi"/>
          <w:sz w:val="24"/>
          <w:szCs w:val="24"/>
        </w:rPr>
        <w:t xml:space="preserve"> czy karta jest aktywna/nieaktywna, możliwością blokowania/odblokowania</w:t>
      </w:r>
      <w:r w:rsidR="008B1395">
        <w:rPr>
          <w:rFonts w:cstheme="minorHAnsi"/>
          <w:sz w:val="24"/>
          <w:szCs w:val="24"/>
        </w:rPr>
        <w:t>, zmiany PUK</w:t>
      </w:r>
      <w:r w:rsidRPr="008B1395">
        <w:rPr>
          <w:rFonts w:cstheme="minorHAnsi"/>
          <w:sz w:val="24"/>
          <w:szCs w:val="24"/>
        </w:rPr>
        <w:t xml:space="preserve">. </w:t>
      </w:r>
    </w:p>
    <w:p w14:paraId="732E9B4F" w14:textId="6445A58D" w:rsidR="00EB1876" w:rsidRPr="008B1395" w:rsidRDefault="00EB1876" w:rsidP="008B1395">
      <w:pPr>
        <w:pStyle w:val="Akapitzlist"/>
        <w:numPr>
          <w:ilvl w:val="0"/>
          <w:numId w:val="45"/>
        </w:numPr>
        <w:spacing w:before="120" w:line="24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Blokowanie i odblokowywanie </w:t>
      </w:r>
      <w:proofErr w:type="spellStart"/>
      <w:r>
        <w:rPr>
          <w:rFonts w:cstheme="minorHAnsi"/>
          <w:sz w:val="24"/>
          <w:szCs w:val="24"/>
        </w:rPr>
        <w:t>roamingu</w:t>
      </w:r>
      <w:proofErr w:type="spellEnd"/>
      <w:r>
        <w:rPr>
          <w:rFonts w:cstheme="minorHAnsi"/>
          <w:sz w:val="24"/>
          <w:szCs w:val="24"/>
        </w:rPr>
        <w:t xml:space="preserve"> międzynarodowego.</w:t>
      </w:r>
    </w:p>
    <w:p w14:paraId="73FBD932" w14:textId="403F463B" w:rsidR="004503F9" w:rsidRPr="008B1395" w:rsidRDefault="004503F9" w:rsidP="008B1395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8B1395">
        <w:rPr>
          <w:rFonts w:cstheme="minorHAnsi"/>
          <w:color w:val="000000" w:themeColor="text1"/>
          <w:sz w:val="24"/>
          <w:szCs w:val="24"/>
        </w:rPr>
        <w:t xml:space="preserve">Każdorazowo, wraz z dostawą lub wymianą kart SIM, Wykonawca dostarczy lub zapewni </w:t>
      </w:r>
      <w:r w:rsidR="0059550C">
        <w:rPr>
          <w:rFonts w:cstheme="minorHAnsi"/>
          <w:color w:val="000000" w:themeColor="text1"/>
          <w:sz w:val="24"/>
          <w:szCs w:val="24"/>
        </w:rPr>
        <w:t>odpowiedniemu Kupującemu</w:t>
      </w:r>
      <w:r w:rsidR="00B377DB">
        <w:rPr>
          <w:rFonts w:cstheme="minorHAnsi"/>
          <w:color w:val="000000" w:themeColor="text1"/>
          <w:sz w:val="24"/>
          <w:szCs w:val="24"/>
        </w:rPr>
        <w:t xml:space="preserve"> (</w:t>
      </w:r>
      <w:proofErr w:type="spellStart"/>
      <w:r w:rsidR="00B377DB">
        <w:rPr>
          <w:rFonts w:cstheme="minorHAnsi"/>
          <w:color w:val="000000" w:themeColor="text1"/>
          <w:sz w:val="24"/>
          <w:szCs w:val="24"/>
        </w:rPr>
        <w:t>t.j</w:t>
      </w:r>
      <w:proofErr w:type="spellEnd"/>
      <w:r w:rsidR="00B377DB">
        <w:rPr>
          <w:rFonts w:cstheme="minorHAnsi"/>
          <w:color w:val="000000" w:themeColor="text1"/>
          <w:sz w:val="24"/>
          <w:szCs w:val="24"/>
        </w:rPr>
        <w:t>. temu, którego to dotyczy)</w:t>
      </w:r>
      <w:r w:rsidR="0059550C" w:rsidRPr="008B1395">
        <w:rPr>
          <w:rFonts w:cstheme="minorHAnsi"/>
          <w:color w:val="000000" w:themeColor="text1"/>
          <w:sz w:val="24"/>
          <w:szCs w:val="24"/>
        </w:rPr>
        <w:t xml:space="preserve"> </w:t>
      </w:r>
      <w:r w:rsidRPr="008B1395">
        <w:rPr>
          <w:rFonts w:cstheme="minorHAnsi"/>
          <w:color w:val="000000" w:themeColor="text1"/>
          <w:sz w:val="24"/>
          <w:szCs w:val="24"/>
        </w:rPr>
        <w:t>początkowe kody PIN i PUK.</w:t>
      </w:r>
    </w:p>
    <w:p w14:paraId="1FC83F96" w14:textId="108852EC" w:rsidR="004503F9" w:rsidRDefault="004503F9" w:rsidP="008B1395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8B1395">
        <w:rPr>
          <w:rFonts w:cstheme="minorHAnsi"/>
          <w:color w:val="000000" w:themeColor="text1"/>
          <w:sz w:val="24"/>
          <w:szCs w:val="24"/>
        </w:rPr>
        <w:t>Zamawianie nowych kart SIM może być dokonywane poprzez, udostępniony</w:t>
      </w:r>
      <w:r w:rsidR="00B377DB">
        <w:rPr>
          <w:rFonts w:cstheme="minorHAnsi"/>
          <w:color w:val="000000" w:themeColor="text1"/>
          <w:sz w:val="24"/>
          <w:szCs w:val="24"/>
        </w:rPr>
        <w:t xml:space="preserve"> Kupującym</w:t>
      </w:r>
      <w:r w:rsidRPr="008B1395">
        <w:rPr>
          <w:rFonts w:cstheme="minorHAnsi"/>
          <w:color w:val="000000" w:themeColor="text1"/>
          <w:sz w:val="24"/>
          <w:szCs w:val="24"/>
        </w:rPr>
        <w:t xml:space="preserve"> przez Wykonawcę, system informatyczny</w:t>
      </w:r>
      <w:r w:rsidR="00B377DB">
        <w:rPr>
          <w:rFonts w:cstheme="minorHAnsi"/>
          <w:color w:val="000000" w:themeColor="text1"/>
          <w:sz w:val="24"/>
          <w:szCs w:val="24"/>
        </w:rPr>
        <w:t xml:space="preserve"> lub</w:t>
      </w:r>
      <w:r w:rsidRPr="008B1395">
        <w:rPr>
          <w:rFonts w:cstheme="minorHAnsi"/>
          <w:color w:val="000000" w:themeColor="text1"/>
          <w:sz w:val="24"/>
          <w:szCs w:val="24"/>
        </w:rPr>
        <w:t xml:space="preserve"> </w:t>
      </w:r>
      <w:r w:rsidR="00D4357B">
        <w:rPr>
          <w:rFonts w:cstheme="minorHAnsi"/>
          <w:color w:val="000000" w:themeColor="text1"/>
          <w:sz w:val="24"/>
          <w:szCs w:val="24"/>
        </w:rPr>
        <w:t xml:space="preserve">w inny sposób, wskazany w </w:t>
      </w:r>
      <w:r w:rsidR="00142DE6" w:rsidRPr="00142DE6">
        <w:rPr>
          <w:rFonts w:cstheme="minorHAnsi"/>
          <w:color w:val="000000" w:themeColor="text1"/>
          <w:sz w:val="24"/>
          <w:szCs w:val="24"/>
        </w:rPr>
        <w:t>§</w:t>
      </w:r>
      <w:r w:rsidR="00D4357B">
        <w:rPr>
          <w:rFonts w:cstheme="minorHAnsi"/>
          <w:color w:val="000000" w:themeColor="text1"/>
          <w:sz w:val="24"/>
          <w:szCs w:val="24"/>
        </w:rPr>
        <w:t xml:space="preserve"> 2 ust. 1 Umowy (PPU)</w:t>
      </w:r>
      <w:r w:rsidRPr="008B1395">
        <w:rPr>
          <w:rFonts w:cstheme="minorHAnsi"/>
          <w:color w:val="000000" w:themeColor="text1"/>
          <w:sz w:val="24"/>
          <w:szCs w:val="24"/>
        </w:rPr>
        <w:t>.</w:t>
      </w:r>
    </w:p>
    <w:p w14:paraId="7E7C43AC" w14:textId="0FAF785B" w:rsidR="00E222E8" w:rsidRPr="008B1395" w:rsidRDefault="00E222E8" w:rsidP="008B1395">
      <w:pPr>
        <w:pStyle w:val="Akapitzlist"/>
        <w:numPr>
          <w:ilvl w:val="0"/>
          <w:numId w:val="22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Karty SIM </w:t>
      </w:r>
      <w:r w:rsidR="00564D02">
        <w:rPr>
          <w:rFonts w:cstheme="minorHAnsi"/>
          <w:color w:val="000000" w:themeColor="text1"/>
          <w:sz w:val="24"/>
          <w:szCs w:val="24"/>
        </w:rPr>
        <w:t>fizyczne</w:t>
      </w:r>
      <w:r w:rsidR="00142DE6">
        <w:rPr>
          <w:rFonts w:cstheme="minorHAnsi"/>
          <w:color w:val="000000" w:themeColor="text1"/>
          <w:sz w:val="24"/>
          <w:szCs w:val="24"/>
        </w:rPr>
        <w:t>,</w:t>
      </w:r>
      <w:r w:rsidR="00564D02">
        <w:rPr>
          <w:rFonts w:cstheme="minorHAnsi"/>
          <w:color w:val="000000" w:themeColor="text1"/>
          <w:sz w:val="24"/>
          <w:szCs w:val="24"/>
        </w:rPr>
        <w:t xml:space="preserve"> w formacie </w:t>
      </w:r>
      <w:proofErr w:type="spellStart"/>
      <w:r w:rsidR="0064160A">
        <w:rPr>
          <w:rFonts w:cstheme="minorHAnsi"/>
          <w:color w:val="000000" w:themeColor="text1"/>
          <w:sz w:val="24"/>
          <w:szCs w:val="24"/>
        </w:rPr>
        <w:t>nano</w:t>
      </w:r>
      <w:proofErr w:type="spellEnd"/>
      <w:r w:rsidR="0064160A">
        <w:rPr>
          <w:rFonts w:cstheme="minorHAnsi"/>
          <w:color w:val="000000" w:themeColor="text1"/>
          <w:sz w:val="24"/>
          <w:szCs w:val="24"/>
        </w:rPr>
        <w:t xml:space="preserve"> SIM</w:t>
      </w:r>
      <w:r>
        <w:rPr>
          <w:rFonts w:cstheme="minorHAnsi"/>
          <w:color w:val="000000" w:themeColor="text1"/>
          <w:sz w:val="24"/>
          <w:szCs w:val="24"/>
        </w:rPr>
        <w:t>.</w:t>
      </w:r>
    </w:p>
    <w:p w14:paraId="616839FD" w14:textId="555510E0" w:rsidR="00AD6F18" w:rsidRPr="003C2CC0" w:rsidRDefault="00AD6F18" w:rsidP="00AB5EE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920C155" w14:textId="77777777" w:rsidR="00381814" w:rsidRPr="00956DA0" w:rsidRDefault="00381814" w:rsidP="00381814">
      <w:pPr>
        <w:spacing w:before="120" w:line="240" w:lineRule="auto"/>
        <w:ind w:left="360"/>
        <w:jc w:val="both"/>
        <w:rPr>
          <w:rFonts w:cstheme="minorHAnsi"/>
          <w:sz w:val="24"/>
          <w:szCs w:val="24"/>
        </w:rPr>
      </w:pPr>
    </w:p>
    <w:sectPr w:rsidR="00381814" w:rsidRPr="00956DA0" w:rsidSect="00956DA0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9BC4B" w14:textId="77777777" w:rsidR="00294ADD" w:rsidRDefault="00294ADD" w:rsidP="002F45A6">
      <w:pPr>
        <w:spacing w:after="0" w:line="240" w:lineRule="auto"/>
      </w:pPr>
      <w:r>
        <w:separator/>
      </w:r>
    </w:p>
  </w:endnote>
  <w:endnote w:type="continuationSeparator" w:id="0">
    <w:p w14:paraId="710C1DF9" w14:textId="77777777" w:rsidR="00294ADD" w:rsidRDefault="00294ADD" w:rsidP="002F4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2562180"/>
      <w:docPartObj>
        <w:docPartGallery w:val="Page Numbers (Bottom of Page)"/>
        <w:docPartUnique/>
      </w:docPartObj>
    </w:sdtPr>
    <w:sdtEndPr/>
    <w:sdtContent>
      <w:p w14:paraId="268C3B70" w14:textId="47A18E0C" w:rsidR="00AD6F18" w:rsidRDefault="00AD6F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E20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84D83" w14:textId="77777777" w:rsidR="00294ADD" w:rsidRDefault="00294ADD" w:rsidP="002F45A6">
      <w:pPr>
        <w:spacing w:after="0" w:line="240" w:lineRule="auto"/>
      </w:pPr>
      <w:r>
        <w:separator/>
      </w:r>
    </w:p>
  </w:footnote>
  <w:footnote w:type="continuationSeparator" w:id="0">
    <w:p w14:paraId="0A2EEAE9" w14:textId="77777777" w:rsidR="00294ADD" w:rsidRDefault="00294ADD" w:rsidP="002F4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D5ACD" w14:textId="19ADE71B" w:rsidR="002F45A6" w:rsidRDefault="002F45A6" w:rsidP="003A7E1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4ADA"/>
    <w:multiLevelType w:val="hybridMultilevel"/>
    <w:tmpl w:val="C7EA0A0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34A7C"/>
    <w:multiLevelType w:val="hybridMultilevel"/>
    <w:tmpl w:val="758015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387DCC"/>
    <w:multiLevelType w:val="hybridMultilevel"/>
    <w:tmpl w:val="C3EE3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F45D2"/>
    <w:multiLevelType w:val="hybridMultilevel"/>
    <w:tmpl w:val="2C7615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A40D4"/>
    <w:multiLevelType w:val="hybridMultilevel"/>
    <w:tmpl w:val="2C761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26E4C"/>
    <w:multiLevelType w:val="hybridMultilevel"/>
    <w:tmpl w:val="E1749E52"/>
    <w:lvl w:ilvl="0" w:tplc="8F82D4BC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66494"/>
    <w:multiLevelType w:val="hybridMultilevel"/>
    <w:tmpl w:val="BC8011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7B1212"/>
    <w:multiLevelType w:val="hybridMultilevel"/>
    <w:tmpl w:val="B330E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4042F"/>
    <w:multiLevelType w:val="hybridMultilevel"/>
    <w:tmpl w:val="260CE6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C07D0"/>
    <w:multiLevelType w:val="hybridMultilevel"/>
    <w:tmpl w:val="630050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B578B4"/>
    <w:multiLevelType w:val="hybridMultilevel"/>
    <w:tmpl w:val="18AE1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D4BE5"/>
    <w:multiLevelType w:val="hybridMultilevel"/>
    <w:tmpl w:val="AC44600C"/>
    <w:lvl w:ilvl="0" w:tplc="6412928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126AC"/>
    <w:multiLevelType w:val="hybridMultilevel"/>
    <w:tmpl w:val="2C761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1C01"/>
    <w:multiLevelType w:val="hybridMultilevel"/>
    <w:tmpl w:val="215AD16E"/>
    <w:lvl w:ilvl="0" w:tplc="03FA0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4137B"/>
    <w:multiLevelType w:val="hybridMultilevel"/>
    <w:tmpl w:val="485417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194C8D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683A"/>
    <w:multiLevelType w:val="hybridMultilevel"/>
    <w:tmpl w:val="075E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458C1"/>
    <w:multiLevelType w:val="hybridMultilevel"/>
    <w:tmpl w:val="63B2047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9A07118"/>
    <w:multiLevelType w:val="hybridMultilevel"/>
    <w:tmpl w:val="D33C5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E6824"/>
    <w:multiLevelType w:val="hybridMultilevel"/>
    <w:tmpl w:val="3F4CD0AC"/>
    <w:lvl w:ilvl="0" w:tplc="85408A9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64DC7"/>
    <w:multiLevelType w:val="hybridMultilevel"/>
    <w:tmpl w:val="63B2047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2C23E66"/>
    <w:multiLevelType w:val="hybridMultilevel"/>
    <w:tmpl w:val="A63CEC60"/>
    <w:lvl w:ilvl="0" w:tplc="D0C25DEA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D99A8B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CC50DF"/>
    <w:multiLevelType w:val="hybridMultilevel"/>
    <w:tmpl w:val="0F384608"/>
    <w:lvl w:ilvl="0" w:tplc="D3CA93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41D3E7D"/>
    <w:multiLevelType w:val="hybridMultilevel"/>
    <w:tmpl w:val="3F504DE4"/>
    <w:lvl w:ilvl="0" w:tplc="FFFFFFFF">
      <w:start w:val="1"/>
      <w:numFmt w:val="decimal"/>
      <w:lvlText w:val="%1)"/>
      <w:lvlJc w:val="left"/>
      <w:pPr>
        <w:ind w:left="3325" w:hanging="360"/>
      </w:pPr>
    </w:lvl>
    <w:lvl w:ilvl="1" w:tplc="FFFFFFFF">
      <w:start w:val="1"/>
      <w:numFmt w:val="lowerLetter"/>
      <w:lvlText w:val="%2."/>
      <w:lvlJc w:val="left"/>
      <w:pPr>
        <w:ind w:left="4121" w:hanging="360"/>
      </w:pPr>
    </w:lvl>
    <w:lvl w:ilvl="2" w:tplc="FFFFFFFF" w:tentative="1">
      <w:start w:val="1"/>
      <w:numFmt w:val="lowerRoman"/>
      <w:lvlText w:val="%3."/>
      <w:lvlJc w:val="right"/>
      <w:pPr>
        <w:ind w:left="4841" w:hanging="180"/>
      </w:pPr>
    </w:lvl>
    <w:lvl w:ilvl="3" w:tplc="FFFFFFFF" w:tentative="1">
      <w:start w:val="1"/>
      <w:numFmt w:val="decimal"/>
      <w:lvlText w:val="%4."/>
      <w:lvlJc w:val="left"/>
      <w:pPr>
        <w:ind w:left="5561" w:hanging="360"/>
      </w:pPr>
    </w:lvl>
    <w:lvl w:ilvl="4" w:tplc="FFFFFFFF" w:tentative="1">
      <w:start w:val="1"/>
      <w:numFmt w:val="lowerLetter"/>
      <w:lvlText w:val="%5."/>
      <w:lvlJc w:val="left"/>
      <w:pPr>
        <w:ind w:left="6281" w:hanging="360"/>
      </w:pPr>
    </w:lvl>
    <w:lvl w:ilvl="5" w:tplc="FFFFFFFF" w:tentative="1">
      <w:start w:val="1"/>
      <w:numFmt w:val="lowerRoman"/>
      <w:lvlText w:val="%6."/>
      <w:lvlJc w:val="right"/>
      <w:pPr>
        <w:ind w:left="7001" w:hanging="180"/>
      </w:pPr>
    </w:lvl>
    <w:lvl w:ilvl="6" w:tplc="FFFFFFFF" w:tentative="1">
      <w:start w:val="1"/>
      <w:numFmt w:val="decimal"/>
      <w:lvlText w:val="%7."/>
      <w:lvlJc w:val="left"/>
      <w:pPr>
        <w:ind w:left="7721" w:hanging="360"/>
      </w:pPr>
    </w:lvl>
    <w:lvl w:ilvl="7" w:tplc="FFFFFFFF" w:tentative="1">
      <w:start w:val="1"/>
      <w:numFmt w:val="lowerLetter"/>
      <w:lvlText w:val="%8."/>
      <w:lvlJc w:val="left"/>
      <w:pPr>
        <w:ind w:left="8441" w:hanging="360"/>
      </w:pPr>
    </w:lvl>
    <w:lvl w:ilvl="8" w:tplc="FFFFFFFF" w:tentative="1">
      <w:start w:val="1"/>
      <w:numFmt w:val="lowerRoman"/>
      <w:lvlText w:val="%9."/>
      <w:lvlJc w:val="right"/>
      <w:pPr>
        <w:ind w:left="9161" w:hanging="180"/>
      </w:pPr>
    </w:lvl>
  </w:abstractNum>
  <w:abstractNum w:abstractNumId="23" w15:restartNumberingAfterBreak="0">
    <w:nsid w:val="48855B07"/>
    <w:multiLevelType w:val="hybridMultilevel"/>
    <w:tmpl w:val="01E29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E5FF8"/>
    <w:multiLevelType w:val="hybridMultilevel"/>
    <w:tmpl w:val="D406A0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723EB5"/>
    <w:multiLevelType w:val="hybridMultilevel"/>
    <w:tmpl w:val="CAA0F2B0"/>
    <w:lvl w:ilvl="0" w:tplc="7ACE9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E60EC8"/>
    <w:multiLevelType w:val="hybridMultilevel"/>
    <w:tmpl w:val="29AC1FBE"/>
    <w:lvl w:ilvl="0" w:tplc="B9B02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D1AB9"/>
    <w:multiLevelType w:val="hybridMultilevel"/>
    <w:tmpl w:val="5088D52C"/>
    <w:lvl w:ilvl="0" w:tplc="9476FA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17F5E"/>
    <w:multiLevelType w:val="hybridMultilevel"/>
    <w:tmpl w:val="C7EA0A08"/>
    <w:lvl w:ilvl="0" w:tplc="2F703B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A8745E2"/>
    <w:multiLevelType w:val="hybridMultilevel"/>
    <w:tmpl w:val="3F504DE4"/>
    <w:lvl w:ilvl="0" w:tplc="04150011">
      <w:start w:val="1"/>
      <w:numFmt w:val="decimal"/>
      <w:lvlText w:val="%1)"/>
      <w:lvlJc w:val="left"/>
      <w:pPr>
        <w:ind w:left="3325" w:hanging="360"/>
      </w:pPr>
    </w:lvl>
    <w:lvl w:ilvl="1" w:tplc="04150019">
      <w:start w:val="1"/>
      <w:numFmt w:val="lowerLetter"/>
      <w:lvlText w:val="%2."/>
      <w:lvlJc w:val="left"/>
      <w:pPr>
        <w:ind w:left="4121" w:hanging="360"/>
      </w:pPr>
    </w:lvl>
    <w:lvl w:ilvl="2" w:tplc="0415001B" w:tentative="1">
      <w:start w:val="1"/>
      <w:numFmt w:val="lowerRoman"/>
      <w:lvlText w:val="%3."/>
      <w:lvlJc w:val="right"/>
      <w:pPr>
        <w:ind w:left="4841" w:hanging="180"/>
      </w:pPr>
    </w:lvl>
    <w:lvl w:ilvl="3" w:tplc="0415000F" w:tentative="1">
      <w:start w:val="1"/>
      <w:numFmt w:val="decimal"/>
      <w:lvlText w:val="%4."/>
      <w:lvlJc w:val="left"/>
      <w:pPr>
        <w:ind w:left="5561" w:hanging="360"/>
      </w:pPr>
    </w:lvl>
    <w:lvl w:ilvl="4" w:tplc="04150019" w:tentative="1">
      <w:start w:val="1"/>
      <w:numFmt w:val="lowerLetter"/>
      <w:lvlText w:val="%5."/>
      <w:lvlJc w:val="left"/>
      <w:pPr>
        <w:ind w:left="6281" w:hanging="360"/>
      </w:pPr>
    </w:lvl>
    <w:lvl w:ilvl="5" w:tplc="0415001B" w:tentative="1">
      <w:start w:val="1"/>
      <w:numFmt w:val="lowerRoman"/>
      <w:lvlText w:val="%6."/>
      <w:lvlJc w:val="right"/>
      <w:pPr>
        <w:ind w:left="7001" w:hanging="180"/>
      </w:pPr>
    </w:lvl>
    <w:lvl w:ilvl="6" w:tplc="0415000F" w:tentative="1">
      <w:start w:val="1"/>
      <w:numFmt w:val="decimal"/>
      <w:lvlText w:val="%7."/>
      <w:lvlJc w:val="left"/>
      <w:pPr>
        <w:ind w:left="7721" w:hanging="360"/>
      </w:pPr>
    </w:lvl>
    <w:lvl w:ilvl="7" w:tplc="04150019" w:tentative="1">
      <w:start w:val="1"/>
      <w:numFmt w:val="lowerLetter"/>
      <w:lvlText w:val="%8."/>
      <w:lvlJc w:val="left"/>
      <w:pPr>
        <w:ind w:left="8441" w:hanging="360"/>
      </w:pPr>
    </w:lvl>
    <w:lvl w:ilvl="8" w:tplc="0415001B" w:tentative="1">
      <w:start w:val="1"/>
      <w:numFmt w:val="lowerRoman"/>
      <w:lvlText w:val="%9."/>
      <w:lvlJc w:val="right"/>
      <w:pPr>
        <w:ind w:left="9161" w:hanging="180"/>
      </w:pPr>
    </w:lvl>
  </w:abstractNum>
  <w:abstractNum w:abstractNumId="30" w15:restartNumberingAfterBreak="0">
    <w:nsid w:val="5DDE610B"/>
    <w:multiLevelType w:val="hybridMultilevel"/>
    <w:tmpl w:val="25A459A6"/>
    <w:lvl w:ilvl="0" w:tplc="630062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37D71"/>
    <w:multiLevelType w:val="hybridMultilevel"/>
    <w:tmpl w:val="C7D02F04"/>
    <w:lvl w:ilvl="0" w:tplc="FFFCF0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5715A"/>
    <w:multiLevelType w:val="hybridMultilevel"/>
    <w:tmpl w:val="2312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624FA"/>
    <w:multiLevelType w:val="hybridMultilevel"/>
    <w:tmpl w:val="23A60822"/>
    <w:lvl w:ilvl="0" w:tplc="5A5AA7CE">
      <w:start w:val="1"/>
      <w:numFmt w:val="decimal"/>
      <w:lvlText w:val="%1)"/>
      <w:lvlJc w:val="left"/>
      <w:pPr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92DEC"/>
    <w:multiLevelType w:val="hybridMultilevel"/>
    <w:tmpl w:val="ACC47602"/>
    <w:lvl w:ilvl="0" w:tplc="CBF4ED14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807F6"/>
    <w:multiLevelType w:val="multilevel"/>
    <w:tmpl w:val="D9EE3F24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pStyle w:val="Nagwek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D1A4562"/>
    <w:multiLevelType w:val="hybridMultilevel"/>
    <w:tmpl w:val="B2C00A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37820"/>
    <w:multiLevelType w:val="hybridMultilevel"/>
    <w:tmpl w:val="B89017F8"/>
    <w:lvl w:ilvl="0" w:tplc="50F672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CB7C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3FF5476"/>
    <w:multiLevelType w:val="hybridMultilevel"/>
    <w:tmpl w:val="391C3056"/>
    <w:lvl w:ilvl="0" w:tplc="B9B02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72034C"/>
    <w:multiLevelType w:val="hybridMultilevel"/>
    <w:tmpl w:val="B2C00AA6"/>
    <w:lvl w:ilvl="0" w:tplc="F57AF8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16AE1"/>
    <w:multiLevelType w:val="hybridMultilevel"/>
    <w:tmpl w:val="8D465F3C"/>
    <w:lvl w:ilvl="0" w:tplc="0268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F0DB7"/>
    <w:multiLevelType w:val="hybridMultilevel"/>
    <w:tmpl w:val="39F86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C19D4"/>
    <w:multiLevelType w:val="hybridMultilevel"/>
    <w:tmpl w:val="46628DE0"/>
    <w:lvl w:ilvl="0" w:tplc="3432B4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375E04"/>
    <w:multiLevelType w:val="hybridMultilevel"/>
    <w:tmpl w:val="F88CA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691480">
    <w:abstractNumId w:val="5"/>
  </w:num>
  <w:num w:numId="2" w16cid:durableId="552352859">
    <w:abstractNumId w:val="13"/>
  </w:num>
  <w:num w:numId="3" w16cid:durableId="1256132340">
    <w:abstractNumId w:val="30"/>
  </w:num>
  <w:num w:numId="4" w16cid:durableId="2139375075">
    <w:abstractNumId w:val="21"/>
  </w:num>
  <w:num w:numId="5" w16cid:durableId="1588882427">
    <w:abstractNumId w:val="11"/>
  </w:num>
  <w:num w:numId="6" w16cid:durableId="2059549690">
    <w:abstractNumId w:val="8"/>
  </w:num>
  <w:num w:numId="7" w16cid:durableId="783575676">
    <w:abstractNumId w:val="41"/>
  </w:num>
  <w:num w:numId="8" w16cid:durableId="702175474">
    <w:abstractNumId w:val="39"/>
  </w:num>
  <w:num w:numId="9" w16cid:durableId="359208706">
    <w:abstractNumId w:val="10"/>
  </w:num>
  <w:num w:numId="10" w16cid:durableId="1990552399">
    <w:abstractNumId w:val="25"/>
  </w:num>
  <w:num w:numId="11" w16cid:durableId="1402869814">
    <w:abstractNumId w:val="2"/>
  </w:num>
  <w:num w:numId="12" w16cid:durableId="1688864745">
    <w:abstractNumId w:val="44"/>
  </w:num>
  <w:num w:numId="13" w16cid:durableId="1346246138">
    <w:abstractNumId w:val="18"/>
  </w:num>
  <w:num w:numId="14" w16cid:durableId="2010715827">
    <w:abstractNumId w:val="26"/>
  </w:num>
  <w:num w:numId="15" w16cid:durableId="1207908062">
    <w:abstractNumId w:val="40"/>
  </w:num>
  <w:num w:numId="16" w16cid:durableId="1284534520">
    <w:abstractNumId w:val="6"/>
  </w:num>
  <w:num w:numId="17" w16cid:durableId="513157773">
    <w:abstractNumId w:val="3"/>
  </w:num>
  <w:num w:numId="18" w16cid:durableId="1087117670">
    <w:abstractNumId w:val="27"/>
  </w:num>
  <w:num w:numId="19" w16cid:durableId="792212395">
    <w:abstractNumId w:val="38"/>
  </w:num>
  <w:num w:numId="20" w16cid:durableId="598371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97156310">
    <w:abstractNumId w:val="9"/>
  </w:num>
  <w:num w:numId="22" w16cid:durableId="889221786">
    <w:abstractNumId w:val="20"/>
  </w:num>
  <w:num w:numId="23" w16cid:durableId="1191262695">
    <w:abstractNumId w:val="15"/>
  </w:num>
  <w:num w:numId="24" w16cid:durableId="30738254">
    <w:abstractNumId w:val="42"/>
  </w:num>
  <w:num w:numId="25" w16cid:durableId="1549148240">
    <w:abstractNumId w:val="29"/>
  </w:num>
  <w:num w:numId="26" w16cid:durableId="564412866">
    <w:abstractNumId w:val="9"/>
  </w:num>
  <w:num w:numId="27" w16cid:durableId="1536036526">
    <w:abstractNumId w:val="17"/>
  </w:num>
  <w:num w:numId="28" w16cid:durableId="105542852">
    <w:abstractNumId w:val="14"/>
  </w:num>
  <w:num w:numId="29" w16cid:durableId="1011029321">
    <w:abstractNumId w:val="1"/>
  </w:num>
  <w:num w:numId="30" w16cid:durableId="1072235473">
    <w:abstractNumId w:val="16"/>
  </w:num>
  <w:num w:numId="31" w16cid:durableId="1526867540">
    <w:abstractNumId w:val="19"/>
  </w:num>
  <w:num w:numId="32" w16cid:durableId="30039485">
    <w:abstractNumId w:val="37"/>
  </w:num>
  <w:num w:numId="33" w16cid:durableId="744301767">
    <w:abstractNumId w:val="34"/>
  </w:num>
  <w:num w:numId="34" w16cid:durableId="430665392">
    <w:abstractNumId w:val="35"/>
  </w:num>
  <w:num w:numId="35" w16cid:durableId="921182846">
    <w:abstractNumId w:val="7"/>
  </w:num>
  <w:num w:numId="36" w16cid:durableId="1482043674">
    <w:abstractNumId w:val="23"/>
  </w:num>
  <w:num w:numId="37" w16cid:durableId="477041261">
    <w:abstractNumId w:val="4"/>
  </w:num>
  <w:num w:numId="38" w16cid:durableId="943197426">
    <w:abstractNumId w:val="36"/>
  </w:num>
  <w:num w:numId="39" w16cid:durableId="32004523">
    <w:abstractNumId w:val="12"/>
  </w:num>
  <w:num w:numId="40" w16cid:durableId="1809546195">
    <w:abstractNumId w:val="24"/>
  </w:num>
  <w:num w:numId="41" w16cid:durableId="454910929">
    <w:abstractNumId w:val="32"/>
  </w:num>
  <w:num w:numId="42" w16cid:durableId="2138721565">
    <w:abstractNumId w:val="31"/>
  </w:num>
  <w:num w:numId="43" w16cid:durableId="1664893203">
    <w:abstractNumId w:val="28"/>
  </w:num>
  <w:num w:numId="44" w16cid:durableId="772435647">
    <w:abstractNumId w:val="43"/>
  </w:num>
  <w:num w:numId="45" w16cid:durableId="996615301">
    <w:abstractNumId w:val="0"/>
  </w:num>
  <w:num w:numId="46" w16cid:durableId="995729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feffc17e-7a17-46a5-a524-28153a5c7aba"/>
  </w:docVars>
  <w:rsids>
    <w:rsidRoot w:val="002C2351"/>
    <w:rsid w:val="000319D7"/>
    <w:rsid w:val="000345E2"/>
    <w:rsid w:val="00034AE7"/>
    <w:rsid w:val="0004349C"/>
    <w:rsid w:val="000434E4"/>
    <w:rsid w:val="000748A8"/>
    <w:rsid w:val="00081BB0"/>
    <w:rsid w:val="000863BC"/>
    <w:rsid w:val="000931F7"/>
    <w:rsid w:val="000A6BD2"/>
    <w:rsid w:val="000B0617"/>
    <w:rsid w:val="000B3A03"/>
    <w:rsid w:val="000D4A81"/>
    <w:rsid w:val="000D56F3"/>
    <w:rsid w:val="000E6368"/>
    <w:rsid w:val="000F3742"/>
    <w:rsid w:val="000F635F"/>
    <w:rsid w:val="00104780"/>
    <w:rsid w:val="001070C6"/>
    <w:rsid w:val="00121E33"/>
    <w:rsid w:val="001323D2"/>
    <w:rsid w:val="001357D0"/>
    <w:rsid w:val="00142DE6"/>
    <w:rsid w:val="00143E94"/>
    <w:rsid w:val="001517F7"/>
    <w:rsid w:val="0017344B"/>
    <w:rsid w:val="00184D0B"/>
    <w:rsid w:val="001858C5"/>
    <w:rsid w:val="00191BFB"/>
    <w:rsid w:val="001A1302"/>
    <w:rsid w:val="001A18CE"/>
    <w:rsid w:val="001A5C1C"/>
    <w:rsid w:val="001B2720"/>
    <w:rsid w:val="001B7E96"/>
    <w:rsid w:val="001E4AFE"/>
    <w:rsid w:val="0020099B"/>
    <w:rsid w:val="00203DB8"/>
    <w:rsid w:val="00231E56"/>
    <w:rsid w:val="002339A4"/>
    <w:rsid w:val="00247598"/>
    <w:rsid w:val="00250FF1"/>
    <w:rsid w:val="002530D4"/>
    <w:rsid w:val="00253E53"/>
    <w:rsid w:val="002642B6"/>
    <w:rsid w:val="00266A5E"/>
    <w:rsid w:val="0027393A"/>
    <w:rsid w:val="00276560"/>
    <w:rsid w:val="00284C89"/>
    <w:rsid w:val="002949AC"/>
    <w:rsid w:val="00294ADD"/>
    <w:rsid w:val="002A5A44"/>
    <w:rsid w:val="002C15A6"/>
    <w:rsid w:val="002C2351"/>
    <w:rsid w:val="002C6027"/>
    <w:rsid w:val="002F0DB0"/>
    <w:rsid w:val="002F369F"/>
    <w:rsid w:val="002F45A6"/>
    <w:rsid w:val="0031694E"/>
    <w:rsid w:val="00317301"/>
    <w:rsid w:val="0032476F"/>
    <w:rsid w:val="00330B15"/>
    <w:rsid w:val="00340AEE"/>
    <w:rsid w:val="00343AD4"/>
    <w:rsid w:val="00354D6A"/>
    <w:rsid w:val="00367E50"/>
    <w:rsid w:val="00372C7A"/>
    <w:rsid w:val="00380411"/>
    <w:rsid w:val="00381814"/>
    <w:rsid w:val="00382973"/>
    <w:rsid w:val="003838C6"/>
    <w:rsid w:val="003922E9"/>
    <w:rsid w:val="003A7E14"/>
    <w:rsid w:val="003B0E4D"/>
    <w:rsid w:val="003C2CC0"/>
    <w:rsid w:val="003D1C6D"/>
    <w:rsid w:val="003D3D3A"/>
    <w:rsid w:val="003E3EB8"/>
    <w:rsid w:val="003E473C"/>
    <w:rsid w:val="003F11D3"/>
    <w:rsid w:val="003F2CBE"/>
    <w:rsid w:val="003F2E5A"/>
    <w:rsid w:val="003F5A98"/>
    <w:rsid w:val="003F7798"/>
    <w:rsid w:val="0041207F"/>
    <w:rsid w:val="004410DF"/>
    <w:rsid w:val="00441D47"/>
    <w:rsid w:val="004503F9"/>
    <w:rsid w:val="00451374"/>
    <w:rsid w:val="00457D37"/>
    <w:rsid w:val="00463FBB"/>
    <w:rsid w:val="00473514"/>
    <w:rsid w:val="004748EF"/>
    <w:rsid w:val="0048043D"/>
    <w:rsid w:val="00485AF9"/>
    <w:rsid w:val="00492382"/>
    <w:rsid w:val="004A24E8"/>
    <w:rsid w:val="004A4433"/>
    <w:rsid w:val="004A78A3"/>
    <w:rsid w:val="004B3862"/>
    <w:rsid w:val="004B3897"/>
    <w:rsid w:val="004B6C8D"/>
    <w:rsid w:val="004B7C9A"/>
    <w:rsid w:val="004D05DD"/>
    <w:rsid w:val="004D4F18"/>
    <w:rsid w:val="004E7987"/>
    <w:rsid w:val="004F10BB"/>
    <w:rsid w:val="004F45AA"/>
    <w:rsid w:val="005007A1"/>
    <w:rsid w:val="0050091F"/>
    <w:rsid w:val="005056C2"/>
    <w:rsid w:val="005251BC"/>
    <w:rsid w:val="00542596"/>
    <w:rsid w:val="00547C3F"/>
    <w:rsid w:val="00554E20"/>
    <w:rsid w:val="00557B9D"/>
    <w:rsid w:val="00564D02"/>
    <w:rsid w:val="00565ACC"/>
    <w:rsid w:val="005706E7"/>
    <w:rsid w:val="00572C49"/>
    <w:rsid w:val="0059550C"/>
    <w:rsid w:val="00596A46"/>
    <w:rsid w:val="005A193C"/>
    <w:rsid w:val="005C55B4"/>
    <w:rsid w:val="005D2520"/>
    <w:rsid w:val="005D3F2B"/>
    <w:rsid w:val="005F2287"/>
    <w:rsid w:val="005F55BC"/>
    <w:rsid w:val="00600337"/>
    <w:rsid w:val="006010FA"/>
    <w:rsid w:val="00615BC9"/>
    <w:rsid w:val="006166B5"/>
    <w:rsid w:val="006265C9"/>
    <w:rsid w:val="0062677C"/>
    <w:rsid w:val="00633B42"/>
    <w:rsid w:val="0064160A"/>
    <w:rsid w:val="0064647A"/>
    <w:rsid w:val="00651402"/>
    <w:rsid w:val="00667128"/>
    <w:rsid w:val="00680506"/>
    <w:rsid w:val="00680DFE"/>
    <w:rsid w:val="006A62C4"/>
    <w:rsid w:val="006C2FD8"/>
    <w:rsid w:val="006C34B2"/>
    <w:rsid w:val="006D1270"/>
    <w:rsid w:val="006D2753"/>
    <w:rsid w:val="006E3210"/>
    <w:rsid w:val="006F69D8"/>
    <w:rsid w:val="0071184F"/>
    <w:rsid w:val="00721291"/>
    <w:rsid w:val="00730772"/>
    <w:rsid w:val="007317F0"/>
    <w:rsid w:val="007662D0"/>
    <w:rsid w:val="007706F4"/>
    <w:rsid w:val="007807E6"/>
    <w:rsid w:val="00781AB7"/>
    <w:rsid w:val="007852F5"/>
    <w:rsid w:val="007938DC"/>
    <w:rsid w:val="00793B31"/>
    <w:rsid w:val="007968BA"/>
    <w:rsid w:val="007A0223"/>
    <w:rsid w:val="007B7C43"/>
    <w:rsid w:val="007D73AE"/>
    <w:rsid w:val="007F0149"/>
    <w:rsid w:val="008025DB"/>
    <w:rsid w:val="00820CE3"/>
    <w:rsid w:val="00825651"/>
    <w:rsid w:val="00842644"/>
    <w:rsid w:val="00857E75"/>
    <w:rsid w:val="00860AF0"/>
    <w:rsid w:val="00862A59"/>
    <w:rsid w:val="00864088"/>
    <w:rsid w:val="00871631"/>
    <w:rsid w:val="00891F54"/>
    <w:rsid w:val="00895BD7"/>
    <w:rsid w:val="008A09AA"/>
    <w:rsid w:val="008A57C0"/>
    <w:rsid w:val="008B1395"/>
    <w:rsid w:val="008B52D7"/>
    <w:rsid w:val="008C088B"/>
    <w:rsid w:val="008C69AC"/>
    <w:rsid w:val="008D1B9E"/>
    <w:rsid w:val="008E56A8"/>
    <w:rsid w:val="00911231"/>
    <w:rsid w:val="009245D9"/>
    <w:rsid w:val="00925A17"/>
    <w:rsid w:val="009268D8"/>
    <w:rsid w:val="009558C1"/>
    <w:rsid w:val="00956DA0"/>
    <w:rsid w:val="00975481"/>
    <w:rsid w:val="00990341"/>
    <w:rsid w:val="009A3874"/>
    <w:rsid w:val="009A4042"/>
    <w:rsid w:val="009C15E0"/>
    <w:rsid w:val="009C5BF1"/>
    <w:rsid w:val="009C5C7D"/>
    <w:rsid w:val="009C7131"/>
    <w:rsid w:val="009E0432"/>
    <w:rsid w:val="009E4963"/>
    <w:rsid w:val="009F2138"/>
    <w:rsid w:val="00A00FF9"/>
    <w:rsid w:val="00A2352F"/>
    <w:rsid w:val="00A273A2"/>
    <w:rsid w:val="00A31468"/>
    <w:rsid w:val="00A36682"/>
    <w:rsid w:val="00A40621"/>
    <w:rsid w:val="00A45495"/>
    <w:rsid w:val="00A51621"/>
    <w:rsid w:val="00A7037D"/>
    <w:rsid w:val="00A81EA6"/>
    <w:rsid w:val="00AA4885"/>
    <w:rsid w:val="00AB1BA3"/>
    <w:rsid w:val="00AB5EE1"/>
    <w:rsid w:val="00AB694A"/>
    <w:rsid w:val="00AC2EA4"/>
    <w:rsid w:val="00AD3EC8"/>
    <w:rsid w:val="00AD482B"/>
    <w:rsid w:val="00AD6F18"/>
    <w:rsid w:val="00AE2DC9"/>
    <w:rsid w:val="00AF4094"/>
    <w:rsid w:val="00B00E25"/>
    <w:rsid w:val="00B07871"/>
    <w:rsid w:val="00B1684C"/>
    <w:rsid w:val="00B203EB"/>
    <w:rsid w:val="00B20B01"/>
    <w:rsid w:val="00B240F0"/>
    <w:rsid w:val="00B377DB"/>
    <w:rsid w:val="00B51756"/>
    <w:rsid w:val="00B67BAE"/>
    <w:rsid w:val="00B701D9"/>
    <w:rsid w:val="00B77B2B"/>
    <w:rsid w:val="00B80C85"/>
    <w:rsid w:val="00B90F3C"/>
    <w:rsid w:val="00B9456E"/>
    <w:rsid w:val="00B94A4E"/>
    <w:rsid w:val="00B95E65"/>
    <w:rsid w:val="00BC0F64"/>
    <w:rsid w:val="00BE3458"/>
    <w:rsid w:val="00BE6BBE"/>
    <w:rsid w:val="00C02D09"/>
    <w:rsid w:val="00C03501"/>
    <w:rsid w:val="00C1420D"/>
    <w:rsid w:val="00C143F8"/>
    <w:rsid w:val="00C21838"/>
    <w:rsid w:val="00C37A12"/>
    <w:rsid w:val="00C4010F"/>
    <w:rsid w:val="00C471D3"/>
    <w:rsid w:val="00C55FF1"/>
    <w:rsid w:val="00C57260"/>
    <w:rsid w:val="00C774A2"/>
    <w:rsid w:val="00C871A7"/>
    <w:rsid w:val="00C87A43"/>
    <w:rsid w:val="00CA3753"/>
    <w:rsid w:val="00CA779B"/>
    <w:rsid w:val="00CC110F"/>
    <w:rsid w:val="00CD5BDF"/>
    <w:rsid w:val="00CE13F7"/>
    <w:rsid w:val="00CF2E48"/>
    <w:rsid w:val="00D0790B"/>
    <w:rsid w:val="00D22517"/>
    <w:rsid w:val="00D42483"/>
    <w:rsid w:val="00D4357B"/>
    <w:rsid w:val="00D66844"/>
    <w:rsid w:val="00D7523F"/>
    <w:rsid w:val="00D76F7C"/>
    <w:rsid w:val="00DA0CE8"/>
    <w:rsid w:val="00DA2B5F"/>
    <w:rsid w:val="00DB4378"/>
    <w:rsid w:val="00DC7B43"/>
    <w:rsid w:val="00DD260B"/>
    <w:rsid w:val="00DF270C"/>
    <w:rsid w:val="00DF7C7C"/>
    <w:rsid w:val="00E00AA3"/>
    <w:rsid w:val="00E07DD6"/>
    <w:rsid w:val="00E222E8"/>
    <w:rsid w:val="00E22AF4"/>
    <w:rsid w:val="00E25B9A"/>
    <w:rsid w:val="00E25F29"/>
    <w:rsid w:val="00E30314"/>
    <w:rsid w:val="00E32464"/>
    <w:rsid w:val="00E3548C"/>
    <w:rsid w:val="00E518DA"/>
    <w:rsid w:val="00E56123"/>
    <w:rsid w:val="00E61064"/>
    <w:rsid w:val="00E87FA8"/>
    <w:rsid w:val="00E927F6"/>
    <w:rsid w:val="00E95E81"/>
    <w:rsid w:val="00EA788F"/>
    <w:rsid w:val="00EB1876"/>
    <w:rsid w:val="00EB4C82"/>
    <w:rsid w:val="00ED6110"/>
    <w:rsid w:val="00EE14CE"/>
    <w:rsid w:val="00EE1E9C"/>
    <w:rsid w:val="00EE60A2"/>
    <w:rsid w:val="00EF1C61"/>
    <w:rsid w:val="00EF6F3A"/>
    <w:rsid w:val="00F07267"/>
    <w:rsid w:val="00F22628"/>
    <w:rsid w:val="00F2675E"/>
    <w:rsid w:val="00F44C8B"/>
    <w:rsid w:val="00F53660"/>
    <w:rsid w:val="00F55034"/>
    <w:rsid w:val="00F72401"/>
    <w:rsid w:val="00F7322F"/>
    <w:rsid w:val="00F97316"/>
    <w:rsid w:val="00FA5C74"/>
    <w:rsid w:val="00FB0F1C"/>
    <w:rsid w:val="00FB6DF7"/>
    <w:rsid w:val="00FC0D54"/>
    <w:rsid w:val="00FD123A"/>
    <w:rsid w:val="00FD7C2C"/>
    <w:rsid w:val="00FE12F2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942AF6A"/>
  <w15:docId w15:val="{28EA4B83-82E7-45D4-BE0A-20A1A578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D1C6D"/>
    <w:pPr>
      <w:keepNext/>
      <w:keepLines/>
      <w:numPr>
        <w:numId w:val="34"/>
      </w:numPr>
      <w:spacing w:before="240"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D1C6D"/>
    <w:pPr>
      <w:numPr>
        <w:ilvl w:val="1"/>
      </w:numPr>
      <w:outlineLvl w:val="1"/>
    </w:pPr>
    <w:rPr>
      <w:sz w:val="28"/>
      <w:szCs w:val="28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3D1C6D"/>
    <w:pPr>
      <w:numPr>
        <w:ilvl w:val="2"/>
      </w:numPr>
      <w:outlineLvl w:val="2"/>
    </w:pPr>
    <w:rPr>
      <w:sz w:val="24"/>
      <w:szCs w:val="24"/>
      <w:lang w:val="en-US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D1C6D"/>
    <w:pPr>
      <w:numPr>
        <w:ilvl w:val="3"/>
      </w:numPr>
      <w:ind w:left="709"/>
      <w:outlineLvl w:val="3"/>
    </w:pPr>
  </w:style>
  <w:style w:type="paragraph" w:styleId="Nagwek5">
    <w:name w:val="heading 5"/>
    <w:basedOn w:val="Nagwek3"/>
    <w:next w:val="Normalny"/>
    <w:link w:val="Nagwek5Znak"/>
    <w:uiPriority w:val="9"/>
    <w:unhideWhenUsed/>
    <w:qFormat/>
    <w:rsid w:val="003D1C6D"/>
    <w:pPr>
      <w:numPr>
        <w:ilvl w:val="4"/>
      </w:numPr>
      <w:ind w:left="851"/>
      <w:outlineLvl w:val="4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List Paragraph,CW_Lista,Numerowanie tabeli,cS List Paragraph,T_SZ_List Paragraph,Numerowanie,L1,Akapit z listą5,Preambuła,CP-UC,CP-Punkty,Bullet List,List - bullets,Equipment,Bullet 1,b1,Figure_name"/>
    <w:basedOn w:val="Normalny"/>
    <w:link w:val="AkapitzlistZnak"/>
    <w:qFormat/>
    <w:rsid w:val="00BE6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1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F4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5A6"/>
  </w:style>
  <w:style w:type="paragraph" w:styleId="Stopka">
    <w:name w:val="footer"/>
    <w:basedOn w:val="Normalny"/>
    <w:link w:val="StopkaZnak"/>
    <w:uiPriority w:val="99"/>
    <w:unhideWhenUsed/>
    <w:rsid w:val="002F4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5A6"/>
  </w:style>
  <w:style w:type="paragraph" w:styleId="Tekstpodstawowy">
    <w:name w:val="Body Text"/>
    <w:aliases w:val="bt,anita1"/>
    <w:basedOn w:val="Normalny"/>
    <w:link w:val="TekstpodstawowyZnak"/>
    <w:uiPriority w:val="99"/>
    <w:rsid w:val="0065140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rsid w:val="00651402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FA5C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A5C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5C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C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C7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D0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05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C15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ISCG Numerowanie Znak,lp1 Znak,List Paragraph2 Znak,List Paragraph Znak,CW_Lista Znak,Numerowanie tabeli Znak,cS List Paragraph Znak,T_SZ_List Paragraph Znak,Numerowanie Znak,L1 Znak,Akapit z listą5 Znak,Preambuła Znak,CP-UC Znak"/>
    <w:link w:val="Akapitzlist"/>
    <w:uiPriority w:val="34"/>
    <w:qFormat/>
    <w:locked/>
    <w:rsid w:val="00C57260"/>
  </w:style>
  <w:style w:type="paragraph" w:customStyle="1" w:styleId="Standard">
    <w:name w:val="Standard"/>
    <w:rsid w:val="00F2675E"/>
    <w:pPr>
      <w:suppressAutoHyphens/>
      <w:autoSpaceDN w:val="0"/>
      <w:spacing w:after="0" w:line="240" w:lineRule="auto"/>
      <w:textAlignment w:val="baseline"/>
    </w:pPr>
    <w:rPr>
      <w:rFonts w:ascii="Times New Roman" w:eastAsia="F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D1C6D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D1C6D"/>
    <w:rPr>
      <w:rFonts w:asciiTheme="majorHAnsi" w:eastAsiaTheme="majorEastAsia" w:hAnsiTheme="majorHAnsi" w:cstheme="majorBidi"/>
      <w:b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D1C6D"/>
    <w:rPr>
      <w:rFonts w:asciiTheme="majorHAnsi" w:eastAsiaTheme="majorEastAsia" w:hAnsiTheme="majorHAnsi" w:cstheme="majorBidi"/>
      <w:b/>
      <w:color w:val="000000" w:themeColor="text1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3D1C6D"/>
    <w:rPr>
      <w:rFonts w:asciiTheme="majorHAnsi" w:eastAsiaTheme="majorEastAsia" w:hAnsiTheme="majorHAnsi" w:cstheme="majorBidi"/>
      <w:b/>
      <w:color w:val="000000" w:themeColor="text1"/>
      <w:sz w:val="24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3D1C6D"/>
    <w:rPr>
      <w:rFonts w:asciiTheme="majorHAnsi" w:eastAsiaTheme="majorEastAsia" w:hAnsiTheme="majorHAnsi" w:cstheme="majorBidi"/>
      <w:b/>
      <w:color w:val="000000" w:themeColor="text1"/>
      <w:lang w:val="en-US"/>
    </w:rPr>
  </w:style>
  <w:style w:type="paragraph" w:styleId="Poprawka">
    <w:name w:val="Revision"/>
    <w:hidden/>
    <w:uiPriority w:val="99"/>
    <w:semiHidden/>
    <w:rsid w:val="0057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1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81D26-0FFC-4C91-8781-27CFEE916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1366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5 do SWZ - OPZ</dc:title>
  <dc:creator>Zbigniew.Majchrzak@nfosigw.gov.pl</dc:creator>
  <cp:lastModifiedBy>Majchrzak Zbigniew</cp:lastModifiedBy>
  <cp:revision>3</cp:revision>
  <cp:lastPrinted>2020-01-20T12:51:00Z</cp:lastPrinted>
  <dcterms:created xsi:type="dcterms:W3CDTF">2024-11-14T10:04:00Z</dcterms:created>
  <dcterms:modified xsi:type="dcterms:W3CDTF">2024-11-18T11:37:00Z</dcterms:modified>
</cp:coreProperties>
</file>