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9FF7FFB" w14:textId="1FAB6F66" w:rsidR="006608E4" w:rsidRPr="00AC4D3A" w:rsidRDefault="00F03A27" w:rsidP="00BB1E52">
      <w:pPr>
        <w:pStyle w:val="Tekstpodstawowy"/>
        <w:jc w:val="right"/>
        <w:rPr>
          <w:rFonts w:ascii="Tahoma" w:hAnsi="Tahoma" w:cs="Tahoma"/>
          <w:b/>
          <w:bCs/>
          <w:sz w:val="22"/>
          <w:szCs w:val="22"/>
        </w:rPr>
      </w:pPr>
      <w:r>
        <w:rPr>
          <w:rFonts w:ascii="Tahoma" w:hAnsi="Tahoma" w:cs="Tahoma"/>
          <w:b/>
          <w:bCs/>
          <w:sz w:val="22"/>
          <w:szCs w:val="22"/>
        </w:rPr>
        <w:t>Załącznik nr</w:t>
      </w:r>
      <w:r w:rsidR="006608E4" w:rsidRPr="00AC4D3A">
        <w:rPr>
          <w:rFonts w:ascii="Tahoma" w:hAnsi="Tahoma" w:cs="Tahoma"/>
          <w:b/>
          <w:bCs/>
          <w:sz w:val="22"/>
          <w:szCs w:val="22"/>
        </w:rPr>
        <w:t xml:space="preserve"> 1 </w:t>
      </w:r>
      <w:r>
        <w:rPr>
          <w:rFonts w:ascii="Tahoma" w:hAnsi="Tahoma" w:cs="Tahoma"/>
          <w:b/>
          <w:bCs/>
          <w:sz w:val="22"/>
          <w:szCs w:val="22"/>
        </w:rPr>
        <w:t>do SWZ</w:t>
      </w:r>
      <w:r w:rsidR="006608E4" w:rsidRPr="00AC4D3A">
        <w:rPr>
          <w:rFonts w:ascii="Tahoma" w:hAnsi="Tahoma" w:cs="Tahoma"/>
          <w:b/>
          <w:bCs/>
          <w:sz w:val="22"/>
          <w:szCs w:val="22"/>
        </w:rPr>
        <w:t xml:space="preserve"> </w:t>
      </w:r>
    </w:p>
    <w:p w14:paraId="640C0803" w14:textId="77777777" w:rsidR="00BB1E52" w:rsidRPr="00AC4D3A" w:rsidRDefault="00BB1E52" w:rsidP="00BB1E52">
      <w:pPr>
        <w:pStyle w:val="Tekstpodstawowy"/>
        <w:jc w:val="right"/>
        <w:rPr>
          <w:rFonts w:ascii="Tahoma" w:hAnsi="Tahoma" w:cs="Tahoma"/>
          <w:b/>
          <w:bCs/>
          <w:sz w:val="22"/>
          <w:szCs w:val="22"/>
        </w:rPr>
      </w:pPr>
    </w:p>
    <w:p w14:paraId="55391FFC" w14:textId="77777777" w:rsidR="00700ED4" w:rsidRPr="00AC4D3A" w:rsidRDefault="00BC6C17" w:rsidP="00BC6C17">
      <w:pPr>
        <w:pStyle w:val="Default"/>
        <w:spacing w:line="276" w:lineRule="auto"/>
        <w:ind w:left="-225"/>
        <w:jc w:val="center"/>
        <w:rPr>
          <w:rFonts w:ascii="Tahoma" w:hAnsi="Tahoma" w:cs="Tahoma"/>
          <w:b/>
          <w:bCs/>
          <w:color w:val="auto"/>
          <w:sz w:val="22"/>
          <w:szCs w:val="22"/>
        </w:rPr>
      </w:pPr>
      <w:r w:rsidRPr="00AC4D3A">
        <w:rPr>
          <w:rFonts w:ascii="Tahoma" w:hAnsi="Tahoma" w:cs="Tahoma"/>
          <w:b/>
          <w:bCs/>
          <w:color w:val="auto"/>
          <w:sz w:val="22"/>
          <w:szCs w:val="22"/>
        </w:rPr>
        <w:t>OPIS PRZEDMIOTU ZAMÓWIENIA</w:t>
      </w:r>
      <w:r w:rsidR="00D55EC2" w:rsidRPr="00AC4D3A">
        <w:rPr>
          <w:rFonts w:ascii="Tahoma" w:hAnsi="Tahoma" w:cs="Tahoma"/>
          <w:b/>
          <w:bCs/>
          <w:color w:val="auto"/>
          <w:sz w:val="22"/>
          <w:szCs w:val="22"/>
        </w:rPr>
        <w:t xml:space="preserve"> (OPZ)</w:t>
      </w:r>
    </w:p>
    <w:p w14:paraId="07CB7809" w14:textId="77777777" w:rsidR="00E617A5" w:rsidRPr="00AC4D3A" w:rsidRDefault="00E617A5" w:rsidP="00E617A5">
      <w:pPr>
        <w:rPr>
          <w:rFonts w:ascii="Tahoma" w:hAnsi="Tahoma" w:cs="Tahoma"/>
          <w:sz w:val="22"/>
          <w:szCs w:val="22"/>
        </w:rPr>
      </w:pPr>
    </w:p>
    <w:p w14:paraId="23C8A951" w14:textId="77777777" w:rsidR="00F613DA" w:rsidRPr="00AC4D3A" w:rsidRDefault="00F613DA" w:rsidP="00265273">
      <w:pPr>
        <w:pStyle w:val="Akapitzlist"/>
        <w:widowControl w:val="0"/>
        <w:numPr>
          <w:ilvl w:val="0"/>
          <w:numId w:val="12"/>
        </w:numPr>
        <w:autoSpaceDE w:val="0"/>
        <w:autoSpaceDN w:val="0"/>
        <w:spacing w:before="120" w:after="120" w:line="264" w:lineRule="auto"/>
        <w:ind w:left="426" w:hanging="426"/>
        <w:outlineLvl w:val="2"/>
        <w:rPr>
          <w:rFonts w:ascii="Tahoma" w:eastAsia="Tahoma" w:hAnsi="Tahoma" w:cs="Tahoma"/>
          <w:b/>
          <w:sz w:val="22"/>
          <w:szCs w:val="22"/>
        </w:rPr>
      </w:pPr>
      <w:bookmarkStart w:id="0" w:name="_Ref86390030"/>
      <w:bookmarkStart w:id="1" w:name="_Toc86390061"/>
      <w:r w:rsidRPr="00AC4D3A">
        <w:rPr>
          <w:rFonts w:ascii="Tahoma" w:eastAsia="Tahoma" w:hAnsi="Tahoma" w:cs="Tahoma"/>
          <w:b/>
          <w:sz w:val="22"/>
          <w:szCs w:val="22"/>
        </w:rPr>
        <w:t>Ogólny opis przedmiotu zamówienia</w:t>
      </w:r>
      <w:bookmarkEnd w:id="0"/>
      <w:bookmarkEnd w:id="1"/>
    </w:p>
    <w:p w14:paraId="64145D2B" w14:textId="77777777" w:rsidR="00BC6C17" w:rsidRPr="00AC4D3A" w:rsidRDefault="00DB4C74" w:rsidP="00AC4D3A">
      <w:pPr>
        <w:suppressAutoHyphens/>
        <w:spacing w:after="120" w:line="264" w:lineRule="auto"/>
        <w:ind w:left="709" w:hanging="426"/>
        <w:jc w:val="both"/>
        <w:rPr>
          <w:rFonts w:ascii="Tahoma" w:hAnsi="Tahoma" w:cs="Tahoma"/>
          <w:sz w:val="22"/>
          <w:szCs w:val="22"/>
        </w:rPr>
      </w:pPr>
      <w:r w:rsidRPr="00AC4D3A">
        <w:rPr>
          <w:rFonts w:ascii="Tahoma" w:hAnsi="Tahoma" w:cs="Tahoma"/>
          <w:sz w:val="22"/>
          <w:szCs w:val="22"/>
        </w:rPr>
        <w:t xml:space="preserve">  </w:t>
      </w:r>
      <w:r w:rsidR="00C649A8" w:rsidRPr="00AC4D3A">
        <w:rPr>
          <w:rFonts w:ascii="Tahoma" w:hAnsi="Tahoma" w:cs="Tahoma"/>
          <w:sz w:val="22"/>
          <w:szCs w:val="22"/>
        </w:rPr>
        <w:t>Nomenklatura według Wspólnego Słownika Zamówień (CPV):</w:t>
      </w:r>
    </w:p>
    <w:p w14:paraId="7C47252A" w14:textId="77777777" w:rsidR="007A50C8" w:rsidRPr="00AC4D3A" w:rsidRDefault="007A50C8" w:rsidP="00AC4D3A">
      <w:pPr>
        <w:pStyle w:val="Bezodstpw"/>
        <w:spacing w:before="0"/>
        <w:ind w:left="426"/>
        <w:rPr>
          <w:rFonts w:cs="Tahoma"/>
        </w:rPr>
      </w:pPr>
      <w:r w:rsidRPr="00AC4D3A">
        <w:rPr>
          <w:rFonts w:cs="Tahoma"/>
        </w:rPr>
        <w:t>71.20.00.00-0 Usługi architektoniczne i podobne</w:t>
      </w:r>
    </w:p>
    <w:p w14:paraId="5069C7B3" w14:textId="77777777" w:rsidR="007A50C8" w:rsidRPr="00AC4D3A" w:rsidRDefault="007A50C8" w:rsidP="00AC4D3A">
      <w:pPr>
        <w:pStyle w:val="Bezodstpw"/>
        <w:spacing w:before="0"/>
        <w:ind w:left="426"/>
        <w:rPr>
          <w:rFonts w:cs="Tahoma"/>
        </w:rPr>
      </w:pPr>
      <w:r w:rsidRPr="00AC4D3A">
        <w:rPr>
          <w:rFonts w:cs="Tahoma"/>
        </w:rPr>
        <w:t>71.32.00.00-7 Usługi inżynierskie w zakresie projektowania</w:t>
      </w:r>
    </w:p>
    <w:p w14:paraId="051EF938" w14:textId="77777777" w:rsidR="00EA6049" w:rsidRPr="00AC4D3A" w:rsidRDefault="00EA6049" w:rsidP="000B46FF">
      <w:pPr>
        <w:pStyle w:val="Default"/>
        <w:spacing w:line="264" w:lineRule="auto"/>
        <w:jc w:val="both"/>
        <w:rPr>
          <w:rFonts w:ascii="Tahoma" w:eastAsia="Calibri" w:hAnsi="Tahoma" w:cs="Tahoma"/>
          <w:color w:val="0070C0"/>
          <w:sz w:val="22"/>
          <w:szCs w:val="22"/>
        </w:rPr>
      </w:pPr>
    </w:p>
    <w:p w14:paraId="10C52697" w14:textId="4688395B" w:rsidR="00FD5D1C" w:rsidRPr="00A459A3" w:rsidRDefault="00A01AAC" w:rsidP="00AC4D3A">
      <w:pPr>
        <w:pStyle w:val="Akapitzlist"/>
        <w:numPr>
          <w:ilvl w:val="1"/>
          <w:numId w:val="9"/>
        </w:numPr>
        <w:spacing w:line="264" w:lineRule="auto"/>
        <w:ind w:left="426" w:hanging="426"/>
        <w:contextualSpacing/>
        <w:jc w:val="both"/>
        <w:rPr>
          <w:rFonts w:ascii="Tahoma" w:hAnsi="Tahoma" w:cs="Tahoma"/>
          <w:i/>
          <w:iCs/>
          <w:sz w:val="22"/>
          <w:szCs w:val="22"/>
        </w:rPr>
      </w:pPr>
      <w:r w:rsidRPr="00AC4D3A">
        <w:rPr>
          <w:rFonts w:ascii="Tahoma" w:hAnsi="Tahoma" w:cs="Tahoma"/>
          <w:sz w:val="22"/>
          <w:szCs w:val="22"/>
        </w:rPr>
        <w:t>Przedmiotem zmówienia jest wykonanie wielobranżowej dokumentacji projektowej</w:t>
      </w:r>
      <w:r w:rsidR="00321485" w:rsidRPr="00AC4D3A">
        <w:rPr>
          <w:rFonts w:ascii="Tahoma" w:hAnsi="Tahoma" w:cs="Tahoma"/>
          <w:sz w:val="22"/>
          <w:szCs w:val="22"/>
        </w:rPr>
        <w:t>, specyfikacji technicznej wykonania i odbioru robót oraz kosztorysu inwestorskiego</w:t>
      </w:r>
      <w:r w:rsidR="00A459A3">
        <w:rPr>
          <w:rFonts w:ascii="Tahoma" w:hAnsi="Tahoma" w:cs="Tahoma"/>
          <w:sz w:val="22"/>
          <w:szCs w:val="22"/>
        </w:rPr>
        <w:t xml:space="preserve"> budowy budynku energooszczędnego oraz zagospodarowania terenu Obszaru Parku Krasnala</w:t>
      </w:r>
      <w:r w:rsidR="00321485" w:rsidRPr="00AC4D3A">
        <w:rPr>
          <w:rFonts w:ascii="Tahoma" w:hAnsi="Tahoma" w:cs="Tahoma"/>
          <w:sz w:val="22"/>
          <w:szCs w:val="22"/>
        </w:rPr>
        <w:t xml:space="preserve"> w ramach zadania pn</w:t>
      </w:r>
      <w:r w:rsidR="00ED020B" w:rsidRPr="00AC4D3A">
        <w:rPr>
          <w:rFonts w:ascii="Tahoma" w:hAnsi="Tahoma" w:cs="Tahoma"/>
          <w:sz w:val="22"/>
          <w:szCs w:val="22"/>
        </w:rPr>
        <w:t>.</w:t>
      </w:r>
      <w:r w:rsidR="00321485" w:rsidRPr="00AC4D3A">
        <w:rPr>
          <w:rFonts w:ascii="Tahoma" w:hAnsi="Tahoma" w:cs="Tahoma"/>
          <w:sz w:val="22"/>
          <w:szCs w:val="22"/>
        </w:rPr>
        <w:t>:</w:t>
      </w:r>
      <w:r w:rsidR="00ED020B" w:rsidRPr="00AC4D3A">
        <w:rPr>
          <w:rFonts w:ascii="Tahoma" w:hAnsi="Tahoma" w:cs="Tahoma"/>
          <w:sz w:val="22"/>
          <w:szCs w:val="22"/>
        </w:rPr>
        <w:t xml:space="preserve"> „Adaptacja przestrzeni miejskiej dla potrzeb Nadodrzańskiego Parku Rekreacyjnego</w:t>
      </w:r>
      <w:r w:rsidRPr="00A459A3">
        <w:rPr>
          <w:rFonts w:ascii="Tahoma" w:hAnsi="Tahoma" w:cs="Tahoma"/>
          <w:sz w:val="22"/>
          <w:szCs w:val="22"/>
        </w:rPr>
        <w:t>”</w:t>
      </w:r>
      <w:r w:rsidRPr="00AC4D3A">
        <w:rPr>
          <w:rFonts w:ascii="Tahoma" w:hAnsi="Tahoma" w:cs="Tahoma"/>
          <w:i/>
          <w:iCs/>
          <w:sz w:val="22"/>
          <w:szCs w:val="22"/>
        </w:rPr>
        <w:t xml:space="preserve"> </w:t>
      </w:r>
      <w:r w:rsidRPr="00AC4D3A">
        <w:rPr>
          <w:rFonts w:ascii="Tahoma" w:hAnsi="Tahoma" w:cs="Tahoma"/>
          <w:sz w:val="22"/>
          <w:szCs w:val="22"/>
        </w:rPr>
        <w:t xml:space="preserve">wraz </w:t>
      </w:r>
      <w:r w:rsidR="00501192" w:rsidRPr="00AC4D3A">
        <w:rPr>
          <w:rFonts w:ascii="Tahoma" w:hAnsi="Tahoma" w:cs="Tahoma"/>
          <w:sz w:val="22"/>
          <w:szCs w:val="22"/>
        </w:rPr>
        <w:t>z uzyskaniem</w:t>
      </w:r>
      <w:r w:rsidRPr="00AC4D3A">
        <w:rPr>
          <w:rFonts w:ascii="Tahoma" w:hAnsi="Tahoma" w:cs="Tahoma"/>
          <w:sz w:val="22"/>
          <w:szCs w:val="22"/>
        </w:rPr>
        <w:t xml:space="preserve"> decyzji pozwolenia na budowę lub zaświadczenia o zgłoszeniu robót nie wymagających pozwolenia w tym zaświadczenie o braku podstaw do wniesienia sprzeciwu.</w:t>
      </w:r>
    </w:p>
    <w:p w14:paraId="76662194" w14:textId="77777777" w:rsidR="00B45A35" w:rsidRPr="00AC4D3A" w:rsidRDefault="007E34A8" w:rsidP="00AC4D3A">
      <w:pPr>
        <w:pStyle w:val="Akapitzlist"/>
        <w:numPr>
          <w:ilvl w:val="1"/>
          <w:numId w:val="9"/>
        </w:numPr>
        <w:spacing w:line="264" w:lineRule="auto"/>
        <w:ind w:left="426" w:hanging="426"/>
        <w:contextualSpacing/>
        <w:jc w:val="both"/>
        <w:rPr>
          <w:rFonts w:ascii="Tahoma" w:hAnsi="Tahoma" w:cs="Tahoma"/>
          <w:sz w:val="22"/>
          <w:szCs w:val="22"/>
        </w:rPr>
      </w:pPr>
      <w:bookmarkStart w:id="2" w:name="_Hlk86310171"/>
      <w:r w:rsidRPr="00AC4D3A">
        <w:rPr>
          <w:rFonts w:ascii="Tahoma" w:hAnsi="Tahoma" w:cs="Tahoma"/>
          <w:sz w:val="22"/>
          <w:szCs w:val="22"/>
        </w:rPr>
        <w:t>Ogólna c</w:t>
      </w:r>
      <w:r w:rsidR="00BC746B" w:rsidRPr="00AC4D3A">
        <w:rPr>
          <w:rFonts w:ascii="Tahoma" w:hAnsi="Tahoma" w:cs="Tahoma"/>
          <w:sz w:val="22"/>
          <w:szCs w:val="22"/>
        </w:rPr>
        <w:t xml:space="preserve">harakterystyka zadania. </w:t>
      </w:r>
    </w:p>
    <w:p w14:paraId="2A9A0461" w14:textId="2BEA72FF" w:rsidR="00A01AAC" w:rsidRPr="00AC4D3A" w:rsidRDefault="00D93A56" w:rsidP="00AC4D3A">
      <w:pPr>
        <w:pStyle w:val="Akapitzlist"/>
        <w:spacing w:line="264" w:lineRule="auto"/>
        <w:ind w:left="426"/>
        <w:contextualSpacing/>
        <w:jc w:val="both"/>
        <w:rPr>
          <w:rFonts w:ascii="Tahoma" w:hAnsi="Tahoma" w:cs="Tahoma"/>
          <w:sz w:val="22"/>
          <w:szCs w:val="22"/>
        </w:rPr>
      </w:pPr>
      <w:r w:rsidRPr="00AC4D3A">
        <w:rPr>
          <w:rFonts w:ascii="Tahoma" w:hAnsi="Tahoma" w:cs="Tahoma"/>
          <w:sz w:val="22"/>
          <w:szCs w:val="22"/>
        </w:rPr>
        <w:t>W ramach zamówienia przewiduje się</w:t>
      </w:r>
      <w:r w:rsidR="00A01AAC" w:rsidRPr="00AC4D3A">
        <w:rPr>
          <w:rFonts w:ascii="Tahoma" w:hAnsi="Tahoma" w:cs="Tahoma"/>
          <w:sz w:val="22"/>
          <w:szCs w:val="22"/>
        </w:rPr>
        <w:t xml:space="preserve"> zaprojektowanie budynku energooszczędnego oraz </w:t>
      </w:r>
      <w:r w:rsidR="009348BD" w:rsidRPr="00AC4D3A">
        <w:rPr>
          <w:rFonts w:ascii="Tahoma" w:hAnsi="Tahoma" w:cs="Tahoma"/>
          <w:sz w:val="22"/>
          <w:szCs w:val="22"/>
        </w:rPr>
        <w:t xml:space="preserve">zaprojektowanie </w:t>
      </w:r>
      <w:r w:rsidR="00A01AAC" w:rsidRPr="00AC4D3A">
        <w:rPr>
          <w:rFonts w:ascii="Tahoma" w:hAnsi="Tahoma" w:cs="Tahoma"/>
          <w:sz w:val="22"/>
          <w:szCs w:val="22"/>
        </w:rPr>
        <w:t>uporządkowani</w:t>
      </w:r>
      <w:r w:rsidR="009348BD" w:rsidRPr="00AC4D3A">
        <w:rPr>
          <w:rFonts w:ascii="Tahoma" w:hAnsi="Tahoma" w:cs="Tahoma"/>
          <w:sz w:val="22"/>
          <w:szCs w:val="22"/>
        </w:rPr>
        <w:t>a</w:t>
      </w:r>
      <w:r w:rsidR="00A01AAC" w:rsidRPr="00AC4D3A">
        <w:rPr>
          <w:rFonts w:ascii="Tahoma" w:hAnsi="Tahoma" w:cs="Tahoma"/>
          <w:sz w:val="22"/>
          <w:szCs w:val="22"/>
        </w:rPr>
        <w:t xml:space="preserve"> i aranżacj</w:t>
      </w:r>
      <w:r w:rsidR="009348BD" w:rsidRPr="00AC4D3A">
        <w:rPr>
          <w:rFonts w:ascii="Tahoma" w:hAnsi="Tahoma" w:cs="Tahoma"/>
          <w:sz w:val="22"/>
          <w:szCs w:val="22"/>
        </w:rPr>
        <w:t>i</w:t>
      </w:r>
      <w:r w:rsidR="00A01AAC" w:rsidRPr="00AC4D3A">
        <w:rPr>
          <w:rFonts w:ascii="Tahoma" w:hAnsi="Tahoma" w:cs="Tahoma"/>
          <w:sz w:val="22"/>
          <w:szCs w:val="22"/>
        </w:rPr>
        <w:t xml:space="preserve"> terenu rekreacyjnego w Obszarze Park Krasnala dzieląc tym samy</w:t>
      </w:r>
      <w:r w:rsidR="009D3E7C" w:rsidRPr="00AC4D3A">
        <w:rPr>
          <w:rFonts w:ascii="Tahoma" w:hAnsi="Tahoma" w:cs="Tahoma"/>
          <w:sz w:val="22"/>
          <w:szCs w:val="22"/>
        </w:rPr>
        <w:t>m</w:t>
      </w:r>
      <w:r w:rsidR="00A01AAC" w:rsidRPr="00AC4D3A">
        <w:rPr>
          <w:rFonts w:ascii="Tahoma" w:hAnsi="Tahoma" w:cs="Tahoma"/>
          <w:sz w:val="22"/>
          <w:szCs w:val="22"/>
        </w:rPr>
        <w:t xml:space="preserve"> zadanie na części:</w:t>
      </w:r>
    </w:p>
    <w:p w14:paraId="516450DD" w14:textId="547761CD" w:rsidR="00A01AAC" w:rsidRPr="00AC4D3A" w:rsidRDefault="00A01AAC" w:rsidP="00501192">
      <w:pPr>
        <w:pStyle w:val="Akapitzlist"/>
        <w:numPr>
          <w:ilvl w:val="0"/>
          <w:numId w:val="23"/>
        </w:numPr>
        <w:spacing w:line="264" w:lineRule="auto"/>
        <w:ind w:left="709" w:hanging="283"/>
        <w:contextualSpacing/>
        <w:jc w:val="both"/>
        <w:rPr>
          <w:rFonts w:ascii="Tahoma" w:hAnsi="Tahoma" w:cs="Tahoma"/>
          <w:sz w:val="22"/>
          <w:szCs w:val="22"/>
        </w:rPr>
      </w:pPr>
      <w:r w:rsidRPr="00AC4D3A">
        <w:rPr>
          <w:rFonts w:ascii="Tahoma" w:hAnsi="Tahoma" w:cs="Tahoma"/>
          <w:sz w:val="22"/>
          <w:szCs w:val="22"/>
        </w:rPr>
        <w:t>Część I – budynek energooszczędny</w:t>
      </w:r>
    </w:p>
    <w:p w14:paraId="44F9A159" w14:textId="5B029B92" w:rsidR="00C30DE2" w:rsidRDefault="00C30DE2" w:rsidP="00501192">
      <w:pPr>
        <w:pStyle w:val="Akapitzlist"/>
        <w:spacing w:line="264" w:lineRule="auto"/>
        <w:ind w:left="709"/>
        <w:contextualSpacing/>
        <w:jc w:val="both"/>
        <w:rPr>
          <w:rFonts w:ascii="Tahoma" w:hAnsi="Tahoma" w:cs="Tahoma"/>
          <w:sz w:val="22"/>
          <w:szCs w:val="22"/>
        </w:rPr>
      </w:pPr>
      <w:r w:rsidRPr="00AC4D3A">
        <w:rPr>
          <w:rFonts w:ascii="Tahoma" w:hAnsi="Tahoma" w:cs="Tahoma"/>
          <w:sz w:val="22"/>
          <w:szCs w:val="22"/>
        </w:rPr>
        <w:t>Z uwagi na zły stan techniczny</w:t>
      </w:r>
      <w:r w:rsidR="009348BD" w:rsidRPr="00AC4D3A">
        <w:rPr>
          <w:rFonts w:ascii="Tahoma" w:hAnsi="Tahoma" w:cs="Tahoma"/>
          <w:sz w:val="22"/>
          <w:szCs w:val="22"/>
        </w:rPr>
        <w:t xml:space="preserve"> istniejącego</w:t>
      </w:r>
      <w:r w:rsidRPr="00AC4D3A">
        <w:rPr>
          <w:rFonts w:ascii="Tahoma" w:hAnsi="Tahoma" w:cs="Tahoma"/>
          <w:sz w:val="22"/>
          <w:szCs w:val="22"/>
        </w:rPr>
        <w:t xml:space="preserve"> obiektu przewiduje się jego rozebranie a w jego miejsce wybudowanie nowego obiektu. Zaprojektowany budynek ma być energooszczędny i pełnić funkcję edukacyjno-turystyczną. Ma on stanowić zaplecze dla uczestników zajęć edukacyjnych w Parku Krasnala. Wewnątrz powinny </w:t>
      </w:r>
      <w:r w:rsidR="00265273" w:rsidRPr="00AC4D3A">
        <w:rPr>
          <w:rFonts w:ascii="Tahoma" w:hAnsi="Tahoma" w:cs="Tahoma"/>
          <w:sz w:val="22"/>
          <w:szCs w:val="22"/>
        </w:rPr>
        <w:t>się znajdować</w:t>
      </w:r>
      <w:r w:rsidRPr="00AC4D3A">
        <w:rPr>
          <w:rFonts w:ascii="Tahoma" w:hAnsi="Tahoma" w:cs="Tahoma"/>
          <w:sz w:val="22"/>
          <w:szCs w:val="22"/>
        </w:rPr>
        <w:t xml:space="preserve"> m.in. mała gastronomia/kawiarnia, sala gier, salka edukacyjna, toalety</w:t>
      </w:r>
      <w:r w:rsidR="001715AB" w:rsidRPr="00AC4D3A">
        <w:rPr>
          <w:rFonts w:ascii="Tahoma" w:hAnsi="Tahoma" w:cs="Tahoma"/>
          <w:sz w:val="22"/>
          <w:szCs w:val="22"/>
        </w:rPr>
        <w:t>, pomieszczenie techniczne/kotłownia,</w:t>
      </w:r>
      <w:r w:rsidRPr="00AC4D3A">
        <w:rPr>
          <w:rFonts w:ascii="Tahoma" w:hAnsi="Tahoma" w:cs="Tahoma"/>
          <w:sz w:val="22"/>
          <w:szCs w:val="22"/>
        </w:rPr>
        <w:t xml:space="preserve"> punkt informacyjny o Parku Krasnala. </w:t>
      </w:r>
      <w:r w:rsidR="001715AB" w:rsidRPr="00AC4D3A">
        <w:rPr>
          <w:rFonts w:ascii="Tahoma" w:hAnsi="Tahoma" w:cs="Tahoma"/>
          <w:sz w:val="22"/>
          <w:szCs w:val="22"/>
        </w:rPr>
        <w:t>Nowy obiekt powinien być parterowy, o powierzchni użytkowej do 450m</w:t>
      </w:r>
      <w:r w:rsidR="001715AB" w:rsidRPr="00AC4D3A">
        <w:rPr>
          <w:rFonts w:ascii="Tahoma" w:hAnsi="Tahoma" w:cs="Tahoma"/>
          <w:sz w:val="22"/>
          <w:szCs w:val="22"/>
          <w:vertAlign w:val="superscript"/>
        </w:rPr>
        <w:t>2</w:t>
      </w:r>
      <w:r w:rsidR="001715AB" w:rsidRPr="00AC4D3A">
        <w:rPr>
          <w:rFonts w:ascii="Tahoma" w:hAnsi="Tahoma" w:cs="Tahoma"/>
          <w:sz w:val="22"/>
          <w:szCs w:val="22"/>
        </w:rPr>
        <w:t>, wyposażony w panele fotowoltaiczne.</w:t>
      </w:r>
    </w:p>
    <w:p w14:paraId="4853002C" w14:textId="59EB2913" w:rsidR="009A56DE" w:rsidRPr="00AC4D3A" w:rsidRDefault="009A56DE" w:rsidP="00501192">
      <w:pPr>
        <w:pStyle w:val="Akapitzlist"/>
        <w:spacing w:line="264" w:lineRule="auto"/>
        <w:ind w:left="709"/>
        <w:contextualSpacing/>
        <w:jc w:val="both"/>
        <w:rPr>
          <w:rFonts w:ascii="Tahoma" w:hAnsi="Tahoma" w:cs="Tahoma"/>
          <w:sz w:val="22"/>
          <w:szCs w:val="22"/>
        </w:rPr>
      </w:pPr>
      <w:r w:rsidRPr="009A56DE">
        <w:rPr>
          <w:rFonts w:ascii="Tahoma" w:hAnsi="Tahoma" w:cs="Tahoma"/>
          <w:sz w:val="22"/>
          <w:szCs w:val="22"/>
        </w:rPr>
        <w:t xml:space="preserve">Przez budynek energooszczędny należy rozumieć budynek o zapotrzebowaniu na energię grzewczą </w:t>
      </w:r>
      <w:r>
        <w:rPr>
          <w:rFonts w:ascii="Tahoma" w:hAnsi="Tahoma" w:cs="Tahoma"/>
          <w:sz w:val="22"/>
          <w:szCs w:val="22"/>
        </w:rPr>
        <w:t>od 15</w:t>
      </w:r>
      <w:r w:rsidR="00561866">
        <w:rPr>
          <w:rFonts w:ascii="Tahoma" w:hAnsi="Tahoma" w:cs="Tahoma"/>
          <w:sz w:val="22"/>
          <w:szCs w:val="22"/>
        </w:rPr>
        <w:t xml:space="preserve"> </w:t>
      </w:r>
      <w:r w:rsidR="00561866" w:rsidRPr="009A56DE">
        <w:rPr>
          <w:rFonts w:ascii="Tahoma" w:hAnsi="Tahoma" w:cs="Tahoma"/>
          <w:sz w:val="22"/>
          <w:szCs w:val="22"/>
        </w:rPr>
        <w:t>kWh/m2</w:t>
      </w:r>
      <w:r>
        <w:rPr>
          <w:rFonts w:ascii="Tahoma" w:hAnsi="Tahoma" w:cs="Tahoma"/>
          <w:sz w:val="22"/>
          <w:szCs w:val="22"/>
        </w:rPr>
        <w:t xml:space="preserve"> </w:t>
      </w:r>
      <w:r w:rsidRPr="009A56DE">
        <w:rPr>
          <w:rFonts w:ascii="Tahoma" w:hAnsi="Tahoma" w:cs="Tahoma"/>
          <w:sz w:val="22"/>
          <w:szCs w:val="22"/>
        </w:rPr>
        <w:t>do 40</w:t>
      </w:r>
      <w:r w:rsidR="00561866">
        <w:rPr>
          <w:rFonts w:ascii="Tahoma" w:hAnsi="Tahoma" w:cs="Tahoma"/>
          <w:sz w:val="22"/>
          <w:szCs w:val="22"/>
        </w:rPr>
        <w:t xml:space="preserve"> </w:t>
      </w:r>
      <w:r w:rsidRPr="009A56DE">
        <w:rPr>
          <w:rFonts w:ascii="Tahoma" w:hAnsi="Tahoma" w:cs="Tahoma"/>
          <w:sz w:val="22"/>
          <w:szCs w:val="22"/>
        </w:rPr>
        <w:t>kWh/m2 w skali roku.</w:t>
      </w:r>
    </w:p>
    <w:p w14:paraId="7C10C8CB" w14:textId="77777777" w:rsidR="009D3E7C" w:rsidRPr="00AC4D3A" w:rsidRDefault="00A01AAC" w:rsidP="00501192">
      <w:pPr>
        <w:pStyle w:val="Akapitzlist"/>
        <w:numPr>
          <w:ilvl w:val="0"/>
          <w:numId w:val="23"/>
        </w:numPr>
        <w:spacing w:line="264" w:lineRule="auto"/>
        <w:ind w:left="709" w:hanging="283"/>
        <w:contextualSpacing/>
        <w:jc w:val="both"/>
        <w:rPr>
          <w:rFonts w:ascii="Tahoma" w:hAnsi="Tahoma" w:cs="Tahoma"/>
          <w:sz w:val="22"/>
          <w:szCs w:val="22"/>
        </w:rPr>
      </w:pPr>
      <w:r w:rsidRPr="00AC4D3A">
        <w:rPr>
          <w:rFonts w:ascii="Tahoma" w:hAnsi="Tahoma" w:cs="Tahoma"/>
          <w:sz w:val="22"/>
          <w:szCs w:val="22"/>
        </w:rPr>
        <w:t>Część II – tereny rekreacyjne na obszarze Park Krasnala</w:t>
      </w:r>
      <w:r w:rsidR="009D3E7C" w:rsidRPr="00AC4D3A">
        <w:rPr>
          <w:rFonts w:ascii="Tahoma" w:hAnsi="Tahoma" w:cs="Tahoma"/>
          <w:sz w:val="22"/>
          <w:szCs w:val="22"/>
        </w:rPr>
        <w:t>.</w:t>
      </w:r>
    </w:p>
    <w:p w14:paraId="23BF438E" w14:textId="7C12FAB0" w:rsidR="001715AB" w:rsidRPr="00AC4D3A" w:rsidRDefault="001715AB" w:rsidP="00501192">
      <w:pPr>
        <w:pStyle w:val="Akapitzlist"/>
        <w:spacing w:line="264" w:lineRule="auto"/>
        <w:ind w:left="709"/>
        <w:contextualSpacing/>
        <w:jc w:val="both"/>
        <w:rPr>
          <w:rFonts w:ascii="Tahoma" w:hAnsi="Tahoma" w:cs="Tahoma"/>
          <w:sz w:val="22"/>
          <w:szCs w:val="22"/>
        </w:rPr>
      </w:pPr>
      <w:r w:rsidRPr="00AC4D3A">
        <w:rPr>
          <w:rFonts w:ascii="Tahoma" w:hAnsi="Tahoma" w:cs="Tahoma"/>
          <w:sz w:val="22"/>
          <w:szCs w:val="22"/>
        </w:rPr>
        <w:t xml:space="preserve">Przewiduje się </w:t>
      </w:r>
      <w:r w:rsidR="005D4C5C">
        <w:rPr>
          <w:rFonts w:ascii="Tahoma" w:hAnsi="Tahoma" w:cs="Tahoma"/>
          <w:sz w:val="22"/>
          <w:szCs w:val="22"/>
        </w:rPr>
        <w:t xml:space="preserve">zagospodarowanie terenu poprzez </w:t>
      </w:r>
      <w:r w:rsidRPr="00AC4D3A">
        <w:rPr>
          <w:rFonts w:ascii="Tahoma" w:hAnsi="Tahoma" w:cs="Tahoma"/>
          <w:sz w:val="22"/>
          <w:szCs w:val="22"/>
        </w:rPr>
        <w:t>zmodernizowanie infrastruktury pod mini zoo (</w:t>
      </w:r>
      <w:r w:rsidR="007D4293" w:rsidRPr="00AC4D3A">
        <w:rPr>
          <w:rFonts w:ascii="Tahoma" w:hAnsi="Tahoma" w:cs="Tahoma"/>
          <w:sz w:val="22"/>
          <w:szCs w:val="22"/>
        </w:rPr>
        <w:t>obiekty</w:t>
      </w:r>
      <w:r w:rsidRPr="00AC4D3A">
        <w:rPr>
          <w:rFonts w:ascii="Tahoma" w:hAnsi="Tahoma" w:cs="Tahoma"/>
          <w:sz w:val="22"/>
          <w:szCs w:val="22"/>
        </w:rPr>
        <w:t xml:space="preserve"> do trzymania zwierząt</w:t>
      </w:r>
      <w:r w:rsidR="007D4293" w:rsidRPr="00AC4D3A">
        <w:rPr>
          <w:rFonts w:ascii="Tahoma" w:hAnsi="Tahoma" w:cs="Tahoma"/>
          <w:sz w:val="22"/>
          <w:szCs w:val="22"/>
        </w:rPr>
        <w:t>,</w:t>
      </w:r>
      <w:r w:rsidRPr="00AC4D3A">
        <w:rPr>
          <w:rFonts w:ascii="Tahoma" w:hAnsi="Tahoma" w:cs="Tahoma"/>
          <w:sz w:val="22"/>
          <w:szCs w:val="22"/>
        </w:rPr>
        <w:t xml:space="preserve"> zagrody, woliery, zadaszenia, poidła, urządzenia do karmienia,</w:t>
      </w:r>
      <w:r w:rsidR="007D4293" w:rsidRPr="00AC4D3A">
        <w:rPr>
          <w:rFonts w:ascii="Tahoma" w:hAnsi="Tahoma" w:cs="Tahoma"/>
          <w:sz w:val="22"/>
          <w:szCs w:val="22"/>
        </w:rPr>
        <w:t xml:space="preserve"> ogrodzenia, zaplecza</w:t>
      </w:r>
      <w:r w:rsidR="00782B74" w:rsidRPr="00AC4D3A">
        <w:rPr>
          <w:rFonts w:ascii="Tahoma" w:hAnsi="Tahoma" w:cs="Tahoma"/>
          <w:sz w:val="22"/>
          <w:szCs w:val="22"/>
        </w:rPr>
        <w:t xml:space="preserve"> socjalno-gospodarczego</w:t>
      </w:r>
      <w:r w:rsidR="007D4293" w:rsidRPr="00AC4D3A">
        <w:rPr>
          <w:rFonts w:ascii="Tahoma" w:hAnsi="Tahoma" w:cs="Tahoma"/>
          <w:sz w:val="22"/>
          <w:szCs w:val="22"/>
        </w:rPr>
        <w:t xml:space="preserve"> do przygotowywania pokarmów</w:t>
      </w:r>
      <w:r w:rsidR="00782B74" w:rsidRPr="00AC4D3A">
        <w:rPr>
          <w:rFonts w:ascii="Tahoma" w:hAnsi="Tahoma" w:cs="Tahoma"/>
          <w:sz w:val="22"/>
          <w:szCs w:val="22"/>
        </w:rPr>
        <w:t xml:space="preserve"> i opiekunów zwierząt</w:t>
      </w:r>
      <w:r w:rsidR="007D4293" w:rsidRPr="00AC4D3A">
        <w:rPr>
          <w:rFonts w:ascii="Tahoma" w:hAnsi="Tahoma" w:cs="Tahoma"/>
          <w:sz w:val="22"/>
          <w:szCs w:val="22"/>
        </w:rPr>
        <w:t xml:space="preserve">). Zagospodarowanie terenu obejmuje powstanie nowych traktów </w:t>
      </w:r>
      <w:r w:rsidR="00265273" w:rsidRPr="00AC4D3A">
        <w:rPr>
          <w:rFonts w:ascii="Tahoma" w:hAnsi="Tahoma" w:cs="Tahoma"/>
          <w:sz w:val="22"/>
          <w:szCs w:val="22"/>
        </w:rPr>
        <w:t>pieszych,</w:t>
      </w:r>
      <w:r w:rsidR="007D4293" w:rsidRPr="00AC4D3A">
        <w:rPr>
          <w:rFonts w:ascii="Tahoma" w:hAnsi="Tahoma" w:cs="Tahoma"/>
          <w:sz w:val="22"/>
          <w:szCs w:val="22"/>
        </w:rPr>
        <w:t xml:space="preserve"> przy których zamontowane zostaną tablice </w:t>
      </w:r>
      <w:r w:rsidR="00AC0A87" w:rsidRPr="00AC4D3A">
        <w:rPr>
          <w:rFonts w:ascii="Tahoma" w:hAnsi="Tahoma" w:cs="Tahoma"/>
          <w:sz w:val="22"/>
          <w:szCs w:val="22"/>
        </w:rPr>
        <w:t>edukacyjne i inne elementy małej architektury nawiązujące tematycznie do 40-letniej historii wytwórstwa figur ogrodowych.</w:t>
      </w:r>
      <w:r w:rsidRPr="00AC4D3A">
        <w:rPr>
          <w:rFonts w:ascii="Tahoma" w:hAnsi="Tahoma" w:cs="Tahoma"/>
          <w:sz w:val="22"/>
          <w:szCs w:val="22"/>
        </w:rPr>
        <w:t xml:space="preserve">  </w:t>
      </w:r>
    </w:p>
    <w:p w14:paraId="11E78CA3" w14:textId="77777777" w:rsidR="00FD5D1C" w:rsidRPr="00AC4D3A" w:rsidRDefault="00B84AB0" w:rsidP="00265273">
      <w:pPr>
        <w:pStyle w:val="Akapitzlist"/>
        <w:widowControl w:val="0"/>
        <w:numPr>
          <w:ilvl w:val="0"/>
          <w:numId w:val="12"/>
        </w:numPr>
        <w:autoSpaceDE w:val="0"/>
        <w:autoSpaceDN w:val="0"/>
        <w:spacing w:before="120" w:after="120" w:line="264" w:lineRule="auto"/>
        <w:ind w:left="426" w:hanging="426"/>
        <w:outlineLvl w:val="2"/>
        <w:rPr>
          <w:rFonts w:ascii="Tahoma" w:eastAsia="Tahoma" w:hAnsi="Tahoma" w:cs="Tahoma"/>
          <w:b/>
          <w:sz w:val="22"/>
          <w:szCs w:val="22"/>
        </w:rPr>
      </w:pPr>
      <w:bookmarkStart w:id="3" w:name="_Hlk85708642"/>
      <w:bookmarkStart w:id="4" w:name="_Toc86390062"/>
      <w:r w:rsidRPr="00AC4D3A">
        <w:rPr>
          <w:rFonts w:ascii="Tahoma" w:eastAsia="Tahoma" w:hAnsi="Tahoma" w:cs="Tahoma"/>
          <w:b/>
          <w:sz w:val="22"/>
          <w:szCs w:val="22"/>
        </w:rPr>
        <w:t>Wymagania dotyczące</w:t>
      </w:r>
      <w:r w:rsidR="007E34A8" w:rsidRPr="00AC4D3A">
        <w:rPr>
          <w:rFonts w:ascii="Tahoma" w:eastAsia="Tahoma" w:hAnsi="Tahoma" w:cs="Tahoma"/>
          <w:b/>
          <w:sz w:val="22"/>
          <w:szCs w:val="22"/>
        </w:rPr>
        <w:t xml:space="preserve"> wykonania przedmiotu </w:t>
      </w:r>
      <w:bookmarkEnd w:id="2"/>
      <w:bookmarkEnd w:id="3"/>
      <w:bookmarkEnd w:id="4"/>
      <w:r w:rsidR="00A416FB" w:rsidRPr="00AC4D3A">
        <w:rPr>
          <w:rFonts w:ascii="Tahoma" w:eastAsia="Tahoma" w:hAnsi="Tahoma" w:cs="Tahoma"/>
          <w:b/>
          <w:sz w:val="22"/>
          <w:szCs w:val="22"/>
        </w:rPr>
        <w:t>zamówienia</w:t>
      </w:r>
    </w:p>
    <w:p w14:paraId="7B0AF100" w14:textId="77777777" w:rsidR="007E34A8" w:rsidRPr="00AC4D3A" w:rsidRDefault="007E34A8" w:rsidP="000B46FF">
      <w:pPr>
        <w:pStyle w:val="Akapitzlist"/>
        <w:numPr>
          <w:ilvl w:val="0"/>
          <w:numId w:val="9"/>
        </w:numPr>
        <w:spacing w:after="120" w:line="264" w:lineRule="auto"/>
        <w:contextualSpacing/>
        <w:jc w:val="both"/>
        <w:rPr>
          <w:rFonts w:ascii="Tahoma" w:hAnsi="Tahoma" w:cs="Tahoma"/>
          <w:vanish/>
          <w:sz w:val="22"/>
          <w:szCs w:val="22"/>
        </w:rPr>
      </w:pPr>
    </w:p>
    <w:p w14:paraId="6DCC7825" w14:textId="77777777" w:rsidR="00C00BED" w:rsidRPr="00AC4D3A" w:rsidRDefault="0094496D" w:rsidP="00AC4D3A">
      <w:pPr>
        <w:pStyle w:val="Akapitzlist"/>
        <w:numPr>
          <w:ilvl w:val="1"/>
          <w:numId w:val="9"/>
        </w:numPr>
        <w:spacing w:line="264" w:lineRule="auto"/>
        <w:ind w:left="426" w:hanging="426"/>
        <w:contextualSpacing/>
        <w:jc w:val="both"/>
        <w:rPr>
          <w:rFonts w:ascii="Tahoma" w:hAnsi="Tahoma" w:cs="Tahoma"/>
          <w:sz w:val="22"/>
          <w:szCs w:val="22"/>
        </w:rPr>
      </w:pPr>
      <w:r w:rsidRPr="00AC4D3A">
        <w:rPr>
          <w:rFonts w:ascii="Tahoma" w:hAnsi="Tahoma" w:cs="Tahoma"/>
          <w:sz w:val="22"/>
          <w:szCs w:val="22"/>
        </w:rPr>
        <w:t xml:space="preserve">Przedmiot </w:t>
      </w:r>
      <w:r w:rsidR="00A416FB" w:rsidRPr="00AC4D3A">
        <w:rPr>
          <w:rFonts w:ascii="Tahoma" w:hAnsi="Tahoma" w:cs="Tahoma"/>
          <w:sz w:val="22"/>
          <w:szCs w:val="22"/>
        </w:rPr>
        <w:t>zamówienia</w:t>
      </w:r>
      <w:r w:rsidRPr="00AC4D3A">
        <w:rPr>
          <w:rFonts w:ascii="Tahoma" w:hAnsi="Tahoma" w:cs="Tahoma"/>
          <w:sz w:val="22"/>
          <w:szCs w:val="22"/>
        </w:rPr>
        <w:t xml:space="preserve"> </w:t>
      </w:r>
      <w:r w:rsidR="00C00BED" w:rsidRPr="00AC4D3A">
        <w:rPr>
          <w:rFonts w:ascii="Tahoma" w:hAnsi="Tahoma" w:cs="Tahoma"/>
          <w:sz w:val="22"/>
          <w:szCs w:val="22"/>
        </w:rPr>
        <w:t xml:space="preserve">należy wykonać </w:t>
      </w:r>
      <w:r w:rsidR="00E11869" w:rsidRPr="00AC4D3A">
        <w:rPr>
          <w:rFonts w:ascii="Tahoma" w:hAnsi="Tahoma" w:cs="Tahoma"/>
          <w:sz w:val="22"/>
          <w:szCs w:val="22"/>
        </w:rPr>
        <w:t>dwu</w:t>
      </w:r>
      <w:r w:rsidR="00C00BED" w:rsidRPr="00AC4D3A">
        <w:rPr>
          <w:rFonts w:ascii="Tahoma" w:hAnsi="Tahoma" w:cs="Tahoma"/>
          <w:sz w:val="22"/>
          <w:szCs w:val="22"/>
        </w:rPr>
        <w:t>etapowo</w:t>
      </w:r>
      <w:r w:rsidR="00174327" w:rsidRPr="00AC4D3A">
        <w:rPr>
          <w:rFonts w:ascii="Tahoma" w:hAnsi="Tahoma" w:cs="Tahoma"/>
          <w:sz w:val="22"/>
          <w:szCs w:val="22"/>
        </w:rPr>
        <w:t>:</w:t>
      </w:r>
    </w:p>
    <w:p w14:paraId="582A1A0D" w14:textId="139537BB" w:rsidR="00BE5FCE" w:rsidRPr="00AC4D3A" w:rsidRDefault="00BE5FCE" w:rsidP="00265273">
      <w:pPr>
        <w:widowControl w:val="0"/>
        <w:numPr>
          <w:ilvl w:val="2"/>
          <w:numId w:val="21"/>
        </w:numPr>
        <w:autoSpaceDE w:val="0"/>
        <w:autoSpaceDN w:val="0"/>
        <w:spacing w:line="254" w:lineRule="auto"/>
        <w:ind w:left="709" w:hanging="283"/>
        <w:jc w:val="both"/>
        <w:rPr>
          <w:rFonts w:ascii="Tahoma" w:eastAsia="Tahoma" w:hAnsi="Tahoma" w:cs="Tahoma"/>
          <w:b/>
          <w:bCs/>
          <w:color w:val="000000" w:themeColor="text1"/>
          <w:sz w:val="22"/>
          <w:szCs w:val="22"/>
        </w:rPr>
      </w:pPr>
      <w:r w:rsidRPr="00AC4D3A">
        <w:rPr>
          <w:rFonts w:ascii="Tahoma" w:eastAsia="Tahoma" w:hAnsi="Tahoma" w:cs="Tahoma"/>
          <w:b/>
          <w:bCs/>
          <w:color w:val="000000" w:themeColor="text1"/>
          <w:sz w:val="22"/>
          <w:szCs w:val="22"/>
        </w:rPr>
        <w:t xml:space="preserve">Etap I </w:t>
      </w:r>
      <w:r w:rsidRPr="00AC4D3A">
        <w:rPr>
          <w:rFonts w:ascii="Tahoma" w:eastAsia="Tahoma" w:hAnsi="Tahoma" w:cs="Tahoma"/>
          <w:bCs/>
          <w:color w:val="000000" w:themeColor="text1"/>
          <w:sz w:val="22"/>
          <w:szCs w:val="22"/>
        </w:rPr>
        <w:t>obejmuje wykonanie i przekazanie Zamawiającemu</w:t>
      </w:r>
      <w:r w:rsidR="001C3F4D" w:rsidRPr="00AC4D3A">
        <w:rPr>
          <w:rFonts w:ascii="Tahoma" w:eastAsia="Tahoma" w:hAnsi="Tahoma" w:cs="Tahoma"/>
          <w:bCs/>
          <w:color w:val="000000" w:themeColor="text1"/>
          <w:sz w:val="22"/>
          <w:szCs w:val="22"/>
        </w:rPr>
        <w:t xml:space="preserve"> jednej</w:t>
      </w:r>
      <w:r w:rsidR="005D6DF8" w:rsidRPr="00AC4D3A">
        <w:rPr>
          <w:rFonts w:ascii="Tahoma" w:eastAsia="Tahoma" w:hAnsi="Tahoma" w:cs="Tahoma"/>
          <w:bCs/>
          <w:color w:val="000000" w:themeColor="text1"/>
          <w:sz w:val="22"/>
          <w:szCs w:val="22"/>
        </w:rPr>
        <w:t xml:space="preserve"> </w:t>
      </w:r>
      <w:r w:rsidR="001C3F4D" w:rsidRPr="00AC4D3A">
        <w:rPr>
          <w:rFonts w:ascii="Tahoma" w:eastAsia="Tahoma" w:hAnsi="Tahoma" w:cs="Tahoma"/>
          <w:bCs/>
          <w:color w:val="000000" w:themeColor="text1"/>
          <w:sz w:val="22"/>
          <w:szCs w:val="22"/>
        </w:rPr>
        <w:t xml:space="preserve">koncepcji budynku energooszczędnego oraz jednej koncepcji </w:t>
      </w:r>
      <w:r w:rsidR="004417A9" w:rsidRPr="00AC4D3A">
        <w:rPr>
          <w:rFonts w:ascii="Tahoma" w:eastAsia="Tahoma" w:hAnsi="Tahoma" w:cs="Tahoma"/>
          <w:bCs/>
          <w:color w:val="000000" w:themeColor="text1"/>
          <w:sz w:val="22"/>
          <w:szCs w:val="22"/>
        </w:rPr>
        <w:t>zagospodarowania terenów rekreacyjnych na obszarze Park</w:t>
      </w:r>
      <w:r w:rsidR="00DB6D6C" w:rsidRPr="00AC4D3A">
        <w:rPr>
          <w:rFonts w:ascii="Tahoma" w:eastAsia="Tahoma" w:hAnsi="Tahoma" w:cs="Tahoma"/>
          <w:bCs/>
          <w:color w:val="000000" w:themeColor="text1"/>
          <w:sz w:val="22"/>
          <w:szCs w:val="22"/>
        </w:rPr>
        <w:t xml:space="preserve"> Krasnala</w:t>
      </w:r>
      <w:r w:rsidR="004417A9" w:rsidRPr="00AC4D3A">
        <w:rPr>
          <w:rFonts w:ascii="Tahoma" w:eastAsia="Tahoma" w:hAnsi="Tahoma" w:cs="Tahoma"/>
          <w:bCs/>
          <w:color w:val="000000" w:themeColor="text1"/>
          <w:sz w:val="22"/>
          <w:szCs w:val="22"/>
        </w:rPr>
        <w:t xml:space="preserve"> </w:t>
      </w:r>
      <w:r w:rsidR="005D6DF8" w:rsidRPr="00AC4D3A">
        <w:rPr>
          <w:rFonts w:ascii="Tahoma" w:eastAsia="Tahoma" w:hAnsi="Tahoma" w:cs="Tahoma"/>
          <w:bCs/>
          <w:color w:val="000000" w:themeColor="text1"/>
          <w:sz w:val="22"/>
          <w:szCs w:val="22"/>
        </w:rPr>
        <w:t>wraz z</w:t>
      </w:r>
      <w:r w:rsidR="004417A9" w:rsidRPr="00AC4D3A">
        <w:rPr>
          <w:rFonts w:ascii="Tahoma" w:eastAsia="Tahoma" w:hAnsi="Tahoma" w:cs="Tahoma"/>
          <w:bCs/>
          <w:color w:val="000000" w:themeColor="text1"/>
          <w:sz w:val="22"/>
          <w:szCs w:val="22"/>
        </w:rPr>
        <w:t xml:space="preserve"> kosztorysami szacunkowymi </w:t>
      </w:r>
      <w:r w:rsidR="005D6DF8" w:rsidRPr="00AC4D3A">
        <w:rPr>
          <w:rFonts w:ascii="Tahoma" w:eastAsia="Tahoma" w:hAnsi="Tahoma" w:cs="Tahoma"/>
          <w:bCs/>
          <w:color w:val="000000" w:themeColor="text1"/>
          <w:sz w:val="22"/>
          <w:szCs w:val="22"/>
        </w:rPr>
        <w:t>proponowanych rozwiązań</w:t>
      </w:r>
      <w:r w:rsidR="00F32DAE" w:rsidRPr="00AC4D3A">
        <w:rPr>
          <w:rFonts w:ascii="Tahoma" w:eastAsia="Tahoma" w:hAnsi="Tahoma" w:cs="Tahoma"/>
          <w:bCs/>
          <w:color w:val="000000" w:themeColor="text1"/>
          <w:sz w:val="22"/>
          <w:szCs w:val="22"/>
        </w:rPr>
        <w:t xml:space="preserve"> dla obu koncepcji</w:t>
      </w:r>
      <w:r w:rsidR="005D6DF8" w:rsidRPr="00AC4D3A">
        <w:rPr>
          <w:rFonts w:ascii="Tahoma" w:eastAsia="Tahoma" w:hAnsi="Tahoma" w:cs="Tahoma"/>
          <w:bCs/>
          <w:color w:val="000000" w:themeColor="text1"/>
          <w:sz w:val="22"/>
          <w:szCs w:val="22"/>
        </w:rPr>
        <w:t xml:space="preserve">. </w:t>
      </w:r>
      <w:r w:rsidRPr="00AC4D3A">
        <w:rPr>
          <w:rFonts w:ascii="Tahoma" w:eastAsia="Tahoma" w:hAnsi="Tahoma" w:cs="Tahoma"/>
          <w:bCs/>
          <w:color w:val="000000" w:themeColor="text1"/>
          <w:sz w:val="22"/>
          <w:szCs w:val="22"/>
        </w:rPr>
        <w:t xml:space="preserve">Etap I należy wykonać </w:t>
      </w:r>
      <w:r w:rsidRPr="00AC4D3A">
        <w:rPr>
          <w:rFonts w:ascii="Tahoma" w:hAnsi="Tahoma" w:cs="Tahoma"/>
          <w:color w:val="000000" w:themeColor="text1"/>
          <w:sz w:val="22"/>
          <w:szCs w:val="22"/>
        </w:rPr>
        <w:t xml:space="preserve">w terminie do </w:t>
      </w:r>
      <w:r w:rsidR="004417A9" w:rsidRPr="00AC4D3A">
        <w:rPr>
          <w:rFonts w:ascii="Tahoma" w:hAnsi="Tahoma" w:cs="Tahoma"/>
          <w:b/>
          <w:bCs/>
          <w:color w:val="000000" w:themeColor="text1"/>
          <w:sz w:val="22"/>
          <w:szCs w:val="22"/>
        </w:rPr>
        <w:t>2</w:t>
      </w:r>
      <w:r w:rsidRPr="00AC4D3A">
        <w:rPr>
          <w:rFonts w:ascii="Tahoma" w:hAnsi="Tahoma" w:cs="Tahoma"/>
          <w:b/>
          <w:bCs/>
          <w:color w:val="000000" w:themeColor="text1"/>
          <w:sz w:val="22"/>
          <w:szCs w:val="22"/>
        </w:rPr>
        <w:t xml:space="preserve"> miesięcy</w:t>
      </w:r>
      <w:r w:rsidRPr="00AC4D3A">
        <w:rPr>
          <w:rFonts w:ascii="Tahoma" w:hAnsi="Tahoma" w:cs="Tahoma"/>
          <w:color w:val="000000" w:themeColor="text1"/>
          <w:sz w:val="22"/>
          <w:szCs w:val="22"/>
        </w:rPr>
        <w:t xml:space="preserve"> od dnia podpisania umowy,</w:t>
      </w:r>
      <w:r w:rsidR="00474E1D" w:rsidRPr="00AC4D3A">
        <w:rPr>
          <w:rFonts w:ascii="Tahoma" w:hAnsi="Tahoma" w:cs="Tahoma"/>
          <w:color w:val="000000" w:themeColor="text1"/>
          <w:sz w:val="22"/>
          <w:szCs w:val="22"/>
        </w:rPr>
        <w:t xml:space="preserve"> </w:t>
      </w:r>
    </w:p>
    <w:p w14:paraId="6236533D" w14:textId="77777777" w:rsidR="00BE5FCE" w:rsidRPr="00AC4D3A" w:rsidRDefault="00BE5FCE" w:rsidP="00265273">
      <w:pPr>
        <w:widowControl w:val="0"/>
        <w:numPr>
          <w:ilvl w:val="2"/>
          <w:numId w:val="21"/>
        </w:numPr>
        <w:tabs>
          <w:tab w:val="left" w:pos="1615"/>
          <w:tab w:val="left" w:pos="1616"/>
        </w:tabs>
        <w:autoSpaceDE w:val="0"/>
        <w:autoSpaceDN w:val="0"/>
        <w:spacing w:line="254" w:lineRule="auto"/>
        <w:ind w:left="709" w:hanging="283"/>
        <w:jc w:val="both"/>
        <w:rPr>
          <w:rFonts w:ascii="Tahoma" w:eastAsia="Tahoma" w:hAnsi="Tahoma" w:cs="Tahoma"/>
          <w:b/>
          <w:bCs/>
          <w:color w:val="000000" w:themeColor="text1"/>
          <w:sz w:val="22"/>
          <w:szCs w:val="22"/>
        </w:rPr>
      </w:pPr>
      <w:r w:rsidRPr="00AC4D3A">
        <w:rPr>
          <w:rFonts w:ascii="Tahoma" w:eastAsia="Tahoma" w:hAnsi="Tahoma" w:cs="Tahoma"/>
          <w:b/>
          <w:bCs/>
          <w:color w:val="000000" w:themeColor="text1"/>
          <w:sz w:val="22"/>
          <w:szCs w:val="22"/>
        </w:rPr>
        <w:t>Etap II – wykonanie i przekazanie Zamawiającemu:</w:t>
      </w:r>
    </w:p>
    <w:p w14:paraId="5924484A" w14:textId="409C304B" w:rsidR="00BE5FCE" w:rsidRPr="00AC4D3A" w:rsidRDefault="00AC4D3A" w:rsidP="00265273">
      <w:pPr>
        <w:pStyle w:val="Akapitzlist"/>
        <w:widowControl w:val="0"/>
        <w:numPr>
          <w:ilvl w:val="0"/>
          <w:numId w:val="22"/>
        </w:numPr>
        <w:tabs>
          <w:tab w:val="left" w:pos="1615"/>
          <w:tab w:val="left" w:pos="1616"/>
        </w:tabs>
        <w:autoSpaceDE w:val="0"/>
        <w:autoSpaceDN w:val="0"/>
        <w:spacing w:line="254" w:lineRule="auto"/>
        <w:ind w:left="993" w:hanging="284"/>
        <w:contextualSpacing/>
        <w:jc w:val="both"/>
        <w:rPr>
          <w:rFonts w:ascii="Tahoma" w:eastAsia="Tahoma" w:hAnsi="Tahoma" w:cs="Tahoma"/>
          <w:color w:val="000000" w:themeColor="text1"/>
          <w:sz w:val="22"/>
          <w:szCs w:val="22"/>
        </w:rPr>
      </w:pPr>
      <w:r>
        <w:rPr>
          <w:rFonts w:ascii="Tahoma" w:eastAsia="Tahoma" w:hAnsi="Tahoma" w:cs="Tahoma"/>
          <w:color w:val="000000" w:themeColor="text1"/>
          <w:sz w:val="22"/>
          <w:szCs w:val="22"/>
        </w:rPr>
        <w:t>o</w:t>
      </w:r>
      <w:r w:rsidR="009348BD" w:rsidRPr="00AC4D3A">
        <w:rPr>
          <w:rFonts w:ascii="Tahoma" w:eastAsia="Tahoma" w:hAnsi="Tahoma" w:cs="Tahoma"/>
          <w:color w:val="000000" w:themeColor="text1"/>
          <w:sz w:val="22"/>
          <w:szCs w:val="22"/>
        </w:rPr>
        <w:t>drębnie d</w:t>
      </w:r>
      <w:r w:rsidR="004417A9" w:rsidRPr="00AC4D3A">
        <w:rPr>
          <w:rFonts w:ascii="Tahoma" w:eastAsia="Tahoma" w:hAnsi="Tahoma" w:cs="Tahoma"/>
          <w:color w:val="000000" w:themeColor="text1"/>
          <w:sz w:val="22"/>
          <w:szCs w:val="22"/>
        </w:rPr>
        <w:t xml:space="preserve">la każdej części (części 1 i części 2) </w:t>
      </w:r>
      <w:r w:rsidR="00BE5FCE" w:rsidRPr="00AC4D3A">
        <w:rPr>
          <w:rFonts w:ascii="Tahoma" w:eastAsia="Tahoma" w:hAnsi="Tahoma" w:cs="Tahoma"/>
          <w:color w:val="000000" w:themeColor="text1"/>
          <w:sz w:val="22"/>
          <w:szCs w:val="22"/>
        </w:rPr>
        <w:t xml:space="preserve">kompletnej dokumentacji projektowej, w tym: projektu budowlanego (projekt zagospodarowania terenu, projekt architektoniczno – budowlany, projekt techniczny obejmujący wszystkie branże), </w:t>
      </w:r>
      <w:r w:rsidR="00BE5FCE" w:rsidRPr="00AC4D3A">
        <w:rPr>
          <w:rFonts w:ascii="Tahoma" w:eastAsia="Tahoma" w:hAnsi="Tahoma" w:cs="Tahoma"/>
          <w:color w:val="000000" w:themeColor="text1"/>
          <w:sz w:val="22"/>
          <w:szCs w:val="22"/>
        </w:rPr>
        <w:lastRenderedPageBreak/>
        <w:t xml:space="preserve">projektu wykonawczego, STWiORB, przedmiaru i kosztorysu </w:t>
      </w:r>
      <w:r w:rsidR="00D41221" w:rsidRPr="00AC4D3A">
        <w:rPr>
          <w:rFonts w:ascii="Tahoma" w:eastAsia="Tahoma" w:hAnsi="Tahoma" w:cs="Tahoma"/>
          <w:color w:val="000000" w:themeColor="text1"/>
          <w:sz w:val="22"/>
          <w:szCs w:val="22"/>
        </w:rPr>
        <w:t>inwestorskiego, ochrony</w:t>
      </w:r>
      <w:r w:rsidR="006608E4" w:rsidRPr="00AC4D3A">
        <w:rPr>
          <w:rFonts w:ascii="Tahoma" w:eastAsia="Tahoma" w:hAnsi="Tahoma" w:cs="Tahoma"/>
          <w:color w:val="000000" w:themeColor="text1"/>
          <w:sz w:val="22"/>
          <w:szCs w:val="22"/>
        </w:rPr>
        <w:t xml:space="preserve"> przeciwpożarowej wraz z </w:t>
      </w:r>
      <w:r w:rsidR="00BE5FCE" w:rsidRPr="00AC4D3A">
        <w:rPr>
          <w:rFonts w:ascii="Tahoma" w:eastAsia="Tahoma" w:hAnsi="Tahoma" w:cs="Tahoma"/>
          <w:color w:val="000000" w:themeColor="text1"/>
          <w:sz w:val="22"/>
          <w:szCs w:val="22"/>
        </w:rPr>
        <w:t>uzyskaniem prawomocnego pozwolenia na budowę,</w:t>
      </w:r>
    </w:p>
    <w:p w14:paraId="01136C61" w14:textId="14E5EE27" w:rsidR="00BE5FCE" w:rsidRPr="00AC4D3A" w:rsidRDefault="00BE5FCE" w:rsidP="00265273">
      <w:pPr>
        <w:pStyle w:val="Akapitzlist"/>
        <w:widowControl w:val="0"/>
        <w:numPr>
          <w:ilvl w:val="0"/>
          <w:numId w:val="22"/>
        </w:numPr>
        <w:tabs>
          <w:tab w:val="left" w:pos="1615"/>
          <w:tab w:val="left" w:pos="1616"/>
        </w:tabs>
        <w:autoSpaceDE w:val="0"/>
        <w:autoSpaceDN w:val="0"/>
        <w:spacing w:line="254" w:lineRule="auto"/>
        <w:ind w:left="993" w:hanging="357"/>
        <w:contextualSpacing/>
        <w:jc w:val="both"/>
        <w:rPr>
          <w:rFonts w:ascii="Tahoma" w:eastAsia="Tahoma" w:hAnsi="Tahoma" w:cs="Tahoma"/>
          <w:color w:val="000000" w:themeColor="text1"/>
          <w:sz w:val="22"/>
          <w:szCs w:val="22"/>
        </w:rPr>
      </w:pPr>
      <w:r w:rsidRPr="00AC4D3A">
        <w:rPr>
          <w:rFonts w:ascii="Tahoma" w:eastAsia="Tahoma" w:hAnsi="Tahoma" w:cs="Tahoma"/>
          <w:color w:val="000000" w:themeColor="text1"/>
          <w:sz w:val="22"/>
          <w:szCs w:val="22"/>
        </w:rPr>
        <w:t>k</w:t>
      </w:r>
      <w:r w:rsidRPr="00AC4D3A">
        <w:rPr>
          <w:rFonts w:ascii="Tahoma" w:hAnsi="Tahoma" w:cs="Tahoma"/>
          <w:color w:val="000000" w:themeColor="text1"/>
          <w:sz w:val="22"/>
          <w:szCs w:val="22"/>
        </w:rPr>
        <w:t>ompletnej dokumentacji projektowej aranżacji wnętrz i wyposażenia wszystkich pomieszczeń wraz z przedmiarem i kosztorysem inwestorskim, STWiORB,</w:t>
      </w:r>
      <w:r w:rsidR="009348BD" w:rsidRPr="00AC4D3A">
        <w:rPr>
          <w:rFonts w:ascii="Tahoma" w:hAnsi="Tahoma" w:cs="Tahoma"/>
          <w:color w:val="000000" w:themeColor="text1"/>
          <w:sz w:val="22"/>
          <w:szCs w:val="22"/>
        </w:rPr>
        <w:t xml:space="preserve"> dla budynku energooszczędnego.</w:t>
      </w:r>
    </w:p>
    <w:p w14:paraId="6131841A" w14:textId="2E290FA5" w:rsidR="00BE5FCE" w:rsidRPr="00AC4D3A" w:rsidRDefault="00BE5FCE" w:rsidP="00AC4D3A">
      <w:pPr>
        <w:pStyle w:val="Akapitzlist"/>
        <w:tabs>
          <w:tab w:val="left" w:pos="1134"/>
        </w:tabs>
        <w:spacing w:after="120" w:line="264" w:lineRule="auto"/>
        <w:ind w:left="0"/>
        <w:contextualSpacing/>
        <w:jc w:val="both"/>
        <w:rPr>
          <w:rFonts w:ascii="Tahoma" w:hAnsi="Tahoma" w:cs="Tahoma"/>
          <w:bCs/>
          <w:color w:val="000000" w:themeColor="text1"/>
          <w:sz w:val="22"/>
          <w:szCs w:val="22"/>
        </w:rPr>
      </w:pPr>
      <w:r w:rsidRPr="00AC4D3A">
        <w:rPr>
          <w:rFonts w:ascii="Tahoma" w:eastAsia="Tahoma" w:hAnsi="Tahoma" w:cs="Tahoma"/>
          <w:bCs/>
          <w:color w:val="000000" w:themeColor="text1"/>
          <w:sz w:val="22"/>
          <w:szCs w:val="22"/>
        </w:rPr>
        <w:t xml:space="preserve">Etap II należy wykonać </w:t>
      </w:r>
      <w:r w:rsidRPr="00AC4D3A">
        <w:rPr>
          <w:rFonts w:ascii="Tahoma" w:hAnsi="Tahoma" w:cs="Tahoma"/>
          <w:color w:val="000000" w:themeColor="text1"/>
          <w:sz w:val="22"/>
          <w:szCs w:val="22"/>
        </w:rPr>
        <w:t xml:space="preserve">w terminie do </w:t>
      </w:r>
      <w:r w:rsidRPr="00AC4D3A">
        <w:rPr>
          <w:rFonts w:ascii="Tahoma" w:hAnsi="Tahoma" w:cs="Tahoma"/>
          <w:b/>
          <w:bCs/>
          <w:color w:val="000000" w:themeColor="text1"/>
          <w:sz w:val="22"/>
          <w:szCs w:val="22"/>
        </w:rPr>
        <w:t>1</w:t>
      </w:r>
      <w:r w:rsidR="00A64CB8" w:rsidRPr="00AC4D3A">
        <w:rPr>
          <w:rFonts w:ascii="Tahoma" w:hAnsi="Tahoma" w:cs="Tahoma"/>
          <w:b/>
          <w:bCs/>
          <w:color w:val="000000" w:themeColor="text1"/>
          <w:sz w:val="22"/>
          <w:szCs w:val="22"/>
        </w:rPr>
        <w:t>2</w:t>
      </w:r>
      <w:r w:rsidRPr="00AC4D3A">
        <w:rPr>
          <w:rFonts w:ascii="Tahoma" w:hAnsi="Tahoma" w:cs="Tahoma"/>
          <w:b/>
          <w:bCs/>
          <w:color w:val="000000" w:themeColor="text1"/>
          <w:sz w:val="22"/>
          <w:szCs w:val="22"/>
        </w:rPr>
        <w:t xml:space="preserve"> miesięcy</w:t>
      </w:r>
      <w:r w:rsidRPr="00AC4D3A">
        <w:rPr>
          <w:rFonts w:ascii="Tahoma" w:hAnsi="Tahoma" w:cs="Tahoma"/>
          <w:color w:val="000000" w:themeColor="text1"/>
          <w:sz w:val="22"/>
          <w:szCs w:val="22"/>
        </w:rPr>
        <w:t xml:space="preserve"> od dnia podpisania umowy.</w:t>
      </w:r>
    </w:p>
    <w:p w14:paraId="43A5C27F" w14:textId="77777777" w:rsidR="001E154B" w:rsidRPr="00AC4D3A" w:rsidRDefault="001E154B" w:rsidP="000B46FF">
      <w:pPr>
        <w:pStyle w:val="Akapitzlist"/>
        <w:tabs>
          <w:tab w:val="left" w:pos="1134"/>
        </w:tabs>
        <w:spacing w:after="120" w:line="264" w:lineRule="auto"/>
        <w:contextualSpacing/>
        <w:jc w:val="both"/>
        <w:rPr>
          <w:rFonts w:ascii="Tahoma" w:hAnsi="Tahoma" w:cs="Tahoma"/>
          <w:sz w:val="22"/>
          <w:szCs w:val="22"/>
        </w:rPr>
      </w:pPr>
    </w:p>
    <w:p w14:paraId="49235A67" w14:textId="340557C4" w:rsidR="00C956E2" w:rsidRPr="00AC4D3A" w:rsidRDefault="00C956E2" w:rsidP="00AC4D3A">
      <w:pPr>
        <w:pStyle w:val="Akapitzlist"/>
        <w:numPr>
          <w:ilvl w:val="1"/>
          <w:numId w:val="9"/>
        </w:numPr>
        <w:spacing w:line="264" w:lineRule="auto"/>
        <w:ind w:left="426" w:hanging="426"/>
        <w:contextualSpacing/>
        <w:jc w:val="both"/>
        <w:rPr>
          <w:rFonts w:ascii="Tahoma" w:hAnsi="Tahoma" w:cs="Tahoma"/>
          <w:sz w:val="22"/>
          <w:szCs w:val="22"/>
        </w:rPr>
      </w:pPr>
      <w:r w:rsidRPr="00AC4D3A">
        <w:rPr>
          <w:rFonts w:ascii="Tahoma" w:hAnsi="Tahoma" w:cs="Tahoma"/>
          <w:sz w:val="22"/>
          <w:szCs w:val="22"/>
        </w:rPr>
        <w:t xml:space="preserve">W ramach </w:t>
      </w:r>
      <w:r w:rsidR="000037D8" w:rsidRPr="00AC4D3A">
        <w:rPr>
          <w:rFonts w:ascii="Tahoma" w:hAnsi="Tahoma" w:cs="Tahoma"/>
          <w:b/>
          <w:sz w:val="22"/>
          <w:szCs w:val="22"/>
        </w:rPr>
        <w:t>Etapu I</w:t>
      </w:r>
      <w:r w:rsidR="000037D8" w:rsidRPr="00AC4D3A">
        <w:rPr>
          <w:rFonts w:ascii="Tahoma" w:hAnsi="Tahoma" w:cs="Tahoma"/>
          <w:sz w:val="22"/>
          <w:szCs w:val="22"/>
        </w:rPr>
        <w:t xml:space="preserve"> </w:t>
      </w:r>
      <w:r w:rsidR="00C00BED" w:rsidRPr="00AC4D3A">
        <w:rPr>
          <w:rFonts w:ascii="Tahoma" w:hAnsi="Tahoma" w:cs="Tahoma"/>
          <w:sz w:val="22"/>
          <w:szCs w:val="22"/>
        </w:rPr>
        <w:t>do</w:t>
      </w:r>
      <w:r w:rsidR="009348BD" w:rsidRPr="00AC4D3A">
        <w:rPr>
          <w:rFonts w:ascii="Tahoma" w:hAnsi="Tahoma" w:cs="Tahoma"/>
          <w:sz w:val="22"/>
          <w:szCs w:val="22"/>
        </w:rPr>
        <w:t xml:space="preserve"> obowiązków</w:t>
      </w:r>
      <w:r w:rsidR="00C00BED" w:rsidRPr="00AC4D3A">
        <w:rPr>
          <w:rFonts w:ascii="Tahoma" w:hAnsi="Tahoma" w:cs="Tahoma"/>
          <w:sz w:val="22"/>
          <w:szCs w:val="22"/>
        </w:rPr>
        <w:t xml:space="preserve"> </w:t>
      </w:r>
      <w:r w:rsidR="003879DB" w:rsidRPr="00AC4D3A">
        <w:rPr>
          <w:rFonts w:ascii="Tahoma" w:hAnsi="Tahoma" w:cs="Tahoma"/>
          <w:sz w:val="22"/>
          <w:szCs w:val="22"/>
        </w:rPr>
        <w:t>Wykonawcy</w:t>
      </w:r>
      <w:r w:rsidRPr="00AC4D3A">
        <w:rPr>
          <w:rFonts w:ascii="Tahoma" w:hAnsi="Tahoma" w:cs="Tahoma"/>
          <w:sz w:val="22"/>
          <w:szCs w:val="22"/>
        </w:rPr>
        <w:t xml:space="preserve"> </w:t>
      </w:r>
      <w:r w:rsidR="00214D75" w:rsidRPr="00AC4D3A">
        <w:rPr>
          <w:rFonts w:ascii="Tahoma" w:hAnsi="Tahoma" w:cs="Tahoma"/>
          <w:sz w:val="22"/>
          <w:szCs w:val="22"/>
        </w:rPr>
        <w:t xml:space="preserve">należy </w:t>
      </w:r>
      <w:r w:rsidR="00015A07" w:rsidRPr="00AC4D3A">
        <w:rPr>
          <w:rFonts w:ascii="Tahoma" w:hAnsi="Tahoma" w:cs="Tahoma"/>
          <w:sz w:val="22"/>
          <w:szCs w:val="22"/>
        </w:rPr>
        <w:t>(odrębnie dla każdej części)</w:t>
      </w:r>
      <w:r w:rsidRPr="00AC4D3A">
        <w:rPr>
          <w:rFonts w:ascii="Tahoma" w:hAnsi="Tahoma" w:cs="Tahoma"/>
          <w:sz w:val="22"/>
          <w:szCs w:val="22"/>
        </w:rPr>
        <w:t>:</w:t>
      </w:r>
    </w:p>
    <w:p w14:paraId="715B6F40" w14:textId="3C837656" w:rsidR="00015A07" w:rsidRPr="00AC4D3A" w:rsidRDefault="00015A07" w:rsidP="00AC4D3A">
      <w:pPr>
        <w:widowControl w:val="0"/>
        <w:numPr>
          <w:ilvl w:val="2"/>
          <w:numId w:val="11"/>
        </w:numPr>
        <w:autoSpaceDE w:val="0"/>
        <w:autoSpaceDN w:val="0"/>
        <w:spacing w:line="264" w:lineRule="auto"/>
        <w:ind w:left="709" w:hanging="283"/>
        <w:jc w:val="both"/>
        <w:rPr>
          <w:rFonts w:ascii="Tahoma" w:eastAsia="Tahoma" w:hAnsi="Tahoma" w:cs="Tahoma"/>
          <w:sz w:val="22"/>
          <w:szCs w:val="22"/>
        </w:rPr>
      </w:pPr>
      <w:bookmarkStart w:id="5" w:name="_Hlk177474236"/>
      <w:r w:rsidRPr="00AC4D3A">
        <w:rPr>
          <w:rFonts w:ascii="Tahoma" w:eastAsia="Tahoma" w:hAnsi="Tahoma" w:cs="Tahoma"/>
          <w:sz w:val="22"/>
          <w:szCs w:val="22"/>
        </w:rPr>
        <w:t xml:space="preserve">wykonanie inwentaryzacji istniejącego zagospodarowania terenu w zakresie niezbędnym do opracowania dokumentacji projektowej </w:t>
      </w:r>
      <w:bookmarkStart w:id="6" w:name="_Hlk86744144"/>
      <w:r w:rsidRPr="00AC4D3A">
        <w:rPr>
          <w:rFonts w:ascii="Tahoma" w:eastAsia="Tahoma" w:hAnsi="Tahoma" w:cs="Tahoma"/>
          <w:sz w:val="22"/>
          <w:szCs w:val="22"/>
        </w:rPr>
        <w:t>wraz z informacją, które obiekty inżynierskie wymagają przebudowy (w tym uzbrojenie) lub rozbiórki</w:t>
      </w:r>
      <w:bookmarkEnd w:id="6"/>
      <w:r w:rsidRPr="00AC4D3A">
        <w:rPr>
          <w:rFonts w:ascii="Tahoma" w:eastAsia="Tahoma" w:hAnsi="Tahoma" w:cs="Tahoma"/>
          <w:sz w:val="22"/>
          <w:szCs w:val="22"/>
        </w:rPr>
        <w:t>,</w:t>
      </w:r>
    </w:p>
    <w:p w14:paraId="0091CF72" w14:textId="1C956B51" w:rsidR="008B3482" w:rsidRPr="00AC4D3A" w:rsidRDefault="00015A07" w:rsidP="00AC4D3A">
      <w:pPr>
        <w:widowControl w:val="0"/>
        <w:numPr>
          <w:ilvl w:val="2"/>
          <w:numId w:val="11"/>
        </w:numPr>
        <w:tabs>
          <w:tab w:val="left" w:pos="557"/>
        </w:tabs>
        <w:autoSpaceDE w:val="0"/>
        <w:autoSpaceDN w:val="0"/>
        <w:spacing w:line="264" w:lineRule="auto"/>
        <w:ind w:left="709" w:hanging="283"/>
        <w:jc w:val="both"/>
        <w:rPr>
          <w:rFonts w:ascii="Tahoma" w:eastAsia="Tahoma" w:hAnsi="Tahoma" w:cs="Tahoma"/>
          <w:sz w:val="22"/>
          <w:szCs w:val="22"/>
        </w:rPr>
      </w:pPr>
      <w:r w:rsidRPr="00AC4D3A">
        <w:rPr>
          <w:rFonts w:ascii="Tahoma" w:hAnsi="Tahoma" w:cs="Tahoma"/>
          <w:sz w:val="22"/>
          <w:szCs w:val="22"/>
        </w:rPr>
        <w:t>w</w:t>
      </w:r>
      <w:r w:rsidR="008B3482" w:rsidRPr="00AC4D3A">
        <w:rPr>
          <w:rFonts w:ascii="Tahoma" w:hAnsi="Tahoma" w:cs="Tahoma"/>
          <w:sz w:val="22"/>
          <w:szCs w:val="22"/>
        </w:rPr>
        <w:t>ykonanie badań geotechnicznych i dokumentacji geotechnicznej związanych z prawidłowym posadowieniem</w:t>
      </w:r>
      <w:r w:rsidRPr="00AC4D3A">
        <w:rPr>
          <w:rFonts w:ascii="Tahoma" w:hAnsi="Tahoma" w:cs="Tahoma"/>
          <w:sz w:val="22"/>
          <w:szCs w:val="22"/>
        </w:rPr>
        <w:t xml:space="preserve"> projektowanych </w:t>
      </w:r>
      <w:r w:rsidR="00AC4678" w:rsidRPr="00AC4D3A">
        <w:rPr>
          <w:rFonts w:ascii="Tahoma" w:hAnsi="Tahoma" w:cs="Tahoma"/>
          <w:sz w:val="22"/>
          <w:szCs w:val="22"/>
        </w:rPr>
        <w:t>obiektów,</w:t>
      </w:r>
      <w:r w:rsidR="008B3482" w:rsidRPr="00AC4D3A">
        <w:rPr>
          <w:rFonts w:ascii="Tahoma" w:hAnsi="Tahoma" w:cs="Tahoma"/>
          <w:sz w:val="22"/>
          <w:szCs w:val="22"/>
        </w:rPr>
        <w:t xml:space="preserve"> sieci, elementów zagospodarowania terenu, prawidłowym wykonaniem robót ziemnych,</w:t>
      </w:r>
    </w:p>
    <w:p w14:paraId="7142510C" w14:textId="3C2BEF5B" w:rsidR="00BD6AFF" w:rsidRPr="00AC4D3A" w:rsidRDefault="00AC4678" w:rsidP="00AC4D3A">
      <w:pPr>
        <w:widowControl w:val="0"/>
        <w:numPr>
          <w:ilvl w:val="2"/>
          <w:numId w:val="11"/>
        </w:numPr>
        <w:tabs>
          <w:tab w:val="left" w:pos="557"/>
          <w:tab w:val="left" w:pos="709"/>
        </w:tabs>
        <w:autoSpaceDE w:val="0"/>
        <w:autoSpaceDN w:val="0"/>
        <w:spacing w:line="264" w:lineRule="auto"/>
        <w:ind w:left="709" w:hanging="283"/>
        <w:jc w:val="both"/>
        <w:rPr>
          <w:rFonts w:ascii="Tahoma" w:eastAsia="Tahoma" w:hAnsi="Tahoma" w:cs="Tahoma"/>
          <w:sz w:val="22"/>
          <w:szCs w:val="22"/>
        </w:rPr>
      </w:pPr>
      <w:r w:rsidRPr="00AC4D3A">
        <w:rPr>
          <w:rFonts w:ascii="Tahoma" w:hAnsi="Tahoma" w:cs="Tahoma"/>
          <w:sz w:val="22"/>
          <w:szCs w:val="22"/>
        </w:rPr>
        <w:t>u</w:t>
      </w:r>
      <w:r w:rsidR="00BD6AFF" w:rsidRPr="00AC4D3A">
        <w:rPr>
          <w:rFonts w:ascii="Tahoma" w:hAnsi="Tahoma" w:cs="Tahoma"/>
          <w:sz w:val="22"/>
          <w:szCs w:val="22"/>
        </w:rPr>
        <w:t>zyskanie niezbędnych warunków</w:t>
      </w:r>
      <w:r w:rsidR="00EB6089" w:rsidRPr="00AC4D3A">
        <w:rPr>
          <w:rFonts w:ascii="Tahoma" w:hAnsi="Tahoma" w:cs="Tahoma"/>
          <w:sz w:val="22"/>
          <w:szCs w:val="22"/>
        </w:rPr>
        <w:t xml:space="preserve"> technicznych</w:t>
      </w:r>
      <w:r w:rsidR="00BD6AFF" w:rsidRPr="00AC4D3A">
        <w:rPr>
          <w:rFonts w:ascii="Tahoma" w:hAnsi="Tahoma" w:cs="Tahoma"/>
          <w:sz w:val="22"/>
          <w:szCs w:val="22"/>
        </w:rPr>
        <w:t xml:space="preserve"> przyłączenia</w:t>
      </w:r>
      <w:r w:rsidR="00C258D7" w:rsidRPr="00AC4D3A">
        <w:rPr>
          <w:rFonts w:ascii="Tahoma" w:hAnsi="Tahoma" w:cs="Tahoma"/>
          <w:sz w:val="22"/>
          <w:szCs w:val="22"/>
        </w:rPr>
        <w:t xml:space="preserve"> lub przebudowy</w:t>
      </w:r>
      <w:r w:rsidR="00BD6AFF" w:rsidRPr="00AC4D3A">
        <w:rPr>
          <w:rFonts w:ascii="Tahoma" w:hAnsi="Tahoma" w:cs="Tahoma"/>
          <w:sz w:val="22"/>
          <w:szCs w:val="22"/>
        </w:rPr>
        <w:t xml:space="preserve"> w zakresie</w:t>
      </w:r>
      <w:r w:rsidR="006919AE" w:rsidRPr="00AC4D3A">
        <w:rPr>
          <w:rFonts w:ascii="Tahoma" w:hAnsi="Tahoma" w:cs="Tahoma"/>
          <w:sz w:val="22"/>
          <w:szCs w:val="22"/>
        </w:rPr>
        <w:t xml:space="preserve"> wszystkich mediów</w:t>
      </w:r>
      <w:r w:rsidR="00EB6089" w:rsidRPr="00AC4D3A">
        <w:rPr>
          <w:rFonts w:ascii="Tahoma" w:hAnsi="Tahoma" w:cs="Tahoma"/>
          <w:sz w:val="22"/>
          <w:szCs w:val="22"/>
        </w:rPr>
        <w:t xml:space="preserve"> niezbędnych do prawidłowego funkcjonowania obiektu</w:t>
      </w:r>
      <w:r w:rsidR="00EC01AB" w:rsidRPr="00AC4D3A">
        <w:rPr>
          <w:rFonts w:ascii="Tahoma" w:hAnsi="Tahoma" w:cs="Tahoma"/>
          <w:sz w:val="22"/>
          <w:szCs w:val="22"/>
        </w:rPr>
        <w:t>, w szczególności</w:t>
      </w:r>
      <w:r w:rsidR="00BD6AFF" w:rsidRPr="00AC4D3A">
        <w:rPr>
          <w:rFonts w:ascii="Tahoma" w:hAnsi="Tahoma" w:cs="Tahoma"/>
          <w:sz w:val="22"/>
          <w:szCs w:val="22"/>
        </w:rPr>
        <w:t>:</w:t>
      </w:r>
    </w:p>
    <w:p w14:paraId="182C366B" w14:textId="77777777" w:rsidR="004A41F7" w:rsidRPr="00AC4D3A" w:rsidRDefault="00AF304A" w:rsidP="004A41F7">
      <w:pPr>
        <w:pStyle w:val="Akapitzlist"/>
        <w:numPr>
          <w:ilvl w:val="0"/>
          <w:numId w:val="7"/>
        </w:numPr>
        <w:spacing w:line="264" w:lineRule="auto"/>
        <w:ind w:left="1548" w:hanging="357"/>
        <w:contextualSpacing/>
        <w:jc w:val="both"/>
        <w:rPr>
          <w:rFonts w:ascii="Tahoma" w:hAnsi="Tahoma" w:cs="Tahoma"/>
          <w:sz w:val="22"/>
          <w:szCs w:val="22"/>
        </w:rPr>
      </w:pPr>
      <w:r w:rsidRPr="00AC4D3A">
        <w:rPr>
          <w:rFonts w:ascii="Tahoma" w:hAnsi="Tahoma" w:cs="Tahoma"/>
          <w:sz w:val="22"/>
          <w:szCs w:val="22"/>
        </w:rPr>
        <w:t>e</w:t>
      </w:r>
      <w:r w:rsidR="00A701F9" w:rsidRPr="00AC4D3A">
        <w:rPr>
          <w:rFonts w:ascii="Tahoma" w:hAnsi="Tahoma" w:cs="Tahoma"/>
          <w:sz w:val="22"/>
          <w:szCs w:val="22"/>
        </w:rPr>
        <w:t>lektrycznej</w:t>
      </w:r>
      <w:r w:rsidR="00234304" w:rsidRPr="00AC4D3A">
        <w:rPr>
          <w:rFonts w:ascii="Tahoma" w:hAnsi="Tahoma" w:cs="Tahoma"/>
          <w:sz w:val="22"/>
          <w:szCs w:val="22"/>
        </w:rPr>
        <w:t>,</w:t>
      </w:r>
    </w:p>
    <w:p w14:paraId="7330607D" w14:textId="77777777" w:rsidR="006919AE" w:rsidRPr="00AC4D3A" w:rsidRDefault="006919AE" w:rsidP="000B46FF">
      <w:pPr>
        <w:pStyle w:val="Akapitzlist"/>
        <w:numPr>
          <w:ilvl w:val="0"/>
          <w:numId w:val="7"/>
        </w:numPr>
        <w:spacing w:line="264" w:lineRule="auto"/>
        <w:ind w:left="1548" w:hanging="357"/>
        <w:contextualSpacing/>
        <w:jc w:val="both"/>
        <w:rPr>
          <w:rFonts w:ascii="Tahoma" w:hAnsi="Tahoma" w:cs="Tahoma"/>
          <w:sz w:val="22"/>
          <w:szCs w:val="22"/>
        </w:rPr>
      </w:pPr>
      <w:r w:rsidRPr="00AC4D3A">
        <w:rPr>
          <w:rFonts w:ascii="Tahoma" w:hAnsi="Tahoma" w:cs="Tahoma"/>
          <w:sz w:val="22"/>
          <w:szCs w:val="22"/>
        </w:rPr>
        <w:t>wodno-kanalizacyjnej,</w:t>
      </w:r>
    </w:p>
    <w:p w14:paraId="21F28F67" w14:textId="77777777" w:rsidR="006919AE" w:rsidRPr="00AC4D3A" w:rsidRDefault="006919AE" w:rsidP="000B46FF">
      <w:pPr>
        <w:pStyle w:val="Akapitzlist"/>
        <w:numPr>
          <w:ilvl w:val="0"/>
          <w:numId w:val="7"/>
        </w:numPr>
        <w:spacing w:line="264" w:lineRule="auto"/>
        <w:ind w:left="1548" w:hanging="357"/>
        <w:contextualSpacing/>
        <w:jc w:val="both"/>
        <w:rPr>
          <w:rFonts w:ascii="Tahoma" w:hAnsi="Tahoma" w:cs="Tahoma"/>
          <w:sz w:val="22"/>
          <w:szCs w:val="22"/>
        </w:rPr>
      </w:pPr>
      <w:r w:rsidRPr="00AC4D3A">
        <w:rPr>
          <w:rFonts w:ascii="Tahoma" w:hAnsi="Tahoma" w:cs="Tahoma"/>
          <w:sz w:val="22"/>
          <w:szCs w:val="22"/>
        </w:rPr>
        <w:t>co, ciepłej wody</w:t>
      </w:r>
      <w:r w:rsidR="00932AEE" w:rsidRPr="00AC4D3A">
        <w:rPr>
          <w:rFonts w:ascii="Tahoma" w:hAnsi="Tahoma" w:cs="Tahoma"/>
          <w:sz w:val="22"/>
          <w:szCs w:val="22"/>
        </w:rPr>
        <w:t xml:space="preserve"> użytkowej</w:t>
      </w:r>
      <w:r w:rsidRPr="00AC4D3A">
        <w:rPr>
          <w:rFonts w:ascii="Tahoma" w:hAnsi="Tahoma" w:cs="Tahoma"/>
          <w:sz w:val="22"/>
          <w:szCs w:val="22"/>
        </w:rPr>
        <w:t>,</w:t>
      </w:r>
    </w:p>
    <w:p w14:paraId="71741CC9" w14:textId="77777777" w:rsidR="006919AE" w:rsidRPr="00AC4D3A" w:rsidRDefault="006919AE" w:rsidP="000B46FF">
      <w:pPr>
        <w:pStyle w:val="Akapitzlist"/>
        <w:numPr>
          <w:ilvl w:val="0"/>
          <w:numId w:val="7"/>
        </w:numPr>
        <w:spacing w:line="264" w:lineRule="auto"/>
        <w:ind w:left="1548" w:hanging="357"/>
        <w:contextualSpacing/>
        <w:jc w:val="both"/>
        <w:rPr>
          <w:rFonts w:ascii="Tahoma" w:hAnsi="Tahoma" w:cs="Tahoma"/>
          <w:sz w:val="22"/>
          <w:szCs w:val="22"/>
        </w:rPr>
      </w:pPr>
      <w:r w:rsidRPr="00AC4D3A">
        <w:rPr>
          <w:rFonts w:ascii="Tahoma" w:hAnsi="Tahoma" w:cs="Tahoma"/>
          <w:sz w:val="22"/>
          <w:szCs w:val="22"/>
        </w:rPr>
        <w:t>kanalizacji deszczowej,</w:t>
      </w:r>
    </w:p>
    <w:p w14:paraId="0E4CDCC5" w14:textId="09E5593E" w:rsidR="00A701F9" w:rsidRPr="00AC4D3A" w:rsidRDefault="00AC4678" w:rsidP="000B46FF">
      <w:pPr>
        <w:pStyle w:val="Akapitzlist"/>
        <w:numPr>
          <w:ilvl w:val="0"/>
          <w:numId w:val="7"/>
        </w:numPr>
        <w:spacing w:line="264" w:lineRule="auto"/>
        <w:ind w:left="1548" w:hanging="357"/>
        <w:contextualSpacing/>
        <w:jc w:val="both"/>
        <w:rPr>
          <w:rFonts w:ascii="Tahoma" w:hAnsi="Tahoma" w:cs="Tahoma"/>
          <w:sz w:val="22"/>
          <w:szCs w:val="22"/>
        </w:rPr>
      </w:pPr>
      <w:r w:rsidRPr="00AC4D3A">
        <w:rPr>
          <w:rFonts w:ascii="Tahoma" w:hAnsi="Tahoma" w:cs="Tahoma"/>
          <w:sz w:val="22"/>
          <w:szCs w:val="22"/>
        </w:rPr>
        <w:t>teletechnicznej</w:t>
      </w:r>
      <w:r w:rsidR="00932AEE" w:rsidRPr="00AC4D3A">
        <w:rPr>
          <w:rFonts w:ascii="Tahoma" w:hAnsi="Tahoma" w:cs="Tahoma"/>
          <w:sz w:val="22"/>
          <w:szCs w:val="22"/>
        </w:rPr>
        <w:t>,</w:t>
      </w:r>
    </w:p>
    <w:p w14:paraId="1916B5CF" w14:textId="151E487C" w:rsidR="00F63F00" w:rsidRPr="00AC4D3A" w:rsidRDefault="00F63F00" w:rsidP="000B46FF">
      <w:pPr>
        <w:pStyle w:val="Akapitzlist"/>
        <w:numPr>
          <w:ilvl w:val="0"/>
          <w:numId w:val="7"/>
        </w:numPr>
        <w:spacing w:line="264" w:lineRule="auto"/>
        <w:ind w:left="1548" w:hanging="357"/>
        <w:contextualSpacing/>
        <w:jc w:val="both"/>
        <w:rPr>
          <w:rFonts w:ascii="Tahoma" w:hAnsi="Tahoma" w:cs="Tahoma"/>
          <w:sz w:val="22"/>
          <w:szCs w:val="22"/>
        </w:rPr>
      </w:pPr>
      <w:r w:rsidRPr="00AC4D3A">
        <w:rPr>
          <w:rFonts w:ascii="Tahoma" w:hAnsi="Tahoma" w:cs="Tahoma"/>
          <w:sz w:val="22"/>
          <w:szCs w:val="22"/>
        </w:rPr>
        <w:t>fotowoltaicznej</w:t>
      </w:r>
      <w:r w:rsidR="009348BD" w:rsidRPr="00AC4D3A">
        <w:rPr>
          <w:rFonts w:ascii="Tahoma" w:hAnsi="Tahoma" w:cs="Tahoma"/>
          <w:sz w:val="22"/>
          <w:szCs w:val="22"/>
        </w:rPr>
        <w:t>,</w:t>
      </w:r>
    </w:p>
    <w:p w14:paraId="42561F44" w14:textId="00077109" w:rsidR="009348BD" w:rsidRPr="00AC4D3A" w:rsidRDefault="009348BD" w:rsidP="000B46FF">
      <w:pPr>
        <w:pStyle w:val="Akapitzlist"/>
        <w:numPr>
          <w:ilvl w:val="0"/>
          <w:numId w:val="7"/>
        </w:numPr>
        <w:spacing w:line="264" w:lineRule="auto"/>
        <w:ind w:left="1548" w:hanging="357"/>
        <w:contextualSpacing/>
        <w:jc w:val="both"/>
        <w:rPr>
          <w:rFonts w:ascii="Tahoma" w:hAnsi="Tahoma" w:cs="Tahoma"/>
          <w:sz w:val="22"/>
          <w:szCs w:val="22"/>
        </w:rPr>
      </w:pPr>
      <w:r w:rsidRPr="00AC4D3A">
        <w:rPr>
          <w:rFonts w:ascii="Tahoma" w:hAnsi="Tahoma" w:cs="Tahoma"/>
          <w:sz w:val="22"/>
          <w:szCs w:val="22"/>
        </w:rPr>
        <w:t>gazowej;</w:t>
      </w:r>
    </w:p>
    <w:p w14:paraId="5A638B62" w14:textId="5B0691E4" w:rsidR="00F12BBA" w:rsidRPr="00AC4D3A" w:rsidRDefault="003439BF" w:rsidP="00AC4D3A">
      <w:pPr>
        <w:widowControl w:val="0"/>
        <w:numPr>
          <w:ilvl w:val="2"/>
          <w:numId w:val="11"/>
        </w:numPr>
        <w:tabs>
          <w:tab w:val="left" w:pos="557"/>
        </w:tabs>
        <w:autoSpaceDE w:val="0"/>
        <w:autoSpaceDN w:val="0"/>
        <w:spacing w:line="264" w:lineRule="auto"/>
        <w:ind w:left="709" w:hanging="283"/>
        <w:jc w:val="both"/>
        <w:rPr>
          <w:rFonts w:ascii="Tahoma" w:hAnsi="Tahoma" w:cs="Tahoma"/>
          <w:sz w:val="22"/>
          <w:szCs w:val="22"/>
        </w:rPr>
      </w:pPr>
      <w:r w:rsidRPr="00AC4D3A">
        <w:rPr>
          <w:rFonts w:ascii="Tahoma" w:hAnsi="Tahoma" w:cs="Tahoma"/>
          <w:sz w:val="22"/>
          <w:szCs w:val="22"/>
        </w:rPr>
        <w:t>o</w:t>
      </w:r>
      <w:r w:rsidR="00C956E2" w:rsidRPr="00AC4D3A">
        <w:rPr>
          <w:rFonts w:ascii="Tahoma" w:hAnsi="Tahoma" w:cs="Tahoma"/>
          <w:sz w:val="22"/>
          <w:szCs w:val="22"/>
        </w:rPr>
        <w:t>pracowanie</w:t>
      </w:r>
      <w:r w:rsidR="00AC4678" w:rsidRPr="00AC4D3A">
        <w:rPr>
          <w:rFonts w:ascii="Tahoma" w:hAnsi="Tahoma" w:cs="Tahoma"/>
          <w:sz w:val="22"/>
          <w:szCs w:val="22"/>
        </w:rPr>
        <w:t xml:space="preserve"> jednej</w:t>
      </w:r>
      <w:r w:rsidR="00C956E2" w:rsidRPr="00AC4D3A">
        <w:rPr>
          <w:rFonts w:ascii="Tahoma" w:hAnsi="Tahoma" w:cs="Tahoma"/>
          <w:sz w:val="22"/>
          <w:szCs w:val="22"/>
        </w:rPr>
        <w:t xml:space="preserve"> koncepcji </w:t>
      </w:r>
      <w:r w:rsidR="004E1955" w:rsidRPr="00AC4D3A">
        <w:rPr>
          <w:rFonts w:ascii="Tahoma" w:hAnsi="Tahoma" w:cs="Tahoma"/>
          <w:sz w:val="22"/>
          <w:szCs w:val="22"/>
        </w:rPr>
        <w:t>budynku</w:t>
      </w:r>
      <w:r w:rsidR="00AC4678" w:rsidRPr="00AC4D3A">
        <w:rPr>
          <w:rFonts w:ascii="Tahoma" w:hAnsi="Tahoma" w:cs="Tahoma"/>
          <w:sz w:val="22"/>
          <w:szCs w:val="22"/>
        </w:rPr>
        <w:t xml:space="preserve"> energooszczędnego oraz jednej koncepcji zagospodarowania terenu</w:t>
      </w:r>
      <w:r w:rsidR="00474E1D" w:rsidRPr="00AC4D3A">
        <w:rPr>
          <w:rFonts w:ascii="Tahoma" w:hAnsi="Tahoma" w:cs="Tahoma"/>
          <w:sz w:val="22"/>
          <w:szCs w:val="22"/>
        </w:rPr>
        <w:t xml:space="preserve"> </w:t>
      </w:r>
      <w:r w:rsidR="00C956E2" w:rsidRPr="00AC4D3A">
        <w:rPr>
          <w:rFonts w:ascii="Tahoma" w:hAnsi="Tahoma" w:cs="Tahoma"/>
          <w:sz w:val="22"/>
          <w:szCs w:val="22"/>
        </w:rPr>
        <w:t>będąc</w:t>
      </w:r>
      <w:r w:rsidR="00AC4678" w:rsidRPr="00AC4D3A">
        <w:rPr>
          <w:rFonts w:ascii="Tahoma" w:hAnsi="Tahoma" w:cs="Tahoma"/>
          <w:sz w:val="22"/>
          <w:szCs w:val="22"/>
        </w:rPr>
        <w:t>ych</w:t>
      </w:r>
      <w:r w:rsidR="00C956E2" w:rsidRPr="00AC4D3A">
        <w:rPr>
          <w:rFonts w:ascii="Tahoma" w:hAnsi="Tahoma" w:cs="Tahoma"/>
          <w:sz w:val="22"/>
          <w:szCs w:val="22"/>
        </w:rPr>
        <w:t xml:space="preserve"> przedmiotem umowy zawierając</w:t>
      </w:r>
      <w:r w:rsidR="00AC4678" w:rsidRPr="00AC4D3A">
        <w:rPr>
          <w:rFonts w:ascii="Tahoma" w:hAnsi="Tahoma" w:cs="Tahoma"/>
          <w:sz w:val="22"/>
          <w:szCs w:val="22"/>
        </w:rPr>
        <w:t>ych</w:t>
      </w:r>
      <w:r w:rsidR="00C956E2" w:rsidRPr="00AC4D3A">
        <w:rPr>
          <w:rFonts w:ascii="Tahoma" w:hAnsi="Tahoma" w:cs="Tahoma"/>
          <w:sz w:val="22"/>
          <w:szCs w:val="22"/>
        </w:rPr>
        <w:t xml:space="preserve"> propozycj</w:t>
      </w:r>
      <w:r w:rsidR="00AC4678" w:rsidRPr="00AC4D3A">
        <w:rPr>
          <w:rFonts w:ascii="Tahoma" w:hAnsi="Tahoma" w:cs="Tahoma"/>
          <w:sz w:val="22"/>
          <w:szCs w:val="22"/>
        </w:rPr>
        <w:t>ę</w:t>
      </w:r>
      <w:r w:rsidR="00C956E2" w:rsidRPr="00AC4D3A">
        <w:rPr>
          <w:rFonts w:ascii="Tahoma" w:hAnsi="Tahoma" w:cs="Tahoma"/>
          <w:sz w:val="22"/>
          <w:szCs w:val="22"/>
        </w:rPr>
        <w:t xml:space="preserve"> rozwiązań projektowych i</w:t>
      </w:r>
      <w:r w:rsidR="006101BF" w:rsidRPr="00AC4D3A">
        <w:rPr>
          <w:rFonts w:ascii="Tahoma" w:hAnsi="Tahoma" w:cs="Tahoma"/>
          <w:sz w:val="22"/>
          <w:szCs w:val="22"/>
        </w:rPr>
        <w:t> </w:t>
      </w:r>
      <w:r w:rsidR="00C956E2" w:rsidRPr="00AC4D3A">
        <w:rPr>
          <w:rFonts w:ascii="Tahoma" w:hAnsi="Tahoma" w:cs="Tahoma"/>
          <w:sz w:val="22"/>
          <w:szCs w:val="22"/>
        </w:rPr>
        <w:t xml:space="preserve">materiałowych oraz szacunkowe wartości robót budowlanych dla </w:t>
      </w:r>
      <w:r w:rsidR="002D0109" w:rsidRPr="00AC4D3A">
        <w:rPr>
          <w:rFonts w:ascii="Tahoma" w:hAnsi="Tahoma" w:cs="Tahoma"/>
          <w:sz w:val="22"/>
          <w:szCs w:val="22"/>
        </w:rPr>
        <w:t xml:space="preserve">proponowanej </w:t>
      </w:r>
      <w:r w:rsidR="008228C2" w:rsidRPr="00AC4D3A">
        <w:rPr>
          <w:rFonts w:ascii="Tahoma" w:hAnsi="Tahoma" w:cs="Tahoma"/>
          <w:sz w:val="22"/>
          <w:szCs w:val="22"/>
        </w:rPr>
        <w:t>koncepcji</w:t>
      </w:r>
      <w:r w:rsidR="00C956E2" w:rsidRPr="00AC4D3A">
        <w:rPr>
          <w:rFonts w:ascii="Tahoma" w:hAnsi="Tahoma" w:cs="Tahoma"/>
          <w:sz w:val="22"/>
          <w:szCs w:val="22"/>
        </w:rPr>
        <w:t>.</w:t>
      </w:r>
      <w:r w:rsidR="00DA33CD" w:rsidRPr="00AC4D3A">
        <w:rPr>
          <w:rFonts w:ascii="Tahoma" w:hAnsi="Tahoma" w:cs="Tahoma"/>
          <w:sz w:val="22"/>
          <w:szCs w:val="22"/>
        </w:rPr>
        <w:t xml:space="preserve"> </w:t>
      </w:r>
      <w:r w:rsidR="00E80916" w:rsidRPr="00AC4D3A">
        <w:rPr>
          <w:rFonts w:ascii="Tahoma" w:hAnsi="Tahoma" w:cs="Tahoma"/>
          <w:sz w:val="22"/>
          <w:szCs w:val="22"/>
        </w:rPr>
        <w:t xml:space="preserve">Koncepcję – część opisową i graficzną należy wykonać w wersji papierowej i elektronicznej. </w:t>
      </w:r>
    </w:p>
    <w:p w14:paraId="2084C085" w14:textId="18D0832C" w:rsidR="00AC4678" w:rsidRPr="00AC4D3A" w:rsidRDefault="003439BF" w:rsidP="00AC4D3A">
      <w:pPr>
        <w:widowControl w:val="0"/>
        <w:numPr>
          <w:ilvl w:val="2"/>
          <w:numId w:val="11"/>
        </w:numPr>
        <w:tabs>
          <w:tab w:val="left" w:pos="557"/>
        </w:tabs>
        <w:autoSpaceDE w:val="0"/>
        <w:autoSpaceDN w:val="0"/>
        <w:spacing w:line="264" w:lineRule="auto"/>
        <w:ind w:left="709" w:hanging="283"/>
        <w:jc w:val="both"/>
        <w:rPr>
          <w:rFonts w:ascii="Tahoma" w:hAnsi="Tahoma" w:cs="Tahoma"/>
          <w:sz w:val="22"/>
          <w:szCs w:val="22"/>
        </w:rPr>
      </w:pPr>
      <w:r w:rsidRPr="00AC4D3A">
        <w:rPr>
          <w:rFonts w:ascii="Tahoma" w:hAnsi="Tahoma" w:cs="Tahoma"/>
          <w:sz w:val="22"/>
          <w:szCs w:val="22"/>
        </w:rPr>
        <w:t>w</w:t>
      </w:r>
      <w:r w:rsidR="00AC4678" w:rsidRPr="00AC4D3A">
        <w:rPr>
          <w:rFonts w:ascii="Tahoma" w:hAnsi="Tahoma" w:cs="Tahoma"/>
          <w:sz w:val="22"/>
          <w:szCs w:val="22"/>
        </w:rPr>
        <w:t xml:space="preserve">ymagany termin realizacji Etapu I zamówienia </w:t>
      </w:r>
      <w:r w:rsidR="00D41221" w:rsidRPr="00AC4D3A">
        <w:rPr>
          <w:rFonts w:ascii="Tahoma" w:hAnsi="Tahoma" w:cs="Tahoma"/>
          <w:sz w:val="22"/>
          <w:szCs w:val="22"/>
        </w:rPr>
        <w:t xml:space="preserve">- </w:t>
      </w:r>
      <w:r w:rsidR="00AC4678" w:rsidRPr="00AC4D3A">
        <w:rPr>
          <w:rFonts w:ascii="Tahoma" w:hAnsi="Tahoma" w:cs="Tahoma"/>
          <w:b/>
          <w:bCs/>
          <w:sz w:val="22"/>
          <w:szCs w:val="22"/>
        </w:rPr>
        <w:t>2 miesięcy</w:t>
      </w:r>
      <w:r w:rsidR="00AC4678" w:rsidRPr="00AC4D3A">
        <w:rPr>
          <w:rFonts w:ascii="Tahoma" w:hAnsi="Tahoma" w:cs="Tahoma"/>
          <w:sz w:val="22"/>
          <w:szCs w:val="22"/>
        </w:rPr>
        <w:t xml:space="preserve"> </w:t>
      </w:r>
      <w:r w:rsidR="00AC4678" w:rsidRPr="00AC4D3A">
        <w:rPr>
          <w:rFonts w:ascii="Tahoma" w:hAnsi="Tahoma" w:cs="Tahoma"/>
          <w:color w:val="000000" w:themeColor="text1"/>
          <w:sz w:val="22"/>
          <w:szCs w:val="22"/>
        </w:rPr>
        <w:t>od dnia zawarcia umowy.</w:t>
      </w:r>
    </w:p>
    <w:p w14:paraId="7FE819C6" w14:textId="7075F625" w:rsidR="00AC4678" w:rsidRPr="00AC4D3A" w:rsidRDefault="00AC4678" w:rsidP="00C01D48">
      <w:pPr>
        <w:widowControl w:val="0"/>
        <w:numPr>
          <w:ilvl w:val="2"/>
          <w:numId w:val="11"/>
        </w:numPr>
        <w:tabs>
          <w:tab w:val="left" w:pos="709"/>
        </w:tabs>
        <w:autoSpaceDE w:val="0"/>
        <w:autoSpaceDN w:val="0"/>
        <w:spacing w:line="264" w:lineRule="auto"/>
        <w:ind w:left="567" w:hanging="141"/>
        <w:jc w:val="both"/>
        <w:rPr>
          <w:rFonts w:ascii="Tahoma" w:hAnsi="Tahoma" w:cs="Tahoma"/>
          <w:sz w:val="22"/>
          <w:szCs w:val="22"/>
        </w:rPr>
      </w:pPr>
      <w:r w:rsidRPr="00AC4D3A">
        <w:rPr>
          <w:rFonts w:ascii="Tahoma" w:hAnsi="Tahoma" w:cs="Tahoma"/>
          <w:b/>
          <w:bCs/>
          <w:sz w:val="22"/>
          <w:szCs w:val="22"/>
        </w:rPr>
        <w:t>UWAGA: Zamawiający przekaże wykonawcy aktualną mapę do celów projektowych w terminie 7 dni od dnia zawarcia umowy.</w:t>
      </w:r>
    </w:p>
    <w:bookmarkEnd w:id="5"/>
    <w:p w14:paraId="6462921B" w14:textId="77777777" w:rsidR="000B46FF" w:rsidRPr="00AC4D3A" w:rsidRDefault="000B46FF" w:rsidP="001F29B9">
      <w:pPr>
        <w:widowControl w:val="0"/>
        <w:autoSpaceDE w:val="0"/>
        <w:autoSpaceDN w:val="0"/>
        <w:spacing w:line="264" w:lineRule="auto"/>
        <w:jc w:val="both"/>
        <w:rPr>
          <w:rFonts w:ascii="Tahoma" w:hAnsi="Tahoma" w:cs="Tahoma"/>
          <w:sz w:val="22"/>
          <w:szCs w:val="22"/>
        </w:rPr>
      </w:pPr>
    </w:p>
    <w:p w14:paraId="348BF3D8" w14:textId="05C83628" w:rsidR="00FF288D" w:rsidRPr="00AC4D3A" w:rsidRDefault="00FF288D" w:rsidP="00C01D48">
      <w:pPr>
        <w:pStyle w:val="Akapitzlist"/>
        <w:numPr>
          <w:ilvl w:val="1"/>
          <w:numId w:val="9"/>
        </w:numPr>
        <w:spacing w:line="264" w:lineRule="auto"/>
        <w:ind w:left="426" w:hanging="426"/>
        <w:contextualSpacing/>
        <w:jc w:val="both"/>
        <w:rPr>
          <w:rFonts w:ascii="Tahoma" w:hAnsi="Tahoma" w:cs="Tahoma"/>
          <w:sz w:val="22"/>
          <w:szCs w:val="22"/>
        </w:rPr>
      </w:pPr>
      <w:r w:rsidRPr="00AC4D3A">
        <w:rPr>
          <w:rFonts w:ascii="Tahoma" w:hAnsi="Tahoma" w:cs="Tahoma"/>
          <w:sz w:val="22"/>
          <w:szCs w:val="22"/>
        </w:rPr>
        <w:t xml:space="preserve">W ramach </w:t>
      </w:r>
      <w:r w:rsidRPr="00AC4D3A">
        <w:rPr>
          <w:rFonts w:ascii="Tahoma" w:hAnsi="Tahoma" w:cs="Tahoma"/>
          <w:b/>
          <w:sz w:val="22"/>
          <w:szCs w:val="22"/>
        </w:rPr>
        <w:t>Etapu II</w:t>
      </w:r>
      <w:r w:rsidRPr="00AC4D3A">
        <w:rPr>
          <w:rFonts w:ascii="Tahoma" w:hAnsi="Tahoma" w:cs="Tahoma"/>
          <w:sz w:val="22"/>
          <w:szCs w:val="22"/>
        </w:rPr>
        <w:t xml:space="preserve"> wykonania przedmiotu </w:t>
      </w:r>
      <w:r w:rsidR="00A416FB" w:rsidRPr="00AC4D3A">
        <w:rPr>
          <w:rFonts w:ascii="Tahoma" w:hAnsi="Tahoma" w:cs="Tahoma"/>
          <w:sz w:val="22"/>
          <w:szCs w:val="22"/>
        </w:rPr>
        <w:t>zamówienia</w:t>
      </w:r>
      <w:r w:rsidRPr="00AC4D3A">
        <w:rPr>
          <w:rFonts w:ascii="Tahoma" w:hAnsi="Tahoma" w:cs="Tahoma"/>
          <w:sz w:val="22"/>
          <w:szCs w:val="22"/>
        </w:rPr>
        <w:t xml:space="preserve"> do</w:t>
      </w:r>
      <w:r w:rsidR="007A0B12" w:rsidRPr="00AC4D3A">
        <w:rPr>
          <w:rFonts w:ascii="Tahoma" w:hAnsi="Tahoma" w:cs="Tahoma"/>
          <w:sz w:val="22"/>
          <w:szCs w:val="22"/>
        </w:rPr>
        <w:t xml:space="preserve"> obowiązków</w:t>
      </w:r>
      <w:r w:rsidRPr="00AC4D3A">
        <w:rPr>
          <w:rFonts w:ascii="Tahoma" w:hAnsi="Tahoma" w:cs="Tahoma"/>
          <w:sz w:val="22"/>
          <w:szCs w:val="22"/>
        </w:rPr>
        <w:t xml:space="preserve"> Wykonawcy </w:t>
      </w:r>
      <w:r w:rsidR="00214D75" w:rsidRPr="00AC4D3A">
        <w:rPr>
          <w:rFonts w:ascii="Tahoma" w:hAnsi="Tahoma" w:cs="Tahoma"/>
          <w:sz w:val="22"/>
          <w:szCs w:val="22"/>
        </w:rPr>
        <w:t>należy</w:t>
      </w:r>
      <w:r w:rsidR="00DB7705" w:rsidRPr="00AC4D3A">
        <w:rPr>
          <w:rFonts w:ascii="Tahoma" w:hAnsi="Tahoma" w:cs="Tahoma"/>
          <w:sz w:val="22"/>
          <w:szCs w:val="22"/>
        </w:rPr>
        <w:t xml:space="preserve"> (odrębnie dla każdej części)</w:t>
      </w:r>
      <w:r w:rsidRPr="00AC4D3A">
        <w:rPr>
          <w:rFonts w:ascii="Tahoma" w:hAnsi="Tahoma" w:cs="Tahoma"/>
          <w:sz w:val="22"/>
          <w:szCs w:val="22"/>
        </w:rPr>
        <w:t>:</w:t>
      </w:r>
    </w:p>
    <w:p w14:paraId="78167DBB" w14:textId="2354DB85" w:rsidR="00C41C16" w:rsidRPr="00AC4D3A" w:rsidRDefault="003439BF" w:rsidP="00265273">
      <w:pPr>
        <w:widowControl w:val="0"/>
        <w:numPr>
          <w:ilvl w:val="0"/>
          <w:numId w:val="15"/>
        </w:numPr>
        <w:tabs>
          <w:tab w:val="left" w:pos="557"/>
        </w:tabs>
        <w:autoSpaceDE w:val="0"/>
        <w:autoSpaceDN w:val="0"/>
        <w:spacing w:line="264" w:lineRule="auto"/>
        <w:ind w:left="709" w:hanging="283"/>
        <w:jc w:val="both"/>
        <w:rPr>
          <w:rFonts w:ascii="Tahoma" w:eastAsia="Tahoma" w:hAnsi="Tahoma" w:cs="Tahoma"/>
          <w:sz w:val="22"/>
          <w:szCs w:val="22"/>
        </w:rPr>
      </w:pPr>
      <w:r w:rsidRPr="00AC4D3A">
        <w:rPr>
          <w:rFonts w:ascii="Tahoma" w:eastAsia="Tahoma" w:hAnsi="Tahoma" w:cs="Tahoma"/>
          <w:sz w:val="22"/>
          <w:szCs w:val="22"/>
        </w:rPr>
        <w:t>w</w:t>
      </w:r>
      <w:r w:rsidR="00F77B87" w:rsidRPr="00AC4D3A">
        <w:rPr>
          <w:rFonts w:ascii="Tahoma" w:eastAsia="Tahoma" w:hAnsi="Tahoma" w:cs="Tahoma"/>
          <w:sz w:val="22"/>
          <w:szCs w:val="22"/>
        </w:rPr>
        <w:t>ystąpienie o odstępstwa od warunków technicznych o ile będą wymagane</w:t>
      </w:r>
      <w:r w:rsidRPr="00AC4D3A">
        <w:rPr>
          <w:rFonts w:ascii="Tahoma" w:eastAsia="Tahoma" w:hAnsi="Tahoma" w:cs="Tahoma"/>
          <w:sz w:val="22"/>
          <w:szCs w:val="22"/>
        </w:rPr>
        <w:t>,</w:t>
      </w:r>
    </w:p>
    <w:p w14:paraId="42E4F572" w14:textId="3B125DDE" w:rsidR="003439BF" w:rsidRPr="00AC4D3A" w:rsidRDefault="003439BF" w:rsidP="00265273">
      <w:pPr>
        <w:widowControl w:val="0"/>
        <w:numPr>
          <w:ilvl w:val="0"/>
          <w:numId w:val="15"/>
        </w:numPr>
        <w:tabs>
          <w:tab w:val="left" w:pos="557"/>
        </w:tabs>
        <w:autoSpaceDE w:val="0"/>
        <w:autoSpaceDN w:val="0"/>
        <w:spacing w:line="264" w:lineRule="auto"/>
        <w:ind w:left="709" w:hanging="283"/>
        <w:jc w:val="both"/>
        <w:rPr>
          <w:rFonts w:ascii="Tahoma" w:eastAsia="Tahoma" w:hAnsi="Tahoma" w:cs="Tahoma"/>
          <w:sz w:val="22"/>
          <w:szCs w:val="22"/>
        </w:rPr>
      </w:pPr>
      <w:r w:rsidRPr="00AC4D3A">
        <w:rPr>
          <w:rFonts w:ascii="Tahoma" w:eastAsia="Tahoma" w:hAnsi="Tahoma" w:cs="Tahoma"/>
          <w:sz w:val="22"/>
          <w:szCs w:val="22"/>
        </w:rPr>
        <w:t>wykonanie operatu dendrologicznego obejmującego drzewa kolidujące z inwestycją, przygotowanie wniosku o wycinkę oraz uzyskanie zgody na wycinkę drzew, (jeśli będzie wymagana,</w:t>
      </w:r>
    </w:p>
    <w:p w14:paraId="131A200F" w14:textId="18A7917C" w:rsidR="000E26E3" w:rsidRPr="00AC4D3A" w:rsidRDefault="003439BF" w:rsidP="00265273">
      <w:pPr>
        <w:widowControl w:val="0"/>
        <w:numPr>
          <w:ilvl w:val="0"/>
          <w:numId w:val="15"/>
        </w:numPr>
        <w:autoSpaceDE w:val="0"/>
        <w:autoSpaceDN w:val="0"/>
        <w:spacing w:line="264" w:lineRule="auto"/>
        <w:ind w:left="709" w:hanging="283"/>
        <w:jc w:val="both"/>
        <w:rPr>
          <w:rFonts w:ascii="Tahoma" w:eastAsia="Tahoma" w:hAnsi="Tahoma" w:cs="Tahoma"/>
          <w:sz w:val="22"/>
          <w:szCs w:val="22"/>
        </w:rPr>
      </w:pPr>
      <w:r w:rsidRPr="00AC4D3A">
        <w:rPr>
          <w:rFonts w:ascii="Tahoma" w:eastAsia="Tahoma" w:hAnsi="Tahoma" w:cs="Tahoma"/>
          <w:sz w:val="22"/>
          <w:szCs w:val="22"/>
        </w:rPr>
        <w:t>w</w:t>
      </w:r>
      <w:r w:rsidR="000E26E3" w:rsidRPr="00AC4D3A">
        <w:rPr>
          <w:rFonts w:ascii="Tahoma" w:eastAsia="Tahoma" w:hAnsi="Tahoma" w:cs="Tahoma"/>
          <w:sz w:val="22"/>
          <w:szCs w:val="22"/>
        </w:rPr>
        <w:t>ykonanie operatu wodnoprawnego na odprowadzenie wód deszczowych, przygotowanie wniosku oraz uzyskanie decyzji wodnoprawnej, (jeśli będzie wymagana)</w:t>
      </w:r>
      <w:r w:rsidRPr="00AC4D3A">
        <w:rPr>
          <w:rFonts w:ascii="Tahoma" w:eastAsia="Tahoma" w:hAnsi="Tahoma" w:cs="Tahoma"/>
          <w:sz w:val="22"/>
          <w:szCs w:val="22"/>
        </w:rPr>
        <w:t>,</w:t>
      </w:r>
    </w:p>
    <w:p w14:paraId="2EF0D582" w14:textId="5F4F735C" w:rsidR="00DB7705" w:rsidRPr="00AC4D3A" w:rsidRDefault="003439BF" w:rsidP="00265273">
      <w:pPr>
        <w:widowControl w:val="0"/>
        <w:numPr>
          <w:ilvl w:val="0"/>
          <w:numId w:val="15"/>
        </w:numPr>
        <w:autoSpaceDE w:val="0"/>
        <w:autoSpaceDN w:val="0"/>
        <w:spacing w:line="264" w:lineRule="auto"/>
        <w:ind w:left="709" w:hanging="283"/>
        <w:jc w:val="both"/>
        <w:rPr>
          <w:rFonts w:ascii="Tahoma" w:eastAsia="Tahoma" w:hAnsi="Tahoma" w:cs="Tahoma"/>
          <w:sz w:val="22"/>
          <w:szCs w:val="22"/>
        </w:rPr>
      </w:pPr>
      <w:r w:rsidRPr="00AC4D3A">
        <w:rPr>
          <w:rFonts w:ascii="Tahoma" w:eastAsia="Tahoma" w:hAnsi="Tahoma" w:cs="Tahoma"/>
          <w:sz w:val="22"/>
          <w:szCs w:val="22"/>
        </w:rPr>
        <w:t>w</w:t>
      </w:r>
      <w:r w:rsidR="00DB7705" w:rsidRPr="00AC4D3A">
        <w:rPr>
          <w:rFonts w:ascii="Tahoma" w:eastAsia="Tahoma" w:hAnsi="Tahoma" w:cs="Tahoma"/>
          <w:sz w:val="22"/>
          <w:szCs w:val="22"/>
        </w:rPr>
        <w:t xml:space="preserve">ykonanie </w:t>
      </w:r>
      <w:r w:rsidR="007A0B12" w:rsidRPr="00AC4D3A">
        <w:rPr>
          <w:rFonts w:ascii="Tahoma" w:eastAsia="Tahoma" w:hAnsi="Tahoma" w:cs="Tahoma"/>
          <w:sz w:val="22"/>
          <w:szCs w:val="22"/>
        </w:rPr>
        <w:t>dokumentacji</w:t>
      </w:r>
      <w:r w:rsidR="00DB7705" w:rsidRPr="00AC4D3A">
        <w:rPr>
          <w:rFonts w:ascii="Tahoma" w:eastAsia="Tahoma" w:hAnsi="Tahoma" w:cs="Tahoma"/>
          <w:sz w:val="22"/>
          <w:szCs w:val="22"/>
        </w:rPr>
        <w:t xml:space="preserve"> rozbiórki</w:t>
      </w:r>
      <w:r w:rsidR="007A0B12" w:rsidRPr="00AC4D3A">
        <w:rPr>
          <w:rFonts w:ascii="Tahoma" w:eastAsia="Tahoma" w:hAnsi="Tahoma" w:cs="Tahoma"/>
          <w:sz w:val="22"/>
          <w:szCs w:val="22"/>
        </w:rPr>
        <w:t xml:space="preserve"> istniejącego budynku oraz</w:t>
      </w:r>
      <w:r w:rsidR="00DB7705" w:rsidRPr="00AC4D3A">
        <w:rPr>
          <w:rFonts w:ascii="Tahoma" w:eastAsia="Tahoma" w:hAnsi="Tahoma" w:cs="Tahoma"/>
          <w:sz w:val="22"/>
          <w:szCs w:val="22"/>
        </w:rPr>
        <w:t xml:space="preserve"> elementów istniejącego zagospodarowania terenu (jeśli będą kolidować z planowanym zagospodarowaniem);</w:t>
      </w:r>
    </w:p>
    <w:p w14:paraId="1EF0BBC2" w14:textId="62EA52CA" w:rsidR="00744FC1" w:rsidRPr="00AC4D3A" w:rsidRDefault="003439BF" w:rsidP="00265273">
      <w:pPr>
        <w:widowControl w:val="0"/>
        <w:numPr>
          <w:ilvl w:val="0"/>
          <w:numId w:val="15"/>
        </w:numPr>
        <w:autoSpaceDE w:val="0"/>
        <w:autoSpaceDN w:val="0"/>
        <w:spacing w:line="264" w:lineRule="auto"/>
        <w:ind w:left="709" w:hanging="283"/>
        <w:jc w:val="both"/>
        <w:rPr>
          <w:rFonts w:ascii="Tahoma" w:eastAsia="Tahoma" w:hAnsi="Tahoma" w:cs="Tahoma"/>
          <w:sz w:val="22"/>
          <w:szCs w:val="22"/>
        </w:rPr>
      </w:pPr>
      <w:bookmarkStart w:id="7" w:name="_Hlk86744381"/>
      <w:r w:rsidRPr="00AC4D3A">
        <w:rPr>
          <w:rFonts w:ascii="Tahoma" w:eastAsia="Tahoma" w:hAnsi="Tahoma" w:cs="Tahoma"/>
          <w:sz w:val="22"/>
          <w:szCs w:val="22"/>
        </w:rPr>
        <w:t>w</w:t>
      </w:r>
      <w:r w:rsidR="00744FC1" w:rsidRPr="00AC4D3A">
        <w:rPr>
          <w:rFonts w:ascii="Tahoma" w:eastAsia="Tahoma" w:hAnsi="Tahoma" w:cs="Tahoma"/>
          <w:sz w:val="22"/>
          <w:szCs w:val="22"/>
        </w:rPr>
        <w:t>ykonanie innych dokumentów niezbędnych dla prawidłowego wykonania przedmiotu zamówienia</w:t>
      </w:r>
      <w:r w:rsidR="00CF32EB" w:rsidRPr="00AC4D3A">
        <w:rPr>
          <w:rFonts w:ascii="Tahoma" w:eastAsia="Tahoma" w:hAnsi="Tahoma" w:cs="Tahoma"/>
          <w:sz w:val="22"/>
          <w:szCs w:val="22"/>
        </w:rPr>
        <w:t>;</w:t>
      </w:r>
    </w:p>
    <w:bookmarkEnd w:id="7"/>
    <w:p w14:paraId="3948A84F" w14:textId="37AA1833" w:rsidR="00C956E2" w:rsidRPr="00AC4D3A" w:rsidRDefault="003439BF" w:rsidP="00265273">
      <w:pPr>
        <w:widowControl w:val="0"/>
        <w:numPr>
          <w:ilvl w:val="0"/>
          <w:numId w:val="15"/>
        </w:numPr>
        <w:autoSpaceDE w:val="0"/>
        <w:autoSpaceDN w:val="0"/>
        <w:spacing w:line="264" w:lineRule="auto"/>
        <w:ind w:left="709" w:hanging="283"/>
        <w:jc w:val="both"/>
        <w:rPr>
          <w:rFonts w:ascii="Tahoma" w:eastAsia="Tahoma" w:hAnsi="Tahoma" w:cs="Tahoma"/>
          <w:sz w:val="22"/>
          <w:szCs w:val="22"/>
        </w:rPr>
      </w:pPr>
      <w:r w:rsidRPr="00AC4D3A">
        <w:rPr>
          <w:rFonts w:ascii="Tahoma" w:eastAsia="Tahoma" w:hAnsi="Tahoma" w:cs="Tahoma"/>
          <w:sz w:val="22"/>
          <w:szCs w:val="22"/>
        </w:rPr>
        <w:t>w</w:t>
      </w:r>
      <w:r w:rsidR="00C956E2" w:rsidRPr="00AC4D3A">
        <w:rPr>
          <w:rFonts w:ascii="Tahoma" w:eastAsia="Tahoma" w:hAnsi="Tahoma" w:cs="Tahoma"/>
          <w:sz w:val="22"/>
          <w:szCs w:val="22"/>
        </w:rPr>
        <w:t xml:space="preserve">ykonanie projektu budowlanego we wszystkich </w:t>
      </w:r>
      <w:r w:rsidR="005F3EC6" w:rsidRPr="00AC4D3A">
        <w:rPr>
          <w:rFonts w:ascii="Tahoma" w:eastAsia="Tahoma" w:hAnsi="Tahoma" w:cs="Tahoma"/>
          <w:sz w:val="22"/>
          <w:szCs w:val="22"/>
        </w:rPr>
        <w:t>branżach</w:t>
      </w:r>
      <w:r w:rsidR="00C956E2" w:rsidRPr="00AC4D3A">
        <w:rPr>
          <w:rFonts w:ascii="Tahoma" w:eastAsia="Tahoma" w:hAnsi="Tahoma" w:cs="Tahoma"/>
          <w:sz w:val="22"/>
          <w:szCs w:val="22"/>
        </w:rPr>
        <w:t xml:space="preserve"> </w:t>
      </w:r>
      <w:r w:rsidR="00474D7B" w:rsidRPr="00AC4D3A">
        <w:rPr>
          <w:rFonts w:ascii="Tahoma" w:eastAsia="Tahoma" w:hAnsi="Tahoma" w:cs="Tahoma"/>
          <w:sz w:val="22"/>
          <w:szCs w:val="22"/>
        </w:rPr>
        <w:t xml:space="preserve">(składającego </w:t>
      </w:r>
      <w:r w:rsidR="00214D75" w:rsidRPr="00AC4D3A">
        <w:rPr>
          <w:rFonts w:ascii="Tahoma" w:eastAsia="Tahoma" w:hAnsi="Tahoma" w:cs="Tahoma"/>
          <w:sz w:val="22"/>
          <w:szCs w:val="22"/>
        </w:rPr>
        <w:t>się z</w:t>
      </w:r>
      <w:r w:rsidR="00474D7B" w:rsidRPr="00AC4D3A">
        <w:rPr>
          <w:rFonts w:ascii="Tahoma" w:eastAsia="Tahoma" w:hAnsi="Tahoma" w:cs="Tahoma"/>
          <w:sz w:val="22"/>
          <w:szCs w:val="22"/>
        </w:rPr>
        <w:t xml:space="preserve"> projektu zagospodarowania terenu, projektu architektoniczno-budowlanego </w:t>
      </w:r>
      <w:r w:rsidR="00234304" w:rsidRPr="00AC4D3A">
        <w:rPr>
          <w:rFonts w:ascii="Tahoma" w:eastAsia="Tahoma" w:hAnsi="Tahoma" w:cs="Tahoma"/>
          <w:sz w:val="22"/>
          <w:szCs w:val="22"/>
        </w:rPr>
        <w:t xml:space="preserve">                      </w:t>
      </w:r>
      <w:r w:rsidR="00474D7B" w:rsidRPr="00AC4D3A">
        <w:rPr>
          <w:rFonts w:ascii="Tahoma" w:eastAsia="Tahoma" w:hAnsi="Tahoma" w:cs="Tahoma"/>
          <w:sz w:val="22"/>
          <w:szCs w:val="22"/>
        </w:rPr>
        <w:t xml:space="preserve">i projektu technicznego) </w:t>
      </w:r>
      <w:r w:rsidR="00C956E2" w:rsidRPr="00AC4D3A">
        <w:rPr>
          <w:rFonts w:ascii="Tahoma" w:eastAsia="Tahoma" w:hAnsi="Tahoma" w:cs="Tahoma"/>
          <w:sz w:val="22"/>
          <w:szCs w:val="22"/>
        </w:rPr>
        <w:t xml:space="preserve">zgodnie z wybraną przez </w:t>
      </w:r>
      <w:r w:rsidR="003879DB" w:rsidRPr="00AC4D3A">
        <w:rPr>
          <w:rFonts w:ascii="Tahoma" w:eastAsia="Tahoma" w:hAnsi="Tahoma" w:cs="Tahoma"/>
          <w:sz w:val="22"/>
          <w:szCs w:val="22"/>
        </w:rPr>
        <w:t>Zamawiającego</w:t>
      </w:r>
      <w:r w:rsidR="00C956E2" w:rsidRPr="00AC4D3A">
        <w:rPr>
          <w:rFonts w:ascii="Tahoma" w:eastAsia="Tahoma" w:hAnsi="Tahoma" w:cs="Tahoma"/>
          <w:sz w:val="22"/>
          <w:szCs w:val="22"/>
        </w:rPr>
        <w:t xml:space="preserve"> koncepcją</w:t>
      </w:r>
      <w:r w:rsidRPr="00AC4D3A">
        <w:rPr>
          <w:rFonts w:ascii="Tahoma" w:eastAsia="Tahoma" w:hAnsi="Tahoma" w:cs="Tahoma"/>
          <w:sz w:val="22"/>
          <w:szCs w:val="22"/>
        </w:rPr>
        <w:t xml:space="preserve"> - p</w:t>
      </w:r>
      <w:r w:rsidR="00AC1311" w:rsidRPr="00AC4D3A">
        <w:rPr>
          <w:rFonts w:ascii="Tahoma" w:eastAsia="Tahoma" w:hAnsi="Tahoma" w:cs="Tahoma"/>
          <w:sz w:val="22"/>
          <w:szCs w:val="22"/>
        </w:rPr>
        <w:t>rojekt budowlany musi zawierać rozwiązania przebudowy kolizyjnego uzbrojenia</w:t>
      </w:r>
      <w:r w:rsidR="007C2D64" w:rsidRPr="00AC4D3A">
        <w:rPr>
          <w:rFonts w:ascii="Tahoma" w:eastAsia="Tahoma" w:hAnsi="Tahoma" w:cs="Tahoma"/>
          <w:sz w:val="22"/>
          <w:szCs w:val="22"/>
        </w:rPr>
        <w:t xml:space="preserve"> oraz rozwiązania projektowe w zakresie mediów opracowane na podstawie uzyskanych warunków technicznych</w:t>
      </w:r>
      <w:r w:rsidR="008228C2" w:rsidRPr="00AC4D3A">
        <w:rPr>
          <w:rFonts w:ascii="Tahoma" w:eastAsia="Tahoma" w:hAnsi="Tahoma" w:cs="Tahoma"/>
          <w:sz w:val="22"/>
          <w:szCs w:val="22"/>
        </w:rPr>
        <w:t xml:space="preserve"> </w:t>
      </w:r>
      <w:r w:rsidR="007C2D64" w:rsidRPr="00AC4D3A">
        <w:rPr>
          <w:rFonts w:ascii="Tahoma" w:eastAsia="Tahoma" w:hAnsi="Tahoma" w:cs="Tahoma"/>
          <w:sz w:val="22"/>
          <w:szCs w:val="22"/>
        </w:rPr>
        <w:t>od właścicieli infrastruktury technicznej</w:t>
      </w:r>
      <w:r w:rsidRPr="00AC4D3A">
        <w:rPr>
          <w:rFonts w:ascii="Tahoma" w:eastAsia="Tahoma" w:hAnsi="Tahoma" w:cs="Tahoma"/>
          <w:sz w:val="22"/>
          <w:szCs w:val="22"/>
        </w:rPr>
        <w:t>,</w:t>
      </w:r>
    </w:p>
    <w:p w14:paraId="4B35E283" w14:textId="77777777" w:rsidR="003439BF" w:rsidRPr="00AC4D3A" w:rsidRDefault="003439BF" w:rsidP="00265273">
      <w:pPr>
        <w:pStyle w:val="Akapitzlist"/>
        <w:numPr>
          <w:ilvl w:val="0"/>
          <w:numId w:val="15"/>
        </w:numPr>
        <w:spacing w:line="264" w:lineRule="auto"/>
        <w:ind w:left="709" w:hanging="283"/>
        <w:contextualSpacing/>
        <w:jc w:val="both"/>
        <w:rPr>
          <w:rFonts w:ascii="Tahoma" w:eastAsia="Tahoma" w:hAnsi="Tahoma" w:cs="Tahoma"/>
          <w:sz w:val="22"/>
          <w:szCs w:val="22"/>
        </w:rPr>
      </w:pPr>
      <w:r w:rsidRPr="00AC4D3A">
        <w:rPr>
          <w:rFonts w:ascii="Tahoma" w:eastAsia="Tahoma" w:hAnsi="Tahoma" w:cs="Tahoma"/>
          <w:sz w:val="22"/>
          <w:szCs w:val="22"/>
        </w:rPr>
        <w:lastRenderedPageBreak/>
        <w:t xml:space="preserve">wykonanie projektu wykonawczego we wszystkich branżach na podstawie opracowanego przez Wykonawcę projektu budowlanego. </w:t>
      </w:r>
    </w:p>
    <w:p w14:paraId="6D3FA3E3" w14:textId="77777777" w:rsidR="003439BF" w:rsidRPr="00AC4D3A" w:rsidRDefault="003439BF" w:rsidP="00265273">
      <w:pPr>
        <w:pStyle w:val="Akapitzlist"/>
        <w:numPr>
          <w:ilvl w:val="0"/>
          <w:numId w:val="15"/>
        </w:numPr>
        <w:spacing w:line="264" w:lineRule="auto"/>
        <w:ind w:left="709" w:hanging="283"/>
        <w:contextualSpacing/>
        <w:jc w:val="both"/>
        <w:rPr>
          <w:rFonts w:ascii="Tahoma" w:eastAsia="Tahoma" w:hAnsi="Tahoma" w:cs="Tahoma"/>
          <w:sz w:val="22"/>
          <w:szCs w:val="22"/>
        </w:rPr>
      </w:pPr>
      <w:r w:rsidRPr="00AC4D3A">
        <w:rPr>
          <w:rFonts w:ascii="Tahoma" w:eastAsia="Tahoma" w:hAnsi="Tahoma" w:cs="Tahoma"/>
          <w:sz w:val="22"/>
          <w:szCs w:val="22"/>
        </w:rPr>
        <w:t>wykonanie specyfikacji technicznych wykonania i odbioru robót budowlanych dla każdej branży,</w:t>
      </w:r>
    </w:p>
    <w:p w14:paraId="3D7F35AC" w14:textId="77777777" w:rsidR="003439BF" w:rsidRPr="00AC4D3A" w:rsidRDefault="003439BF" w:rsidP="00265273">
      <w:pPr>
        <w:pStyle w:val="Akapitzlist"/>
        <w:numPr>
          <w:ilvl w:val="0"/>
          <w:numId w:val="15"/>
        </w:numPr>
        <w:spacing w:line="264" w:lineRule="auto"/>
        <w:ind w:left="709" w:hanging="283"/>
        <w:contextualSpacing/>
        <w:jc w:val="both"/>
        <w:rPr>
          <w:rFonts w:ascii="Tahoma" w:eastAsia="Tahoma" w:hAnsi="Tahoma" w:cs="Tahoma"/>
          <w:sz w:val="22"/>
          <w:szCs w:val="22"/>
        </w:rPr>
      </w:pPr>
      <w:r w:rsidRPr="00AC4D3A">
        <w:rPr>
          <w:rFonts w:ascii="Tahoma" w:eastAsia="Tahoma" w:hAnsi="Tahoma" w:cs="Tahoma"/>
          <w:sz w:val="22"/>
          <w:szCs w:val="22"/>
        </w:rPr>
        <w:t xml:space="preserve">opracowanie przedmiarów robót z podziałem na poszczególne branże w powiązaniu z dokumentacją projektową, </w:t>
      </w:r>
    </w:p>
    <w:p w14:paraId="543AEB37" w14:textId="77777777" w:rsidR="003439BF" w:rsidRPr="00AC4D3A" w:rsidRDefault="003439BF" w:rsidP="00265273">
      <w:pPr>
        <w:pStyle w:val="Akapitzlist"/>
        <w:numPr>
          <w:ilvl w:val="0"/>
          <w:numId w:val="15"/>
        </w:numPr>
        <w:spacing w:line="264" w:lineRule="auto"/>
        <w:ind w:left="567" w:hanging="283"/>
        <w:contextualSpacing/>
        <w:jc w:val="both"/>
        <w:rPr>
          <w:rFonts w:ascii="Tahoma" w:eastAsia="Tahoma" w:hAnsi="Tahoma" w:cs="Tahoma"/>
          <w:sz w:val="22"/>
          <w:szCs w:val="22"/>
        </w:rPr>
      </w:pPr>
      <w:r w:rsidRPr="00AC4D3A">
        <w:rPr>
          <w:rFonts w:ascii="Tahoma" w:eastAsia="Tahoma" w:hAnsi="Tahoma" w:cs="Tahoma"/>
          <w:sz w:val="22"/>
          <w:szCs w:val="22"/>
        </w:rPr>
        <w:t>opracowanie kosztorysu inwestorskiego zadania inwestycyjnego wykonanego metodą uproszczoną i szczegółową,</w:t>
      </w:r>
    </w:p>
    <w:p w14:paraId="735E6DC0" w14:textId="0F039DFC" w:rsidR="003439BF" w:rsidRPr="00AC4D3A" w:rsidRDefault="003439BF" w:rsidP="00265273">
      <w:pPr>
        <w:pStyle w:val="Akapitzlist"/>
        <w:numPr>
          <w:ilvl w:val="0"/>
          <w:numId w:val="15"/>
        </w:numPr>
        <w:spacing w:line="264" w:lineRule="auto"/>
        <w:ind w:left="567" w:hanging="283"/>
        <w:contextualSpacing/>
        <w:jc w:val="both"/>
        <w:rPr>
          <w:rFonts w:ascii="Tahoma" w:eastAsia="Tahoma" w:hAnsi="Tahoma" w:cs="Tahoma"/>
          <w:sz w:val="22"/>
          <w:szCs w:val="22"/>
        </w:rPr>
      </w:pPr>
      <w:r w:rsidRPr="00AC4D3A">
        <w:rPr>
          <w:rFonts w:ascii="Tahoma" w:eastAsia="Tahoma" w:hAnsi="Tahoma" w:cs="Tahoma"/>
          <w:sz w:val="22"/>
          <w:szCs w:val="22"/>
        </w:rPr>
        <w:t xml:space="preserve">wykonanie karty informacyjnej przedsięwzięcia wraz z załącznikami niezbędnymi do złożenia wniosku o wydanie decyzji o środowiskowych uwarunkowaniach przedsięwzięcia, wynikających z przepisów ustawy z dnia 3 października 2008 r. o udostępnianiu informacji o środowisku i jego ochronie, udziale społeczeństwa w ochronie środowiska oraz o ocenach oddziaływania na środowisko (Dz. U. 2024 poz. 1112). Wykonawca musi przekazać kartę informacyjną Zamawiającemu w terminie </w:t>
      </w:r>
      <w:r w:rsidRPr="00AC4D3A">
        <w:rPr>
          <w:rFonts w:ascii="Tahoma" w:eastAsia="Tahoma" w:hAnsi="Tahoma" w:cs="Tahoma"/>
          <w:b/>
          <w:bCs/>
          <w:sz w:val="22"/>
          <w:szCs w:val="22"/>
        </w:rPr>
        <w:t>6 miesięcy</w:t>
      </w:r>
      <w:r w:rsidRPr="00AC4D3A">
        <w:rPr>
          <w:rFonts w:ascii="Tahoma" w:eastAsia="Tahoma" w:hAnsi="Tahoma" w:cs="Tahoma"/>
          <w:sz w:val="22"/>
          <w:szCs w:val="22"/>
        </w:rPr>
        <w:t xml:space="preserve"> od dnia zawarcia umowy.</w:t>
      </w:r>
    </w:p>
    <w:p w14:paraId="08CD242D" w14:textId="08A5579D" w:rsidR="003439BF" w:rsidRPr="00AC4D3A" w:rsidRDefault="003439BF" w:rsidP="00265273">
      <w:pPr>
        <w:widowControl w:val="0"/>
        <w:numPr>
          <w:ilvl w:val="0"/>
          <w:numId w:val="15"/>
        </w:numPr>
        <w:tabs>
          <w:tab w:val="left" w:pos="557"/>
        </w:tabs>
        <w:autoSpaceDE w:val="0"/>
        <w:autoSpaceDN w:val="0"/>
        <w:spacing w:line="264" w:lineRule="auto"/>
        <w:ind w:left="567" w:hanging="283"/>
        <w:jc w:val="both"/>
        <w:rPr>
          <w:rFonts w:ascii="Tahoma" w:eastAsia="Tahoma" w:hAnsi="Tahoma" w:cs="Tahoma"/>
          <w:sz w:val="22"/>
          <w:szCs w:val="22"/>
        </w:rPr>
      </w:pPr>
      <w:r w:rsidRPr="00AC4D3A">
        <w:rPr>
          <w:rFonts w:ascii="Tahoma" w:eastAsia="Tahoma" w:hAnsi="Tahoma" w:cs="Tahoma"/>
          <w:sz w:val="22"/>
          <w:szCs w:val="22"/>
        </w:rPr>
        <w:t>opracowanie instrukcji bezpieczeństwa pożarowego</w:t>
      </w:r>
    </w:p>
    <w:p w14:paraId="336DBB16" w14:textId="4D152062" w:rsidR="0021279D" w:rsidRPr="00AC4D3A" w:rsidRDefault="003439BF" w:rsidP="00265273">
      <w:pPr>
        <w:widowControl w:val="0"/>
        <w:numPr>
          <w:ilvl w:val="0"/>
          <w:numId w:val="15"/>
        </w:numPr>
        <w:autoSpaceDE w:val="0"/>
        <w:autoSpaceDN w:val="0"/>
        <w:spacing w:line="264" w:lineRule="auto"/>
        <w:ind w:left="567" w:hanging="283"/>
        <w:jc w:val="both"/>
        <w:rPr>
          <w:rFonts w:ascii="Tahoma" w:eastAsia="Tahoma" w:hAnsi="Tahoma" w:cs="Tahoma"/>
          <w:sz w:val="22"/>
          <w:szCs w:val="22"/>
        </w:rPr>
      </w:pPr>
      <w:r w:rsidRPr="00AC4D3A">
        <w:rPr>
          <w:rFonts w:ascii="Tahoma" w:eastAsia="Tahoma" w:hAnsi="Tahoma" w:cs="Tahoma"/>
          <w:sz w:val="22"/>
          <w:szCs w:val="22"/>
        </w:rPr>
        <w:t>u</w:t>
      </w:r>
      <w:r w:rsidR="0021279D" w:rsidRPr="00AC4D3A">
        <w:rPr>
          <w:rFonts w:ascii="Tahoma" w:eastAsia="Tahoma" w:hAnsi="Tahoma" w:cs="Tahoma"/>
          <w:sz w:val="22"/>
          <w:szCs w:val="22"/>
        </w:rPr>
        <w:t>zyskanie w imieniu Zamawiającego niezbędnych opinii, decyzji, uzgodnień, zgód, pozwoleń, warunków technicznych</w:t>
      </w:r>
      <w:r w:rsidRPr="00AC4D3A">
        <w:rPr>
          <w:rFonts w:ascii="Tahoma" w:eastAsia="Tahoma" w:hAnsi="Tahoma" w:cs="Tahoma"/>
          <w:sz w:val="22"/>
          <w:szCs w:val="22"/>
        </w:rPr>
        <w:t xml:space="preserve"> itp.</w:t>
      </w:r>
      <w:r w:rsidR="0021279D" w:rsidRPr="00AC4D3A">
        <w:rPr>
          <w:rFonts w:ascii="Tahoma" w:eastAsia="Tahoma" w:hAnsi="Tahoma" w:cs="Tahoma"/>
          <w:sz w:val="22"/>
          <w:szCs w:val="22"/>
        </w:rPr>
        <w:t xml:space="preserve"> wymaganych przepisami, uprawniającymi do wykonania robót zgodnie z opracowaną dokumentacją oraz ponoszenie kosztów związanych z ich uzyskaniem;</w:t>
      </w:r>
    </w:p>
    <w:p w14:paraId="13AF1369" w14:textId="77777777" w:rsidR="0021279D" w:rsidRPr="00AC4D3A" w:rsidRDefault="0021279D" w:rsidP="00265273">
      <w:pPr>
        <w:widowControl w:val="0"/>
        <w:numPr>
          <w:ilvl w:val="0"/>
          <w:numId w:val="15"/>
        </w:numPr>
        <w:tabs>
          <w:tab w:val="left" w:pos="557"/>
        </w:tabs>
        <w:autoSpaceDE w:val="0"/>
        <w:autoSpaceDN w:val="0"/>
        <w:spacing w:line="264" w:lineRule="auto"/>
        <w:ind w:left="567" w:hanging="283"/>
        <w:jc w:val="both"/>
        <w:rPr>
          <w:rFonts w:ascii="Tahoma" w:eastAsia="Tahoma" w:hAnsi="Tahoma" w:cs="Tahoma"/>
          <w:sz w:val="22"/>
          <w:szCs w:val="22"/>
        </w:rPr>
      </w:pPr>
      <w:r w:rsidRPr="00AC4D3A">
        <w:rPr>
          <w:rFonts w:ascii="Tahoma" w:eastAsia="Tahoma" w:hAnsi="Tahoma" w:cs="Tahoma"/>
          <w:sz w:val="22"/>
          <w:szCs w:val="22"/>
        </w:rPr>
        <w:t>Przygotowanie niezbędnych materiałów niezbędnych do złożenia wniosków i ponoszenie pełnej odpowiedzialności za niewłaściwe ich przygotowanie, które mogą później skutkować błędami w uzyskanych decyzjach;</w:t>
      </w:r>
    </w:p>
    <w:p w14:paraId="3E886382" w14:textId="77777777" w:rsidR="0021279D" w:rsidRPr="00AC4D3A" w:rsidRDefault="0021279D" w:rsidP="00265273">
      <w:pPr>
        <w:widowControl w:val="0"/>
        <w:numPr>
          <w:ilvl w:val="0"/>
          <w:numId w:val="15"/>
        </w:numPr>
        <w:tabs>
          <w:tab w:val="left" w:pos="557"/>
        </w:tabs>
        <w:autoSpaceDE w:val="0"/>
        <w:autoSpaceDN w:val="0"/>
        <w:spacing w:line="264" w:lineRule="auto"/>
        <w:ind w:left="567" w:hanging="283"/>
        <w:jc w:val="both"/>
        <w:rPr>
          <w:rFonts w:ascii="Tahoma" w:eastAsia="Tahoma" w:hAnsi="Tahoma" w:cs="Tahoma"/>
          <w:sz w:val="22"/>
          <w:szCs w:val="22"/>
        </w:rPr>
      </w:pPr>
      <w:r w:rsidRPr="00AC4D3A">
        <w:rPr>
          <w:rFonts w:ascii="Tahoma" w:eastAsia="Tahoma" w:hAnsi="Tahoma" w:cs="Tahoma"/>
          <w:sz w:val="22"/>
          <w:szCs w:val="22"/>
        </w:rPr>
        <w:t>Opracowanie informacji dotyczącej bezpieczeństwa i ochrony zdrowia (BIOZ);</w:t>
      </w:r>
    </w:p>
    <w:p w14:paraId="115E4D31" w14:textId="77777777" w:rsidR="00C956E2" w:rsidRPr="00AC4D3A" w:rsidRDefault="00C02195" w:rsidP="00265273">
      <w:pPr>
        <w:widowControl w:val="0"/>
        <w:numPr>
          <w:ilvl w:val="0"/>
          <w:numId w:val="15"/>
        </w:numPr>
        <w:tabs>
          <w:tab w:val="left" w:pos="557"/>
        </w:tabs>
        <w:autoSpaceDE w:val="0"/>
        <w:autoSpaceDN w:val="0"/>
        <w:spacing w:line="264" w:lineRule="auto"/>
        <w:ind w:left="567" w:hanging="283"/>
        <w:jc w:val="both"/>
        <w:rPr>
          <w:rFonts w:ascii="Tahoma" w:eastAsia="Tahoma" w:hAnsi="Tahoma" w:cs="Tahoma"/>
          <w:sz w:val="22"/>
          <w:szCs w:val="22"/>
        </w:rPr>
      </w:pPr>
      <w:bookmarkStart w:id="8" w:name="_Hlk132566633"/>
      <w:r w:rsidRPr="00AC4D3A">
        <w:rPr>
          <w:rFonts w:ascii="Tahoma" w:eastAsia="Tahoma" w:hAnsi="Tahoma" w:cs="Tahoma"/>
          <w:sz w:val="22"/>
          <w:szCs w:val="22"/>
        </w:rPr>
        <w:t>Uzgodnienie dokumentacji projektowej przez właściwych rzeczoznawców</w:t>
      </w:r>
      <w:r w:rsidR="0021279D" w:rsidRPr="00AC4D3A">
        <w:rPr>
          <w:rFonts w:ascii="Tahoma" w:eastAsia="Tahoma" w:hAnsi="Tahoma" w:cs="Tahoma"/>
          <w:sz w:val="22"/>
          <w:szCs w:val="22"/>
        </w:rPr>
        <w:t>;</w:t>
      </w:r>
      <w:bookmarkEnd w:id="8"/>
    </w:p>
    <w:p w14:paraId="1DCB1F4B" w14:textId="3318B763" w:rsidR="00DB7705" w:rsidRPr="00AC4D3A" w:rsidRDefault="00DB7705" w:rsidP="00265273">
      <w:pPr>
        <w:widowControl w:val="0"/>
        <w:numPr>
          <w:ilvl w:val="0"/>
          <w:numId w:val="15"/>
        </w:numPr>
        <w:tabs>
          <w:tab w:val="left" w:pos="557"/>
        </w:tabs>
        <w:autoSpaceDE w:val="0"/>
        <w:autoSpaceDN w:val="0"/>
        <w:spacing w:line="264" w:lineRule="auto"/>
        <w:ind w:left="567" w:hanging="283"/>
        <w:jc w:val="both"/>
        <w:rPr>
          <w:rFonts w:ascii="Tahoma" w:eastAsia="Tahoma" w:hAnsi="Tahoma" w:cs="Tahoma"/>
          <w:sz w:val="22"/>
          <w:szCs w:val="22"/>
        </w:rPr>
      </w:pPr>
      <w:r w:rsidRPr="00AC4D3A">
        <w:rPr>
          <w:rFonts w:ascii="Tahoma" w:eastAsia="Tahoma" w:hAnsi="Tahoma" w:cs="Tahoma"/>
          <w:sz w:val="22"/>
          <w:szCs w:val="22"/>
        </w:rPr>
        <w:t>Sporządzenie wniosku o uzyskanie pozwolenia na rozbiórkę/zgłoszenia rozbiórki, złożenie kompletnego wniosku wraz z załącznikami do właściwego organu administracji o wydanie decyzji</w:t>
      </w:r>
      <w:r w:rsidR="00AC0E23" w:rsidRPr="00AC4D3A">
        <w:rPr>
          <w:rFonts w:ascii="Tahoma" w:eastAsia="Tahoma" w:hAnsi="Tahoma" w:cs="Tahoma"/>
          <w:sz w:val="22"/>
          <w:szCs w:val="22"/>
        </w:rPr>
        <w:t xml:space="preserve"> o pozwoleniu na budowę</w:t>
      </w:r>
      <w:r w:rsidRPr="00AC4D3A">
        <w:rPr>
          <w:rFonts w:ascii="Tahoma" w:eastAsia="Tahoma" w:hAnsi="Tahoma" w:cs="Tahoma"/>
          <w:sz w:val="22"/>
          <w:szCs w:val="22"/>
        </w:rPr>
        <w:t xml:space="preserve"> oraz uzyskanie na rzecz Zamawiającego ostatecznej decyzji lub zaświadczenia o braku sprzeciwu (jeśli będzie wymagane);</w:t>
      </w:r>
    </w:p>
    <w:p w14:paraId="7410C856" w14:textId="2D70AD5C" w:rsidR="00584853" w:rsidRPr="00AC4D3A" w:rsidRDefault="00C956E2" w:rsidP="00265273">
      <w:pPr>
        <w:widowControl w:val="0"/>
        <w:numPr>
          <w:ilvl w:val="0"/>
          <w:numId w:val="15"/>
        </w:numPr>
        <w:tabs>
          <w:tab w:val="left" w:pos="557"/>
        </w:tabs>
        <w:autoSpaceDE w:val="0"/>
        <w:autoSpaceDN w:val="0"/>
        <w:spacing w:line="264" w:lineRule="auto"/>
        <w:ind w:left="567" w:hanging="283"/>
        <w:jc w:val="both"/>
        <w:rPr>
          <w:rFonts w:ascii="Tahoma" w:eastAsia="Tahoma" w:hAnsi="Tahoma" w:cs="Tahoma"/>
          <w:sz w:val="22"/>
          <w:szCs w:val="22"/>
        </w:rPr>
      </w:pPr>
      <w:bookmarkStart w:id="9" w:name="_Hlk132566871"/>
      <w:r w:rsidRPr="00AC4D3A">
        <w:rPr>
          <w:rFonts w:ascii="Tahoma" w:eastAsia="Tahoma" w:hAnsi="Tahoma" w:cs="Tahoma"/>
          <w:sz w:val="22"/>
          <w:szCs w:val="22"/>
        </w:rPr>
        <w:t xml:space="preserve">Uzyskanie na rzecz </w:t>
      </w:r>
      <w:r w:rsidR="003879DB" w:rsidRPr="00AC4D3A">
        <w:rPr>
          <w:rFonts w:ascii="Tahoma" w:eastAsia="Tahoma" w:hAnsi="Tahoma" w:cs="Tahoma"/>
          <w:sz w:val="22"/>
          <w:szCs w:val="22"/>
        </w:rPr>
        <w:t>Zamawiającego</w:t>
      </w:r>
      <w:r w:rsidRPr="00AC4D3A">
        <w:rPr>
          <w:rFonts w:ascii="Tahoma" w:eastAsia="Tahoma" w:hAnsi="Tahoma" w:cs="Tahoma"/>
          <w:sz w:val="22"/>
          <w:szCs w:val="22"/>
        </w:rPr>
        <w:t xml:space="preserve"> ostatecznej decyzji zatwierdzającej projekt budowlany i udzielającej pozwolenia na</w:t>
      </w:r>
      <w:r w:rsidR="006170D9" w:rsidRPr="00AC4D3A">
        <w:rPr>
          <w:rFonts w:ascii="Tahoma" w:eastAsia="Tahoma" w:hAnsi="Tahoma" w:cs="Tahoma"/>
          <w:sz w:val="22"/>
          <w:szCs w:val="22"/>
        </w:rPr>
        <w:t xml:space="preserve"> </w:t>
      </w:r>
      <w:r w:rsidR="00291496" w:rsidRPr="00AC4D3A">
        <w:rPr>
          <w:rFonts w:ascii="Tahoma" w:eastAsia="Tahoma" w:hAnsi="Tahoma" w:cs="Tahoma"/>
          <w:sz w:val="22"/>
          <w:szCs w:val="22"/>
        </w:rPr>
        <w:t>budowę</w:t>
      </w:r>
      <w:r w:rsidR="00584853" w:rsidRPr="00AC4D3A">
        <w:rPr>
          <w:rFonts w:ascii="Tahoma" w:eastAsia="Tahoma" w:hAnsi="Tahoma" w:cs="Tahoma"/>
          <w:sz w:val="22"/>
          <w:szCs w:val="22"/>
        </w:rPr>
        <w:t xml:space="preserve"> lub zaświadczenia o zgłoszeniu robót nie wymagających pozwolenia </w:t>
      </w:r>
      <w:r w:rsidR="00584853" w:rsidRPr="00AC4D3A">
        <w:rPr>
          <w:rFonts w:ascii="Tahoma" w:hAnsi="Tahoma" w:cs="Tahoma"/>
          <w:sz w:val="22"/>
          <w:szCs w:val="22"/>
        </w:rPr>
        <w:t>w tym zaświadczenie o braku podstaw do wniesienia sprzeciwu</w:t>
      </w:r>
      <w:r w:rsidR="004B58FD" w:rsidRPr="00AC4D3A">
        <w:rPr>
          <w:rFonts w:ascii="Tahoma" w:eastAsia="Tahoma" w:hAnsi="Tahoma" w:cs="Tahoma"/>
          <w:sz w:val="22"/>
          <w:szCs w:val="22"/>
        </w:rPr>
        <w:t xml:space="preserve">. </w:t>
      </w:r>
      <w:r w:rsidR="0084324A" w:rsidRPr="00AC4D3A">
        <w:rPr>
          <w:rFonts w:ascii="Tahoma" w:hAnsi="Tahoma" w:cs="Tahoma"/>
          <w:sz w:val="22"/>
          <w:szCs w:val="22"/>
        </w:rPr>
        <w:t xml:space="preserve">Wykonawca przygotuje i złoży w imieniu Zamawiającego </w:t>
      </w:r>
      <w:r w:rsidR="007510CB" w:rsidRPr="00AC4D3A">
        <w:rPr>
          <w:rFonts w:ascii="Tahoma" w:hAnsi="Tahoma" w:cs="Tahoma"/>
          <w:sz w:val="22"/>
          <w:szCs w:val="22"/>
        </w:rPr>
        <w:t xml:space="preserve">kompletny </w:t>
      </w:r>
      <w:r w:rsidR="0084324A" w:rsidRPr="00AC4D3A">
        <w:rPr>
          <w:rFonts w:ascii="Tahoma" w:hAnsi="Tahoma" w:cs="Tahoma"/>
          <w:sz w:val="22"/>
          <w:szCs w:val="22"/>
        </w:rPr>
        <w:t>wniosek we właściwym urzędzie oraz będzie uczestniczyć w postępowaniu prowadzonym w celu wydania przedmiotowej decyzji</w:t>
      </w:r>
      <w:r w:rsidR="00AC0E23" w:rsidRPr="00AC4D3A">
        <w:rPr>
          <w:rFonts w:ascii="Tahoma" w:hAnsi="Tahoma" w:cs="Tahoma"/>
          <w:sz w:val="22"/>
          <w:szCs w:val="22"/>
        </w:rPr>
        <w:t xml:space="preserve"> o pozwoleniu na budowę</w:t>
      </w:r>
      <w:r w:rsidR="00584853" w:rsidRPr="00AC4D3A">
        <w:rPr>
          <w:rFonts w:ascii="Tahoma" w:eastAsia="Tahoma" w:hAnsi="Tahoma" w:cs="Tahoma"/>
          <w:sz w:val="22"/>
          <w:szCs w:val="22"/>
        </w:rPr>
        <w:t xml:space="preserve"> lub zaświadczenia o zgłoszeniu robót nie wymagających pozwolenia </w:t>
      </w:r>
      <w:r w:rsidR="00584853" w:rsidRPr="00AC4D3A">
        <w:rPr>
          <w:rFonts w:ascii="Tahoma" w:hAnsi="Tahoma" w:cs="Tahoma"/>
          <w:sz w:val="22"/>
          <w:szCs w:val="22"/>
        </w:rPr>
        <w:t>w tym zaświadczenie o braku podstaw do wniesienia sprzeciwu</w:t>
      </w:r>
      <w:r w:rsidR="004B58FD" w:rsidRPr="00AC4D3A">
        <w:rPr>
          <w:rFonts w:ascii="Tahoma" w:hAnsi="Tahoma" w:cs="Tahoma"/>
          <w:sz w:val="22"/>
          <w:szCs w:val="22"/>
        </w:rPr>
        <w:t xml:space="preserve">. </w:t>
      </w:r>
      <w:r w:rsidR="0084324A" w:rsidRPr="00AC4D3A">
        <w:rPr>
          <w:rFonts w:ascii="Tahoma" w:hAnsi="Tahoma" w:cs="Tahoma"/>
          <w:sz w:val="22"/>
          <w:szCs w:val="22"/>
        </w:rPr>
        <w:t>Wykonawca zobowiązany jest do uzupełnienia materiałów oraz udzielenia stosownych wyjaśnień na wezwanie właściwego organu</w:t>
      </w:r>
      <w:r w:rsidR="005C45E0" w:rsidRPr="00AC4D3A">
        <w:rPr>
          <w:rFonts w:ascii="Tahoma" w:hAnsi="Tahoma" w:cs="Tahoma"/>
          <w:sz w:val="22"/>
          <w:szCs w:val="22"/>
        </w:rPr>
        <w:t xml:space="preserve"> po złożeniu wniosku</w:t>
      </w:r>
      <w:r w:rsidR="004B58FD" w:rsidRPr="00AC4D3A">
        <w:rPr>
          <w:rFonts w:ascii="Tahoma" w:hAnsi="Tahoma" w:cs="Tahoma"/>
          <w:sz w:val="22"/>
          <w:szCs w:val="22"/>
        </w:rPr>
        <w:t xml:space="preserve"> </w:t>
      </w:r>
      <w:r w:rsidR="005C45E0" w:rsidRPr="00AC4D3A">
        <w:rPr>
          <w:rFonts w:ascii="Tahoma" w:hAnsi="Tahoma" w:cs="Tahoma"/>
          <w:sz w:val="22"/>
          <w:szCs w:val="22"/>
        </w:rPr>
        <w:t>i w trakcie trwania postępowania</w:t>
      </w:r>
      <w:r w:rsidR="004B58FD" w:rsidRPr="00AC4D3A">
        <w:rPr>
          <w:rFonts w:ascii="Tahoma" w:hAnsi="Tahoma" w:cs="Tahoma"/>
          <w:sz w:val="22"/>
          <w:szCs w:val="22"/>
        </w:rPr>
        <w:t>.</w:t>
      </w:r>
      <w:r w:rsidR="00D27AF4">
        <w:rPr>
          <w:rFonts w:ascii="Tahoma" w:hAnsi="Tahoma" w:cs="Tahoma"/>
          <w:sz w:val="22"/>
          <w:szCs w:val="22"/>
        </w:rPr>
        <w:t xml:space="preserve"> </w:t>
      </w:r>
      <w:r w:rsidR="005C45E0" w:rsidRPr="00AC4D3A">
        <w:rPr>
          <w:rFonts w:ascii="Tahoma" w:hAnsi="Tahoma" w:cs="Tahoma"/>
          <w:sz w:val="22"/>
          <w:szCs w:val="22"/>
        </w:rPr>
        <w:t xml:space="preserve">Wykonawca zobowiązany jest dokonać w projekcie technicznym, wykonawczym i części przedmiarowo-kosztorysowej wszelkich zmian i uzupełnień wynikających ze zmian </w:t>
      </w:r>
      <w:r w:rsidR="008A7DF0" w:rsidRPr="00AC4D3A">
        <w:rPr>
          <w:rFonts w:ascii="Tahoma" w:hAnsi="Tahoma" w:cs="Tahoma"/>
          <w:sz w:val="22"/>
          <w:szCs w:val="22"/>
        </w:rPr>
        <w:t>w projekcie</w:t>
      </w:r>
      <w:r w:rsidR="005C45E0" w:rsidRPr="00AC4D3A">
        <w:rPr>
          <w:rFonts w:ascii="Tahoma" w:hAnsi="Tahoma" w:cs="Tahoma"/>
          <w:sz w:val="22"/>
          <w:szCs w:val="22"/>
        </w:rPr>
        <w:t xml:space="preserve"> budowlanym dokonanych w trakcie postępowania o wydanie decyzji o pozwoleniu na budowę.</w:t>
      </w:r>
    </w:p>
    <w:p w14:paraId="62FCFFBC" w14:textId="77777777" w:rsidR="00FF7EFC" w:rsidRPr="00AC4D3A" w:rsidRDefault="00B4432E" w:rsidP="00265273">
      <w:pPr>
        <w:widowControl w:val="0"/>
        <w:numPr>
          <w:ilvl w:val="0"/>
          <w:numId w:val="15"/>
        </w:numPr>
        <w:tabs>
          <w:tab w:val="left" w:pos="557"/>
        </w:tabs>
        <w:autoSpaceDE w:val="0"/>
        <w:autoSpaceDN w:val="0"/>
        <w:spacing w:line="264" w:lineRule="auto"/>
        <w:ind w:left="567" w:hanging="283"/>
        <w:jc w:val="both"/>
        <w:rPr>
          <w:rFonts w:ascii="Tahoma" w:hAnsi="Tahoma" w:cs="Tahoma"/>
          <w:sz w:val="22"/>
          <w:szCs w:val="22"/>
        </w:rPr>
      </w:pPr>
      <w:bookmarkStart w:id="10" w:name="_Hlk132567350"/>
      <w:bookmarkEnd w:id="9"/>
      <w:r w:rsidRPr="00AC4D3A">
        <w:rPr>
          <w:rFonts w:ascii="Tahoma" w:hAnsi="Tahoma" w:cs="Tahoma"/>
          <w:sz w:val="22"/>
          <w:szCs w:val="22"/>
        </w:rPr>
        <w:t>P</w:t>
      </w:r>
      <w:r w:rsidR="00FF7EFC" w:rsidRPr="00AC4D3A">
        <w:rPr>
          <w:rFonts w:ascii="Tahoma" w:hAnsi="Tahoma" w:cs="Tahoma"/>
          <w:sz w:val="22"/>
          <w:szCs w:val="22"/>
        </w:rPr>
        <w:t>rzeniesienie praw autorskich, w tym prawa do zezwalania na wykonywanie zależnego prawa autorskiego na Zamawiającego.</w:t>
      </w:r>
    </w:p>
    <w:p w14:paraId="1EEBC011" w14:textId="77777777" w:rsidR="00FF7EFC" w:rsidRPr="00AC4D3A" w:rsidRDefault="00B4432E" w:rsidP="00265273">
      <w:pPr>
        <w:widowControl w:val="0"/>
        <w:numPr>
          <w:ilvl w:val="0"/>
          <w:numId w:val="15"/>
        </w:numPr>
        <w:tabs>
          <w:tab w:val="left" w:pos="557"/>
        </w:tabs>
        <w:autoSpaceDE w:val="0"/>
        <w:autoSpaceDN w:val="0"/>
        <w:spacing w:line="264" w:lineRule="auto"/>
        <w:ind w:left="567" w:hanging="283"/>
        <w:jc w:val="both"/>
        <w:rPr>
          <w:rFonts w:ascii="Tahoma" w:hAnsi="Tahoma" w:cs="Tahoma"/>
          <w:sz w:val="22"/>
          <w:szCs w:val="22"/>
        </w:rPr>
      </w:pPr>
      <w:r w:rsidRPr="00AC4D3A">
        <w:rPr>
          <w:rFonts w:ascii="Tahoma" w:hAnsi="Tahoma" w:cs="Tahoma"/>
          <w:sz w:val="22"/>
          <w:szCs w:val="22"/>
        </w:rPr>
        <w:t>U</w:t>
      </w:r>
      <w:r w:rsidR="00FF7EFC" w:rsidRPr="00AC4D3A">
        <w:rPr>
          <w:rFonts w:ascii="Tahoma" w:hAnsi="Tahoma" w:cs="Tahoma"/>
          <w:sz w:val="22"/>
          <w:szCs w:val="22"/>
        </w:rPr>
        <w:t>dzielenia rękojmi za wykonaną dokumentację projektową.</w:t>
      </w:r>
    </w:p>
    <w:p w14:paraId="43A4989B" w14:textId="20E87C0B" w:rsidR="00CC7B4D" w:rsidRPr="00AC4D3A" w:rsidRDefault="00CC7B4D" w:rsidP="00265273">
      <w:pPr>
        <w:widowControl w:val="0"/>
        <w:numPr>
          <w:ilvl w:val="0"/>
          <w:numId w:val="15"/>
        </w:numPr>
        <w:tabs>
          <w:tab w:val="left" w:pos="557"/>
        </w:tabs>
        <w:autoSpaceDE w:val="0"/>
        <w:autoSpaceDN w:val="0"/>
        <w:spacing w:line="264" w:lineRule="auto"/>
        <w:ind w:left="567" w:hanging="283"/>
        <w:jc w:val="both"/>
        <w:rPr>
          <w:rFonts w:ascii="Tahoma" w:hAnsi="Tahoma" w:cs="Tahoma"/>
          <w:sz w:val="22"/>
          <w:szCs w:val="22"/>
        </w:rPr>
      </w:pPr>
      <w:r w:rsidRPr="00AC4D3A">
        <w:rPr>
          <w:rFonts w:ascii="Tahoma" w:hAnsi="Tahoma" w:cs="Tahoma"/>
          <w:sz w:val="22"/>
          <w:szCs w:val="22"/>
        </w:rPr>
        <w:t xml:space="preserve">Wymagany termin realizacji Etapu II zamówienia </w:t>
      </w:r>
      <w:r w:rsidR="00D27AF4" w:rsidRPr="00AC4D3A">
        <w:rPr>
          <w:rFonts w:ascii="Tahoma" w:hAnsi="Tahoma" w:cs="Tahoma"/>
          <w:sz w:val="22"/>
          <w:szCs w:val="22"/>
        </w:rPr>
        <w:t xml:space="preserve">- </w:t>
      </w:r>
      <w:r w:rsidRPr="00AC4D3A">
        <w:rPr>
          <w:rFonts w:ascii="Tahoma" w:hAnsi="Tahoma" w:cs="Tahoma"/>
          <w:b/>
          <w:bCs/>
          <w:sz w:val="22"/>
          <w:szCs w:val="22"/>
        </w:rPr>
        <w:t>12 miesięcy</w:t>
      </w:r>
      <w:r w:rsidRPr="00AC4D3A">
        <w:rPr>
          <w:rFonts w:ascii="Tahoma" w:hAnsi="Tahoma" w:cs="Tahoma"/>
          <w:sz w:val="22"/>
          <w:szCs w:val="22"/>
        </w:rPr>
        <w:t xml:space="preserve"> </w:t>
      </w:r>
      <w:r w:rsidRPr="00AC4D3A">
        <w:rPr>
          <w:rFonts w:ascii="Tahoma" w:hAnsi="Tahoma" w:cs="Tahoma"/>
          <w:color w:val="000000" w:themeColor="text1"/>
          <w:sz w:val="22"/>
          <w:szCs w:val="22"/>
        </w:rPr>
        <w:t>od dnia zawarcia umowy</w:t>
      </w:r>
      <w:r w:rsidR="006B1EDB" w:rsidRPr="00AC4D3A">
        <w:rPr>
          <w:rFonts w:ascii="Tahoma" w:hAnsi="Tahoma" w:cs="Tahoma"/>
          <w:color w:val="000000" w:themeColor="text1"/>
          <w:sz w:val="22"/>
          <w:szCs w:val="22"/>
        </w:rPr>
        <w:t>.</w:t>
      </w:r>
    </w:p>
    <w:bookmarkEnd w:id="10"/>
    <w:p w14:paraId="51C6B129" w14:textId="171E5981" w:rsidR="005B749B" w:rsidRPr="00AC4D3A" w:rsidRDefault="00A062EC" w:rsidP="00265273">
      <w:pPr>
        <w:pStyle w:val="Akapitzlist"/>
        <w:widowControl w:val="0"/>
        <w:numPr>
          <w:ilvl w:val="0"/>
          <w:numId w:val="12"/>
        </w:numPr>
        <w:autoSpaceDE w:val="0"/>
        <w:autoSpaceDN w:val="0"/>
        <w:spacing w:before="120" w:after="120" w:line="264" w:lineRule="auto"/>
        <w:ind w:left="426" w:hanging="426"/>
        <w:outlineLvl w:val="2"/>
        <w:rPr>
          <w:rFonts w:ascii="Tahoma" w:eastAsia="Tahoma" w:hAnsi="Tahoma" w:cs="Tahoma"/>
          <w:b/>
          <w:sz w:val="22"/>
          <w:szCs w:val="22"/>
        </w:rPr>
      </w:pPr>
      <w:r w:rsidRPr="00AC4D3A">
        <w:rPr>
          <w:rFonts w:ascii="Tahoma" w:eastAsia="Tahoma" w:hAnsi="Tahoma" w:cs="Tahoma"/>
          <w:b/>
          <w:sz w:val="22"/>
          <w:szCs w:val="22"/>
        </w:rPr>
        <w:t>Stan istniejący terenu objętego zamówieniem</w:t>
      </w:r>
      <w:r w:rsidR="005F2368" w:rsidRPr="00AC4D3A">
        <w:rPr>
          <w:rFonts w:ascii="Tahoma" w:eastAsia="Tahoma" w:hAnsi="Tahoma" w:cs="Tahoma"/>
          <w:b/>
          <w:sz w:val="22"/>
          <w:szCs w:val="22"/>
        </w:rPr>
        <w:t>.</w:t>
      </w:r>
    </w:p>
    <w:p w14:paraId="01D87BC4" w14:textId="6230CA20" w:rsidR="00FA2E07" w:rsidRPr="00AC4D3A" w:rsidRDefault="005F2368" w:rsidP="00265273">
      <w:pPr>
        <w:pStyle w:val="Akapitzlist"/>
        <w:widowControl w:val="0"/>
        <w:numPr>
          <w:ilvl w:val="1"/>
          <w:numId w:val="12"/>
        </w:numPr>
        <w:autoSpaceDE w:val="0"/>
        <w:autoSpaceDN w:val="0"/>
        <w:spacing w:before="120" w:after="120" w:line="264" w:lineRule="auto"/>
        <w:ind w:left="426" w:hanging="426"/>
        <w:outlineLvl w:val="2"/>
        <w:rPr>
          <w:rFonts w:ascii="Tahoma" w:eastAsia="Tahoma" w:hAnsi="Tahoma" w:cs="Tahoma"/>
          <w:bCs/>
          <w:sz w:val="22"/>
          <w:szCs w:val="22"/>
        </w:rPr>
      </w:pPr>
      <w:r w:rsidRPr="00AC4D3A">
        <w:rPr>
          <w:rFonts w:ascii="Tahoma" w:eastAsia="Tahoma" w:hAnsi="Tahoma" w:cs="Tahoma"/>
          <w:bCs/>
          <w:sz w:val="22"/>
          <w:szCs w:val="22"/>
        </w:rPr>
        <w:t xml:space="preserve">Położenie planowanej inwestycji na obszarze objętym część I oraz część II przedstawiono na </w:t>
      </w:r>
      <w:r w:rsidRPr="00AC4D3A">
        <w:rPr>
          <w:rFonts w:ascii="Tahoma" w:eastAsia="Tahoma" w:hAnsi="Tahoma" w:cs="Tahoma"/>
          <w:b/>
          <w:sz w:val="22"/>
          <w:szCs w:val="22"/>
        </w:rPr>
        <w:t xml:space="preserve">Załączniku nr </w:t>
      </w:r>
      <w:r w:rsidR="00C82819" w:rsidRPr="00AC4D3A">
        <w:rPr>
          <w:rFonts w:ascii="Tahoma" w:eastAsia="Tahoma" w:hAnsi="Tahoma" w:cs="Tahoma"/>
          <w:b/>
          <w:sz w:val="22"/>
          <w:szCs w:val="22"/>
        </w:rPr>
        <w:t>A</w:t>
      </w:r>
      <w:r w:rsidRPr="00AC4D3A">
        <w:rPr>
          <w:rFonts w:ascii="Tahoma" w:eastAsia="Tahoma" w:hAnsi="Tahoma" w:cs="Tahoma"/>
          <w:bCs/>
          <w:sz w:val="22"/>
          <w:szCs w:val="22"/>
        </w:rPr>
        <w:t xml:space="preserve"> do OPZ.</w:t>
      </w:r>
    </w:p>
    <w:p w14:paraId="192A4F06" w14:textId="6C2719CA" w:rsidR="005F2368" w:rsidRPr="00AC4D3A" w:rsidRDefault="00C82819" w:rsidP="00265273">
      <w:pPr>
        <w:pStyle w:val="Akapitzlist"/>
        <w:widowControl w:val="0"/>
        <w:numPr>
          <w:ilvl w:val="1"/>
          <w:numId w:val="12"/>
        </w:numPr>
        <w:autoSpaceDE w:val="0"/>
        <w:autoSpaceDN w:val="0"/>
        <w:spacing w:before="120" w:after="120" w:line="264" w:lineRule="auto"/>
        <w:ind w:left="426" w:hanging="426"/>
        <w:outlineLvl w:val="2"/>
        <w:rPr>
          <w:rFonts w:ascii="Tahoma" w:eastAsia="Tahoma" w:hAnsi="Tahoma" w:cs="Tahoma"/>
          <w:bCs/>
          <w:sz w:val="22"/>
          <w:szCs w:val="22"/>
        </w:rPr>
      </w:pPr>
      <w:r w:rsidRPr="00AC4D3A">
        <w:rPr>
          <w:rFonts w:ascii="Tahoma" w:eastAsia="Tahoma" w:hAnsi="Tahoma" w:cs="Tahoma"/>
          <w:bCs/>
          <w:sz w:val="22"/>
          <w:szCs w:val="22"/>
        </w:rPr>
        <w:lastRenderedPageBreak/>
        <w:t xml:space="preserve">Wypis i wyrys z planu miejscowego </w:t>
      </w:r>
      <w:proofErr w:type="gramStart"/>
      <w:r w:rsidR="00315F46" w:rsidRPr="00AC4D3A">
        <w:rPr>
          <w:rFonts w:ascii="Tahoma" w:eastAsia="Tahoma" w:hAnsi="Tahoma" w:cs="Tahoma"/>
          <w:bCs/>
          <w:sz w:val="22"/>
          <w:szCs w:val="22"/>
        </w:rPr>
        <w:t>stanowi</w:t>
      </w:r>
      <w:proofErr w:type="gramEnd"/>
      <w:r w:rsidRPr="00AC4D3A">
        <w:rPr>
          <w:rFonts w:ascii="Tahoma" w:eastAsia="Tahoma" w:hAnsi="Tahoma" w:cs="Tahoma"/>
          <w:bCs/>
          <w:sz w:val="22"/>
          <w:szCs w:val="22"/>
        </w:rPr>
        <w:t xml:space="preserve"> </w:t>
      </w:r>
      <w:r w:rsidRPr="00AC4D3A">
        <w:rPr>
          <w:rFonts w:ascii="Tahoma" w:eastAsia="Tahoma" w:hAnsi="Tahoma" w:cs="Tahoma"/>
          <w:b/>
          <w:sz w:val="22"/>
          <w:szCs w:val="22"/>
        </w:rPr>
        <w:t>Załącznik nr B</w:t>
      </w:r>
      <w:r w:rsidRPr="00AC4D3A">
        <w:rPr>
          <w:rFonts w:ascii="Tahoma" w:eastAsia="Tahoma" w:hAnsi="Tahoma" w:cs="Tahoma"/>
          <w:bCs/>
          <w:sz w:val="22"/>
          <w:szCs w:val="22"/>
        </w:rPr>
        <w:t xml:space="preserve"> do OPZ</w:t>
      </w:r>
      <w:r w:rsidR="00052D77" w:rsidRPr="00AC4D3A">
        <w:rPr>
          <w:rFonts w:ascii="Tahoma" w:eastAsia="Tahoma" w:hAnsi="Tahoma" w:cs="Tahoma"/>
          <w:bCs/>
          <w:sz w:val="22"/>
          <w:szCs w:val="22"/>
        </w:rPr>
        <w:t>.</w:t>
      </w:r>
    </w:p>
    <w:p w14:paraId="51B862AA" w14:textId="49F1A9EF" w:rsidR="00F570F7" w:rsidRPr="00AC4D3A" w:rsidRDefault="00052D77" w:rsidP="00265273">
      <w:pPr>
        <w:pStyle w:val="Akapitzlist"/>
        <w:widowControl w:val="0"/>
        <w:numPr>
          <w:ilvl w:val="1"/>
          <w:numId w:val="12"/>
        </w:numPr>
        <w:autoSpaceDE w:val="0"/>
        <w:autoSpaceDN w:val="0"/>
        <w:spacing w:before="120" w:after="120" w:line="264" w:lineRule="auto"/>
        <w:ind w:left="426" w:hanging="426"/>
        <w:outlineLvl w:val="2"/>
        <w:rPr>
          <w:rFonts w:ascii="Tahoma" w:eastAsia="Tahoma" w:hAnsi="Tahoma" w:cs="Tahoma"/>
          <w:bCs/>
          <w:sz w:val="22"/>
          <w:szCs w:val="22"/>
        </w:rPr>
      </w:pPr>
      <w:r w:rsidRPr="00AC4D3A">
        <w:rPr>
          <w:rFonts w:ascii="Tahoma" w:eastAsia="Tahoma" w:hAnsi="Tahoma" w:cs="Tahoma"/>
          <w:bCs/>
          <w:sz w:val="22"/>
          <w:szCs w:val="22"/>
        </w:rPr>
        <w:t>Część I – budynek energooszczędny</w:t>
      </w:r>
    </w:p>
    <w:p w14:paraId="377BFD67" w14:textId="528F1D47" w:rsidR="00013E90" w:rsidRPr="00AC4D3A" w:rsidRDefault="00DE35BC" w:rsidP="00C01D48">
      <w:pPr>
        <w:pStyle w:val="Akapitzlist"/>
        <w:widowControl w:val="0"/>
        <w:autoSpaceDE w:val="0"/>
        <w:autoSpaceDN w:val="0"/>
        <w:spacing w:before="120" w:after="120" w:line="264" w:lineRule="auto"/>
        <w:ind w:left="142"/>
        <w:outlineLvl w:val="2"/>
        <w:rPr>
          <w:rFonts w:ascii="Tahoma" w:eastAsia="Tahoma" w:hAnsi="Tahoma" w:cs="Tahoma"/>
          <w:bCs/>
          <w:sz w:val="22"/>
          <w:szCs w:val="22"/>
        </w:rPr>
      </w:pPr>
      <w:r w:rsidRPr="00AC4D3A">
        <w:rPr>
          <w:rFonts w:ascii="Tahoma" w:eastAsia="Tahoma" w:hAnsi="Tahoma" w:cs="Tahoma"/>
          <w:bCs/>
          <w:sz w:val="22"/>
          <w:szCs w:val="22"/>
        </w:rPr>
        <w:t>Istniejący o</w:t>
      </w:r>
      <w:r w:rsidR="006E4CA6" w:rsidRPr="00AC4D3A">
        <w:rPr>
          <w:rFonts w:ascii="Tahoma" w:eastAsia="Tahoma" w:hAnsi="Tahoma" w:cs="Tahoma"/>
          <w:bCs/>
          <w:sz w:val="22"/>
          <w:szCs w:val="22"/>
        </w:rPr>
        <w:t>biekt zlokalizowany jest</w:t>
      </w:r>
      <w:r w:rsidR="00471190" w:rsidRPr="00AC4D3A">
        <w:rPr>
          <w:rFonts w:ascii="Tahoma" w:eastAsia="Tahoma" w:hAnsi="Tahoma" w:cs="Tahoma"/>
          <w:bCs/>
          <w:sz w:val="22"/>
          <w:szCs w:val="22"/>
        </w:rPr>
        <w:t xml:space="preserve"> w Nowej Soli przy ul. Aleja </w:t>
      </w:r>
      <w:r w:rsidR="00315F46" w:rsidRPr="00AC4D3A">
        <w:rPr>
          <w:rFonts w:ascii="Tahoma" w:eastAsia="Tahoma" w:hAnsi="Tahoma" w:cs="Tahoma"/>
          <w:bCs/>
          <w:sz w:val="22"/>
          <w:szCs w:val="22"/>
        </w:rPr>
        <w:t>Wolności na</w:t>
      </w:r>
      <w:r w:rsidR="00471190" w:rsidRPr="00AC4D3A">
        <w:rPr>
          <w:rFonts w:ascii="Tahoma" w:eastAsia="Tahoma" w:hAnsi="Tahoma" w:cs="Tahoma"/>
          <w:bCs/>
          <w:sz w:val="22"/>
          <w:szCs w:val="22"/>
        </w:rPr>
        <w:t xml:space="preserve"> działce ewidencyjnej 163/1</w:t>
      </w:r>
      <w:r w:rsidR="00DA35DF" w:rsidRPr="00AC4D3A">
        <w:rPr>
          <w:rFonts w:ascii="Tahoma" w:eastAsia="Tahoma" w:hAnsi="Tahoma" w:cs="Tahoma"/>
          <w:bCs/>
          <w:sz w:val="22"/>
          <w:szCs w:val="22"/>
        </w:rPr>
        <w:t>.</w:t>
      </w:r>
      <w:r w:rsidR="00705B2C" w:rsidRPr="00AC4D3A">
        <w:rPr>
          <w:rFonts w:ascii="Tahoma" w:eastAsia="Tahoma" w:hAnsi="Tahoma" w:cs="Tahoma"/>
          <w:bCs/>
          <w:sz w:val="22"/>
          <w:szCs w:val="22"/>
        </w:rPr>
        <w:t xml:space="preserve"> Jest to budynek</w:t>
      </w:r>
      <w:r w:rsidR="00EE6111" w:rsidRPr="00AC4D3A">
        <w:rPr>
          <w:rFonts w:ascii="Tahoma" w:eastAsia="Tahoma" w:hAnsi="Tahoma" w:cs="Tahoma"/>
          <w:bCs/>
          <w:sz w:val="22"/>
          <w:szCs w:val="22"/>
        </w:rPr>
        <w:t xml:space="preserve"> wybudowany w 1968 roku,</w:t>
      </w:r>
      <w:r w:rsidR="00705B2C" w:rsidRPr="00AC4D3A">
        <w:rPr>
          <w:rFonts w:ascii="Tahoma" w:eastAsia="Tahoma" w:hAnsi="Tahoma" w:cs="Tahoma"/>
          <w:bCs/>
          <w:sz w:val="22"/>
          <w:szCs w:val="22"/>
        </w:rPr>
        <w:t xml:space="preserve"> </w:t>
      </w:r>
      <w:r w:rsidR="00DA35DF" w:rsidRPr="00AC4D3A">
        <w:rPr>
          <w:rFonts w:ascii="Tahoma" w:eastAsia="Tahoma" w:hAnsi="Tahoma" w:cs="Tahoma"/>
          <w:bCs/>
          <w:sz w:val="22"/>
          <w:szCs w:val="22"/>
        </w:rPr>
        <w:t>jednokondygnacyjny</w:t>
      </w:r>
      <w:r w:rsidR="00013E90" w:rsidRPr="00AC4D3A">
        <w:rPr>
          <w:rFonts w:ascii="Tahoma" w:eastAsia="Tahoma" w:hAnsi="Tahoma" w:cs="Tahoma"/>
          <w:bCs/>
          <w:sz w:val="22"/>
          <w:szCs w:val="22"/>
        </w:rPr>
        <w:t>, niepodpiwniczony, wykonany w technologii tradycyjnej</w:t>
      </w:r>
      <w:r w:rsidR="00DA35DF" w:rsidRPr="00AC4D3A">
        <w:rPr>
          <w:rFonts w:ascii="Tahoma" w:eastAsia="Tahoma" w:hAnsi="Tahoma" w:cs="Tahoma"/>
          <w:bCs/>
          <w:sz w:val="22"/>
          <w:szCs w:val="22"/>
        </w:rPr>
        <w:t xml:space="preserve">. </w:t>
      </w:r>
    </w:p>
    <w:p w14:paraId="1AD872C1" w14:textId="45CB4965" w:rsidR="00DA35DF" w:rsidRPr="00AC4D3A" w:rsidRDefault="0054571F" w:rsidP="00C01D48">
      <w:pPr>
        <w:pStyle w:val="Akapitzlist"/>
        <w:widowControl w:val="0"/>
        <w:autoSpaceDE w:val="0"/>
        <w:autoSpaceDN w:val="0"/>
        <w:spacing w:before="120" w:after="120" w:line="264" w:lineRule="auto"/>
        <w:ind w:left="142"/>
        <w:outlineLvl w:val="2"/>
        <w:rPr>
          <w:rFonts w:ascii="Tahoma" w:eastAsia="Tahoma" w:hAnsi="Tahoma" w:cs="Tahoma"/>
          <w:bCs/>
          <w:sz w:val="22"/>
          <w:szCs w:val="22"/>
        </w:rPr>
      </w:pPr>
      <w:r w:rsidRPr="00AC4D3A">
        <w:rPr>
          <w:rFonts w:ascii="Tahoma" w:eastAsia="Tahoma" w:hAnsi="Tahoma" w:cs="Tahoma"/>
          <w:bCs/>
          <w:sz w:val="22"/>
          <w:szCs w:val="22"/>
        </w:rPr>
        <w:t xml:space="preserve">Dokładny opis budynku podano w inwentaryzacji budowlanej stanowiącej </w:t>
      </w:r>
      <w:r w:rsidR="00C82819" w:rsidRPr="00AC4D3A">
        <w:rPr>
          <w:rFonts w:ascii="Tahoma" w:eastAsia="Tahoma" w:hAnsi="Tahoma" w:cs="Tahoma"/>
          <w:b/>
          <w:sz w:val="22"/>
          <w:szCs w:val="22"/>
        </w:rPr>
        <w:t>Z</w:t>
      </w:r>
      <w:r w:rsidRPr="00AC4D3A">
        <w:rPr>
          <w:rFonts w:ascii="Tahoma" w:eastAsia="Tahoma" w:hAnsi="Tahoma" w:cs="Tahoma"/>
          <w:b/>
          <w:sz w:val="22"/>
          <w:szCs w:val="22"/>
        </w:rPr>
        <w:t xml:space="preserve">ałącznik </w:t>
      </w:r>
      <w:r w:rsidR="00C82819" w:rsidRPr="00AC4D3A">
        <w:rPr>
          <w:rFonts w:ascii="Tahoma" w:eastAsia="Tahoma" w:hAnsi="Tahoma" w:cs="Tahoma"/>
          <w:b/>
          <w:sz w:val="22"/>
          <w:szCs w:val="22"/>
        </w:rPr>
        <w:t>C</w:t>
      </w:r>
      <w:r w:rsidRPr="00AC4D3A">
        <w:rPr>
          <w:rFonts w:ascii="Tahoma" w:eastAsia="Tahoma" w:hAnsi="Tahoma" w:cs="Tahoma"/>
          <w:bCs/>
          <w:sz w:val="22"/>
          <w:szCs w:val="22"/>
        </w:rPr>
        <w:t xml:space="preserve"> do niniejszego OPZ</w:t>
      </w:r>
      <w:r w:rsidR="006B1EDB" w:rsidRPr="00AC4D3A">
        <w:rPr>
          <w:rFonts w:ascii="Tahoma" w:eastAsia="Tahoma" w:hAnsi="Tahoma" w:cs="Tahoma"/>
          <w:bCs/>
          <w:sz w:val="22"/>
          <w:szCs w:val="22"/>
        </w:rPr>
        <w:t>.</w:t>
      </w:r>
    </w:p>
    <w:p w14:paraId="13058089" w14:textId="753F9ADA" w:rsidR="008403E6" w:rsidRPr="00AC4D3A" w:rsidRDefault="00AD0529" w:rsidP="00C01D48">
      <w:pPr>
        <w:pStyle w:val="Akapitzlist"/>
        <w:widowControl w:val="0"/>
        <w:autoSpaceDE w:val="0"/>
        <w:autoSpaceDN w:val="0"/>
        <w:spacing w:before="120" w:after="120" w:line="264" w:lineRule="auto"/>
        <w:ind w:left="426" w:hanging="284"/>
        <w:outlineLvl w:val="2"/>
        <w:rPr>
          <w:rFonts w:ascii="Tahoma" w:eastAsia="Tahoma" w:hAnsi="Tahoma" w:cs="Tahoma"/>
          <w:bCs/>
          <w:sz w:val="22"/>
          <w:szCs w:val="22"/>
        </w:rPr>
        <w:sectPr w:rsidR="008403E6" w:rsidRPr="00AC4D3A" w:rsidSect="009E4652">
          <w:headerReference w:type="default" r:id="rId8"/>
          <w:footerReference w:type="default" r:id="rId9"/>
          <w:footerReference w:type="first" r:id="rId10"/>
          <w:pgSz w:w="11906" w:h="16838"/>
          <w:pgMar w:top="992" w:right="1418" w:bottom="851" w:left="1276" w:header="426" w:footer="460" w:gutter="0"/>
          <w:cols w:space="708"/>
          <w:titlePg/>
          <w:docGrid w:linePitch="360"/>
        </w:sectPr>
      </w:pPr>
      <w:r w:rsidRPr="00AC4D3A">
        <w:rPr>
          <w:rFonts w:ascii="Tahoma" w:eastAsia="Tahoma" w:hAnsi="Tahoma" w:cs="Tahoma"/>
          <w:bCs/>
          <w:sz w:val="22"/>
          <w:szCs w:val="22"/>
        </w:rPr>
        <w:t>Poniżej przedstawiono zdjęcia przedmiotowego budynku.</w:t>
      </w:r>
    </w:p>
    <w:p w14:paraId="18957587" w14:textId="4A3BF04A" w:rsidR="008403E6" w:rsidRPr="00AC4D3A" w:rsidRDefault="00592BCF" w:rsidP="008403E6">
      <w:pPr>
        <w:pStyle w:val="Akapitzlist"/>
        <w:widowControl w:val="0"/>
        <w:autoSpaceDE w:val="0"/>
        <w:autoSpaceDN w:val="0"/>
        <w:spacing w:before="120" w:after="120" w:line="264" w:lineRule="auto"/>
        <w:ind w:left="0"/>
        <w:outlineLvl w:val="2"/>
        <w:rPr>
          <w:rFonts w:ascii="Tahoma" w:eastAsia="Tahoma" w:hAnsi="Tahoma" w:cs="Tahoma"/>
          <w:bCs/>
          <w:sz w:val="22"/>
          <w:szCs w:val="22"/>
        </w:rPr>
      </w:pPr>
      <w:r w:rsidRPr="00AC4D3A">
        <w:rPr>
          <w:rFonts w:ascii="Tahoma" w:hAnsi="Tahoma" w:cs="Tahoma"/>
          <w:noProof/>
          <w:sz w:val="22"/>
          <w:szCs w:val="22"/>
        </w:rPr>
        <w:drawing>
          <wp:inline distT="0" distB="0" distL="0" distR="0" wp14:anchorId="3CFFA927" wp14:editId="06C1B3F7">
            <wp:extent cx="2681630" cy="2012679"/>
            <wp:effectExtent l="76200" t="76200" r="137795" b="140335"/>
            <wp:docPr id="1964512426"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17997" cy="203997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37090EC4" wp14:editId="302F946F">
            <wp:extent cx="2688945" cy="2018167"/>
            <wp:effectExtent l="76200" t="76200" r="130810" b="134620"/>
            <wp:docPr id="170012131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7190" cy="203186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7188479F" wp14:editId="4A4E41C8">
            <wp:extent cx="2681605" cy="2012659"/>
            <wp:effectExtent l="76200" t="76200" r="137795" b="140335"/>
            <wp:docPr id="100120423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96534" cy="202386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14309779" wp14:editId="62E8498E">
            <wp:extent cx="2685987" cy="2015947"/>
            <wp:effectExtent l="76200" t="76200" r="133985" b="137160"/>
            <wp:docPr id="184187633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98165" cy="202508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3159D02" w14:textId="77777777" w:rsidR="006B1EDB" w:rsidRPr="00AC4D3A" w:rsidRDefault="006B1EDB" w:rsidP="008403E6">
      <w:pPr>
        <w:pStyle w:val="Akapitzlist"/>
        <w:widowControl w:val="0"/>
        <w:autoSpaceDE w:val="0"/>
        <w:autoSpaceDN w:val="0"/>
        <w:spacing w:before="120" w:after="120" w:line="264" w:lineRule="auto"/>
        <w:ind w:left="0"/>
        <w:outlineLvl w:val="2"/>
        <w:rPr>
          <w:rFonts w:ascii="Tahoma" w:eastAsia="Tahoma" w:hAnsi="Tahoma" w:cs="Tahoma"/>
          <w:bCs/>
          <w:sz w:val="22"/>
          <w:szCs w:val="22"/>
        </w:rPr>
      </w:pPr>
    </w:p>
    <w:p w14:paraId="4AE29EF1" w14:textId="770F909A" w:rsidR="008403E6" w:rsidRPr="00AC4D3A" w:rsidRDefault="00AD0529" w:rsidP="00265273">
      <w:pPr>
        <w:pStyle w:val="Akapitzlist"/>
        <w:widowControl w:val="0"/>
        <w:numPr>
          <w:ilvl w:val="1"/>
          <w:numId w:val="12"/>
        </w:numPr>
        <w:autoSpaceDE w:val="0"/>
        <w:autoSpaceDN w:val="0"/>
        <w:spacing w:before="120" w:after="120" w:line="264" w:lineRule="auto"/>
        <w:ind w:left="426" w:hanging="426"/>
        <w:outlineLvl w:val="2"/>
        <w:rPr>
          <w:rFonts w:ascii="Tahoma" w:eastAsia="Tahoma" w:hAnsi="Tahoma" w:cs="Tahoma"/>
          <w:bCs/>
          <w:sz w:val="22"/>
          <w:szCs w:val="22"/>
        </w:rPr>
      </w:pPr>
      <w:r w:rsidRPr="00AC4D3A">
        <w:rPr>
          <w:rFonts w:ascii="Tahoma" w:eastAsia="Tahoma" w:hAnsi="Tahoma" w:cs="Tahoma"/>
          <w:bCs/>
          <w:sz w:val="22"/>
          <w:szCs w:val="22"/>
        </w:rPr>
        <w:t>Część II</w:t>
      </w:r>
      <w:r w:rsidR="009957DF" w:rsidRPr="00AC4D3A">
        <w:rPr>
          <w:rFonts w:ascii="Tahoma" w:eastAsia="Tahoma" w:hAnsi="Tahoma" w:cs="Tahoma"/>
          <w:bCs/>
          <w:sz w:val="22"/>
          <w:szCs w:val="22"/>
        </w:rPr>
        <w:t xml:space="preserve"> - </w:t>
      </w:r>
      <w:r w:rsidR="009957DF" w:rsidRPr="00AC4D3A">
        <w:rPr>
          <w:rFonts w:ascii="Tahoma" w:hAnsi="Tahoma" w:cs="Tahoma"/>
          <w:sz w:val="22"/>
          <w:szCs w:val="22"/>
        </w:rPr>
        <w:t>tereny rekreacyjne na obszarze Park Krasnala.</w:t>
      </w:r>
    </w:p>
    <w:p w14:paraId="51FCF860" w14:textId="667804CD" w:rsidR="0073196F" w:rsidRPr="00AC4D3A" w:rsidRDefault="00AD0529" w:rsidP="00315F46">
      <w:pPr>
        <w:pStyle w:val="Akapitzlist"/>
        <w:widowControl w:val="0"/>
        <w:autoSpaceDE w:val="0"/>
        <w:autoSpaceDN w:val="0"/>
        <w:spacing w:before="120" w:after="120" w:line="264" w:lineRule="auto"/>
        <w:ind w:left="284"/>
        <w:jc w:val="both"/>
        <w:outlineLvl w:val="2"/>
        <w:rPr>
          <w:rFonts w:ascii="Tahoma" w:eastAsia="Tahoma" w:hAnsi="Tahoma" w:cs="Tahoma"/>
          <w:bCs/>
          <w:sz w:val="22"/>
          <w:szCs w:val="22"/>
        </w:rPr>
      </w:pPr>
      <w:r w:rsidRPr="00AC4D3A">
        <w:rPr>
          <w:rFonts w:ascii="Tahoma" w:eastAsia="Tahoma" w:hAnsi="Tahoma" w:cs="Tahoma"/>
          <w:bCs/>
          <w:sz w:val="22"/>
          <w:szCs w:val="22"/>
        </w:rPr>
        <w:t>Teren obejmujący planowaną inwestycję zlokalizowany jest</w:t>
      </w:r>
      <w:r w:rsidR="00B66990" w:rsidRPr="00AC4D3A">
        <w:rPr>
          <w:rFonts w:ascii="Tahoma" w:eastAsia="Tahoma" w:hAnsi="Tahoma" w:cs="Tahoma"/>
          <w:bCs/>
          <w:sz w:val="22"/>
          <w:szCs w:val="22"/>
        </w:rPr>
        <w:t xml:space="preserve"> w Nowej Soli przy ul. Aleja </w:t>
      </w:r>
      <w:r w:rsidR="00315F46" w:rsidRPr="00AC4D3A">
        <w:rPr>
          <w:rFonts w:ascii="Tahoma" w:eastAsia="Tahoma" w:hAnsi="Tahoma" w:cs="Tahoma"/>
          <w:bCs/>
          <w:sz w:val="22"/>
          <w:szCs w:val="22"/>
        </w:rPr>
        <w:t>Wolności na</w:t>
      </w:r>
      <w:r w:rsidRPr="00AC4D3A">
        <w:rPr>
          <w:rFonts w:ascii="Tahoma" w:eastAsia="Tahoma" w:hAnsi="Tahoma" w:cs="Tahoma"/>
          <w:bCs/>
          <w:sz w:val="22"/>
          <w:szCs w:val="22"/>
        </w:rPr>
        <w:t xml:space="preserve"> działce </w:t>
      </w:r>
      <w:r w:rsidR="00B66990" w:rsidRPr="00AC4D3A">
        <w:rPr>
          <w:rFonts w:ascii="Tahoma" w:eastAsia="Tahoma" w:hAnsi="Tahoma" w:cs="Tahoma"/>
          <w:bCs/>
          <w:sz w:val="22"/>
          <w:szCs w:val="22"/>
        </w:rPr>
        <w:t xml:space="preserve">oznaczonej numerem 154/4, ob. 4 o powierzchni 3,12 ha. Znajdują się tu figury przedstawiające krasnale i zwierzęta, </w:t>
      </w:r>
      <w:r w:rsidR="0073196F" w:rsidRPr="00AC4D3A">
        <w:rPr>
          <w:rFonts w:ascii="Tahoma" w:eastAsia="Tahoma" w:hAnsi="Tahoma" w:cs="Tahoma"/>
          <w:bCs/>
          <w:sz w:val="22"/>
          <w:szCs w:val="22"/>
        </w:rPr>
        <w:t>ścieżki</w:t>
      </w:r>
      <w:r w:rsidR="00B66990" w:rsidRPr="00AC4D3A">
        <w:rPr>
          <w:rFonts w:ascii="Tahoma" w:eastAsia="Tahoma" w:hAnsi="Tahoma" w:cs="Tahoma"/>
          <w:bCs/>
          <w:sz w:val="22"/>
          <w:szCs w:val="22"/>
        </w:rPr>
        <w:t xml:space="preserve"> spacerowe</w:t>
      </w:r>
      <w:r w:rsidR="0073196F" w:rsidRPr="00AC4D3A">
        <w:rPr>
          <w:rFonts w:ascii="Tahoma" w:eastAsia="Tahoma" w:hAnsi="Tahoma" w:cs="Tahoma"/>
          <w:bCs/>
          <w:sz w:val="22"/>
          <w:szCs w:val="22"/>
        </w:rPr>
        <w:t>,</w:t>
      </w:r>
      <w:r w:rsidR="00B66990" w:rsidRPr="00AC4D3A">
        <w:rPr>
          <w:rFonts w:ascii="Tahoma" w:eastAsia="Tahoma" w:hAnsi="Tahoma" w:cs="Tahoma"/>
          <w:bCs/>
          <w:sz w:val="22"/>
          <w:szCs w:val="22"/>
        </w:rPr>
        <w:t xml:space="preserve"> place zabaw oraz mini zoo. Całość wymaga modernizacji i świeżego spojrzenia na ten największy w regionie plac zabaw. </w:t>
      </w:r>
    </w:p>
    <w:p w14:paraId="0029643B" w14:textId="77777777" w:rsidR="0094097C" w:rsidRDefault="0094097C" w:rsidP="00AD0529">
      <w:pPr>
        <w:pStyle w:val="Akapitzlist"/>
        <w:widowControl w:val="0"/>
        <w:autoSpaceDE w:val="0"/>
        <w:autoSpaceDN w:val="0"/>
        <w:spacing w:before="120" w:after="120" w:line="264" w:lineRule="auto"/>
        <w:ind w:left="709"/>
        <w:outlineLvl w:val="2"/>
        <w:rPr>
          <w:rFonts w:ascii="Tahoma" w:eastAsia="Tahoma" w:hAnsi="Tahoma" w:cs="Tahoma"/>
          <w:bCs/>
          <w:sz w:val="22"/>
          <w:szCs w:val="22"/>
        </w:rPr>
      </w:pPr>
    </w:p>
    <w:p w14:paraId="6EBE6EBB" w14:textId="77777777" w:rsidR="0094097C" w:rsidRDefault="0094097C" w:rsidP="00AD0529">
      <w:pPr>
        <w:pStyle w:val="Akapitzlist"/>
        <w:widowControl w:val="0"/>
        <w:autoSpaceDE w:val="0"/>
        <w:autoSpaceDN w:val="0"/>
        <w:spacing w:before="120" w:after="120" w:line="264" w:lineRule="auto"/>
        <w:ind w:left="709"/>
        <w:outlineLvl w:val="2"/>
        <w:rPr>
          <w:rFonts w:ascii="Tahoma" w:eastAsia="Tahoma" w:hAnsi="Tahoma" w:cs="Tahoma"/>
          <w:bCs/>
          <w:sz w:val="22"/>
          <w:szCs w:val="22"/>
        </w:rPr>
      </w:pPr>
    </w:p>
    <w:p w14:paraId="2ABA71EE" w14:textId="77777777" w:rsidR="0094097C" w:rsidRDefault="0094097C" w:rsidP="00AD0529">
      <w:pPr>
        <w:pStyle w:val="Akapitzlist"/>
        <w:widowControl w:val="0"/>
        <w:autoSpaceDE w:val="0"/>
        <w:autoSpaceDN w:val="0"/>
        <w:spacing w:before="120" w:after="120" w:line="264" w:lineRule="auto"/>
        <w:ind w:left="709"/>
        <w:outlineLvl w:val="2"/>
        <w:rPr>
          <w:rFonts w:ascii="Tahoma" w:eastAsia="Tahoma" w:hAnsi="Tahoma" w:cs="Tahoma"/>
          <w:bCs/>
          <w:sz w:val="22"/>
          <w:szCs w:val="22"/>
        </w:rPr>
      </w:pPr>
    </w:p>
    <w:p w14:paraId="253A0AF4" w14:textId="1AAAEFB3" w:rsidR="0073196F" w:rsidRPr="00AC4D3A" w:rsidRDefault="0073196F" w:rsidP="0094097C">
      <w:pPr>
        <w:pStyle w:val="Akapitzlist"/>
        <w:widowControl w:val="0"/>
        <w:autoSpaceDE w:val="0"/>
        <w:autoSpaceDN w:val="0"/>
        <w:spacing w:before="120" w:after="120" w:line="264" w:lineRule="auto"/>
        <w:ind w:left="284"/>
        <w:outlineLvl w:val="2"/>
        <w:rPr>
          <w:rFonts w:ascii="Tahoma" w:eastAsia="Tahoma" w:hAnsi="Tahoma" w:cs="Tahoma"/>
          <w:bCs/>
          <w:sz w:val="22"/>
          <w:szCs w:val="22"/>
        </w:rPr>
      </w:pPr>
      <w:r w:rsidRPr="00AC4D3A">
        <w:rPr>
          <w:rFonts w:ascii="Tahoma" w:eastAsia="Tahoma" w:hAnsi="Tahoma" w:cs="Tahoma"/>
          <w:bCs/>
          <w:sz w:val="22"/>
          <w:szCs w:val="22"/>
        </w:rPr>
        <w:t>Mini zoo:</w:t>
      </w:r>
    </w:p>
    <w:p w14:paraId="532991D6" w14:textId="30FBD11A" w:rsidR="0073196F" w:rsidRPr="00AC4D3A" w:rsidRDefault="003F0192" w:rsidP="00020216">
      <w:pPr>
        <w:pStyle w:val="Akapitzlist"/>
        <w:widowControl w:val="0"/>
        <w:autoSpaceDE w:val="0"/>
        <w:autoSpaceDN w:val="0"/>
        <w:spacing w:before="120" w:after="120" w:line="264" w:lineRule="auto"/>
        <w:ind w:left="0"/>
        <w:jc w:val="center"/>
        <w:outlineLvl w:val="2"/>
        <w:rPr>
          <w:rFonts w:ascii="Tahoma" w:eastAsia="Tahoma" w:hAnsi="Tahoma" w:cs="Tahoma"/>
          <w:bCs/>
          <w:sz w:val="22"/>
          <w:szCs w:val="22"/>
        </w:rPr>
      </w:pPr>
      <w:r w:rsidRPr="00AC4D3A">
        <w:rPr>
          <w:rFonts w:ascii="Tahoma" w:hAnsi="Tahoma" w:cs="Tahoma"/>
          <w:noProof/>
          <w:sz w:val="22"/>
          <w:szCs w:val="22"/>
        </w:rPr>
        <w:lastRenderedPageBreak/>
        <w:drawing>
          <wp:inline distT="0" distB="0" distL="0" distR="0" wp14:anchorId="08532FFF" wp14:editId="3C26E74C">
            <wp:extent cx="2630424" cy="1973673"/>
            <wp:effectExtent l="76200" t="76200" r="132080" b="140970"/>
            <wp:docPr id="2137775125"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64826" cy="199948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7A64FD1C" wp14:editId="64E678B6">
            <wp:extent cx="2638014" cy="1979371"/>
            <wp:effectExtent l="76200" t="76200" r="124460" b="135255"/>
            <wp:docPr id="161577986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66038" cy="200039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0F4F1336" wp14:editId="0AA60014">
            <wp:extent cx="2630170" cy="1973484"/>
            <wp:effectExtent l="76200" t="76200" r="132080" b="141605"/>
            <wp:docPr id="1130301162"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46950" cy="198607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67A0B1CB" wp14:editId="0FBDD3A3">
            <wp:extent cx="2637790" cy="1979202"/>
            <wp:effectExtent l="76200" t="76200" r="124460" b="135890"/>
            <wp:docPr id="1353430551"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49956" cy="1988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1AD194E9" wp14:editId="3681C4E5">
            <wp:extent cx="2630170" cy="1973483"/>
            <wp:effectExtent l="76200" t="76200" r="132080" b="141605"/>
            <wp:docPr id="192133908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40920" cy="198154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754A7227" wp14:editId="601888D6">
            <wp:extent cx="2637790" cy="1979202"/>
            <wp:effectExtent l="76200" t="76200" r="124460" b="135890"/>
            <wp:docPr id="131679783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58255" cy="199455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440A3542" wp14:editId="2A83835F">
            <wp:extent cx="2601163" cy="1951720"/>
            <wp:effectExtent l="76200" t="76200" r="142240" b="125095"/>
            <wp:docPr id="2087457211"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15470" cy="196245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56A9FED1" wp14:editId="4ED1A118">
            <wp:extent cx="2586533" cy="1940741"/>
            <wp:effectExtent l="76200" t="76200" r="137795" b="135890"/>
            <wp:docPr id="1347934416"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15872" cy="196275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lastRenderedPageBreak/>
        <w:drawing>
          <wp:inline distT="0" distB="0" distL="0" distR="0" wp14:anchorId="52A16999" wp14:editId="5D05AACF">
            <wp:extent cx="2600960" cy="1951567"/>
            <wp:effectExtent l="76200" t="76200" r="142240" b="125095"/>
            <wp:docPr id="269086969"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18184" cy="196449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155CEBF9" wp14:editId="1EB6D168">
            <wp:extent cx="2586355" cy="1940609"/>
            <wp:effectExtent l="76200" t="76200" r="137795" b="135890"/>
            <wp:docPr id="162762556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13966" cy="196132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28D57DAF" wp14:editId="5A545426">
            <wp:extent cx="2600960" cy="1951566"/>
            <wp:effectExtent l="76200" t="76200" r="142240" b="125095"/>
            <wp:docPr id="2049363587"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13627" cy="19610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21436E54" wp14:editId="6CDF18C6">
            <wp:extent cx="2586355" cy="1940609"/>
            <wp:effectExtent l="76200" t="76200" r="137795" b="135890"/>
            <wp:docPr id="874653666"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09022" cy="195761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32EC587E" wp14:editId="657EDC9E">
            <wp:extent cx="2608768" cy="1957426"/>
            <wp:effectExtent l="76200" t="76200" r="134620" b="138430"/>
            <wp:docPr id="1914521883"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16811" cy="196346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300BBAA8" wp14:editId="54EB0468">
            <wp:extent cx="2623109" cy="1968185"/>
            <wp:effectExtent l="76200" t="76200" r="139700" b="127635"/>
            <wp:docPr id="1716383812"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637946" cy="197931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4D04938D" wp14:editId="0034C509">
            <wp:extent cx="2635137" cy="1977212"/>
            <wp:effectExtent l="76200" t="76200" r="127635" b="137795"/>
            <wp:docPr id="2084135144"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61168" cy="199674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439D5DDE" wp14:editId="1FF2861A">
            <wp:extent cx="2634089" cy="1976425"/>
            <wp:effectExtent l="76200" t="76200" r="128270" b="138430"/>
            <wp:docPr id="2146088701"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55710" cy="199264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lastRenderedPageBreak/>
        <w:drawing>
          <wp:inline distT="0" distB="0" distL="0" distR="0" wp14:anchorId="0726D8BB" wp14:editId="431F1822">
            <wp:extent cx="2634615" cy="1976817"/>
            <wp:effectExtent l="76200" t="76200" r="127635" b="137795"/>
            <wp:docPr id="1334424941"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67369" cy="200139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7855318E" wp14:editId="5D3B64D6">
            <wp:extent cx="2657514" cy="1994001"/>
            <wp:effectExtent l="76200" t="76200" r="123825" b="139700"/>
            <wp:docPr id="1563004842"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73421" cy="200593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4BC6672" w14:textId="30F6EB8B" w:rsidR="0073196F" w:rsidRPr="00AC4D3A" w:rsidRDefault="001962C4" w:rsidP="00020216">
      <w:pPr>
        <w:pStyle w:val="Akapitzlist"/>
        <w:widowControl w:val="0"/>
        <w:autoSpaceDE w:val="0"/>
        <w:autoSpaceDN w:val="0"/>
        <w:spacing w:before="120" w:after="120" w:line="264" w:lineRule="auto"/>
        <w:ind w:left="0"/>
        <w:jc w:val="center"/>
        <w:outlineLvl w:val="2"/>
        <w:rPr>
          <w:rFonts w:ascii="Tahoma" w:eastAsia="Tahoma" w:hAnsi="Tahoma" w:cs="Tahoma"/>
          <w:bCs/>
          <w:sz w:val="22"/>
          <w:szCs w:val="22"/>
        </w:rPr>
      </w:pPr>
      <w:r w:rsidRPr="00AC4D3A">
        <w:rPr>
          <w:rFonts w:ascii="Tahoma" w:hAnsi="Tahoma" w:cs="Tahoma"/>
          <w:noProof/>
          <w:sz w:val="22"/>
          <w:szCs w:val="22"/>
        </w:rPr>
        <w:drawing>
          <wp:inline distT="0" distB="0" distL="0" distR="0" wp14:anchorId="320AF06B" wp14:editId="2D4DC2D1">
            <wp:extent cx="2849789" cy="2138270"/>
            <wp:effectExtent l="69850" t="82550" r="135255" b="135255"/>
            <wp:docPr id="167412393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rot="5400000">
                      <a:off x="0" y="0"/>
                      <a:ext cx="2853409" cy="214098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68B615EE" wp14:editId="3D80C8AC">
            <wp:extent cx="2844819" cy="2134541"/>
            <wp:effectExtent l="69532" t="82868" r="139383" b="139382"/>
            <wp:docPr id="83489354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rot="5400000">
                      <a:off x="0" y="0"/>
                      <a:ext cx="2864653" cy="214942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6C1C0F6" w14:textId="77777777" w:rsidR="002772CA" w:rsidRPr="00AC4D3A" w:rsidRDefault="002772CA" w:rsidP="0073196F">
      <w:pPr>
        <w:pStyle w:val="Akapitzlist"/>
        <w:widowControl w:val="0"/>
        <w:autoSpaceDE w:val="0"/>
        <w:autoSpaceDN w:val="0"/>
        <w:spacing w:before="120" w:after="120" w:line="264" w:lineRule="auto"/>
        <w:ind w:left="0"/>
        <w:outlineLvl w:val="2"/>
        <w:rPr>
          <w:rFonts w:ascii="Tahoma" w:eastAsia="Tahoma" w:hAnsi="Tahoma" w:cs="Tahoma"/>
          <w:bCs/>
          <w:sz w:val="22"/>
          <w:szCs w:val="22"/>
        </w:rPr>
      </w:pPr>
    </w:p>
    <w:p w14:paraId="6BD565C1" w14:textId="49B88D99" w:rsidR="007965FE" w:rsidRPr="00AC4D3A" w:rsidRDefault="007965FE" w:rsidP="0073196F">
      <w:pPr>
        <w:pStyle w:val="Akapitzlist"/>
        <w:widowControl w:val="0"/>
        <w:autoSpaceDE w:val="0"/>
        <w:autoSpaceDN w:val="0"/>
        <w:spacing w:before="120" w:after="120" w:line="264" w:lineRule="auto"/>
        <w:ind w:left="0"/>
        <w:outlineLvl w:val="2"/>
        <w:rPr>
          <w:rFonts w:ascii="Tahoma" w:eastAsia="Tahoma" w:hAnsi="Tahoma" w:cs="Tahoma"/>
          <w:bCs/>
          <w:sz w:val="22"/>
          <w:szCs w:val="22"/>
        </w:rPr>
      </w:pPr>
      <w:r w:rsidRPr="00AC4D3A">
        <w:rPr>
          <w:rFonts w:ascii="Tahoma" w:eastAsia="Tahoma" w:hAnsi="Tahoma" w:cs="Tahoma"/>
          <w:bCs/>
          <w:sz w:val="22"/>
          <w:szCs w:val="22"/>
        </w:rPr>
        <w:t>Istniejące ścieżki</w:t>
      </w:r>
      <w:r w:rsidR="00F4694B" w:rsidRPr="00AC4D3A">
        <w:rPr>
          <w:rFonts w:ascii="Tahoma" w:eastAsia="Tahoma" w:hAnsi="Tahoma" w:cs="Tahoma"/>
          <w:bCs/>
          <w:sz w:val="22"/>
          <w:szCs w:val="22"/>
        </w:rPr>
        <w:t xml:space="preserve"> i mała architektura</w:t>
      </w:r>
    </w:p>
    <w:p w14:paraId="5EDC5B7F" w14:textId="74C81F79" w:rsidR="00F4694B" w:rsidRPr="00AC4D3A" w:rsidRDefault="00F4694B" w:rsidP="00020216">
      <w:pPr>
        <w:pStyle w:val="Akapitzlist"/>
        <w:widowControl w:val="0"/>
        <w:autoSpaceDE w:val="0"/>
        <w:autoSpaceDN w:val="0"/>
        <w:spacing w:before="120" w:after="120" w:line="264" w:lineRule="auto"/>
        <w:ind w:left="0"/>
        <w:jc w:val="center"/>
        <w:outlineLvl w:val="2"/>
        <w:rPr>
          <w:rFonts w:ascii="Tahoma" w:eastAsia="Tahoma" w:hAnsi="Tahoma" w:cs="Tahoma"/>
          <w:bCs/>
          <w:sz w:val="22"/>
          <w:szCs w:val="22"/>
        </w:rPr>
      </w:pPr>
      <w:r w:rsidRPr="00AC4D3A">
        <w:rPr>
          <w:rFonts w:ascii="Tahoma" w:hAnsi="Tahoma" w:cs="Tahoma"/>
          <w:noProof/>
          <w:sz w:val="22"/>
          <w:szCs w:val="22"/>
        </w:rPr>
        <w:drawing>
          <wp:inline distT="0" distB="0" distL="0" distR="0" wp14:anchorId="43873979" wp14:editId="74FEB655">
            <wp:extent cx="2725522" cy="2043550"/>
            <wp:effectExtent l="76200" t="76200" r="132080" b="128270"/>
            <wp:docPr id="1280407149"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752707" cy="206393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35B4BC30" wp14:editId="2DFEA694">
            <wp:extent cx="2718206" cy="2038064"/>
            <wp:effectExtent l="76200" t="76200" r="139700" b="133985"/>
            <wp:docPr id="929609645"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751535" cy="206305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lastRenderedPageBreak/>
        <w:drawing>
          <wp:inline distT="0" distB="0" distL="0" distR="0" wp14:anchorId="71A4401F" wp14:editId="1C743288">
            <wp:extent cx="2716015" cy="2036420"/>
            <wp:effectExtent l="76200" t="76200" r="141605" b="135890"/>
            <wp:docPr id="317103730"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51186" cy="206279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453CD86D" wp14:editId="73B0430C">
            <wp:extent cx="2727597" cy="2045106"/>
            <wp:effectExtent l="76200" t="76200" r="130175" b="127000"/>
            <wp:docPr id="991396836"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flipH="1">
                      <a:off x="0" y="0"/>
                      <a:ext cx="2778311" cy="208313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4A47AE7B" wp14:editId="0A4EF314">
            <wp:extent cx="2740152" cy="2054519"/>
            <wp:effectExtent l="76200" t="76200" r="136525" b="136525"/>
            <wp:docPr id="421621601"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752625" cy="206387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3AFD7934" wp14:editId="4BAAE683">
            <wp:extent cx="2737492" cy="2052524"/>
            <wp:effectExtent l="76200" t="76200" r="139065" b="138430"/>
            <wp:docPr id="194027220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54273" cy="206510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291F9589" wp14:editId="1FE9775D">
            <wp:extent cx="2745156" cy="2058271"/>
            <wp:effectExtent l="76200" t="76200" r="131445" b="132715"/>
            <wp:docPr id="188265548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71372" cy="207792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3BB873D9" wp14:editId="3D4EAA7A">
            <wp:extent cx="2747467" cy="2060005"/>
            <wp:effectExtent l="76200" t="76200" r="129540" b="130810"/>
            <wp:docPr id="920083085"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77625" cy="208261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2E4125D3" wp14:editId="011BA550">
            <wp:extent cx="2748721" cy="2060944"/>
            <wp:effectExtent l="76200" t="76200" r="128270" b="130175"/>
            <wp:docPr id="814293883"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64809" cy="207300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1454C8E7" wp14:editId="669BC495">
            <wp:extent cx="2734539" cy="2050311"/>
            <wp:effectExtent l="76200" t="76200" r="142240" b="140970"/>
            <wp:docPr id="890980306"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57556" cy="206756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lastRenderedPageBreak/>
        <w:drawing>
          <wp:inline distT="0" distB="0" distL="0" distR="0" wp14:anchorId="13ABF0B4" wp14:editId="0BA54494">
            <wp:extent cx="2748855" cy="2061047"/>
            <wp:effectExtent l="76200" t="76200" r="128270" b="130175"/>
            <wp:docPr id="1601392064"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83734" cy="208719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463DF85D" wp14:editId="245A605B">
            <wp:extent cx="2748717" cy="2060944"/>
            <wp:effectExtent l="76200" t="76200" r="128270" b="130175"/>
            <wp:docPr id="1421785854"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79825" cy="208426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526DF2DB" wp14:editId="18741A74">
            <wp:extent cx="2764575" cy="2072827"/>
            <wp:effectExtent l="76200" t="76200" r="131445" b="137160"/>
            <wp:docPr id="1046669214"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04238" cy="210256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5F0AAB0D" wp14:editId="5E728498">
            <wp:extent cx="2758493" cy="2068271"/>
            <wp:effectExtent l="76200" t="76200" r="137160" b="141605"/>
            <wp:docPr id="1191029327"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762063" cy="207094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3750F65A" wp14:editId="24D98B4F">
            <wp:extent cx="2752955" cy="2064119"/>
            <wp:effectExtent l="76200" t="76200" r="123825" b="127000"/>
            <wp:docPr id="388675079"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70651" cy="207738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3807B25D" wp14:editId="06FB1AC0">
            <wp:extent cx="2738283" cy="2053117"/>
            <wp:effectExtent l="76200" t="76200" r="138430" b="137795"/>
            <wp:docPr id="1229466879"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787349" cy="208990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1A526132" wp14:editId="020FEBB5">
            <wp:extent cx="2748250" cy="2060592"/>
            <wp:effectExtent l="76200" t="76200" r="128905" b="130175"/>
            <wp:docPr id="877853955"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772422" cy="207871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6567729C" wp14:editId="3CC20B30">
            <wp:extent cx="2762175" cy="2071031"/>
            <wp:effectExtent l="76200" t="76200" r="133985" b="139065"/>
            <wp:docPr id="126483609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777024" cy="208216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lastRenderedPageBreak/>
        <w:drawing>
          <wp:inline distT="0" distB="0" distL="0" distR="0" wp14:anchorId="4CA4B465" wp14:editId="0BC711A0">
            <wp:extent cx="2777084" cy="2082210"/>
            <wp:effectExtent l="76200" t="76200" r="137795" b="127635"/>
            <wp:docPr id="819493917"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813046" cy="210917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65A96BD8" wp14:editId="1FD35A39">
            <wp:extent cx="2777004" cy="2082150"/>
            <wp:effectExtent l="76200" t="76200" r="137795" b="128270"/>
            <wp:docPr id="473142904"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810742" cy="210744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2F9B1F8D" wp14:editId="3BB9A873">
            <wp:extent cx="2750847" cy="2062539"/>
            <wp:effectExtent l="76200" t="76200" r="125730" b="128270"/>
            <wp:docPr id="135900042"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791995" cy="209339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6D163525" wp14:editId="2EB8467C">
            <wp:extent cx="2774769" cy="2080473"/>
            <wp:effectExtent l="76200" t="76200" r="140335" b="129540"/>
            <wp:docPr id="1909765571"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800572" cy="209982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0801ACE1" wp14:editId="16A52A18">
            <wp:extent cx="2732836" cy="2049034"/>
            <wp:effectExtent l="76200" t="76200" r="125095" b="142240"/>
            <wp:docPr id="190231450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746091" cy="205897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4351DE86" wp14:editId="3F580C6E">
            <wp:extent cx="2761407" cy="2070455"/>
            <wp:effectExtent l="76200" t="76200" r="134620" b="139700"/>
            <wp:docPr id="918330613"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82719" cy="208643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36D289A8" wp14:editId="53E4AD92">
            <wp:extent cx="2717977" cy="2037893"/>
            <wp:effectExtent l="76200" t="76200" r="139700" b="133985"/>
            <wp:docPr id="741708003"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735822" cy="205127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45F7B6BE" wp14:editId="1717B74B">
            <wp:extent cx="2714043" cy="2034943"/>
            <wp:effectExtent l="76200" t="76200" r="124460" b="137160"/>
            <wp:docPr id="1943188354"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757916" cy="206783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lastRenderedPageBreak/>
        <w:drawing>
          <wp:inline distT="0" distB="0" distL="0" distR="0" wp14:anchorId="4B2A6027" wp14:editId="076DAF03">
            <wp:extent cx="2754782" cy="2065489"/>
            <wp:effectExtent l="76200" t="76200" r="140970" b="125730"/>
            <wp:docPr id="55090550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781692" cy="208566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AC4D3A">
        <w:rPr>
          <w:rFonts w:ascii="Tahoma" w:hAnsi="Tahoma" w:cs="Tahoma"/>
          <w:noProof/>
          <w:sz w:val="22"/>
          <w:szCs w:val="22"/>
        </w:rPr>
        <w:drawing>
          <wp:inline distT="0" distB="0" distL="0" distR="0" wp14:anchorId="33B79CCC" wp14:editId="0C8C6579">
            <wp:extent cx="2747245" cy="2059838"/>
            <wp:effectExtent l="76200" t="76200" r="129540" b="131445"/>
            <wp:docPr id="1310590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771805" cy="207825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908DCA7" w14:textId="021F7B10" w:rsidR="005865A9" w:rsidRPr="00AC4D3A" w:rsidRDefault="004902CE" w:rsidP="00265273">
      <w:pPr>
        <w:pStyle w:val="Akapitzlist"/>
        <w:numPr>
          <w:ilvl w:val="0"/>
          <w:numId w:val="12"/>
        </w:numPr>
        <w:spacing w:line="264" w:lineRule="auto"/>
        <w:ind w:left="426" w:hanging="426"/>
        <w:contextualSpacing/>
        <w:jc w:val="both"/>
        <w:rPr>
          <w:rFonts w:ascii="Tahoma" w:hAnsi="Tahoma" w:cs="Tahoma"/>
          <w:b/>
          <w:bCs/>
          <w:sz w:val="22"/>
          <w:szCs w:val="22"/>
        </w:rPr>
      </w:pPr>
      <w:r w:rsidRPr="00AC4D3A">
        <w:rPr>
          <w:rFonts w:ascii="Tahoma" w:hAnsi="Tahoma" w:cs="Tahoma"/>
          <w:b/>
          <w:bCs/>
          <w:sz w:val="22"/>
          <w:szCs w:val="22"/>
        </w:rPr>
        <w:t>Zakres</w:t>
      </w:r>
      <w:r w:rsidR="00AC48A8" w:rsidRPr="00AC4D3A">
        <w:rPr>
          <w:rFonts w:ascii="Tahoma" w:hAnsi="Tahoma" w:cs="Tahoma"/>
          <w:b/>
          <w:bCs/>
          <w:sz w:val="22"/>
          <w:szCs w:val="22"/>
        </w:rPr>
        <w:t xml:space="preserve"> planowanej inwestycji:</w:t>
      </w:r>
    </w:p>
    <w:p w14:paraId="37F30865" w14:textId="3ED17DA4" w:rsidR="00AC48A8" w:rsidRPr="00AC4D3A" w:rsidRDefault="00AC48A8" w:rsidP="00265273">
      <w:pPr>
        <w:pStyle w:val="Akapitzlist"/>
        <w:numPr>
          <w:ilvl w:val="1"/>
          <w:numId w:val="12"/>
        </w:numPr>
        <w:spacing w:line="264" w:lineRule="auto"/>
        <w:ind w:left="426" w:hanging="437"/>
        <w:contextualSpacing/>
        <w:jc w:val="both"/>
        <w:rPr>
          <w:rFonts w:ascii="Tahoma" w:hAnsi="Tahoma" w:cs="Tahoma"/>
          <w:b/>
          <w:bCs/>
          <w:sz w:val="22"/>
          <w:szCs w:val="22"/>
        </w:rPr>
      </w:pPr>
      <w:r w:rsidRPr="00AC4D3A">
        <w:rPr>
          <w:rFonts w:ascii="Tahoma" w:hAnsi="Tahoma" w:cs="Tahoma"/>
          <w:b/>
          <w:bCs/>
          <w:sz w:val="22"/>
          <w:szCs w:val="22"/>
        </w:rPr>
        <w:t>Część I – budynek energooszczędny</w:t>
      </w:r>
    </w:p>
    <w:p w14:paraId="520CB4BA" w14:textId="1EF710ED" w:rsidR="0065236E" w:rsidRPr="00AC4D3A" w:rsidRDefault="00BB216E" w:rsidP="00090E82">
      <w:pPr>
        <w:pStyle w:val="Akapitzlist"/>
        <w:spacing w:after="120" w:line="264" w:lineRule="auto"/>
        <w:ind w:left="426"/>
        <w:contextualSpacing/>
        <w:jc w:val="both"/>
        <w:rPr>
          <w:rFonts w:ascii="Tahoma" w:hAnsi="Tahoma" w:cs="Tahoma"/>
          <w:sz w:val="22"/>
          <w:szCs w:val="22"/>
        </w:rPr>
      </w:pPr>
      <w:r w:rsidRPr="00AC4D3A">
        <w:rPr>
          <w:rFonts w:ascii="Tahoma" w:hAnsi="Tahoma" w:cs="Tahoma"/>
          <w:sz w:val="22"/>
          <w:szCs w:val="22"/>
        </w:rPr>
        <w:t>Preferowane rozwiązania dla budynku:</w:t>
      </w:r>
    </w:p>
    <w:p w14:paraId="4C7E14A4" w14:textId="67735B82" w:rsidR="0065236E" w:rsidRPr="00AC4D3A" w:rsidRDefault="0077652B" w:rsidP="00265273">
      <w:pPr>
        <w:pStyle w:val="Akapitzlist"/>
        <w:numPr>
          <w:ilvl w:val="0"/>
          <w:numId w:val="16"/>
        </w:numPr>
        <w:spacing w:line="264" w:lineRule="auto"/>
        <w:ind w:left="709" w:hanging="283"/>
        <w:contextualSpacing/>
        <w:jc w:val="both"/>
        <w:rPr>
          <w:rFonts w:ascii="Tahoma" w:hAnsi="Tahoma" w:cs="Tahoma"/>
          <w:sz w:val="22"/>
          <w:szCs w:val="22"/>
        </w:rPr>
      </w:pPr>
      <w:r w:rsidRPr="00AC4D3A">
        <w:rPr>
          <w:rFonts w:ascii="Tahoma" w:hAnsi="Tahoma" w:cs="Tahoma"/>
          <w:sz w:val="22"/>
          <w:szCs w:val="22"/>
        </w:rPr>
        <w:t>Układ funkcjonalny umożliwiający rozlokowanie</w:t>
      </w:r>
      <w:r w:rsidR="00C647E7" w:rsidRPr="00AC4D3A">
        <w:rPr>
          <w:rFonts w:ascii="Tahoma" w:hAnsi="Tahoma" w:cs="Tahoma"/>
          <w:sz w:val="22"/>
          <w:szCs w:val="22"/>
        </w:rPr>
        <w:t xml:space="preserve"> następujących pomieszczeń:</w:t>
      </w:r>
      <w:r w:rsidRPr="00AC4D3A">
        <w:rPr>
          <w:rFonts w:ascii="Tahoma" w:hAnsi="Tahoma" w:cs="Tahoma"/>
          <w:sz w:val="22"/>
          <w:szCs w:val="22"/>
        </w:rPr>
        <w:t xml:space="preserve"> </w:t>
      </w:r>
      <w:r w:rsidR="008301E7" w:rsidRPr="00AC4D3A">
        <w:rPr>
          <w:rFonts w:ascii="Tahoma" w:hAnsi="Tahoma" w:cs="Tahoma"/>
          <w:sz w:val="22"/>
          <w:szCs w:val="22"/>
        </w:rPr>
        <w:t>punkt informacyjny o Parku Krasnala, toalety, mała gastronomia/kawiarnia,</w:t>
      </w:r>
      <w:r w:rsidR="007965FE" w:rsidRPr="00AC4D3A">
        <w:rPr>
          <w:rFonts w:ascii="Tahoma" w:hAnsi="Tahoma" w:cs="Tahoma"/>
          <w:sz w:val="22"/>
          <w:szCs w:val="22"/>
        </w:rPr>
        <w:t xml:space="preserve"> salka </w:t>
      </w:r>
      <w:r w:rsidR="00E32C51" w:rsidRPr="00AC4D3A">
        <w:rPr>
          <w:rFonts w:ascii="Tahoma" w:hAnsi="Tahoma" w:cs="Tahoma"/>
          <w:sz w:val="22"/>
          <w:szCs w:val="22"/>
        </w:rPr>
        <w:t>edukacyjna, zaplecze</w:t>
      </w:r>
      <w:r w:rsidR="008301E7" w:rsidRPr="00AC4D3A">
        <w:rPr>
          <w:rFonts w:ascii="Tahoma" w:hAnsi="Tahoma" w:cs="Tahoma"/>
          <w:sz w:val="22"/>
          <w:szCs w:val="22"/>
        </w:rPr>
        <w:t xml:space="preserve"> do zajęć edukacyjnych</w:t>
      </w:r>
      <w:r w:rsidR="00CA1FEE" w:rsidRPr="00AC4D3A">
        <w:rPr>
          <w:rFonts w:ascii="Tahoma" w:hAnsi="Tahoma" w:cs="Tahoma"/>
          <w:sz w:val="22"/>
          <w:szCs w:val="22"/>
        </w:rPr>
        <w:t xml:space="preserve">, </w:t>
      </w:r>
      <w:r w:rsidR="008301E7" w:rsidRPr="00AC4D3A">
        <w:rPr>
          <w:rFonts w:ascii="Tahoma" w:hAnsi="Tahoma" w:cs="Tahoma"/>
          <w:sz w:val="22"/>
          <w:szCs w:val="22"/>
        </w:rPr>
        <w:t>sala gier</w:t>
      </w:r>
      <w:r w:rsidR="00CA1FEE" w:rsidRPr="00AC4D3A">
        <w:rPr>
          <w:rFonts w:ascii="Tahoma" w:hAnsi="Tahoma" w:cs="Tahoma"/>
          <w:sz w:val="22"/>
          <w:szCs w:val="22"/>
        </w:rPr>
        <w:t xml:space="preserve"> i sklepik z pamiątkami</w:t>
      </w:r>
      <w:r w:rsidRPr="00AC4D3A">
        <w:rPr>
          <w:rFonts w:ascii="Tahoma" w:hAnsi="Tahoma" w:cs="Tahoma"/>
          <w:sz w:val="22"/>
          <w:szCs w:val="22"/>
        </w:rPr>
        <w:t xml:space="preserve">. </w:t>
      </w:r>
    </w:p>
    <w:p w14:paraId="10DB0FC0" w14:textId="46C79C1B" w:rsidR="008D0E44" w:rsidRPr="00AC4D3A" w:rsidRDefault="0077652B" w:rsidP="00265273">
      <w:pPr>
        <w:pStyle w:val="Akapitzlist"/>
        <w:numPr>
          <w:ilvl w:val="0"/>
          <w:numId w:val="16"/>
        </w:numPr>
        <w:spacing w:line="264" w:lineRule="auto"/>
        <w:ind w:left="709" w:hanging="283"/>
        <w:contextualSpacing/>
        <w:jc w:val="both"/>
        <w:rPr>
          <w:rFonts w:ascii="Tahoma" w:hAnsi="Tahoma" w:cs="Tahoma"/>
          <w:sz w:val="22"/>
          <w:szCs w:val="22"/>
        </w:rPr>
      </w:pPr>
      <w:r w:rsidRPr="00AC4D3A">
        <w:rPr>
          <w:rFonts w:ascii="Tahoma" w:hAnsi="Tahoma" w:cs="Tahoma"/>
          <w:sz w:val="22"/>
          <w:szCs w:val="22"/>
        </w:rPr>
        <w:t>Budynek</w:t>
      </w:r>
      <w:r w:rsidR="001F5AD7" w:rsidRPr="00AC4D3A">
        <w:rPr>
          <w:rFonts w:ascii="Tahoma" w:hAnsi="Tahoma" w:cs="Tahoma"/>
          <w:sz w:val="22"/>
          <w:szCs w:val="22"/>
        </w:rPr>
        <w:t xml:space="preserve"> </w:t>
      </w:r>
      <w:r w:rsidR="00E77EF0" w:rsidRPr="00AC4D3A">
        <w:rPr>
          <w:rFonts w:ascii="Tahoma" w:hAnsi="Tahoma" w:cs="Tahoma"/>
          <w:sz w:val="22"/>
          <w:szCs w:val="22"/>
        </w:rPr>
        <w:t>musi zostać</w:t>
      </w:r>
      <w:r w:rsidR="001F5AD7" w:rsidRPr="00AC4D3A">
        <w:rPr>
          <w:rFonts w:ascii="Tahoma" w:hAnsi="Tahoma" w:cs="Tahoma"/>
          <w:sz w:val="22"/>
          <w:szCs w:val="22"/>
        </w:rPr>
        <w:t xml:space="preserve"> wyposażon</w:t>
      </w:r>
      <w:r w:rsidRPr="00AC4D3A">
        <w:rPr>
          <w:rFonts w:ascii="Tahoma" w:hAnsi="Tahoma" w:cs="Tahoma"/>
          <w:sz w:val="22"/>
          <w:szCs w:val="22"/>
        </w:rPr>
        <w:t>y</w:t>
      </w:r>
      <w:r w:rsidR="005F30A6" w:rsidRPr="00AC4D3A">
        <w:rPr>
          <w:rFonts w:ascii="Tahoma" w:hAnsi="Tahoma" w:cs="Tahoma"/>
          <w:sz w:val="22"/>
          <w:szCs w:val="22"/>
        </w:rPr>
        <w:t xml:space="preserve"> w szczególności</w:t>
      </w:r>
      <w:r w:rsidR="0036184D" w:rsidRPr="00AC4D3A">
        <w:rPr>
          <w:rFonts w:ascii="Tahoma" w:hAnsi="Tahoma" w:cs="Tahoma"/>
          <w:sz w:val="22"/>
          <w:szCs w:val="22"/>
        </w:rPr>
        <w:t xml:space="preserve"> </w:t>
      </w:r>
      <w:r w:rsidR="008D0E44" w:rsidRPr="00AC4D3A">
        <w:rPr>
          <w:rFonts w:ascii="Tahoma" w:hAnsi="Tahoma" w:cs="Tahoma"/>
          <w:sz w:val="22"/>
          <w:szCs w:val="22"/>
        </w:rPr>
        <w:t>w instalację w następujących branżach:</w:t>
      </w:r>
    </w:p>
    <w:p w14:paraId="2EAE08DF" w14:textId="2DAB564C" w:rsidR="008D0E44" w:rsidRPr="00AC4D3A" w:rsidRDefault="008D0E44"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wodną,</w:t>
      </w:r>
    </w:p>
    <w:p w14:paraId="3BB7965E" w14:textId="77777777" w:rsidR="008D0E44" w:rsidRPr="00AC4D3A" w:rsidRDefault="008D0E44"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kanalizacyjną,</w:t>
      </w:r>
    </w:p>
    <w:p w14:paraId="0D1072A3" w14:textId="77777777" w:rsidR="008D0E44" w:rsidRPr="00AC4D3A" w:rsidRDefault="008D0E44"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centralnego ogrzewania,</w:t>
      </w:r>
    </w:p>
    <w:p w14:paraId="4B0A8C90" w14:textId="77777777" w:rsidR="008D0E44" w:rsidRPr="00AC4D3A" w:rsidRDefault="008D0E44"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ciepłej wody użytkowej,</w:t>
      </w:r>
    </w:p>
    <w:p w14:paraId="6EBF56BD" w14:textId="77777777" w:rsidR="008D0E44" w:rsidRPr="00AC4D3A" w:rsidRDefault="008D0E44"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kanalizacji deszczowej,</w:t>
      </w:r>
    </w:p>
    <w:p w14:paraId="450A378C" w14:textId="594CC01B" w:rsidR="005F30A6" w:rsidRPr="00AC4D3A" w:rsidRDefault="005F30A6"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gazową,</w:t>
      </w:r>
    </w:p>
    <w:p w14:paraId="3D6F761D" w14:textId="77777777" w:rsidR="008D0E44" w:rsidRPr="00AC4D3A" w:rsidRDefault="008D0E44"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wentylacyjną,</w:t>
      </w:r>
    </w:p>
    <w:p w14:paraId="78130E46" w14:textId="77777777" w:rsidR="008D0E44" w:rsidRPr="00AC4D3A" w:rsidRDefault="008D0E44"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fotowoltaiczną,</w:t>
      </w:r>
    </w:p>
    <w:p w14:paraId="0E17882C" w14:textId="77777777" w:rsidR="008D0E44" w:rsidRPr="00AC4D3A" w:rsidRDefault="008D0E44"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klimatyzacyjną,</w:t>
      </w:r>
    </w:p>
    <w:p w14:paraId="37CFB376" w14:textId="77777777" w:rsidR="008D0E44" w:rsidRPr="00AC4D3A" w:rsidRDefault="008D0E44"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oświetleniową,</w:t>
      </w:r>
    </w:p>
    <w:p w14:paraId="3624878A" w14:textId="77777777" w:rsidR="008D0E44" w:rsidRPr="00AC4D3A" w:rsidRDefault="008D0E44"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gniazd wtykowych,</w:t>
      </w:r>
    </w:p>
    <w:p w14:paraId="32709286" w14:textId="77777777" w:rsidR="008D0E44" w:rsidRPr="00AC4D3A" w:rsidRDefault="008D0E44"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monitoringu, CCTV, SSWiN,</w:t>
      </w:r>
    </w:p>
    <w:p w14:paraId="23B1ECE8" w14:textId="0F078853" w:rsidR="008D0E44" w:rsidRPr="00AC4D3A" w:rsidRDefault="00315F46"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odgromową,</w:t>
      </w:r>
      <w:r w:rsidR="008D0E44" w:rsidRPr="00AC4D3A">
        <w:rPr>
          <w:rFonts w:ascii="Tahoma" w:hAnsi="Tahoma" w:cs="Tahoma"/>
          <w:sz w:val="22"/>
          <w:szCs w:val="22"/>
        </w:rPr>
        <w:t xml:space="preserve"> jeśli będzie wymagana,</w:t>
      </w:r>
    </w:p>
    <w:p w14:paraId="111B7A0E" w14:textId="24C9C875" w:rsidR="008D0E44" w:rsidRPr="00AC4D3A" w:rsidRDefault="008D0E44" w:rsidP="00265273">
      <w:pPr>
        <w:pStyle w:val="Akapitzlist"/>
        <w:numPr>
          <w:ilvl w:val="0"/>
          <w:numId w:val="24"/>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 xml:space="preserve">sygnalizacji </w:t>
      </w:r>
      <w:proofErr w:type="gramStart"/>
      <w:r w:rsidRPr="00AC4D3A">
        <w:rPr>
          <w:rFonts w:ascii="Tahoma" w:hAnsi="Tahoma" w:cs="Tahoma"/>
          <w:sz w:val="22"/>
          <w:szCs w:val="22"/>
        </w:rPr>
        <w:t>p.poż</w:t>
      </w:r>
      <w:proofErr w:type="gramEnd"/>
      <w:r w:rsidRPr="00AC4D3A">
        <w:rPr>
          <w:rFonts w:ascii="Tahoma" w:hAnsi="Tahoma" w:cs="Tahoma"/>
          <w:sz w:val="22"/>
          <w:szCs w:val="22"/>
        </w:rPr>
        <w:t xml:space="preserve"> jeśli będzie wymagana</w:t>
      </w:r>
      <w:r w:rsidR="00CD62D4" w:rsidRPr="00AC4D3A">
        <w:rPr>
          <w:rFonts w:ascii="Tahoma" w:hAnsi="Tahoma" w:cs="Tahoma"/>
          <w:sz w:val="22"/>
          <w:szCs w:val="22"/>
        </w:rPr>
        <w:t>;</w:t>
      </w:r>
    </w:p>
    <w:p w14:paraId="03482EEE" w14:textId="7576F3D5" w:rsidR="0065236E" w:rsidRPr="00AC4D3A" w:rsidRDefault="0036184D" w:rsidP="00265273">
      <w:pPr>
        <w:pStyle w:val="Akapitzlist"/>
        <w:numPr>
          <w:ilvl w:val="0"/>
          <w:numId w:val="16"/>
        </w:numPr>
        <w:spacing w:line="264" w:lineRule="auto"/>
        <w:ind w:left="709" w:hanging="283"/>
        <w:contextualSpacing/>
        <w:jc w:val="both"/>
        <w:rPr>
          <w:rFonts w:ascii="Tahoma" w:hAnsi="Tahoma" w:cs="Tahoma"/>
          <w:sz w:val="22"/>
          <w:szCs w:val="22"/>
        </w:rPr>
      </w:pPr>
      <w:r w:rsidRPr="00AC4D3A">
        <w:rPr>
          <w:rFonts w:ascii="Tahoma" w:hAnsi="Tahoma" w:cs="Tahoma"/>
          <w:sz w:val="22"/>
          <w:szCs w:val="22"/>
        </w:rPr>
        <w:t xml:space="preserve">Projekt musi obejmować wykończenia oraz wyposażenie wnętrz budynku. </w:t>
      </w:r>
      <w:r w:rsidR="009C464C" w:rsidRPr="00AC4D3A">
        <w:rPr>
          <w:rFonts w:ascii="Tahoma" w:hAnsi="Tahoma" w:cs="Tahoma"/>
          <w:sz w:val="22"/>
          <w:szCs w:val="22"/>
        </w:rPr>
        <w:t xml:space="preserve">Minimalne </w:t>
      </w:r>
      <w:r w:rsidRPr="00AC4D3A">
        <w:rPr>
          <w:rFonts w:ascii="Tahoma" w:hAnsi="Tahoma" w:cs="Tahoma"/>
          <w:sz w:val="22"/>
          <w:szCs w:val="22"/>
        </w:rPr>
        <w:t>wymagania</w:t>
      </w:r>
      <w:r w:rsidR="009C464C" w:rsidRPr="00AC4D3A">
        <w:rPr>
          <w:rFonts w:ascii="Tahoma" w:hAnsi="Tahoma" w:cs="Tahoma"/>
          <w:sz w:val="22"/>
          <w:szCs w:val="22"/>
        </w:rPr>
        <w:t>:</w:t>
      </w:r>
    </w:p>
    <w:p w14:paraId="033D2241" w14:textId="77777777" w:rsidR="0036184D" w:rsidRPr="00AC4D3A" w:rsidRDefault="0036184D" w:rsidP="00265273">
      <w:pPr>
        <w:pStyle w:val="Akapitzlist"/>
        <w:numPr>
          <w:ilvl w:val="0"/>
          <w:numId w:val="17"/>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gładzie na wszystkich ściana</w:t>
      </w:r>
      <w:r w:rsidR="00B37141" w:rsidRPr="00AC4D3A">
        <w:rPr>
          <w:rFonts w:ascii="Tahoma" w:hAnsi="Tahoma" w:cs="Tahoma"/>
          <w:sz w:val="22"/>
          <w:szCs w:val="22"/>
        </w:rPr>
        <w:t>c</w:t>
      </w:r>
      <w:r w:rsidRPr="00AC4D3A">
        <w:rPr>
          <w:rFonts w:ascii="Tahoma" w:hAnsi="Tahoma" w:cs="Tahoma"/>
          <w:sz w:val="22"/>
          <w:szCs w:val="22"/>
        </w:rPr>
        <w:t>h i sufitach</w:t>
      </w:r>
    </w:p>
    <w:p w14:paraId="5B57B729" w14:textId="77777777" w:rsidR="0036184D" w:rsidRPr="00AC4D3A" w:rsidRDefault="0036184D" w:rsidP="00265273">
      <w:pPr>
        <w:pStyle w:val="Akapitzlist"/>
        <w:numPr>
          <w:ilvl w:val="0"/>
          <w:numId w:val="17"/>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ściany i sufity malowane farbami odpornymi na zmywanie – rodzaj farb oraz kolorystyka do ustalenia na etapie opracowywania dokumentacji,</w:t>
      </w:r>
    </w:p>
    <w:p w14:paraId="4F1A7C6D" w14:textId="77777777" w:rsidR="007C4345" w:rsidRPr="00AC4D3A" w:rsidRDefault="001F5AD7" w:rsidP="00265273">
      <w:pPr>
        <w:pStyle w:val="Akapitzlist"/>
        <w:numPr>
          <w:ilvl w:val="0"/>
          <w:numId w:val="17"/>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okładzin</w:t>
      </w:r>
      <w:r w:rsidR="007C4345" w:rsidRPr="00AC4D3A">
        <w:rPr>
          <w:rFonts w:ascii="Tahoma" w:hAnsi="Tahoma" w:cs="Tahoma"/>
          <w:sz w:val="22"/>
          <w:szCs w:val="22"/>
        </w:rPr>
        <w:t>y</w:t>
      </w:r>
      <w:r w:rsidRPr="00AC4D3A">
        <w:rPr>
          <w:rFonts w:ascii="Tahoma" w:hAnsi="Tahoma" w:cs="Tahoma"/>
          <w:sz w:val="22"/>
          <w:szCs w:val="22"/>
        </w:rPr>
        <w:t xml:space="preserve"> </w:t>
      </w:r>
      <w:r w:rsidR="0036184D" w:rsidRPr="00AC4D3A">
        <w:rPr>
          <w:rFonts w:ascii="Tahoma" w:hAnsi="Tahoma" w:cs="Tahoma"/>
          <w:sz w:val="22"/>
          <w:szCs w:val="22"/>
        </w:rPr>
        <w:t>posadzek</w:t>
      </w:r>
      <w:r w:rsidR="007C4345" w:rsidRPr="00AC4D3A">
        <w:rPr>
          <w:rFonts w:ascii="Tahoma" w:hAnsi="Tahoma" w:cs="Tahoma"/>
          <w:sz w:val="22"/>
          <w:szCs w:val="22"/>
        </w:rPr>
        <w:t xml:space="preserve"> (rodzaj do uzgodnienia na etapie opracowywania </w:t>
      </w:r>
      <w:r w:rsidR="0036184D" w:rsidRPr="00AC4D3A">
        <w:rPr>
          <w:rFonts w:ascii="Tahoma" w:hAnsi="Tahoma" w:cs="Tahoma"/>
          <w:sz w:val="22"/>
          <w:szCs w:val="22"/>
        </w:rPr>
        <w:t>dokumentacji</w:t>
      </w:r>
      <w:r w:rsidR="007C4345" w:rsidRPr="00AC4D3A">
        <w:rPr>
          <w:rFonts w:ascii="Tahoma" w:hAnsi="Tahoma" w:cs="Tahoma"/>
          <w:sz w:val="22"/>
          <w:szCs w:val="22"/>
        </w:rPr>
        <w:t>)</w:t>
      </w:r>
      <w:r w:rsidR="001E310C" w:rsidRPr="00AC4D3A">
        <w:rPr>
          <w:rFonts w:ascii="Tahoma" w:hAnsi="Tahoma" w:cs="Tahoma"/>
          <w:sz w:val="22"/>
          <w:szCs w:val="22"/>
        </w:rPr>
        <w:t>,</w:t>
      </w:r>
      <w:r w:rsidR="00234304" w:rsidRPr="00AC4D3A">
        <w:rPr>
          <w:rFonts w:ascii="Tahoma" w:hAnsi="Tahoma" w:cs="Tahoma"/>
          <w:sz w:val="22"/>
          <w:szCs w:val="22"/>
        </w:rPr>
        <w:t xml:space="preserve"> </w:t>
      </w:r>
      <w:r w:rsidR="009C464C" w:rsidRPr="00AC4D3A">
        <w:rPr>
          <w:rFonts w:ascii="Tahoma" w:hAnsi="Tahoma" w:cs="Tahoma"/>
          <w:sz w:val="22"/>
          <w:szCs w:val="22"/>
        </w:rPr>
        <w:t xml:space="preserve">w </w:t>
      </w:r>
      <w:r w:rsidR="0036184D" w:rsidRPr="00AC4D3A">
        <w:rPr>
          <w:rFonts w:ascii="Tahoma" w:hAnsi="Tahoma" w:cs="Tahoma"/>
          <w:sz w:val="22"/>
          <w:szCs w:val="22"/>
        </w:rPr>
        <w:t>toaletach</w:t>
      </w:r>
      <w:r w:rsidR="009C464C" w:rsidRPr="00AC4D3A">
        <w:rPr>
          <w:rFonts w:ascii="Tahoma" w:hAnsi="Tahoma" w:cs="Tahoma"/>
          <w:sz w:val="22"/>
          <w:szCs w:val="22"/>
        </w:rPr>
        <w:t xml:space="preserve"> w strefie mokrej na podłogach i ścianach płytki </w:t>
      </w:r>
      <w:r w:rsidR="0036184D" w:rsidRPr="00AC4D3A">
        <w:rPr>
          <w:rFonts w:ascii="Tahoma" w:hAnsi="Tahoma" w:cs="Tahoma"/>
          <w:sz w:val="22"/>
          <w:szCs w:val="22"/>
        </w:rPr>
        <w:t>gresowe (rodzaj i kolorystyka do ustalenia na etapie opracowywania dokumentacji projektowej)</w:t>
      </w:r>
    </w:p>
    <w:p w14:paraId="4624404F" w14:textId="43D782F6" w:rsidR="001C3031" w:rsidRPr="00AC4D3A" w:rsidRDefault="001E310C" w:rsidP="00265273">
      <w:pPr>
        <w:pStyle w:val="Akapitzlist"/>
        <w:numPr>
          <w:ilvl w:val="0"/>
          <w:numId w:val="17"/>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drzwi wewnętrzne</w:t>
      </w:r>
      <w:r w:rsidR="009A3C2B" w:rsidRPr="00AC4D3A">
        <w:rPr>
          <w:rFonts w:ascii="Tahoma" w:hAnsi="Tahoma" w:cs="Tahoma"/>
          <w:sz w:val="22"/>
          <w:szCs w:val="22"/>
        </w:rPr>
        <w:t xml:space="preserve"> i wejściowe</w:t>
      </w:r>
      <w:r w:rsidR="007156AD" w:rsidRPr="00AC4D3A">
        <w:rPr>
          <w:rFonts w:ascii="Tahoma" w:hAnsi="Tahoma" w:cs="Tahoma"/>
          <w:sz w:val="22"/>
          <w:szCs w:val="22"/>
        </w:rPr>
        <w:t xml:space="preserve"> z powłoką AntiFinger</w:t>
      </w:r>
      <w:r w:rsidRPr="00AC4D3A">
        <w:rPr>
          <w:rFonts w:ascii="Tahoma" w:hAnsi="Tahoma" w:cs="Tahoma"/>
          <w:sz w:val="22"/>
          <w:szCs w:val="22"/>
        </w:rPr>
        <w:t xml:space="preserve">, </w:t>
      </w:r>
    </w:p>
    <w:p w14:paraId="3099CAB5" w14:textId="138ECFB6" w:rsidR="000A013B" w:rsidRPr="00AC4D3A" w:rsidRDefault="00E87954" w:rsidP="00265273">
      <w:pPr>
        <w:pStyle w:val="Akapitzlist"/>
        <w:numPr>
          <w:ilvl w:val="0"/>
          <w:numId w:val="17"/>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wyposażenie</w:t>
      </w:r>
      <w:r w:rsidR="009C464C" w:rsidRPr="00AC4D3A">
        <w:rPr>
          <w:rFonts w:ascii="Tahoma" w:hAnsi="Tahoma" w:cs="Tahoma"/>
          <w:sz w:val="22"/>
          <w:szCs w:val="22"/>
        </w:rPr>
        <w:t xml:space="preserve"> elektryczne:</w:t>
      </w:r>
      <w:r w:rsidR="007156AD" w:rsidRPr="00AC4D3A">
        <w:rPr>
          <w:rFonts w:ascii="Tahoma" w:hAnsi="Tahoma" w:cs="Tahoma"/>
          <w:sz w:val="22"/>
          <w:szCs w:val="22"/>
        </w:rPr>
        <w:t xml:space="preserve"> gniazda wtykowe</w:t>
      </w:r>
      <w:r w:rsidR="001F5AD7" w:rsidRPr="00AC4D3A">
        <w:rPr>
          <w:rFonts w:ascii="Tahoma" w:hAnsi="Tahoma" w:cs="Tahoma"/>
          <w:sz w:val="22"/>
          <w:szCs w:val="22"/>
        </w:rPr>
        <w:t>, włączniki</w:t>
      </w:r>
      <w:r w:rsidRPr="00AC4D3A">
        <w:rPr>
          <w:rFonts w:ascii="Tahoma" w:hAnsi="Tahoma" w:cs="Tahoma"/>
          <w:sz w:val="22"/>
          <w:szCs w:val="22"/>
        </w:rPr>
        <w:t>, instalacj</w:t>
      </w:r>
      <w:r w:rsidR="001C3031" w:rsidRPr="00AC4D3A">
        <w:rPr>
          <w:rFonts w:ascii="Tahoma" w:hAnsi="Tahoma" w:cs="Tahoma"/>
          <w:sz w:val="22"/>
          <w:szCs w:val="22"/>
        </w:rPr>
        <w:t>a</w:t>
      </w:r>
      <w:r w:rsidRPr="00AC4D3A">
        <w:rPr>
          <w:rFonts w:ascii="Tahoma" w:hAnsi="Tahoma" w:cs="Tahoma"/>
          <w:sz w:val="22"/>
          <w:szCs w:val="22"/>
        </w:rPr>
        <w:t xml:space="preserve"> oświetlenia,</w:t>
      </w:r>
      <w:r w:rsidR="000A013B" w:rsidRPr="00AC4D3A">
        <w:rPr>
          <w:rFonts w:ascii="Tahoma" w:hAnsi="Tahoma" w:cs="Tahoma"/>
          <w:sz w:val="22"/>
          <w:szCs w:val="22"/>
        </w:rPr>
        <w:t xml:space="preserve"> oprawy</w:t>
      </w:r>
      <w:r w:rsidRPr="00AC4D3A">
        <w:rPr>
          <w:rFonts w:ascii="Tahoma" w:hAnsi="Tahoma" w:cs="Tahoma"/>
          <w:sz w:val="22"/>
          <w:szCs w:val="22"/>
        </w:rPr>
        <w:t xml:space="preserve"> oświetleni</w:t>
      </w:r>
      <w:r w:rsidR="000A013B" w:rsidRPr="00AC4D3A">
        <w:rPr>
          <w:rFonts w:ascii="Tahoma" w:hAnsi="Tahoma" w:cs="Tahoma"/>
          <w:sz w:val="22"/>
          <w:szCs w:val="22"/>
        </w:rPr>
        <w:t>owe</w:t>
      </w:r>
      <w:r w:rsidR="001C3031" w:rsidRPr="00AC4D3A">
        <w:rPr>
          <w:rFonts w:ascii="Tahoma" w:hAnsi="Tahoma" w:cs="Tahoma"/>
          <w:sz w:val="22"/>
          <w:szCs w:val="22"/>
        </w:rPr>
        <w:t>, lampy itd</w:t>
      </w:r>
      <w:r w:rsidR="001F5AD7" w:rsidRPr="00AC4D3A">
        <w:rPr>
          <w:rFonts w:ascii="Tahoma" w:hAnsi="Tahoma" w:cs="Tahoma"/>
          <w:sz w:val="22"/>
          <w:szCs w:val="22"/>
        </w:rPr>
        <w:t>.</w:t>
      </w:r>
    </w:p>
    <w:p w14:paraId="4CAF53DC" w14:textId="0D1C1B9B" w:rsidR="009C464C" w:rsidRPr="00AC4D3A" w:rsidRDefault="001C3031" w:rsidP="00265273">
      <w:pPr>
        <w:pStyle w:val="Akapitzlist"/>
        <w:numPr>
          <w:ilvl w:val="0"/>
          <w:numId w:val="17"/>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toalety</w:t>
      </w:r>
      <w:r w:rsidR="001F5AD7" w:rsidRPr="00AC4D3A">
        <w:rPr>
          <w:rFonts w:ascii="Tahoma" w:hAnsi="Tahoma" w:cs="Tahoma"/>
          <w:sz w:val="22"/>
          <w:szCs w:val="22"/>
        </w:rPr>
        <w:t xml:space="preserve"> wyposażon</w:t>
      </w:r>
      <w:r w:rsidRPr="00AC4D3A">
        <w:rPr>
          <w:rFonts w:ascii="Tahoma" w:hAnsi="Tahoma" w:cs="Tahoma"/>
          <w:sz w:val="22"/>
          <w:szCs w:val="22"/>
        </w:rPr>
        <w:t>e</w:t>
      </w:r>
      <w:r w:rsidR="001F5AD7" w:rsidRPr="00AC4D3A">
        <w:rPr>
          <w:rFonts w:ascii="Tahoma" w:hAnsi="Tahoma" w:cs="Tahoma"/>
          <w:sz w:val="22"/>
          <w:szCs w:val="22"/>
        </w:rPr>
        <w:t xml:space="preserve"> w</w:t>
      </w:r>
      <w:r w:rsidR="005F30A6" w:rsidRPr="00AC4D3A">
        <w:rPr>
          <w:rFonts w:ascii="Tahoma" w:hAnsi="Tahoma" w:cs="Tahoma"/>
          <w:sz w:val="22"/>
          <w:szCs w:val="22"/>
        </w:rPr>
        <w:t xml:space="preserve"> sterowane fotokomórkami</w:t>
      </w:r>
      <w:r w:rsidR="001F5AD7" w:rsidRPr="00AC4D3A">
        <w:rPr>
          <w:rFonts w:ascii="Tahoma" w:hAnsi="Tahoma" w:cs="Tahoma"/>
          <w:sz w:val="22"/>
          <w:szCs w:val="22"/>
        </w:rPr>
        <w:t xml:space="preserve"> misk</w:t>
      </w:r>
      <w:r w:rsidRPr="00AC4D3A">
        <w:rPr>
          <w:rFonts w:ascii="Tahoma" w:hAnsi="Tahoma" w:cs="Tahoma"/>
          <w:sz w:val="22"/>
          <w:szCs w:val="22"/>
        </w:rPr>
        <w:t>i</w:t>
      </w:r>
      <w:r w:rsidR="001F5AD7" w:rsidRPr="00AC4D3A">
        <w:rPr>
          <w:rFonts w:ascii="Tahoma" w:hAnsi="Tahoma" w:cs="Tahoma"/>
          <w:sz w:val="22"/>
          <w:szCs w:val="22"/>
        </w:rPr>
        <w:t xml:space="preserve"> ustępow</w:t>
      </w:r>
      <w:r w:rsidRPr="00AC4D3A">
        <w:rPr>
          <w:rFonts w:ascii="Tahoma" w:hAnsi="Tahoma" w:cs="Tahoma"/>
          <w:sz w:val="22"/>
          <w:szCs w:val="22"/>
        </w:rPr>
        <w:t>e</w:t>
      </w:r>
      <w:r w:rsidR="001F5AD7" w:rsidRPr="00AC4D3A">
        <w:rPr>
          <w:rFonts w:ascii="Tahoma" w:hAnsi="Tahoma" w:cs="Tahoma"/>
          <w:sz w:val="22"/>
          <w:szCs w:val="22"/>
        </w:rPr>
        <w:t xml:space="preserve">, </w:t>
      </w:r>
      <w:r w:rsidRPr="00AC4D3A">
        <w:rPr>
          <w:rFonts w:ascii="Tahoma" w:hAnsi="Tahoma" w:cs="Tahoma"/>
          <w:sz w:val="22"/>
          <w:szCs w:val="22"/>
        </w:rPr>
        <w:t>pisuary</w:t>
      </w:r>
      <w:r w:rsidR="001F5AD7" w:rsidRPr="00AC4D3A">
        <w:rPr>
          <w:rFonts w:ascii="Tahoma" w:hAnsi="Tahoma" w:cs="Tahoma"/>
          <w:sz w:val="22"/>
          <w:szCs w:val="22"/>
        </w:rPr>
        <w:t>,</w:t>
      </w:r>
      <w:r w:rsidR="00065240" w:rsidRPr="00AC4D3A">
        <w:rPr>
          <w:rFonts w:ascii="Tahoma" w:hAnsi="Tahoma" w:cs="Tahoma"/>
          <w:sz w:val="22"/>
          <w:szCs w:val="22"/>
        </w:rPr>
        <w:t xml:space="preserve"> </w:t>
      </w:r>
      <w:r w:rsidR="003A3071" w:rsidRPr="00AC4D3A">
        <w:rPr>
          <w:rFonts w:ascii="Tahoma" w:hAnsi="Tahoma" w:cs="Tahoma"/>
          <w:sz w:val="22"/>
          <w:szCs w:val="22"/>
        </w:rPr>
        <w:t xml:space="preserve">baterie </w:t>
      </w:r>
      <w:r w:rsidR="00E32C51" w:rsidRPr="00AC4D3A">
        <w:rPr>
          <w:rFonts w:ascii="Tahoma" w:hAnsi="Tahoma" w:cs="Tahoma"/>
          <w:sz w:val="22"/>
          <w:szCs w:val="22"/>
        </w:rPr>
        <w:t>umywalkowe</w:t>
      </w:r>
      <w:r w:rsidR="00065240" w:rsidRPr="00AC4D3A">
        <w:rPr>
          <w:rFonts w:ascii="Tahoma" w:hAnsi="Tahoma" w:cs="Tahoma"/>
          <w:sz w:val="22"/>
          <w:szCs w:val="22"/>
        </w:rPr>
        <w:t xml:space="preserve"> oraz umywalki,</w:t>
      </w:r>
      <w:r w:rsidR="003A3071" w:rsidRPr="00AC4D3A">
        <w:rPr>
          <w:rFonts w:ascii="Tahoma" w:hAnsi="Tahoma" w:cs="Tahoma"/>
          <w:sz w:val="22"/>
          <w:szCs w:val="22"/>
        </w:rPr>
        <w:t xml:space="preserve"> uchwyty na papier toaletowy, podajniki ręczników, pojemniki na zużyte ręczniki, lustra łazienkowe, toalety dla osób z niepełno sprawnościami wyposażone zaprojektowane i wyposażone zgodnie z wymogami,</w:t>
      </w:r>
      <w:r w:rsidR="001F5AD7" w:rsidRPr="00AC4D3A">
        <w:rPr>
          <w:rFonts w:ascii="Tahoma" w:hAnsi="Tahoma" w:cs="Tahoma"/>
          <w:sz w:val="22"/>
          <w:szCs w:val="22"/>
        </w:rPr>
        <w:t xml:space="preserve"> </w:t>
      </w:r>
    </w:p>
    <w:p w14:paraId="7D310C64" w14:textId="69532005" w:rsidR="003A3071" w:rsidRPr="00AC4D3A" w:rsidRDefault="003A3071" w:rsidP="00265273">
      <w:pPr>
        <w:pStyle w:val="Akapitzlist"/>
        <w:numPr>
          <w:ilvl w:val="0"/>
          <w:numId w:val="17"/>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 xml:space="preserve">meble w </w:t>
      </w:r>
      <w:r w:rsidR="00450D4E" w:rsidRPr="00AC4D3A">
        <w:rPr>
          <w:rFonts w:ascii="Tahoma" w:hAnsi="Tahoma" w:cs="Tahoma"/>
          <w:sz w:val="22"/>
          <w:szCs w:val="22"/>
        </w:rPr>
        <w:t>punkcie informacyjnym o Parku Krasnala</w:t>
      </w:r>
      <w:r w:rsidRPr="00AC4D3A">
        <w:rPr>
          <w:rFonts w:ascii="Tahoma" w:hAnsi="Tahoma" w:cs="Tahoma"/>
          <w:sz w:val="22"/>
          <w:szCs w:val="22"/>
        </w:rPr>
        <w:t xml:space="preserve"> (szafy, regały, biurka, krzesła do biurek itd. do szczegółowego ustalenia na etapie projektowania),</w:t>
      </w:r>
    </w:p>
    <w:p w14:paraId="0D7D3456" w14:textId="36C2F440" w:rsidR="003A3071" w:rsidRPr="00AC4D3A" w:rsidRDefault="00450D4E" w:rsidP="00265273">
      <w:pPr>
        <w:pStyle w:val="Akapitzlist"/>
        <w:numPr>
          <w:ilvl w:val="0"/>
          <w:numId w:val="17"/>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lastRenderedPageBreak/>
        <w:t>zaplecze do zajęć edukacyjnych</w:t>
      </w:r>
      <w:r w:rsidR="003A3071" w:rsidRPr="00AC4D3A">
        <w:rPr>
          <w:rFonts w:ascii="Tahoma" w:hAnsi="Tahoma" w:cs="Tahoma"/>
          <w:sz w:val="22"/>
          <w:szCs w:val="22"/>
        </w:rPr>
        <w:t xml:space="preserve"> (stoliki, krzesła, miejsce do zabaw itd. do szczegółowego ustalenia na etapie projektowania),</w:t>
      </w:r>
    </w:p>
    <w:p w14:paraId="174D8489" w14:textId="301C4F38" w:rsidR="00527AF5" w:rsidRPr="00AC4D3A" w:rsidRDefault="00450D4E" w:rsidP="00265273">
      <w:pPr>
        <w:pStyle w:val="Akapitzlist"/>
        <w:numPr>
          <w:ilvl w:val="0"/>
          <w:numId w:val="17"/>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mała gastronomia/kawiarnia</w:t>
      </w:r>
      <w:r w:rsidR="004514D4" w:rsidRPr="00AC4D3A">
        <w:rPr>
          <w:rFonts w:ascii="Tahoma" w:hAnsi="Tahoma" w:cs="Tahoma"/>
          <w:sz w:val="22"/>
          <w:szCs w:val="22"/>
        </w:rPr>
        <w:t xml:space="preserve"> </w:t>
      </w:r>
      <w:r w:rsidR="001F5AD7" w:rsidRPr="00AC4D3A">
        <w:rPr>
          <w:rFonts w:ascii="Tahoma" w:hAnsi="Tahoma" w:cs="Tahoma"/>
          <w:sz w:val="22"/>
          <w:szCs w:val="22"/>
        </w:rPr>
        <w:t xml:space="preserve">wyposażona </w:t>
      </w:r>
      <w:r w:rsidR="001C3031" w:rsidRPr="00AC4D3A">
        <w:rPr>
          <w:rFonts w:ascii="Tahoma" w:hAnsi="Tahoma" w:cs="Tahoma"/>
          <w:sz w:val="22"/>
          <w:szCs w:val="22"/>
        </w:rPr>
        <w:t xml:space="preserve">w zabudowę kuchenną w postaci szafek górnych i dolnych, blatu kuchennego oraz wyposażenia AGD: </w:t>
      </w:r>
      <w:r w:rsidR="001F5AD7" w:rsidRPr="00AC4D3A">
        <w:rPr>
          <w:rFonts w:ascii="Tahoma" w:hAnsi="Tahoma" w:cs="Tahoma"/>
          <w:sz w:val="22"/>
          <w:szCs w:val="22"/>
        </w:rPr>
        <w:t>zlewozmywak dwukomorowy</w:t>
      </w:r>
      <w:r w:rsidR="001C3031" w:rsidRPr="00AC4D3A">
        <w:rPr>
          <w:rFonts w:ascii="Tahoma" w:hAnsi="Tahoma" w:cs="Tahoma"/>
          <w:sz w:val="22"/>
          <w:szCs w:val="22"/>
        </w:rPr>
        <w:t>,</w:t>
      </w:r>
      <w:r w:rsidR="001F5AD7" w:rsidRPr="00AC4D3A">
        <w:rPr>
          <w:rFonts w:ascii="Tahoma" w:hAnsi="Tahoma" w:cs="Tahoma"/>
          <w:sz w:val="22"/>
          <w:szCs w:val="22"/>
        </w:rPr>
        <w:t xml:space="preserve"> </w:t>
      </w:r>
      <w:r w:rsidR="001C3031" w:rsidRPr="00AC4D3A">
        <w:rPr>
          <w:rFonts w:ascii="Tahoma" w:hAnsi="Tahoma" w:cs="Tahoma"/>
          <w:sz w:val="22"/>
          <w:szCs w:val="22"/>
        </w:rPr>
        <w:t>płyta</w:t>
      </w:r>
      <w:r w:rsidR="001F5AD7" w:rsidRPr="00AC4D3A">
        <w:rPr>
          <w:rFonts w:ascii="Tahoma" w:hAnsi="Tahoma" w:cs="Tahoma"/>
          <w:sz w:val="22"/>
          <w:szCs w:val="22"/>
        </w:rPr>
        <w:t xml:space="preserve"> elektryczną</w:t>
      </w:r>
      <w:r w:rsidR="001C3031" w:rsidRPr="00AC4D3A">
        <w:rPr>
          <w:rFonts w:ascii="Tahoma" w:hAnsi="Tahoma" w:cs="Tahoma"/>
          <w:sz w:val="22"/>
          <w:szCs w:val="22"/>
        </w:rPr>
        <w:t xml:space="preserve"> lub indukcyjna, piekarnik elektryczny, lodówka</w:t>
      </w:r>
      <w:r w:rsidR="001F770F" w:rsidRPr="00AC4D3A">
        <w:rPr>
          <w:rFonts w:ascii="Tahoma" w:hAnsi="Tahoma" w:cs="Tahoma"/>
          <w:sz w:val="22"/>
          <w:szCs w:val="22"/>
        </w:rPr>
        <w:t>, zmywark</w:t>
      </w:r>
      <w:r w:rsidR="001C3031" w:rsidRPr="00AC4D3A">
        <w:rPr>
          <w:rFonts w:ascii="Tahoma" w:hAnsi="Tahoma" w:cs="Tahoma"/>
          <w:sz w:val="22"/>
          <w:szCs w:val="22"/>
        </w:rPr>
        <w:t>a w zabudowie kuchennej. Należy zapewnić odpowiednią ilość gniazd wtykowych umożliwiających podł</w:t>
      </w:r>
      <w:r w:rsidR="00185754" w:rsidRPr="00AC4D3A">
        <w:rPr>
          <w:rFonts w:ascii="Tahoma" w:hAnsi="Tahoma" w:cs="Tahoma"/>
          <w:sz w:val="22"/>
          <w:szCs w:val="22"/>
        </w:rPr>
        <w:t>ą</w:t>
      </w:r>
      <w:r w:rsidR="001C3031" w:rsidRPr="00AC4D3A">
        <w:rPr>
          <w:rFonts w:ascii="Tahoma" w:hAnsi="Tahoma" w:cs="Tahoma"/>
          <w:sz w:val="22"/>
          <w:szCs w:val="22"/>
        </w:rPr>
        <w:t>czenie innego wyposażenia AGD (np. ekspres, czajnik, itd.)</w:t>
      </w:r>
      <w:r w:rsidR="00527AF5" w:rsidRPr="00AC4D3A">
        <w:rPr>
          <w:rFonts w:ascii="Tahoma" w:hAnsi="Tahoma" w:cs="Tahoma"/>
          <w:sz w:val="22"/>
          <w:szCs w:val="22"/>
        </w:rPr>
        <w:t>,</w:t>
      </w:r>
      <w:r w:rsidR="001F5AD7" w:rsidRPr="00AC4D3A">
        <w:rPr>
          <w:rFonts w:ascii="Tahoma" w:hAnsi="Tahoma" w:cs="Tahoma"/>
          <w:sz w:val="22"/>
          <w:szCs w:val="22"/>
        </w:rPr>
        <w:t xml:space="preserve"> </w:t>
      </w:r>
    </w:p>
    <w:p w14:paraId="13E24594" w14:textId="77777777" w:rsidR="00527AF5" w:rsidRPr="00AC4D3A" w:rsidRDefault="00B37141" w:rsidP="00265273">
      <w:pPr>
        <w:pStyle w:val="Akapitzlist"/>
        <w:numPr>
          <w:ilvl w:val="0"/>
          <w:numId w:val="17"/>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budynek</w:t>
      </w:r>
      <w:r w:rsidR="00527AF5" w:rsidRPr="00AC4D3A">
        <w:rPr>
          <w:rFonts w:ascii="Tahoma" w:hAnsi="Tahoma" w:cs="Tahoma"/>
          <w:sz w:val="22"/>
          <w:szCs w:val="22"/>
        </w:rPr>
        <w:t xml:space="preserve"> mu</w:t>
      </w:r>
      <w:r w:rsidRPr="00AC4D3A">
        <w:rPr>
          <w:rFonts w:ascii="Tahoma" w:hAnsi="Tahoma" w:cs="Tahoma"/>
          <w:sz w:val="22"/>
          <w:szCs w:val="22"/>
        </w:rPr>
        <w:t>si być bezwzględnie opomiarowany</w:t>
      </w:r>
      <w:r w:rsidR="00527AF5" w:rsidRPr="00AC4D3A">
        <w:rPr>
          <w:rFonts w:ascii="Tahoma" w:hAnsi="Tahoma" w:cs="Tahoma"/>
          <w:sz w:val="22"/>
          <w:szCs w:val="22"/>
        </w:rPr>
        <w:t xml:space="preserve">. Urządzenia służące do opomiarowania zużycia mediów muszą być zamontowane w miejscu umożliwiającym odczyt bez pośrednictwa użytkowników </w:t>
      </w:r>
      <w:r w:rsidRPr="00AC4D3A">
        <w:rPr>
          <w:rFonts w:ascii="Tahoma" w:hAnsi="Tahoma" w:cs="Tahoma"/>
          <w:sz w:val="22"/>
          <w:szCs w:val="22"/>
        </w:rPr>
        <w:t>budynku</w:t>
      </w:r>
      <w:r w:rsidR="00527AF5" w:rsidRPr="00AC4D3A">
        <w:rPr>
          <w:rFonts w:ascii="Tahoma" w:hAnsi="Tahoma" w:cs="Tahoma"/>
          <w:sz w:val="22"/>
          <w:szCs w:val="22"/>
        </w:rPr>
        <w:t xml:space="preserve"> oraz zabezpieczone przed ingerencją osób niepowołanych np. w szafkach zlokalizowanych w strefach wspólnej komunikacji,</w:t>
      </w:r>
    </w:p>
    <w:p w14:paraId="692F836D" w14:textId="77777777" w:rsidR="005F1DB8" w:rsidRPr="00AC4D3A" w:rsidRDefault="008B6C8A" w:rsidP="00265273">
      <w:pPr>
        <w:pStyle w:val="Akapitzlist"/>
        <w:numPr>
          <w:ilvl w:val="0"/>
          <w:numId w:val="17"/>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wyposażenie</w:t>
      </w:r>
      <w:r w:rsidR="005F1DB8" w:rsidRPr="00AC4D3A">
        <w:rPr>
          <w:rFonts w:ascii="Tahoma" w:hAnsi="Tahoma" w:cs="Tahoma"/>
          <w:sz w:val="22"/>
          <w:szCs w:val="22"/>
        </w:rPr>
        <w:t xml:space="preserve"> w instalacje oświetlenia</w:t>
      </w:r>
      <w:r w:rsidR="009A3C2B" w:rsidRPr="00AC4D3A">
        <w:rPr>
          <w:rFonts w:ascii="Tahoma" w:hAnsi="Tahoma" w:cs="Tahoma"/>
          <w:sz w:val="22"/>
          <w:szCs w:val="22"/>
        </w:rPr>
        <w:t xml:space="preserve"> LED z czujnikami ruchu</w:t>
      </w:r>
      <w:r w:rsidR="005F1DB8" w:rsidRPr="00AC4D3A">
        <w:rPr>
          <w:rFonts w:ascii="Tahoma" w:hAnsi="Tahoma" w:cs="Tahoma"/>
          <w:sz w:val="22"/>
          <w:szCs w:val="22"/>
        </w:rPr>
        <w:t xml:space="preserve">, </w:t>
      </w:r>
      <w:r w:rsidR="009A3C2B" w:rsidRPr="00AC4D3A">
        <w:rPr>
          <w:rFonts w:ascii="Tahoma" w:hAnsi="Tahoma" w:cs="Tahoma"/>
          <w:sz w:val="22"/>
          <w:szCs w:val="22"/>
        </w:rPr>
        <w:t>CO</w:t>
      </w:r>
      <w:r w:rsidR="005F1DB8" w:rsidRPr="00AC4D3A">
        <w:rPr>
          <w:rFonts w:ascii="Tahoma" w:hAnsi="Tahoma" w:cs="Tahoma"/>
          <w:sz w:val="22"/>
          <w:szCs w:val="22"/>
        </w:rPr>
        <w:t>, p-poż</w:t>
      </w:r>
      <w:r w:rsidR="00C64DA9" w:rsidRPr="00AC4D3A">
        <w:rPr>
          <w:rFonts w:ascii="Tahoma" w:hAnsi="Tahoma" w:cs="Tahoma"/>
          <w:sz w:val="22"/>
          <w:szCs w:val="22"/>
        </w:rPr>
        <w:t>,</w:t>
      </w:r>
    </w:p>
    <w:p w14:paraId="6B6DD41C" w14:textId="1D62392D" w:rsidR="009A3C2B" w:rsidRPr="00AC4D3A" w:rsidRDefault="009A3C2B" w:rsidP="00265273">
      <w:pPr>
        <w:pStyle w:val="Akapitzlist"/>
        <w:numPr>
          <w:ilvl w:val="0"/>
          <w:numId w:val="17"/>
        </w:numPr>
        <w:spacing w:line="264" w:lineRule="auto"/>
        <w:ind w:left="993" w:hanging="284"/>
        <w:contextualSpacing/>
        <w:jc w:val="both"/>
        <w:rPr>
          <w:rFonts w:ascii="Tahoma" w:hAnsi="Tahoma" w:cs="Tahoma"/>
          <w:sz w:val="22"/>
          <w:szCs w:val="22"/>
        </w:rPr>
      </w:pPr>
      <w:r w:rsidRPr="00AC4D3A">
        <w:rPr>
          <w:rFonts w:ascii="Tahoma" w:hAnsi="Tahoma" w:cs="Tahoma"/>
          <w:sz w:val="22"/>
          <w:szCs w:val="22"/>
        </w:rPr>
        <w:t>przy wejściu do budynku należy zaplanować wycieraczkę zewnętrzną</w:t>
      </w:r>
      <w:r w:rsidR="006500F0" w:rsidRPr="00AC4D3A">
        <w:rPr>
          <w:rFonts w:ascii="Tahoma" w:hAnsi="Tahoma" w:cs="Tahoma"/>
          <w:sz w:val="22"/>
          <w:szCs w:val="22"/>
        </w:rPr>
        <w:t>, oświetlenie zewnętrzne wejść do budynku</w:t>
      </w:r>
      <w:r w:rsidR="00821E5A" w:rsidRPr="00AC4D3A">
        <w:rPr>
          <w:rFonts w:ascii="Tahoma" w:hAnsi="Tahoma" w:cs="Tahoma"/>
          <w:sz w:val="22"/>
          <w:szCs w:val="22"/>
        </w:rPr>
        <w:t>,</w:t>
      </w:r>
    </w:p>
    <w:p w14:paraId="2DDBE5B8" w14:textId="23B451C9" w:rsidR="006700CA" w:rsidRPr="00AC4D3A" w:rsidRDefault="00B71B27" w:rsidP="00265273">
      <w:pPr>
        <w:pStyle w:val="Akapitzlist"/>
        <w:numPr>
          <w:ilvl w:val="0"/>
          <w:numId w:val="16"/>
        </w:numPr>
        <w:spacing w:line="264" w:lineRule="auto"/>
        <w:ind w:left="709" w:hanging="283"/>
        <w:contextualSpacing/>
        <w:jc w:val="both"/>
        <w:rPr>
          <w:rFonts w:ascii="Tahoma" w:hAnsi="Tahoma" w:cs="Tahoma"/>
          <w:sz w:val="22"/>
          <w:szCs w:val="22"/>
        </w:rPr>
      </w:pPr>
      <w:r w:rsidRPr="00AC4D3A">
        <w:rPr>
          <w:rFonts w:ascii="Tahoma" w:hAnsi="Tahoma" w:cs="Tahoma"/>
          <w:sz w:val="22"/>
          <w:szCs w:val="22"/>
        </w:rPr>
        <w:t>Należy zaprojektować kompleksowe rozwiązanie odprowadzenia wód deszczowych z ich wykorzystaniem np. do utrzymania terenów zielonych</w:t>
      </w:r>
      <w:r w:rsidR="000B2E99" w:rsidRPr="00AC4D3A">
        <w:rPr>
          <w:rFonts w:ascii="Tahoma" w:hAnsi="Tahoma" w:cs="Tahoma"/>
          <w:sz w:val="22"/>
          <w:szCs w:val="22"/>
        </w:rPr>
        <w:t xml:space="preserve"> (do decyzji na etapie koncepcji)</w:t>
      </w:r>
      <w:r w:rsidRPr="00AC4D3A">
        <w:rPr>
          <w:rFonts w:ascii="Tahoma" w:hAnsi="Tahoma" w:cs="Tahoma"/>
          <w:sz w:val="22"/>
          <w:szCs w:val="22"/>
        </w:rPr>
        <w:t>.</w:t>
      </w:r>
      <w:r w:rsidR="000B2E99" w:rsidRPr="00AC4D3A">
        <w:rPr>
          <w:rFonts w:ascii="Tahoma" w:hAnsi="Tahoma" w:cs="Tahoma"/>
          <w:sz w:val="22"/>
          <w:szCs w:val="22"/>
        </w:rPr>
        <w:t xml:space="preserve"> </w:t>
      </w:r>
      <w:r w:rsidR="00160AA9" w:rsidRPr="00AC4D3A">
        <w:rPr>
          <w:rFonts w:ascii="Tahoma" w:hAnsi="Tahoma" w:cs="Tahoma"/>
          <w:sz w:val="22"/>
          <w:szCs w:val="22"/>
        </w:rPr>
        <w:t>Budynek</w:t>
      </w:r>
      <w:r w:rsidR="006700CA" w:rsidRPr="00AC4D3A">
        <w:rPr>
          <w:rFonts w:ascii="Tahoma" w:hAnsi="Tahoma" w:cs="Tahoma"/>
          <w:sz w:val="22"/>
          <w:szCs w:val="22"/>
        </w:rPr>
        <w:t xml:space="preserve"> </w:t>
      </w:r>
      <w:r w:rsidRPr="00AC4D3A">
        <w:rPr>
          <w:rFonts w:ascii="Tahoma" w:hAnsi="Tahoma" w:cs="Tahoma"/>
          <w:sz w:val="22"/>
          <w:szCs w:val="22"/>
        </w:rPr>
        <w:t>wymaga zaprojektowania</w:t>
      </w:r>
      <w:r w:rsidR="002563C4" w:rsidRPr="00AC4D3A">
        <w:rPr>
          <w:rFonts w:ascii="Tahoma" w:hAnsi="Tahoma" w:cs="Tahoma"/>
          <w:sz w:val="22"/>
          <w:szCs w:val="22"/>
        </w:rPr>
        <w:t xml:space="preserve"> nowych lub przebudowy istniejących</w:t>
      </w:r>
      <w:r w:rsidRPr="00AC4D3A">
        <w:rPr>
          <w:rFonts w:ascii="Tahoma" w:hAnsi="Tahoma" w:cs="Tahoma"/>
          <w:sz w:val="22"/>
          <w:szCs w:val="22"/>
        </w:rPr>
        <w:t xml:space="preserve"> (w oparciu o wydane warunki techniczne) </w:t>
      </w:r>
      <w:r w:rsidR="006C68FA" w:rsidRPr="00AC4D3A">
        <w:rPr>
          <w:rFonts w:ascii="Tahoma" w:hAnsi="Tahoma" w:cs="Tahoma"/>
          <w:sz w:val="22"/>
          <w:szCs w:val="22"/>
        </w:rPr>
        <w:t xml:space="preserve">sieci i </w:t>
      </w:r>
      <w:r w:rsidRPr="00AC4D3A">
        <w:rPr>
          <w:rFonts w:ascii="Tahoma" w:hAnsi="Tahoma" w:cs="Tahoma"/>
          <w:sz w:val="22"/>
          <w:szCs w:val="22"/>
        </w:rPr>
        <w:t>przyłączy umożliwiających jego funkcjonowanie, w</w:t>
      </w:r>
      <w:r w:rsidR="006101BF" w:rsidRPr="00AC4D3A">
        <w:rPr>
          <w:rFonts w:ascii="Tahoma" w:hAnsi="Tahoma" w:cs="Tahoma"/>
          <w:sz w:val="22"/>
          <w:szCs w:val="22"/>
        </w:rPr>
        <w:t> </w:t>
      </w:r>
      <w:r w:rsidRPr="00AC4D3A">
        <w:rPr>
          <w:rFonts w:ascii="Tahoma" w:hAnsi="Tahoma" w:cs="Tahoma"/>
          <w:sz w:val="22"/>
          <w:szCs w:val="22"/>
        </w:rPr>
        <w:t>szczególności:</w:t>
      </w:r>
      <w:r w:rsidR="006700CA" w:rsidRPr="00AC4D3A">
        <w:rPr>
          <w:rFonts w:ascii="Tahoma" w:hAnsi="Tahoma" w:cs="Tahoma"/>
          <w:sz w:val="22"/>
          <w:szCs w:val="22"/>
        </w:rPr>
        <w:t xml:space="preserve"> </w:t>
      </w:r>
      <w:r w:rsidR="007040CA" w:rsidRPr="00AC4D3A">
        <w:rPr>
          <w:rFonts w:ascii="Tahoma" w:hAnsi="Tahoma" w:cs="Tahoma"/>
          <w:sz w:val="22"/>
          <w:szCs w:val="22"/>
        </w:rPr>
        <w:t xml:space="preserve">energii elektrycznej, </w:t>
      </w:r>
      <w:r w:rsidR="001547F1" w:rsidRPr="00AC4D3A">
        <w:rPr>
          <w:rFonts w:ascii="Tahoma" w:hAnsi="Tahoma" w:cs="Tahoma"/>
          <w:sz w:val="22"/>
          <w:szCs w:val="22"/>
        </w:rPr>
        <w:t xml:space="preserve">wodociągowej, kanalizacji sanitarnej, co, </w:t>
      </w:r>
      <w:r w:rsidR="007040CA" w:rsidRPr="00AC4D3A">
        <w:rPr>
          <w:rFonts w:ascii="Tahoma" w:hAnsi="Tahoma" w:cs="Tahoma"/>
          <w:sz w:val="22"/>
          <w:szCs w:val="22"/>
        </w:rPr>
        <w:t xml:space="preserve">ciepłej wody, </w:t>
      </w:r>
      <w:r w:rsidRPr="00AC4D3A">
        <w:rPr>
          <w:rFonts w:ascii="Tahoma" w:hAnsi="Tahoma" w:cs="Tahoma"/>
          <w:sz w:val="22"/>
          <w:szCs w:val="22"/>
        </w:rPr>
        <w:t>kanalizacji deszczowej</w:t>
      </w:r>
      <w:r w:rsidR="007040CA" w:rsidRPr="00AC4D3A">
        <w:rPr>
          <w:rFonts w:ascii="Tahoma" w:hAnsi="Tahoma" w:cs="Tahoma"/>
          <w:sz w:val="22"/>
          <w:szCs w:val="22"/>
        </w:rPr>
        <w:t>, internetowej</w:t>
      </w:r>
      <w:r w:rsidR="001F770F" w:rsidRPr="00AC4D3A">
        <w:rPr>
          <w:rFonts w:ascii="Tahoma" w:hAnsi="Tahoma" w:cs="Tahoma"/>
          <w:sz w:val="22"/>
          <w:szCs w:val="22"/>
        </w:rPr>
        <w:t>, telekomunikacyjnej oraz gazowej</w:t>
      </w:r>
      <w:r w:rsidR="006F40F9" w:rsidRPr="00AC4D3A">
        <w:rPr>
          <w:rFonts w:ascii="Tahoma" w:hAnsi="Tahoma" w:cs="Tahoma"/>
          <w:sz w:val="22"/>
          <w:szCs w:val="22"/>
        </w:rPr>
        <w:t>.</w:t>
      </w:r>
    </w:p>
    <w:p w14:paraId="3620E76A" w14:textId="65CA3B92" w:rsidR="00320103" w:rsidRPr="00AC4D3A" w:rsidRDefault="00320103" w:rsidP="00265273">
      <w:pPr>
        <w:pStyle w:val="Akapitzlist"/>
        <w:numPr>
          <w:ilvl w:val="1"/>
          <w:numId w:val="12"/>
        </w:numPr>
        <w:spacing w:after="120" w:line="264" w:lineRule="auto"/>
        <w:ind w:left="426" w:hanging="437"/>
        <w:contextualSpacing/>
        <w:jc w:val="both"/>
        <w:rPr>
          <w:rFonts w:ascii="Tahoma" w:hAnsi="Tahoma" w:cs="Tahoma"/>
          <w:b/>
          <w:bCs/>
          <w:sz w:val="22"/>
          <w:szCs w:val="22"/>
        </w:rPr>
      </w:pPr>
      <w:r w:rsidRPr="00AC4D3A">
        <w:rPr>
          <w:rFonts w:ascii="Tahoma" w:hAnsi="Tahoma" w:cs="Tahoma"/>
          <w:b/>
          <w:bCs/>
          <w:sz w:val="22"/>
          <w:szCs w:val="22"/>
        </w:rPr>
        <w:t>Część II – tereny rekreacyjne na obszarze Park Krasnala</w:t>
      </w:r>
    </w:p>
    <w:p w14:paraId="5243A4B3" w14:textId="77777777" w:rsidR="00FE4B31" w:rsidRPr="00AC4D3A" w:rsidRDefault="00FE4B31" w:rsidP="00090E82">
      <w:pPr>
        <w:pStyle w:val="Akapitzlist"/>
        <w:numPr>
          <w:ilvl w:val="3"/>
          <w:numId w:val="6"/>
        </w:numPr>
        <w:spacing w:after="120" w:line="264" w:lineRule="auto"/>
        <w:ind w:left="709" w:hanging="283"/>
        <w:contextualSpacing/>
        <w:jc w:val="both"/>
        <w:rPr>
          <w:rFonts w:ascii="Tahoma" w:hAnsi="Tahoma" w:cs="Tahoma"/>
          <w:sz w:val="22"/>
          <w:szCs w:val="22"/>
        </w:rPr>
      </w:pPr>
      <w:r w:rsidRPr="00AC4D3A">
        <w:rPr>
          <w:rFonts w:ascii="Tahoma" w:hAnsi="Tahoma" w:cs="Tahoma"/>
          <w:sz w:val="22"/>
          <w:szCs w:val="22"/>
        </w:rPr>
        <w:t>W ramach zamówienia należy zaprojektować nowe trakty piesze o nawierzchni przepuszczalnej. Wzdłuż ścieżek należy rozmieścić tablice edukacyjne i inne elementy małej architektury nawiązujące tematycznie do 40-letniej historii wytwórstwa figur ogrodowych w Nowej Soli. Do projektanta będzie należało opracowanie treści i wyglądu tablic.</w:t>
      </w:r>
    </w:p>
    <w:p w14:paraId="757B9881" w14:textId="35452847" w:rsidR="00B379BA" w:rsidRPr="00AC4D3A" w:rsidRDefault="00B379BA" w:rsidP="00090E82">
      <w:pPr>
        <w:pStyle w:val="Akapitzlist"/>
        <w:numPr>
          <w:ilvl w:val="3"/>
          <w:numId w:val="6"/>
        </w:numPr>
        <w:spacing w:after="120" w:line="264" w:lineRule="auto"/>
        <w:ind w:left="709" w:hanging="283"/>
        <w:contextualSpacing/>
        <w:jc w:val="both"/>
        <w:rPr>
          <w:rFonts w:ascii="Tahoma" w:hAnsi="Tahoma" w:cs="Tahoma"/>
          <w:sz w:val="22"/>
          <w:szCs w:val="22"/>
        </w:rPr>
      </w:pPr>
      <w:r w:rsidRPr="00AC4D3A">
        <w:rPr>
          <w:rFonts w:ascii="Tahoma" w:hAnsi="Tahoma" w:cs="Tahoma"/>
          <w:sz w:val="22"/>
          <w:szCs w:val="22"/>
        </w:rPr>
        <w:t>Należy zaprojektować wydzielone miejsca umożliwiające ustawienie krasnali w różnych sceneriach (np. krasnal ogrodnik, krasnal drwal, krasnal łapiący motyle) tworzące punkty zainteresowania dla odwiedzających,</w:t>
      </w:r>
    </w:p>
    <w:p w14:paraId="25783F07" w14:textId="77777777" w:rsidR="007156AD" w:rsidRPr="00AC4D3A" w:rsidRDefault="00FE4B31" w:rsidP="00090E82">
      <w:pPr>
        <w:pStyle w:val="Akapitzlist"/>
        <w:numPr>
          <w:ilvl w:val="3"/>
          <w:numId w:val="6"/>
        </w:numPr>
        <w:spacing w:after="120" w:line="264" w:lineRule="auto"/>
        <w:ind w:left="709" w:hanging="283"/>
        <w:contextualSpacing/>
        <w:jc w:val="both"/>
        <w:rPr>
          <w:rFonts w:ascii="Tahoma" w:hAnsi="Tahoma" w:cs="Tahoma"/>
          <w:sz w:val="22"/>
          <w:szCs w:val="22"/>
        </w:rPr>
      </w:pPr>
      <w:r w:rsidRPr="00AC4D3A">
        <w:rPr>
          <w:rFonts w:ascii="Tahoma" w:hAnsi="Tahoma" w:cs="Tahoma"/>
          <w:sz w:val="22"/>
          <w:szCs w:val="22"/>
        </w:rPr>
        <w:t>Do zaprojektowania jest również infrastruktura przy mini zoo tj. m.in.:</w:t>
      </w:r>
    </w:p>
    <w:p w14:paraId="49FF8584" w14:textId="17D32B90" w:rsidR="007156AD" w:rsidRPr="00AC4D3A" w:rsidRDefault="007156AD" w:rsidP="00090E82">
      <w:pPr>
        <w:pStyle w:val="Akapitzlist"/>
        <w:numPr>
          <w:ilvl w:val="7"/>
          <w:numId w:val="6"/>
        </w:numPr>
        <w:spacing w:after="120" w:line="264" w:lineRule="auto"/>
        <w:ind w:left="1134"/>
        <w:contextualSpacing/>
        <w:jc w:val="both"/>
        <w:rPr>
          <w:rFonts w:ascii="Tahoma" w:hAnsi="Tahoma" w:cs="Tahoma"/>
          <w:sz w:val="22"/>
          <w:szCs w:val="22"/>
        </w:rPr>
      </w:pPr>
      <w:r w:rsidRPr="00AC4D3A">
        <w:rPr>
          <w:rFonts w:ascii="Tahoma" w:hAnsi="Tahoma" w:cs="Tahoma"/>
          <w:sz w:val="22"/>
          <w:szCs w:val="22"/>
        </w:rPr>
        <w:t>drewnianego pomieszczenia w kształcie stajni dla danieli,</w:t>
      </w:r>
    </w:p>
    <w:p w14:paraId="4A4ACBB0" w14:textId="6A709940" w:rsidR="00C606AE" w:rsidRPr="00AC4D3A" w:rsidRDefault="00C606AE" w:rsidP="00090E82">
      <w:pPr>
        <w:pStyle w:val="Akapitzlist"/>
        <w:numPr>
          <w:ilvl w:val="7"/>
          <w:numId w:val="6"/>
        </w:numPr>
        <w:spacing w:after="120" w:line="264" w:lineRule="auto"/>
        <w:ind w:left="1134"/>
        <w:contextualSpacing/>
        <w:jc w:val="both"/>
        <w:rPr>
          <w:rFonts w:ascii="Tahoma" w:hAnsi="Tahoma" w:cs="Tahoma"/>
          <w:sz w:val="22"/>
          <w:szCs w:val="22"/>
        </w:rPr>
      </w:pPr>
      <w:r w:rsidRPr="00AC4D3A">
        <w:rPr>
          <w:rFonts w:ascii="Tahoma" w:hAnsi="Tahoma" w:cs="Tahoma"/>
          <w:sz w:val="22"/>
          <w:szCs w:val="22"/>
        </w:rPr>
        <w:t xml:space="preserve">woliery zewnętrznej dla papug wraz z małym drewnianym </w:t>
      </w:r>
      <w:r w:rsidR="00315F46" w:rsidRPr="00AC4D3A">
        <w:rPr>
          <w:rFonts w:ascii="Tahoma" w:hAnsi="Tahoma" w:cs="Tahoma"/>
          <w:sz w:val="22"/>
          <w:szCs w:val="22"/>
        </w:rPr>
        <w:t>domkiem,</w:t>
      </w:r>
      <w:r w:rsidRPr="00AC4D3A">
        <w:rPr>
          <w:rFonts w:ascii="Tahoma" w:hAnsi="Tahoma" w:cs="Tahoma"/>
          <w:sz w:val="22"/>
          <w:szCs w:val="22"/>
        </w:rPr>
        <w:t xml:space="preserve"> w którym papugi będą miały zadawany pokarm i w którym, będą mogły spędzić deszczowe dni,</w:t>
      </w:r>
    </w:p>
    <w:p w14:paraId="04F1D1DA" w14:textId="77777777" w:rsidR="00C606AE" w:rsidRPr="00AC4D3A" w:rsidRDefault="00C606AE" w:rsidP="00090E82">
      <w:pPr>
        <w:pStyle w:val="Akapitzlist"/>
        <w:numPr>
          <w:ilvl w:val="7"/>
          <w:numId w:val="6"/>
        </w:numPr>
        <w:spacing w:after="120" w:line="264" w:lineRule="auto"/>
        <w:ind w:left="1134"/>
        <w:contextualSpacing/>
        <w:jc w:val="both"/>
        <w:rPr>
          <w:rFonts w:ascii="Tahoma" w:hAnsi="Tahoma" w:cs="Tahoma"/>
          <w:sz w:val="22"/>
          <w:szCs w:val="22"/>
        </w:rPr>
      </w:pPr>
      <w:r w:rsidRPr="00AC4D3A">
        <w:rPr>
          <w:rFonts w:ascii="Tahoma" w:hAnsi="Tahoma" w:cs="Tahoma"/>
          <w:sz w:val="22"/>
          <w:szCs w:val="22"/>
        </w:rPr>
        <w:t>budynek drewniany z wybiegami dla pawi i bażantów,</w:t>
      </w:r>
    </w:p>
    <w:p w14:paraId="01C7DCE3" w14:textId="1528153D" w:rsidR="00A21693" w:rsidRPr="00AC4D3A" w:rsidRDefault="00890A07" w:rsidP="00090E82">
      <w:pPr>
        <w:pStyle w:val="Akapitzlist"/>
        <w:numPr>
          <w:ilvl w:val="7"/>
          <w:numId w:val="6"/>
        </w:numPr>
        <w:spacing w:after="120" w:line="264" w:lineRule="auto"/>
        <w:ind w:left="1134"/>
        <w:contextualSpacing/>
        <w:jc w:val="both"/>
        <w:rPr>
          <w:rFonts w:ascii="Tahoma" w:hAnsi="Tahoma" w:cs="Tahoma"/>
          <w:sz w:val="22"/>
          <w:szCs w:val="22"/>
        </w:rPr>
      </w:pPr>
      <w:r w:rsidRPr="00AC4D3A">
        <w:rPr>
          <w:rFonts w:ascii="Tahoma" w:hAnsi="Tahoma" w:cs="Tahoma"/>
          <w:sz w:val="22"/>
          <w:szCs w:val="22"/>
        </w:rPr>
        <w:t>stajenny budynek drewniany z wybiegami dla owiec i owiec walizerskich,</w:t>
      </w:r>
    </w:p>
    <w:p w14:paraId="4186C806" w14:textId="7150916C" w:rsidR="00890A07" w:rsidRPr="00AC4D3A" w:rsidRDefault="00890A07" w:rsidP="00090E82">
      <w:pPr>
        <w:pStyle w:val="Akapitzlist"/>
        <w:numPr>
          <w:ilvl w:val="7"/>
          <w:numId w:val="6"/>
        </w:numPr>
        <w:spacing w:after="120" w:line="264" w:lineRule="auto"/>
        <w:ind w:left="1134"/>
        <w:contextualSpacing/>
        <w:jc w:val="both"/>
        <w:rPr>
          <w:rFonts w:ascii="Tahoma" w:hAnsi="Tahoma" w:cs="Tahoma"/>
          <w:sz w:val="22"/>
          <w:szCs w:val="22"/>
        </w:rPr>
      </w:pPr>
      <w:r w:rsidRPr="00AC4D3A">
        <w:rPr>
          <w:rFonts w:ascii="Tahoma" w:hAnsi="Tahoma" w:cs="Tahoma"/>
          <w:sz w:val="22"/>
          <w:szCs w:val="22"/>
        </w:rPr>
        <w:t>budynek drewniany z wybiegami dla kóz,</w:t>
      </w:r>
    </w:p>
    <w:p w14:paraId="2499C15A" w14:textId="748B0A44" w:rsidR="00890A07" w:rsidRPr="00AC4D3A" w:rsidRDefault="00890A07" w:rsidP="00090E82">
      <w:pPr>
        <w:pStyle w:val="Akapitzlist"/>
        <w:numPr>
          <w:ilvl w:val="7"/>
          <w:numId w:val="6"/>
        </w:numPr>
        <w:spacing w:after="120" w:line="264" w:lineRule="auto"/>
        <w:ind w:left="1134"/>
        <w:contextualSpacing/>
        <w:jc w:val="both"/>
        <w:rPr>
          <w:rFonts w:ascii="Tahoma" w:hAnsi="Tahoma" w:cs="Tahoma"/>
          <w:sz w:val="22"/>
          <w:szCs w:val="22"/>
        </w:rPr>
      </w:pPr>
      <w:r w:rsidRPr="00AC4D3A">
        <w:rPr>
          <w:rFonts w:ascii="Tahoma" w:hAnsi="Tahoma" w:cs="Tahoma"/>
          <w:sz w:val="22"/>
          <w:szCs w:val="22"/>
        </w:rPr>
        <w:t>stajenny budynek drewniany z wybiegami dla lam,</w:t>
      </w:r>
    </w:p>
    <w:p w14:paraId="7EC7DCCA" w14:textId="05CAEA32" w:rsidR="00890A07" w:rsidRPr="00AC4D3A" w:rsidRDefault="00890A07" w:rsidP="00090E82">
      <w:pPr>
        <w:pStyle w:val="Akapitzlist"/>
        <w:numPr>
          <w:ilvl w:val="7"/>
          <w:numId w:val="6"/>
        </w:numPr>
        <w:spacing w:after="120" w:line="264" w:lineRule="auto"/>
        <w:ind w:left="1134"/>
        <w:contextualSpacing/>
        <w:jc w:val="both"/>
        <w:rPr>
          <w:rFonts w:ascii="Tahoma" w:hAnsi="Tahoma" w:cs="Tahoma"/>
          <w:sz w:val="22"/>
          <w:szCs w:val="22"/>
        </w:rPr>
      </w:pPr>
      <w:r w:rsidRPr="00AC4D3A">
        <w:rPr>
          <w:rFonts w:ascii="Tahoma" w:hAnsi="Tahoma" w:cs="Tahoma"/>
          <w:sz w:val="22"/>
          <w:szCs w:val="22"/>
        </w:rPr>
        <w:t>woliera zewnętrzna dla lemurów,</w:t>
      </w:r>
    </w:p>
    <w:p w14:paraId="25559476" w14:textId="242D58DF" w:rsidR="00B379BA" w:rsidRPr="00AC4D3A" w:rsidRDefault="00890A07" w:rsidP="00090E82">
      <w:pPr>
        <w:pStyle w:val="Akapitzlist"/>
        <w:numPr>
          <w:ilvl w:val="7"/>
          <w:numId w:val="6"/>
        </w:numPr>
        <w:spacing w:after="120" w:line="264" w:lineRule="auto"/>
        <w:ind w:left="1134"/>
        <w:contextualSpacing/>
        <w:jc w:val="both"/>
        <w:rPr>
          <w:rFonts w:ascii="Tahoma" w:hAnsi="Tahoma" w:cs="Tahoma"/>
          <w:sz w:val="22"/>
          <w:szCs w:val="22"/>
        </w:rPr>
      </w:pPr>
      <w:r w:rsidRPr="00AC4D3A">
        <w:rPr>
          <w:rFonts w:ascii="Tahoma" w:hAnsi="Tahoma" w:cs="Tahoma"/>
          <w:sz w:val="22"/>
          <w:szCs w:val="22"/>
        </w:rPr>
        <w:t>budynek socjalno-gospodarczy w którym znajdować się będzie pomieszczenie do przygotowywania posiłków dla zwierząt, magazyn ze sprzętem do obsługi zwierzą, szatnia, toalety dla pracowników, pomieszczenie z aneksem kuchennym. Budynek winien zostać wyposażony we wszystkie niezbędne do funkcjonowania instalacje: elektryczną, wodno-kanalizacyjną, co., ciepłej wody użytkowej,</w:t>
      </w:r>
    </w:p>
    <w:p w14:paraId="3B91C39E" w14:textId="5A52C11A" w:rsidR="00C71DA2" w:rsidRPr="00AC4D3A" w:rsidRDefault="00C71DA2" w:rsidP="00090E82">
      <w:pPr>
        <w:pStyle w:val="Akapitzlist"/>
        <w:numPr>
          <w:ilvl w:val="7"/>
          <w:numId w:val="6"/>
        </w:numPr>
        <w:spacing w:after="120" w:line="264" w:lineRule="auto"/>
        <w:ind w:left="1134"/>
        <w:contextualSpacing/>
        <w:jc w:val="both"/>
        <w:rPr>
          <w:rFonts w:ascii="Tahoma" w:hAnsi="Tahoma" w:cs="Tahoma"/>
          <w:sz w:val="22"/>
          <w:szCs w:val="22"/>
        </w:rPr>
      </w:pPr>
      <w:r w:rsidRPr="00AC4D3A">
        <w:rPr>
          <w:rFonts w:ascii="Tahoma" w:hAnsi="Tahoma" w:cs="Tahoma"/>
          <w:sz w:val="22"/>
          <w:szCs w:val="22"/>
        </w:rPr>
        <w:t>woliery i wybiegi dla zwierząt winny być wyposażone w naturalne elementy jak drzewa, krzewy, skały,</w:t>
      </w:r>
    </w:p>
    <w:p w14:paraId="6F6DC925" w14:textId="1DEAB89E" w:rsidR="00C71DA2" w:rsidRPr="00AC4D3A" w:rsidRDefault="00C71DA2" w:rsidP="00090E82">
      <w:pPr>
        <w:pStyle w:val="Akapitzlist"/>
        <w:numPr>
          <w:ilvl w:val="7"/>
          <w:numId w:val="6"/>
        </w:numPr>
        <w:spacing w:after="120" w:line="264" w:lineRule="auto"/>
        <w:ind w:left="1134"/>
        <w:contextualSpacing/>
        <w:jc w:val="both"/>
        <w:rPr>
          <w:rFonts w:ascii="Tahoma" w:hAnsi="Tahoma" w:cs="Tahoma"/>
          <w:sz w:val="22"/>
          <w:szCs w:val="22"/>
        </w:rPr>
      </w:pPr>
      <w:r w:rsidRPr="00AC4D3A">
        <w:rPr>
          <w:rFonts w:ascii="Tahoma" w:hAnsi="Tahoma" w:cs="Tahoma"/>
          <w:sz w:val="22"/>
          <w:szCs w:val="22"/>
        </w:rPr>
        <w:t>całość winna być wyposażona w nowoczesne systemy nawadniania i oświetlenia zapewniające odpowiednie warunki dla zwierząt.</w:t>
      </w:r>
    </w:p>
    <w:p w14:paraId="426629F4" w14:textId="77777777" w:rsidR="00760C29" w:rsidRPr="00AC4D3A" w:rsidRDefault="00760C29" w:rsidP="00265273">
      <w:pPr>
        <w:pStyle w:val="Akapitzlist"/>
        <w:numPr>
          <w:ilvl w:val="0"/>
          <w:numId w:val="12"/>
        </w:numPr>
        <w:spacing w:after="120" w:line="264" w:lineRule="auto"/>
        <w:ind w:left="426" w:hanging="426"/>
        <w:contextualSpacing/>
        <w:jc w:val="both"/>
        <w:rPr>
          <w:rFonts w:ascii="Tahoma" w:hAnsi="Tahoma" w:cs="Tahoma"/>
          <w:b/>
          <w:bCs/>
          <w:sz w:val="22"/>
          <w:szCs w:val="22"/>
        </w:rPr>
      </w:pPr>
      <w:r w:rsidRPr="00AC4D3A">
        <w:rPr>
          <w:rFonts w:ascii="Tahoma" w:eastAsia="Tahoma" w:hAnsi="Tahoma" w:cs="Tahoma"/>
          <w:b/>
          <w:sz w:val="22"/>
          <w:szCs w:val="22"/>
        </w:rPr>
        <w:t>Wymagania dotyczące wielobranżowej dokumentacji projektowej</w:t>
      </w:r>
    </w:p>
    <w:p w14:paraId="40A846CD" w14:textId="77777777" w:rsidR="00FE4B31" w:rsidRPr="00AC4D3A" w:rsidRDefault="00FE4B31" w:rsidP="00265273">
      <w:pPr>
        <w:pStyle w:val="Akapitzlist"/>
        <w:numPr>
          <w:ilvl w:val="1"/>
          <w:numId w:val="12"/>
        </w:numPr>
        <w:spacing w:after="120" w:line="264" w:lineRule="auto"/>
        <w:ind w:left="426"/>
        <w:contextualSpacing/>
        <w:jc w:val="both"/>
        <w:rPr>
          <w:rFonts w:ascii="Tahoma" w:hAnsi="Tahoma" w:cs="Tahoma"/>
          <w:b/>
          <w:bCs/>
          <w:sz w:val="22"/>
          <w:szCs w:val="22"/>
        </w:rPr>
      </w:pPr>
      <w:r w:rsidRPr="00AC4D3A">
        <w:rPr>
          <w:rFonts w:ascii="Tahoma" w:hAnsi="Tahoma" w:cs="Tahoma"/>
          <w:b/>
          <w:bCs/>
          <w:sz w:val="22"/>
          <w:szCs w:val="22"/>
        </w:rPr>
        <w:t xml:space="preserve">Ogólne wymagania projektowe: </w:t>
      </w:r>
    </w:p>
    <w:p w14:paraId="12B10410" w14:textId="77777777" w:rsidR="00FE4B31" w:rsidRPr="00AC4D3A" w:rsidRDefault="00FE4B31" w:rsidP="00265273">
      <w:pPr>
        <w:pStyle w:val="Akapitzlist"/>
        <w:numPr>
          <w:ilvl w:val="0"/>
          <w:numId w:val="25"/>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obiekty zaprojektować stosownie do wymagań występujących dla budynków użyteczności publicznej,</w:t>
      </w:r>
    </w:p>
    <w:p w14:paraId="0E6BAB1C" w14:textId="1E2BA73C" w:rsidR="00B71757" w:rsidRPr="00AC4D3A" w:rsidRDefault="00B71757" w:rsidP="00265273">
      <w:pPr>
        <w:pStyle w:val="Akapitzlist"/>
        <w:numPr>
          <w:ilvl w:val="0"/>
          <w:numId w:val="25"/>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lastRenderedPageBreak/>
        <w:t>warunki gruntowo – wodne należy określić na podstawie specjalistycznych badań geotechnicznych umożliwiających określenie warunków posadowienia zaprojektowanych obiektów.</w:t>
      </w:r>
    </w:p>
    <w:p w14:paraId="2BF58845" w14:textId="77777777" w:rsidR="00FE4B31" w:rsidRPr="00AC4D3A" w:rsidRDefault="00FE4B31" w:rsidP="00265273">
      <w:pPr>
        <w:pStyle w:val="Akapitzlist"/>
        <w:numPr>
          <w:ilvl w:val="0"/>
          <w:numId w:val="25"/>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proponowane materiały do zastosowania winny być trwałe i odporne na korozję,</w:t>
      </w:r>
    </w:p>
    <w:p w14:paraId="05798A39" w14:textId="77777777" w:rsidR="00FE4B31" w:rsidRPr="00AC4D3A" w:rsidRDefault="00FE4B31" w:rsidP="00265273">
      <w:pPr>
        <w:pStyle w:val="Akapitzlist"/>
        <w:numPr>
          <w:ilvl w:val="0"/>
          <w:numId w:val="25"/>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proponowane wyposażenie winno się charakteryzować wysoką jakością, niezawodnością pracy, wysokim standardem wykonania,</w:t>
      </w:r>
    </w:p>
    <w:p w14:paraId="22B8674E" w14:textId="77777777" w:rsidR="00FE4B31" w:rsidRPr="00AC4D3A" w:rsidRDefault="00FE4B31" w:rsidP="00265273">
      <w:pPr>
        <w:pStyle w:val="Akapitzlist"/>
        <w:numPr>
          <w:ilvl w:val="0"/>
          <w:numId w:val="25"/>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dobrane materiały i wykończenia powinny zapewniać długotrwałą przydatność w warunkach klimatycznych panujących w rejonie inwestycji, elementy gotowe odpowiadać aktualnie obowiązującym normom i przepisom,</w:t>
      </w:r>
    </w:p>
    <w:p w14:paraId="175FD077" w14:textId="77777777" w:rsidR="00FE4B31" w:rsidRPr="00AC4D3A" w:rsidRDefault="00FE4B31" w:rsidP="00265273">
      <w:pPr>
        <w:pStyle w:val="Akapitzlist"/>
        <w:numPr>
          <w:ilvl w:val="0"/>
          <w:numId w:val="25"/>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zaprojektowane rozwiązania techniczne nie mogą spowodować przekroczenia standardów jakości środowiska poza terenem planowanej inwestycji oraz powinny minimalizować możliwości wystąpienia awarii,</w:t>
      </w:r>
    </w:p>
    <w:p w14:paraId="51CD1063" w14:textId="77777777" w:rsidR="00FE4B31" w:rsidRPr="00AC4D3A" w:rsidRDefault="00FE4B31" w:rsidP="00265273">
      <w:pPr>
        <w:pStyle w:val="Akapitzlist"/>
        <w:numPr>
          <w:ilvl w:val="0"/>
          <w:numId w:val="25"/>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Zamawiający wymaga od Wykonawcy zastosowania sprawdzonych i pewnych rozwiązań - projekt na etapie wykonania (przed przekazaniem projektu do właściwego organu w celu uzyskania decyzji pozwolenia na budowę) będzie wymagał akceptacji Zamawiającego,</w:t>
      </w:r>
    </w:p>
    <w:p w14:paraId="38E6B99F" w14:textId="77777777" w:rsidR="00B71757" w:rsidRPr="00AC4D3A" w:rsidRDefault="00B71757" w:rsidP="00265273">
      <w:pPr>
        <w:pStyle w:val="Akapitzlist"/>
        <w:numPr>
          <w:ilvl w:val="0"/>
          <w:numId w:val="25"/>
        </w:numPr>
        <w:spacing w:line="264" w:lineRule="auto"/>
        <w:ind w:left="709" w:hanging="283"/>
        <w:contextualSpacing/>
        <w:jc w:val="both"/>
        <w:rPr>
          <w:rFonts w:ascii="Tahoma" w:hAnsi="Tahoma" w:cs="Tahoma"/>
          <w:sz w:val="22"/>
          <w:szCs w:val="22"/>
        </w:rPr>
      </w:pPr>
      <w:r w:rsidRPr="00AC4D3A">
        <w:rPr>
          <w:rFonts w:ascii="Tahoma" w:hAnsi="Tahoma" w:cs="Tahoma"/>
          <w:sz w:val="22"/>
          <w:szCs w:val="22"/>
        </w:rPr>
        <w:t>w trakcie prowadzenia prac projektowych należy także zwrócić szczególną uwagę na minimalizację kosztów eksploatacji obiektu. Na etapie opracowywania koncepcji, Wykonawca przedstawi opis rozwiązań technicznych wpływających na wartości kosztów eksploatacyjnych.</w:t>
      </w:r>
    </w:p>
    <w:p w14:paraId="36B42B1D" w14:textId="1C70FA6A" w:rsidR="00B71757" w:rsidRPr="00AC4D3A" w:rsidRDefault="0057060B" w:rsidP="00265273">
      <w:pPr>
        <w:pStyle w:val="Akapitzlist"/>
        <w:numPr>
          <w:ilvl w:val="0"/>
          <w:numId w:val="25"/>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Inwestycję należy zaprojektować zgodnie z założeniami miejscowego planu zagospodarowania przestrzennego</w:t>
      </w:r>
    </w:p>
    <w:p w14:paraId="42FA97C8" w14:textId="77777777" w:rsidR="00FE4B31" w:rsidRPr="00AC4D3A" w:rsidRDefault="00FE4B31" w:rsidP="00265273">
      <w:pPr>
        <w:pStyle w:val="Akapitzlist"/>
        <w:numPr>
          <w:ilvl w:val="0"/>
          <w:numId w:val="25"/>
        </w:numPr>
        <w:spacing w:line="264" w:lineRule="auto"/>
        <w:ind w:left="851" w:hanging="425"/>
        <w:contextualSpacing/>
        <w:jc w:val="both"/>
        <w:rPr>
          <w:rFonts w:ascii="Tahoma" w:hAnsi="Tahoma" w:cs="Tahoma"/>
          <w:sz w:val="22"/>
          <w:szCs w:val="22"/>
        </w:rPr>
      </w:pPr>
      <w:r w:rsidRPr="00AC4D3A">
        <w:rPr>
          <w:rFonts w:ascii="Tahoma" w:hAnsi="Tahoma" w:cs="Tahoma"/>
          <w:sz w:val="22"/>
          <w:szCs w:val="22"/>
        </w:rPr>
        <w:t>tereny zaprojektować jako dostępne dla osób z niepełnosprawnościami.</w:t>
      </w:r>
    </w:p>
    <w:p w14:paraId="61EA21BC" w14:textId="7CD2C708" w:rsidR="00A0724E" w:rsidRPr="00AC4D3A" w:rsidRDefault="00A0724E" w:rsidP="00265273">
      <w:pPr>
        <w:pStyle w:val="Akapitzlist"/>
        <w:numPr>
          <w:ilvl w:val="1"/>
          <w:numId w:val="12"/>
        </w:numPr>
        <w:spacing w:line="264" w:lineRule="auto"/>
        <w:ind w:left="426"/>
        <w:contextualSpacing/>
        <w:jc w:val="both"/>
        <w:rPr>
          <w:rFonts w:ascii="Tahoma" w:hAnsi="Tahoma" w:cs="Tahoma"/>
          <w:sz w:val="22"/>
          <w:szCs w:val="22"/>
        </w:rPr>
      </w:pPr>
      <w:r w:rsidRPr="00AC4D3A">
        <w:rPr>
          <w:rFonts w:ascii="Tahoma" w:hAnsi="Tahoma" w:cs="Tahoma"/>
          <w:b/>
          <w:bCs/>
          <w:sz w:val="22"/>
          <w:szCs w:val="22"/>
        </w:rPr>
        <w:t>Wymagania dotyczące koncepcji projektowej:</w:t>
      </w:r>
    </w:p>
    <w:p w14:paraId="2E3FE0F2" w14:textId="339E8AC5" w:rsidR="00252038" w:rsidRPr="00AC4D3A" w:rsidRDefault="00A0724E" w:rsidP="00090E82">
      <w:pPr>
        <w:pStyle w:val="Akapitzlist"/>
        <w:spacing w:line="264" w:lineRule="auto"/>
        <w:ind w:left="567"/>
        <w:contextualSpacing/>
        <w:jc w:val="both"/>
        <w:rPr>
          <w:rFonts w:ascii="Tahoma" w:hAnsi="Tahoma" w:cs="Tahoma"/>
          <w:sz w:val="22"/>
          <w:szCs w:val="22"/>
        </w:rPr>
      </w:pPr>
      <w:r w:rsidRPr="00AC4D3A">
        <w:rPr>
          <w:rFonts w:ascii="Tahoma" w:hAnsi="Tahoma" w:cs="Tahoma"/>
          <w:sz w:val="22"/>
          <w:szCs w:val="22"/>
        </w:rPr>
        <w:t>Wykonawca zobowiązany jest opracować p</w:t>
      </w:r>
      <w:r w:rsidR="001B185D" w:rsidRPr="00AC4D3A">
        <w:rPr>
          <w:rFonts w:ascii="Tahoma" w:hAnsi="Tahoma" w:cs="Tahoma"/>
          <w:sz w:val="22"/>
          <w:szCs w:val="22"/>
        </w:rPr>
        <w:t>o jednej koncepcji każdej części zamówienia z podziałem na Część 1 i Część 2, zawierając</w:t>
      </w:r>
      <w:r w:rsidR="00FA1B6B" w:rsidRPr="00AC4D3A">
        <w:rPr>
          <w:rFonts w:ascii="Tahoma" w:hAnsi="Tahoma" w:cs="Tahoma"/>
          <w:sz w:val="22"/>
          <w:szCs w:val="22"/>
        </w:rPr>
        <w:t>e</w:t>
      </w:r>
      <w:r w:rsidR="001B185D" w:rsidRPr="00AC4D3A">
        <w:rPr>
          <w:rFonts w:ascii="Tahoma" w:hAnsi="Tahoma" w:cs="Tahoma"/>
          <w:sz w:val="22"/>
          <w:szCs w:val="22"/>
        </w:rPr>
        <w:t>:</w:t>
      </w:r>
    </w:p>
    <w:p w14:paraId="4A586E75" w14:textId="74AA5E94" w:rsidR="00FA1B6B" w:rsidRPr="00AC4D3A" w:rsidRDefault="00FA1B6B" w:rsidP="00265273">
      <w:pPr>
        <w:pStyle w:val="Akapitzlist"/>
        <w:numPr>
          <w:ilvl w:val="0"/>
          <w:numId w:val="14"/>
        </w:numPr>
        <w:spacing w:after="120" w:line="264" w:lineRule="auto"/>
        <w:ind w:left="709" w:hanging="357"/>
        <w:contextualSpacing/>
        <w:jc w:val="both"/>
        <w:rPr>
          <w:rFonts w:ascii="Tahoma" w:hAnsi="Tahoma" w:cs="Tahoma"/>
          <w:sz w:val="22"/>
          <w:szCs w:val="22"/>
        </w:rPr>
      </w:pPr>
      <w:r w:rsidRPr="00AC4D3A">
        <w:rPr>
          <w:rFonts w:ascii="Tahoma" w:hAnsi="Tahoma" w:cs="Tahoma"/>
          <w:sz w:val="22"/>
          <w:szCs w:val="22"/>
        </w:rPr>
        <w:t>Część opisowa zawierająca opis techniczny rozwiązań architektonicznych, konstrukcyjnych, technologicznych, instalacyjnych i materiałowych,</w:t>
      </w:r>
    </w:p>
    <w:p w14:paraId="5B976C29" w14:textId="6A7598A7" w:rsidR="00890D08" w:rsidRPr="00AC4D3A" w:rsidRDefault="00FA1B6B" w:rsidP="00265273">
      <w:pPr>
        <w:pStyle w:val="Akapitzlist"/>
        <w:numPr>
          <w:ilvl w:val="0"/>
          <w:numId w:val="14"/>
        </w:numPr>
        <w:spacing w:after="120" w:line="264" w:lineRule="auto"/>
        <w:ind w:left="709" w:hanging="357"/>
        <w:contextualSpacing/>
        <w:jc w:val="both"/>
        <w:rPr>
          <w:rFonts w:ascii="Tahoma" w:hAnsi="Tahoma" w:cs="Tahoma"/>
          <w:sz w:val="22"/>
          <w:szCs w:val="22"/>
        </w:rPr>
      </w:pPr>
      <w:r w:rsidRPr="00AC4D3A">
        <w:rPr>
          <w:rFonts w:ascii="Tahoma" w:hAnsi="Tahoma" w:cs="Tahoma"/>
          <w:sz w:val="22"/>
          <w:szCs w:val="22"/>
        </w:rPr>
        <w:t>Plan sytuacyjny zagospodarowania terenu wykonany na aktualnym podkładzie geodezyjnym z naniesionym usytuowaniem wszystkich planowanych obiektów, komunikacji pieszej, małej architektury z zaznaczeniem przebiegu sieci zewnętrznych koniecznych do funkcjonowania obiektów, w skali 1:500</w:t>
      </w:r>
      <w:r w:rsidR="00890D08" w:rsidRPr="00AC4D3A">
        <w:rPr>
          <w:rFonts w:ascii="Tahoma" w:hAnsi="Tahoma" w:cs="Tahoma"/>
          <w:sz w:val="22"/>
          <w:szCs w:val="22"/>
        </w:rPr>
        <w:t>,</w:t>
      </w:r>
    </w:p>
    <w:p w14:paraId="4EEC750B" w14:textId="0FFCA27B" w:rsidR="008B657E" w:rsidRPr="00AC4D3A" w:rsidRDefault="00890D08" w:rsidP="00265273">
      <w:pPr>
        <w:pStyle w:val="Akapitzlist"/>
        <w:numPr>
          <w:ilvl w:val="0"/>
          <w:numId w:val="14"/>
        </w:numPr>
        <w:spacing w:after="120" w:line="264" w:lineRule="auto"/>
        <w:ind w:left="709" w:hanging="357"/>
        <w:contextualSpacing/>
        <w:jc w:val="both"/>
        <w:rPr>
          <w:rFonts w:ascii="Tahoma" w:hAnsi="Tahoma" w:cs="Tahoma"/>
          <w:sz w:val="22"/>
          <w:szCs w:val="22"/>
        </w:rPr>
      </w:pPr>
      <w:r w:rsidRPr="00AC4D3A">
        <w:rPr>
          <w:rFonts w:ascii="Tahoma" w:hAnsi="Tahoma" w:cs="Tahoma"/>
          <w:sz w:val="22"/>
          <w:szCs w:val="22"/>
        </w:rPr>
        <w:t xml:space="preserve">Rysunki architektoniczne wraz z opisem zaproponowanej w koncepcji </w:t>
      </w:r>
      <w:r w:rsidR="008B657E" w:rsidRPr="00AC4D3A">
        <w:rPr>
          <w:rFonts w:ascii="Tahoma" w:hAnsi="Tahoma" w:cs="Tahoma"/>
          <w:sz w:val="22"/>
          <w:szCs w:val="22"/>
        </w:rPr>
        <w:t>budynku</w:t>
      </w:r>
      <w:r w:rsidRPr="00AC4D3A">
        <w:rPr>
          <w:rFonts w:ascii="Tahoma" w:hAnsi="Tahoma" w:cs="Tahoma"/>
          <w:sz w:val="22"/>
          <w:szCs w:val="22"/>
        </w:rPr>
        <w:t xml:space="preserve">, w szczególności widoki elewacji </w:t>
      </w:r>
      <w:r w:rsidR="00AB6D02" w:rsidRPr="00AC4D3A">
        <w:rPr>
          <w:rFonts w:ascii="Tahoma" w:hAnsi="Tahoma" w:cs="Tahoma"/>
          <w:sz w:val="22"/>
          <w:szCs w:val="22"/>
        </w:rPr>
        <w:t xml:space="preserve">(rozwinięcie fasad) </w:t>
      </w:r>
      <w:r w:rsidRPr="00AC4D3A">
        <w:rPr>
          <w:rFonts w:ascii="Tahoma" w:hAnsi="Tahoma" w:cs="Tahoma"/>
          <w:sz w:val="22"/>
          <w:szCs w:val="22"/>
        </w:rPr>
        <w:t>każdej strony obiektu, rzut</w:t>
      </w:r>
      <w:r w:rsidR="00AB6D02" w:rsidRPr="00AC4D3A">
        <w:rPr>
          <w:rFonts w:ascii="Tahoma" w:hAnsi="Tahoma" w:cs="Tahoma"/>
          <w:sz w:val="22"/>
          <w:szCs w:val="22"/>
        </w:rPr>
        <w:t xml:space="preserve"> kondygnacji</w:t>
      </w:r>
      <w:r w:rsidRPr="00AC4D3A">
        <w:rPr>
          <w:rFonts w:ascii="Tahoma" w:hAnsi="Tahoma" w:cs="Tahoma"/>
          <w:sz w:val="22"/>
          <w:szCs w:val="22"/>
        </w:rPr>
        <w:t xml:space="preserve"> z rozmieszczeniem poszczególnych pomieszczeń, charakterystyczne przekroje poprzeczne,</w:t>
      </w:r>
      <w:r w:rsidR="00AB6D02" w:rsidRPr="00AC4D3A">
        <w:rPr>
          <w:rFonts w:ascii="Tahoma" w:hAnsi="Tahoma" w:cs="Tahoma"/>
          <w:sz w:val="22"/>
          <w:szCs w:val="22"/>
        </w:rPr>
        <w:t xml:space="preserve"> rzut i przekrój dachu,</w:t>
      </w:r>
    </w:p>
    <w:p w14:paraId="01AE963A" w14:textId="6DEE9A03" w:rsidR="008B657E" w:rsidRPr="00AC4D3A" w:rsidRDefault="008B657E" w:rsidP="00265273">
      <w:pPr>
        <w:pStyle w:val="Akapitzlist"/>
        <w:numPr>
          <w:ilvl w:val="0"/>
          <w:numId w:val="14"/>
        </w:numPr>
        <w:spacing w:after="120" w:line="264" w:lineRule="auto"/>
        <w:ind w:left="709" w:hanging="357"/>
        <w:contextualSpacing/>
        <w:jc w:val="both"/>
        <w:rPr>
          <w:rFonts w:ascii="Tahoma" w:hAnsi="Tahoma" w:cs="Tahoma"/>
          <w:sz w:val="22"/>
          <w:szCs w:val="22"/>
        </w:rPr>
      </w:pPr>
      <w:r w:rsidRPr="00AC4D3A">
        <w:rPr>
          <w:rFonts w:ascii="Tahoma" w:hAnsi="Tahoma" w:cs="Tahoma"/>
          <w:sz w:val="22"/>
          <w:szCs w:val="22"/>
        </w:rPr>
        <w:t>Rysunki architektoniczne wraz z opisem zaproponowanych w koncepcji obiektów, w szczególności widoki każdej strony zagospodarowania terenu, rzuty zagospodarowania terenu z rozmieszczeniem poszczególnych obiektów i elementów małej architektury, charakterystyczne przekroje poprzeczne</w:t>
      </w:r>
      <w:r w:rsidR="00B10C5D" w:rsidRPr="00AC4D3A">
        <w:rPr>
          <w:rFonts w:ascii="Tahoma" w:hAnsi="Tahoma" w:cs="Tahoma"/>
          <w:sz w:val="22"/>
          <w:szCs w:val="22"/>
        </w:rPr>
        <w:t>,</w:t>
      </w:r>
    </w:p>
    <w:p w14:paraId="481C2DC6" w14:textId="2E8F100A" w:rsidR="00B10C5D" w:rsidRPr="00AC4D3A" w:rsidRDefault="00B10C5D" w:rsidP="00265273">
      <w:pPr>
        <w:pStyle w:val="Akapitzlist"/>
        <w:numPr>
          <w:ilvl w:val="0"/>
          <w:numId w:val="14"/>
        </w:numPr>
        <w:spacing w:after="120" w:line="264" w:lineRule="auto"/>
        <w:ind w:left="709" w:hanging="357"/>
        <w:contextualSpacing/>
        <w:jc w:val="both"/>
        <w:rPr>
          <w:rFonts w:ascii="Tahoma" w:hAnsi="Tahoma" w:cs="Tahoma"/>
          <w:sz w:val="22"/>
          <w:szCs w:val="22"/>
        </w:rPr>
      </w:pPr>
      <w:r w:rsidRPr="00AC4D3A">
        <w:rPr>
          <w:rFonts w:ascii="Tahoma" w:hAnsi="Tahoma" w:cs="Tahoma"/>
          <w:sz w:val="22"/>
          <w:szCs w:val="22"/>
        </w:rPr>
        <w:t>Rzuty i charakterystyczne przekroje poprzeczne w skali 1:100,</w:t>
      </w:r>
    </w:p>
    <w:p w14:paraId="0B93EDC6" w14:textId="77777777" w:rsidR="00A92E59" w:rsidRPr="00AC4D3A" w:rsidRDefault="00890D08" w:rsidP="00265273">
      <w:pPr>
        <w:pStyle w:val="Akapitzlist"/>
        <w:numPr>
          <w:ilvl w:val="0"/>
          <w:numId w:val="14"/>
        </w:numPr>
        <w:spacing w:after="120" w:line="264" w:lineRule="auto"/>
        <w:ind w:left="709" w:hanging="357"/>
        <w:contextualSpacing/>
        <w:jc w:val="both"/>
        <w:rPr>
          <w:rFonts w:ascii="Tahoma" w:hAnsi="Tahoma" w:cs="Tahoma"/>
          <w:sz w:val="22"/>
          <w:szCs w:val="22"/>
        </w:rPr>
      </w:pPr>
      <w:r w:rsidRPr="00AC4D3A">
        <w:rPr>
          <w:rFonts w:ascii="Tahoma" w:hAnsi="Tahoma" w:cs="Tahoma"/>
          <w:sz w:val="22"/>
          <w:szCs w:val="22"/>
        </w:rPr>
        <w:t>Schematy funkcjonalne,</w:t>
      </w:r>
      <w:r w:rsidR="00AB6D02" w:rsidRPr="00AC4D3A">
        <w:rPr>
          <w:rFonts w:ascii="Tahoma" w:hAnsi="Tahoma" w:cs="Tahoma"/>
          <w:sz w:val="22"/>
          <w:szCs w:val="22"/>
        </w:rPr>
        <w:t xml:space="preserve"> p</w:t>
      </w:r>
      <w:r w:rsidR="00AF6FDA" w:rsidRPr="00AC4D3A">
        <w:rPr>
          <w:rFonts w:ascii="Tahoma" w:hAnsi="Tahoma" w:cs="Tahoma"/>
          <w:sz w:val="22"/>
          <w:szCs w:val="22"/>
        </w:rPr>
        <w:t xml:space="preserve">odział na </w:t>
      </w:r>
      <w:r w:rsidR="00A92E59" w:rsidRPr="00AC4D3A">
        <w:rPr>
          <w:rFonts w:ascii="Tahoma" w:hAnsi="Tahoma" w:cs="Tahoma"/>
          <w:sz w:val="22"/>
          <w:szCs w:val="22"/>
        </w:rPr>
        <w:t>lokale</w:t>
      </w:r>
      <w:r w:rsidR="00657B00" w:rsidRPr="00AC4D3A">
        <w:rPr>
          <w:rFonts w:ascii="Tahoma" w:hAnsi="Tahoma" w:cs="Tahoma"/>
          <w:sz w:val="22"/>
          <w:szCs w:val="22"/>
        </w:rPr>
        <w:t xml:space="preserve"> (układ funkcjonalny i powierzchnia poszczególnych </w:t>
      </w:r>
      <w:r w:rsidR="00A92E59" w:rsidRPr="00AC4D3A">
        <w:rPr>
          <w:rFonts w:ascii="Tahoma" w:hAnsi="Tahoma" w:cs="Tahoma"/>
          <w:sz w:val="22"/>
          <w:szCs w:val="22"/>
        </w:rPr>
        <w:t>lokali</w:t>
      </w:r>
      <w:r w:rsidR="00657B00" w:rsidRPr="00AC4D3A">
        <w:rPr>
          <w:rFonts w:ascii="Tahoma" w:hAnsi="Tahoma" w:cs="Tahoma"/>
          <w:sz w:val="22"/>
          <w:szCs w:val="22"/>
        </w:rPr>
        <w:t>)</w:t>
      </w:r>
      <w:r w:rsidR="00AF6FDA" w:rsidRPr="00AC4D3A">
        <w:rPr>
          <w:rFonts w:ascii="Tahoma" w:hAnsi="Tahoma" w:cs="Tahoma"/>
          <w:sz w:val="22"/>
          <w:szCs w:val="22"/>
        </w:rPr>
        <w:t>,</w:t>
      </w:r>
      <w:r w:rsidR="00657B00" w:rsidRPr="00AC4D3A">
        <w:rPr>
          <w:rFonts w:ascii="Tahoma" w:hAnsi="Tahoma" w:cs="Tahoma"/>
          <w:sz w:val="22"/>
          <w:szCs w:val="22"/>
        </w:rPr>
        <w:t xml:space="preserve"> zgodny z zapotrzebowaniem,</w:t>
      </w:r>
    </w:p>
    <w:p w14:paraId="45157EA0" w14:textId="56ADB437" w:rsidR="00A92E59" w:rsidRPr="00AC4D3A" w:rsidRDefault="00A92E59" w:rsidP="00265273">
      <w:pPr>
        <w:pStyle w:val="Akapitzlist"/>
        <w:numPr>
          <w:ilvl w:val="0"/>
          <w:numId w:val="14"/>
        </w:numPr>
        <w:spacing w:after="120" w:line="264" w:lineRule="auto"/>
        <w:ind w:left="709" w:hanging="357"/>
        <w:contextualSpacing/>
        <w:jc w:val="both"/>
        <w:rPr>
          <w:rFonts w:ascii="Tahoma" w:hAnsi="Tahoma" w:cs="Tahoma"/>
          <w:sz w:val="22"/>
          <w:szCs w:val="22"/>
        </w:rPr>
      </w:pPr>
      <w:r w:rsidRPr="00AC4D3A">
        <w:rPr>
          <w:rFonts w:ascii="Tahoma" w:hAnsi="Tahoma" w:cs="Tahoma"/>
          <w:sz w:val="22"/>
          <w:szCs w:val="22"/>
        </w:rPr>
        <w:t>Analiza wyboru konstrukcji dachu</w:t>
      </w:r>
      <w:r w:rsidR="00F32C09" w:rsidRPr="00AC4D3A">
        <w:rPr>
          <w:rFonts w:ascii="Tahoma" w:hAnsi="Tahoma" w:cs="Tahoma"/>
          <w:sz w:val="22"/>
          <w:szCs w:val="22"/>
        </w:rPr>
        <w:t xml:space="preserve"> – jeśli wymagane z uwagi na montaż paneli</w:t>
      </w:r>
      <w:r w:rsidRPr="00AC4D3A">
        <w:rPr>
          <w:rFonts w:ascii="Tahoma" w:hAnsi="Tahoma" w:cs="Tahoma"/>
          <w:sz w:val="22"/>
          <w:szCs w:val="22"/>
        </w:rPr>
        <w:t>,</w:t>
      </w:r>
    </w:p>
    <w:p w14:paraId="0C013375" w14:textId="77777777" w:rsidR="00AB6D02" w:rsidRPr="00AC4D3A" w:rsidRDefault="00A92E59" w:rsidP="00265273">
      <w:pPr>
        <w:pStyle w:val="Akapitzlist"/>
        <w:numPr>
          <w:ilvl w:val="0"/>
          <w:numId w:val="14"/>
        </w:numPr>
        <w:spacing w:after="120" w:line="264" w:lineRule="auto"/>
        <w:ind w:left="709" w:hanging="357"/>
        <w:contextualSpacing/>
        <w:jc w:val="both"/>
        <w:rPr>
          <w:rFonts w:ascii="Tahoma" w:hAnsi="Tahoma" w:cs="Tahoma"/>
          <w:sz w:val="22"/>
          <w:szCs w:val="22"/>
        </w:rPr>
      </w:pPr>
      <w:r w:rsidRPr="00AC4D3A">
        <w:rPr>
          <w:rFonts w:ascii="Tahoma" w:hAnsi="Tahoma" w:cs="Tahoma"/>
          <w:sz w:val="22"/>
          <w:szCs w:val="22"/>
        </w:rPr>
        <w:t>Wizualizacj</w:t>
      </w:r>
      <w:r w:rsidR="00AB6D02" w:rsidRPr="00AC4D3A">
        <w:rPr>
          <w:rFonts w:ascii="Tahoma" w:hAnsi="Tahoma" w:cs="Tahoma"/>
          <w:sz w:val="22"/>
          <w:szCs w:val="22"/>
        </w:rPr>
        <w:t>e</w:t>
      </w:r>
      <w:r w:rsidRPr="00AC4D3A">
        <w:rPr>
          <w:rFonts w:ascii="Tahoma" w:hAnsi="Tahoma" w:cs="Tahoma"/>
          <w:sz w:val="22"/>
          <w:szCs w:val="22"/>
        </w:rPr>
        <w:t xml:space="preserve"> </w:t>
      </w:r>
      <w:r w:rsidR="00AB6D02" w:rsidRPr="00AC4D3A">
        <w:rPr>
          <w:rFonts w:ascii="Tahoma" w:hAnsi="Tahoma" w:cs="Tahoma"/>
          <w:sz w:val="22"/>
          <w:szCs w:val="22"/>
        </w:rPr>
        <w:t xml:space="preserve">3D: </w:t>
      </w:r>
    </w:p>
    <w:p w14:paraId="251FD677" w14:textId="77777777" w:rsidR="00AB6D02" w:rsidRPr="00AC4D3A" w:rsidRDefault="00AB6D02" w:rsidP="00265273">
      <w:pPr>
        <w:pStyle w:val="Akapitzlist"/>
        <w:numPr>
          <w:ilvl w:val="0"/>
          <w:numId w:val="19"/>
        </w:numPr>
        <w:spacing w:after="120" w:line="264" w:lineRule="auto"/>
        <w:ind w:left="1134" w:hanging="357"/>
        <w:contextualSpacing/>
        <w:jc w:val="both"/>
        <w:rPr>
          <w:rFonts w:ascii="Tahoma" w:hAnsi="Tahoma" w:cs="Tahoma"/>
          <w:sz w:val="22"/>
          <w:szCs w:val="22"/>
        </w:rPr>
      </w:pPr>
      <w:r w:rsidRPr="00AC4D3A">
        <w:rPr>
          <w:rFonts w:ascii="Tahoma" w:hAnsi="Tahoma" w:cs="Tahoma"/>
          <w:sz w:val="22"/>
          <w:szCs w:val="22"/>
        </w:rPr>
        <w:t xml:space="preserve">budynku </w:t>
      </w:r>
      <w:r w:rsidR="00A92E59" w:rsidRPr="00AC4D3A">
        <w:rPr>
          <w:rFonts w:ascii="Tahoma" w:hAnsi="Tahoma" w:cs="Tahoma"/>
          <w:sz w:val="22"/>
          <w:szCs w:val="22"/>
        </w:rPr>
        <w:t>ze wszystkich stron</w:t>
      </w:r>
      <w:r w:rsidR="00890D08" w:rsidRPr="00AC4D3A">
        <w:rPr>
          <w:rFonts w:ascii="Tahoma" w:hAnsi="Tahoma" w:cs="Tahoma"/>
          <w:sz w:val="22"/>
          <w:szCs w:val="22"/>
        </w:rPr>
        <w:t>,</w:t>
      </w:r>
      <w:r w:rsidRPr="00AC4D3A">
        <w:rPr>
          <w:rFonts w:ascii="Tahoma" w:hAnsi="Tahoma" w:cs="Tahoma"/>
          <w:sz w:val="22"/>
          <w:szCs w:val="22"/>
        </w:rPr>
        <w:t xml:space="preserve"> </w:t>
      </w:r>
    </w:p>
    <w:p w14:paraId="1FA0CDCB" w14:textId="77777777" w:rsidR="008B657E" w:rsidRPr="00AC4D3A" w:rsidRDefault="008B657E" w:rsidP="00265273">
      <w:pPr>
        <w:pStyle w:val="Akapitzlist"/>
        <w:numPr>
          <w:ilvl w:val="0"/>
          <w:numId w:val="19"/>
        </w:numPr>
        <w:spacing w:after="120" w:line="264" w:lineRule="auto"/>
        <w:ind w:left="1134" w:hanging="357"/>
        <w:contextualSpacing/>
        <w:jc w:val="both"/>
        <w:rPr>
          <w:rFonts w:ascii="Tahoma" w:hAnsi="Tahoma" w:cs="Tahoma"/>
          <w:sz w:val="22"/>
          <w:szCs w:val="22"/>
        </w:rPr>
      </w:pPr>
      <w:r w:rsidRPr="00AC4D3A">
        <w:rPr>
          <w:rFonts w:ascii="Tahoma" w:hAnsi="Tahoma" w:cs="Tahoma"/>
          <w:sz w:val="22"/>
          <w:szCs w:val="22"/>
        </w:rPr>
        <w:t>zagospodarowania terenu z naniesionymi obiektami i pozostałymi elementami zagospodarowania,</w:t>
      </w:r>
    </w:p>
    <w:p w14:paraId="021E57AE" w14:textId="7703ABB3" w:rsidR="008B657E" w:rsidRPr="00AC4D3A" w:rsidRDefault="008B657E" w:rsidP="00265273">
      <w:pPr>
        <w:pStyle w:val="Akapitzlist"/>
        <w:numPr>
          <w:ilvl w:val="0"/>
          <w:numId w:val="19"/>
        </w:numPr>
        <w:spacing w:after="120" w:line="264" w:lineRule="auto"/>
        <w:ind w:left="1134" w:hanging="357"/>
        <w:contextualSpacing/>
        <w:jc w:val="both"/>
        <w:rPr>
          <w:rFonts w:ascii="Tahoma" w:hAnsi="Tahoma" w:cs="Tahoma"/>
          <w:sz w:val="22"/>
          <w:szCs w:val="22"/>
        </w:rPr>
      </w:pPr>
      <w:r w:rsidRPr="00AC4D3A">
        <w:rPr>
          <w:rFonts w:ascii="Tahoma" w:hAnsi="Tahoma" w:cs="Tahoma"/>
          <w:sz w:val="22"/>
          <w:szCs w:val="22"/>
        </w:rPr>
        <w:t>obiektów ze wszystkich stron</w:t>
      </w:r>
    </w:p>
    <w:p w14:paraId="4E807E85" w14:textId="3FDBDB90" w:rsidR="00A92E59" w:rsidRPr="00AC4D3A" w:rsidRDefault="00FF2C7D" w:rsidP="00265273">
      <w:pPr>
        <w:pStyle w:val="Akapitzlist"/>
        <w:numPr>
          <w:ilvl w:val="0"/>
          <w:numId w:val="14"/>
        </w:numPr>
        <w:spacing w:after="120" w:line="264" w:lineRule="auto"/>
        <w:ind w:left="709" w:hanging="357"/>
        <w:contextualSpacing/>
        <w:jc w:val="both"/>
        <w:rPr>
          <w:rFonts w:ascii="Tahoma" w:hAnsi="Tahoma" w:cs="Tahoma"/>
          <w:sz w:val="22"/>
          <w:szCs w:val="22"/>
        </w:rPr>
      </w:pPr>
      <w:r w:rsidRPr="00AC4D3A">
        <w:rPr>
          <w:rFonts w:ascii="Tahoma" w:hAnsi="Tahoma" w:cs="Tahoma"/>
          <w:sz w:val="22"/>
          <w:szCs w:val="22"/>
        </w:rPr>
        <w:t xml:space="preserve">Uzyskanie warunków technicznych przyłączenia </w:t>
      </w:r>
      <w:r w:rsidR="00FC0822" w:rsidRPr="00AC4D3A">
        <w:rPr>
          <w:rFonts w:ascii="Tahoma" w:hAnsi="Tahoma" w:cs="Tahoma"/>
          <w:sz w:val="22"/>
          <w:szCs w:val="22"/>
        </w:rPr>
        <w:t xml:space="preserve">(lub przebudowy) </w:t>
      </w:r>
      <w:r w:rsidRPr="00AC4D3A">
        <w:rPr>
          <w:rFonts w:ascii="Tahoma" w:hAnsi="Tahoma" w:cs="Tahoma"/>
          <w:sz w:val="22"/>
          <w:szCs w:val="22"/>
        </w:rPr>
        <w:t>w zakresie wszystkich mediów niezbędnych do prawidłowego funkcjonowania obiektu</w:t>
      </w:r>
      <w:r w:rsidR="008B657E" w:rsidRPr="00AC4D3A">
        <w:rPr>
          <w:rFonts w:ascii="Tahoma" w:hAnsi="Tahoma" w:cs="Tahoma"/>
          <w:sz w:val="22"/>
          <w:szCs w:val="22"/>
        </w:rPr>
        <w:t>/terenu,</w:t>
      </w:r>
    </w:p>
    <w:p w14:paraId="32829739" w14:textId="60E7876F" w:rsidR="00A92E59" w:rsidRPr="00AC4D3A" w:rsidRDefault="00A92E59" w:rsidP="00265273">
      <w:pPr>
        <w:pStyle w:val="Akapitzlist"/>
        <w:numPr>
          <w:ilvl w:val="0"/>
          <w:numId w:val="14"/>
        </w:numPr>
        <w:spacing w:after="120" w:line="264" w:lineRule="auto"/>
        <w:ind w:left="709" w:hanging="357"/>
        <w:contextualSpacing/>
        <w:jc w:val="both"/>
        <w:rPr>
          <w:rFonts w:ascii="Tahoma" w:hAnsi="Tahoma" w:cs="Tahoma"/>
          <w:sz w:val="22"/>
          <w:szCs w:val="22"/>
        </w:rPr>
      </w:pPr>
      <w:r w:rsidRPr="00AC4D3A">
        <w:rPr>
          <w:rFonts w:ascii="Tahoma" w:hAnsi="Tahoma" w:cs="Tahoma"/>
          <w:sz w:val="22"/>
          <w:szCs w:val="22"/>
        </w:rPr>
        <w:lastRenderedPageBreak/>
        <w:t>Należy uwzględnić różne rodzaje, okien, kolorystyki, elementów/detali architektonicznych urozmaicających bryłę budynku.</w:t>
      </w:r>
    </w:p>
    <w:p w14:paraId="56D594D4" w14:textId="5860AC40" w:rsidR="00FA1B6B" w:rsidRDefault="00FA1B6B" w:rsidP="00265273">
      <w:pPr>
        <w:pStyle w:val="Akapitzlist"/>
        <w:numPr>
          <w:ilvl w:val="0"/>
          <w:numId w:val="14"/>
        </w:numPr>
        <w:spacing w:after="120" w:line="264" w:lineRule="auto"/>
        <w:ind w:left="709" w:hanging="357"/>
        <w:contextualSpacing/>
        <w:jc w:val="both"/>
        <w:rPr>
          <w:rFonts w:ascii="Tahoma" w:hAnsi="Tahoma" w:cs="Tahoma"/>
          <w:sz w:val="22"/>
          <w:szCs w:val="22"/>
        </w:rPr>
      </w:pPr>
      <w:r w:rsidRPr="00AC4D3A">
        <w:rPr>
          <w:rFonts w:ascii="Tahoma" w:hAnsi="Tahoma" w:cs="Tahoma"/>
          <w:sz w:val="22"/>
          <w:szCs w:val="22"/>
        </w:rPr>
        <w:t>Część ekonomiczną zawierającą zestawienie kosztów realizacji inwestycji dla każdej koncepcji odrębnie,</w:t>
      </w:r>
    </w:p>
    <w:p w14:paraId="1C16F9DC" w14:textId="77777777" w:rsidR="00AA1156" w:rsidRPr="00090E82" w:rsidRDefault="00AA1156" w:rsidP="00265273">
      <w:pPr>
        <w:pStyle w:val="Akapitzlist"/>
        <w:numPr>
          <w:ilvl w:val="0"/>
          <w:numId w:val="14"/>
        </w:numPr>
        <w:spacing w:after="120" w:line="264" w:lineRule="auto"/>
        <w:ind w:left="709" w:hanging="357"/>
        <w:contextualSpacing/>
        <w:jc w:val="both"/>
        <w:rPr>
          <w:rFonts w:ascii="Tahoma" w:hAnsi="Tahoma" w:cs="Tahoma"/>
          <w:sz w:val="22"/>
          <w:szCs w:val="22"/>
        </w:rPr>
      </w:pPr>
      <w:r w:rsidRPr="00090E82">
        <w:rPr>
          <w:rFonts w:ascii="Tahoma" w:hAnsi="Tahoma" w:cs="Tahoma"/>
          <w:sz w:val="22"/>
          <w:szCs w:val="22"/>
        </w:rPr>
        <w:t>Procedura wyboru i zatwierdzenia koncepcji:</w:t>
      </w:r>
    </w:p>
    <w:p w14:paraId="387C3048" w14:textId="77777777" w:rsidR="00AA1156" w:rsidRPr="00AC4D3A" w:rsidRDefault="00AA1156" w:rsidP="00265273">
      <w:pPr>
        <w:pStyle w:val="Akapitzlist"/>
        <w:numPr>
          <w:ilvl w:val="0"/>
          <w:numId w:val="26"/>
        </w:numPr>
        <w:spacing w:after="200" w:line="269" w:lineRule="auto"/>
        <w:ind w:left="1094" w:hanging="357"/>
        <w:contextualSpacing/>
        <w:jc w:val="both"/>
        <w:rPr>
          <w:rFonts w:ascii="Tahoma" w:hAnsi="Tahoma" w:cs="Tahoma"/>
          <w:sz w:val="22"/>
          <w:szCs w:val="22"/>
        </w:rPr>
      </w:pPr>
      <w:r w:rsidRPr="00AC4D3A">
        <w:rPr>
          <w:rFonts w:ascii="Tahoma" w:hAnsi="Tahoma" w:cs="Tahoma"/>
          <w:sz w:val="22"/>
          <w:szCs w:val="22"/>
        </w:rPr>
        <w:t>w terminie do 10 dni roboczych od przekazania kompletnych koncepcji Zamawiający zaprosi Wykonawcę na spotkanie w celu ich przedstawienia przez Wykonawcę i wyboru przez Zamawiającego jednego wariantu oraz zgłoszenia przez Zamawiającego ewentualnych uwag do wybranej koncepcji. Efektem spotkania będzie protokół uwag (lub braku uwag) i warunków (lub braku warunków) do wybranej koncepcji, które Wykonawca musi spełnić przy modyfikacji koncepcji.</w:t>
      </w:r>
    </w:p>
    <w:p w14:paraId="0F551F50" w14:textId="77777777" w:rsidR="00AA1156" w:rsidRPr="00AC4D3A" w:rsidRDefault="00AA1156" w:rsidP="00265273">
      <w:pPr>
        <w:pStyle w:val="Akapitzlist"/>
        <w:numPr>
          <w:ilvl w:val="0"/>
          <w:numId w:val="26"/>
        </w:numPr>
        <w:spacing w:after="200" w:line="269" w:lineRule="auto"/>
        <w:ind w:left="1094" w:hanging="357"/>
        <w:contextualSpacing/>
        <w:jc w:val="both"/>
        <w:rPr>
          <w:rFonts w:ascii="Tahoma" w:hAnsi="Tahoma" w:cs="Tahoma"/>
          <w:sz w:val="22"/>
          <w:szCs w:val="22"/>
        </w:rPr>
      </w:pPr>
      <w:r w:rsidRPr="00AC4D3A">
        <w:rPr>
          <w:rFonts w:ascii="Tahoma" w:hAnsi="Tahoma" w:cs="Tahoma"/>
          <w:sz w:val="22"/>
          <w:szCs w:val="22"/>
        </w:rPr>
        <w:t>w przypadku konieczności wykonania pierwszej modyfikacji wybranej koncepcji Wykonawca wykona modyfikację koncepcji w terminie do 10 dni roboczych od dnia zgłoszenia uwag oraz w tym terminie przekaże i przedstawi ją Zamawiającemu na wspólnym spotkaniu - efektem spotkania będzie protokół uwag (lub braku uwag) i warunków (lub braku warunków) do koncepcji, które Wykonawca musi spełnić przy drugiej modyfikacji koncepcji. W terminie do 3 dni roboczych od dnia spotkania Zamawiający może zgłosić Wykonawcy dodatkowe uwagi do koncepcji.</w:t>
      </w:r>
    </w:p>
    <w:p w14:paraId="4F9EFBC8" w14:textId="77777777" w:rsidR="00AA1156" w:rsidRPr="00AC4D3A" w:rsidRDefault="00AA1156" w:rsidP="00265273">
      <w:pPr>
        <w:pStyle w:val="Akapitzlist"/>
        <w:numPr>
          <w:ilvl w:val="0"/>
          <w:numId w:val="26"/>
        </w:numPr>
        <w:spacing w:line="269" w:lineRule="auto"/>
        <w:ind w:left="1094" w:hanging="357"/>
        <w:contextualSpacing/>
        <w:jc w:val="both"/>
        <w:rPr>
          <w:rFonts w:ascii="Tahoma" w:hAnsi="Tahoma" w:cs="Tahoma"/>
          <w:sz w:val="22"/>
          <w:szCs w:val="22"/>
        </w:rPr>
      </w:pPr>
      <w:r w:rsidRPr="00AC4D3A">
        <w:rPr>
          <w:rFonts w:ascii="Tahoma" w:hAnsi="Tahoma" w:cs="Tahoma"/>
          <w:sz w:val="22"/>
          <w:szCs w:val="22"/>
        </w:rPr>
        <w:t>w przypadku konieczności wykonania drugiej modyfikacji wybranej koncepcji wstępnej Wykonawca wykona modyfikację koncepcji w terminie do 10 dni roboczych od dnia przekazania uwag oraz w tym terminie przekaże i przedstawi ją Zamawiającemu na wspólnym spotkaniu – w przypadku braku wad efektem spotkania będzie protokół odbioru koncepcji.</w:t>
      </w:r>
    </w:p>
    <w:p w14:paraId="212DF895" w14:textId="77777777" w:rsidR="00AA1156" w:rsidRPr="00AC4D3A" w:rsidRDefault="00AA1156" w:rsidP="00265273">
      <w:pPr>
        <w:pStyle w:val="Akapitzlist"/>
        <w:numPr>
          <w:ilvl w:val="0"/>
          <w:numId w:val="26"/>
        </w:numPr>
        <w:spacing w:line="269" w:lineRule="auto"/>
        <w:ind w:left="1094" w:hanging="357"/>
        <w:contextualSpacing/>
        <w:jc w:val="both"/>
        <w:rPr>
          <w:rFonts w:ascii="Tahoma" w:hAnsi="Tahoma" w:cs="Tahoma"/>
          <w:sz w:val="22"/>
          <w:szCs w:val="22"/>
        </w:rPr>
      </w:pPr>
      <w:r w:rsidRPr="00AC4D3A">
        <w:rPr>
          <w:rFonts w:ascii="Tahoma" w:hAnsi="Tahoma" w:cs="Tahoma"/>
          <w:sz w:val="22"/>
          <w:szCs w:val="22"/>
        </w:rPr>
        <w:t>spotkania odbywać się będą w siedzibie Zamawiającego.</w:t>
      </w:r>
    </w:p>
    <w:p w14:paraId="38DDD6BA" w14:textId="7BA62632" w:rsidR="00AA1156" w:rsidRPr="00AC4D3A" w:rsidRDefault="00AA1156" w:rsidP="00265273">
      <w:pPr>
        <w:pStyle w:val="Akapitzlist"/>
        <w:numPr>
          <w:ilvl w:val="0"/>
          <w:numId w:val="26"/>
        </w:numPr>
        <w:spacing w:line="269" w:lineRule="auto"/>
        <w:ind w:left="1094" w:hanging="357"/>
        <w:contextualSpacing/>
        <w:jc w:val="both"/>
        <w:rPr>
          <w:rFonts w:ascii="Tahoma" w:hAnsi="Tahoma" w:cs="Tahoma"/>
          <w:sz w:val="22"/>
          <w:szCs w:val="22"/>
        </w:rPr>
      </w:pPr>
      <w:r w:rsidRPr="00AC4D3A">
        <w:rPr>
          <w:rFonts w:ascii="Tahoma" w:hAnsi="Tahoma" w:cs="Tahoma"/>
          <w:sz w:val="22"/>
          <w:szCs w:val="22"/>
        </w:rPr>
        <w:t>Zatwierdzona i odebrana przez Zamawiającego koncepcja stanowi podstawę do przystąpienia do realizacji Etapu II przedmiotu zamówienia oraz wystawienia faktury częściowej przez Wykonawcę.</w:t>
      </w:r>
    </w:p>
    <w:p w14:paraId="1F224101" w14:textId="60C33A85" w:rsidR="00FC0822" w:rsidRPr="00AC4D3A" w:rsidRDefault="00FC0822" w:rsidP="00265273">
      <w:pPr>
        <w:pStyle w:val="Akapitzlist"/>
        <w:numPr>
          <w:ilvl w:val="1"/>
          <w:numId w:val="12"/>
        </w:numPr>
        <w:spacing w:after="120" w:line="264" w:lineRule="auto"/>
        <w:ind w:left="426" w:hanging="426"/>
        <w:contextualSpacing/>
        <w:jc w:val="both"/>
        <w:rPr>
          <w:rFonts w:ascii="Tahoma" w:hAnsi="Tahoma" w:cs="Tahoma"/>
          <w:b/>
          <w:bCs/>
          <w:sz w:val="22"/>
          <w:szCs w:val="22"/>
        </w:rPr>
      </w:pPr>
      <w:r w:rsidRPr="00AC4D3A">
        <w:rPr>
          <w:rFonts w:ascii="Tahoma" w:hAnsi="Tahoma" w:cs="Tahoma"/>
          <w:b/>
          <w:bCs/>
          <w:sz w:val="22"/>
          <w:szCs w:val="22"/>
        </w:rPr>
        <w:t xml:space="preserve">Wymagania dotyczące dokumentacji projektowej: </w:t>
      </w:r>
    </w:p>
    <w:p w14:paraId="18C8731C" w14:textId="4CA4A6E8" w:rsidR="00AA1156" w:rsidRPr="00AC4D3A" w:rsidRDefault="00AA1156" w:rsidP="00090E82">
      <w:pPr>
        <w:pStyle w:val="Akapitzlist"/>
        <w:spacing w:after="120" w:line="264" w:lineRule="auto"/>
        <w:ind w:left="426"/>
        <w:contextualSpacing/>
        <w:jc w:val="both"/>
        <w:rPr>
          <w:rFonts w:ascii="Tahoma" w:hAnsi="Tahoma" w:cs="Tahoma"/>
          <w:b/>
          <w:bCs/>
          <w:sz w:val="22"/>
          <w:szCs w:val="22"/>
        </w:rPr>
      </w:pPr>
      <w:r w:rsidRPr="00AC4D3A">
        <w:rPr>
          <w:rFonts w:ascii="Tahoma" w:hAnsi="Tahoma" w:cs="Tahoma"/>
          <w:sz w:val="22"/>
          <w:szCs w:val="22"/>
        </w:rPr>
        <w:t>Odrębny dla każdej części projekt budowlany należy wykonać zgodnie z rozporządzeniem Ministra Rozwoju z dnia 11 września 2020 r. w sprawie szczegółowego zakresu i formy projektu budowlanego (tj. Dz. U. z 2022 r. poz. 1679) oraz z ustawą z dnia 7 lipca 1994 r Prawo budowlane (tj. Dz.U. z 2024 r. poz. 725 ze zmianami). Projekt budowlany, winien zawierać w szczególności:</w:t>
      </w:r>
    </w:p>
    <w:p w14:paraId="00248FB8" w14:textId="77777777" w:rsidR="00FC0822" w:rsidRPr="00AC4D3A" w:rsidRDefault="00FC0822" w:rsidP="00265273">
      <w:pPr>
        <w:pStyle w:val="Akapitzlist"/>
        <w:numPr>
          <w:ilvl w:val="0"/>
          <w:numId w:val="18"/>
        </w:numPr>
        <w:spacing w:after="120" w:line="264" w:lineRule="auto"/>
        <w:contextualSpacing/>
        <w:jc w:val="both"/>
        <w:rPr>
          <w:rFonts w:ascii="Tahoma" w:hAnsi="Tahoma" w:cs="Tahoma"/>
          <w:vanish/>
          <w:sz w:val="22"/>
          <w:szCs w:val="22"/>
        </w:rPr>
      </w:pPr>
    </w:p>
    <w:p w14:paraId="15AA3CD8" w14:textId="77777777" w:rsidR="00FC0822" w:rsidRPr="00AC4D3A" w:rsidRDefault="00FC0822" w:rsidP="00265273">
      <w:pPr>
        <w:pStyle w:val="Akapitzlist"/>
        <w:numPr>
          <w:ilvl w:val="0"/>
          <w:numId w:val="18"/>
        </w:numPr>
        <w:spacing w:after="120" w:line="264" w:lineRule="auto"/>
        <w:contextualSpacing/>
        <w:jc w:val="both"/>
        <w:rPr>
          <w:rFonts w:ascii="Tahoma" w:hAnsi="Tahoma" w:cs="Tahoma"/>
          <w:vanish/>
          <w:sz w:val="22"/>
          <w:szCs w:val="22"/>
        </w:rPr>
      </w:pPr>
    </w:p>
    <w:p w14:paraId="3EECEA62" w14:textId="77777777" w:rsidR="00FC0822" w:rsidRPr="00AC4D3A" w:rsidRDefault="00FC0822" w:rsidP="00265273">
      <w:pPr>
        <w:pStyle w:val="Akapitzlist"/>
        <w:numPr>
          <w:ilvl w:val="0"/>
          <w:numId w:val="18"/>
        </w:numPr>
        <w:spacing w:after="120" w:line="264" w:lineRule="auto"/>
        <w:contextualSpacing/>
        <w:jc w:val="both"/>
        <w:rPr>
          <w:rFonts w:ascii="Tahoma" w:hAnsi="Tahoma" w:cs="Tahoma"/>
          <w:vanish/>
          <w:sz w:val="22"/>
          <w:szCs w:val="22"/>
        </w:rPr>
      </w:pPr>
    </w:p>
    <w:p w14:paraId="21E8977D" w14:textId="77777777" w:rsidR="00FC0822" w:rsidRPr="00AC4D3A" w:rsidRDefault="00FC0822" w:rsidP="00265273">
      <w:pPr>
        <w:pStyle w:val="Akapitzlist"/>
        <w:numPr>
          <w:ilvl w:val="1"/>
          <w:numId w:val="18"/>
        </w:numPr>
        <w:spacing w:after="120" w:line="264" w:lineRule="auto"/>
        <w:contextualSpacing/>
        <w:jc w:val="both"/>
        <w:rPr>
          <w:rFonts w:ascii="Tahoma" w:hAnsi="Tahoma" w:cs="Tahoma"/>
          <w:vanish/>
          <w:sz w:val="22"/>
          <w:szCs w:val="22"/>
        </w:rPr>
      </w:pPr>
    </w:p>
    <w:p w14:paraId="7A962D40" w14:textId="77777777" w:rsidR="006B29BD" w:rsidRPr="00AC4D3A" w:rsidRDefault="00981614" w:rsidP="00090E82">
      <w:pPr>
        <w:pStyle w:val="Akapitzlist"/>
        <w:numPr>
          <w:ilvl w:val="7"/>
          <w:numId w:val="3"/>
        </w:numPr>
        <w:spacing w:after="200" w:line="264" w:lineRule="auto"/>
        <w:ind w:left="709" w:hanging="357"/>
        <w:contextualSpacing/>
        <w:jc w:val="both"/>
        <w:rPr>
          <w:rFonts w:ascii="Tahoma" w:hAnsi="Tahoma" w:cs="Tahoma"/>
          <w:sz w:val="22"/>
          <w:szCs w:val="22"/>
        </w:rPr>
      </w:pPr>
      <w:r w:rsidRPr="00AC4D3A">
        <w:rPr>
          <w:rFonts w:ascii="Tahoma" w:hAnsi="Tahoma" w:cs="Tahoma"/>
          <w:b/>
          <w:bCs/>
          <w:sz w:val="22"/>
          <w:szCs w:val="22"/>
        </w:rPr>
        <w:t>P</w:t>
      </w:r>
      <w:r w:rsidR="006B29BD" w:rsidRPr="00AC4D3A">
        <w:rPr>
          <w:rFonts w:ascii="Tahoma" w:hAnsi="Tahoma" w:cs="Tahoma"/>
          <w:b/>
          <w:bCs/>
          <w:sz w:val="22"/>
          <w:szCs w:val="22"/>
        </w:rPr>
        <w:t>rojekt zagospodarowania terenu</w:t>
      </w:r>
      <w:r w:rsidR="006B29BD" w:rsidRPr="00AC4D3A">
        <w:rPr>
          <w:rFonts w:ascii="Tahoma" w:hAnsi="Tahoma" w:cs="Tahoma"/>
          <w:sz w:val="22"/>
          <w:szCs w:val="22"/>
        </w:rPr>
        <w:t xml:space="preserve"> obejmujący w szczególności:</w:t>
      </w:r>
      <w:r w:rsidR="00C37155" w:rsidRPr="00AC4D3A">
        <w:rPr>
          <w:rFonts w:ascii="Tahoma" w:hAnsi="Tahoma" w:cs="Tahoma"/>
          <w:sz w:val="22"/>
          <w:szCs w:val="22"/>
        </w:rPr>
        <w:t xml:space="preserve"> część opisową określającą przedmiot inwestycji, istniejący stan zagospodarowania terenu (opis w zakresie niezbędnym do uzupełnienia części rysunkowej)</w:t>
      </w:r>
      <w:r w:rsidR="00EC4691" w:rsidRPr="00AC4D3A">
        <w:rPr>
          <w:rFonts w:ascii="Tahoma" w:hAnsi="Tahoma" w:cs="Tahoma"/>
          <w:sz w:val="22"/>
          <w:szCs w:val="22"/>
        </w:rPr>
        <w:t>, istniejące uwarunkowania realizacyjne, projektowane zagospodarowania terenu oraz część rysunkową zawierającą:</w:t>
      </w:r>
    </w:p>
    <w:p w14:paraId="6E52E908" w14:textId="77777777" w:rsidR="00EC4691" w:rsidRPr="00AC4D3A" w:rsidRDefault="00EC4691"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plan orientacyjny,</w:t>
      </w:r>
      <w:r w:rsidR="00345444" w:rsidRPr="00AC4D3A">
        <w:rPr>
          <w:rFonts w:ascii="Tahoma" w:hAnsi="Tahoma" w:cs="Tahoma"/>
          <w:sz w:val="22"/>
          <w:szCs w:val="22"/>
        </w:rPr>
        <w:t xml:space="preserve"> opis,</w:t>
      </w:r>
    </w:p>
    <w:p w14:paraId="7DC2D09D" w14:textId="5444531F" w:rsidR="00C37155" w:rsidRPr="00AC4D3A" w:rsidRDefault="006B29BD"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 xml:space="preserve">lokalizację </w:t>
      </w:r>
      <w:r w:rsidR="008B4CAD" w:rsidRPr="00AC4D3A">
        <w:rPr>
          <w:rFonts w:ascii="Tahoma" w:hAnsi="Tahoma" w:cs="Tahoma"/>
          <w:sz w:val="22"/>
          <w:szCs w:val="22"/>
        </w:rPr>
        <w:t>budynku</w:t>
      </w:r>
      <w:r w:rsidR="00CE48BF" w:rsidRPr="00AC4D3A">
        <w:rPr>
          <w:rFonts w:ascii="Tahoma" w:hAnsi="Tahoma" w:cs="Tahoma"/>
          <w:sz w:val="22"/>
          <w:szCs w:val="22"/>
        </w:rPr>
        <w:t xml:space="preserve"> i innych elementów charakterystycznych dla dane części</w:t>
      </w:r>
      <w:r w:rsidRPr="00AC4D3A">
        <w:rPr>
          <w:rFonts w:ascii="Tahoma" w:hAnsi="Tahoma" w:cs="Tahoma"/>
          <w:sz w:val="22"/>
          <w:szCs w:val="22"/>
        </w:rPr>
        <w:t>,</w:t>
      </w:r>
    </w:p>
    <w:p w14:paraId="108B4C9F" w14:textId="74F91B72" w:rsidR="00CE48BF" w:rsidRPr="00AC4D3A" w:rsidRDefault="00CE48BF"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wskazanie projektowanych elementów usuwalnych z terenu (budynki, infrastruktura),</w:t>
      </w:r>
    </w:p>
    <w:p w14:paraId="22C269BD" w14:textId="77777777" w:rsidR="006B29BD" w:rsidRPr="00AC4D3A" w:rsidRDefault="00333BA5"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 xml:space="preserve">wszystkie niezbędne </w:t>
      </w:r>
      <w:r w:rsidR="006B29BD" w:rsidRPr="00AC4D3A">
        <w:rPr>
          <w:rFonts w:ascii="Tahoma" w:hAnsi="Tahoma" w:cs="Tahoma"/>
          <w:sz w:val="22"/>
          <w:szCs w:val="22"/>
        </w:rPr>
        <w:t>przyłącza zewnętrzne,</w:t>
      </w:r>
    </w:p>
    <w:p w14:paraId="175F49A2" w14:textId="77777777" w:rsidR="006B29BD" w:rsidRPr="00AC4D3A" w:rsidRDefault="006B29BD"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sieci uzbrojenia terenu przyległego,</w:t>
      </w:r>
    </w:p>
    <w:p w14:paraId="3D989AC0" w14:textId="77777777" w:rsidR="006B29BD" w:rsidRPr="00AC4D3A" w:rsidRDefault="006B29BD"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zjazdy z dróg publicznych,</w:t>
      </w:r>
    </w:p>
    <w:p w14:paraId="792CD750" w14:textId="7D8BCF65" w:rsidR="00CD7CF7" w:rsidRPr="00AC4D3A" w:rsidRDefault="00CD7CF7"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odprowadzenie wód opadowych,</w:t>
      </w:r>
    </w:p>
    <w:p w14:paraId="22759BDB" w14:textId="77777777" w:rsidR="006B29BD" w:rsidRPr="00AC4D3A" w:rsidRDefault="008B4CAD"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ciągi komunikacyjne w otoczeniu,</w:t>
      </w:r>
    </w:p>
    <w:p w14:paraId="14E8EDD0" w14:textId="4A2CA755" w:rsidR="00333BA5" w:rsidRPr="00AC4D3A" w:rsidRDefault="00657B00"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 xml:space="preserve">rozwiązania </w:t>
      </w:r>
      <w:r w:rsidR="00CE48BF" w:rsidRPr="00AC4D3A">
        <w:rPr>
          <w:rFonts w:ascii="Tahoma" w:hAnsi="Tahoma" w:cs="Tahoma"/>
          <w:sz w:val="22"/>
          <w:szCs w:val="22"/>
        </w:rPr>
        <w:t>dojścia</w:t>
      </w:r>
      <w:r w:rsidR="00333BA5" w:rsidRPr="00AC4D3A">
        <w:rPr>
          <w:rFonts w:ascii="Tahoma" w:hAnsi="Tahoma" w:cs="Tahoma"/>
          <w:sz w:val="22"/>
          <w:szCs w:val="22"/>
        </w:rPr>
        <w:t xml:space="preserve"> do budynk</w:t>
      </w:r>
      <w:r w:rsidR="00CD7CF7" w:rsidRPr="00AC4D3A">
        <w:rPr>
          <w:rFonts w:ascii="Tahoma" w:hAnsi="Tahoma" w:cs="Tahoma"/>
          <w:sz w:val="22"/>
          <w:szCs w:val="22"/>
        </w:rPr>
        <w:t>u</w:t>
      </w:r>
      <w:r w:rsidR="00CE48BF" w:rsidRPr="00AC4D3A">
        <w:rPr>
          <w:rFonts w:ascii="Tahoma" w:hAnsi="Tahoma" w:cs="Tahoma"/>
          <w:sz w:val="22"/>
          <w:szCs w:val="22"/>
        </w:rPr>
        <w:t xml:space="preserve"> oraz terenów i ich elementów</w:t>
      </w:r>
    </w:p>
    <w:p w14:paraId="257A6FFB" w14:textId="35A8BE7C" w:rsidR="00657B00" w:rsidRPr="00AC4D3A" w:rsidRDefault="00657B00"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lokalizacje miejsca do gromadzenia odpadów</w:t>
      </w:r>
      <w:r w:rsidR="0063423B" w:rsidRPr="00AC4D3A">
        <w:rPr>
          <w:rFonts w:ascii="Tahoma" w:hAnsi="Tahoma" w:cs="Tahoma"/>
          <w:sz w:val="22"/>
          <w:szCs w:val="22"/>
        </w:rPr>
        <w:t>,</w:t>
      </w:r>
    </w:p>
    <w:p w14:paraId="6526C526" w14:textId="77777777" w:rsidR="006B29BD" w:rsidRPr="00AC4D3A" w:rsidRDefault="00981614" w:rsidP="00090E82">
      <w:pPr>
        <w:pStyle w:val="Akapitzlist"/>
        <w:numPr>
          <w:ilvl w:val="7"/>
          <w:numId w:val="3"/>
        </w:numPr>
        <w:spacing w:after="200" w:line="264" w:lineRule="auto"/>
        <w:ind w:left="709" w:hanging="357"/>
        <w:contextualSpacing/>
        <w:jc w:val="both"/>
        <w:rPr>
          <w:rFonts w:ascii="Tahoma" w:hAnsi="Tahoma" w:cs="Tahoma"/>
          <w:sz w:val="22"/>
          <w:szCs w:val="22"/>
        </w:rPr>
      </w:pPr>
      <w:r w:rsidRPr="00AC4D3A">
        <w:rPr>
          <w:rFonts w:ascii="Tahoma" w:hAnsi="Tahoma" w:cs="Tahoma"/>
          <w:b/>
          <w:bCs/>
          <w:sz w:val="22"/>
          <w:szCs w:val="22"/>
        </w:rPr>
        <w:t>P</w:t>
      </w:r>
      <w:r w:rsidR="006B29BD" w:rsidRPr="00AC4D3A">
        <w:rPr>
          <w:rFonts w:ascii="Tahoma" w:hAnsi="Tahoma" w:cs="Tahoma"/>
          <w:b/>
          <w:bCs/>
          <w:sz w:val="22"/>
          <w:szCs w:val="22"/>
        </w:rPr>
        <w:t>rojekt architektoniczno – budowlany</w:t>
      </w:r>
      <w:r w:rsidR="006B29BD" w:rsidRPr="00AC4D3A">
        <w:rPr>
          <w:rFonts w:ascii="Tahoma" w:hAnsi="Tahoma" w:cs="Tahoma"/>
          <w:sz w:val="22"/>
          <w:szCs w:val="22"/>
        </w:rPr>
        <w:t xml:space="preserve"> </w:t>
      </w:r>
      <w:r w:rsidR="006B29BD" w:rsidRPr="00AC4D3A">
        <w:rPr>
          <w:rFonts w:ascii="Tahoma" w:hAnsi="Tahoma" w:cs="Tahoma"/>
          <w:b/>
          <w:bCs/>
          <w:sz w:val="22"/>
          <w:szCs w:val="22"/>
        </w:rPr>
        <w:t>w</w:t>
      </w:r>
      <w:r w:rsidR="00B30F63" w:rsidRPr="00AC4D3A">
        <w:rPr>
          <w:rFonts w:ascii="Tahoma" w:hAnsi="Tahoma" w:cs="Tahoma"/>
          <w:b/>
          <w:bCs/>
          <w:sz w:val="22"/>
          <w:szCs w:val="22"/>
        </w:rPr>
        <w:t xml:space="preserve"> z</w:t>
      </w:r>
      <w:r w:rsidR="006B29BD" w:rsidRPr="00AC4D3A">
        <w:rPr>
          <w:rFonts w:ascii="Tahoma" w:hAnsi="Tahoma" w:cs="Tahoma"/>
          <w:b/>
          <w:bCs/>
          <w:sz w:val="22"/>
          <w:szCs w:val="22"/>
        </w:rPr>
        <w:t>akresie wszystkich zaprojektowanych branż</w:t>
      </w:r>
      <w:r w:rsidR="006B29BD" w:rsidRPr="00AC4D3A">
        <w:rPr>
          <w:rFonts w:ascii="Tahoma" w:hAnsi="Tahoma" w:cs="Tahoma"/>
          <w:sz w:val="22"/>
          <w:szCs w:val="22"/>
        </w:rPr>
        <w:t xml:space="preserve">, </w:t>
      </w:r>
      <w:r w:rsidRPr="00AC4D3A">
        <w:rPr>
          <w:rFonts w:ascii="Tahoma" w:hAnsi="Tahoma" w:cs="Tahoma"/>
          <w:sz w:val="22"/>
          <w:szCs w:val="22"/>
        </w:rPr>
        <w:t xml:space="preserve">obejmujący </w:t>
      </w:r>
      <w:r w:rsidR="006B29BD" w:rsidRPr="00AC4D3A">
        <w:rPr>
          <w:rFonts w:ascii="Tahoma" w:hAnsi="Tahoma" w:cs="Tahoma"/>
          <w:sz w:val="22"/>
          <w:szCs w:val="22"/>
        </w:rPr>
        <w:t xml:space="preserve">w szczególności: </w:t>
      </w:r>
    </w:p>
    <w:p w14:paraId="1B664243" w14:textId="77777777" w:rsidR="00EC4691" w:rsidRPr="00AC4D3A" w:rsidRDefault="00EC4691"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lastRenderedPageBreak/>
        <w:t>opis techniczny,</w:t>
      </w:r>
    </w:p>
    <w:p w14:paraId="3D08B6B1" w14:textId="77777777" w:rsidR="00EC4691" w:rsidRPr="00AC4D3A" w:rsidRDefault="00EC4691"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projekt branży architektonicznej,</w:t>
      </w:r>
    </w:p>
    <w:p w14:paraId="1255808A" w14:textId="77777777" w:rsidR="001710CE" w:rsidRPr="00AC4D3A" w:rsidRDefault="006B29BD"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projekt branży konstrukcyjnej,</w:t>
      </w:r>
    </w:p>
    <w:p w14:paraId="7530F89C" w14:textId="77777777" w:rsidR="009D78BF" w:rsidRPr="00AC4D3A" w:rsidRDefault="006B29BD"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 xml:space="preserve">projekt branży sanitarnej </w:t>
      </w:r>
      <w:r w:rsidR="009D78BF" w:rsidRPr="00AC4D3A">
        <w:rPr>
          <w:rFonts w:ascii="Tahoma" w:hAnsi="Tahoma" w:cs="Tahoma"/>
          <w:sz w:val="22"/>
          <w:szCs w:val="22"/>
        </w:rPr>
        <w:t xml:space="preserve">wod.-kan. i co, </w:t>
      </w:r>
    </w:p>
    <w:p w14:paraId="56B1A741" w14:textId="64087FB5" w:rsidR="00065240" w:rsidRPr="00AC4D3A" w:rsidRDefault="00065240"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projekt branży gazowej,</w:t>
      </w:r>
    </w:p>
    <w:p w14:paraId="72BE67A3" w14:textId="7BF55E87" w:rsidR="006B29BD" w:rsidRPr="00AC4D3A" w:rsidRDefault="009D78BF"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projekt kana</w:t>
      </w:r>
      <w:r w:rsidR="006B29BD" w:rsidRPr="00AC4D3A">
        <w:rPr>
          <w:rFonts w:ascii="Tahoma" w:hAnsi="Tahoma" w:cs="Tahoma"/>
          <w:sz w:val="22"/>
          <w:szCs w:val="22"/>
        </w:rPr>
        <w:t>lizacj</w:t>
      </w:r>
      <w:r w:rsidRPr="00AC4D3A">
        <w:rPr>
          <w:rFonts w:ascii="Tahoma" w:hAnsi="Tahoma" w:cs="Tahoma"/>
          <w:sz w:val="22"/>
          <w:szCs w:val="22"/>
        </w:rPr>
        <w:t>i</w:t>
      </w:r>
      <w:r w:rsidR="006B29BD" w:rsidRPr="00AC4D3A">
        <w:rPr>
          <w:rFonts w:ascii="Tahoma" w:hAnsi="Tahoma" w:cs="Tahoma"/>
          <w:sz w:val="22"/>
          <w:szCs w:val="22"/>
        </w:rPr>
        <w:t xml:space="preserve"> deszczow</w:t>
      </w:r>
      <w:r w:rsidRPr="00AC4D3A">
        <w:rPr>
          <w:rFonts w:ascii="Tahoma" w:hAnsi="Tahoma" w:cs="Tahoma"/>
          <w:sz w:val="22"/>
          <w:szCs w:val="22"/>
        </w:rPr>
        <w:t>ej</w:t>
      </w:r>
      <w:r w:rsidR="006B29BD" w:rsidRPr="00AC4D3A">
        <w:rPr>
          <w:rFonts w:ascii="Tahoma" w:hAnsi="Tahoma" w:cs="Tahoma"/>
          <w:sz w:val="22"/>
          <w:szCs w:val="22"/>
        </w:rPr>
        <w:t xml:space="preserve"> obejmując</w:t>
      </w:r>
      <w:r w:rsidRPr="00AC4D3A">
        <w:rPr>
          <w:rFonts w:ascii="Tahoma" w:hAnsi="Tahoma" w:cs="Tahoma"/>
          <w:sz w:val="22"/>
          <w:szCs w:val="22"/>
        </w:rPr>
        <w:t>y</w:t>
      </w:r>
      <w:r w:rsidR="006B29BD" w:rsidRPr="00AC4D3A">
        <w:rPr>
          <w:rFonts w:ascii="Tahoma" w:hAnsi="Tahoma" w:cs="Tahoma"/>
          <w:sz w:val="22"/>
          <w:szCs w:val="22"/>
        </w:rPr>
        <w:t xml:space="preserve"> odwodnienie obiekt</w:t>
      </w:r>
      <w:r w:rsidR="0063423B" w:rsidRPr="00AC4D3A">
        <w:rPr>
          <w:rFonts w:ascii="Tahoma" w:hAnsi="Tahoma" w:cs="Tahoma"/>
          <w:sz w:val="22"/>
          <w:szCs w:val="22"/>
        </w:rPr>
        <w:t>u</w:t>
      </w:r>
      <w:r w:rsidR="006B29BD" w:rsidRPr="00AC4D3A">
        <w:rPr>
          <w:rFonts w:ascii="Tahoma" w:hAnsi="Tahoma" w:cs="Tahoma"/>
          <w:sz w:val="22"/>
          <w:szCs w:val="22"/>
        </w:rPr>
        <w:t>,</w:t>
      </w:r>
    </w:p>
    <w:p w14:paraId="0D9AD8DF" w14:textId="77777777" w:rsidR="006B29BD" w:rsidRPr="00AC4D3A" w:rsidRDefault="006B29BD"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projekt branży elektrycznej obejmujący: wewnętrzne instalacje (oświetleniową, gniazd wtykowych</w:t>
      </w:r>
      <w:r w:rsidR="008B4CAD" w:rsidRPr="00AC4D3A">
        <w:rPr>
          <w:rFonts w:ascii="Tahoma" w:hAnsi="Tahoma" w:cs="Tahoma"/>
          <w:sz w:val="22"/>
          <w:szCs w:val="22"/>
        </w:rPr>
        <w:t xml:space="preserve">) </w:t>
      </w:r>
      <w:r w:rsidRPr="00AC4D3A">
        <w:rPr>
          <w:rFonts w:ascii="Tahoma" w:hAnsi="Tahoma" w:cs="Tahoma"/>
          <w:sz w:val="22"/>
          <w:szCs w:val="22"/>
        </w:rPr>
        <w:t>i instalację odgromową,</w:t>
      </w:r>
    </w:p>
    <w:p w14:paraId="0DDE1856" w14:textId="0BCC090F" w:rsidR="00CE48BF" w:rsidRPr="00AC4D3A" w:rsidRDefault="00CE48BF"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projekt instalacji fotowoltaicznej,</w:t>
      </w:r>
    </w:p>
    <w:p w14:paraId="798858CB" w14:textId="69CB309A" w:rsidR="006B29BD" w:rsidRPr="00AC4D3A" w:rsidRDefault="006B29BD" w:rsidP="0063423B">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 xml:space="preserve">projekty wszystkich niezbędnych przyłączy, w szczególności: </w:t>
      </w:r>
      <w:r w:rsidR="009D78BF" w:rsidRPr="00AC4D3A">
        <w:rPr>
          <w:rFonts w:ascii="Tahoma" w:hAnsi="Tahoma" w:cs="Tahoma"/>
          <w:sz w:val="22"/>
          <w:szCs w:val="22"/>
        </w:rPr>
        <w:t xml:space="preserve">wod.-kan., </w:t>
      </w:r>
      <w:r w:rsidR="008A7DF0" w:rsidRPr="00AC4D3A">
        <w:rPr>
          <w:rFonts w:ascii="Tahoma" w:hAnsi="Tahoma" w:cs="Tahoma"/>
          <w:sz w:val="22"/>
          <w:szCs w:val="22"/>
        </w:rPr>
        <w:t>co, energetycznego</w:t>
      </w:r>
      <w:r w:rsidRPr="00AC4D3A">
        <w:rPr>
          <w:rFonts w:ascii="Tahoma" w:hAnsi="Tahoma" w:cs="Tahoma"/>
          <w:sz w:val="22"/>
          <w:szCs w:val="22"/>
        </w:rPr>
        <w:t>, kanalizac</w:t>
      </w:r>
      <w:r w:rsidR="008B4CAD" w:rsidRPr="00AC4D3A">
        <w:rPr>
          <w:rFonts w:ascii="Tahoma" w:hAnsi="Tahoma" w:cs="Tahoma"/>
          <w:sz w:val="22"/>
          <w:szCs w:val="22"/>
        </w:rPr>
        <w:t>ji deszczowej</w:t>
      </w:r>
      <w:r w:rsidRPr="00AC4D3A">
        <w:rPr>
          <w:rFonts w:ascii="Tahoma" w:hAnsi="Tahoma" w:cs="Tahoma"/>
          <w:sz w:val="22"/>
          <w:szCs w:val="22"/>
        </w:rPr>
        <w:t xml:space="preserve">, </w:t>
      </w:r>
    </w:p>
    <w:p w14:paraId="7093B3A4" w14:textId="694835A2" w:rsidR="00CD7E69" w:rsidRPr="00AC4D3A" w:rsidRDefault="00CD7E69" w:rsidP="00CD7E69">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projekt branży teletechnicznej: LAN, SSWiN, CCTV,</w:t>
      </w:r>
    </w:p>
    <w:p w14:paraId="7EC3678B" w14:textId="77777777" w:rsidR="00981614" w:rsidRPr="00AC4D3A" w:rsidRDefault="00981614" w:rsidP="00090E82">
      <w:pPr>
        <w:pStyle w:val="Akapitzlist"/>
        <w:numPr>
          <w:ilvl w:val="7"/>
          <w:numId w:val="3"/>
        </w:numPr>
        <w:spacing w:after="200" w:line="264" w:lineRule="auto"/>
        <w:ind w:left="709" w:hanging="357"/>
        <w:contextualSpacing/>
        <w:jc w:val="both"/>
        <w:rPr>
          <w:rFonts w:ascii="Tahoma" w:hAnsi="Tahoma" w:cs="Tahoma"/>
          <w:sz w:val="22"/>
          <w:szCs w:val="22"/>
        </w:rPr>
      </w:pPr>
      <w:r w:rsidRPr="00AC4D3A">
        <w:rPr>
          <w:rFonts w:ascii="Tahoma" w:hAnsi="Tahoma" w:cs="Tahoma"/>
          <w:b/>
          <w:bCs/>
          <w:sz w:val="22"/>
          <w:szCs w:val="22"/>
        </w:rPr>
        <w:t>Projekt techniczny w</w:t>
      </w:r>
      <w:r w:rsidR="00B30F63" w:rsidRPr="00AC4D3A">
        <w:rPr>
          <w:rFonts w:ascii="Tahoma" w:hAnsi="Tahoma" w:cs="Tahoma"/>
          <w:b/>
          <w:bCs/>
          <w:sz w:val="22"/>
          <w:szCs w:val="22"/>
        </w:rPr>
        <w:t xml:space="preserve"> </w:t>
      </w:r>
      <w:r w:rsidRPr="00AC4D3A">
        <w:rPr>
          <w:rFonts w:ascii="Tahoma" w:hAnsi="Tahoma" w:cs="Tahoma"/>
          <w:b/>
          <w:bCs/>
          <w:sz w:val="22"/>
          <w:szCs w:val="22"/>
        </w:rPr>
        <w:t>zakresie wszystkich zaprojektowanych branż</w:t>
      </w:r>
      <w:r w:rsidRPr="00AC4D3A">
        <w:rPr>
          <w:rFonts w:ascii="Tahoma" w:hAnsi="Tahoma" w:cs="Tahoma"/>
          <w:sz w:val="22"/>
          <w:szCs w:val="22"/>
        </w:rPr>
        <w:t>, obejmujący w</w:t>
      </w:r>
      <w:r w:rsidR="00B30F63" w:rsidRPr="00AC4D3A">
        <w:rPr>
          <w:rFonts w:ascii="Tahoma" w:hAnsi="Tahoma" w:cs="Tahoma"/>
          <w:sz w:val="22"/>
          <w:szCs w:val="22"/>
        </w:rPr>
        <w:t> </w:t>
      </w:r>
      <w:r w:rsidRPr="00AC4D3A">
        <w:rPr>
          <w:rFonts w:ascii="Tahoma" w:hAnsi="Tahoma" w:cs="Tahoma"/>
          <w:sz w:val="22"/>
          <w:szCs w:val="22"/>
        </w:rPr>
        <w:t>szczególności:</w:t>
      </w:r>
    </w:p>
    <w:p w14:paraId="29682CD1" w14:textId="77777777" w:rsidR="002C63C9" w:rsidRPr="00AC4D3A" w:rsidRDefault="002C63C9"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 xml:space="preserve">rozwiązania konstrukcyjne obiektu, zastosowane schematy konstrukcyjne, założenia przyjęte do obliczeń konstrukcji, w tym dotyczące </w:t>
      </w:r>
      <w:r w:rsidR="005F3EC6" w:rsidRPr="00AC4D3A">
        <w:rPr>
          <w:rFonts w:ascii="Tahoma" w:hAnsi="Tahoma" w:cs="Tahoma"/>
          <w:sz w:val="22"/>
          <w:szCs w:val="22"/>
        </w:rPr>
        <w:t>obciążeń</w:t>
      </w:r>
      <w:r w:rsidRPr="00AC4D3A">
        <w:rPr>
          <w:rFonts w:ascii="Tahoma" w:hAnsi="Tahoma" w:cs="Tahoma"/>
          <w:sz w:val="22"/>
          <w:szCs w:val="22"/>
        </w:rPr>
        <w:t xml:space="preserve"> oraz podstawowe wyniki tych obliczeń, </w:t>
      </w:r>
    </w:p>
    <w:p w14:paraId="47F55AD7" w14:textId="77777777" w:rsidR="002C63C9" w:rsidRPr="00AC4D3A" w:rsidRDefault="002C63C9"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rozwiązania konstrukcyjno-materiałowe wewnętrznych i zewnętrznych przegród budowlanych,</w:t>
      </w:r>
    </w:p>
    <w:p w14:paraId="2AAAC8E4" w14:textId="2EEF470B" w:rsidR="002C63C9" w:rsidRPr="00AC4D3A" w:rsidRDefault="002C63C9"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 xml:space="preserve">rozwiązania </w:t>
      </w:r>
      <w:r w:rsidR="009D78BF" w:rsidRPr="00AC4D3A">
        <w:rPr>
          <w:rFonts w:ascii="Tahoma" w:hAnsi="Tahoma" w:cs="Tahoma"/>
          <w:sz w:val="22"/>
          <w:szCs w:val="22"/>
        </w:rPr>
        <w:t>instalacji wod.-ka</w:t>
      </w:r>
      <w:r w:rsidR="00BC2D53" w:rsidRPr="00AC4D3A">
        <w:rPr>
          <w:rFonts w:ascii="Tahoma" w:hAnsi="Tahoma" w:cs="Tahoma"/>
          <w:sz w:val="22"/>
          <w:szCs w:val="22"/>
        </w:rPr>
        <w:t>n</w:t>
      </w:r>
      <w:r w:rsidR="009D78BF" w:rsidRPr="00AC4D3A">
        <w:rPr>
          <w:rFonts w:ascii="Tahoma" w:hAnsi="Tahoma" w:cs="Tahoma"/>
          <w:sz w:val="22"/>
          <w:szCs w:val="22"/>
        </w:rPr>
        <w:t xml:space="preserve">., co, </w:t>
      </w:r>
      <w:r w:rsidRPr="00AC4D3A">
        <w:rPr>
          <w:rFonts w:ascii="Tahoma" w:hAnsi="Tahoma" w:cs="Tahoma"/>
          <w:sz w:val="22"/>
          <w:szCs w:val="22"/>
        </w:rPr>
        <w:t>wentylacji i instalacji elektrycznej, odgromowej, kanalizacji deszczowej i ochrony przeciwpożarowej</w:t>
      </w:r>
      <w:r w:rsidR="00D7407A" w:rsidRPr="00AC4D3A">
        <w:rPr>
          <w:rFonts w:ascii="Tahoma" w:hAnsi="Tahoma" w:cs="Tahoma"/>
          <w:sz w:val="22"/>
          <w:szCs w:val="22"/>
        </w:rPr>
        <w:t>, internetowej</w:t>
      </w:r>
      <w:r w:rsidR="004B1822" w:rsidRPr="00AC4D3A">
        <w:rPr>
          <w:rFonts w:ascii="Tahoma" w:hAnsi="Tahoma" w:cs="Tahoma"/>
          <w:sz w:val="22"/>
          <w:szCs w:val="22"/>
        </w:rPr>
        <w:t>, telekomunikacyjnej</w:t>
      </w:r>
      <w:r w:rsidR="00AD0220" w:rsidRPr="00AC4D3A">
        <w:rPr>
          <w:rFonts w:ascii="Tahoma" w:hAnsi="Tahoma" w:cs="Tahoma"/>
          <w:sz w:val="22"/>
          <w:szCs w:val="22"/>
        </w:rPr>
        <w:t>,</w:t>
      </w:r>
    </w:p>
    <w:p w14:paraId="74E9A40C" w14:textId="73DBA03C" w:rsidR="002C63C9" w:rsidRPr="00AC4D3A" w:rsidRDefault="002C63C9"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sposób powiązania instalacji</w:t>
      </w:r>
      <w:r w:rsidR="007920C2" w:rsidRPr="00AC4D3A">
        <w:rPr>
          <w:rFonts w:ascii="Tahoma" w:hAnsi="Tahoma" w:cs="Tahoma"/>
          <w:sz w:val="22"/>
          <w:szCs w:val="22"/>
        </w:rPr>
        <w:t xml:space="preserve"> wewnętrznych </w:t>
      </w:r>
      <w:r w:rsidRPr="00AC4D3A">
        <w:rPr>
          <w:rFonts w:ascii="Tahoma" w:hAnsi="Tahoma" w:cs="Tahoma"/>
          <w:sz w:val="22"/>
          <w:szCs w:val="22"/>
        </w:rPr>
        <w:t xml:space="preserve">z sieciami zewnętrznymi wraz z punktami pomiarowymi, założeniami przyjętymi do obliczeń instalacji oraz podstawowe wyniki tych obliczeń, z doborem rodzaju i wielkości urządzeń, </w:t>
      </w:r>
    </w:p>
    <w:p w14:paraId="42475CAA" w14:textId="77777777" w:rsidR="002C63C9" w:rsidRPr="00AC4D3A" w:rsidRDefault="002C63C9"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 xml:space="preserve">rzuty wszystkich charakterystycznych poziomów obiektu, w tym widok dachu lub przykrycia oraz przekroje i elewacje, </w:t>
      </w:r>
    </w:p>
    <w:p w14:paraId="46BACCC9" w14:textId="77777777" w:rsidR="00981614" w:rsidRPr="00AC4D3A" w:rsidRDefault="002C63C9" w:rsidP="000B46FF">
      <w:pPr>
        <w:pStyle w:val="Akapitzlist"/>
        <w:numPr>
          <w:ilvl w:val="0"/>
          <w:numId w:val="4"/>
        </w:numPr>
        <w:tabs>
          <w:tab w:val="left" w:pos="1985"/>
        </w:tabs>
        <w:spacing w:after="200" w:line="264" w:lineRule="auto"/>
        <w:ind w:left="1378" w:hanging="357"/>
        <w:contextualSpacing/>
        <w:jc w:val="both"/>
        <w:rPr>
          <w:rFonts w:ascii="Tahoma" w:hAnsi="Tahoma" w:cs="Tahoma"/>
          <w:sz w:val="22"/>
          <w:szCs w:val="22"/>
        </w:rPr>
      </w:pPr>
      <w:r w:rsidRPr="00AC4D3A">
        <w:rPr>
          <w:rFonts w:ascii="Tahoma" w:hAnsi="Tahoma" w:cs="Tahoma"/>
          <w:sz w:val="22"/>
          <w:szCs w:val="22"/>
        </w:rPr>
        <w:t xml:space="preserve">zasadnicze elementy wyposażenia instalacyjno-budowlanego, umożliwiającego użytkowanie obiektu budowlanego zgodnie z jego przeznaczeniem, </w:t>
      </w:r>
    </w:p>
    <w:p w14:paraId="7E78BDC2" w14:textId="77777777" w:rsidR="00F4019E" w:rsidRPr="00AC4D3A" w:rsidRDefault="00981614" w:rsidP="00090E82">
      <w:pPr>
        <w:pStyle w:val="Akapitzlist"/>
        <w:numPr>
          <w:ilvl w:val="7"/>
          <w:numId w:val="3"/>
        </w:numPr>
        <w:spacing w:after="200" w:line="264" w:lineRule="auto"/>
        <w:ind w:left="709" w:hanging="357"/>
        <w:contextualSpacing/>
        <w:jc w:val="both"/>
        <w:rPr>
          <w:rFonts w:ascii="Tahoma" w:hAnsi="Tahoma" w:cs="Tahoma"/>
          <w:sz w:val="22"/>
          <w:szCs w:val="22"/>
        </w:rPr>
      </w:pPr>
      <w:r w:rsidRPr="00AC4D3A">
        <w:rPr>
          <w:rFonts w:ascii="Tahoma" w:hAnsi="Tahoma" w:cs="Tahoma"/>
          <w:sz w:val="22"/>
          <w:szCs w:val="22"/>
        </w:rPr>
        <w:t>I</w:t>
      </w:r>
      <w:r w:rsidR="006B29BD" w:rsidRPr="00AC4D3A">
        <w:rPr>
          <w:rFonts w:ascii="Tahoma" w:hAnsi="Tahoma" w:cs="Tahoma"/>
          <w:sz w:val="22"/>
          <w:szCs w:val="22"/>
        </w:rPr>
        <w:t>nformacja BIOZ,</w:t>
      </w:r>
    </w:p>
    <w:p w14:paraId="7914A546" w14:textId="77777777" w:rsidR="00F4019E" w:rsidRPr="00AC4D3A" w:rsidRDefault="00981614" w:rsidP="00090E82">
      <w:pPr>
        <w:pStyle w:val="Akapitzlist"/>
        <w:numPr>
          <w:ilvl w:val="7"/>
          <w:numId w:val="3"/>
        </w:numPr>
        <w:spacing w:after="200" w:line="264" w:lineRule="auto"/>
        <w:ind w:left="709" w:hanging="357"/>
        <w:contextualSpacing/>
        <w:jc w:val="both"/>
        <w:rPr>
          <w:rFonts w:ascii="Tahoma" w:hAnsi="Tahoma" w:cs="Tahoma"/>
          <w:sz w:val="22"/>
          <w:szCs w:val="22"/>
        </w:rPr>
      </w:pPr>
      <w:r w:rsidRPr="00AC4D3A">
        <w:rPr>
          <w:rFonts w:ascii="Tahoma" w:hAnsi="Tahoma" w:cs="Tahoma"/>
          <w:sz w:val="22"/>
          <w:szCs w:val="22"/>
        </w:rPr>
        <w:t>O</w:t>
      </w:r>
      <w:r w:rsidR="006B29BD" w:rsidRPr="00AC4D3A">
        <w:rPr>
          <w:rFonts w:ascii="Tahoma" w:hAnsi="Tahoma" w:cs="Tahoma"/>
          <w:sz w:val="22"/>
          <w:szCs w:val="22"/>
        </w:rPr>
        <w:t>pis inwestycji</w:t>
      </w:r>
      <w:r w:rsidR="00F4019E" w:rsidRPr="00AC4D3A">
        <w:rPr>
          <w:rFonts w:ascii="Tahoma" w:hAnsi="Tahoma" w:cs="Tahoma"/>
          <w:sz w:val="22"/>
          <w:szCs w:val="22"/>
        </w:rPr>
        <w:t>,</w:t>
      </w:r>
    </w:p>
    <w:p w14:paraId="0B4A4D4D" w14:textId="5A428628" w:rsidR="00AA1156" w:rsidRPr="00090E82" w:rsidRDefault="006B29BD" w:rsidP="00090E82">
      <w:pPr>
        <w:pStyle w:val="Akapitzlist"/>
        <w:numPr>
          <w:ilvl w:val="7"/>
          <w:numId w:val="3"/>
        </w:numPr>
        <w:spacing w:after="200" w:line="264" w:lineRule="auto"/>
        <w:ind w:left="709" w:hanging="357"/>
        <w:contextualSpacing/>
        <w:jc w:val="both"/>
        <w:rPr>
          <w:rFonts w:ascii="Tahoma" w:hAnsi="Tahoma" w:cs="Tahoma"/>
          <w:sz w:val="22"/>
          <w:szCs w:val="22"/>
        </w:rPr>
      </w:pPr>
      <w:r w:rsidRPr="00AC4D3A">
        <w:rPr>
          <w:rFonts w:ascii="Tahoma" w:hAnsi="Tahoma" w:cs="Tahoma"/>
          <w:sz w:val="22"/>
          <w:szCs w:val="22"/>
        </w:rPr>
        <w:t xml:space="preserve">Projekt budowlany podlega akceptacji przez </w:t>
      </w:r>
      <w:r w:rsidR="003879DB" w:rsidRPr="00AC4D3A">
        <w:rPr>
          <w:rFonts w:ascii="Tahoma" w:hAnsi="Tahoma" w:cs="Tahoma"/>
          <w:sz w:val="22"/>
          <w:szCs w:val="22"/>
        </w:rPr>
        <w:t>Zamawiającego</w:t>
      </w:r>
      <w:r w:rsidRPr="00AC4D3A">
        <w:rPr>
          <w:rFonts w:ascii="Tahoma" w:hAnsi="Tahoma" w:cs="Tahoma"/>
          <w:sz w:val="22"/>
          <w:szCs w:val="22"/>
        </w:rPr>
        <w:t>. Z wnioskiem</w:t>
      </w:r>
      <w:r w:rsidR="00CE48BF" w:rsidRPr="00AC4D3A">
        <w:rPr>
          <w:rFonts w:ascii="Tahoma" w:hAnsi="Tahoma" w:cs="Tahoma"/>
          <w:sz w:val="22"/>
          <w:szCs w:val="22"/>
        </w:rPr>
        <w:t xml:space="preserve"> </w:t>
      </w:r>
      <w:r w:rsidRPr="00AC4D3A">
        <w:rPr>
          <w:rFonts w:ascii="Tahoma" w:hAnsi="Tahoma" w:cs="Tahoma"/>
          <w:sz w:val="22"/>
          <w:szCs w:val="22"/>
        </w:rPr>
        <w:t xml:space="preserve">o akceptację projektu budowlanego występuje </w:t>
      </w:r>
      <w:r w:rsidR="003879DB" w:rsidRPr="00AC4D3A">
        <w:rPr>
          <w:rFonts w:ascii="Tahoma" w:hAnsi="Tahoma" w:cs="Tahoma"/>
          <w:sz w:val="22"/>
          <w:szCs w:val="22"/>
        </w:rPr>
        <w:t>Wykonawca</w:t>
      </w:r>
      <w:r w:rsidRPr="00AC4D3A">
        <w:rPr>
          <w:rFonts w:ascii="Tahoma" w:hAnsi="Tahoma" w:cs="Tahoma"/>
          <w:sz w:val="22"/>
          <w:szCs w:val="22"/>
        </w:rPr>
        <w:t xml:space="preserve">. </w:t>
      </w:r>
      <w:r w:rsidR="003879DB" w:rsidRPr="00AC4D3A">
        <w:rPr>
          <w:rFonts w:ascii="Tahoma" w:hAnsi="Tahoma" w:cs="Tahoma"/>
          <w:sz w:val="22"/>
          <w:szCs w:val="22"/>
        </w:rPr>
        <w:t>Zamawiający</w:t>
      </w:r>
      <w:r w:rsidRPr="00AC4D3A">
        <w:rPr>
          <w:rFonts w:ascii="Tahoma" w:hAnsi="Tahoma" w:cs="Tahoma"/>
          <w:sz w:val="22"/>
          <w:szCs w:val="22"/>
        </w:rPr>
        <w:t xml:space="preserve"> w terminie do </w:t>
      </w:r>
      <w:r w:rsidRPr="00AC4D3A">
        <w:rPr>
          <w:rFonts w:ascii="Tahoma" w:hAnsi="Tahoma" w:cs="Tahoma"/>
          <w:b/>
          <w:bCs/>
          <w:sz w:val="22"/>
          <w:szCs w:val="22"/>
        </w:rPr>
        <w:t>7 dni</w:t>
      </w:r>
      <w:r w:rsidR="00345444" w:rsidRPr="00AC4D3A">
        <w:rPr>
          <w:rFonts w:ascii="Tahoma" w:hAnsi="Tahoma" w:cs="Tahoma"/>
          <w:sz w:val="22"/>
          <w:szCs w:val="22"/>
        </w:rPr>
        <w:t xml:space="preserve"> roboczych</w:t>
      </w:r>
      <w:r w:rsidRPr="00AC4D3A">
        <w:rPr>
          <w:rFonts w:ascii="Tahoma" w:hAnsi="Tahoma" w:cs="Tahoma"/>
          <w:sz w:val="22"/>
          <w:szCs w:val="22"/>
        </w:rPr>
        <w:t xml:space="preserve"> od daty przekazania projektu budowlanego przekaże informację o akceptacji projektu budowlanego lub zgłosi uwagi/zastrz</w:t>
      </w:r>
      <w:r w:rsidR="00333BA5" w:rsidRPr="00AC4D3A">
        <w:rPr>
          <w:rFonts w:ascii="Tahoma" w:hAnsi="Tahoma" w:cs="Tahoma"/>
          <w:sz w:val="22"/>
          <w:szCs w:val="22"/>
        </w:rPr>
        <w:t>eżenia, które należy uwzględnić</w:t>
      </w:r>
      <w:r w:rsidR="002B3238" w:rsidRPr="00AC4D3A">
        <w:rPr>
          <w:rFonts w:ascii="Tahoma" w:hAnsi="Tahoma" w:cs="Tahoma"/>
          <w:sz w:val="22"/>
          <w:szCs w:val="22"/>
        </w:rPr>
        <w:t xml:space="preserve"> </w:t>
      </w:r>
      <w:r w:rsidRPr="00AC4D3A">
        <w:rPr>
          <w:rFonts w:ascii="Tahoma" w:hAnsi="Tahoma" w:cs="Tahoma"/>
          <w:sz w:val="22"/>
          <w:szCs w:val="22"/>
        </w:rPr>
        <w:t xml:space="preserve">w projekcie budowlanym. Po uzyskaniu akceptacji projektu budowlanego przez </w:t>
      </w:r>
      <w:r w:rsidR="003879DB" w:rsidRPr="00AC4D3A">
        <w:rPr>
          <w:rFonts w:ascii="Tahoma" w:hAnsi="Tahoma" w:cs="Tahoma"/>
          <w:sz w:val="22"/>
          <w:szCs w:val="22"/>
        </w:rPr>
        <w:t>Zamawiającego</w:t>
      </w:r>
      <w:r w:rsidRPr="00AC4D3A">
        <w:rPr>
          <w:rFonts w:ascii="Tahoma" w:hAnsi="Tahoma" w:cs="Tahoma"/>
          <w:sz w:val="22"/>
          <w:szCs w:val="22"/>
        </w:rPr>
        <w:t xml:space="preserve">, </w:t>
      </w:r>
      <w:r w:rsidR="003879DB" w:rsidRPr="00AC4D3A">
        <w:rPr>
          <w:rFonts w:ascii="Tahoma" w:hAnsi="Tahoma" w:cs="Tahoma"/>
          <w:sz w:val="22"/>
          <w:szCs w:val="22"/>
        </w:rPr>
        <w:t>Wykonawca</w:t>
      </w:r>
      <w:r w:rsidRPr="00AC4D3A">
        <w:rPr>
          <w:rFonts w:ascii="Tahoma" w:hAnsi="Tahoma" w:cs="Tahoma"/>
          <w:sz w:val="22"/>
          <w:szCs w:val="22"/>
        </w:rPr>
        <w:t xml:space="preserve"> może wystąpić o uzyskanie pozwolenia na budowę.</w:t>
      </w:r>
    </w:p>
    <w:p w14:paraId="6A81F775" w14:textId="72F6E14E" w:rsidR="00C5642B" w:rsidRPr="00AC4D3A" w:rsidRDefault="00AA1156" w:rsidP="00265273">
      <w:pPr>
        <w:pStyle w:val="Akapitzlist"/>
        <w:numPr>
          <w:ilvl w:val="1"/>
          <w:numId w:val="12"/>
        </w:numPr>
        <w:spacing w:after="120" w:line="264" w:lineRule="auto"/>
        <w:ind w:left="426" w:hanging="426"/>
        <w:contextualSpacing/>
        <w:jc w:val="both"/>
        <w:rPr>
          <w:rFonts w:ascii="Tahoma" w:hAnsi="Tahoma" w:cs="Tahoma"/>
          <w:b/>
          <w:bCs/>
          <w:sz w:val="22"/>
          <w:szCs w:val="22"/>
        </w:rPr>
      </w:pPr>
      <w:r w:rsidRPr="00AC4D3A">
        <w:rPr>
          <w:rFonts w:ascii="Tahoma" w:hAnsi="Tahoma" w:cs="Tahoma"/>
          <w:b/>
          <w:bCs/>
          <w:sz w:val="22"/>
          <w:szCs w:val="22"/>
        </w:rPr>
        <w:t>Wymagania dotyczące projektu wykonawczego</w:t>
      </w:r>
      <w:r w:rsidR="00C5642B" w:rsidRPr="00AC4D3A">
        <w:rPr>
          <w:rFonts w:ascii="Tahoma" w:hAnsi="Tahoma" w:cs="Tahoma"/>
          <w:b/>
          <w:bCs/>
          <w:sz w:val="22"/>
          <w:szCs w:val="22"/>
        </w:rPr>
        <w:t>:</w:t>
      </w:r>
    </w:p>
    <w:p w14:paraId="03FF1AF4" w14:textId="636C2BF8" w:rsidR="00AA1156" w:rsidRPr="00AC4D3A" w:rsidRDefault="00F25285" w:rsidP="008942A1">
      <w:pPr>
        <w:pStyle w:val="Akapitzlist"/>
        <w:spacing w:after="120" w:line="264" w:lineRule="auto"/>
        <w:ind w:left="426"/>
        <w:contextualSpacing/>
        <w:jc w:val="both"/>
        <w:rPr>
          <w:rFonts w:ascii="Tahoma" w:hAnsi="Tahoma" w:cs="Tahoma"/>
          <w:b/>
          <w:bCs/>
          <w:sz w:val="22"/>
          <w:szCs w:val="22"/>
        </w:rPr>
      </w:pPr>
      <w:r w:rsidRPr="00AC4D3A">
        <w:rPr>
          <w:rFonts w:ascii="Tahoma" w:hAnsi="Tahoma" w:cs="Tahoma"/>
          <w:sz w:val="22"/>
          <w:szCs w:val="22"/>
        </w:rPr>
        <w:t>Odrębny dla każdej części projekt wykonawczy należy wykonać zgodnie z Rozporządzeniem Ministra Rozwoju i Technologii z dnia 20 grudnia 2021 r. w sprawie szczegółowego zakresu i formy dokumentacji projektowej, specyfikacji technicznej wykonania i odbioru robót budowlanych oraz programu funkcjonalno-użytkowego (Dz.U. z 2021 poz. 2454 ze zm.). Projekt wykonawczy, winien zawierać w szczególności:</w:t>
      </w:r>
    </w:p>
    <w:p w14:paraId="54FE6BA1" w14:textId="77777777" w:rsidR="00844521" w:rsidRPr="00AC4D3A" w:rsidRDefault="00844521" w:rsidP="008942A1">
      <w:pPr>
        <w:pStyle w:val="Akapitzlist"/>
        <w:numPr>
          <w:ilvl w:val="0"/>
          <w:numId w:val="1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projekt branży architektonicznej elementów zagospodarowania terenu, w tym w</w:t>
      </w:r>
      <w:r w:rsidR="006101BF" w:rsidRPr="00AC4D3A">
        <w:rPr>
          <w:rFonts w:ascii="Tahoma" w:hAnsi="Tahoma" w:cs="Tahoma"/>
          <w:sz w:val="22"/>
          <w:szCs w:val="22"/>
        </w:rPr>
        <w:t> </w:t>
      </w:r>
      <w:r w:rsidRPr="00AC4D3A">
        <w:rPr>
          <w:rFonts w:ascii="Tahoma" w:hAnsi="Tahoma" w:cs="Tahoma"/>
          <w:sz w:val="22"/>
          <w:szCs w:val="22"/>
        </w:rPr>
        <w:t>szczególności:</w:t>
      </w:r>
    </w:p>
    <w:p w14:paraId="3F73DC53" w14:textId="77777777" w:rsidR="00844521" w:rsidRPr="00AC4D3A" w:rsidRDefault="00844521"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projekty i opisy detali architektonicznych,</w:t>
      </w:r>
    </w:p>
    <w:p w14:paraId="5AD83803" w14:textId="2E37C4EB" w:rsidR="00844521" w:rsidRPr="00AC4D3A" w:rsidRDefault="00844521"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szczegółowe rysunki i opisy zaprojektowanych nawierzchni (</w:t>
      </w:r>
      <w:r w:rsidR="004D232D" w:rsidRPr="00AC4D3A">
        <w:rPr>
          <w:rFonts w:ascii="Tahoma" w:hAnsi="Tahoma" w:cs="Tahoma"/>
          <w:sz w:val="22"/>
          <w:szCs w:val="22"/>
        </w:rPr>
        <w:t>zjazdów</w:t>
      </w:r>
      <w:r w:rsidRPr="00AC4D3A">
        <w:rPr>
          <w:rFonts w:ascii="Tahoma" w:hAnsi="Tahoma" w:cs="Tahoma"/>
          <w:sz w:val="22"/>
          <w:szCs w:val="22"/>
        </w:rPr>
        <w:t>, chodników,) ze szczegółowymi rozwiązaniami ułożenia krawężników, obrzeży,</w:t>
      </w:r>
      <w:r w:rsidR="0085529B" w:rsidRPr="00AC4D3A">
        <w:rPr>
          <w:rFonts w:ascii="Tahoma" w:hAnsi="Tahoma" w:cs="Tahoma"/>
          <w:sz w:val="22"/>
          <w:szCs w:val="22"/>
        </w:rPr>
        <w:t xml:space="preserve"> kostek betonowych, kamiennych wraz z charakterystyką techniczną, charakterystyką materiałową, kolorystyką i zestawieniem materiałów,</w:t>
      </w:r>
    </w:p>
    <w:p w14:paraId="5B29759B" w14:textId="274F1EC6" w:rsidR="00CE48BF" w:rsidRPr="00AC4D3A" w:rsidRDefault="00CE48BF"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lastRenderedPageBreak/>
        <w:t>szczegółowe rysunki i opisy elementów infrastruktury mini zoo wraz z charakterystyką techniczną, charakterystyką materiałową, kolorystyką i zestawieniem elementów,</w:t>
      </w:r>
    </w:p>
    <w:p w14:paraId="33E9BF74" w14:textId="77777777" w:rsidR="00844521" w:rsidRPr="00AC4D3A" w:rsidRDefault="00844521"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szczegółowe rysunki i opisy d</w:t>
      </w:r>
      <w:r w:rsidR="0085529B" w:rsidRPr="00AC4D3A">
        <w:rPr>
          <w:rFonts w:ascii="Tahoma" w:hAnsi="Tahoma" w:cs="Tahoma"/>
          <w:sz w:val="22"/>
          <w:szCs w:val="22"/>
        </w:rPr>
        <w:t>robnych form architektonicznych wraz z charakterystyką techniczną, charakterystyką materiałową, kolorystyką i zestawieniem materiałów, elementów,</w:t>
      </w:r>
    </w:p>
    <w:p w14:paraId="04E73C83" w14:textId="7C539994" w:rsidR="00F25285" w:rsidRPr="00AC4D3A" w:rsidRDefault="00F25285"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szczegółowe projekty tablic informacyjnych i edukacyjnych zawierające parametry techniczne tablic, ich szatę graficzną i zaprojektowaną treść edukacyjną,</w:t>
      </w:r>
    </w:p>
    <w:p w14:paraId="129987A1" w14:textId="15A01173" w:rsidR="00844521" w:rsidRPr="00AC4D3A" w:rsidRDefault="00844521" w:rsidP="008942A1">
      <w:pPr>
        <w:pStyle w:val="Akapitzlist"/>
        <w:numPr>
          <w:ilvl w:val="0"/>
          <w:numId w:val="1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 xml:space="preserve">projekt branży architektonicznej </w:t>
      </w:r>
      <w:r w:rsidR="004D232D" w:rsidRPr="00AC4D3A">
        <w:rPr>
          <w:rFonts w:ascii="Tahoma" w:hAnsi="Tahoma" w:cs="Tahoma"/>
          <w:sz w:val="22"/>
          <w:szCs w:val="22"/>
        </w:rPr>
        <w:t>obiekt</w:t>
      </w:r>
      <w:r w:rsidR="00346748" w:rsidRPr="00AC4D3A">
        <w:rPr>
          <w:rFonts w:ascii="Tahoma" w:hAnsi="Tahoma" w:cs="Tahoma"/>
          <w:sz w:val="22"/>
          <w:szCs w:val="22"/>
        </w:rPr>
        <w:t>u</w:t>
      </w:r>
      <w:r w:rsidRPr="00AC4D3A">
        <w:rPr>
          <w:rFonts w:ascii="Tahoma" w:hAnsi="Tahoma" w:cs="Tahoma"/>
          <w:sz w:val="22"/>
          <w:szCs w:val="22"/>
        </w:rPr>
        <w:t>, w tym w</w:t>
      </w:r>
      <w:r w:rsidR="00B30F63" w:rsidRPr="00AC4D3A">
        <w:rPr>
          <w:rFonts w:ascii="Tahoma" w:hAnsi="Tahoma" w:cs="Tahoma"/>
          <w:sz w:val="22"/>
          <w:szCs w:val="22"/>
        </w:rPr>
        <w:t xml:space="preserve"> </w:t>
      </w:r>
      <w:r w:rsidRPr="00AC4D3A">
        <w:rPr>
          <w:rFonts w:ascii="Tahoma" w:hAnsi="Tahoma" w:cs="Tahoma"/>
          <w:sz w:val="22"/>
          <w:szCs w:val="22"/>
        </w:rPr>
        <w:t>szczególności:</w:t>
      </w:r>
    </w:p>
    <w:p w14:paraId="26F4F239" w14:textId="569E774F" w:rsidR="00322C46" w:rsidRPr="00AC4D3A" w:rsidRDefault="00322C46"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rzut budynku</w:t>
      </w:r>
      <w:r w:rsidR="00261EE4" w:rsidRPr="00AC4D3A">
        <w:rPr>
          <w:rFonts w:ascii="Tahoma" w:hAnsi="Tahoma" w:cs="Tahoma"/>
          <w:sz w:val="22"/>
          <w:szCs w:val="22"/>
        </w:rPr>
        <w:t xml:space="preserve"> i dachu</w:t>
      </w:r>
      <w:r w:rsidRPr="00AC4D3A">
        <w:rPr>
          <w:rFonts w:ascii="Tahoma" w:hAnsi="Tahoma" w:cs="Tahoma"/>
          <w:sz w:val="22"/>
          <w:szCs w:val="22"/>
        </w:rPr>
        <w:t xml:space="preserve"> w skali 1:50 lub 1:100, </w:t>
      </w:r>
    </w:p>
    <w:p w14:paraId="1DFD3A2B" w14:textId="77777777" w:rsidR="00261EE4" w:rsidRPr="00AC4D3A" w:rsidRDefault="00261EE4"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przekroje poprzeczne,</w:t>
      </w:r>
    </w:p>
    <w:p w14:paraId="16AD45B6" w14:textId="77777777" w:rsidR="00322C46" w:rsidRPr="00AC4D3A" w:rsidRDefault="00322C46"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 xml:space="preserve">dokładne przedstawienie graficzne konstrukcji dachowej i zestawienie materiałów potrzebnych do jej wykonania, </w:t>
      </w:r>
    </w:p>
    <w:p w14:paraId="49522409" w14:textId="57390B53" w:rsidR="00986116" w:rsidRPr="00AC4D3A" w:rsidRDefault="00986116" w:rsidP="008942A1">
      <w:pPr>
        <w:pStyle w:val="Akapitzlist"/>
        <w:numPr>
          <w:ilvl w:val="0"/>
          <w:numId w:val="4"/>
        </w:numPr>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dokładne przedstawienie graficzne konstrukcji obiektów i zestawienie materiałów potrzebnych do ich wykonania,</w:t>
      </w:r>
    </w:p>
    <w:p w14:paraId="1058128A" w14:textId="245A0681" w:rsidR="00322C46" w:rsidRPr="00AC4D3A" w:rsidRDefault="00322C46"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 xml:space="preserve">ewidencja elementów stolarki okiennej i drzwiowej </w:t>
      </w:r>
      <w:r w:rsidR="0085529B" w:rsidRPr="00AC4D3A">
        <w:rPr>
          <w:rFonts w:ascii="Tahoma" w:hAnsi="Tahoma" w:cs="Tahoma"/>
          <w:sz w:val="22"/>
          <w:szCs w:val="22"/>
        </w:rPr>
        <w:t xml:space="preserve">wraz charakterystyką materiałową, kolorystyką i </w:t>
      </w:r>
      <w:r w:rsidR="00315F46" w:rsidRPr="00AC4D3A">
        <w:rPr>
          <w:rFonts w:ascii="Tahoma" w:hAnsi="Tahoma" w:cs="Tahoma"/>
          <w:sz w:val="22"/>
          <w:szCs w:val="22"/>
        </w:rPr>
        <w:t>zestawieniem stolarki</w:t>
      </w:r>
      <w:r w:rsidR="0085529B" w:rsidRPr="00AC4D3A">
        <w:rPr>
          <w:rFonts w:ascii="Tahoma" w:hAnsi="Tahoma" w:cs="Tahoma"/>
          <w:sz w:val="22"/>
          <w:szCs w:val="22"/>
        </w:rPr>
        <w:t xml:space="preserve"> </w:t>
      </w:r>
      <w:r w:rsidRPr="00AC4D3A">
        <w:rPr>
          <w:rFonts w:ascii="Tahoma" w:hAnsi="Tahoma" w:cs="Tahoma"/>
          <w:sz w:val="22"/>
          <w:szCs w:val="22"/>
        </w:rPr>
        <w:t>oraz dokładne widoki elewacji z uszczegółowieniem niezbędnych detali architektonicznych (w kolorze).</w:t>
      </w:r>
    </w:p>
    <w:p w14:paraId="1DCBED2F" w14:textId="77777777" w:rsidR="00844521" w:rsidRPr="00AC4D3A" w:rsidRDefault="00844521"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projekty i opisy detali architektonicznych,</w:t>
      </w:r>
    </w:p>
    <w:p w14:paraId="3356EEA1" w14:textId="77777777" w:rsidR="00E624CC" w:rsidRPr="00AC4D3A" w:rsidRDefault="00E624CC"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rozwinięcie elewacji wraz z kolorystyką.</w:t>
      </w:r>
    </w:p>
    <w:p w14:paraId="290D6610" w14:textId="77777777" w:rsidR="00E624CC" w:rsidRPr="00AC4D3A" w:rsidRDefault="00E624CC"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wizualizację 3D budynku ze wszystkich stron,</w:t>
      </w:r>
    </w:p>
    <w:p w14:paraId="021149E9" w14:textId="77777777" w:rsidR="00844521" w:rsidRPr="00AC4D3A" w:rsidRDefault="00844521" w:rsidP="008942A1">
      <w:pPr>
        <w:pStyle w:val="Akapitzlist"/>
        <w:numPr>
          <w:ilvl w:val="0"/>
          <w:numId w:val="1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 xml:space="preserve">projekt branży konstrukcyjnej </w:t>
      </w:r>
      <w:r w:rsidR="0034534A" w:rsidRPr="00AC4D3A">
        <w:rPr>
          <w:rFonts w:ascii="Tahoma" w:hAnsi="Tahoma" w:cs="Tahoma"/>
          <w:sz w:val="22"/>
          <w:szCs w:val="22"/>
        </w:rPr>
        <w:t>obiektu</w:t>
      </w:r>
      <w:r w:rsidRPr="00AC4D3A">
        <w:rPr>
          <w:rFonts w:ascii="Tahoma" w:hAnsi="Tahoma" w:cs="Tahoma"/>
          <w:sz w:val="22"/>
          <w:szCs w:val="22"/>
        </w:rPr>
        <w:t>, w tym w szczególności:</w:t>
      </w:r>
    </w:p>
    <w:p w14:paraId="6C4D17CE" w14:textId="77777777" w:rsidR="00844521" w:rsidRPr="00AC4D3A" w:rsidRDefault="00844521"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dokumentacja wszystkich zaprojektowanych elementów konstrukcyjnych,</w:t>
      </w:r>
    </w:p>
    <w:p w14:paraId="64972176" w14:textId="77777777" w:rsidR="00844521" w:rsidRPr="00AC4D3A" w:rsidRDefault="00844521"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 xml:space="preserve">dokumentacja wszystkich zaprojektowanych rozwiązań dotyczących w szczególności: ochrony przeciwwodnej i przeciwwilgociowej, systemów okładzin ściennych, elewacji, sufitów podwieszonych, </w:t>
      </w:r>
    </w:p>
    <w:p w14:paraId="14EBA4BB" w14:textId="77777777" w:rsidR="00844521" w:rsidRPr="00AC4D3A" w:rsidRDefault="00844521"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rysunki wykonawcze elementów konstrukcyjnych, zestawienia elementów konstrukcyjnych, zestawienia zbrojenia elementów żelbetowych, zestawienia warsztatowe detali wszystkich zaprojektowanych elementów konstrukcyjnych,</w:t>
      </w:r>
    </w:p>
    <w:p w14:paraId="2F1B4CE3" w14:textId="77777777" w:rsidR="00261EE4" w:rsidRPr="00AC4D3A" w:rsidRDefault="00261EE4"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rysunki aksonometryczne,</w:t>
      </w:r>
    </w:p>
    <w:p w14:paraId="456167B9" w14:textId="77777777" w:rsidR="00844521" w:rsidRPr="00AC4D3A" w:rsidRDefault="00844521"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rysunki detali konstrukcyjnych poszczególnych zaprojektowanych elementów,</w:t>
      </w:r>
    </w:p>
    <w:p w14:paraId="44D4F415" w14:textId="2075AAF0" w:rsidR="009D78BF" w:rsidRPr="00AC4D3A" w:rsidRDefault="009D78BF" w:rsidP="008942A1">
      <w:pPr>
        <w:pStyle w:val="Akapitzlist"/>
        <w:numPr>
          <w:ilvl w:val="0"/>
          <w:numId w:val="10"/>
        </w:numPr>
        <w:tabs>
          <w:tab w:val="left" w:pos="1560"/>
        </w:tabs>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 xml:space="preserve">projekt </w:t>
      </w:r>
      <w:r w:rsidR="0085529B" w:rsidRPr="00AC4D3A">
        <w:rPr>
          <w:rFonts w:ascii="Tahoma" w:hAnsi="Tahoma" w:cs="Tahoma"/>
          <w:sz w:val="22"/>
          <w:szCs w:val="22"/>
        </w:rPr>
        <w:t>wewnętrznych instalacji wod.-kan., co,</w:t>
      </w:r>
      <w:r w:rsidR="00065240" w:rsidRPr="00AC4D3A">
        <w:rPr>
          <w:rFonts w:ascii="Tahoma" w:hAnsi="Tahoma" w:cs="Tahoma"/>
          <w:sz w:val="22"/>
          <w:szCs w:val="22"/>
        </w:rPr>
        <w:t xml:space="preserve"> gazowej,</w:t>
      </w:r>
      <w:r w:rsidR="0085529B" w:rsidRPr="00AC4D3A">
        <w:rPr>
          <w:rFonts w:ascii="Tahoma" w:hAnsi="Tahoma" w:cs="Tahoma"/>
          <w:sz w:val="22"/>
          <w:szCs w:val="22"/>
        </w:rPr>
        <w:t xml:space="preserve"> wentylacji wraz z charakterystyką techniczną, charakterystyką materiałową i zestawieniem elementów,</w:t>
      </w:r>
    </w:p>
    <w:p w14:paraId="38A4953B" w14:textId="13BB2AA8" w:rsidR="0085529B" w:rsidRPr="00AC4D3A" w:rsidRDefault="0085529B" w:rsidP="008942A1">
      <w:pPr>
        <w:pStyle w:val="Akapitzlist"/>
        <w:numPr>
          <w:ilvl w:val="0"/>
          <w:numId w:val="10"/>
        </w:numPr>
        <w:tabs>
          <w:tab w:val="left" w:pos="1560"/>
        </w:tabs>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projekt instalacji internetowej,</w:t>
      </w:r>
      <w:r w:rsidR="00346748" w:rsidRPr="00AC4D3A">
        <w:rPr>
          <w:rFonts w:ascii="Tahoma" w:hAnsi="Tahoma" w:cs="Tahoma"/>
          <w:sz w:val="22"/>
          <w:szCs w:val="22"/>
        </w:rPr>
        <w:t xml:space="preserve"> </w:t>
      </w:r>
      <w:r w:rsidRPr="00AC4D3A">
        <w:rPr>
          <w:rFonts w:ascii="Tahoma" w:hAnsi="Tahoma" w:cs="Tahoma"/>
          <w:sz w:val="22"/>
          <w:szCs w:val="22"/>
        </w:rPr>
        <w:t>telekomunikacyjnej</w:t>
      </w:r>
      <w:r w:rsidR="00CD7E69" w:rsidRPr="00AC4D3A">
        <w:rPr>
          <w:rFonts w:ascii="Tahoma" w:hAnsi="Tahoma" w:cs="Tahoma"/>
          <w:sz w:val="22"/>
          <w:szCs w:val="22"/>
        </w:rPr>
        <w:t>, CCTV, SSWiN</w:t>
      </w:r>
      <w:r w:rsidRPr="00AC4D3A">
        <w:rPr>
          <w:rFonts w:ascii="Tahoma" w:hAnsi="Tahoma" w:cs="Tahoma"/>
          <w:sz w:val="22"/>
          <w:szCs w:val="22"/>
        </w:rPr>
        <w:t xml:space="preserve"> wraz z charakterystyką techniczną, charakterystyką materiałową i zestawieniem elementów/materiałów,</w:t>
      </w:r>
    </w:p>
    <w:p w14:paraId="1CFDDCD7" w14:textId="77777777" w:rsidR="00844521" w:rsidRPr="00AC4D3A" w:rsidRDefault="00844521" w:rsidP="008942A1">
      <w:pPr>
        <w:pStyle w:val="Akapitzlist"/>
        <w:numPr>
          <w:ilvl w:val="0"/>
          <w:numId w:val="1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projekt kanalizacji deszczowej</w:t>
      </w:r>
      <w:r w:rsidR="0085529B" w:rsidRPr="00AC4D3A">
        <w:rPr>
          <w:rFonts w:ascii="Tahoma" w:hAnsi="Tahoma" w:cs="Tahoma"/>
          <w:sz w:val="22"/>
          <w:szCs w:val="22"/>
        </w:rPr>
        <w:t xml:space="preserve"> wraz z charakterystyką techniczną, charakterystyką materiałową i zestawieniem elementów/materiałów</w:t>
      </w:r>
      <w:r w:rsidRPr="00AC4D3A">
        <w:rPr>
          <w:rFonts w:ascii="Tahoma" w:hAnsi="Tahoma" w:cs="Tahoma"/>
          <w:sz w:val="22"/>
          <w:szCs w:val="22"/>
        </w:rPr>
        <w:t>,</w:t>
      </w:r>
    </w:p>
    <w:p w14:paraId="520DE6DE" w14:textId="77777777" w:rsidR="00844521" w:rsidRPr="00AC4D3A" w:rsidRDefault="00844521" w:rsidP="008942A1">
      <w:pPr>
        <w:pStyle w:val="Akapitzlist"/>
        <w:numPr>
          <w:ilvl w:val="0"/>
          <w:numId w:val="1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 xml:space="preserve">projekt wewnętrznych instalacji elektrycznych, w szczególności: </w:t>
      </w:r>
    </w:p>
    <w:p w14:paraId="7A5EA66A" w14:textId="77777777" w:rsidR="00844521" w:rsidRPr="00AC4D3A" w:rsidRDefault="00844521"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instalacja oświetlenia podstawowego</w:t>
      </w:r>
      <w:r w:rsidR="004D232D" w:rsidRPr="00AC4D3A">
        <w:rPr>
          <w:rFonts w:ascii="Tahoma" w:hAnsi="Tahoma" w:cs="Tahoma"/>
          <w:sz w:val="22"/>
          <w:szCs w:val="22"/>
        </w:rPr>
        <w:t>,</w:t>
      </w:r>
    </w:p>
    <w:p w14:paraId="1C23338F" w14:textId="77777777" w:rsidR="00D7407A" w:rsidRPr="00AC4D3A" w:rsidRDefault="00D7407A"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instalacja oświetlenia z czujnikami ruchu na klat</w:t>
      </w:r>
      <w:r w:rsidR="0085529B" w:rsidRPr="00AC4D3A">
        <w:rPr>
          <w:rFonts w:ascii="Tahoma" w:hAnsi="Tahoma" w:cs="Tahoma"/>
          <w:sz w:val="22"/>
          <w:szCs w:val="22"/>
        </w:rPr>
        <w:t>ce</w:t>
      </w:r>
      <w:r w:rsidRPr="00AC4D3A">
        <w:rPr>
          <w:rFonts w:ascii="Tahoma" w:hAnsi="Tahoma" w:cs="Tahoma"/>
          <w:sz w:val="22"/>
          <w:szCs w:val="22"/>
        </w:rPr>
        <w:t xml:space="preserve"> schodow</w:t>
      </w:r>
      <w:r w:rsidR="0085529B" w:rsidRPr="00AC4D3A">
        <w:rPr>
          <w:rFonts w:ascii="Tahoma" w:hAnsi="Tahoma" w:cs="Tahoma"/>
          <w:sz w:val="22"/>
          <w:szCs w:val="22"/>
        </w:rPr>
        <w:t>ej, korytarzach i holu</w:t>
      </w:r>
    </w:p>
    <w:p w14:paraId="0D7DC2F4" w14:textId="77777777" w:rsidR="00844521" w:rsidRPr="00AC4D3A" w:rsidRDefault="00844521" w:rsidP="008942A1">
      <w:pPr>
        <w:pStyle w:val="Akapitzlist"/>
        <w:numPr>
          <w:ilvl w:val="0"/>
          <w:numId w:val="4"/>
        </w:numPr>
        <w:tabs>
          <w:tab w:val="left" w:pos="1560"/>
        </w:tabs>
        <w:spacing w:after="200" w:line="264" w:lineRule="auto"/>
        <w:ind w:left="993" w:hanging="284"/>
        <w:contextualSpacing/>
        <w:jc w:val="both"/>
        <w:rPr>
          <w:rFonts w:ascii="Tahoma" w:hAnsi="Tahoma" w:cs="Tahoma"/>
          <w:sz w:val="22"/>
          <w:szCs w:val="22"/>
        </w:rPr>
      </w:pPr>
      <w:r w:rsidRPr="00AC4D3A">
        <w:rPr>
          <w:rFonts w:ascii="Tahoma" w:hAnsi="Tahoma" w:cs="Tahoma"/>
          <w:sz w:val="22"/>
          <w:szCs w:val="22"/>
        </w:rPr>
        <w:t>instalacja gniazd wtykowych,</w:t>
      </w:r>
    </w:p>
    <w:p w14:paraId="2CACC17D" w14:textId="77777777" w:rsidR="00844521" w:rsidRPr="00AC4D3A" w:rsidRDefault="00844521" w:rsidP="008942A1">
      <w:pPr>
        <w:pStyle w:val="Akapitzlist"/>
        <w:numPr>
          <w:ilvl w:val="0"/>
          <w:numId w:val="4"/>
        </w:numPr>
        <w:tabs>
          <w:tab w:val="left" w:pos="1560"/>
        </w:tabs>
        <w:spacing w:line="264" w:lineRule="auto"/>
        <w:ind w:left="993" w:hanging="284"/>
        <w:contextualSpacing/>
        <w:jc w:val="both"/>
        <w:rPr>
          <w:rFonts w:ascii="Tahoma" w:hAnsi="Tahoma" w:cs="Tahoma"/>
          <w:sz w:val="22"/>
          <w:szCs w:val="22"/>
        </w:rPr>
      </w:pPr>
      <w:r w:rsidRPr="00AC4D3A">
        <w:rPr>
          <w:rFonts w:ascii="Tahoma" w:hAnsi="Tahoma" w:cs="Tahoma"/>
          <w:sz w:val="22"/>
          <w:szCs w:val="22"/>
        </w:rPr>
        <w:t>instalacja odgromowa</w:t>
      </w:r>
      <w:r w:rsidR="00C83895" w:rsidRPr="00AC4D3A">
        <w:rPr>
          <w:rFonts w:ascii="Tahoma" w:hAnsi="Tahoma" w:cs="Tahoma"/>
          <w:sz w:val="22"/>
          <w:szCs w:val="22"/>
        </w:rPr>
        <w:t>,</w:t>
      </w:r>
    </w:p>
    <w:p w14:paraId="7A87B0BF" w14:textId="77777777" w:rsidR="0085529B" w:rsidRPr="00AC4D3A" w:rsidRDefault="0085529B" w:rsidP="000B46FF">
      <w:pPr>
        <w:tabs>
          <w:tab w:val="left" w:pos="1560"/>
        </w:tabs>
        <w:spacing w:line="264" w:lineRule="auto"/>
        <w:ind w:left="1021"/>
        <w:contextualSpacing/>
        <w:jc w:val="both"/>
        <w:rPr>
          <w:rFonts w:ascii="Tahoma" w:hAnsi="Tahoma" w:cs="Tahoma"/>
          <w:sz w:val="22"/>
          <w:szCs w:val="22"/>
        </w:rPr>
      </w:pPr>
      <w:r w:rsidRPr="00AC4D3A">
        <w:rPr>
          <w:rFonts w:ascii="Tahoma" w:hAnsi="Tahoma" w:cs="Tahoma"/>
          <w:sz w:val="22"/>
          <w:szCs w:val="22"/>
        </w:rPr>
        <w:t>wraz z charakterystyką techniczną, charakterystyką materiałową i zestawieniem elementów,</w:t>
      </w:r>
    </w:p>
    <w:p w14:paraId="42949582" w14:textId="77777777" w:rsidR="00460058" w:rsidRPr="00AC4D3A" w:rsidRDefault="004E0504" w:rsidP="008942A1">
      <w:pPr>
        <w:pStyle w:val="Akapitzlist"/>
        <w:numPr>
          <w:ilvl w:val="0"/>
          <w:numId w:val="1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projekt wewnętrzn</w:t>
      </w:r>
      <w:r w:rsidR="00C83895" w:rsidRPr="00AC4D3A">
        <w:rPr>
          <w:rFonts w:ascii="Tahoma" w:hAnsi="Tahoma" w:cs="Tahoma"/>
          <w:sz w:val="22"/>
          <w:szCs w:val="22"/>
        </w:rPr>
        <w:t>ych</w:t>
      </w:r>
      <w:r w:rsidRPr="00AC4D3A">
        <w:rPr>
          <w:rFonts w:ascii="Tahoma" w:hAnsi="Tahoma" w:cs="Tahoma"/>
          <w:sz w:val="22"/>
          <w:szCs w:val="22"/>
        </w:rPr>
        <w:t xml:space="preserve"> linii zasilających </w:t>
      </w:r>
      <w:r w:rsidR="00C83895" w:rsidRPr="00AC4D3A">
        <w:rPr>
          <w:rFonts w:ascii="Tahoma" w:hAnsi="Tahoma" w:cs="Tahoma"/>
          <w:sz w:val="22"/>
          <w:szCs w:val="22"/>
        </w:rPr>
        <w:t>od złącza kontrolno-pomiarowego</w:t>
      </w:r>
      <w:r w:rsidR="00A52AE7" w:rsidRPr="00AC4D3A">
        <w:rPr>
          <w:rFonts w:ascii="Tahoma" w:hAnsi="Tahoma" w:cs="Tahoma"/>
          <w:sz w:val="22"/>
          <w:szCs w:val="22"/>
        </w:rPr>
        <w:t>,</w:t>
      </w:r>
    </w:p>
    <w:p w14:paraId="59387B76" w14:textId="11B2E27F" w:rsidR="00322C46" w:rsidRPr="00AC4D3A" w:rsidRDefault="00322C46" w:rsidP="008942A1">
      <w:pPr>
        <w:pStyle w:val="Akapitzlist"/>
        <w:numPr>
          <w:ilvl w:val="0"/>
          <w:numId w:val="10"/>
        </w:numPr>
        <w:spacing w:after="200" w:line="264" w:lineRule="auto"/>
        <w:ind w:left="709" w:hanging="425"/>
        <w:contextualSpacing/>
        <w:jc w:val="both"/>
        <w:rPr>
          <w:rFonts w:ascii="Tahoma" w:hAnsi="Tahoma" w:cs="Tahoma"/>
          <w:sz w:val="22"/>
          <w:szCs w:val="22"/>
        </w:rPr>
      </w:pPr>
      <w:r w:rsidRPr="00AC4D3A">
        <w:rPr>
          <w:rFonts w:ascii="Tahoma" w:hAnsi="Tahoma" w:cs="Tahoma"/>
          <w:sz w:val="22"/>
          <w:szCs w:val="22"/>
        </w:rPr>
        <w:t>p</w:t>
      </w:r>
      <w:r w:rsidR="00A52AE7" w:rsidRPr="00AC4D3A">
        <w:rPr>
          <w:rFonts w:ascii="Tahoma" w:hAnsi="Tahoma" w:cs="Tahoma"/>
          <w:sz w:val="22"/>
          <w:szCs w:val="22"/>
        </w:rPr>
        <w:t>rojekt przyłączy wod.-kan.</w:t>
      </w:r>
      <w:r w:rsidR="00065240" w:rsidRPr="00AC4D3A">
        <w:rPr>
          <w:rFonts w:ascii="Tahoma" w:hAnsi="Tahoma" w:cs="Tahoma"/>
          <w:sz w:val="22"/>
          <w:szCs w:val="22"/>
        </w:rPr>
        <w:t>, gazowego</w:t>
      </w:r>
      <w:r w:rsidR="00A52AE7" w:rsidRPr="00AC4D3A">
        <w:rPr>
          <w:rFonts w:ascii="Tahoma" w:hAnsi="Tahoma" w:cs="Tahoma"/>
          <w:sz w:val="22"/>
          <w:szCs w:val="22"/>
        </w:rPr>
        <w:t xml:space="preserve"> i co, wraz z charakterystyką techniczną, charakterystyką materiałową i zestawieniem elementów,</w:t>
      </w:r>
    </w:p>
    <w:p w14:paraId="01D0955A" w14:textId="77777777" w:rsidR="00261EE4" w:rsidRPr="00AC4D3A" w:rsidRDefault="00261EE4" w:rsidP="008942A1">
      <w:pPr>
        <w:pStyle w:val="Akapitzlist"/>
        <w:numPr>
          <w:ilvl w:val="0"/>
          <w:numId w:val="10"/>
        </w:numPr>
        <w:spacing w:after="200" w:line="264" w:lineRule="auto"/>
        <w:ind w:left="709" w:hanging="425"/>
        <w:contextualSpacing/>
        <w:jc w:val="both"/>
        <w:rPr>
          <w:rFonts w:ascii="Tahoma" w:hAnsi="Tahoma" w:cs="Tahoma"/>
          <w:sz w:val="22"/>
          <w:szCs w:val="22"/>
        </w:rPr>
      </w:pPr>
      <w:r w:rsidRPr="00AC4D3A">
        <w:rPr>
          <w:rFonts w:ascii="Tahoma" w:hAnsi="Tahoma" w:cs="Tahoma"/>
          <w:sz w:val="22"/>
          <w:szCs w:val="22"/>
        </w:rPr>
        <w:t>rozwinięcia instalacji,</w:t>
      </w:r>
    </w:p>
    <w:p w14:paraId="39FE6088" w14:textId="77777777" w:rsidR="00460058" w:rsidRPr="00AC4D3A" w:rsidRDefault="00844521" w:rsidP="008942A1">
      <w:pPr>
        <w:pStyle w:val="Akapitzlist"/>
        <w:numPr>
          <w:ilvl w:val="0"/>
          <w:numId w:val="10"/>
        </w:numPr>
        <w:spacing w:line="264" w:lineRule="auto"/>
        <w:ind w:left="709" w:hanging="425"/>
        <w:contextualSpacing/>
        <w:jc w:val="both"/>
        <w:rPr>
          <w:rFonts w:ascii="Tahoma" w:hAnsi="Tahoma" w:cs="Tahoma"/>
          <w:sz w:val="22"/>
          <w:szCs w:val="22"/>
        </w:rPr>
      </w:pPr>
      <w:r w:rsidRPr="00AC4D3A">
        <w:rPr>
          <w:rFonts w:ascii="Tahoma" w:hAnsi="Tahoma" w:cs="Tahoma"/>
          <w:sz w:val="22"/>
          <w:szCs w:val="22"/>
        </w:rPr>
        <w:t>opis inwestycji</w:t>
      </w:r>
      <w:r w:rsidR="00A52AE7" w:rsidRPr="00AC4D3A">
        <w:rPr>
          <w:rFonts w:ascii="Tahoma" w:hAnsi="Tahoma" w:cs="Tahoma"/>
          <w:sz w:val="22"/>
          <w:szCs w:val="22"/>
        </w:rPr>
        <w:t>,</w:t>
      </w:r>
    </w:p>
    <w:p w14:paraId="6ECA1C25" w14:textId="28AD0A11" w:rsidR="00D201E0" w:rsidRPr="00AC4D3A" w:rsidRDefault="00D201E0" w:rsidP="008942A1">
      <w:pPr>
        <w:pStyle w:val="Akapitzlist"/>
        <w:numPr>
          <w:ilvl w:val="0"/>
          <w:numId w:val="10"/>
        </w:numPr>
        <w:spacing w:line="264" w:lineRule="auto"/>
        <w:ind w:left="709" w:hanging="425"/>
        <w:contextualSpacing/>
        <w:jc w:val="both"/>
        <w:rPr>
          <w:rFonts w:ascii="Tahoma" w:hAnsi="Tahoma" w:cs="Tahoma"/>
          <w:sz w:val="22"/>
          <w:szCs w:val="22"/>
        </w:rPr>
      </w:pPr>
      <w:r w:rsidRPr="00AC4D3A">
        <w:rPr>
          <w:rFonts w:ascii="Tahoma" w:hAnsi="Tahoma" w:cs="Tahoma"/>
          <w:b/>
          <w:sz w:val="22"/>
          <w:szCs w:val="22"/>
        </w:rPr>
        <w:t>Wszystkie branże wymagają</w:t>
      </w:r>
      <w:r w:rsidR="00065240" w:rsidRPr="00AC4D3A">
        <w:rPr>
          <w:rFonts w:ascii="Tahoma" w:hAnsi="Tahoma" w:cs="Tahoma"/>
          <w:b/>
          <w:sz w:val="22"/>
          <w:szCs w:val="22"/>
        </w:rPr>
        <w:t xml:space="preserve"> </w:t>
      </w:r>
      <w:r w:rsidRPr="00AC4D3A">
        <w:rPr>
          <w:rFonts w:ascii="Tahoma" w:hAnsi="Tahoma" w:cs="Tahoma"/>
          <w:b/>
          <w:sz w:val="22"/>
          <w:szCs w:val="22"/>
        </w:rPr>
        <w:t>wykazu elementów zastosowanych w danej branży w formie tabelarycznej.</w:t>
      </w:r>
    </w:p>
    <w:p w14:paraId="5AA6A702" w14:textId="77777777" w:rsidR="007C79EC" w:rsidRPr="00AC4D3A" w:rsidRDefault="00844521" w:rsidP="008942A1">
      <w:pPr>
        <w:pStyle w:val="Akapitzlist"/>
        <w:numPr>
          <w:ilvl w:val="0"/>
          <w:numId w:val="10"/>
        </w:numPr>
        <w:spacing w:line="264" w:lineRule="auto"/>
        <w:ind w:left="709" w:hanging="425"/>
        <w:contextualSpacing/>
        <w:jc w:val="both"/>
        <w:rPr>
          <w:rFonts w:ascii="Tahoma" w:hAnsi="Tahoma" w:cs="Tahoma"/>
          <w:sz w:val="22"/>
          <w:szCs w:val="22"/>
        </w:rPr>
      </w:pPr>
      <w:r w:rsidRPr="00AC4D3A">
        <w:rPr>
          <w:rFonts w:ascii="Tahoma" w:hAnsi="Tahoma" w:cs="Tahoma"/>
          <w:sz w:val="22"/>
          <w:szCs w:val="22"/>
        </w:rPr>
        <w:lastRenderedPageBreak/>
        <w:t xml:space="preserve">Dopuszcza się inną agregację poszczególnych opracowań branżowych, jednak ich zakres musi wyczerpywać wymagania </w:t>
      </w:r>
      <w:r w:rsidR="003879DB" w:rsidRPr="00AC4D3A">
        <w:rPr>
          <w:rFonts w:ascii="Tahoma" w:hAnsi="Tahoma" w:cs="Tahoma"/>
          <w:sz w:val="22"/>
          <w:szCs w:val="22"/>
        </w:rPr>
        <w:t>Zamawiającego</w:t>
      </w:r>
      <w:r w:rsidRPr="00AC4D3A">
        <w:rPr>
          <w:rFonts w:ascii="Tahoma" w:hAnsi="Tahoma" w:cs="Tahoma"/>
          <w:sz w:val="22"/>
          <w:szCs w:val="22"/>
        </w:rPr>
        <w:t xml:space="preserve"> dla kompletnej dokumentacji projektowej.</w:t>
      </w:r>
    </w:p>
    <w:p w14:paraId="4661E366" w14:textId="77777777" w:rsidR="00495C72" w:rsidRPr="00AC4D3A" w:rsidRDefault="00495C72" w:rsidP="008942A1">
      <w:pPr>
        <w:pStyle w:val="Akapitzlist"/>
        <w:numPr>
          <w:ilvl w:val="0"/>
          <w:numId w:val="10"/>
        </w:numPr>
        <w:spacing w:line="264" w:lineRule="auto"/>
        <w:ind w:left="709" w:hanging="425"/>
        <w:contextualSpacing/>
        <w:jc w:val="both"/>
        <w:rPr>
          <w:rFonts w:ascii="Tahoma" w:hAnsi="Tahoma" w:cs="Tahoma"/>
          <w:sz w:val="22"/>
          <w:szCs w:val="22"/>
        </w:rPr>
      </w:pPr>
      <w:r w:rsidRPr="00AC4D3A">
        <w:rPr>
          <w:rFonts w:ascii="Tahoma" w:hAnsi="Tahoma" w:cs="Tahoma"/>
          <w:sz w:val="22"/>
          <w:szCs w:val="22"/>
        </w:rPr>
        <w:t>Projekt wykonawczy musi uzupełniać i uszczegóławiać projekt budowlany, tak aby była możliwość sporządzenia szczegółowego przedmiaru robót, kosztorys</w:t>
      </w:r>
      <w:r w:rsidR="004A2530" w:rsidRPr="00AC4D3A">
        <w:rPr>
          <w:rFonts w:ascii="Tahoma" w:hAnsi="Tahoma" w:cs="Tahoma"/>
          <w:sz w:val="22"/>
          <w:szCs w:val="22"/>
        </w:rPr>
        <w:t>u</w:t>
      </w:r>
      <w:r w:rsidRPr="00AC4D3A">
        <w:rPr>
          <w:rFonts w:ascii="Tahoma" w:hAnsi="Tahoma" w:cs="Tahoma"/>
          <w:sz w:val="22"/>
          <w:szCs w:val="22"/>
        </w:rPr>
        <w:t xml:space="preserve"> inwestorskiego, przygotowania oferty przez </w:t>
      </w:r>
      <w:r w:rsidR="008B2BCD" w:rsidRPr="00AC4D3A">
        <w:rPr>
          <w:rFonts w:ascii="Tahoma" w:hAnsi="Tahoma" w:cs="Tahoma"/>
          <w:sz w:val="22"/>
          <w:szCs w:val="22"/>
        </w:rPr>
        <w:t>W</w:t>
      </w:r>
      <w:r w:rsidRPr="00AC4D3A">
        <w:rPr>
          <w:rFonts w:ascii="Tahoma" w:hAnsi="Tahoma" w:cs="Tahoma"/>
          <w:sz w:val="22"/>
          <w:szCs w:val="22"/>
        </w:rPr>
        <w:t>ykonawcę robót budowlanych oraz realizację tych robót. Projekt wykonawczy winien obejmować wszelkie zmiany wprowadzone w projekcie budowlanym w trakcie</w:t>
      </w:r>
      <w:r w:rsidR="00252038" w:rsidRPr="00AC4D3A">
        <w:rPr>
          <w:rFonts w:ascii="Tahoma" w:hAnsi="Tahoma" w:cs="Tahoma"/>
          <w:sz w:val="22"/>
          <w:szCs w:val="22"/>
        </w:rPr>
        <w:t xml:space="preserve"> postępowania o wydanie decyzji</w:t>
      </w:r>
      <w:r w:rsidR="002B3238" w:rsidRPr="00AC4D3A">
        <w:rPr>
          <w:rFonts w:ascii="Tahoma" w:hAnsi="Tahoma" w:cs="Tahoma"/>
          <w:sz w:val="22"/>
          <w:szCs w:val="22"/>
        </w:rPr>
        <w:t xml:space="preserve"> </w:t>
      </w:r>
      <w:r w:rsidR="004A2530" w:rsidRPr="00AC4D3A">
        <w:rPr>
          <w:rFonts w:ascii="Tahoma" w:hAnsi="Tahoma" w:cs="Tahoma"/>
          <w:sz w:val="22"/>
          <w:szCs w:val="22"/>
        </w:rPr>
        <w:t>o pozwoleniu na budowę.</w:t>
      </w:r>
    </w:p>
    <w:p w14:paraId="05FF96B4" w14:textId="55438B0B" w:rsidR="00A52AE7" w:rsidRPr="008942A1" w:rsidRDefault="007C79EC" w:rsidP="008942A1">
      <w:pPr>
        <w:pStyle w:val="Akapitzlist"/>
        <w:numPr>
          <w:ilvl w:val="0"/>
          <w:numId w:val="10"/>
        </w:numPr>
        <w:spacing w:line="264" w:lineRule="auto"/>
        <w:ind w:left="709" w:hanging="425"/>
        <w:contextualSpacing/>
        <w:jc w:val="both"/>
        <w:rPr>
          <w:rFonts w:ascii="Tahoma" w:hAnsi="Tahoma" w:cs="Tahoma"/>
          <w:sz w:val="22"/>
          <w:szCs w:val="22"/>
        </w:rPr>
      </w:pPr>
      <w:r w:rsidRPr="00AC4D3A">
        <w:rPr>
          <w:rFonts w:ascii="Tahoma" w:hAnsi="Tahoma" w:cs="Tahoma"/>
          <w:sz w:val="22"/>
          <w:szCs w:val="22"/>
        </w:rPr>
        <w:t xml:space="preserve">Projekt wykonawczy podlega akceptacji przez </w:t>
      </w:r>
      <w:r w:rsidR="003879DB" w:rsidRPr="00AC4D3A">
        <w:rPr>
          <w:rFonts w:ascii="Tahoma" w:hAnsi="Tahoma" w:cs="Tahoma"/>
          <w:sz w:val="22"/>
          <w:szCs w:val="22"/>
        </w:rPr>
        <w:t>Zamawiającego</w:t>
      </w:r>
      <w:r w:rsidRPr="00AC4D3A">
        <w:rPr>
          <w:rFonts w:ascii="Tahoma" w:hAnsi="Tahoma" w:cs="Tahoma"/>
          <w:sz w:val="22"/>
          <w:szCs w:val="22"/>
        </w:rPr>
        <w:t xml:space="preserve">. Z </w:t>
      </w:r>
      <w:r w:rsidR="00E32C51" w:rsidRPr="00AC4D3A">
        <w:rPr>
          <w:rFonts w:ascii="Tahoma" w:hAnsi="Tahoma" w:cs="Tahoma"/>
          <w:sz w:val="22"/>
          <w:szCs w:val="22"/>
        </w:rPr>
        <w:t>wnioskiem o</w:t>
      </w:r>
      <w:r w:rsidRPr="00AC4D3A">
        <w:rPr>
          <w:rFonts w:ascii="Tahoma" w:hAnsi="Tahoma" w:cs="Tahoma"/>
          <w:sz w:val="22"/>
          <w:szCs w:val="22"/>
        </w:rPr>
        <w:t xml:space="preserve"> akceptację projektu wykonawczego występuje </w:t>
      </w:r>
      <w:r w:rsidR="003879DB" w:rsidRPr="00AC4D3A">
        <w:rPr>
          <w:rFonts w:ascii="Tahoma" w:hAnsi="Tahoma" w:cs="Tahoma"/>
          <w:sz w:val="22"/>
          <w:szCs w:val="22"/>
        </w:rPr>
        <w:t>Wykonawca</w:t>
      </w:r>
      <w:r w:rsidRPr="00AC4D3A">
        <w:rPr>
          <w:rFonts w:ascii="Tahoma" w:hAnsi="Tahoma" w:cs="Tahoma"/>
          <w:sz w:val="22"/>
          <w:szCs w:val="22"/>
        </w:rPr>
        <w:t xml:space="preserve">. </w:t>
      </w:r>
      <w:r w:rsidR="003879DB" w:rsidRPr="00AC4D3A">
        <w:rPr>
          <w:rFonts w:ascii="Tahoma" w:hAnsi="Tahoma" w:cs="Tahoma"/>
          <w:sz w:val="22"/>
          <w:szCs w:val="22"/>
        </w:rPr>
        <w:t>Zamawiający</w:t>
      </w:r>
      <w:r w:rsidR="002B3238" w:rsidRPr="00AC4D3A">
        <w:rPr>
          <w:rFonts w:ascii="Tahoma" w:hAnsi="Tahoma" w:cs="Tahoma"/>
          <w:sz w:val="22"/>
          <w:szCs w:val="22"/>
        </w:rPr>
        <w:t xml:space="preserve"> </w:t>
      </w:r>
      <w:r w:rsidRPr="00AC4D3A">
        <w:rPr>
          <w:rFonts w:ascii="Tahoma" w:hAnsi="Tahoma" w:cs="Tahoma"/>
          <w:sz w:val="22"/>
          <w:szCs w:val="22"/>
        </w:rPr>
        <w:t xml:space="preserve">w terminie do </w:t>
      </w:r>
      <w:r w:rsidR="00C83895" w:rsidRPr="00AC4D3A">
        <w:rPr>
          <w:rFonts w:ascii="Tahoma" w:hAnsi="Tahoma" w:cs="Tahoma"/>
          <w:b/>
          <w:bCs/>
          <w:sz w:val="22"/>
          <w:szCs w:val="22"/>
        </w:rPr>
        <w:t>14</w:t>
      </w:r>
      <w:r w:rsidRPr="00AC4D3A">
        <w:rPr>
          <w:rFonts w:ascii="Tahoma" w:hAnsi="Tahoma" w:cs="Tahoma"/>
          <w:b/>
          <w:bCs/>
          <w:sz w:val="22"/>
          <w:szCs w:val="22"/>
        </w:rPr>
        <w:t xml:space="preserve"> dni</w:t>
      </w:r>
      <w:r w:rsidRPr="00AC4D3A">
        <w:rPr>
          <w:rFonts w:ascii="Tahoma" w:hAnsi="Tahoma" w:cs="Tahoma"/>
          <w:sz w:val="22"/>
          <w:szCs w:val="22"/>
        </w:rPr>
        <w:t xml:space="preserve"> od daty przekazania projektu wykonawczego przekaże informację o akceptacji projektu wykonawczego lub zgłosi uwagi/zastrzeżenia, które należy uwzględnić w projekcie wykonawczym. </w:t>
      </w:r>
    </w:p>
    <w:p w14:paraId="39452BB1" w14:textId="77777777" w:rsidR="00A52AE7" w:rsidRPr="00150AFA" w:rsidRDefault="00A52AE7" w:rsidP="00265273">
      <w:pPr>
        <w:pStyle w:val="Akapitzlist"/>
        <w:numPr>
          <w:ilvl w:val="1"/>
          <w:numId w:val="12"/>
        </w:numPr>
        <w:spacing w:line="264" w:lineRule="auto"/>
        <w:ind w:left="426" w:hanging="426"/>
        <w:contextualSpacing/>
        <w:jc w:val="both"/>
        <w:rPr>
          <w:rFonts w:ascii="Tahoma" w:hAnsi="Tahoma" w:cs="Tahoma"/>
          <w:b/>
          <w:bCs/>
          <w:sz w:val="22"/>
          <w:szCs w:val="22"/>
        </w:rPr>
      </w:pPr>
      <w:r w:rsidRPr="00150AFA">
        <w:rPr>
          <w:rFonts w:ascii="Tahoma" w:hAnsi="Tahoma" w:cs="Tahoma"/>
          <w:b/>
          <w:bCs/>
          <w:sz w:val="22"/>
          <w:szCs w:val="22"/>
        </w:rPr>
        <w:t>Projekt wykonawczy aranżacji wnętrz</w:t>
      </w:r>
    </w:p>
    <w:p w14:paraId="2DA9F6E6" w14:textId="3D7A55D3" w:rsidR="00A52AE7" w:rsidRPr="00AC4D3A" w:rsidRDefault="00A52AE7" w:rsidP="008942A1">
      <w:pPr>
        <w:spacing w:line="264" w:lineRule="auto"/>
        <w:ind w:left="426"/>
        <w:contextualSpacing/>
        <w:jc w:val="both"/>
        <w:rPr>
          <w:rFonts w:ascii="Tahoma" w:hAnsi="Tahoma" w:cs="Tahoma"/>
          <w:sz w:val="22"/>
          <w:szCs w:val="22"/>
        </w:rPr>
      </w:pPr>
      <w:r w:rsidRPr="00AC4D3A">
        <w:rPr>
          <w:rFonts w:ascii="Tahoma" w:hAnsi="Tahoma" w:cs="Tahoma"/>
          <w:sz w:val="22"/>
          <w:szCs w:val="22"/>
        </w:rPr>
        <w:t>Projekt aranżacji wnętrz i wyposażenia wszystkich pomieszczeń z wykazem sprzętu i wyposażenia budynku w tym:</w:t>
      </w:r>
    </w:p>
    <w:p w14:paraId="6C71A7F9" w14:textId="1853E7CB" w:rsidR="00E624CC" w:rsidRPr="00AC4D3A" w:rsidRDefault="00A52AE7" w:rsidP="00265273">
      <w:pPr>
        <w:pStyle w:val="Akapitzlist"/>
        <w:numPr>
          <w:ilvl w:val="0"/>
          <w:numId w:val="2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rzut kondygnacji z wrysowanym wyposażeniem w każdym pomieszczeniu,</w:t>
      </w:r>
    </w:p>
    <w:p w14:paraId="5F45F42A" w14:textId="77777777" w:rsidR="00A52AE7" w:rsidRPr="00AC4D3A" w:rsidRDefault="00E624CC" w:rsidP="00265273">
      <w:pPr>
        <w:pStyle w:val="Akapitzlist"/>
        <w:numPr>
          <w:ilvl w:val="0"/>
          <w:numId w:val="2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rzuty kondygnacji z kolorystyką,</w:t>
      </w:r>
      <w:r w:rsidR="00A52AE7" w:rsidRPr="00AC4D3A">
        <w:rPr>
          <w:rFonts w:ascii="Tahoma" w:hAnsi="Tahoma" w:cs="Tahoma"/>
          <w:sz w:val="22"/>
          <w:szCs w:val="22"/>
        </w:rPr>
        <w:t xml:space="preserve"> </w:t>
      </w:r>
    </w:p>
    <w:p w14:paraId="19B4E114" w14:textId="77777777" w:rsidR="00E624CC" w:rsidRPr="00AC4D3A" w:rsidRDefault="00A52AE7" w:rsidP="00265273">
      <w:pPr>
        <w:pStyle w:val="Akapitzlist"/>
        <w:numPr>
          <w:ilvl w:val="0"/>
          <w:numId w:val="2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 xml:space="preserve">rysunki rozwinięcia </w:t>
      </w:r>
      <w:r w:rsidRPr="00AC4D3A">
        <w:rPr>
          <w:rFonts w:ascii="Tahoma" w:hAnsi="Tahoma" w:cs="Tahoma"/>
          <w:strike/>
          <w:sz w:val="22"/>
          <w:szCs w:val="22"/>
        </w:rPr>
        <w:t>ś</w:t>
      </w:r>
      <w:r w:rsidRPr="00AC4D3A">
        <w:rPr>
          <w:rFonts w:ascii="Tahoma" w:hAnsi="Tahoma" w:cs="Tahoma"/>
          <w:sz w:val="22"/>
          <w:szCs w:val="22"/>
        </w:rPr>
        <w:t>cian wszystkich pomieszczeń</w:t>
      </w:r>
      <w:r w:rsidR="00E624CC" w:rsidRPr="00AC4D3A">
        <w:rPr>
          <w:rFonts w:ascii="Tahoma" w:hAnsi="Tahoma" w:cs="Tahoma"/>
          <w:sz w:val="22"/>
          <w:szCs w:val="22"/>
        </w:rPr>
        <w:t xml:space="preserve"> wraz z kolorystyką</w:t>
      </w:r>
      <w:r w:rsidRPr="00AC4D3A">
        <w:rPr>
          <w:rFonts w:ascii="Tahoma" w:hAnsi="Tahoma" w:cs="Tahoma"/>
          <w:sz w:val="22"/>
          <w:szCs w:val="22"/>
        </w:rPr>
        <w:t>,</w:t>
      </w:r>
    </w:p>
    <w:p w14:paraId="4B2B6C5F" w14:textId="77777777" w:rsidR="00A52AE7" w:rsidRPr="00AC4D3A" w:rsidRDefault="00E624CC" w:rsidP="00265273">
      <w:pPr>
        <w:pStyle w:val="Akapitzlist"/>
        <w:numPr>
          <w:ilvl w:val="0"/>
          <w:numId w:val="2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okładziny podłogowe</w:t>
      </w:r>
      <w:r w:rsidR="00A52AE7" w:rsidRPr="00AC4D3A">
        <w:rPr>
          <w:rFonts w:ascii="Tahoma" w:hAnsi="Tahoma" w:cs="Tahoma"/>
          <w:sz w:val="22"/>
          <w:szCs w:val="22"/>
        </w:rPr>
        <w:t xml:space="preserve"> przedstawiające dokładny sposób ułożenia okładzin, </w:t>
      </w:r>
    </w:p>
    <w:p w14:paraId="5BE94383" w14:textId="77777777" w:rsidR="00A52AE7" w:rsidRPr="00AC4D3A" w:rsidRDefault="00A52AE7" w:rsidP="00265273">
      <w:pPr>
        <w:pStyle w:val="Akapitzlist"/>
        <w:numPr>
          <w:ilvl w:val="0"/>
          <w:numId w:val="2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umiejscowienia gniazd, opraw oświetleniowych, wyposażenia sanitarnego itp.</w:t>
      </w:r>
    </w:p>
    <w:p w14:paraId="1ECFF1FA" w14:textId="77777777" w:rsidR="00A52AE7" w:rsidRPr="00AC4D3A" w:rsidRDefault="00A52AE7" w:rsidP="00265273">
      <w:pPr>
        <w:pStyle w:val="Akapitzlist"/>
        <w:numPr>
          <w:ilvl w:val="0"/>
          <w:numId w:val="2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opis wyposażenia poszczególnych pomieszczeń wraz z rysunki poglądowymi,</w:t>
      </w:r>
    </w:p>
    <w:p w14:paraId="2A82C130" w14:textId="77777777" w:rsidR="00A52AE7" w:rsidRPr="00AC4D3A" w:rsidRDefault="00A52AE7" w:rsidP="00265273">
      <w:pPr>
        <w:pStyle w:val="Akapitzlist"/>
        <w:numPr>
          <w:ilvl w:val="0"/>
          <w:numId w:val="2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zestawienie mebli, urządzeń i sprzętu wraz z ich opisem, charakterystyką techniczną, charakterystyką materiałową, kolorystyką i rysunkami poglądowymi</w:t>
      </w:r>
    </w:p>
    <w:p w14:paraId="753A1F35" w14:textId="77777777" w:rsidR="00A52AE7" w:rsidRPr="00AC4D3A" w:rsidRDefault="00A52AE7" w:rsidP="00265273">
      <w:pPr>
        <w:pStyle w:val="Akapitzlist"/>
        <w:numPr>
          <w:ilvl w:val="0"/>
          <w:numId w:val="20"/>
        </w:numPr>
        <w:spacing w:after="200" w:line="264" w:lineRule="auto"/>
        <w:ind w:left="709" w:hanging="283"/>
        <w:contextualSpacing/>
        <w:jc w:val="both"/>
        <w:rPr>
          <w:rFonts w:ascii="Tahoma" w:hAnsi="Tahoma" w:cs="Tahoma"/>
          <w:sz w:val="22"/>
          <w:szCs w:val="22"/>
        </w:rPr>
      </w:pPr>
      <w:r w:rsidRPr="00AC4D3A">
        <w:rPr>
          <w:rFonts w:ascii="Tahoma" w:hAnsi="Tahoma" w:cs="Tahoma"/>
          <w:sz w:val="22"/>
          <w:szCs w:val="22"/>
        </w:rPr>
        <w:t xml:space="preserve">wizualizacje 3 D </w:t>
      </w:r>
      <w:r w:rsidR="00E624CC" w:rsidRPr="00AC4D3A">
        <w:rPr>
          <w:rFonts w:ascii="Tahoma" w:hAnsi="Tahoma" w:cs="Tahoma"/>
          <w:sz w:val="22"/>
          <w:szCs w:val="22"/>
        </w:rPr>
        <w:t>aranżacji pomieszczeń.</w:t>
      </w:r>
      <w:r w:rsidRPr="00AC4D3A">
        <w:rPr>
          <w:rFonts w:ascii="Tahoma" w:hAnsi="Tahoma" w:cs="Tahoma"/>
          <w:sz w:val="22"/>
          <w:szCs w:val="22"/>
        </w:rPr>
        <w:t xml:space="preserve"> </w:t>
      </w:r>
    </w:p>
    <w:p w14:paraId="139C9E5D" w14:textId="77777777" w:rsidR="00F25285" w:rsidRPr="00AC4D3A" w:rsidRDefault="00F25285" w:rsidP="00265273">
      <w:pPr>
        <w:pStyle w:val="Akapitzlist"/>
        <w:numPr>
          <w:ilvl w:val="1"/>
          <w:numId w:val="12"/>
        </w:numPr>
        <w:spacing w:line="269" w:lineRule="auto"/>
        <w:ind w:left="426" w:hanging="455"/>
        <w:contextualSpacing/>
        <w:jc w:val="both"/>
        <w:rPr>
          <w:rFonts w:ascii="Tahoma" w:hAnsi="Tahoma" w:cs="Tahoma"/>
          <w:b/>
          <w:bCs/>
          <w:sz w:val="22"/>
          <w:szCs w:val="22"/>
        </w:rPr>
      </w:pPr>
      <w:r w:rsidRPr="00AC4D3A">
        <w:rPr>
          <w:rFonts w:ascii="Tahoma" w:hAnsi="Tahoma" w:cs="Tahoma"/>
          <w:b/>
          <w:bCs/>
          <w:sz w:val="22"/>
          <w:szCs w:val="22"/>
        </w:rPr>
        <w:t>Wymagania dotyczące specyfikacji technicznej wykonania i odbioru robót budowlanych</w:t>
      </w:r>
    </w:p>
    <w:p w14:paraId="631B7A5E" w14:textId="77777777" w:rsidR="009E3E4C" w:rsidRPr="00AC4D3A" w:rsidRDefault="009E3E4C" w:rsidP="00265273">
      <w:pPr>
        <w:pStyle w:val="Akapitzlist"/>
        <w:numPr>
          <w:ilvl w:val="0"/>
          <w:numId w:val="27"/>
        </w:numPr>
        <w:spacing w:after="200" w:line="269" w:lineRule="auto"/>
        <w:ind w:left="709" w:hanging="283"/>
        <w:contextualSpacing/>
        <w:jc w:val="both"/>
        <w:rPr>
          <w:rFonts w:ascii="Tahoma" w:hAnsi="Tahoma" w:cs="Tahoma"/>
          <w:sz w:val="22"/>
          <w:szCs w:val="22"/>
        </w:rPr>
      </w:pPr>
      <w:r w:rsidRPr="00AC4D3A">
        <w:rPr>
          <w:rFonts w:ascii="Tahoma" w:hAnsi="Tahoma" w:cs="Tahoma"/>
          <w:sz w:val="22"/>
          <w:szCs w:val="22"/>
        </w:rPr>
        <w:t xml:space="preserve">Odrębnie dla każdej części specyfikacje techniczną wykonania i odbioru robót budowlanych (STWiORB) należy wykonać zgodnie z Rozporządzeniem Ministra Rozwoju i Technologii z dnia 20 grudnia 2021 r. w sprawie szczegółowego zakresu i formy dokumentacji projektowej, specyfikacji technicznej wykonania i odbioru robót budowlanych oraz programu funkcjonalno-użytkowego (Dz.U. z 2021 poz. 2454 ze zm.). </w:t>
      </w:r>
    </w:p>
    <w:p w14:paraId="30325851" w14:textId="77777777" w:rsidR="009E3E4C" w:rsidRPr="00AC4D3A" w:rsidRDefault="009E3E4C" w:rsidP="00265273">
      <w:pPr>
        <w:pStyle w:val="Akapitzlist"/>
        <w:numPr>
          <w:ilvl w:val="0"/>
          <w:numId w:val="27"/>
        </w:numPr>
        <w:spacing w:after="200" w:line="269" w:lineRule="auto"/>
        <w:ind w:left="709" w:hanging="283"/>
        <w:contextualSpacing/>
        <w:jc w:val="both"/>
        <w:rPr>
          <w:rFonts w:ascii="Tahoma" w:hAnsi="Tahoma" w:cs="Tahoma"/>
          <w:sz w:val="22"/>
          <w:szCs w:val="22"/>
        </w:rPr>
      </w:pPr>
      <w:r w:rsidRPr="00AC4D3A">
        <w:rPr>
          <w:rFonts w:ascii="Tahoma" w:hAnsi="Tahoma" w:cs="Tahoma"/>
          <w:sz w:val="22"/>
          <w:szCs w:val="22"/>
        </w:rPr>
        <w:t>STWiORB należy wykonać dla wszystkich branż objętych dokumentacją projektową (projektem budowlanym i wykonawczym). Specyfikację techniczną wykonania i odbioru robót budowlanych należy opracować dla zaprojektowanych rozwiązań technicznych, technologicznych, organizacyjnych i projektowych w tym dla wyposażenia i urządzeń (w osobnym tomie).</w:t>
      </w:r>
    </w:p>
    <w:p w14:paraId="1672F20C" w14:textId="77777777" w:rsidR="009E3E4C" w:rsidRPr="00AC4D3A" w:rsidRDefault="009E3E4C" w:rsidP="00265273">
      <w:pPr>
        <w:pStyle w:val="Akapitzlist"/>
        <w:numPr>
          <w:ilvl w:val="0"/>
          <w:numId w:val="27"/>
        </w:numPr>
        <w:spacing w:after="200" w:line="269" w:lineRule="auto"/>
        <w:ind w:left="709" w:hanging="283"/>
        <w:contextualSpacing/>
        <w:jc w:val="both"/>
        <w:rPr>
          <w:rFonts w:ascii="Tahoma" w:hAnsi="Tahoma" w:cs="Tahoma"/>
          <w:sz w:val="22"/>
          <w:szCs w:val="22"/>
        </w:rPr>
      </w:pPr>
      <w:r w:rsidRPr="00AC4D3A">
        <w:rPr>
          <w:rFonts w:ascii="Tahoma" w:hAnsi="Tahoma" w:cs="Tahoma"/>
          <w:sz w:val="22"/>
          <w:szCs w:val="22"/>
        </w:rPr>
        <w:t>STWiORB muszą zawierać szczegółowe wymagania dla wykonawcy robót budowlanych w zakresie sprzętu, stosowanych materiałów, transportu, wykonania robót, kontroli jakości robót, obmiarów i odbiorów robót. Specyfikację należy opracować tak, aby umożliwić jasną wykładnię wymaganych standardów robocizny, materiałów, towarów i usług, które mają być zamówione.</w:t>
      </w:r>
    </w:p>
    <w:p w14:paraId="52BC68EF" w14:textId="649AB4A5" w:rsidR="009E3E4C" w:rsidRPr="00AC4D3A" w:rsidRDefault="009E3E4C" w:rsidP="00265273">
      <w:pPr>
        <w:pStyle w:val="Akapitzlist"/>
        <w:numPr>
          <w:ilvl w:val="0"/>
          <w:numId w:val="27"/>
        </w:numPr>
        <w:spacing w:after="200" w:line="269" w:lineRule="auto"/>
        <w:ind w:left="709" w:hanging="283"/>
        <w:contextualSpacing/>
        <w:jc w:val="both"/>
        <w:rPr>
          <w:rFonts w:ascii="Tahoma" w:hAnsi="Tahoma" w:cs="Tahoma"/>
          <w:sz w:val="22"/>
          <w:szCs w:val="22"/>
        </w:rPr>
      </w:pPr>
      <w:r w:rsidRPr="00AC4D3A">
        <w:rPr>
          <w:rFonts w:ascii="Tahoma" w:hAnsi="Tahoma" w:cs="Tahoma"/>
          <w:sz w:val="22"/>
          <w:szCs w:val="22"/>
        </w:rPr>
        <w:t>Specyfikacja techniczna wykonania i odbioru robót budowlanych winna określać parametry techniczne i wymagania funkcjonalne uwzględniając przepisy ustawy z dnia 11 września 2019 r. Prawo zamówień publicznych (tj. Dz.U. z 2022 poz. 1710 ze zm.).</w:t>
      </w:r>
    </w:p>
    <w:p w14:paraId="0A4ACA32" w14:textId="6048AF36" w:rsidR="009E3E4C" w:rsidRPr="00AC4D3A" w:rsidRDefault="009E3E4C" w:rsidP="00265273">
      <w:pPr>
        <w:pStyle w:val="Akapitzlist"/>
        <w:numPr>
          <w:ilvl w:val="1"/>
          <w:numId w:val="12"/>
        </w:numPr>
        <w:spacing w:after="200" w:line="269" w:lineRule="auto"/>
        <w:ind w:left="426" w:hanging="426"/>
        <w:contextualSpacing/>
        <w:jc w:val="both"/>
        <w:rPr>
          <w:rFonts w:ascii="Tahoma" w:hAnsi="Tahoma" w:cs="Tahoma"/>
          <w:sz w:val="22"/>
          <w:szCs w:val="22"/>
        </w:rPr>
      </w:pPr>
      <w:r w:rsidRPr="00AC4D3A">
        <w:rPr>
          <w:rFonts w:ascii="Tahoma" w:hAnsi="Tahoma" w:cs="Tahoma"/>
          <w:b/>
          <w:bCs/>
          <w:sz w:val="22"/>
          <w:szCs w:val="22"/>
        </w:rPr>
        <w:t>Wymagania dotyczące przedmiaru i kosztorysu inwestorskiego:</w:t>
      </w:r>
    </w:p>
    <w:p w14:paraId="201BE33A" w14:textId="77777777" w:rsidR="009E3E4C" w:rsidRPr="00AC4D3A" w:rsidRDefault="009E3E4C" w:rsidP="00265273">
      <w:pPr>
        <w:pStyle w:val="Akapitzlist"/>
        <w:numPr>
          <w:ilvl w:val="0"/>
          <w:numId w:val="28"/>
        </w:numPr>
        <w:spacing w:after="200" w:line="269" w:lineRule="auto"/>
        <w:ind w:left="709" w:hanging="284"/>
        <w:contextualSpacing/>
        <w:jc w:val="both"/>
        <w:rPr>
          <w:rFonts w:ascii="Tahoma" w:hAnsi="Tahoma" w:cs="Tahoma"/>
          <w:sz w:val="22"/>
          <w:szCs w:val="22"/>
        </w:rPr>
      </w:pPr>
      <w:r w:rsidRPr="00AC4D3A">
        <w:rPr>
          <w:rFonts w:ascii="Tahoma" w:hAnsi="Tahoma" w:cs="Tahoma"/>
          <w:sz w:val="22"/>
          <w:szCs w:val="22"/>
        </w:rPr>
        <w:t>Odrębnie dla każdej części przedmiary robót należy sporządzić zgodnie z przepisami określonymi w rozporządzeniu Ministra Rozwoju i Technologii z dnia 20 grudnia 2021 r. w sprawie szczegółowego zakresu i formy dokumentacji projektowej, specyfikacji technicznych wykonania i odbioru robót budowlanych oraz programu funkcjonalno-użytkowego (Dz.U.  z 2021 poz. 2454 ze zm.).</w:t>
      </w:r>
    </w:p>
    <w:p w14:paraId="68E8E4AF" w14:textId="77777777" w:rsidR="009E3E4C" w:rsidRPr="00AC4D3A" w:rsidRDefault="009E3E4C" w:rsidP="00265273">
      <w:pPr>
        <w:pStyle w:val="Akapitzlist"/>
        <w:numPr>
          <w:ilvl w:val="0"/>
          <w:numId w:val="28"/>
        </w:numPr>
        <w:spacing w:after="200" w:line="269" w:lineRule="auto"/>
        <w:ind w:left="709" w:hanging="284"/>
        <w:contextualSpacing/>
        <w:jc w:val="both"/>
        <w:rPr>
          <w:rFonts w:ascii="Tahoma" w:hAnsi="Tahoma" w:cs="Tahoma"/>
          <w:sz w:val="22"/>
          <w:szCs w:val="22"/>
        </w:rPr>
      </w:pPr>
      <w:r w:rsidRPr="00AC4D3A">
        <w:rPr>
          <w:rFonts w:ascii="Tahoma" w:hAnsi="Tahoma" w:cs="Tahoma"/>
          <w:sz w:val="22"/>
          <w:szCs w:val="22"/>
        </w:rPr>
        <w:lastRenderedPageBreak/>
        <w:t>Przedmiar robót należy wykonać w podziale na poszczególne branże w powiązaniu z dokumentacją projektową, zawierające opis robót budowlanych w kolejności ich wykonania z podaniem ilości jednostek przedmiarowych robót wynikających z dokumentacji projektowej oraz podstaw do ustalenia cen jednostkowych robót, nakładów rzeczowych. Elementy wyposażenia stałego oraz ruchomego należy ująć w odrębnych zestawieniach.</w:t>
      </w:r>
    </w:p>
    <w:p w14:paraId="499A0BC1" w14:textId="77777777" w:rsidR="009E3E4C" w:rsidRPr="00AC4D3A" w:rsidRDefault="009E3E4C" w:rsidP="00265273">
      <w:pPr>
        <w:pStyle w:val="Akapitzlist"/>
        <w:numPr>
          <w:ilvl w:val="0"/>
          <w:numId w:val="28"/>
        </w:numPr>
        <w:spacing w:after="200" w:line="269" w:lineRule="auto"/>
        <w:ind w:left="709" w:hanging="284"/>
        <w:contextualSpacing/>
        <w:jc w:val="both"/>
        <w:rPr>
          <w:rFonts w:ascii="Tahoma" w:hAnsi="Tahoma" w:cs="Tahoma"/>
          <w:sz w:val="22"/>
          <w:szCs w:val="22"/>
        </w:rPr>
      </w:pPr>
      <w:r w:rsidRPr="00AC4D3A">
        <w:rPr>
          <w:rFonts w:ascii="Tahoma" w:hAnsi="Tahoma" w:cs="Tahoma"/>
          <w:sz w:val="22"/>
          <w:szCs w:val="22"/>
        </w:rPr>
        <w:t>Odrębnie dla każdej części kosztorysy inwestorskie w należy sporządzić zgodnie z rozporządzeniem Ministra Rozwoju i Technologii z dnia 20 grudnia 2021 r. w sprawie określenia metod i podstaw sporządzania kosztorysu inwestorskiego, obliczania planowanych kosztów prac projektowych oraz planowanych kosztów robót budowlanych określonych w programie funkcjonalno – użytkowym (Dz. U. z 2021 poz. 2458 ze zm.).</w:t>
      </w:r>
    </w:p>
    <w:p w14:paraId="1E9724DD" w14:textId="3265563F" w:rsidR="00C5642B" w:rsidRPr="00AC4D3A" w:rsidRDefault="009E3E4C" w:rsidP="00265273">
      <w:pPr>
        <w:pStyle w:val="Akapitzlist"/>
        <w:numPr>
          <w:ilvl w:val="0"/>
          <w:numId w:val="28"/>
        </w:numPr>
        <w:spacing w:after="120" w:line="264" w:lineRule="auto"/>
        <w:ind w:left="709" w:hanging="284"/>
        <w:contextualSpacing/>
        <w:jc w:val="both"/>
        <w:rPr>
          <w:rFonts w:ascii="Tahoma" w:hAnsi="Tahoma" w:cs="Tahoma"/>
          <w:vanish/>
          <w:sz w:val="22"/>
          <w:szCs w:val="22"/>
        </w:rPr>
      </w:pPr>
      <w:r w:rsidRPr="00AC4D3A">
        <w:rPr>
          <w:rFonts w:ascii="Tahoma" w:hAnsi="Tahoma" w:cs="Tahoma"/>
          <w:sz w:val="22"/>
          <w:szCs w:val="22"/>
        </w:rPr>
        <w:t xml:space="preserve">Kosztorys inwestorski należy </w:t>
      </w:r>
      <w:r w:rsidR="00315F46" w:rsidRPr="00AC4D3A">
        <w:rPr>
          <w:rFonts w:ascii="Tahoma" w:hAnsi="Tahoma" w:cs="Tahoma"/>
          <w:sz w:val="22"/>
          <w:szCs w:val="22"/>
        </w:rPr>
        <w:t>wykonać metodą</w:t>
      </w:r>
      <w:r w:rsidRPr="00AC4D3A">
        <w:rPr>
          <w:rFonts w:ascii="Tahoma" w:hAnsi="Tahoma" w:cs="Tahoma"/>
          <w:sz w:val="22"/>
          <w:szCs w:val="22"/>
        </w:rPr>
        <w:t xml:space="preserve"> uproszczoną i szczegółową zawierającą ceny jednostkowe robocizny, pracy sprzętu i materiałów, w podziale na poszczególne branże. Elementy wyposażenia stałego oraz ruchomego należy ująć w odrębnych zestawieniach</w:t>
      </w:r>
    </w:p>
    <w:p w14:paraId="276DFB7E" w14:textId="77777777" w:rsidR="00C5642B" w:rsidRPr="00AC4D3A" w:rsidRDefault="00C5642B" w:rsidP="00265273">
      <w:pPr>
        <w:pStyle w:val="Akapitzlist"/>
        <w:numPr>
          <w:ilvl w:val="1"/>
          <w:numId w:val="18"/>
        </w:numPr>
        <w:spacing w:after="120" w:line="264" w:lineRule="auto"/>
        <w:ind w:left="709" w:hanging="284"/>
        <w:contextualSpacing/>
        <w:jc w:val="both"/>
        <w:rPr>
          <w:rFonts w:ascii="Tahoma" w:hAnsi="Tahoma" w:cs="Tahoma"/>
          <w:vanish/>
          <w:sz w:val="22"/>
          <w:szCs w:val="22"/>
        </w:rPr>
      </w:pPr>
    </w:p>
    <w:p w14:paraId="4155D602" w14:textId="5913E68D" w:rsidR="00FA32A2" w:rsidRPr="00AC4D3A" w:rsidRDefault="009E3E4C" w:rsidP="00150AFA">
      <w:pPr>
        <w:pStyle w:val="Akapitzlist"/>
        <w:keepNext/>
        <w:spacing w:after="120" w:line="264" w:lineRule="auto"/>
        <w:ind w:left="709" w:hanging="284"/>
        <w:contextualSpacing/>
        <w:jc w:val="both"/>
        <w:rPr>
          <w:rFonts w:ascii="Tahoma" w:hAnsi="Tahoma" w:cs="Tahoma"/>
          <w:sz w:val="22"/>
          <w:szCs w:val="22"/>
        </w:rPr>
      </w:pPr>
      <w:r w:rsidRPr="00AC4D3A">
        <w:rPr>
          <w:rFonts w:ascii="Tahoma" w:hAnsi="Tahoma" w:cs="Tahoma"/>
          <w:sz w:val="22"/>
          <w:szCs w:val="22"/>
        </w:rPr>
        <w:t>.</w:t>
      </w:r>
    </w:p>
    <w:p w14:paraId="58D7B23A" w14:textId="5D2081D8" w:rsidR="009E3E4C" w:rsidRPr="00AC4D3A" w:rsidRDefault="009E3E4C" w:rsidP="00265273">
      <w:pPr>
        <w:pStyle w:val="Akapitzlist"/>
        <w:numPr>
          <w:ilvl w:val="1"/>
          <w:numId w:val="12"/>
        </w:numPr>
        <w:spacing w:line="269" w:lineRule="auto"/>
        <w:ind w:left="426" w:hanging="426"/>
        <w:contextualSpacing/>
        <w:jc w:val="both"/>
        <w:rPr>
          <w:rFonts w:ascii="Tahoma" w:hAnsi="Tahoma" w:cs="Tahoma"/>
          <w:b/>
          <w:bCs/>
          <w:sz w:val="22"/>
          <w:szCs w:val="22"/>
        </w:rPr>
      </w:pPr>
      <w:bookmarkStart w:id="11" w:name="_Hlk7175499"/>
      <w:r w:rsidRPr="00AC4D3A">
        <w:rPr>
          <w:rFonts w:ascii="Tahoma" w:hAnsi="Tahoma" w:cs="Tahoma"/>
          <w:b/>
          <w:bCs/>
          <w:sz w:val="22"/>
          <w:szCs w:val="22"/>
        </w:rPr>
        <w:t>Wymagania dotyczące instrukcję bezpieczeństwa pożarowego</w:t>
      </w:r>
      <w:r w:rsidRPr="00AC4D3A">
        <w:rPr>
          <w:rFonts w:ascii="Tahoma" w:hAnsi="Tahoma" w:cs="Tahoma"/>
          <w:sz w:val="22"/>
          <w:szCs w:val="22"/>
        </w:rPr>
        <w:t>: należy opracować instrukcję bezpieczeństwa pożarowego spełniającą wymogi rozporządzenia Ministra Spraw Wewnętrznych i Administracji z dnia 7 czerwca 2010 r. w sprawie ochrony przeciwpożarowej budynków, innych obiektów budowlanych i terenów (Dz.U. z 2010.109.719).</w:t>
      </w:r>
    </w:p>
    <w:p w14:paraId="6C9250E7" w14:textId="77777777" w:rsidR="00756349" w:rsidRPr="00AC4D3A" w:rsidRDefault="00B30F63" w:rsidP="00265273">
      <w:pPr>
        <w:pStyle w:val="Akapitzlist"/>
        <w:numPr>
          <w:ilvl w:val="1"/>
          <w:numId w:val="12"/>
        </w:numPr>
        <w:spacing w:line="269" w:lineRule="auto"/>
        <w:ind w:left="426" w:hanging="426"/>
        <w:contextualSpacing/>
        <w:jc w:val="both"/>
        <w:rPr>
          <w:rFonts w:ascii="Tahoma" w:hAnsi="Tahoma" w:cs="Tahoma"/>
          <w:b/>
          <w:bCs/>
          <w:sz w:val="22"/>
          <w:szCs w:val="22"/>
        </w:rPr>
      </w:pPr>
      <w:bookmarkStart w:id="12" w:name="_Toc86390065"/>
      <w:bookmarkEnd w:id="11"/>
      <w:r w:rsidRPr="00AC4D3A">
        <w:rPr>
          <w:rFonts w:ascii="Tahoma" w:eastAsia="Tahoma" w:hAnsi="Tahoma" w:cs="Tahoma"/>
          <w:b/>
          <w:sz w:val="22"/>
          <w:szCs w:val="22"/>
        </w:rPr>
        <w:t>Pozostałe wymagania dotyczące przedmiotu zamówienia</w:t>
      </w:r>
      <w:bookmarkEnd w:id="12"/>
    </w:p>
    <w:p w14:paraId="44B568C0" w14:textId="77777777" w:rsidR="009E3E4C" w:rsidRPr="00AC4D3A" w:rsidRDefault="009E3E4C" w:rsidP="00265273">
      <w:pPr>
        <w:pStyle w:val="Akapitzlist"/>
        <w:numPr>
          <w:ilvl w:val="0"/>
          <w:numId w:val="29"/>
        </w:numPr>
        <w:spacing w:line="269" w:lineRule="auto"/>
        <w:ind w:left="709" w:hanging="283"/>
        <w:contextualSpacing/>
        <w:jc w:val="both"/>
        <w:rPr>
          <w:rFonts w:ascii="Tahoma" w:hAnsi="Tahoma" w:cs="Tahoma"/>
          <w:sz w:val="22"/>
          <w:szCs w:val="22"/>
        </w:rPr>
      </w:pPr>
      <w:r w:rsidRPr="00AC4D3A">
        <w:rPr>
          <w:rFonts w:ascii="Tahoma" w:hAnsi="Tahoma" w:cs="Tahoma"/>
          <w:sz w:val="22"/>
          <w:szCs w:val="22"/>
        </w:rPr>
        <w:t xml:space="preserve">Zaprojektowane obiekty oraz zagospodarowanie terenu muszą zapewniać pełną dostępność architektoniczną dla osób z niepełnosprawnościami i spełniać wymogi zawarte w Zarządzeniu nr 0050.1.0067.2021 Prezydenta Miasta Nowa Sól z dnia 13 kwietnia 2021 r. w sprawie: wprowadzenia Standardów Dostępności dla miasta Nowa Sól stanowiącym </w:t>
      </w:r>
      <w:r w:rsidRPr="00AC4D3A">
        <w:rPr>
          <w:rFonts w:ascii="Tahoma" w:hAnsi="Tahoma" w:cs="Tahoma"/>
          <w:b/>
          <w:bCs/>
          <w:sz w:val="22"/>
          <w:szCs w:val="22"/>
        </w:rPr>
        <w:t>Załącznik nr 3 do OPZ</w:t>
      </w:r>
      <w:r w:rsidRPr="00AC4D3A">
        <w:rPr>
          <w:rFonts w:ascii="Tahoma" w:hAnsi="Tahoma" w:cs="Tahoma"/>
          <w:sz w:val="22"/>
          <w:szCs w:val="22"/>
        </w:rPr>
        <w:t>.</w:t>
      </w:r>
    </w:p>
    <w:p w14:paraId="7E805D18" w14:textId="77777777" w:rsidR="009E3E4C" w:rsidRPr="00AC4D3A" w:rsidRDefault="009E3E4C" w:rsidP="00265273">
      <w:pPr>
        <w:pStyle w:val="Akapitzlist"/>
        <w:numPr>
          <w:ilvl w:val="0"/>
          <w:numId w:val="29"/>
        </w:numPr>
        <w:spacing w:line="269" w:lineRule="auto"/>
        <w:ind w:left="709" w:hanging="283"/>
        <w:contextualSpacing/>
        <w:jc w:val="both"/>
        <w:rPr>
          <w:rFonts w:ascii="Tahoma" w:hAnsi="Tahoma" w:cs="Tahoma"/>
          <w:sz w:val="22"/>
          <w:szCs w:val="22"/>
        </w:rPr>
      </w:pPr>
      <w:r w:rsidRPr="00AC4D3A">
        <w:rPr>
          <w:rFonts w:ascii="Tahoma" w:hAnsi="Tahoma" w:cs="Tahoma"/>
          <w:sz w:val="22"/>
          <w:szCs w:val="22"/>
        </w:rPr>
        <w:t>Dokumentacja projektowa oraz specyfikacja techniczna wykonania i odbioru robót budowlanych winny być wewnętrznie spójne we wszystkich branżach, powinny zawierać optymalne rozwiązania funkcjonalne, użytkowe, konstrukcyjne, materiałowe, kosztowe.</w:t>
      </w:r>
    </w:p>
    <w:p w14:paraId="1D806FA3" w14:textId="77777777" w:rsidR="009E3E4C" w:rsidRPr="00AC4D3A" w:rsidRDefault="009E3E4C" w:rsidP="00150AFA">
      <w:pPr>
        <w:spacing w:line="269" w:lineRule="auto"/>
        <w:ind w:left="709" w:hanging="283"/>
        <w:contextualSpacing/>
        <w:jc w:val="both"/>
        <w:rPr>
          <w:rFonts w:ascii="Tahoma" w:hAnsi="Tahoma" w:cs="Tahoma"/>
          <w:sz w:val="22"/>
          <w:szCs w:val="22"/>
        </w:rPr>
      </w:pPr>
      <w:r w:rsidRPr="00AC4D3A">
        <w:rPr>
          <w:rFonts w:ascii="Tahoma" w:hAnsi="Tahoma" w:cs="Tahoma"/>
          <w:sz w:val="22"/>
          <w:szCs w:val="22"/>
        </w:rPr>
        <w:t xml:space="preserve">UWAGA: Na każdym etapie projektowania należy zwrócić szczególną uwagę na późniejsze koszty realizacji inwestycji - na każdym etapie projektowania należy informować Zamawiającego o skutkach finansowych (kosztach realizacji inwestycji) proponowanych rozwiązań projektowych. </w:t>
      </w:r>
    </w:p>
    <w:p w14:paraId="634774E3" w14:textId="77777777" w:rsidR="009E3E4C" w:rsidRPr="00AC4D3A" w:rsidRDefault="009E3E4C" w:rsidP="00265273">
      <w:pPr>
        <w:pStyle w:val="Akapitzlist"/>
        <w:numPr>
          <w:ilvl w:val="0"/>
          <w:numId w:val="29"/>
        </w:numPr>
        <w:spacing w:line="269" w:lineRule="auto"/>
        <w:ind w:left="709" w:hanging="283"/>
        <w:contextualSpacing/>
        <w:jc w:val="both"/>
        <w:rPr>
          <w:rFonts w:ascii="Tahoma" w:hAnsi="Tahoma" w:cs="Tahoma"/>
          <w:sz w:val="22"/>
          <w:szCs w:val="22"/>
        </w:rPr>
      </w:pPr>
      <w:r w:rsidRPr="00AC4D3A">
        <w:rPr>
          <w:rFonts w:ascii="Tahoma" w:hAnsi="Tahoma" w:cs="Tahoma"/>
          <w:sz w:val="22"/>
          <w:szCs w:val="22"/>
        </w:rPr>
        <w:t>Dokumentacja projektowa winna być sprawdzona we wszystkich branżach przez projektantów posiadających odpowiednie uprawnienia, którzy są zobowiązani sprawdzić poprawność oraz spójność wykonanej dokumentacji projektowej. Dokumentacja projektowa winna zawierać wymagane potwierdzenia sprawdzeń rozwiązań projektowych w zakresie wynikającym z obowiązujących przepisów.</w:t>
      </w:r>
    </w:p>
    <w:p w14:paraId="475C1CE7" w14:textId="77777777" w:rsidR="009E3E4C" w:rsidRPr="00AC4D3A" w:rsidRDefault="009E3E4C" w:rsidP="00265273">
      <w:pPr>
        <w:pStyle w:val="Akapitzlist"/>
        <w:numPr>
          <w:ilvl w:val="0"/>
          <w:numId w:val="29"/>
        </w:numPr>
        <w:spacing w:line="269" w:lineRule="auto"/>
        <w:ind w:left="709" w:hanging="283"/>
        <w:contextualSpacing/>
        <w:jc w:val="both"/>
        <w:rPr>
          <w:rFonts w:ascii="Tahoma" w:hAnsi="Tahoma" w:cs="Tahoma"/>
          <w:sz w:val="22"/>
          <w:szCs w:val="22"/>
        </w:rPr>
      </w:pPr>
      <w:r w:rsidRPr="00AC4D3A">
        <w:rPr>
          <w:rFonts w:ascii="Tahoma" w:hAnsi="Tahoma" w:cs="Tahoma"/>
          <w:sz w:val="22"/>
          <w:szCs w:val="22"/>
        </w:rPr>
        <w:t xml:space="preserve">W projekcie budowlanym, projekcie wykonawczym oraz specyfikacji technicznej wykonania i odbioru robót budowlanych nie mogą występować nazwy własne producentów oraz dostawców oraz nazwy własne typów materiałów i urządzeń. Wymagania dotyczące materiałów i urządzeń nie można opisywać przez wskazanie znaku towarowego, patentów lub pochodzenia, źródła lub szczególnego procesu, który charakteryzuje produkty dostarczane przez konkretnego Wykonawcę, jeżeli mogłoby  to doprowadzić do uprzywilejowania lub wyeliminowania niektórych wykonawców lub produktów, chyba że jest to uzasadnione specyfiką przedmiotu zamówienia i nie można opisać przedmiotu zamówienia za pomocą dostatecznie dokładnych określeń, a wskazaniu takiemu towarzyszą wyrazy „lub równoważny”. W przypadku wskazania „lub równoważny” należy określić wymagania równoważności (parametry techniczne i wymogi jakościowe), tak, aby nie było wątpliwości jaki produkt jest równoważny z produktem, który został wymieniony w dokumentacji projektowej. Nie można też przywoływać instrukcji konkretnego producenta. Informacje zawarte w dokumentacji projektowej w szczególności w zakresie </w:t>
      </w:r>
      <w:r w:rsidRPr="00AC4D3A">
        <w:rPr>
          <w:rFonts w:ascii="Tahoma" w:hAnsi="Tahoma" w:cs="Tahoma"/>
          <w:sz w:val="22"/>
          <w:szCs w:val="22"/>
        </w:rPr>
        <w:lastRenderedPageBreak/>
        <w:t>technologii wykonania robót, doboru materiałów i urządzeń powinny określać przedmiot umowy w sposób zapewniający zachowanie uczciwej konkurencji.</w:t>
      </w:r>
    </w:p>
    <w:p w14:paraId="33CDAE19" w14:textId="77777777" w:rsidR="009E3E4C" w:rsidRPr="00AC4D3A" w:rsidRDefault="009E3E4C" w:rsidP="00265273">
      <w:pPr>
        <w:pStyle w:val="Akapitzlist"/>
        <w:numPr>
          <w:ilvl w:val="0"/>
          <w:numId w:val="29"/>
        </w:numPr>
        <w:spacing w:line="269" w:lineRule="auto"/>
        <w:ind w:left="709" w:hanging="283"/>
        <w:contextualSpacing/>
        <w:jc w:val="both"/>
        <w:rPr>
          <w:rFonts w:ascii="Tahoma" w:hAnsi="Tahoma" w:cs="Tahoma"/>
          <w:sz w:val="22"/>
          <w:szCs w:val="22"/>
        </w:rPr>
      </w:pPr>
      <w:r w:rsidRPr="00AC4D3A">
        <w:rPr>
          <w:rFonts w:ascii="Tahoma" w:hAnsi="Tahoma" w:cs="Tahoma"/>
          <w:sz w:val="22"/>
          <w:szCs w:val="22"/>
        </w:rPr>
        <w:t>Projekt budowlany w tym projekt techniczny oraz projekt wykonawczy winny zawierać spis opracowań i dokumentacji składających się na komplet oraz pisemne oświadczenie, że jest wykonana zgodnie z umową, obowiązującymi przepisami prawa oraz normami, zasadami wiedzy technicznej i że zostaje wydana w stanie kompletnym z punktu widzenia celu, któremu ma służyć.</w:t>
      </w:r>
    </w:p>
    <w:p w14:paraId="749CC94C" w14:textId="77777777" w:rsidR="009E3E4C" w:rsidRPr="00AC4D3A" w:rsidRDefault="009E3E4C" w:rsidP="00265273">
      <w:pPr>
        <w:pStyle w:val="Akapitzlist"/>
        <w:numPr>
          <w:ilvl w:val="0"/>
          <w:numId w:val="29"/>
        </w:numPr>
        <w:spacing w:line="269" w:lineRule="auto"/>
        <w:ind w:left="709" w:hanging="283"/>
        <w:contextualSpacing/>
        <w:jc w:val="both"/>
        <w:rPr>
          <w:rFonts w:ascii="Tahoma" w:hAnsi="Tahoma" w:cs="Tahoma"/>
          <w:sz w:val="22"/>
          <w:szCs w:val="22"/>
        </w:rPr>
      </w:pPr>
      <w:r w:rsidRPr="00AC4D3A">
        <w:rPr>
          <w:rFonts w:ascii="Tahoma" w:hAnsi="Tahoma" w:cs="Tahoma"/>
          <w:sz w:val="22"/>
          <w:szCs w:val="22"/>
        </w:rPr>
        <w:t xml:space="preserve">Dokumentacja </w:t>
      </w:r>
      <w:r w:rsidRPr="00AC4D3A">
        <w:rPr>
          <w:rFonts w:ascii="Tahoma" w:eastAsia="Calibri" w:hAnsi="Tahoma" w:cs="Tahoma"/>
          <w:sz w:val="22"/>
          <w:szCs w:val="22"/>
        </w:rPr>
        <w:t>projektowa musi być kompletna z punktu widzenia celu jakiemu ma służyć, czyli musi umożliwić uzyskanie wymaganych decyzji i pozwoleń oraz realizację robót budowlanych. Dokumentacja projektowa musi w szczególności spełniać wymagania obowiązujących przepisów prawa, zasad wiedzy technicznej a także warunki określone w uchwalonych miejscowych planach zagospodarowania przestrzennego oraz wydanych decyzjach administracyjnych. Dokumentacja projektowa musi być wewnętrznie spójna, zawierać optymalne rozwiązania funkcjonalne, użytkowe, konstrukcyjne, materiałowe, kosztowe. Wykonawca dokumentacji projektowej musi uzyskać, własnym staraniem i na własny koszt, wszystkie wymagane przepisami opinie i uzgodnienia oraz pozwolenia i decyzje. Wykonawca zapewni skoordynowanie techniczne wykonanych opracowań oraz projektów wykonawczych;</w:t>
      </w:r>
    </w:p>
    <w:p w14:paraId="3DE36F1B" w14:textId="77777777" w:rsidR="009E3E4C" w:rsidRPr="00AC4D3A" w:rsidRDefault="009E3E4C" w:rsidP="00265273">
      <w:pPr>
        <w:pStyle w:val="Akapitzlist"/>
        <w:numPr>
          <w:ilvl w:val="0"/>
          <w:numId w:val="29"/>
        </w:numPr>
        <w:spacing w:line="269" w:lineRule="auto"/>
        <w:ind w:left="709" w:hanging="283"/>
        <w:contextualSpacing/>
        <w:jc w:val="both"/>
        <w:rPr>
          <w:rFonts w:ascii="Tahoma" w:hAnsi="Tahoma" w:cs="Tahoma"/>
          <w:sz w:val="22"/>
          <w:szCs w:val="22"/>
        </w:rPr>
      </w:pPr>
      <w:r w:rsidRPr="00AC4D3A">
        <w:rPr>
          <w:rFonts w:ascii="Tahoma" w:hAnsi="Tahoma" w:cs="Tahoma"/>
          <w:sz w:val="22"/>
          <w:szCs w:val="22"/>
        </w:rPr>
        <w:t>Dokumentację projektową należy wykonać zgodnie z przepisami określonymi w ustawie z dnia 11 września 2019 r. Prawo zamówień publicznych (t.j. Dz.U. z 2024 poz. 1320 ze zm.), w Rozporządzeniu Ministra Rozwoju i Technologii z dnia 20 grudnia 2021 r. w sprawie szczegółowego zakresu i formy dokumentacji projektowej, specyfikacji technicznej wykonania i odbioru robót budowlanych oraz programu funkcjonalno-użytkowego (Dz.U. z 2021 poz. 2454 ze zm.) oraz w Rozporządzeniu Ministra Rozwoju z dn. 11 września 2020 r. w sprawie szczegółowego zakresu projektu budowlanego (t.j. Dz.U. z 2022, poz.1679);</w:t>
      </w:r>
    </w:p>
    <w:p w14:paraId="592A3A72" w14:textId="77777777" w:rsidR="009E3E4C" w:rsidRPr="00AC4D3A" w:rsidRDefault="009E3E4C" w:rsidP="00265273">
      <w:pPr>
        <w:pStyle w:val="Akapitzlist"/>
        <w:numPr>
          <w:ilvl w:val="0"/>
          <w:numId w:val="29"/>
        </w:numPr>
        <w:spacing w:line="269" w:lineRule="auto"/>
        <w:ind w:left="709" w:hanging="283"/>
        <w:contextualSpacing/>
        <w:jc w:val="both"/>
        <w:rPr>
          <w:rFonts w:ascii="Tahoma" w:hAnsi="Tahoma" w:cs="Tahoma"/>
          <w:sz w:val="22"/>
          <w:szCs w:val="22"/>
        </w:rPr>
      </w:pPr>
      <w:r w:rsidRPr="00AC4D3A">
        <w:rPr>
          <w:rFonts w:ascii="Tahoma" w:hAnsi="Tahoma" w:cs="Tahoma"/>
          <w:sz w:val="22"/>
          <w:szCs w:val="22"/>
        </w:rPr>
        <w:t>Dokumentacja projektowa, musi być opatrzona klauzulą kompletności i przydatności z punktu widzenia celu, któremu ma służyć. Musi zawierać wymagane opinie, uzgodnienia, pozwolenia, sprawdzenia.</w:t>
      </w:r>
    </w:p>
    <w:p w14:paraId="441106DF" w14:textId="77777777" w:rsidR="009E3E4C" w:rsidRPr="00AC4D3A" w:rsidRDefault="009E3E4C" w:rsidP="00265273">
      <w:pPr>
        <w:pStyle w:val="Akapitzlist"/>
        <w:numPr>
          <w:ilvl w:val="0"/>
          <w:numId w:val="29"/>
        </w:numPr>
        <w:spacing w:line="269" w:lineRule="auto"/>
        <w:ind w:left="709" w:hanging="283"/>
        <w:contextualSpacing/>
        <w:jc w:val="both"/>
        <w:rPr>
          <w:rFonts w:ascii="Tahoma" w:hAnsi="Tahoma" w:cs="Tahoma"/>
          <w:sz w:val="22"/>
          <w:szCs w:val="22"/>
        </w:rPr>
      </w:pPr>
      <w:r w:rsidRPr="00AC4D3A">
        <w:rPr>
          <w:rFonts w:ascii="Tahoma" w:hAnsi="Tahoma" w:cs="Tahoma"/>
          <w:sz w:val="22"/>
          <w:szCs w:val="22"/>
        </w:rPr>
        <w:t>Wykonawca jest zobowiązany do uzyskania niezbędnych opinii, uzgodnień, pozwoleń, decyzji wymaganych do prawidłowego wykonania dokumentacji projektowej.</w:t>
      </w:r>
    </w:p>
    <w:p w14:paraId="5C418296" w14:textId="77777777" w:rsidR="009E3E4C" w:rsidRPr="00AC4D3A" w:rsidRDefault="009E3E4C" w:rsidP="00265273">
      <w:pPr>
        <w:pStyle w:val="Akapitzlist"/>
        <w:numPr>
          <w:ilvl w:val="0"/>
          <w:numId w:val="29"/>
        </w:numPr>
        <w:spacing w:line="269" w:lineRule="auto"/>
        <w:ind w:left="567" w:hanging="283"/>
        <w:contextualSpacing/>
        <w:jc w:val="both"/>
        <w:rPr>
          <w:rFonts w:ascii="Tahoma" w:hAnsi="Tahoma" w:cs="Tahoma"/>
          <w:sz w:val="22"/>
          <w:szCs w:val="22"/>
        </w:rPr>
      </w:pPr>
      <w:r w:rsidRPr="00AC4D3A">
        <w:rPr>
          <w:rFonts w:ascii="Tahoma" w:hAnsi="Tahoma" w:cs="Tahoma"/>
          <w:sz w:val="22"/>
          <w:szCs w:val="22"/>
        </w:rPr>
        <w:t>Przygotowanie i złożenie wniosku o wydanie pozwolenia na budowę/rozbiórkę oraz uzyskanie na rzecz Zamawiającego decyzji o pozwoleniu na budowę. Materiały będące załącznikami do wniosku przygotowuje Wykonawca i ponosi pełną odpowiedzialność za ich przygotowanie. Wniosek składa Wykonawca na podstawie pełnomocnictwa udzielonego przez Zamawiającego.</w:t>
      </w:r>
    </w:p>
    <w:p w14:paraId="0B0C1D70" w14:textId="73E344F8" w:rsidR="00FA32A2" w:rsidRDefault="009E3E4C" w:rsidP="00150AFA">
      <w:pPr>
        <w:pStyle w:val="Akapitzlist"/>
        <w:spacing w:after="120" w:line="264" w:lineRule="auto"/>
        <w:ind w:left="567" w:firstLine="1"/>
        <w:contextualSpacing/>
        <w:jc w:val="both"/>
        <w:rPr>
          <w:rFonts w:ascii="Tahoma" w:hAnsi="Tahoma" w:cs="Tahoma"/>
          <w:sz w:val="22"/>
          <w:szCs w:val="22"/>
        </w:rPr>
      </w:pPr>
      <w:r w:rsidRPr="00AC4D3A">
        <w:rPr>
          <w:rFonts w:ascii="Tahoma" w:hAnsi="Tahoma" w:cs="Tahoma"/>
          <w:sz w:val="22"/>
          <w:szCs w:val="22"/>
        </w:rPr>
        <w:t>Zamawiający udzieli Wykonawcy pełnomocnictwa do występowania w imieniu Gminy Nowa Sól - Miasto przed wszystkimi władzami, urzędami i instytucjami, organami administracji państwowej, samorządowymi oraz właścicielami nieruchomości w zakresie złożenia, uzyskania i odbioru wszelkich niezbędnych decyzji, pozwoleń, zezwoleń i zgód od właściwych władz, urzędów, organów, instytucji oraz właścicieli nieruchomości w zakresie opracowania dokumentacji projektowej zadania. Wykonawca będzie działał jako pełnomocnik Zamawiającego w zakresie określonym w pełnomocnictwie bez możliwości zaciągania zobowiązań finansowych w imieniu Zamawiającego.</w:t>
      </w:r>
    </w:p>
    <w:p w14:paraId="703206F0" w14:textId="1E3E3736" w:rsidR="009E3E4C" w:rsidRPr="00AC4D3A" w:rsidRDefault="009E3E4C" w:rsidP="00E32C51">
      <w:pPr>
        <w:pStyle w:val="Akapitzlist"/>
        <w:widowControl w:val="0"/>
        <w:numPr>
          <w:ilvl w:val="0"/>
          <w:numId w:val="12"/>
        </w:numPr>
        <w:autoSpaceDE w:val="0"/>
        <w:autoSpaceDN w:val="0"/>
        <w:spacing w:before="240" w:line="264" w:lineRule="auto"/>
        <w:ind w:left="425" w:hanging="425"/>
        <w:outlineLvl w:val="2"/>
        <w:rPr>
          <w:rFonts w:ascii="Tahoma" w:eastAsia="Tahoma" w:hAnsi="Tahoma" w:cs="Tahoma"/>
          <w:b/>
          <w:sz w:val="22"/>
          <w:szCs w:val="22"/>
        </w:rPr>
      </w:pPr>
      <w:r w:rsidRPr="00AC4D3A">
        <w:rPr>
          <w:rFonts w:ascii="Tahoma" w:eastAsia="Tahoma" w:hAnsi="Tahoma" w:cs="Tahoma"/>
          <w:b/>
          <w:sz w:val="22"/>
          <w:szCs w:val="22"/>
        </w:rPr>
        <w:t>Wymagania dotyczące formy dokumentacji projektowej</w:t>
      </w:r>
    </w:p>
    <w:p w14:paraId="16EC3C51" w14:textId="77777777" w:rsidR="009E3E4C" w:rsidRPr="00AC4D3A" w:rsidRDefault="009E3E4C" w:rsidP="00265273">
      <w:pPr>
        <w:pStyle w:val="Akapitzlist"/>
        <w:numPr>
          <w:ilvl w:val="1"/>
          <w:numId w:val="12"/>
        </w:numPr>
        <w:spacing w:line="269" w:lineRule="auto"/>
        <w:ind w:left="426" w:hanging="425"/>
        <w:contextualSpacing/>
        <w:jc w:val="both"/>
        <w:rPr>
          <w:rFonts w:ascii="Tahoma" w:hAnsi="Tahoma" w:cs="Tahoma"/>
          <w:sz w:val="22"/>
          <w:szCs w:val="22"/>
        </w:rPr>
      </w:pPr>
      <w:r w:rsidRPr="00AC4D3A">
        <w:rPr>
          <w:rFonts w:ascii="Tahoma" w:hAnsi="Tahoma" w:cs="Tahoma"/>
          <w:sz w:val="22"/>
          <w:szCs w:val="22"/>
        </w:rPr>
        <w:t>Opracowania i dokumentacje powstałe w wyniku realizacji przedmiotu zamówienia należy wykonać w formie papierowej i elektronicznej.</w:t>
      </w:r>
    </w:p>
    <w:p w14:paraId="7FD29E7A" w14:textId="77777777" w:rsidR="009E3E4C" w:rsidRPr="00AC4D3A" w:rsidRDefault="009E3E4C" w:rsidP="00265273">
      <w:pPr>
        <w:pStyle w:val="Akapitzlist"/>
        <w:numPr>
          <w:ilvl w:val="1"/>
          <w:numId w:val="12"/>
        </w:numPr>
        <w:spacing w:line="269" w:lineRule="auto"/>
        <w:ind w:left="426" w:hanging="425"/>
        <w:contextualSpacing/>
        <w:jc w:val="both"/>
        <w:rPr>
          <w:rFonts w:ascii="Tahoma" w:hAnsi="Tahoma" w:cs="Tahoma"/>
          <w:sz w:val="22"/>
          <w:szCs w:val="22"/>
        </w:rPr>
      </w:pPr>
      <w:r w:rsidRPr="00AC4D3A">
        <w:rPr>
          <w:rFonts w:ascii="Tahoma" w:hAnsi="Tahoma" w:cs="Tahoma"/>
          <w:sz w:val="22"/>
          <w:szCs w:val="22"/>
        </w:rPr>
        <w:t>Forma elektroniczna dokumentacji musi być zgodna z treścią dokumentacji w formie papierowej.</w:t>
      </w:r>
    </w:p>
    <w:p w14:paraId="4E16B138" w14:textId="77777777" w:rsidR="009E3E4C" w:rsidRPr="00AC4D3A" w:rsidRDefault="009E3E4C" w:rsidP="00265273">
      <w:pPr>
        <w:pStyle w:val="Akapitzlist"/>
        <w:numPr>
          <w:ilvl w:val="1"/>
          <w:numId w:val="12"/>
        </w:numPr>
        <w:spacing w:line="269" w:lineRule="auto"/>
        <w:ind w:left="426" w:hanging="425"/>
        <w:contextualSpacing/>
        <w:jc w:val="both"/>
        <w:rPr>
          <w:rFonts w:ascii="Tahoma" w:hAnsi="Tahoma" w:cs="Tahoma"/>
          <w:sz w:val="22"/>
          <w:szCs w:val="22"/>
        </w:rPr>
      </w:pPr>
      <w:r w:rsidRPr="00AC4D3A">
        <w:rPr>
          <w:rFonts w:ascii="Tahoma" w:hAnsi="Tahoma" w:cs="Tahoma"/>
          <w:sz w:val="22"/>
          <w:szCs w:val="22"/>
        </w:rPr>
        <w:lastRenderedPageBreak/>
        <w:t>W wyniku realizacji przedmiotu umowy należy przekazać Zamawiającemu dwie odrębne dokumentacje (Dla Części 1 i Części 2) każda w ilości wskazanej w tabeli poniżej:</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5"/>
        <w:gridCol w:w="6675"/>
        <w:gridCol w:w="1459"/>
      </w:tblGrid>
      <w:tr w:rsidR="00BB7CA2" w:rsidRPr="00AC4D3A" w14:paraId="66E267B4" w14:textId="77777777" w:rsidTr="00346748">
        <w:trPr>
          <w:trHeight w:val="354"/>
          <w:jc w:val="right"/>
        </w:trPr>
        <w:tc>
          <w:tcPr>
            <w:tcW w:w="605" w:type="dxa"/>
            <w:vAlign w:val="center"/>
          </w:tcPr>
          <w:p w14:paraId="14CC9D10" w14:textId="77777777" w:rsidR="00274978" w:rsidRPr="00AC4D3A" w:rsidRDefault="00274978" w:rsidP="00274978">
            <w:pPr>
              <w:pStyle w:val="Default"/>
              <w:jc w:val="center"/>
              <w:rPr>
                <w:rFonts w:ascii="Tahoma" w:hAnsi="Tahoma" w:cs="Tahoma"/>
                <w:b/>
                <w:bCs/>
                <w:color w:val="auto"/>
                <w:sz w:val="22"/>
                <w:szCs w:val="22"/>
              </w:rPr>
            </w:pPr>
            <w:r w:rsidRPr="00AC4D3A">
              <w:rPr>
                <w:rFonts w:ascii="Tahoma" w:hAnsi="Tahoma" w:cs="Tahoma"/>
                <w:b/>
                <w:bCs/>
                <w:color w:val="auto"/>
                <w:sz w:val="22"/>
                <w:szCs w:val="22"/>
              </w:rPr>
              <w:t>Lp.</w:t>
            </w:r>
          </w:p>
        </w:tc>
        <w:tc>
          <w:tcPr>
            <w:tcW w:w="6675" w:type="dxa"/>
            <w:vAlign w:val="center"/>
          </w:tcPr>
          <w:p w14:paraId="08B237B9" w14:textId="77777777" w:rsidR="00274978" w:rsidRPr="00AC4D3A" w:rsidRDefault="00274978" w:rsidP="00274978">
            <w:pPr>
              <w:pStyle w:val="Default"/>
              <w:jc w:val="center"/>
              <w:rPr>
                <w:rFonts w:ascii="Tahoma" w:hAnsi="Tahoma" w:cs="Tahoma"/>
                <w:b/>
                <w:bCs/>
                <w:color w:val="auto"/>
                <w:sz w:val="22"/>
                <w:szCs w:val="22"/>
              </w:rPr>
            </w:pPr>
            <w:r w:rsidRPr="00AC4D3A">
              <w:rPr>
                <w:rFonts w:ascii="Tahoma" w:hAnsi="Tahoma" w:cs="Tahoma"/>
                <w:b/>
                <w:bCs/>
                <w:color w:val="auto"/>
                <w:sz w:val="22"/>
                <w:szCs w:val="22"/>
              </w:rPr>
              <w:t>Nazwa opracowania</w:t>
            </w:r>
          </w:p>
        </w:tc>
        <w:tc>
          <w:tcPr>
            <w:tcW w:w="1459" w:type="dxa"/>
            <w:vAlign w:val="center"/>
          </w:tcPr>
          <w:p w14:paraId="38105D91" w14:textId="77777777" w:rsidR="00274978" w:rsidRPr="00AC4D3A" w:rsidRDefault="00274978" w:rsidP="00274978">
            <w:pPr>
              <w:pStyle w:val="Default"/>
              <w:jc w:val="center"/>
              <w:rPr>
                <w:rFonts w:ascii="Tahoma" w:hAnsi="Tahoma" w:cs="Tahoma"/>
                <w:b/>
                <w:bCs/>
                <w:color w:val="auto"/>
                <w:sz w:val="22"/>
                <w:szCs w:val="22"/>
              </w:rPr>
            </w:pPr>
            <w:r w:rsidRPr="00AC4D3A">
              <w:rPr>
                <w:rFonts w:ascii="Tahoma" w:hAnsi="Tahoma" w:cs="Tahoma"/>
                <w:b/>
                <w:bCs/>
                <w:color w:val="auto"/>
                <w:sz w:val="22"/>
                <w:szCs w:val="22"/>
              </w:rPr>
              <w:t>Ilość egz</w:t>
            </w:r>
            <w:r w:rsidR="006007D6" w:rsidRPr="00AC4D3A">
              <w:rPr>
                <w:rFonts w:ascii="Tahoma" w:hAnsi="Tahoma" w:cs="Tahoma"/>
                <w:b/>
                <w:bCs/>
                <w:color w:val="auto"/>
                <w:sz w:val="22"/>
                <w:szCs w:val="22"/>
              </w:rPr>
              <w:t>.</w:t>
            </w:r>
            <w:r w:rsidR="00C83895" w:rsidRPr="00AC4D3A">
              <w:rPr>
                <w:rFonts w:ascii="Tahoma" w:hAnsi="Tahoma" w:cs="Tahoma"/>
                <w:b/>
                <w:bCs/>
                <w:color w:val="auto"/>
                <w:sz w:val="22"/>
                <w:szCs w:val="22"/>
              </w:rPr>
              <w:t xml:space="preserve"> w wersji papierowej</w:t>
            </w:r>
          </w:p>
        </w:tc>
      </w:tr>
      <w:tr w:rsidR="00326475" w:rsidRPr="00AC4D3A" w14:paraId="0AB52DA7" w14:textId="77777777" w:rsidTr="00346748">
        <w:trPr>
          <w:trHeight w:val="580"/>
          <w:jc w:val="right"/>
        </w:trPr>
        <w:tc>
          <w:tcPr>
            <w:tcW w:w="605" w:type="dxa"/>
            <w:vAlign w:val="center"/>
          </w:tcPr>
          <w:p w14:paraId="16B1510A" w14:textId="77777777"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1.</w:t>
            </w:r>
          </w:p>
        </w:tc>
        <w:tc>
          <w:tcPr>
            <w:tcW w:w="6675" w:type="dxa"/>
            <w:vAlign w:val="center"/>
          </w:tcPr>
          <w:p w14:paraId="2B7EAEA5" w14:textId="15CD3883"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Koncepcje wraz zagospodarowaniem terenu</w:t>
            </w:r>
          </w:p>
        </w:tc>
        <w:tc>
          <w:tcPr>
            <w:tcW w:w="1459" w:type="dxa"/>
            <w:vAlign w:val="center"/>
          </w:tcPr>
          <w:p w14:paraId="35FECAC1" w14:textId="1155C2CC" w:rsidR="00326475" w:rsidRPr="00AC4D3A" w:rsidRDefault="00326475" w:rsidP="00326475">
            <w:pPr>
              <w:pStyle w:val="Default"/>
              <w:rPr>
                <w:rFonts w:ascii="Tahoma" w:hAnsi="Tahoma" w:cs="Tahoma"/>
                <w:color w:val="auto"/>
                <w:sz w:val="22"/>
                <w:szCs w:val="22"/>
              </w:rPr>
            </w:pPr>
            <w:r w:rsidRPr="00AC4D3A">
              <w:rPr>
                <w:rFonts w:ascii="Tahoma" w:hAnsi="Tahoma" w:cs="Tahoma"/>
                <w:color w:val="auto"/>
                <w:sz w:val="22"/>
                <w:szCs w:val="22"/>
              </w:rPr>
              <w:t xml:space="preserve">po </w:t>
            </w:r>
            <w:r w:rsidR="009E3E4C" w:rsidRPr="00AC4D3A">
              <w:rPr>
                <w:rFonts w:ascii="Tahoma" w:hAnsi="Tahoma" w:cs="Tahoma"/>
                <w:color w:val="auto"/>
                <w:sz w:val="22"/>
                <w:szCs w:val="22"/>
              </w:rPr>
              <w:t>1</w:t>
            </w:r>
            <w:r w:rsidRPr="00AC4D3A">
              <w:rPr>
                <w:rFonts w:ascii="Tahoma" w:hAnsi="Tahoma" w:cs="Tahoma"/>
                <w:color w:val="auto"/>
                <w:sz w:val="22"/>
                <w:szCs w:val="22"/>
              </w:rPr>
              <w:t xml:space="preserve"> egz. </w:t>
            </w:r>
          </w:p>
        </w:tc>
      </w:tr>
      <w:tr w:rsidR="00326475" w:rsidRPr="00AC4D3A" w14:paraId="118D08F3" w14:textId="77777777" w:rsidTr="00346748">
        <w:trPr>
          <w:trHeight w:val="304"/>
          <w:jc w:val="right"/>
        </w:trPr>
        <w:tc>
          <w:tcPr>
            <w:tcW w:w="605" w:type="dxa"/>
            <w:vAlign w:val="center"/>
          </w:tcPr>
          <w:p w14:paraId="63A5037B" w14:textId="77777777"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2.</w:t>
            </w:r>
          </w:p>
        </w:tc>
        <w:tc>
          <w:tcPr>
            <w:tcW w:w="6675" w:type="dxa"/>
            <w:vAlign w:val="center"/>
          </w:tcPr>
          <w:p w14:paraId="4C837F24" w14:textId="3F82EABC"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Kosztorys szacunkowy dla przedstawionej koncepcji</w:t>
            </w:r>
          </w:p>
        </w:tc>
        <w:tc>
          <w:tcPr>
            <w:tcW w:w="1459" w:type="dxa"/>
            <w:vAlign w:val="center"/>
          </w:tcPr>
          <w:p w14:paraId="6BB172C6" w14:textId="28010B58" w:rsidR="00326475" w:rsidRPr="00AC4D3A" w:rsidRDefault="00326475" w:rsidP="00326475">
            <w:pPr>
              <w:pStyle w:val="Default"/>
              <w:rPr>
                <w:rFonts w:ascii="Tahoma" w:hAnsi="Tahoma" w:cs="Tahoma"/>
                <w:color w:val="auto"/>
                <w:sz w:val="22"/>
                <w:szCs w:val="22"/>
              </w:rPr>
            </w:pPr>
            <w:r w:rsidRPr="00AC4D3A">
              <w:rPr>
                <w:rFonts w:ascii="Tahoma" w:hAnsi="Tahoma" w:cs="Tahoma"/>
                <w:sz w:val="22"/>
                <w:szCs w:val="22"/>
              </w:rPr>
              <w:t xml:space="preserve">po 1 egz. </w:t>
            </w:r>
          </w:p>
        </w:tc>
      </w:tr>
      <w:tr w:rsidR="00326475" w:rsidRPr="00AC4D3A" w14:paraId="469A2CFE" w14:textId="77777777" w:rsidTr="00346748">
        <w:trPr>
          <w:trHeight w:val="304"/>
          <w:jc w:val="right"/>
        </w:trPr>
        <w:tc>
          <w:tcPr>
            <w:tcW w:w="605" w:type="dxa"/>
            <w:vAlign w:val="center"/>
          </w:tcPr>
          <w:p w14:paraId="1FE35717" w14:textId="50CBD06A"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3.</w:t>
            </w:r>
          </w:p>
        </w:tc>
        <w:tc>
          <w:tcPr>
            <w:tcW w:w="6675" w:type="dxa"/>
            <w:vAlign w:val="center"/>
          </w:tcPr>
          <w:p w14:paraId="6F90D00A" w14:textId="32A00D9E"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Zbiór wniosków, uzyskanych opinii, uzgodnień, decyzji (przekazywane sukcesywnie – po ich otrzymaniu)</w:t>
            </w:r>
          </w:p>
        </w:tc>
        <w:tc>
          <w:tcPr>
            <w:tcW w:w="1459" w:type="dxa"/>
            <w:vAlign w:val="center"/>
          </w:tcPr>
          <w:p w14:paraId="218A02CD" w14:textId="7B416886" w:rsidR="00326475" w:rsidRPr="00AC4D3A" w:rsidRDefault="00326475" w:rsidP="00326475">
            <w:pPr>
              <w:pStyle w:val="Default"/>
              <w:rPr>
                <w:rFonts w:ascii="Tahoma" w:hAnsi="Tahoma" w:cs="Tahoma"/>
                <w:color w:val="auto"/>
                <w:sz w:val="22"/>
                <w:szCs w:val="22"/>
              </w:rPr>
            </w:pPr>
            <w:r w:rsidRPr="00AC4D3A">
              <w:rPr>
                <w:rFonts w:ascii="Tahoma" w:hAnsi="Tahoma" w:cs="Tahoma"/>
                <w:color w:val="auto"/>
                <w:sz w:val="22"/>
                <w:szCs w:val="22"/>
              </w:rPr>
              <w:t xml:space="preserve">1 kpl. </w:t>
            </w:r>
          </w:p>
        </w:tc>
      </w:tr>
      <w:tr w:rsidR="00326475" w:rsidRPr="00AC4D3A" w14:paraId="32634DB7" w14:textId="77777777" w:rsidTr="00346748">
        <w:trPr>
          <w:trHeight w:val="251"/>
          <w:jc w:val="right"/>
        </w:trPr>
        <w:tc>
          <w:tcPr>
            <w:tcW w:w="605" w:type="dxa"/>
            <w:vAlign w:val="center"/>
          </w:tcPr>
          <w:p w14:paraId="6A9CFEDB" w14:textId="360754D1"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4.</w:t>
            </w:r>
          </w:p>
        </w:tc>
        <w:tc>
          <w:tcPr>
            <w:tcW w:w="6675" w:type="dxa"/>
            <w:vAlign w:val="center"/>
          </w:tcPr>
          <w:p w14:paraId="23EA1AAF" w14:textId="07DD5563"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Operat wodnoprawny i pozwolenie wodnoprawne – odprowadzenie wód deszczowych (jeśli będzie wymagany)</w:t>
            </w:r>
          </w:p>
        </w:tc>
        <w:tc>
          <w:tcPr>
            <w:tcW w:w="1459" w:type="dxa"/>
            <w:vAlign w:val="center"/>
          </w:tcPr>
          <w:p w14:paraId="670E8077" w14:textId="08D5300C" w:rsidR="00326475" w:rsidRPr="00AC4D3A" w:rsidRDefault="00326475" w:rsidP="00326475">
            <w:pPr>
              <w:tabs>
                <w:tab w:val="left" w:pos="9514"/>
                <w:tab w:val="left" w:pos="9940"/>
              </w:tabs>
              <w:rPr>
                <w:rFonts w:ascii="Tahoma" w:hAnsi="Tahoma" w:cs="Tahoma"/>
                <w:sz w:val="22"/>
                <w:szCs w:val="22"/>
              </w:rPr>
            </w:pPr>
            <w:r w:rsidRPr="00AC4D3A">
              <w:rPr>
                <w:rFonts w:ascii="Tahoma" w:hAnsi="Tahoma" w:cs="Tahoma"/>
                <w:sz w:val="22"/>
                <w:szCs w:val="22"/>
              </w:rPr>
              <w:t xml:space="preserve">1 egz. </w:t>
            </w:r>
          </w:p>
        </w:tc>
      </w:tr>
      <w:tr w:rsidR="00326475" w:rsidRPr="00AC4D3A" w14:paraId="5D761050" w14:textId="77777777" w:rsidTr="00346748">
        <w:trPr>
          <w:trHeight w:val="553"/>
          <w:jc w:val="right"/>
        </w:trPr>
        <w:tc>
          <w:tcPr>
            <w:tcW w:w="605" w:type="dxa"/>
            <w:vAlign w:val="center"/>
          </w:tcPr>
          <w:p w14:paraId="26A94252" w14:textId="524D9564"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5.</w:t>
            </w:r>
          </w:p>
        </w:tc>
        <w:tc>
          <w:tcPr>
            <w:tcW w:w="6675" w:type="dxa"/>
            <w:vAlign w:val="center"/>
          </w:tcPr>
          <w:p w14:paraId="4661F94A" w14:textId="3A6B52EC"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Operat wodnoprawny i pozwolenie wodnoprawne – odwodnienia wykopów podczas realizacji robót budowlanych (jeśli będzie wymagany)</w:t>
            </w:r>
          </w:p>
        </w:tc>
        <w:tc>
          <w:tcPr>
            <w:tcW w:w="1459" w:type="dxa"/>
            <w:vAlign w:val="center"/>
          </w:tcPr>
          <w:p w14:paraId="37A559E2" w14:textId="6C22701F" w:rsidR="00326475" w:rsidRPr="00AC4D3A" w:rsidRDefault="00326475" w:rsidP="00326475">
            <w:pPr>
              <w:pStyle w:val="Default"/>
              <w:rPr>
                <w:rFonts w:ascii="Tahoma" w:hAnsi="Tahoma" w:cs="Tahoma"/>
                <w:color w:val="auto"/>
                <w:sz w:val="22"/>
                <w:szCs w:val="22"/>
              </w:rPr>
            </w:pPr>
            <w:r w:rsidRPr="00AC4D3A">
              <w:rPr>
                <w:rFonts w:ascii="Tahoma" w:hAnsi="Tahoma" w:cs="Tahoma"/>
                <w:color w:val="auto"/>
                <w:sz w:val="22"/>
                <w:szCs w:val="22"/>
              </w:rPr>
              <w:t xml:space="preserve">1 egz. </w:t>
            </w:r>
          </w:p>
        </w:tc>
      </w:tr>
      <w:tr w:rsidR="00326475" w:rsidRPr="00AC4D3A" w14:paraId="45CFB20E" w14:textId="77777777" w:rsidTr="00346748">
        <w:trPr>
          <w:trHeight w:val="553"/>
          <w:jc w:val="right"/>
        </w:trPr>
        <w:tc>
          <w:tcPr>
            <w:tcW w:w="605" w:type="dxa"/>
            <w:vAlign w:val="center"/>
          </w:tcPr>
          <w:p w14:paraId="155CA568" w14:textId="0568F167"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6.</w:t>
            </w:r>
          </w:p>
        </w:tc>
        <w:tc>
          <w:tcPr>
            <w:tcW w:w="6675" w:type="dxa"/>
            <w:vAlign w:val="center"/>
          </w:tcPr>
          <w:p w14:paraId="1E42402E" w14:textId="62A1DC70"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 xml:space="preserve">Dokumentacja geotechniczna </w:t>
            </w:r>
          </w:p>
        </w:tc>
        <w:tc>
          <w:tcPr>
            <w:tcW w:w="1459" w:type="dxa"/>
            <w:vAlign w:val="center"/>
          </w:tcPr>
          <w:p w14:paraId="6EA4DD6E" w14:textId="7C7ADC10" w:rsidR="00326475" w:rsidRPr="00AC4D3A" w:rsidRDefault="00326475" w:rsidP="00326475">
            <w:pPr>
              <w:pStyle w:val="Default"/>
              <w:rPr>
                <w:rFonts w:ascii="Tahoma" w:hAnsi="Tahoma" w:cs="Tahoma"/>
                <w:color w:val="auto"/>
                <w:sz w:val="22"/>
                <w:szCs w:val="22"/>
              </w:rPr>
            </w:pPr>
            <w:r w:rsidRPr="00AC4D3A">
              <w:rPr>
                <w:rFonts w:ascii="Tahoma" w:hAnsi="Tahoma" w:cs="Tahoma"/>
                <w:color w:val="auto"/>
                <w:sz w:val="22"/>
                <w:szCs w:val="22"/>
              </w:rPr>
              <w:t xml:space="preserve">4 egz. </w:t>
            </w:r>
          </w:p>
        </w:tc>
      </w:tr>
      <w:tr w:rsidR="00326475" w:rsidRPr="00AC4D3A" w14:paraId="4751A4E5" w14:textId="77777777" w:rsidTr="00346748">
        <w:trPr>
          <w:trHeight w:val="553"/>
          <w:jc w:val="right"/>
        </w:trPr>
        <w:tc>
          <w:tcPr>
            <w:tcW w:w="605" w:type="dxa"/>
            <w:vAlign w:val="center"/>
          </w:tcPr>
          <w:p w14:paraId="4BEEAEE8" w14:textId="2601A841"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7.</w:t>
            </w:r>
          </w:p>
        </w:tc>
        <w:tc>
          <w:tcPr>
            <w:tcW w:w="6675" w:type="dxa"/>
            <w:vAlign w:val="center"/>
          </w:tcPr>
          <w:p w14:paraId="1EB8E2BC" w14:textId="54F66AE1"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Operat dendrologiczny obejmujący</w:t>
            </w:r>
            <w:r w:rsidR="00482584" w:rsidRPr="00AC4D3A">
              <w:rPr>
                <w:rFonts w:ascii="Tahoma" w:hAnsi="Tahoma" w:cs="Tahoma"/>
                <w:color w:val="auto"/>
                <w:sz w:val="22"/>
                <w:szCs w:val="22"/>
              </w:rPr>
              <w:t xml:space="preserve"> wycinkę</w:t>
            </w:r>
            <w:r w:rsidRPr="00AC4D3A">
              <w:rPr>
                <w:rFonts w:ascii="Tahoma" w:hAnsi="Tahoma" w:cs="Tahoma"/>
                <w:color w:val="auto"/>
                <w:sz w:val="22"/>
                <w:szCs w:val="22"/>
              </w:rPr>
              <w:t xml:space="preserve"> drzew kolidując</w:t>
            </w:r>
            <w:r w:rsidR="00482584" w:rsidRPr="00AC4D3A">
              <w:rPr>
                <w:rFonts w:ascii="Tahoma" w:hAnsi="Tahoma" w:cs="Tahoma"/>
                <w:color w:val="auto"/>
                <w:sz w:val="22"/>
                <w:szCs w:val="22"/>
              </w:rPr>
              <w:t>ych</w:t>
            </w:r>
            <w:r w:rsidRPr="00AC4D3A">
              <w:rPr>
                <w:rFonts w:ascii="Tahoma" w:hAnsi="Tahoma" w:cs="Tahoma"/>
                <w:color w:val="auto"/>
                <w:sz w:val="22"/>
                <w:szCs w:val="22"/>
              </w:rPr>
              <w:t xml:space="preserve"> z inwestycją (jeśli będzie wymagany)</w:t>
            </w:r>
          </w:p>
        </w:tc>
        <w:tc>
          <w:tcPr>
            <w:tcW w:w="1459" w:type="dxa"/>
            <w:vAlign w:val="center"/>
          </w:tcPr>
          <w:p w14:paraId="35DF01B7" w14:textId="4C496653" w:rsidR="00326475" w:rsidRPr="00AC4D3A" w:rsidRDefault="00326475" w:rsidP="00326475">
            <w:pPr>
              <w:pStyle w:val="Default"/>
              <w:rPr>
                <w:rFonts w:ascii="Tahoma" w:hAnsi="Tahoma" w:cs="Tahoma"/>
                <w:color w:val="auto"/>
                <w:sz w:val="22"/>
                <w:szCs w:val="22"/>
              </w:rPr>
            </w:pPr>
            <w:r w:rsidRPr="00AC4D3A">
              <w:rPr>
                <w:rFonts w:ascii="Tahoma" w:hAnsi="Tahoma" w:cs="Tahoma"/>
                <w:color w:val="auto"/>
                <w:sz w:val="22"/>
                <w:szCs w:val="22"/>
              </w:rPr>
              <w:t>1 egz.</w:t>
            </w:r>
          </w:p>
        </w:tc>
      </w:tr>
      <w:tr w:rsidR="00326475" w:rsidRPr="00AC4D3A" w14:paraId="01224D65" w14:textId="77777777" w:rsidTr="00346748">
        <w:trPr>
          <w:trHeight w:val="286"/>
          <w:jc w:val="right"/>
        </w:trPr>
        <w:tc>
          <w:tcPr>
            <w:tcW w:w="605" w:type="dxa"/>
            <w:vAlign w:val="center"/>
          </w:tcPr>
          <w:p w14:paraId="222FAFBF" w14:textId="28A0830E"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8.</w:t>
            </w:r>
          </w:p>
        </w:tc>
        <w:tc>
          <w:tcPr>
            <w:tcW w:w="6675" w:type="dxa"/>
            <w:vAlign w:val="center"/>
          </w:tcPr>
          <w:p w14:paraId="1A7601F7" w14:textId="634FE6A5"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Decyzja o wycince drzew (jeśli będzie wymagana).</w:t>
            </w:r>
          </w:p>
        </w:tc>
        <w:tc>
          <w:tcPr>
            <w:tcW w:w="1459" w:type="dxa"/>
            <w:vAlign w:val="center"/>
          </w:tcPr>
          <w:p w14:paraId="3C361076" w14:textId="1C6EE45B" w:rsidR="00326475" w:rsidRPr="00AC4D3A" w:rsidRDefault="00326475" w:rsidP="00326475">
            <w:pPr>
              <w:pStyle w:val="Default"/>
              <w:rPr>
                <w:rFonts w:ascii="Tahoma" w:hAnsi="Tahoma" w:cs="Tahoma"/>
                <w:color w:val="auto"/>
                <w:sz w:val="22"/>
                <w:szCs w:val="22"/>
              </w:rPr>
            </w:pPr>
            <w:r w:rsidRPr="00AC4D3A">
              <w:rPr>
                <w:rFonts w:ascii="Tahoma" w:hAnsi="Tahoma" w:cs="Tahoma"/>
                <w:color w:val="auto"/>
                <w:sz w:val="22"/>
                <w:szCs w:val="22"/>
              </w:rPr>
              <w:t>1 egz.</w:t>
            </w:r>
          </w:p>
        </w:tc>
      </w:tr>
      <w:tr w:rsidR="00326475" w:rsidRPr="00AC4D3A" w14:paraId="6109C0EF" w14:textId="77777777" w:rsidTr="00346748">
        <w:trPr>
          <w:trHeight w:val="261"/>
          <w:jc w:val="right"/>
        </w:trPr>
        <w:tc>
          <w:tcPr>
            <w:tcW w:w="605" w:type="dxa"/>
            <w:vAlign w:val="center"/>
          </w:tcPr>
          <w:p w14:paraId="1BFFDCF5" w14:textId="30D087D4"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9.</w:t>
            </w:r>
          </w:p>
        </w:tc>
        <w:tc>
          <w:tcPr>
            <w:tcW w:w="6675" w:type="dxa"/>
            <w:vAlign w:val="center"/>
          </w:tcPr>
          <w:p w14:paraId="41CC5E80" w14:textId="7C1A984A"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Projekt budowlany obejmujący zaprojektowane obiekty i wszystkie branże (składający się z projektu zagospodarowania terenu i projektu architektoniczno-budowlanego) w tym 1 egz. zatwierdzon</w:t>
            </w:r>
            <w:r w:rsidR="00051C46" w:rsidRPr="00AC4D3A">
              <w:rPr>
                <w:rFonts w:ascii="Tahoma" w:hAnsi="Tahoma" w:cs="Tahoma"/>
                <w:color w:val="auto"/>
                <w:sz w:val="22"/>
                <w:szCs w:val="22"/>
              </w:rPr>
              <w:t>y</w:t>
            </w:r>
            <w:r w:rsidRPr="00AC4D3A">
              <w:rPr>
                <w:rFonts w:ascii="Tahoma" w:hAnsi="Tahoma" w:cs="Tahoma"/>
                <w:color w:val="auto"/>
                <w:sz w:val="22"/>
                <w:szCs w:val="22"/>
              </w:rPr>
              <w:t xml:space="preserve"> przez organ administracji budowlanej</w:t>
            </w:r>
          </w:p>
        </w:tc>
        <w:tc>
          <w:tcPr>
            <w:tcW w:w="1459" w:type="dxa"/>
            <w:vAlign w:val="center"/>
          </w:tcPr>
          <w:p w14:paraId="58521C05" w14:textId="6E7A1E02" w:rsidR="00326475" w:rsidRPr="00AC4D3A" w:rsidRDefault="00326475" w:rsidP="00326475">
            <w:pPr>
              <w:pStyle w:val="Default"/>
              <w:rPr>
                <w:rFonts w:ascii="Tahoma" w:hAnsi="Tahoma" w:cs="Tahoma"/>
                <w:color w:val="auto"/>
                <w:sz w:val="22"/>
                <w:szCs w:val="22"/>
              </w:rPr>
            </w:pPr>
            <w:r w:rsidRPr="00AC4D3A">
              <w:rPr>
                <w:rFonts w:ascii="Tahoma" w:hAnsi="Tahoma" w:cs="Tahoma"/>
                <w:color w:val="auto"/>
                <w:sz w:val="22"/>
                <w:szCs w:val="22"/>
              </w:rPr>
              <w:t xml:space="preserve">6 egz. </w:t>
            </w:r>
          </w:p>
        </w:tc>
      </w:tr>
      <w:tr w:rsidR="00326475" w:rsidRPr="00AC4D3A" w14:paraId="6F40449B" w14:textId="77777777" w:rsidTr="00346748">
        <w:trPr>
          <w:trHeight w:val="298"/>
          <w:jc w:val="right"/>
        </w:trPr>
        <w:tc>
          <w:tcPr>
            <w:tcW w:w="605" w:type="dxa"/>
            <w:vAlign w:val="center"/>
          </w:tcPr>
          <w:p w14:paraId="4E3B77DA" w14:textId="4AF79E64"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10.</w:t>
            </w:r>
          </w:p>
        </w:tc>
        <w:tc>
          <w:tcPr>
            <w:tcW w:w="6675" w:type="dxa"/>
            <w:vAlign w:val="center"/>
          </w:tcPr>
          <w:p w14:paraId="5A71B6AB" w14:textId="2C58340C"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Projekt techniczny (ostatni element projektu budowlanego) obejmujący zaprojektowany obiekt i wszystkie branże</w:t>
            </w:r>
          </w:p>
        </w:tc>
        <w:tc>
          <w:tcPr>
            <w:tcW w:w="1459" w:type="dxa"/>
            <w:vAlign w:val="center"/>
          </w:tcPr>
          <w:p w14:paraId="57799B1B" w14:textId="52A4F244" w:rsidR="00326475" w:rsidRPr="00AC4D3A" w:rsidRDefault="00326475" w:rsidP="00326475">
            <w:pPr>
              <w:pStyle w:val="Default"/>
              <w:rPr>
                <w:rFonts w:ascii="Tahoma" w:hAnsi="Tahoma" w:cs="Tahoma"/>
                <w:color w:val="auto"/>
                <w:sz w:val="22"/>
                <w:szCs w:val="22"/>
              </w:rPr>
            </w:pPr>
            <w:r w:rsidRPr="00AC4D3A">
              <w:rPr>
                <w:rFonts w:ascii="Tahoma" w:hAnsi="Tahoma" w:cs="Tahoma"/>
                <w:sz w:val="22"/>
                <w:szCs w:val="22"/>
              </w:rPr>
              <w:t>5 egz.</w:t>
            </w:r>
          </w:p>
        </w:tc>
      </w:tr>
      <w:tr w:rsidR="00326475" w:rsidRPr="00AC4D3A" w14:paraId="32C7AFB6" w14:textId="77777777" w:rsidTr="00346748">
        <w:trPr>
          <w:trHeight w:val="298"/>
          <w:jc w:val="right"/>
        </w:trPr>
        <w:tc>
          <w:tcPr>
            <w:tcW w:w="605" w:type="dxa"/>
            <w:vAlign w:val="center"/>
          </w:tcPr>
          <w:p w14:paraId="0F94DA6F" w14:textId="18843C05"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11.</w:t>
            </w:r>
          </w:p>
        </w:tc>
        <w:tc>
          <w:tcPr>
            <w:tcW w:w="6675" w:type="dxa"/>
            <w:vAlign w:val="center"/>
          </w:tcPr>
          <w:p w14:paraId="5C8C8BFF" w14:textId="176D1B8F"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Projekt rozbiórek (jeśli będzie wymagany)</w:t>
            </w:r>
          </w:p>
        </w:tc>
        <w:tc>
          <w:tcPr>
            <w:tcW w:w="1459" w:type="dxa"/>
            <w:vAlign w:val="center"/>
          </w:tcPr>
          <w:p w14:paraId="16E38DE8" w14:textId="1D25013B" w:rsidR="00326475" w:rsidRPr="00AC4D3A" w:rsidRDefault="00326475" w:rsidP="00326475">
            <w:pPr>
              <w:pStyle w:val="Default"/>
              <w:rPr>
                <w:rFonts w:ascii="Tahoma" w:hAnsi="Tahoma" w:cs="Tahoma"/>
                <w:color w:val="auto"/>
                <w:sz w:val="22"/>
                <w:szCs w:val="22"/>
              </w:rPr>
            </w:pPr>
            <w:r w:rsidRPr="00AC4D3A">
              <w:rPr>
                <w:rFonts w:ascii="Tahoma" w:hAnsi="Tahoma" w:cs="Tahoma"/>
                <w:sz w:val="22"/>
                <w:szCs w:val="22"/>
              </w:rPr>
              <w:t>5 egz.</w:t>
            </w:r>
          </w:p>
        </w:tc>
      </w:tr>
      <w:tr w:rsidR="00326475" w:rsidRPr="00AC4D3A" w14:paraId="39EDE3EA" w14:textId="77777777" w:rsidTr="00346748">
        <w:trPr>
          <w:trHeight w:val="298"/>
          <w:jc w:val="right"/>
        </w:trPr>
        <w:tc>
          <w:tcPr>
            <w:tcW w:w="605" w:type="dxa"/>
            <w:vAlign w:val="center"/>
          </w:tcPr>
          <w:p w14:paraId="31AC95F6" w14:textId="23FF4F8E"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12.</w:t>
            </w:r>
          </w:p>
        </w:tc>
        <w:tc>
          <w:tcPr>
            <w:tcW w:w="6675" w:type="dxa"/>
            <w:vAlign w:val="center"/>
          </w:tcPr>
          <w:p w14:paraId="4501C4BA" w14:textId="7FEF4348"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Wniosek o pozwolenie na rozbiórkę lub zaświadczenia o zgłoszeniu robót nie wymagających pozwolenia (jeśli będzie wymagany)</w:t>
            </w:r>
          </w:p>
        </w:tc>
        <w:tc>
          <w:tcPr>
            <w:tcW w:w="1459" w:type="dxa"/>
            <w:vAlign w:val="center"/>
          </w:tcPr>
          <w:p w14:paraId="6FE4DC8C" w14:textId="216C761F" w:rsidR="00326475" w:rsidRPr="00AC4D3A" w:rsidRDefault="00326475" w:rsidP="00326475">
            <w:pPr>
              <w:tabs>
                <w:tab w:val="left" w:pos="9514"/>
                <w:tab w:val="left" w:pos="9940"/>
              </w:tabs>
              <w:ind w:left="34"/>
              <w:jc w:val="both"/>
              <w:rPr>
                <w:rFonts w:ascii="Tahoma" w:hAnsi="Tahoma" w:cs="Tahoma"/>
                <w:sz w:val="22"/>
                <w:szCs w:val="22"/>
              </w:rPr>
            </w:pPr>
            <w:r w:rsidRPr="00AC4D3A">
              <w:rPr>
                <w:rFonts w:ascii="Tahoma" w:hAnsi="Tahoma" w:cs="Tahoma"/>
                <w:sz w:val="22"/>
                <w:szCs w:val="22"/>
              </w:rPr>
              <w:t xml:space="preserve">po 1 egz. </w:t>
            </w:r>
          </w:p>
        </w:tc>
      </w:tr>
      <w:tr w:rsidR="00326475" w:rsidRPr="00AC4D3A" w14:paraId="7A6E5D76" w14:textId="77777777" w:rsidTr="00346748">
        <w:trPr>
          <w:trHeight w:val="298"/>
          <w:jc w:val="right"/>
        </w:trPr>
        <w:tc>
          <w:tcPr>
            <w:tcW w:w="605" w:type="dxa"/>
            <w:vAlign w:val="center"/>
          </w:tcPr>
          <w:p w14:paraId="764D67FD" w14:textId="149BB5DB"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13.</w:t>
            </w:r>
          </w:p>
        </w:tc>
        <w:tc>
          <w:tcPr>
            <w:tcW w:w="6675" w:type="dxa"/>
            <w:vAlign w:val="center"/>
          </w:tcPr>
          <w:p w14:paraId="129B48E7" w14:textId="613C8644"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Decyzja o pozwoleniu na rozbiórkę /zaświadczenie o braku sprzeciwu (jeśli będzie wymagany)</w:t>
            </w:r>
          </w:p>
        </w:tc>
        <w:tc>
          <w:tcPr>
            <w:tcW w:w="1459" w:type="dxa"/>
            <w:vAlign w:val="center"/>
          </w:tcPr>
          <w:p w14:paraId="6A488049" w14:textId="6354F14A" w:rsidR="00326475" w:rsidRPr="00AC4D3A" w:rsidRDefault="00326475" w:rsidP="00326475">
            <w:pPr>
              <w:tabs>
                <w:tab w:val="left" w:pos="9514"/>
                <w:tab w:val="left" w:pos="9940"/>
              </w:tabs>
              <w:ind w:left="34"/>
              <w:rPr>
                <w:rFonts w:ascii="Tahoma" w:hAnsi="Tahoma" w:cs="Tahoma"/>
                <w:sz w:val="22"/>
                <w:szCs w:val="22"/>
              </w:rPr>
            </w:pPr>
            <w:r w:rsidRPr="00AC4D3A">
              <w:rPr>
                <w:rFonts w:ascii="Tahoma" w:hAnsi="Tahoma" w:cs="Tahoma"/>
                <w:sz w:val="22"/>
                <w:szCs w:val="22"/>
              </w:rPr>
              <w:t>1 egz.</w:t>
            </w:r>
          </w:p>
        </w:tc>
      </w:tr>
      <w:tr w:rsidR="00326475" w:rsidRPr="00AC4D3A" w14:paraId="1649D8AB" w14:textId="77777777" w:rsidTr="00346748">
        <w:trPr>
          <w:trHeight w:val="298"/>
          <w:jc w:val="right"/>
        </w:trPr>
        <w:tc>
          <w:tcPr>
            <w:tcW w:w="605" w:type="dxa"/>
            <w:vAlign w:val="center"/>
          </w:tcPr>
          <w:p w14:paraId="77047C1D" w14:textId="349C6009"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14.</w:t>
            </w:r>
          </w:p>
        </w:tc>
        <w:tc>
          <w:tcPr>
            <w:tcW w:w="6675" w:type="dxa"/>
            <w:vAlign w:val="center"/>
          </w:tcPr>
          <w:p w14:paraId="021A554E" w14:textId="073224AE"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 xml:space="preserve">Wniosek o pozwolenie na budowę lub zaświadczenia o zgłoszeniu robót nie wymagających pozwolenia </w:t>
            </w:r>
          </w:p>
        </w:tc>
        <w:tc>
          <w:tcPr>
            <w:tcW w:w="1459" w:type="dxa"/>
            <w:vAlign w:val="center"/>
          </w:tcPr>
          <w:p w14:paraId="4747530C" w14:textId="3F4E9239" w:rsidR="00326475" w:rsidRPr="00AC4D3A" w:rsidRDefault="00326475" w:rsidP="00326475">
            <w:pPr>
              <w:tabs>
                <w:tab w:val="left" w:pos="9514"/>
                <w:tab w:val="left" w:pos="9940"/>
              </w:tabs>
              <w:ind w:left="34"/>
              <w:rPr>
                <w:rFonts w:ascii="Tahoma" w:hAnsi="Tahoma" w:cs="Tahoma"/>
                <w:sz w:val="22"/>
                <w:szCs w:val="22"/>
              </w:rPr>
            </w:pPr>
            <w:r w:rsidRPr="00AC4D3A">
              <w:rPr>
                <w:rFonts w:ascii="Tahoma" w:hAnsi="Tahoma" w:cs="Tahoma"/>
                <w:sz w:val="22"/>
                <w:szCs w:val="22"/>
              </w:rPr>
              <w:t>1 egz.</w:t>
            </w:r>
          </w:p>
        </w:tc>
      </w:tr>
      <w:tr w:rsidR="00326475" w:rsidRPr="00AC4D3A" w14:paraId="76A9400A" w14:textId="77777777" w:rsidTr="00346748">
        <w:trPr>
          <w:trHeight w:val="290"/>
          <w:jc w:val="right"/>
        </w:trPr>
        <w:tc>
          <w:tcPr>
            <w:tcW w:w="605" w:type="dxa"/>
            <w:vAlign w:val="center"/>
          </w:tcPr>
          <w:p w14:paraId="2A09D26B" w14:textId="6E1D0C10"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15.</w:t>
            </w:r>
          </w:p>
        </w:tc>
        <w:tc>
          <w:tcPr>
            <w:tcW w:w="6675" w:type="dxa"/>
            <w:vAlign w:val="center"/>
          </w:tcPr>
          <w:p w14:paraId="55DA127C" w14:textId="444C736B"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Decyzja o pozwoleniu na budowę lub zaświadczenia o zgłoszeniu robót nie wymagających pozwolenia w tym zaświadczenie o braku podstaw do wniesienia sprzeciwu</w:t>
            </w:r>
          </w:p>
        </w:tc>
        <w:tc>
          <w:tcPr>
            <w:tcW w:w="1459" w:type="dxa"/>
            <w:vAlign w:val="center"/>
          </w:tcPr>
          <w:p w14:paraId="2A04010E" w14:textId="43F49A20" w:rsidR="00326475" w:rsidRPr="00AC4D3A" w:rsidRDefault="00326475" w:rsidP="00326475">
            <w:pPr>
              <w:tabs>
                <w:tab w:val="left" w:pos="9514"/>
                <w:tab w:val="left" w:pos="9940"/>
              </w:tabs>
              <w:ind w:left="34"/>
              <w:rPr>
                <w:rFonts w:ascii="Tahoma" w:hAnsi="Tahoma" w:cs="Tahoma"/>
                <w:sz w:val="22"/>
                <w:szCs w:val="22"/>
              </w:rPr>
            </w:pPr>
            <w:r w:rsidRPr="00AC4D3A">
              <w:rPr>
                <w:rFonts w:ascii="Tahoma" w:hAnsi="Tahoma" w:cs="Tahoma"/>
                <w:sz w:val="22"/>
                <w:szCs w:val="22"/>
              </w:rPr>
              <w:t>1 egz.</w:t>
            </w:r>
          </w:p>
        </w:tc>
      </w:tr>
      <w:tr w:rsidR="00326475" w:rsidRPr="00AC4D3A" w14:paraId="2B3163E4" w14:textId="77777777" w:rsidTr="00346748">
        <w:trPr>
          <w:trHeight w:val="290"/>
          <w:jc w:val="right"/>
        </w:trPr>
        <w:tc>
          <w:tcPr>
            <w:tcW w:w="605" w:type="dxa"/>
            <w:vAlign w:val="center"/>
          </w:tcPr>
          <w:p w14:paraId="560AA430" w14:textId="6B64B6FF"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16.</w:t>
            </w:r>
          </w:p>
        </w:tc>
        <w:tc>
          <w:tcPr>
            <w:tcW w:w="6675" w:type="dxa"/>
            <w:vAlign w:val="center"/>
          </w:tcPr>
          <w:p w14:paraId="71499648" w14:textId="19C997B1" w:rsidR="00326475" w:rsidRPr="00AC4D3A" w:rsidRDefault="00326475" w:rsidP="00326475">
            <w:pPr>
              <w:pStyle w:val="Default"/>
              <w:jc w:val="both"/>
              <w:rPr>
                <w:rFonts w:ascii="Tahoma" w:hAnsi="Tahoma" w:cs="Tahoma"/>
                <w:color w:val="auto"/>
                <w:sz w:val="22"/>
                <w:szCs w:val="22"/>
              </w:rPr>
            </w:pPr>
            <w:r w:rsidRPr="00AC4D3A">
              <w:rPr>
                <w:rFonts w:ascii="Tahoma" w:hAnsi="Tahoma" w:cs="Tahoma"/>
                <w:color w:val="auto"/>
                <w:sz w:val="22"/>
                <w:szCs w:val="22"/>
              </w:rPr>
              <w:t xml:space="preserve">Projekt wykonawczy obejmujący zaprojektowane obiekty i wszystkie branże </w:t>
            </w:r>
          </w:p>
        </w:tc>
        <w:tc>
          <w:tcPr>
            <w:tcW w:w="1459" w:type="dxa"/>
            <w:vAlign w:val="center"/>
          </w:tcPr>
          <w:p w14:paraId="2F1747FC" w14:textId="65CD2183" w:rsidR="00326475" w:rsidRPr="00AC4D3A" w:rsidRDefault="00326475" w:rsidP="00326475">
            <w:pPr>
              <w:tabs>
                <w:tab w:val="left" w:pos="9514"/>
                <w:tab w:val="left" w:pos="9940"/>
              </w:tabs>
              <w:ind w:left="34"/>
              <w:rPr>
                <w:rFonts w:ascii="Tahoma" w:hAnsi="Tahoma" w:cs="Tahoma"/>
                <w:sz w:val="22"/>
                <w:szCs w:val="22"/>
              </w:rPr>
            </w:pPr>
            <w:r w:rsidRPr="00AC4D3A">
              <w:rPr>
                <w:rFonts w:ascii="Tahoma" w:hAnsi="Tahoma" w:cs="Tahoma"/>
                <w:sz w:val="22"/>
                <w:szCs w:val="22"/>
              </w:rPr>
              <w:t xml:space="preserve">5 egz. </w:t>
            </w:r>
          </w:p>
        </w:tc>
      </w:tr>
      <w:tr w:rsidR="00326475" w:rsidRPr="00AC4D3A" w14:paraId="778F88A1" w14:textId="77777777" w:rsidTr="00346748">
        <w:trPr>
          <w:trHeight w:val="290"/>
          <w:jc w:val="right"/>
        </w:trPr>
        <w:tc>
          <w:tcPr>
            <w:tcW w:w="605" w:type="dxa"/>
            <w:vAlign w:val="center"/>
          </w:tcPr>
          <w:p w14:paraId="5F3CB598" w14:textId="159D3E5A" w:rsidR="00326475" w:rsidRPr="00AC4D3A" w:rsidRDefault="00326475" w:rsidP="00326475">
            <w:pPr>
              <w:pStyle w:val="Default"/>
              <w:jc w:val="center"/>
              <w:rPr>
                <w:rFonts w:ascii="Tahoma" w:hAnsi="Tahoma" w:cs="Tahoma"/>
                <w:color w:val="auto"/>
                <w:sz w:val="22"/>
                <w:szCs w:val="22"/>
              </w:rPr>
            </w:pPr>
            <w:r w:rsidRPr="00AC4D3A">
              <w:rPr>
                <w:rFonts w:ascii="Tahoma" w:hAnsi="Tahoma" w:cs="Tahoma"/>
                <w:color w:val="auto"/>
                <w:sz w:val="22"/>
                <w:szCs w:val="22"/>
              </w:rPr>
              <w:t>17.</w:t>
            </w:r>
          </w:p>
        </w:tc>
        <w:tc>
          <w:tcPr>
            <w:tcW w:w="6675" w:type="dxa"/>
            <w:vAlign w:val="center"/>
          </w:tcPr>
          <w:p w14:paraId="370F78B0" w14:textId="2D0A51C2" w:rsidR="00326475" w:rsidRPr="00AC4D3A" w:rsidRDefault="00051C46" w:rsidP="00326475">
            <w:pPr>
              <w:pStyle w:val="Default"/>
              <w:jc w:val="both"/>
              <w:rPr>
                <w:rFonts w:ascii="Tahoma" w:hAnsi="Tahoma" w:cs="Tahoma"/>
                <w:color w:val="auto"/>
                <w:sz w:val="22"/>
                <w:szCs w:val="22"/>
              </w:rPr>
            </w:pPr>
            <w:r w:rsidRPr="00AC4D3A">
              <w:rPr>
                <w:rFonts w:ascii="Tahoma" w:hAnsi="Tahoma" w:cs="Tahoma"/>
                <w:sz w:val="22"/>
                <w:szCs w:val="22"/>
              </w:rPr>
              <w:t>Charakterystyka energetyczna budynku</w:t>
            </w:r>
            <w:r w:rsidR="00C026C3" w:rsidRPr="00AC4D3A">
              <w:rPr>
                <w:rFonts w:ascii="Tahoma" w:hAnsi="Tahoma" w:cs="Tahoma"/>
                <w:sz w:val="22"/>
                <w:szCs w:val="22"/>
              </w:rPr>
              <w:t xml:space="preserve"> (tylko dla części 1)</w:t>
            </w:r>
          </w:p>
        </w:tc>
        <w:tc>
          <w:tcPr>
            <w:tcW w:w="1459" w:type="dxa"/>
            <w:vAlign w:val="center"/>
          </w:tcPr>
          <w:p w14:paraId="6795C410" w14:textId="59486A92" w:rsidR="00326475" w:rsidRPr="00AC4D3A" w:rsidRDefault="00051C46" w:rsidP="00326475">
            <w:pPr>
              <w:tabs>
                <w:tab w:val="left" w:pos="9514"/>
                <w:tab w:val="left" w:pos="9940"/>
              </w:tabs>
              <w:ind w:left="34"/>
              <w:rPr>
                <w:rFonts w:ascii="Tahoma" w:hAnsi="Tahoma" w:cs="Tahoma"/>
                <w:sz w:val="22"/>
                <w:szCs w:val="22"/>
              </w:rPr>
            </w:pPr>
            <w:r w:rsidRPr="00AC4D3A">
              <w:rPr>
                <w:rFonts w:ascii="Tahoma" w:hAnsi="Tahoma" w:cs="Tahoma"/>
                <w:sz w:val="22"/>
                <w:szCs w:val="22"/>
              </w:rPr>
              <w:t>4 egz.</w:t>
            </w:r>
          </w:p>
        </w:tc>
      </w:tr>
      <w:tr w:rsidR="00051C46" w:rsidRPr="00AC4D3A" w14:paraId="152FCE90" w14:textId="77777777" w:rsidTr="00346748">
        <w:trPr>
          <w:trHeight w:val="290"/>
          <w:jc w:val="right"/>
        </w:trPr>
        <w:tc>
          <w:tcPr>
            <w:tcW w:w="605" w:type="dxa"/>
            <w:vAlign w:val="center"/>
          </w:tcPr>
          <w:p w14:paraId="346D78B3" w14:textId="29D4FCC2" w:rsidR="00051C46" w:rsidRPr="00AC4D3A" w:rsidRDefault="00051C46" w:rsidP="00051C46">
            <w:pPr>
              <w:pStyle w:val="Default"/>
              <w:jc w:val="center"/>
              <w:rPr>
                <w:rFonts w:ascii="Tahoma" w:hAnsi="Tahoma" w:cs="Tahoma"/>
                <w:color w:val="auto"/>
                <w:sz w:val="22"/>
                <w:szCs w:val="22"/>
              </w:rPr>
            </w:pPr>
            <w:r w:rsidRPr="00AC4D3A">
              <w:rPr>
                <w:rFonts w:ascii="Tahoma" w:hAnsi="Tahoma" w:cs="Tahoma"/>
                <w:color w:val="auto"/>
                <w:sz w:val="22"/>
                <w:szCs w:val="22"/>
              </w:rPr>
              <w:t>18.</w:t>
            </w:r>
          </w:p>
        </w:tc>
        <w:tc>
          <w:tcPr>
            <w:tcW w:w="6675" w:type="dxa"/>
            <w:vAlign w:val="center"/>
          </w:tcPr>
          <w:p w14:paraId="66BC2F5C" w14:textId="391A298F" w:rsidR="00051C46" w:rsidRPr="00AC4D3A" w:rsidRDefault="00051C46" w:rsidP="00051C46">
            <w:pPr>
              <w:pStyle w:val="Default"/>
              <w:jc w:val="both"/>
              <w:rPr>
                <w:rFonts w:ascii="Tahoma" w:hAnsi="Tahoma" w:cs="Tahoma"/>
                <w:color w:val="auto"/>
                <w:sz w:val="22"/>
                <w:szCs w:val="22"/>
              </w:rPr>
            </w:pPr>
            <w:r w:rsidRPr="00AC4D3A">
              <w:rPr>
                <w:rFonts w:ascii="Tahoma" w:hAnsi="Tahoma" w:cs="Tahoma"/>
                <w:color w:val="auto"/>
                <w:sz w:val="22"/>
                <w:szCs w:val="22"/>
              </w:rPr>
              <w:t xml:space="preserve">Specyfikacja techniczna wykonania i odbioru robót budowlanych </w:t>
            </w:r>
          </w:p>
        </w:tc>
        <w:tc>
          <w:tcPr>
            <w:tcW w:w="1459" w:type="dxa"/>
            <w:vAlign w:val="center"/>
          </w:tcPr>
          <w:p w14:paraId="5C71CF6F" w14:textId="3BB93315" w:rsidR="00051C46" w:rsidRPr="00AC4D3A" w:rsidRDefault="00051C46" w:rsidP="00051C46">
            <w:pPr>
              <w:tabs>
                <w:tab w:val="left" w:pos="9514"/>
                <w:tab w:val="left" w:pos="9940"/>
              </w:tabs>
              <w:ind w:left="34"/>
              <w:rPr>
                <w:rFonts w:ascii="Tahoma" w:hAnsi="Tahoma" w:cs="Tahoma"/>
                <w:sz w:val="22"/>
                <w:szCs w:val="22"/>
              </w:rPr>
            </w:pPr>
            <w:r w:rsidRPr="00AC4D3A">
              <w:rPr>
                <w:rFonts w:ascii="Tahoma" w:hAnsi="Tahoma" w:cs="Tahoma"/>
                <w:sz w:val="22"/>
                <w:szCs w:val="22"/>
              </w:rPr>
              <w:t xml:space="preserve">4 egz. </w:t>
            </w:r>
          </w:p>
        </w:tc>
      </w:tr>
      <w:tr w:rsidR="00051C46" w:rsidRPr="00AC4D3A" w14:paraId="6C5729C6" w14:textId="77777777" w:rsidTr="00346748">
        <w:trPr>
          <w:trHeight w:val="290"/>
          <w:jc w:val="right"/>
        </w:trPr>
        <w:tc>
          <w:tcPr>
            <w:tcW w:w="605" w:type="dxa"/>
            <w:vAlign w:val="center"/>
          </w:tcPr>
          <w:p w14:paraId="0E9A024A" w14:textId="00062897" w:rsidR="00051C46" w:rsidRPr="00AC4D3A" w:rsidRDefault="00051C46" w:rsidP="00051C46">
            <w:pPr>
              <w:pStyle w:val="Default"/>
              <w:jc w:val="center"/>
              <w:rPr>
                <w:rFonts w:ascii="Tahoma" w:hAnsi="Tahoma" w:cs="Tahoma"/>
                <w:color w:val="auto"/>
                <w:sz w:val="22"/>
                <w:szCs w:val="22"/>
              </w:rPr>
            </w:pPr>
            <w:r w:rsidRPr="00AC4D3A">
              <w:rPr>
                <w:rFonts w:ascii="Tahoma" w:hAnsi="Tahoma" w:cs="Tahoma"/>
                <w:color w:val="auto"/>
                <w:sz w:val="22"/>
                <w:szCs w:val="22"/>
              </w:rPr>
              <w:t>19.</w:t>
            </w:r>
          </w:p>
        </w:tc>
        <w:tc>
          <w:tcPr>
            <w:tcW w:w="6675" w:type="dxa"/>
            <w:vAlign w:val="center"/>
          </w:tcPr>
          <w:p w14:paraId="45567FCA" w14:textId="16FA80F0" w:rsidR="00051C46" w:rsidRPr="00AC4D3A" w:rsidRDefault="00051C46" w:rsidP="00051C46">
            <w:pPr>
              <w:pStyle w:val="Default"/>
              <w:jc w:val="both"/>
              <w:rPr>
                <w:rFonts w:ascii="Tahoma" w:hAnsi="Tahoma" w:cs="Tahoma"/>
                <w:color w:val="auto"/>
                <w:sz w:val="22"/>
                <w:szCs w:val="22"/>
              </w:rPr>
            </w:pPr>
            <w:r w:rsidRPr="00AC4D3A">
              <w:rPr>
                <w:rFonts w:ascii="Tahoma" w:hAnsi="Tahoma" w:cs="Tahoma"/>
                <w:color w:val="auto"/>
                <w:sz w:val="22"/>
                <w:szCs w:val="22"/>
              </w:rPr>
              <w:t xml:space="preserve">Przedmiar robót </w:t>
            </w:r>
          </w:p>
        </w:tc>
        <w:tc>
          <w:tcPr>
            <w:tcW w:w="1459" w:type="dxa"/>
            <w:vAlign w:val="center"/>
          </w:tcPr>
          <w:p w14:paraId="227136FC" w14:textId="233141BE" w:rsidR="00051C46" w:rsidRPr="00AC4D3A" w:rsidRDefault="00051C46" w:rsidP="00051C46">
            <w:pPr>
              <w:tabs>
                <w:tab w:val="left" w:pos="9514"/>
                <w:tab w:val="left" w:pos="9940"/>
              </w:tabs>
              <w:ind w:left="34"/>
              <w:rPr>
                <w:rFonts w:ascii="Tahoma" w:hAnsi="Tahoma" w:cs="Tahoma"/>
                <w:sz w:val="22"/>
                <w:szCs w:val="22"/>
              </w:rPr>
            </w:pPr>
            <w:r w:rsidRPr="00AC4D3A">
              <w:rPr>
                <w:rFonts w:ascii="Tahoma" w:hAnsi="Tahoma" w:cs="Tahoma"/>
                <w:sz w:val="22"/>
                <w:szCs w:val="22"/>
              </w:rPr>
              <w:t xml:space="preserve">3 egz. </w:t>
            </w:r>
          </w:p>
        </w:tc>
      </w:tr>
      <w:tr w:rsidR="00051C46" w:rsidRPr="00AC4D3A" w14:paraId="3DCBD0CC" w14:textId="77777777" w:rsidTr="00346748">
        <w:trPr>
          <w:trHeight w:val="290"/>
          <w:jc w:val="right"/>
        </w:trPr>
        <w:tc>
          <w:tcPr>
            <w:tcW w:w="605" w:type="dxa"/>
            <w:vAlign w:val="center"/>
          </w:tcPr>
          <w:p w14:paraId="15EE1F82" w14:textId="71ECF3D5" w:rsidR="00051C46" w:rsidRPr="00AC4D3A" w:rsidRDefault="00051C46" w:rsidP="00051C46">
            <w:pPr>
              <w:pStyle w:val="Default"/>
              <w:jc w:val="center"/>
              <w:rPr>
                <w:rFonts w:ascii="Tahoma" w:hAnsi="Tahoma" w:cs="Tahoma"/>
                <w:color w:val="auto"/>
                <w:sz w:val="22"/>
                <w:szCs w:val="22"/>
              </w:rPr>
            </w:pPr>
            <w:r w:rsidRPr="00AC4D3A">
              <w:rPr>
                <w:rFonts w:ascii="Tahoma" w:hAnsi="Tahoma" w:cs="Tahoma"/>
                <w:color w:val="auto"/>
                <w:sz w:val="22"/>
                <w:szCs w:val="22"/>
              </w:rPr>
              <w:t>20.</w:t>
            </w:r>
          </w:p>
        </w:tc>
        <w:tc>
          <w:tcPr>
            <w:tcW w:w="6675" w:type="dxa"/>
            <w:vAlign w:val="center"/>
          </w:tcPr>
          <w:p w14:paraId="6B3B7359" w14:textId="762FB7EF" w:rsidR="00051C46" w:rsidRPr="00AC4D3A" w:rsidRDefault="00051C46" w:rsidP="00051C46">
            <w:pPr>
              <w:pStyle w:val="Default"/>
              <w:jc w:val="both"/>
              <w:rPr>
                <w:rFonts w:ascii="Tahoma" w:hAnsi="Tahoma" w:cs="Tahoma"/>
                <w:color w:val="auto"/>
                <w:sz w:val="22"/>
                <w:szCs w:val="22"/>
              </w:rPr>
            </w:pPr>
            <w:r w:rsidRPr="00AC4D3A">
              <w:rPr>
                <w:rFonts w:ascii="Tahoma" w:hAnsi="Tahoma" w:cs="Tahoma"/>
                <w:color w:val="auto"/>
                <w:sz w:val="22"/>
                <w:szCs w:val="22"/>
              </w:rPr>
              <w:t>Kosztorys inwestorski</w:t>
            </w:r>
          </w:p>
        </w:tc>
        <w:tc>
          <w:tcPr>
            <w:tcW w:w="1459" w:type="dxa"/>
            <w:vAlign w:val="center"/>
          </w:tcPr>
          <w:p w14:paraId="62C51537" w14:textId="1FB033C1" w:rsidR="00051C46" w:rsidRPr="00AC4D3A" w:rsidRDefault="00051C46" w:rsidP="00051C46">
            <w:pPr>
              <w:tabs>
                <w:tab w:val="left" w:pos="9514"/>
                <w:tab w:val="left" w:pos="9940"/>
              </w:tabs>
              <w:ind w:left="34"/>
              <w:rPr>
                <w:rFonts w:ascii="Tahoma" w:hAnsi="Tahoma" w:cs="Tahoma"/>
                <w:sz w:val="22"/>
                <w:szCs w:val="22"/>
              </w:rPr>
            </w:pPr>
            <w:r w:rsidRPr="00AC4D3A">
              <w:rPr>
                <w:rFonts w:ascii="Tahoma" w:hAnsi="Tahoma" w:cs="Tahoma"/>
                <w:sz w:val="22"/>
                <w:szCs w:val="22"/>
              </w:rPr>
              <w:t xml:space="preserve">3 egz. </w:t>
            </w:r>
          </w:p>
        </w:tc>
      </w:tr>
      <w:tr w:rsidR="00051C46" w:rsidRPr="00AC4D3A" w14:paraId="682AA35F" w14:textId="77777777" w:rsidTr="00346748">
        <w:trPr>
          <w:trHeight w:val="290"/>
          <w:jc w:val="right"/>
        </w:trPr>
        <w:tc>
          <w:tcPr>
            <w:tcW w:w="605" w:type="dxa"/>
            <w:vAlign w:val="center"/>
          </w:tcPr>
          <w:p w14:paraId="251A005C" w14:textId="511F39B3" w:rsidR="00051C46" w:rsidRPr="00AC4D3A" w:rsidRDefault="00051C46" w:rsidP="00051C46">
            <w:pPr>
              <w:pStyle w:val="Default"/>
              <w:jc w:val="center"/>
              <w:rPr>
                <w:rFonts w:ascii="Tahoma" w:hAnsi="Tahoma" w:cs="Tahoma"/>
                <w:color w:val="auto"/>
                <w:sz w:val="22"/>
                <w:szCs w:val="22"/>
              </w:rPr>
            </w:pPr>
            <w:r w:rsidRPr="00AC4D3A">
              <w:rPr>
                <w:rFonts w:ascii="Tahoma" w:hAnsi="Tahoma" w:cs="Tahoma"/>
                <w:color w:val="auto"/>
                <w:sz w:val="22"/>
                <w:szCs w:val="22"/>
              </w:rPr>
              <w:t>21.</w:t>
            </w:r>
          </w:p>
        </w:tc>
        <w:tc>
          <w:tcPr>
            <w:tcW w:w="6675" w:type="dxa"/>
            <w:vAlign w:val="center"/>
          </w:tcPr>
          <w:p w14:paraId="718C9878" w14:textId="146072CF" w:rsidR="00051C46" w:rsidRPr="00AC4D3A" w:rsidRDefault="00051C46" w:rsidP="00051C46">
            <w:pPr>
              <w:pStyle w:val="Default"/>
              <w:jc w:val="both"/>
              <w:rPr>
                <w:rFonts w:ascii="Tahoma" w:hAnsi="Tahoma" w:cs="Tahoma"/>
                <w:color w:val="auto"/>
                <w:sz w:val="22"/>
                <w:szCs w:val="22"/>
              </w:rPr>
            </w:pPr>
            <w:r w:rsidRPr="00AC4D3A">
              <w:rPr>
                <w:rFonts w:ascii="Tahoma" w:hAnsi="Tahoma" w:cs="Tahoma"/>
                <w:color w:val="auto"/>
                <w:sz w:val="22"/>
                <w:szCs w:val="22"/>
              </w:rPr>
              <w:t>Instrukcja bezpieczeństwa pożarowego</w:t>
            </w:r>
          </w:p>
        </w:tc>
        <w:tc>
          <w:tcPr>
            <w:tcW w:w="1459" w:type="dxa"/>
            <w:vAlign w:val="center"/>
          </w:tcPr>
          <w:p w14:paraId="39C225A3" w14:textId="3B7DDE87" w:rsidR="00051C46" w:rsidRPr="00AC4D3A" w:rsidRDefault="00051C46" w:rsidP="00051C46">
            <w:pPr>
              <w:tabs>
                <w:tab w:val="left" w:pos="9514"/>
                <w:tab w:val="left" w:pos="9940"/>
              </w:tabs>
              <w:ind w:left="34"/>
              <w:rPr>
                <w:rFonts w:ascii="Tahoma" w:hAnsi="Tahoma" w:cs="Tahoma"/>
                <w:sz w:val="22"/>
                <w:szCs w:val="22"/>
              </w:rPr>
            </w:pPr>
            <w:r w:rsidRPr="00AC4D3A">
              <w:rPr>
                <w:rFonts w:ascii="Tahoma" w:hAnsi="Tahoma" w:cs="Tahoma"/>
                <w:sz w:val="22"/>
                <w:szCs w:val="22"/>
              </w:rPr>
              <w:t xml:space="preserve">3 egz. </w:t>
            </w:r>
          </w:p>
        </w:tc>
      </w:tr>
      <w:tr w:rsidR="00482584" w:rsidRPr="00AC4D3A" w14:paraId="52E5CD31" w14:textId="77777777" w:rsidTr="00346748">
        <w:trPr>
          <w:trHeight w:val="290"/>
          <w:jc w:val="right"/>
        </w:trPr>
        <w:tc>
          <w:tcPr>
            <w:tcW w:w="605" w:type="dxa"/>
            <w:vAlign w:val="center"/>
          </w:tcPr>
          <w:p w14:paraId="39B00195" w14:textId="1D2AF091" w:rsidR="00482584" w:rsidRPr="00AC4D3A" w:rsidRDefault="00482584" w:rsidP="00051C46">
            <w:pPr>
              <w:pStyle w:val="Default"/>
              <w:jc w:val="center"/>
              <w:rPr>
                <w:rFonts w:ascii="Tahoma" w:hAnsi="Tahoma" w:cs="Tahoma"/>
                <w:color w:val="auto"/>
                <w:sz w:val="22"/>
                <w:szCs w:val="22"/>
              </w:rPr>
            </w:pPr>
            <w:r w:rsidRPr="00AC4D3A">
              <w:rPr>
                <w:rFonts w:ascii="Tahoma" w:hAnsi="Tahoma" w:cs="Tahoma"/>
                <w:color w:val="auto"/>
                <w:sz w:val="22"/>
                <w:szCs w:val="22"/>
              </w:rPr>
              <w:t>22.</w:t>
            </w:r>
          </w:p>
        </w:tc>
        <w:tc>
          <w:tcPr>
            <w:tcW w:w="6675" w:type="dxa"/>
            <w:vAlign w:val="center"/>
          </w:tcPr>
          <w:p w14:paraId="30399635" w14:textId="2FFB3482" w:rsidR="00482584" w:rsidRPr="00AC4D3A" w:rsidRDefault="00482584" w:rsidP="00051C46">
            <w:pPr>
              <w:pStyle w:val="Default"/>
              <w:jc w:val="both"/>
              <w:rPr>
                <w:rFonts w:ascii="Tahoma" w:hAnsi="Tahoma" w:cs="Tahoma"/>
                <w:color w:val="auto"/>
                <w:sz w:val="22"/>
                <w:szCs w:val="22"/>
              </w:rPr>
            </w:pPr>
            <w:r w:rsidRPr="00AC4D3A">
              <w:rPr>
                <w:rFonts w:ascii="Tahoma" w:hAnsi="Tahoma" w:cs="Tahoma"/>
                <w:color w:val="auto"/>
                <w:sz w:val="22"/>
                <w:szCs w:val="22"/>
              </w:rPr>
              <w:t>Karta informacyjna przedsięwzięcia wraz z załącznikami</w:t>
            </w:r>
          </w:p>
        </w:tc>
        <w:tc>
          <w:tcPr>
            <w:tcW w:w="1459" w:type="dxa"/>
            <w:vAlign w:val="center"/>
          </w:tcPr>
          <w:p w14:paraId="2C444A5E" w14:textId="3A12297F" w:rsidR="00482584" w:rsidRPr="00AC4D3A" w:rsidRDefault="00482584" w:rsidP="00051C46">
            <w:pPr>
              <w:tabs>
                <w:tab w:val="left" w:pos="9514"/>
                <w:tab w:val="left" w:pos="9940"/>
              </w:tabs>
              <w:ind w:left="34"/>
              <w:rPr>
                <w:rFonts w:ascii="Tahoma" w:hAnsi="Tahoma" w:cs="Tahoma"/>
                <w:sz w:val="22"/>
                <w:szCs w:val="22"/>
              </w:rPr>
            </w:pPr>
            <w:r w:rsidRPr="00AC4D3A">
              <w:rPr>
                <w:rFonts w:ascii="Tahoma" w:hAnsi="Tahoma" w:cs="Tahoma"/>
                <w:sz w:val="22"/>
                <w:szCs w:val="22"/>
              </w:rPr>
              <w:t>1 kpl.</w:t>
            </w:r>
          </w:p>
        </w:tc>
      </w:tr>
    </w:tbl>
    <w:p w14:paraId="4F91020F" w14:textId="6805C008" w:rsidR="006375BE" w:rsidRDefault="006375BE" w:rsidP="009E3E4C">
      <w:pPr>
        <w:pStyle w:val="Akapitzlist"/>
        <w:ind w:left="1040"/>
        <w:contextualSpacing/>
        <w:jc w:val="both"/>
        <w:rPr>
          <w:rFonts w:ascii="Tahoma" w:hAnsi="Tahoma" w:cs="Tahoma"/>
          <w:sz w:val="22"/>
          <w:szCs w:val="22"/>
        </w:rPr>
      </w:pPr>
    </w:p>
    <w:p w14:paraId="345EFB61" w14:textId="5E635741" w:rsidR="000B46FF" w:rsidRPr="00AC4D3A" w:rsidRDefault="00231667" w:rsidP="00265273">
      <w:pPr>
        <w:pStyle w:val="Akapitzlist"/>
        <w:numPr>
          <w:ilvl w:val="1"/>
          <w:numId w:val="30"/>
        </w:numPr>
        <w:spacing w:after="120" w:line="264" w:lineRule="auto"/>
        <w:ind w:left="426" w:hanging="426"/>
        <w:contextualSpacing/>
        <w:jc w:val="both"/>
        <w:rPr>
          <w:rFonts w:ascii="Tahoma" w:hAnsi="Tahoma" w:cs="Tahoma"/>
          <w:sz w:val="22"/>
          <w:szCs w:val="22"/>
        </w:rPr>
      </w:pPr>
      <w:r w:rsidRPr="00AC4D3A">
        <w:rPr>
          <w:rFonts w:ascii="Tahoma" w:hAnsi="Tahoma" w:cs="Tahoma"/>
          <w:sz w:val="22"/>
          <w:szCs w:val="22"/>
        </w:rPr>
        <w:t xml:space="preserve">Powyższe opracowania należy przekazać </w:t>
      </w:r>
      <w:r w:rsidR="003879DB" w:rsidRPr="00AC4D3A">
        <w:rPr>
          <w:rFonts w:ascii="Tahoma" w:hAnsi="Tahoma" w:cs="Tahoma"/>
          <w:sz w:val="22"/>
          <w:szCs w:val="22"/>
        </w:rPr>
        <w:t>Zamawiającemu</w:t>
      </w:r>
      <w:r w:rsidRPr="00AC4D3A">
        <w:rPr>
          <w:rFonts w:ascii="Tahoma" w:hAnsi="Tahoma" w:cs="Tahoma"/>
          <w:sz w:val="22"/>
          <w:szCs w:val="22"/>
        </w:rPr>
        <w:t xml:space="preserve"> </w:t>
      </w:r>
      <w:r w:rsidR="006007D6" w:rsidRPr="00AC4D3A">
        <w:rPr>
          <w:rFonts w:ascii="Tahoma" w:hAnsi="Tahoma" w:cs="Tahoma"/>
          <w:sz w:val="22"/>
          <w:szCs w:val="22"/>
        </w:rPr>
        <w:t xml:space="preserve">również </w:t>
      </w:r>
      <w:r w:rsidRPr="00AC4D3A">
        <w:rPr>
          <w:rFonts w:ascii="Tahoma" w:hAnsi="Tahoma" w:cs="Tahoma"/>
          <w:sz w:val="22"/>
          <w:szCs w:val="22"/>
        </w:rPr>
        <w:t>w wersji elektronicznej wraz z pisemnym oświadczeniem, że przekazana wersja elektroniczna jest zgodna z</w:t>
      </w:r>
      <w:r w:rsidR="006101BF" w:rsidRPr="00AC4D3A">
        <w:rPr>
          <w:rFonts w:ascii="Tahoma" w:hAnsi="Tahoma" w:cs="Tahoma"/>
          <w:sz w:val="22"/>
          <w:szCs w:val="22"/>
        </w:rPr>
        <w:t> </w:t>
      </w:r>
      <w:r w:rsidRPr="00AC4D3A">
        <w:rPr>
          <w:rFonts w:ascii="Tahoma" w:hAnsi="Tahoma" w:cs="Tahoma"/>
          <w:sz w:val="22"/>
          <w:szCs w:val="22"/>
        </w:rPr>
        <w:t>egzemplarzami przekazanymi w wersji papierow</w:t>
      </w:r>
      <w:r w:rsidR="00B65518" w:rsidRPr="00AC4D3A">
        <w:rPr>
          <w:rFonts w:ascii="Tahoma" w:hAnsi="Tahoma" w:cs="Tahoma"/>
          <w:sz w:val="22"/>
          <w:szCs w:val="22"/>
        </w:rPr>
        <w:t>ej</w:t>
      </w:r>
      <w:r w:rsidRPr="00AC4D3A">
        <w:rPr>
          <w:rFonts w:ascii="Tahoma" w:hAnsi="Tahoma" w:cs="Tahoma"/>
          <w:sz w:val="22"/>
          <w:szCs w:val="22"/>
        </w:rPr>
        <w:t xml:space="preserve">, a w przypadku projektu budowlanego, że </w:t>
      </w:r>
      <w:r w:rsidR="00B65518" w:rsidRPr="00AC4D3A">
        <w:rPr>
          <w:rFonts w:ascii="Tahoma" w:hAnsi="Tahoma" w:cs="Tahoma"/>
          <w:sz w:val="22"/>
          <w:szCs w:val="22"/>
        </w:rPr>
        <w:t xml:space="preserve">wersja papierowa i elektroniczna </w:t>
      </w:r>
      <w:r w:rsidRPr="00AC4D3A">
        <w:rPr>
          <w:rFonts w:ascii="Tahoma" w:hAnsi="Tahoma" w:cs="Tahoma"/>
          <w:sz w:val="22"/>
          <w:szCs w:val="22"/>
        </w:rPr>
        <w:t>jest zgodna z projektem budowlanym, na podstawie którego wydane zostało pozwolenie na budowę.</w:t>
      </w:r>
    </w:p>
    <w:p w14:paraId="3ADE9AEB" w14:textId="4CD7EFC8" w:rsidR="00B349BE" w:rsidRPr="00AC4D3A" w:rsidRDefault="00B74A00" w:rsidP="00265273">
      <w:pPr>
        <w:pStyle w:val="Akapitzlist"/>
        <w:numPr>
          <w:ilvl w:val="1"/>
          <w:numId w:val="30"/>
        </w:numPr>
        <w:spacing w:after="120" w:line="264" w:lineRule="auto"/>
        <w:ind w:left="426" w:hanging="426"/>
        <w:contextualSpacing/>
        <w:jc w:val="both"/>
        <w:rPr>
          <w:rFonts w:ascii="Tahoma" w:hAnsi="Tahoma" w:cs="Tahoma"/>
          <w:sz w:val="22"/>
          <w:szCs w:val="22"/>
        </w:rPr>
      </w:pPr>
      <w:r w:rsidRPr="00AC4D3A">
        <w:rPr>
          <w:rFonts w:ascii="Tahoma" w:hAnsi="Tahoma" w:cs="Tahoma"/>
          <w:sz w:val="22"/>
          <w:szCs w:val="22"/>
        </w:rPr>
        <w:lastRenderedPageBreak/>
        <w:t xml:space="preserve">Projekt </w:t>
      </w:r>
      <w:r w:rsidR="00B349BE" w:rsidRPr="00AC4D3A">
        <w:rPr>
          <w:rFonts w:ascii="Tahoma" w:hAnsi="Tahoma" w:cs="Tahoma"/>
          <w:sz w:val="22"/>
          <w:szCs w:val="22"/>
        </w:rPr>
        <w:t>budowlany</w:t>
      </w:r>
      <w:r w:rsidR="00B43B06" w:rsidRPr="00AC4D3A">
        <w:rPr>
          <w:rFonts w:ascii="Tahoma" w:hAnsi="Tahoma" w:cs="Tahoma"/>
          <w:sz w:val="22"/>
          <w:szCs w:val="22"/>
        </w:rPr>
        <w:t>, projekt wykonawczy, specyfikacj</w:t>
      </w:r>
      <w:r w:rsidR="005D1E10" w:rsidRPr="00AC4D3A">
        <w:rPr>
          <w:rFonts w:ascii="Tahoma" w:hAnsi="Tahoma" w:cs="Tahoma"/>
          <w:sz w:val="22"/>
          <w:szCs w:val="22"/>
        </w:rPr>
        <w:t>ą</w:t>
      </w:r>
      <w:r w:rsidR="00B43B06" w:rsidRPr="00AC4D3A">
        <w:rPr>
          <w:rFonts w:ascii="Tahoma" w:hAnsi="Tahoma" w:cs="Tahoma"/>
          <w:sz w:val="22"/>
          <w:szCs w:val="22"/>
        </w:rPr>
        <w:t xml:space="preserve"> techniczną wykona</w:t>
      </w:r>
      <w:r w:rsidR="008317AE" w:rsidRPr="00AC4D3A">
        <w:rPr>
          <w:rFonts w:ascii="Tahoma" w:hAnsi="Tahoma" w:cs="Tahoma"/>
          <w:sz w:val="22"/>
          <w:szCs w:val="22"/>
        </w:rPr>
        <w:t>n</w:t>
      </w:r>
      <w:r w:rsidR="00B43B06" w:rsidRPr="00AC4D3A">
        <w:rPr>
          <w:rFonts w:ascii="Tahoma" w:hAnsi="Tahoma" w:cs="Tahoma"/>
          <w:sz w:val="22"/>
          <w:szCs w:val="22"/>
        </w:rPr>
        <w:t xml:space="preserve">ia i odbioru robót budowlanych </w:t>
      </w:r>
      <w:r w:rsidR="006C371A" w:rsidRPr="00AC4D3A">
        <w:rPr>
          <w:rFonts w:ascii="Tahoma" w:hAnsi="Tahoma" w:cs="Tahoma"/>
          <w:sz w:val="22"/>
          <w:szCs w:val="22"/>
        </w:rPr>
        <w:t xml:space="preserve">przedmiar robót </w:t>
      </w:r>
      <w:r w:rsidR="00B349BE" w:rsidRPr="00AC4D3A">
        <w:rPr>
          <w:rFonts w:ascii="Tahoma" w:hAnsi="Tahoma" w:cs="Tahoma"/>
          <w:sz w:val="22"/>
          <w:szCs w:val="22"/>
        </w:rPr>
        <w:t>oraz kosztorys inwestorski</w:t>
      </w:r>
      <w:r w:rsidR="00060D91" w:rsidRPr="00AC4D3A">
        <w:rPr>
          <w:rFonts w:ascii="Tahoma" w:hAnsi="Tahoma" w:cs="Tahoma"/>
          <w:sz w:val="22"/>
          <w:szCs w:val="22"/>
        </w:rPr>
        <w:t xml:space="preserve"> odrębnie dla każdej części (Część 1 i Część 2)</w:t>
      </w:r>
      <w:r w:rsidR="00B349BE" w:rsidRPr="00AC4D3A">
        <w:rPr>
          <w:rFonts w:ascii="Tahoma" w:hAnsi="Tahoma" w:cs="Tahoma"/>
          <w:sz w:val="22"/>
          <w:szCs w:val="22"/>
        </w:rPr>
        <w:t xml:space="preserve"> należy przekazać </w:t>
      </w:r>
      <w:r w:rsidR="003879DB" w:rsidRPr="00AC4D3A">
        <w:rPr>
          <w:rFonts w:ascii="Tahoma" w:hAnsi="Tahoma" w:cs="Tahoma"/>
          <w:sz w:val="22"/>
          <w:szCs w:val="22"/>
        </w:rPr>
        <w:t>Zamawiającemu</w:t>
      </w:r>
      <w:r w:rsidR="00B349BE" w:rsidRPr="00AC4D3A">
        <w:rPr>
          <w:rFonts w:ascii="Tahoma" w:hAnsi="Tahoma" w:cs="Tahoma"/>
          <w:sz w:val="22"/>
          <w:szCs w:val="22"/>
        </w:rPr>
        <w:t xml:space="preserve"> w wersji elektronicznej w dwóch formach:</w:t>
      </w:r>
    </w:p>
    <w:p w14:paraId="173EB993" w14:textId="3C6C2358" w:rsidR="00150AFA" w:rsidRPr="00150AFA" w:rsidRDefault="00B349BE" w:rsidP="00150AFA">
      <w:pPr>
        <w:pStyle w:val="Akapitzlist"/>
        <w:numPr>
          <w:ilvl w:val="0"/>
          <w:numId w:val="8"/>
        </w:numPr>
        <w:spacing w:line="264" w:lineRule="auto"/>
        <w:ind w:left="709" w:hanging="284"/>
        <w:contextualSpacing/>
        <w:jc w:val="both"/>
        <w:rPr>
          <w:rFonts w:ascii="Tahoma" w:hAnsi="Tahoma" w:cs="Tahoma"/>
          <w:sz w:val="22"/>
          <w:szCs w:val="22"/>
        </w:rPr>
      </w:pPr>
      <w:r w:rsidRPr="00AC4D3A">
        <w:rPr>
          <w:rFonts w:ascii="Tahoma" w:hAnsi="Tahoma" w:cs="Tahoma"/>
          <w:sz w:val="22"/>
          <w:szCs w:val="22"/>
        </w:rPr>
        <w:t xml:space="preserve">edytowalnej – </w:t>
      </w:r>
      <w:r w:rsidR="003879DB" w:rsidRPr="00AC4D3A">
        <w:rPr>
          <w:rFonts w:ascii="Tahoma" w:hAnsi="Tahoma" w:cs="Tahoma"/>
          <w:sz w:val="22"/>
          <w:szCs w:val="22"/>
        </w:rPr>
        <w:t>Wykonawca</w:t>
      </w:r>
      <w:r w:rsidRPr="00AC4D3A">
        <w:rPr>
          <w:rFonts w:ascii="Tahoma" w:hAnsi="Tahoma" w:cs="Tahoma"/>
          <w:sz w:val="22"/>
          <w:szCs w:val="22"/>
        </w:rPr>
        <w:t xml:space="preserve"> zobowiązany jest przekazać </w:t>
      </w:r>
      <w:r w:rsidR="003879DB" w:rsidRPr="00AC4D3A">
        <w:rPr>
          <w:rFonts w:ascii="Tahoma" w:hAnsi="Tahoma" w:cs="Tahoma"/>
          <w:sz w:val="22"/>
          <w:szCs w:val="22"/>
        </w:rPr>
        <w:t>Zamawiającemu</w:t>
      </w:r>
      <w:r w:rsidRPr="00AC4D3A">
        <w:rPr>
          <w:rFonts w:ascii="Tahoma" w:hAnsi="Tahoma" w:cs="Tahoma"/>
          <w:sz w:val="22"/>
          <w:szCs w:val="22"/>
        </w:rPr>
        <w:t xml:space="preserve"> cyfrowy zapis </w:t>
      </w:r>
      <w:r w:rsidR="00B74A00" w:rsidRPr="00AC4D3A">
        <w:rPr>
          <w:rFonts w:ascii="Tahoma" w:hAnsi="Tahoma" w:cs="Tahoma"/>
          <w:sz w:val="22"/>
          <w:szCs w:val="22"/>
        </w:rPr>
        <w:t>projektu budowlanego</w:t>
      </w:r>
      <w:r w:rsidR="0039195D" w:rsidRPr="00AC4D3A">
        <w:rPr>
          <w:rFonts w:ascii="Tahoma" w:hAnsi="Tahoma" w:cs="Tahoma"/>
          <w:sz w:val="22"/>
          <w:szCs w:val="22"/>
        </w:rPr>
        <w:t xml:space="preserve"> </w:t>
      </w:r>
      <w:r w:rsidRPr="00AC4D3A">
        <w:rPr>
          <w:rFonts w:ascii="Tahoma" w:hAnsi="Tahoma" w:cs="Tahoma"/>
          <w:sz w:val="22"/>
          <w:szCs w:val="22"/>
        </w:rPr>
        <w:t>i sporządzony zgodnie załącznikiem nr 2 ”Formaty danych oraz standardy zapewniające dostęp do zasobów informacji udostępnianych za pomocą systemów teleinformatycznych używanych do realizacji zadań publicznych” do rozporządzenia Rady Ministrów z dnia 12 kwietnia 2012 r. w sprawie Krajowych Ram Interoperacyjności, minimalnych wymagań dla rejestrów publicznych i wymiany informacji w postaci elektronicznej oraz minimalnych wymagań dla systemów teleinformatycznych (Dz. U. 2017.2247 tekst jednolity) – preferowane</w:t>
      </w:r>
      <w:r w:rsidR="00B74A00" w:rsidRPr="00AC4D3A">
        <w:rPr>
          <w:rFonts w:ascii="Tahoma" w:hAnsi="Tahoma" w:cs="Tahoma"/>
          <w:sz w:val="22"/>
          <w:szCs w:val="22"/>
        </w:rPr>
        <w:t>:</w:t>
      </w:r>
      <w:r w:rsidRPr="00AC4D3A">
        <w:rPr>
          <w:rFonts w:ascii="Tahoma" w:hAnsi="Tahoma" w:cs="Tahoma"/>
          <w:sz w:val="22"/>
          <w:szCs w:val="22"/>
        </w:rPr>
        <w:t xml:space="preserve"> tekst w formacie Word, przedmiar robót i kosztorys inwestorski należy dostarczyć </w:t>
      </w:r>
      <w:r w:rsidR="003879DB" w:rsidRPr="00AC4D3A">
        <w:rPr>
          <w:rFonts w:ascii="Tahoma" w:hAnsi="Tahoma" w:cs="Tahoma"/>
          <w:sz w:val="22"/>
          <w:szCs w:val="22"/>
        </w:rPr>
        <w:t>Zamawiającemu</w:t>
      </w:r>
      <w:r w:rsidRPr="00AC4D3A">
        <w:rPr>
          <w:rFonts w:ascii="Tahoma" w:hAnsi="Tahoma" w:cs="Tahoma"/>
          <w:sz w:val="22"/>
          <w:szCs w:val="22"/>
        </w:rPr>
        <w:t xml:space="preserve"> w formacie Excel (arkusze kalkulacyjne muszą posiadać aktywne formuły obliczeniowe).</w:t>
      </w:r>
    </w:p>
    <w:p w14:paraId="15CED1AE" w14:textId="77777777" w:rsidR="00B349BE" w:rsidRPr="00AC4D3A" w:rsidRDefault="006007D6" w:rsidP="00150AFA">
      <w:pPr>
        <w:pStyle w:val="Akapitzlist"/>
        <w:spacing w:line="264" w:lineRule="auto"/>
        <w:ind w:left="709"/>
        <w:contextualSpacing/>
        <w:jc w:val="both"/>
        <w:rPr>
          <w:rFonts w:ascii="Tahoma" w:hAnsi="Tahoma" w:cs="Tahoma"/>
          <w:sz w:val="22"/>
          <w:szCs w:val="22"/>
        </w:rPr>
      </w:pPr>
      <w:r w:rsidRPr="00AC4D3A">
        <w:rPr>
          <w:rFonts w:ascii="Tahoma" w:hAnsi="Tahoma" w:cs="Tahoma"/>
          <w:sz w:val="22"/>
          <w:szCs w:val="22"/>
        </w:rPr>
        <w:t>Nie należy bez potrzeby dzielić i łączyć plików, które w wersji papierowej stanowią osobne zbiory (przykładowo: należy stworzyć pojedyncze, osobne pliki dla przedmiaru robót projektu budowlanego, kosztorysu inwestorskiego itd.), rysunki należy dodatkowo przekazać jako zapisane w edytowalnych plikach w formacie .dwg lub .dxf.</w:t>
      </w:r>
      <w:r w:rsidR="00B349BE" w:rsidRPr="00AC4D3A">
        <w:rPr>
          <w:rFonts w:ascii="Tahoma" w:hAnsi="Tahoma" w:cs="Tahoma"/>
          <w:sz w:val="22"/>
          <w:szCs w:val="22"/>
        </w:rPr>
        <w:t xml:space="preserve">                                                                                                                          </w:t>
      </w:r>
    </w:p>
    <w:p w14:paraId="30A0C4AE" w14:textId="77777777" w:rsidR="00C01E65" w:rsidRPr="00EF7BD9" w:rsidRDefault="00C01E65" w:rsidP="00C01E65">
      <w:pPr>
        <w:pStyle w:val="Akapitzlist"/>
        <w:numPr>
          <w:ilvl w:val="0"/>
          <w:numId w:val="8"/>
        </w:numPr>
        <w:spacing w:line="264" w:lineRule="auto"/>
        <w:ind w:left="709" w:hanging="284"/>
        <w:contextualSpacing/>
        <w:jc w:val="both"/>
        <w:rPr>
          <w:rFonts w:ascii="Tahoma" w:hAnsi="Tahoma" w:cs="Tahoma"/>
          <w:sz w:val="22"/>
          <w:szCs w:val="22"/>
        </w:rPr>
      </w:pPr>
      <w:r w:rsidRPr="00EF7BD9">
        <w:rPr>
          <w:rFonts w:ascii="Tahoma" w:hAnsi="Tahoma" w:cs="Tahoma"/>
          <w:sz w:val="22"/>
          <w:szCs w:val="22"/>
        </w:rPr>
        <w:t xml:space="preserve">nieedytowalnej – pliki PDF, elementy dokumentacji zapisane w poszczególnych plikach w formacie PDF – nazwa pliku powinna odzwierciedlać temat opracowania. Dokumentacja elektroniczna projektów winna być odzwierciedleniem (skan) dokumentacji projektowej egzemplarza archiwalnego w formie papierowej – z oryginałami opinii, uzgodnień i oświadczeń, itp.; pliki w formacie .pdf o łącznej wielkości nieprzekraczającej 200 MB – nazwa pliku powinna odzwierciedlać temat opracowania. </w:t>
      </w:r>
    </w:p>
    <w:p w14:paraId="7772E290" w14:textId="77777777" w:rsidR="0060740B" w:rsidRPr="00AC4D3A" w:rsidRDefault="00B349BE" w:rsidP="00150AFA">
      <w:pPr>
        <w:pStyle w:val="Akapitzlist"/>
        <w:numPr>
          <w:ilvl w:val="0"/>
          <w:numId w:val="8"/>
        </w:numPr>
        <w:spacing w:line="264" w:lineRule="auto"/>
        <w:ind w:left="709" w:hanging="284"/>
        <w:contextualSpacing/>
        <w:jc w:val="both"/>
        <w:rPr>
          <w:rFonts w:ascii="Tahoma" w:hAnsi="Tahoma" w:cs="Tahoma"/>
          <w:sz w:val="22"/>
          <w:szCs w:val="22"/>
        </w:rPr>
      </w:pPr>
      <w:r w:rsidRPr="00AC4D3A">
        <w:rPr>
          <w:rFonts w:ascii="Tahoma" w:hAnsi="Tahoma" w:cs="Tahoma"/>
          <w:sz w:val="22"/>
          <w:szCs w:val="22"/>
        </w:rPr>
        <w:t>dodatkowe wymogi dla wersji elektronicznej: nazwa pliku powinna odzwierciedlać temat opracowania, należy zamieścić plik w formacie tekstowym o nazwie SPIS zawierający listę plików wraz z pełnymi tytułami opracowań dokumentacji.</w:t>
      </w:r>
    </w:p>
    <w:p w14:paraId="74CC36A9" w14:textId="641309B4" w:rsidR="00315F46" w:rsidRPr="008518B5" w:rsidRDefault="00315F46" w:rsidP="00315F46">
      <w:pPr>
        <w:pStyle w:val="Akapitzlist"/>
        <w:numPr>
          <w:ilvl w:val="1"/>
          <w:numId w:val="30"/>
        </w:numPr>
        <w:spacing w:after="120" w:line="264" w:lineRule="auto"/>
        <w:ind w:left="426" w:hanging="426"/>
        <w:contextualSpacing/>
        <w:jc w:val="both"/>
        <w:rPr>
          <w:rFonts w:ascii="Tahoma" w:hAnsi="Tahoma" w:cs="Tahoma"/>
          <w:sz w:val="22"/>
          <w:szCs w:val="22"/>
        </w:rPr>
      </w:pPr>
      <w:r>
        <w:rPr>
          <w:rFonts w:ascii="Tahoma" w:hAnsi="Tahoma" w:cs="Tahoma"/>
          <w:sz w:val="22"/>
          <w:szCs w:val="22"/>
        </w:rPr>
        <w:t>W okresie gwarancji jakości, p</w:t>
      </w:r>
      <w:r w:rsidRPr="008518B5">
        <w:rPr>
          <w:rFonts w:ascii="Tahoma" w:hAnsi="Tahoma" w:cs="Tahoma"/>
          <w:sz w:val="22"/>
          <w:szCs w:val="22"/>
        </w:rPr>
        <w:t>odczas prowadzenia postępowania o udzielenie zamówienia publicznego na realizację robót budowlanych objętych dokumentacją projektową</w:t>
      </w:r>
      <w:r>
        <w:rPr>
          <w:rFonts w:ascii="Tahoma" w:hAnsi="Tahoma" w:cs="Tahoma"/>
          <w:sz w:val="22"/>
          <w:szCs w:val="22"/>
        </w:rPr>
        <w:t xml:space="preserve">, </w:t>
      </w:r>
      <w:r w:rsidRPr="008518B5">
        <w:rPr>
          <w:rFonts w:ascii="Tahoma" w:hAnsi="Tahoma" w:cs="Tahoma"/>
          <w:sz w:val="22"/>
          <w:szCs w:val="22"/>
        </w:rPr>
        <w:t xml:space="preserve">wykonawca zobowiązany jest do </w:t>
      </w:r>
      <w:r>
        <w:rPr>
          <w:rFonts w:ascii="Tahoma" w:hAnsi="Tahoma" w:cs="Tahoma"/>
          <w:sz w:val="22"/>
          <w:szCs w:val="22"/>
        </w:rPr>
        <w:t xml:space="preserve">składania zamawiającemu </w:t>
      </w:r>
      <w:r w:rsidRPr="008518B5">
        <w:rPr>
          <w:rFonts w:ascii="Tahoma" w:hAnsi="Tahoma" w:cs="Tahoma"/>
          <w:sz w:val="22"/>
          <w:szCs w:val="22"/>
        </w:rPr>
        <w:t>pisemnych wyjaśnień na pytania wykonawców dotyczące dokumentacji projektowej</w:t>
      </w:r>
      <w:r>
        <w:rPr>
          <w:rFonts w:ascii="Tahoma" w:hAnsi="Tahoma" w:cs="Tahoma"/>
          <w:sz w:val="22"/>
          <w:szCs w:val="22"/>
        </w:rPr>
        <w:t xml:space="preserve">. Wyjaśnienia należy udzielać </w:t>
      </w:r>
      <w:r w:rsidRPr="008518B5">
        <w:rPr>
          <w:rFonts w:ascii="Tahoma" w:hAnsi="Tahoma" w:cs="Tahoma"/>
          <w:sz w:val="22"/>
          <w:szCs w:val="22"/>
        </w:rPr>
        <w:t>niezwłocznie</w:t>
      </w:r>
      <w:r>
        <w:rPr>
          <w:rFonts w:ascii="Tahoma" w:hAnsi="Tahoma" w:cs="Tahoma"/>
          <w:sz w:val="22"/>
          <w:szCs w:val="22"/>
        </w:rPr>
        <w:t xml:space="preserve">, </w:t>
      </w:r>
      <w:r w:rsidRPr="008518B5">
        <w:rPr>
          <w:rFonts w:ascii="Tahoma" w:hAnsi="Tahoma" w:cs="Tahoma"/>
          <w:sz w:val="22"/>
          <w:szCs w:val="22"/>
        </w:rPr>
        <w:t xml:space="preserve">jednak nie później niż w terminie 2 dni roboczych od dnia </w:t>
      </w:r>
      <w:r>
        <w:rPr>
          <w:rFonts w:ascii="Tahoma" w:hAnsi="Tahoma" w:cs="Tahoma"/>
          <w:sz w:val="22"/>
          <w:szCs w:val="22"/>
        </w:rPr>
        <w:t>przekazania pytania wykonawcy przez</w:t>
      </w:r>
      <w:r w:rsidRPr="008518B5">
        <w:rPr>
          <w:rFonts w:ascii="Tahoma" w:hAnsi="Tahoma" w:cs="Tahoma"/>
          <w:sz w:val="22"/>
          <w:szCs w:val="22"/>
        </w:rPr>
        <w:t xml:space="preserve"> zamawiającego.</w:t>
      </w:r>
    </w:p>
    <w:p w14:paraId="1417EC2D" w14:textId="77777777" w:rsidR="00315F46" w:rsidRPr="00AC4D3A" w:rsidRDefault="00315F46" w:rsidP="000270DE">
      <w:pPr>
        <w:pStyle w:val="Default"/>
        <w:ind w:left="360"/>
        <w:jc w:val="both"/>
        <w:rPr>
          <w:rFonts w:ascii="Tahoma" w:hAnsi="Tahoma" w:cs="Tahoma"/>
          <w:b/>
          <w:color w:val="auto"/>
          <w:sz w:val="22"/>
          <w:szCs w:val="22"/>
        </w:rPr>
      </w:pPr>
    </w:p>
    <w:p w14:paraId="52341E6D" w14:textId="77777777" w:rsidR="0060740B" w:rsidRPr="00AC4D3A" w:rsidRDefault="0060740B" w:rsidP="002F76C7">
      <w:pPr>
        <w:widowControl w:val="0"/>
        <w:autoSpaceDE w:val="0"/>
        <w:autoSpaceDN w:val="0"/>
        <w:spacing w:before="120" w:after="120" w:line="276" w:lineRule="auto"/>
        <w:outlineLvl w:val="2"/>
        <w:rPr>
          <w:rFonts w:ascii="Tahoma" w:eastAsia="Tahoma" w:hAnsi="Tahoma" w:cs="Tahoma"/>
          <w:b/>
          <w:sz w:val="22"/>
          <w:szCs w:val="22"/>
        </w:rPr>
      </w:pPr>
      <w:bookmarkStart w:id="13" w:name="_Toc86390066"/>
      <w:r w:rsidRPr="00AC4D3A">
        <w:rPr>
          <w:rFonts w:ascii="Tahoma" w:eastAsia="Tahoma" w:hAnsi="Tahoma" w:cs="Tahoma"/>
          <w:b/>
          <w:sz w:val="22"/>
          <w:szCs w:val="22"/>
        </w:rPr>
        <w:t>Załączniki:</w:t>
      </w:r>
      <w:bookmarkEnd w:id="13"/>
    </w:p>
    <w:p w14:paraId="348009F9" w14:textId="77777777" w:rsidR="0060740B" w:rsidRPr="00AC4D3A" w:rsidRDefault="0060740B" w:rsidP="00265273">
      <w:pPr>
        <w:pStyle w:val="Default"/>
        <w:numPr>
          <w:ilvl w:val="0"/>
          <w:numId w:val="13"/>
        </w:numPr>
        <w:spacing w:line="276" w:lineRule="auto"/>
        <w:ind w:left="357" w:hanging="357"/>
        <w:jc w:val="both"/>
        <w:rPr>
          <w:rFonts w:ascii="Tahoma" w:hAnsi="Tahoma" w:cs="Tahoma"/>
          <w:bCs/>
          <w:color w:val="auto"/>
          <w:sz w:val="22"/>
          <w:szCs w:val="22"/>
        </w:rPr>
      </w:pPr>
      <w:r w:rsidRPr="00AC4D3A">
        <w:rPr>
          <w:rFonts w:ascii="Tahoma" w:hAnsi="Tahoma" w:cs="Tahoma"/>
          <w:bCs/>
          <w:color w:val="auto"/>
          <w:sz w:val="22"/>
          <w:szCs w:val="22"/>
        </w:rPr>
        <w:t xml:space="preserve">Nr A </w:t>
      </w:r>
      <w:r w:rsidR="002F76C7" w:rsidRPr="00AC4D3A">
        <w:rPr>
          <w:rFonts w:ascii="Tahoma" w:hAnsi="Tahoma" w:cs="Tahoma"/>
          <w:bCs/>
          <w:color w:val="auto"/>
          <w:sz w:val="22"/>
          <w:szCs w:val="22"/>
        </w:rPr>
        <w:t>–</w:t>
      </w:r>
      <w:r w:rsidRPr="00AC4D3A">
        <w:rPr>
          <w:rFonts w:ascii="Tahoma" w:hAnsi="Tahoma" w:cs="Tahoma"/>
          <w:bCs/>
          <w:color w:val="auto"/>
          <w:sz w:val="22"/>
          <w:szCs w:val="22"/>
        </w:rPr>
        <w:t xml:space="preserve"> </w:t>
      </w:r>
      <w:r w:rsidR="002F76C7" w:rsidRPr="00AC4D3A">
        <w:rPr>
          <w:rFonts w:ascii="Tahoma" w:hAnsi="Tahoma" w:cs="Tahoma"/>
          <w:bCs/>
          <w:color w:val="auto"/>
          <w:sz w:val="22"/>
          <w:szCs w:val="22"/>
        </w:rPr>
        <w:t>Położenie inwestycji</w:t>
      </w:r>
    </w:p>
    <w:p w14:paraId="2F0B6F26" w14:textId="4BA8B3A0" w:rsidR="002F76C7" w:rsidRPr="00AC4D3A" w:rsidRDefault="006D0505" w:rsidP="00265273">
      <w:pPr>
        <w:pStyle w:val="Default"/>
        <w:numPr>
          <w:ilvl w:val="0"/>
          <w:numId w:val="13"/>
        </w:numPr>
        <w:spacing w:line="276" w:lineRule="auto"/>
        <w:ind w:left="357" w:hanging="357"/>
        <w:jc w:val="both"/>
        <w:rPr>
          <w:rFonts w:ascii="Tahoma" w:hAnsi="Tahoma" w:cs="Tahoma"/>
          <w:bCs/>
          <w:color w:val="auto"/>
          <w:sz w:val="22"/>
          <w:szCs w:val="22"/>
        </w:rPr>
      </w:pPr>
      <w:r w:rsidRPr="00AC4D3A">
        <w:rPr>
          <w:rFonts w:ascii="Tahoma" w:hAnsi="Tahoma" w:cs="Tahoma"/>
          <w:bCs/>
          <w:color w:val="auto"/>
          <w:sz w:val="22"/>
          <w:szCs w:val="22"/>
        </w:rPr>
        <w:t>N</w:t>
      </w:r>
      <w:r w:rsidR="00C01B93" w:rsidRPr="00AC4D3A">
        <w:rPr>
          <w:rFonts w:ascii="Tahoma" w:hAnsi="Tahoma" w:cs="Tahoma"/>
          <w:bCs/>
          <w:color w:val="auto"/>
          <w:sz w:val="22"/>
          <w:szCs w:val="22"/>
        </w:rPr>
        <w:t>r</w:t>
      </w:r>
      <w:r w:rsidRPr="00AC4D3A">
        <w:rPr>
          <w:rFonts w:ascii="Tahoma" w:hAnsi="Tahoma" w:cs="Tahoma"/>
          <w:bCs/>
          <w:color w:val="auto"/>
          <w:sz w:val="22"/>
          <w:szCs w:val="22"/>
        </w:rPr>
        <w:t xml:space="preserve"> B </w:t>
      </w:r>
      <w:r w:rsidR="00C51558" w:rsidRPr="00AC4D3A">
        <w:rPr>
          <w:rFonts w:ascii="Tahoma" w:hAnsi="Tahoma" w:cs="Tahoma"/>
          <w:bCs/>
          <w:color w:val="auto"/>
          <w:sz w:val="22"/>
          <w:szCs w:val="22"/>
        </w:rPr>
        <w:t>–</w:t>
      </w:r>
      <w:r w:rsidRPr="00AC4D3A">
        <w:rPr>
          <w:rFonts w:ascii="Tahoma" w:hAnsi="Tahoma" w:cs="Tahoma"/>
          <w:bCs/>
          <w:color w:val="auto"/>
          <w:sz w:val="22"/>
          <w:szCs w:val="22"/>
        </w:rPr>
        <w:t xml:space="preserve"> </w:t>
      </w:r>
      <w:r w:rsidR="00AC0E23" w:rsidRPr="00AC4D3A">
        <w:rPr>
          <w:rFonts w:ascii="Tahoma" w:hAnsi="Tahoma" w:cs="Tahoma"/>
          <w:color w:val="auto"/>
          <w:sz w:val="22"/>
          <w:szCs w:val="22"/>
        </w:rPr>
        <w:t>Wypis i wyrys z miejscowego planu zagospodarowania przestrzennego – kserokopia</w:t>
      </w:r>
    </w:p>
    <w:p w14:paraId="64B3C88A" w14:textId="5DAC5D5D" w:rsidR="004D4FE0" w:rsidRPr="00AC4D3A" w:rsidRDefault="004D4FE0" w:rsidP="00265273">
      <w:pPr>
        <w:pStyle w:val="Default"/>
        <w:numPr>
          <w:ilvl w:val="0"/>
          <w:numId w:val="13"/>
        </w:numPr>
        <w:spacing w:line="276" w:lineRule="auto"/>
        <w:ind w:left="357" w:hanging="357"/>
        <w:jc w:val="both"/>
        <w:rPr>
          <w:rFonts w:ascii="Tahoma" w:hAnsi="Tahoma" w:cs="Tahoma"/>
          <w:bCs/>
          <w:color w:val="auto"/>
          <w:sz w:val="22"/>
          <w:szCs w:val="22"/>
        </w:rPr>
      </w:pPr>
      <w:r w:rsidRPr="00AC4D3A">
        <w:rPr>
          <w:rFonts w:ascii="Tahoma" w:hAnsi="Tahoma" w:cs="Tahoma"/>
          <w:color w:val="auto"/>
          <w:sz w:val="22"/>
          <w:szCs w:val="22"/>
        </w:rPr>
        <w:t xml:space="preserve">Nr </w:t>
      </w:r>
      <w:r w:rsidR="006D0505" w:rsidRPr="00AC4D3A">
        <w:rPr>
          <w:rFonts w:ascii="Tahoma" w:hAnsi="Tahoma" w:cs="Tahoma"/>
          <w:color w:val="auto"/>
          <w:sz w:val="22"/>
          <w:szCs w:val="22"/>
        </w:rPr>
        <w:t>C</w:t>
      </w:r>
      <w:r w:rsidRPr="00AC4D3A">
        <w:rPr>
          <w:rFonts w:ascii="Tahoma" w:hAnsi="Tahoma" w:cs="Tahoma"/>
          <w:color w:val="auto"/>
          <w:sz w:val="22"/>
          <w:szCs w:val="22"/>
        </w:rPr>
        <w:t xml:space="preserve"> –</w:t>
      </w:r>
      <w:r w:rsidR="006D0505" w:rsidRPr="00AC4D3A">
        <w:rPr>
          <w:rFonts w:ascii="Tahoma" w:hAnsi="Tahoma" w:cs="Tahoma"/>
          <w:color w:val="auto"/>
          <w:sz w:val="22"/>
          <w:szCs w:val="22"/>
        </w:rPr>
        <w:t xml:space="preserve"> </w:t>
      </w:r>
      <w:r w:rsidR="00AC0E23" w:rsidRPr="00AC4D3A">
        <w:rPr>
          <w:rFonts w:ascii="Tahoma" w:hAnsi="Tahoma" w:cs="Tahoma"/>
          <w:bCs/>
          <w:color w:val="auto"/>
          <w:sz w:val="22"/>
          <w:szCs w:val="22"/>
        </w:rPr>
        <w:t>Inwentaryzacja budowlana budynku w Parku Krasnala</w:t>
      </w:r>
    </w:p>
    <w:p w14:paraId="602137C3" w14:textId="77777777" w:rsidR="00155CC4" w:rsidRPr="00AC4D3A" w:rsidRDefault="00155CC4" w:rsidP="00265273">
      <w:pPr>
        <w:pStyle w:val="Default"/>
        <w:numPr>
          <w:ilvl w:val="0"/>
          <w:numId w:val="13"/>
        </w:numPr>
        <w:spacing w:line="276" w:lineRule="auto"/>
        <w:ind w:left="357" w:hanging="357"/>
        <w:jc w:val="both"/>
        <w:rPr>
          <w:rFonts w:ascii="Tahoma" w:hAnsi="Tahoma" w:cs="Tahoma"/>
          <w:bCs/>
          <w:color w:val="auto"/>
          <w:sz w:val="22"/>
          <w:szCs w:val="22"/>
        </w:rPr>
      </w:pPr>
      <w:r w:rsidRPr="00AC4D3A">
        <w:rPr>
          <w:rFonts w:ascii="Tahoma" w:hAnsi="Tahoma" w:cs="Tahoma"/>
          <w:color w:val="auto"/>
          <w:sz w:val="22"/>
          <w:szCs w:val="22"/>
        </w:rPr>
        <w:t xml:space="preserve">Nr D – Zarządzenie </w:t>
      </w:r>
      <w:r w:rsidR="00280036" w:rsidRPr="00AC4D3A">
        <w:rPr>
          <w:rFonts w:ascii="Tahoma" w:hAnsi="Tahoma" w:cs="Tahoma"/>
          <w:color w:val="auto"/>
          <w:sz w:val="22"/>
          <w:szCs w:val="22"/>
        </w:rPr>
        <w:t>Nr 0550.1.0067.2021 – Zarządzenie w sprawie Standardów Dostępności</w:t>
      </w:r>
    </w:p>
    <w:p w14:paraId="756527AD" w14:textId="77777777" w:rsidR="002F76C7" w:rsidRPr="00AC4D3A" w:rsidRDefault="002F76C7" w:rsidP="0060740B">
      <w:pPr>
        <w:pStyle w:val="Default"/>
        <w:spacing w:line="276" w:lineRule="auto"/>
        <w:ind w:left="357"/>
        <w:jc w:val="both"/>
        <w:rPr>
          <w:rFonts w:ascii="Tahoma" w:hAnsi="Tahoma" w:cs="Tahoma"/>
          <w:bCs/>
          <w:color w:val="auto"/>
          <w:sz w:val="22"/>
          <w:szCs w:val="22"/>
        </w:rPr>
      </w:pPr>
    </w:p>
    <w:sectPr w:rsidR="002F76C7" w:rsidRPr="00AC4D3A" w:rsidSect="0094097C">
      <w:type w:val="continuous"/>
      <w:pgSz w:w="11906" w:h="16838"/>
      <w:pgMar w:top="992" w:right="1077" w:bottom="851" w:left="1276" w:header="425" w:footer="45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FB32F7" w14:textId="77777777" w:rsidR="00406BB4" w:rsidRDefault="00406BB4" w:rsidP="00B0069A">
      <w:r>
        <w:separator/>
      </w:r>
    </w:p>
  </w:endnote>
  <w:endnote w:type="continuationSeparator" w:id="0">
    <w:p w14:paraId="77867382" w14:textId="77777777" w:rsidR="00406BB4" w:rsidRDefault="00406BB4" w:rsidP="00B006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ahoma">
    <w:panose1 w:val="020B0604030504040204"/>
    <w:charset w:val="EE"/>
    <w:family w:val="swiss"/>
    <w:pitch w:val="variable"/>
    <w:sig w:usb0="E1002EFF" w:usb1="C000605B" w:usb2="00000029" w:usb3="00000000" w:csb0="0001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ttawa">
    <w:altName w:val="Times New Roman"/>
    <w:charset w:val="EE"/>
    <w:family w:val="auto"/>
    <w:pitch w:val="variable"/>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80000001"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Univers-PL">
    <w:altName w:val="MS Gothic"/>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HelveticaEE">
    <w:altName w:val="Times New Roman"/>
    <w:panose1 w:val="00000000000000000000"/>
    <w:charset w:val="00"/>
    <w:family w:val="auto"/>
    <w:notTrueType/>
    <w:pitch w:val="default"/>
    <w:sig w:usb0="00000003" w:usb1="00000000" w:usb2="00000000" w:usb3="00000000" w:csb0="00000001" w:csb1="00000000"/>
  </w:font>
  <w:font w:name="FrankfurtGothic">
    <w:altName w:val="Times New Roman"/>
    <w:panose1 w:val="00000000000000000000"/>
    <w:charset w:val="00"/>
    <w:family w:val="auto"/>
    <w:notTrueType/>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20631129"/>
      <w:docPartObj>
        <w:docPartGallery w:val="Page Numbers (Bottom of Page)"/>
        <w:docPartUnique/>
      </w:docPartObj>
    </w:sdtPr>
    <w:sdtEndPr>
      <w:rPr>
        <w:color w:val="7F7F7F" w:themeColor="background1" w:themeShade="7F"/>
        <w:spacing w:val="60"/>
      </w:rPr>
    </w:sdtEndPr>
    <w:sdtContent>
      <w:p w14:paraId="262BE33C" w14:textId="77777777" w:rsidR="0098173D" w:rsidRDefault="00B83A5E">
        <w:pPr>
          <w:pStyle w:val="Stopka"/>
          <w:pBdr>
            <w:top w:val="single" w:sz="4" w:space="1" w:color="D9D9D9" w:themeColor="background1" w:themeShade="D9"/>
          </w:pBdr>
          <w:rPr>
            <w:b/>
            <w:bCs/>
          </w:rPr>
        </w:pPr>
        <w:r w:rsidRPr="00E835E2">
          <w:rPr>
            <w:sz w:val="20"/>
            <w:szCs w:val="20"/>
          </w:rPr>
          <w:fldChar w:fldCharType="begin"/>
        </w:r>
        <w:r w:rsidR="0098173D" w:rsidRPr="00E835E2">
          <w:rPr>
            <w:sz w:val="20"/>
            <w:szCs w:val="20"/>
          </w:rPr>
          <w:instrText>PAGE   \* MERGEFORMAT</w:instrText>
        </w:r>
        <w:r w:rsidRPr="00E835E2">
          <w:rPr>
            <w:sz w:val="20"/>
            <w:szCs w:val="20"/>
          </w:rPr>
          <w:fldChar w:fldCharType="separate"/>
        </w:r>
        <w:r w:rsidR="00280036" w:rsidRPr="00280036">
          <w:rPr>
            <w:b/>
            <w:bCs/>
            <w:noProof/>
            <w:sz w:val="20"/>
            <w:szCs w:val="20"/>
          </w:rPr>
          <w:t>23</w:t>
        </w:r>
        <w:r w:rsidRPr="00E835E2">
          <w:rPr>
            <w:b/>
            <w:bCs/>
            <w:sz w:val="20"/>
            <w:szCs w:val="20"/>
          </w:rPr>
          <w:fldChar w:fldCharType="end"/>
        </w:r>
        <w:r w:rsidR="0098173D" w:rsidRPr="00E835E2">
          <w:rPr>
            <w:b/>
            <w:bCs/>
            <w:sz w:val="20"/>
            <w:szCs w:val="20"/>
          </w:rPr>
          <w:t xml:space="preserve"> | </w:t>
        </w:r>
        <w:r w:rsidR="0098173D" w:rsidRPr="00E835E2">
          <w:rPr>
            <w:color w:val="7F7F7F" w:themeColor="background1" w:themeShade="7F"/>
            <w:spacing w:val="60"/>
            <w:sz w:val="20"/>
            <w:szCs w:val="20"/>
          </w:rPr>
          <w:t>Strona</w:t>
        </w:r>
      </w:p>
    </w:sdtContent>
  </w:sdt>
  <w:p w14:paraId="7CB93FCC" w14:textId="77777777" w:rsidR="0098173D" w:rsidRDefault="0098173D">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93747936"/>
      <w:docPartObj>
        <w:docPartGallery w:val="Page Numbers (Bottom of Page)"/>
        <w:docPartUnique/>
      </w:docPartObj>
    </w:sdtPr>
    <w:sdtEndPr>
      <w:rPr>
        <w:color w:val="7F7F7F" w:themeColor="background1" w:themeShade="7F"/>
        <w:spacing w:val="60"/>
      </w:rPr>
    </w:sdtEndPr>
    <w:sdtContent>
      <w:p w14:paraId="415BB682" w14:textId="77777777" w:rsidR="0098173D" w:rsidRDefault="00B83A5E">
        <w:pPr>
          <w:pStyle w:val="Stopka"/>
          <w:pBdr>
            <w:top w:val="single" w:sz="4" w:space="1" w:color="D9D9D9" w:themeColor="background1" w:themeShade="D9"/>
          </w:pBdr>
          <w:rPr>
            <w:b/>
            <w:bCs/>
          </w:rPr>
        </w:pPr>
        <w:r>
          <w:fldChar w:fldCharType="begin"/>
        </w:r>
        <w:r w:rsidR="0098173D">
          <w:instrText>PAGE   \* MERGEFORMAT</w:instrText>
        </w:r>
        <w:r>
          <w:fldChar w:fldCharType="separate"/>
        </w:r>
        <w:r w:rsidR="00280036" w:rsidRPr="00280036">
          <w:rPr>
            <w:b/>
            <w:bCs/>
            <w:noProof/>
          </w:rPr>
          <w:t>1</w:t>
        </w:r>
        <w:r>
          <w:rPr>
            <w:b/>
            <w:bCs/>
          </w:rPr>
          <w:fldChar w:fldCharType="end"/>
        </w:r>
        <w:r w:rsidR="0098173D">
          <w:rPr>
            <w:b/>
            <w:bCs/>
          </w:rPr>
          <w:t xml:space="preserve"> | </w:t>
        </w:r>
        <w:r w:rsidR="0098173D">
          <w:rPr>
            <w:color w:val="7F7F7F" w:themeColor="background1" w:themeShade="7F"/>
            <w:spacing w:val="60"/>
          </w:rPr>
          <w:t>Strona</w:t>
        </w:r>
      </w:p>
    </w:sdtContent>
  </w:sdt>
  <w:p w14:paraId="76756773" w14:textId="77777777" w:rsidR="0098173D" w:rsidRDefault="0098173D">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0235E2" w14:textId="77777777" w:rsidR="00406BB4" w:rsidRDefault="00406BB4" w:rsidP="00B0069A">
      <w:r>
        <w:separator/>
      </w:r>
    </w:p>
  </w:footnote>
  <w:footnote w:type="continuationSeparator" w:id="0">
    <w:p w14:paraId="5A387B53" w14:textId="77777777" w:rsidR="00406BB4" w:rsidRDefault="00406BB4" w:rsidP="00B006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83DEA0" w14:textId="77777777" w:rsidR="0098173D" w:rsidRDefault="0098173D" w:rsidP="00650FC7">
    <w:pPr>
      <w:pStyle w:val="Nagwek"/>
      <w:tabs>
        <w:tab w:val="clear" w:pos="9072"/>
        <w:tab w:val="right" w:pos="9639"/>
      </w:tabs>
      <w:ind w:right="-428"/>
      <w:jc w:val="right"/>
    </w:pPr>
    <w:r w:rsidRPr="00D672E8">
      <w:rPr>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00000002"/>
    <w:name w:val="WW8Num2"/>
    <w:lvl w:ilvl="0">
      <w:start w:val="1"/>
      <w:numFmt w:val="upperRoman"/>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3"/>
    <w:multiLevelType w:val="multilevel"/>
    <w:tmpl w:val="7E8E8F10"/>
    <w:name w:val="WW8Num3"/>
    <w:lvl w:ilvl="0">
      <w:start w:val="1"/>
      <w:numFmt w:val="decimal"/>
      <w:lvlText w:val="%1."/>
      <w:lvlJc w:val="left"/>
      <w:pPr>
        <w:tabs>
          <w:tab w:val="num" w:pos="284"/>
        </w:tabs>
        <w:ind w:left="284" w:hanging="284"/>
      </w:pPr>
      <w:rPr>
        <w:rFonts w:ascii="Tahoma" w:hAnsi="Tahoma" w:cs="Tahoma" w:hint="default"/>
        <w:sz w:val="24"/>
        <w:szCs w:val="24"/>
        <w:lang w:val="pl-PL"/>
      </w:rPr>
    </w:lvl>
    <w:lvl w:ilvl="1">
      <w:start w:val="1"/>
      <w:numFmt w:val="decimal"/>
      <w:lvlText w:val="%2)"/>
      <w:lvlJc w:val="left"/>
      <w:pPr>
        <w:tabs>
          <w:tab w:val="num" w:pos="284"/>
        </w:tabs>
        <w:ind w:left="568" w:hanging="284"/>
      </w:pPr>
      <w:rPr>
        <w:rFonts w:ascii="Arial" w:hAnsi="Arial" w:cs="Arial" w:hint="default"/>
        <w:sz w:val="18"/>
        <w:szCs w:val="18"/>
        <w:lang w:val="pl-PL"/>
      </w:rPr>
    </w:lvl>
    <w:lvl w:ilvl="2">
      <w:start w:val="1"/>
      <w:numFmt w:val="none"/>
      <w:suff w:val="nothing"/>
      <w:lvlText w:val="a)"/>
      <w:lvlJc w:val="left"/>
      <w:pPr>
        <w:ind w:left="852" w:hanging="284"/>
      </w:pPr>
      <w:rPr>
        <w:rFonts w:hint="default"/>
      </w:rPr>
    </w:lvl>
    <w:lvl w:ilvl="3">
      <w:start w:val="1"/>
      <w:numFmt w:val="none"/>
      <w:suff w:val="nothing"/>
      <w:lvlText w:val="-"/>
      <w:lvlJc w:val="left"/>
      <w:pPr>
        <w:ind w:left="1136" w:hanging="284"/>
      </w:pPr>
      <w:rPr>
        <w:rFonts w:hint="default"/>
      </w:rPr>
    </w:lvl>
    <w:lvl w:ilvl="4">
      <w:start w:val="1"/>
      <w:numFmt w:val="lowerLetter"/>
      <w:lvlText w:val="%5."/>
      <w:lvlJc w:val="left"/>
      <w:pPr>
        <w:tabs>
          <w:tab w:val="num" w:pos="1420"/>
        </w:tabs>
        <w:ind w:left="1420" w:hanging="284"/>
      </w:pPr>
      <w:rPr>
        <w:rFonts w:hint="default"/>
      </w:rPr>
    </w:lvl>
    <w:lvl w:ilvl="5">
      <w:start w:val="1"/>
      <w:numFmt w:val="lowerRoman"/>
      <w:lvlText w:val="%6."/>
      <w:lvlJc w:val="left"/>
      <w:pPr>
        <w:tabs>
          <w:tab w:val="num" w:pos="1704"/>
        </w:tabs>
        <w:ind w:left="1704" w:hanging="284"/>
      </w:pPr>
      <w:rPr>
        <w:rFonts w:hint="default"/>
      </w:rPr>
    </w:lvl>
    <w:lvl w:ilvl="6">
      <w:start w:val="1"/>
      <w:numFmt w:val="decimal"/>
      <w:lvlText w:val="%7."/>
      <w:lvlJc w:val="left"/>
      <w:pPr>
        <w:tabs>
          <w:tab w:val="num" w:pos="1988"/>
        </w:tabs>
        <w:ind w:left="1988" w:hanging="284"/>
      </w:pPr>
      <w:rPr>
        <w:rFonts w:hint="default"/>
      </w:rPr>
    </w:lvl>
    <w:lvl w:ilvl="7">
      <w:start w:val="1"/>
      <w:numFmt w:val="lowerLetter"/>
      <w:lvlText w:val="%8."/>
      <w:lvlJc w:val="left"/>
      <w:pPr>
        <w:tabs>
          <w:tab w:val="num" w:pos="2272"/>
        </w:tabs>
        <w:ind w:left="2272" w:hanging="284"/>
      </w:pPr>
      <w:rPr>
        <w:rFonts w:hint="default"/>
      </w:rPr>
    </w:lvl>
    <w:lvl w:ilvl="8">
      <w:start w:val="1"/>
      <w:numFmt w:val="lowerRoman"/>
      <w:lvlText w:val="%9."/>
      <w:lvlJc w:val="left"/>
      <w:pPr>
        <w:tabs>
          <w:tab w:val="num" w:pos="2556"/>
        </w:tabs>
        <w:ind w:left="2556" w:hanging="284"/>
      </w:pPr>
      <w:rPr>
        <w:rFonts w:hint="default"/>
      </w:rPr>
    </w:lvl>
  </w:abstractNum>
  <w:abstractNum w:abstractNumId="2" w15:restartNumberingAfterBreak="0">
    <w:nsid w:val="00000006"/>
    <w:multiLevelType w:val="multilevel"/>
    <w:tmpl w:val="AFD636FE"/>
    <w:name w:val="WW8Num6"/>
    <w:lvl w:ilvl="0">
      <w:start w:val="3"/>
      <w:numFmt w:val="decimal"/>
      <w:lvlText w:val="%1."/>
      <w:lvlJc w:val="left"/>
      <w:pPr>
        <w:tabs>
          <w:tab w:val="num" w:pos="360"/>
        </w:tabs>
        <w:ind w:left="360" w:hanging="360"/>
      </w:pPr>
      <w:rPr>
        <w:rFonts w:hint="default"/>
      </w:rPr>
    </w:lvl>
    <w:lvl w:ilvl="1">
      <w:start w:val="1"/>
      <w:numFmt w:val="bullet"/>
      <w:lvlText w:val="-"/>
      <w:lvlJc w:val="left"/>
      <w:pPr>
        <w:tabs>
          <w:tab w:val="num" w:pos="360"/>
        </w:tabs>
      </w:pPr>
      <w:rPr>
        <w:rFonts w:ascii="Symbol" w:hAnsi="Symbol" w:cs="Symbol" w:hint="default"/>
      </w:rPr>
    </w:lvl>
    <w:lvl w:ilvl="2">
      <w:start w:val="1"/>
      <w:numFmt w:val="lowerRoman"/>
      <w:lvlText w:val="%3."/>
      <w:lvlJc w:val="right"/>
      <w:pPr>
        <w:tabs>
          <w:tab w:val="num" w:pos="0"/>
        </w:tabs>
      </w:pPr>
      <w:rPr>
        <w:rFonts w:hint="default"/>
      </w:rPr>
    </w:lvl>
    <w:lvl w:ilvl="3">
      <w:start w:val="1"/>
      <w:numFmt w:val="decimal"/>
      <w:lvlText w:val="%4."/>
      <w:lvlJc w:val="left"/>
      <w:pPr>
        <w:tabs>
          <w:tab w:val="num" w:pos="0"/>
        </w:tabs>
      </w:pPr>
      <w:rPr>
        <w:rFonts w:hint="default"/>
      </w:rPr>
    </w:lvl>
    <w:lvl w:ilvl="4">
      <w:start w:val="1"/>
      <w:numFmt w:val="lowerLetter"/>
      <w:lvlText w:val="%5."/>
      <w:lvlJc w:val="left"/>
      <w:pPr>
        <w:tabs>
          <w:tab w:val="num" w:pos="0"/>
        </w:tabs>
      </w:pPr>
      <w:rPr>
        <w:rFonts w:hint="default"/>
      </w:rPr>
    </w:lvl>
    <w:lvl w:ilvl="5">
      <w:start w:val="1"/>
      <w:numFmt w:val="lowerRoman"/>
      <w:lvlText w:val="%6."/>
      <w:lvlJc w:val="right"/>
      <w:pPr>
        <w:tabs>
          <w:tab w:val="num" w:pos="0"/>
        </w:tabs>
      </w:pPr>
      <w:rPr>
        <w:rFonts w:hint="default"/>
      </w:rPr>
    </w:lvl>
    <w:lvl w:ilvl="6">
      <w:start w:val="1"/>
      <w:numFmt w:val="decimal"/>
      <w:lvlText w:val="%7."/>
      <w:lvlJc w:val="left"/>
      <w:pPr>
        <w:tabs>
          <w:tab w:val="num" w:pos="0"/>
        </w:tabs>
      </w:pPr>
      <w:rPr>
        <w:rFonts w:hint="default"/>
      </w:rPr>
    </w:lvl>
    <w:lvl w:ilvl="7">
      <w:start w:val="1"/>
      <w:numFmt w:val="lowerLetter"/>
      <w:lvlText w:val="%8."/>
      <w:lvlJc w:val="left"/>
      <w:pPr>
        <w:tabs>
          <w:tab w:val="num" w:pos="0"/>
        </w:tabs>
      </w:pPr>
      <w:rPr>
        <w:rFonts w:hint="default"/>
      </w:rPr>
    </w:lvl>
    <w:lvl w:ilvl="8">
      <w:start w:val="1"/>
      <w:numFmt w:val="lowerRoman"/>
      <w:lvlText w:val="%9."/>
      <w:lvlJc w:val="right"/>
      <w:pPr>
        <w:tabs>
          <w:tab w:val="num" w:pos="0"/>
        </w:tabs>
      </w:pPr>
      <w:rPr>
        <w:rFonts w:hint="default"/>
      </w:rPr>
    </w:lvl>
  </w:abstractNum>
  <w:abstractNum w:abstractNumId="3" w15:restartNumberingAfterBreak="0">
    <w:nsid w:val="00000007"/>
    <w:multiLevelType w:val="multilevel"/>
    <w:tmpl w:val="00000007"/>
    <w:name w:val="WW8Num7"/>
    <w:lvl w:ilvl="0">
      <w:start w:val="1"/>
      <w:numFmt w:val="decimal"/>
      <w:lvlText w:val="%1."/>
      <w:lvlJc w:val="left"/>
      <w:pPr>
        <w:tabs>
          <w:tab w:val="num" w:pos="360"/>
        </w:tabs>
        <w:ind w:left="360" w:hanging="360"/>
      </w:pPr>
      <w:rPr>
        <w:rFonts w:ascii="Tahoma" w:hAnsi="Tahoma" w:cs="Tahoma"/>
        <w:b w:val="0"/>
        <w:i w:val="0"/>
        <w:sz w:val="20"/>
        <w:szCs w:val="20"/>
      </w:rPr>
    </w:lvl>
    <w:lvl w:ilvl="1">
      <w:start w:val="6"/>
      <w:numFmt w:val="bullet"/>
      <w:lvlText w:val=""/>
      <w:lvlJc w:val="left"/>
      <w:pPr>
        <w:tabs>
          <w:tab w:val="num" w:pos="1420"/>
        </w:tabs>
        <w:ind w:left="1420" w:hanging="340"/>
      </w:pPr>
      <w:rPr>
        <w:rFonts w:ascii="Symbol" w:hAnsi="Symbol" w:cs="Ottawa"/>
      </w:rPr>
    </w:lvl>
    <w:lvl w:ilvl="2">
      <w:start w:val="1"/>
      <w:numFmt w:val="lowerRoman"/>
      <w:lvlText w:val="%3."/>
      <w:lvlJc w:val="left"/>
      <w:pPr>
        <w:tabs>
          <w:tab w:val="num" w:pos="2160"/>
        </w:tabs>
        <w:ind w:left="2160" w:hanging="180"/>
      </w:pPr>
      <w:rPr>
        <w:rFonts w:ascii="Wingdings" w:hAnsi="Wingdings" w:cs="Wingdings"/>
      </w:rPr>
    </w:lvl>
    <w:lvl w:ilvl="3">
      <w:start w:val="1"/>
      <w:numFmt w:val="decimal"/>
      <w:lvlText w:val="%4."/>
      <w:lvlJc w:val="left"/>
      <w:pPr>
        <w:tabs>
          <w:tab w:val="num" w:pos="360"/>
        </w:tabs>
        <w:ind w:left="360" w:hanging="360"/>
      </w:pPr>
      <w:rPr>
        <w:rFonts w:ascii="Symbol" w:hAnsi="Symbol" w:cs="Symbol"/>
      </w:r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4" w15:restartNumberingAfterBreak="0">
    <w:nsid w:val="0000000E"/>
    <w:multiLevelType w:val="singleLevel"/>
    <w:tmpl w:val="0000000E"/>
    <w:name w:val="WW8Num14"/>
    <w:lvl w:ilvl="0">
      <w:start w:val="1"/>
      <w:numFmt w:val="decimal"/>
      <w:lvlText w:val="%1)"/>
      <w:lvlJc w:val="left"/>
      <w:pPr>
        <w:tabs>
          <w:tab w:val="num" w:pos="0"/>
        </w:tabs>
        <w:ind w:left="1350" w:hanging="360"/>
      </w:pPr>
      <w:rPr>
        <w:rFonts w:cs="Arial"/>
        <w:b w:val="0"/>
      </w:rPr>
    </w:lvl>
  </w:abstractNum>
  <w:abstractNum w:abstractNumId="5" w15:restartNumberingAfterBreak="0">
    <w:nsid w:val="0000000F"/>
    <w:multiLevelType w:val="multilevel"/>
    <w:tmpl w:val="7E563494"/>
    <w:name w:val="WW8Num15"/>
    <w:lvl w:ilvl="0">
      <w:start w:val="1"/>
      <w:numFmt w:val="lowerLetter"/>
      <w:lvlText w:val="%1)"/>
      <w:lvlJc w:val="left"/>
      <w:pPr>
        <w:tabs>
          <w:tab w:val="num" w:pos="644"/>
        </w:tabs>
        <w:ind w:left="644" w:hanging="360"/>
      </w:pPr>
    </w:lvl>
    <w:lvl w:ilvl="1">
      <w:start w:val="1"/>
      <w:numFmt w:val="lowerLetter"/>
      <w:lvlText w:val="%2."/>
      <w:lvlJc w:val="left"/>
      <w:pPr>
        <w:tabs>
          <w:tab w:val="num" w:pos="1364"/>
        </w:tabs>
        <w:ind w:left="1364" w:hanging="360"/>
      </w:pPr>
    </w:lvl>
    <w:lvl w:ilvl="2">
      <w:start w:val="1"/>
      <w:numFmt w:val="lowerRoman"/>
      <w:lvlText w:val="%3."/>
      <w:lvlJc w:val="left"/>
      <w:pPr>
        <w:tabs>
          <w:tab w:val="num" w:pos="2084"/>
        </w:tabs>
        <w:ind w:left="2084" w:hanging="180"/>
      </w:pPr>
    </w:lvl>
    <w:lvl w:ilvl="3">
      <w:start w:val="1"/>
      <w:numFmt w:val="decimal"/>
      <w:lvlText w:val="%4."/>
      <w:lvlJc w:val="left"/>
      <w:pPr>
        <w:tabs>
          <w:tab w:val="num" w:pos="2804"/>
        </w:tabs>
        <w:ind w:left="2804" w:hanging="360"/>
      </w:pPr>
      <w:rPr>
        <w:b w:val="0"/>
        <w:bCs w:val="0"/>
        <w:color w:val="000000"/>
        <w:sz w:val="24"/>
        <w:szCs w:val="24"/>
      </w:rPr>
    </w:lvl>
    <w:lvl w:ilvl="4">
      <w:start w:val="1"/>
      <w:numFmt w:val="lowerLetter"/>
      <w:lvlText w:val="%5."/>
      <w:lvlJc w:val="left"/>
      <w:pPr>
        <w:tabs>
          <w:tab w:val="num" w:pos="3524"/>
        </w:tabs>
        <w:ind w:left="3524" w:hanging="360"/>
      </w:pPr>
    </w:lvl>
    <w:lvl w:ilvl="5">
      <w:start w:val="1"/>
      <w:numFmt w:val="lowerRoman"/>
      <w:lvlText w:val="%6."/>
      <w:lvlJc w:val="left"/>
      <w:pPr>
        <w:tabs>
          <w:tab w:val="num" w:pos="4244"/>
        </w:tabs>
        <w:ind w:left="4244" w:hanging="180"/>
      </w:pPr>
    </w:lvl>
    <w:lvl w:ilvl="6">
      <w:start w:val="1"/>
      <w:numFmt w:val="decimal"/>
      <w:lvlText w:val="%7."/>
      <w:lvlJc w:val="left"/>
      <w:pPr>
        <w:tabs>
          <w:tab w:val="num" w:pos="4964"/>
        </w:tabs>
        <w:ind w:left="4964" w:hanging="360"/>
      </w:pPr>
    </w:lvl>
    <w:lvl w:ilvl="7">
      <w:start w:val="1"/>
      <w:numFmt w:val="lowerLetter"/>
      <w:lvlText w:val="%8."/>
      <w:lvlJc w:val="left"/>
      <w:pPr>
        <w:tabs>
          <w:tab w:val="num" w:pos="5684"/>
        </w:tabs>
        <w:ind w:left="5684" w:hanging="360"/>
      </w:pPr>
    </w:lvl>
    <w:lvl w:ilvl="8">
      <w:start w:val="1"/>
      <w:numFmt w:val="lowerRoman"/>
      <w:lvlText w:val="%9."/>
      <w:lvlJc w:val="left"/>
      <w:pPr>
        <w:tabs>
          <w:tab w:val="num" w:pos="6404"/>
        </w:tabs>
        <w:ind w:left="6404" w:hanging="180"/>
      </w:pPr>
    </w:lvl>
  </w:abstractNum>
  <w:abstractNum w:abstractNumId="6" w15:restartNumberingAfterBreak="0">
    <w:nsid w:val="00000015"/>
    <w:multiLevelType w:val="multilevel"/>
    <w:tmpl w:val="00000015"/>
    <w:name w:val="WW8Num21"/>
    <w:lvl w:ilvl="0">
      <w:start w:val="1"/>
      <w:numFmt w:val="bullet"/>
      <w:lvlText w:val=""/>
      <w:lvlJc w:val="left"/>
      <w:pPr>
        <w:tabs>
          <w:tab w:val="num" w:pos="720"/>
        </w:tabs>
        <w:ind w:left="720" w:hanging="360"/>
      </w:pPr>
      <w:rPr>
        <w:rFonts w:ascii="Symbol" w:hAnsi="Symbol" w:cs="Symbol"/>
        <w:sz w:val="18"/>
        <w:szCs w:val="18"/>
        <w:lang w:val="pl-PL"/>
      </w:rPr>
    </w:lvl>
    <w:lvl w:ilvl="1">
      <w:start w:val="1"/>
      <w:numFmt w:val="bullet"/>
      <w:lvlText w:val="◦"/>
      <w:lvlJc w:val="left"/>
      <w:pPr>
        <w:tabs>
          <w:tab w:val="num" w:pos="1080"/>
        </w:tabs>
        <w:ind w:left="1080" w:hanging="360"/>
      </w:pPr>
      <w:rPr>
        <w:rFonts w:ascii="OpenSymbol" w:hAnsi="OpenSymbol" w:cs="OpenSymbol"/>
        <w:sz w:val="18"/>
        <w:szCs w:val="18"/>
      </w:rPr>
    </w:lvl>
    <w:lvl w:ilvl="2">
      <w:start w:val="1"/>
      <w:numFmt w:val="bullet"/>
      <w:lvlText w:val="▪"/>
      <w:lvlJc w:val="left"/>
      <w:pPr>
        <w:tabs>
          <w:tab w:val="num" w:pos="1440"/>
        </w:tabs>
        <w:ind w:left="1440" w:hanging="360"/>
      </w:pPr>
      <w:rPr>
        <w:rFonts w:ascii="OpenSymbol" w:hAnsi="OpenSymbol" w:cs="OpenSymbol"/>
        <w:sz w:val="18"/>
        <w:szCs w:val="18"/>
      </w:rPr>
    </w:lvl>
    <w:lvl w:ilvl="3">
      <w:start w:val="1"/>
      <w:numFmt w:val="bullet"/>
      <w:lvlText w:val=""/>
      <w:lvlJc w:val="left"/>
      <w:pPr>
        <w:tabs>
          <w:tab w:val="num" w:pos="1800"/>
        </w:tabs>
        <w:ind w:left="1800" w:hanging="360"/>
      </w:pPr>
      <w:rPr>
        <w:rFonts w:ascii="Symbol" w:hAnsi="Symbol" w:cs="Symbol"/>
        <w:sz w:val="18"/>
        <w:szCs w:val="18"/>
        <w:lang w:val="pl-PL"/>
      </w:rPr>
    </w:lvl>
    <w:lvl w:ilvl="4">
      <w:start w:val="1"/>
      <w:numFmt w:val="bullet"/>
      <w:lvlText w:val="◦"/>
      <w:lvlJc w:val="left"/>
      <w:pPr>
        <w:tabs>
          <w:tab w:val="num" w:pos="2160"/>
        </w:tabs>
        <w:ind w:left="2160" w:hanging="360"/>
      </w:pPr>
      <w:rPr>
        <w:rFonts w:ascii="OpenSymbol" w:hAnsi="OpenSymbol" w:cs="OpenSymbol"/>
        <w:sz w:val="18"/>
        <w:szCs w:val="18"/>
      </w:rPr>
    </w:lvl>
    <w:lvl w:ilvl="5">
      <w:start w:val="1"/>
      <w:numFmt w:val="bullet"/>
      <w:lvlText w:val="▪"/>
      <w:lvlJc w:val="left"/>
      <w:pPr>
        <w:tabs>
          <w:tab w:val="num" w:pos="2520"/>
        </w:tabs>
        <w:ind w:left="2520" w:hanging="360"/>
      </w:pPr>
      <w:rPr>
        <w:rFonts w:ascii="OpenSymbol" w:hAnsi="OpenSymbol" w:cs="OpenSymbol"/>
        <w:sz w:val="18"/>
        <w:szCs w:val="18"/>
      </w:rPr>
    </w:lvl>
    <w:lvl w:ilvl="6">
      <w:start w:val="1"/>
      <w:numFmt w:val="bullet"/>
      <w:lvlText w:val=""/>
      <w:lvlJc w:val="left"/>
      <w:pPr>
        <w:tabs>
          <w:tab w:val="num" w:pos="2880"/>
        </w:tabs>
        <w:ind w:left="2880" w:hanging="360"/>
      </w:pPr>
      <w:rPr>
        <w:rFonts w:ascii="Symbol" w:hAnsi="Symbol" w:cs="Symbol"/>
        <w:sz w:val="18"/>
        <w:szCs w:val="18"/>
        <w:lang w:val="pl-PL"/>
      </w:rPr>
    </w:lvl>
    <w:lvl w:ilvl="7">
      <w:start w:val="1"/>
      <w:numFmt w:val="bullet"/>
      <w:lvlText w:val="◦"/>
      <w:lvlJc w:val="left"/>
      <w:pPr>
        <w:tabs>
          <w:tab w:val="num" w:pos="3240"/>
        </w:tabs>
        <w:ind w:left="3240" w:hanging="360"/>
      </w:pPr>
      <w:rPr>
        <w:rFonts w:ascii="OpenSymbol" w:hAnsi="OpenSymbol" w:cs="OpenSymbol"/>
        <w:sz w:val="18"/>
        <w:szCs w:val="18"/>
      </w:rPr>
    </w:lvl>
    <w:lvl w:ilvl="8">
      <w:start w:val="1"/>
      <w:numFmt w:val="bullet"/>
      <w:lvlText w:val="▪"/>
      <w:lvlJc w:val="left"/>
      <w:pPr>
        <w:tabs>
          <w:tab w:val="num" w:pos="3600"/>
        </w:tabs>
        <w:ind w:left="3600" w:hanging="360"/>
      </w:pPr>
      <w:rPr>
        <w:rFonts w:ascii="OpenSymbol" w:hAnsi="OpenSymbol" w:cs="OpenSymbol"/>
        <w:sz w:val="18"/>
        <w:szCs w:val="18"/>
      </w:rPr>
    </w:lvl>
  </w:abstractNum>
  <w:abstractNum w:abstractNumId="7" w15:restartNumberingAfterBreak="0">
    <w:nsid w:val="00000016"/>
    <w:multiLevelType w:val="multilevel"/>
    <w:tmpl w:val="00000016"/>
    <w:name w:val="WW8Num22"/>
    <w:lvl w:ilvl="0">
      <w:start w:val="1"/>
      <w:numFmt w:val="bullet"/>
      <w:lvlText w:val=""/>
      <w:lvlJc w:val="left"/>
      <w:pPr>
        <w:tabs>
          <w:tab w:val="num" w:pos="720"/>
        </w:tabs>
        <w:ind w:left="720" w:hanging="360"/>
      </w:pPr>
      <w:rPr>
        <w:rFonts w:ascii="Symbol" w:hAnsi="Symbol" w:cs="OpenSymbol"/>
        <w:sz w:val="18"/>
        <w:szCs w:val="18"/>
        <w:lang w:val="pl-PL"/>
      </w:rPr>
    </w:lvl>
    <w:lvl w:ilvl="1">
      <w:start w:val="1"/>
      <w:numFmt w:val="bullet"/>
      <w:lvlText w:val="◦"/>
      <w:lvlJc w:val="left"/>
      <w:pPr>
        <w:tabs>
          <w:tab w:val="num" w:pos="1080"/>
        </w:tabs>
        <w:ind w:left="1080" w:hanging="360"/>
      </w:pPr>
      <w:rPr>
        <w:rFonts w:ascii="OpenSymbol" w:hAnsi="OpenSymbol" w:cs="Arial"/>
        <w:b w:val="0"/>
        <w:i w:val="0"/>
        <w:sz w:val="20"/>
        <w:szCs w:val="20"/>
      </w:rPr>
    </w:lvl>
    <w:lvl w:ilvl="2">
      <w:start w:val="1"/>
      <w:numFmt w:val="bullet"/>
      <w:lvlText w:val="▪"/>
      <w:lvlJc w:val="left"/>
      <w:pPr>
        <w:tabs>
          <w:tab w:val="num" w:pos="1440"/>
        </w:tabs>
        <w:ind w:left="1440" w:hanging="360"/>
      </w:pPr>
      <w:rPr>
        <w:rFonts w:ascii="OpenSymbol" w:hAnsi="OpenSymbol" w:cs="Arial"/>
        <w:b w:val="0"/>
        <w:i w:val="0"/>
        <w:sz w:val="20"/>
        <w:szCs w:val="20"/>
      </w:rPr>
    </w:lvl>
    <w:lvl w:ilvl="3">
      <w:start w:val="1"/>
      <w:numFmt w:val="bullet"/>
      <w:lvlText w:val=""/>
      <w:lvlJc w:val="left"/>
      <w:pPr>
        <w:tabs>
          <w:tab w:val="num" w:pos="1800"/>
        </w:tabs>
        <w:ind w:left="1800" w:hanging="360"/>
      </w:pPr>
      <w:rPr>
        <w:rFonts w:ascii="Symbol" w:hAnsi="Symbol" w:cs="OpenSymbol"/>
        <w:sz w:val="18"/>
        <w:szCs w:val="18"/>
        <w:lang w:val="pl-PL"/>
      </w:rPr>
    </w:lvl>
    <w:lvl w:ilvl="4">
      <w:start w:val="1"/>
      <w:numFmt w:val="bullet"/>
      <w:lvlText w:val="◦"/>
      <w:lvlJc w:val="left"/>
      <w:pPr>
        <w:tabs>
          <w:tab w:val="num" w:pos="2160"/>
        </w:tabs>
        <w:ind w:left="2160" w:hanging="360"/>
      </w:pPr>
      <w:rPr>
        <w:rFonts w:ascii="OpenSymbol" w:hAnsi="OpenSymbol" w:cs="Arial"/>
        <w:b w:val="0"/>
        <w:i w:val="0"/>
        <w:sz w:val="20"/>
        <w:szCs w:val="20"/>
      </w:rPr>
    </w:lvl>
    <w:lvl w:ilvl="5">
      <w:start w:val="1"/>
      <w:numFmt w:val="bullet"/>
      <w:lvlText w:val="▪"/>
      <w:lvlJc w:val="left"/>
      <w:pPr>
        <w:tabs>
          <w:tab w:val="num" w:pos="2520"/>
        </w:tabs>
        <w:ind w:left="2520" w:hanging="360"/>
      </w:pPr>
      <w:rPr>
        <w:rFonts w:ascii="OpenSymbol" w:hAnsi="OpenSymbol" w:cs="Arial"/>
        <w:b w:val="0"/>
        <w:i w:val="0"/>
        <w:sz w:val="20"/>
        <w:szCs w:val="20"/>
      </w:rPr>
    </w:lvl>
    <w:lvl w:ilvl="6">
      <w:start w:val="1"/>
      <w:numFmt w:val="bullet"/>
      <w:lvlText w:val=""/>
      <w:lvlJc w:val="left"/>
      <w:pPr>
        <w:tabs>
          <w:tab w:val="num" w:pos="2880"/>
        </w:tabs>
        <w:ind w:left="2880" w:hanging="360"/>
      </w:pPr>
      <w:rPr>
        <w:rFonts w:ascii="Symbol" w:hAnsi="Symbol" w:cs="OpenSymbol"/>
        <w:sz w:val="18"/>
        <w:szCs w:val="18"/>
        <w:lang w:val="pl-PL"/>
      </w:rPr>
    </w:lvl>
    <w:lvl w:ilvl="7">
      <w:start w:val="1"/>
      <w:numFmt w:val="bullet"/>
      <w:lvlText w:val="◦"/>
      <w:lvlJc w:val="left"/>
      <w:pPr>
        <w:tabs>
          <w:tab w:val="num" w:pos="3240"/>
        </w:tabs>
        <w:ind w:left="3240" w:hanging="360"/>
      </w:pPr>
      <w:rPr>
        <w:rFonts w:ascii="OpenSymbol" w:hAnsi="OpenSymbol" w:cs="Arial"/>
        <w:b w:val="0"/>
        <w:i w:val="0"/>
        <w:sz w:val="20"/>
        <w:szCs w:val="20"/>
      </w:rPr>
    </w:lvl>
    <w:lvl w:ilvl="8">
      <w:start w:val="1"/>
      <w:numFmt w:val="bullet"/>
      <w:lvlText w:val="▪"/>
      <w:lvlJc w:val="left"/>
      <w:pPr>
        <w:tabs>
          <w:tab w:val="num" w:pos="3600"/>
        </w:tabs>
        <w:ind w:left="3600" w:hanging="360"/>
      </w:pPr>
      <w:rPr>
        <w:rFonts w:ascii="OpenSymbol" w:hAnsi="OpenSymbol" w:cs="Arial"/>
        <w:b w:val="0"/>
        <w:i w:val="0"/>
        <w:sz w:val="20"/>
        <w:szCs w:val="20"/>
      </w:rPr>
    </w:lvl>
  </w:abstractNum>
  <w:abstractNum w:abstractNumId="8" w15:restartNumberingAfterBreak="0">
    <w:nsid w:val="00000018"/>
    <w:multiLevelType w:val="multilevel"/>
    <w:tmpl w:val="00000018"/>
    <w:name w:val="WW8Num24"/>
    <w:lvl w:ilvl="0">
      <w:start w:val="1"/>
      <w:numFmt w:val="lowerLetter"/>
      <w:lvlText w:val="%1)"/>
      <w:lvlJc w:val="left"/>
      <w:pPr>
        <w:tabs>
          <w:tab w:val="num" w:pos="1070"/>
        </w:tabs>
        <w:ind w:left="1070" w:hanging="360"/>
      </w:pPr>
    </w:lvl>
    <w:lvl w:ilvl="1">
      <w:start w:val="1"/>
      <w:numFmt w:val="bullet"/>
      <w:lvlText w:val="-"/>
      <w:lvlJc w:val="left"/>
      <w:pPr>
        <w:tabs>
          <w:tab w:val="num" w:pos="1440"/>
        </w:tabs>
        <w:ind w:left="1440" w:hanging="360"/>
      </w:pPr>
      <w:rPr>
        <w:rFonts w:ascii="Times New Roman" w:hAnsi="Times New Roman" w:cs="Times New Roman"/>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360"/>
        </w:tabs>
        <w:ind w:left="36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0000001C"/>
    <w:multiLevelType w:val="multilevel"/>
    <w:tmpl w:val="0000001C"/>
    <w:name w:val="WW8Num30"/>
    <w:lvl w:ilvl="0">
      <w:start w:val="15"/>
      <w:numFmt w:val="decimal"/>
      <w:lvlText w:val="%1"/>
      <w:lvlJc w:val="left"/>
      <w:pPr>
        <w:tabs>
          <w:tab w:val="num" w:pos="465"/>
        </w:tabs>
        <w:ind w:left="465" w:hanging="465"/>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440"/>
        </w:tabs>
        <w:ind w:left="1440" w:hanging="144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2160"/>
        </w:tabs>
        <w:ind w:left="2160" w:hanging="2160"/>
      </w:pPr>
    </w:lvl>
    <w:lvl w:ilvl="8">
      <w:start w:val="1"/>
      <w:numFmt w:val="decimal"/>
      <w:lvlText w:val="%1.%2.%3.%4.%5.%6.%7.%8.%9"/>
      <w:lvlJc w:val="left"/>
      <w:pPr>
        <w:tabs>
          <w:tab w:val="num" w:pos="2160"/>
        </w:tabs>
        <w:ind w:left="2160" w:hanging="2160"/>
      </w:pPr>
    </w:lvl>
  </w:abstractNum>
  <w:abstractNum w:abstractNumId="10" w15:restartNumberingAfterBreak="0">
    <w:nsid w:val="00000022"/>
    <w:multiLevelType w:val="multilevel"/>
    <w:tmpl w:val="00000022"/>
    <w:name w:val="WW8Num36"/>
    <w:lvl w:ilvl="0">
      <w:start w:val="11"/>
      <w:numFmt w:val="decimal"/>
      <w:lvlText w:val="%1"/>
      <w:lvlJc w:val="left"/>
      <w:pPr>
        <w:tabs>
          <w:tab w:val="num" w:pos="480"/>
        </w:tabs>
        <w:ind w:left="480" w:hanging="480"/>
      </w:pPr>
    </w:lvl>
    <w:lvl w:ilvl="1">
      <w:start w:val="1"/>
      <w:numFmt w:val="decimal"/>
      <w:lvlText w:val="%1.%2"/>
      <w:lvlJc w:val="left"/>
      <w:pPr>
        <w:tabs>
          <w:tab w:val="num" w:pos="720"/>
        </w:tabs>
        <w:ind w:left="720" w:hanging="720"/>
      </w:pPr>
      <w:rPr>
        <w:color w:val="000000"/>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440"/>
        </w:tabs>
        <w:ind w:left="1440" w:hanging="144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2160"/>
        </w:tabs>
        <w:ind w:left="2160" w:hanging="2160"/>
      </w:pPr>
    </w:lvl>
    <w:lvl w:ilvl="8">
      <w:start w:val="1"/>
      <w:numFmt w:val="decimal"/>
      <w:lvlText w:val="%1.%2.%3.%4.%5.%6.%7.%8.%9"/>
      <w:lvlJc w:val="left"/>
      <w:pPr>
        <w:tabs>
          <w:tab w:val="num" w:pos="2160"/>
        </w:tabs>
        <w:ind w:left="2160" w:hanging="2160"/>
      </w:pPr>
    </w:lvl>
  </w:abstractNum>
  <w:abstractNum w:abstractNumId="11" w15:restartNumberingAfterBreak="0">
    <w:nsid w:val="0000002C"/>
    <w:multiLevelType w:val="multilevel"/>
    <w:tmpl w:val="0000002C"/>
    <w:name w:val="WW8Num47"/>
    <w:lvl w:ilvl="0">
      <w:start w:val="25"/>
      <w:numFmt w:val="decimal"/>
      <w:lvlText w:val="%1"/>
      <w:lvlJc w:val="left"/>
      <w:pPr>
        <w:tabs>
          <w:tab w:val="num" w:pos="420"/>
        </w:tabs>
        <w:ind w:left="420" w:hanging="420"/>
      </w:pPr>
      <w:rPr>
        <w:b/>
        <w:bCs/>
        <w:sz w:val="28"/>
        <w:szCs w:val="28"/>
      </w:rPr>
    </w:lvl>
    <w:lvl w:ilvl="1">
      <w:start w:val="1"/>
      <w:numFmt w:val="decimal"/>
      <w:lvlText w:val="%1.%2"/>
      <w:lvlJc w:val="left"/>
      <w:pPr>
        <w:tabs>
          <w:tab w:val="num" w:pos="720"/>
        </w:tabs>
        <w:ind w:left="720" w:hanging="720"/>
      </w:pPr>
      <w:rPr>
        <w:rFonts w:ascii="Tahoma" w:hAnsi="Tahoma" w:cs="Tahoma"/>
        <w:color w:val="000000"/>
        <w:sz w:val="24"/>
        <w:szCs w:val="24"/>
      </w:rPr>
    </w:lvl>
    <w:lvl w:ilvl="2">
      <w:start w:val="1"/>
      <w:numFmt w:val="decimal"/>
      <w:lvlText w:val="%1.%2.%3"/>
      <w:lvlJc w:val="left"/>
      <w:pPr>
        <w:tabs>
          <w:tab w:val="num" w:pos="720"/>
        </w:tabs>
        <w:ind w:left="720" w:hanging="720"/>
      </w:pPr>
      <w:rPr>
        <w:b/>
        <w:bCs/>
        <w:sz w:val="28"/>
        <w:szCs w:val="28"/>
      </w:rPr>
    </w:lvl>
    <w:lvl w:ilvl="3">
      <w:start w:val="1"/>
      <w:numFmt w:val="decimal"/>
      <w:lvlText w:val="%1.%2.%3.%4"/>
      <w:lvlJc w:val="left"/>
      <w:pPr>
        <w:tabs>
          <w:tab w:val="num" w:pos="1080"/>
        </w:tabs>
        <w:ind w:left="1080" w:hanging="1080"/>
      </w:pPr>
      <w:rPr>
        <w:b/>
        <w:bCs/>
        <w:sz w:val="28"/>
        <w:szCs w:val="28"/>
      </w:rPr>
    </w:lvl>
    <w:lvl w:ilvl="4">
      <w:start w:val="1"/>
      <w:numFmt w:val="decimal"/>
      <w:lvlText w:val="%1.%2.%3.%4.%5"/>
      <w:lvlJc w:val="left"/>
      <w:pPr>
        <w:tabs>
          <w:tab w:val="num" w:pos="1440"/>
        </w:tabs>
        <w:ind w:left="1440" w:hanging="1440"/>
      </w:pPr>
      <w:rPr>
        <w:b/>
        <w:bCs/>
        <w:sz w:val="28"/>
        <w:szCs w:val="28"/>
      </w:rPr>
    </w:lvl>
    <w:lvl w:ilvl="5">
      <w:start w:val="1"/>
      <w:numFmt w:val="decimal"/>
      <w:lvlText w:val="%1.%2.%3.%4.%5.%6"/>
      <w:lvlJc w:val="left"/>
      <w:pPr>
        <w:tabs>
          <w:tab w:val="num" w:pos="1440"/>
        </w:tabs>
        <w:ind w:left="1440" w:hanging="1440"/>
      </w:pPr>
      <w:rPr>
        <w:b/>
        <w:bCs/>
        <w:sz w:val="28"/>
        <w:szCs w:val="28"/>
      </w:rPr>
    </w:lvl>
    <w:lvl w:ilvl="6">
      <w:start w:val="1"/>
      <w:numFmt w:val="decimal"/>
      <w:lvlText w:val="%1.%2.%3.%4.%5.%6.%7"/>
      <w:lvlJc w:val="left"/>
      <w:pPr>
        <w:tabs>
          <w:tab w:val="num" w:pos="1800"/>
        </w:tabs>
        <w:ind w:left="1800" w:hanging="1800"/>
      </w:pPr>
      <w:rPr>
        <w:b/>
        <w:bCs/>
        <w:sz w:val="28"/>
        <w:szCs w:val="28"/>
      </w:rPr>
    </w:lvl>
    <w:lvl w:ilvl="7">
      <w:start w:val="1"/>
      <w:numFmt w:val="decimal"/>
      <w:lvlText w:val="%1.%2.%3.%4.%5.%6.%7.%8"/>
      <w:lvlJc w:val="left"/>
      <w:pPr>
        <w:tabs>
          <w:tab w:val="num" w:pos="2160"/>
        </w:tabs>
        <w:ind w:left="2160" w:hanging="2160"/>
      </w:pPr>
      <w:rPr>
        <w:b/>
        <w:bCs/>
        <w:sz w:val="28"/>
        <w:szCs w:val="28"/>
      </w:rPr>
    </w:lvl>
    <w:lvl w:ilvl="8">
      <w:start w:val="1"/>
      <w:numFmt w:val="decimal"/>
      <w:lvlText w:val="%1.%2.%3.%4.%5.%6.%7.%8.%9"/>
      <w:lvlJc w:val="left"/>
      <w:pPr>
        <w:tabs>
          <w:tab w:val="num" w:pos="2160"/>
        </w:tabs>
        <w:ind w:left="2160" w:hanging="2160"/>
      </w:pPr>
      <w:rPr>
        <w:b/>
        <w:bCs/>
        <w:sz w:val="28"/>
        <w:szCs w:val="28"/>
      </w:rPr>
    </w:lvl>
  </w:abstractNum>
  <w:abstractNum w:abstractNumId="12" w15:restartNumberingAfterBreak="0">
    <w:nsid w:val="0000002F"/>
    <w:multiLevelType w:val="multilevel"/>
    <w:tmpl w:val="1C1C9F96"/>
    <w:name w:val="WW8Num50"/>
    <w:lvl w:ilvl="0">
      <w:start w:val="24"/>
      <w:numFmt w:val="decimal"/>
      <w:lvlText w:val="%1"/>
      <w:lvlJc w:val="left"/>
      <w:pPr>
        <w:tabs>
          <w:tab w:val="num" w:pos="480"/>
        </w:tabs>
        <w:ind w:left="480" w:hanging="480"/>
      </w:pPr>
    </w:lvl>
    <w:lvl w:ilvl="1">
      <w:start w:val="1"/>
      <w:numFmt w:val="decimal"/>
      <w:lvlText w:val="%1.%2"/>
      <w:lvlJc w:val="left"/>
      <w:pPr>
        <w:tabs>
          <w:tab w:val="num" w:pos="720"/>
        </w:tabs>
        <w:ind w:left="720" w:hanging="720"/>
      </w:pPr>
    </w:lvl>
    <w:lvl w:ilvl="2">
      <w:start w:val="1"/>
      <w:numFmt w:val="decimal"/>
      <w:lvlText w:val="%3."/>
      <w:lvlJc w:val="left"/>
      <w:pPr>
        <w:tabs>
          <w:tab w:val="num" w:pos="720"/>
        </w:tabs>
        <w:ind w:left="720" w:hanging="720"/>
      </w:pPr>
      <w:rPr>
        <w:rFonts w:ascii="Tahoma" w:eastAsia="Times New Roman" w:hAnsi="Tahoma"/>
      </w:rPr>
    </w:lvl>
    <w:lvl w:ilvl="3">
      <w:start w:val="1"/>
      <w:numFmt w:val="decimal"/>
      <w:lvlText w:val="%1.%2.%3.%4"/>
      <w:lvlJc w:val="left"/>
      <w:pPr>
        <w:tabs>
          <w:tab w:val="num" w:pos="1080"/>
        </w:tabs>
        <w:ind w:left="1080" w:hanging="1080"/>
      </w:pPr>
    </w:lvl>
    <w:lvl w:ilvl="4">
      <w:start w:val="1"/>
      <w:numFmt w:val="decimal"/>
      <w:lvlText w:val="%1.%2.%3.%4.%5"/>
      <w:lvlJc w:val="left"/>
      <w:pPr>
        <w:tabs>
          <w:tab w:val="num" w:pos="1440"/>
        </w:tabs>
        <w:ind w:left="1440" w:hanging="144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2160"/>
        </w:tabs>
        <w:ind w:left="2160" w:hanging="2160"/>
      </w:pPr>
    </w:lvl>
    <w:lvl w:ilvl="8">
      <w:start w:val="1"/>
      <w:numFmt w:val="decimal"/>
      <w:lvlText w:val="%1.%2.%3.%4.%5.%6.%7.%8.%9"/>
      <w:lvlJc w:val="left"/>
      <w:pPr>
        <w:tabs>
          <w:tab w:val="num" w:pos="2160"/>
        </w:tabs>
        <w:ind w:left="2160" w:hanging="2160"/>
      </w:pPr>
    </w:lvl>
  </w:abstractNum>
  <w:abstractNum w:abstractNumId="13" w15:restartNumberingAfterBreak="0">
    <w:nsid w:val="00000031"/>
    <w:multiLevelType w:val="multilevel"/>
    <w:tmpl w:val="00000031"/>
    <w:name w:val="WW8Num52"/>
    <w:lvl w:ilvl="0">
      <w:start w:val="27"/>
      <w:numFmt w:val="decimal"/>
      <w:lvlText w:val="%1"/>
      <w:lvlJc w:val="left"/>
      <w:pPr>
        <w:tabs>
          <w:tab w:val="num" w:pos="480"/>
        </w:tabs>
        <w:ind w:left="480" w:hanging="480"/>
      </w:pPr>
      <w:rPr>
        <w:color w:val="000000"/>
      </w:rPr>
    </w:lvl>
    <w:lvl w:ilvl="1">
      <w:start w:val="1"/>
      <w:numFmt w:val="decimal"/>
      <w:lvlText w:val="%1.%2"/>
      <w:lvlJc w:val="left"/>
      <w:pPr>
        <w:tabs>
          <w:tab w:val="num" w:pos="720"/>
        </w:tabs>
        <w:ind w:left="720" w:hanging="720"/>
      </w:pPr>
      <w:rPr>
        <w:color w:val="000000"/>
      </w:rPr>
    </w:lvl>
    <w:lvl w:ilvl="2">
      <w:start w:val="1"/>
      <w:numFmt w:val="decimal"/>
      <w:lvlText w:val="%1.%2.%3"/>
      <w:lvlJc w:val="left"/>
      <w:pPr>
        <w:tabs>
          <w:tab w:val="num" w:pos="720"/>
        </w:tabs>
        <w:ind w:left="720" w:hanging="720"/>
      </w:pPr>
      <w:rPr>
        <w:color w:val="000000"/>
      </w:rPr>
    </w:lvl>
    <w:lvl w:ilvl="3">
      <w:start w:val="1"/>
      <w:numFmt w:val="decimal"/>
      <w:lvlText w:val="%1.%2.%3.%4"/>
      <w:lvlJc w:val="left"/>
      <w:pPr>
        <w:tabs>
          <w:tab w:val="num" w:pos="1080"/>
        </w:tabs>
        <w:ind w:left="1080" w:hanging="1080"/>
      </w:pPr>
      <w:rPr>
        <w:color w:val="000000"/>
      </w:rPr>
    </w:lvl>
    <w:lvl w:ilvl="4">
      <w:start w:val="1"/>
      <w:numFmt w:val="decimal"/>
      <w:lvlText w:val="%1.%2.%3.%4.%5"/>
      <w:lvlJc w:val="left"/>
      <w:pPr>
        <w:tabs>
          <w:tab w:val="num" w:pos="1440"/>
        </w:tabs>
        <w:ind w:left="1440" w:hanging="1440"/>
      </w:pPr>
      <w:rPr>
        <w:color w:val="000000"/>
      </w:rPr>
    </w:lvl>
    <w:lvl w:ilvl="5">
      <w:start w:val="1"/>
      <w:numFmt w:val="decimal"/>
      <w:lvlText w:val="%1.%2.%3.%4.%5.%6"/>
      <w:lvlJc w:val="left"/>
      <w:pPr>
        <w:tabs>
          <w:tab w:val="num" w:pos="1440"/>
        </w:tabs>
        <w:ind w:left="1440" w:hanging="1440"/>
      </w:pPr>
      <w:rPr>
        <w:color w:val="000000"/>
      </w:rPr>
    </w:lvl>
    <w:lvl w:ilvl="6">
      <w:start w:val="1"/>
      <w:numFmt w:val="decimal"/>
      <w:lvlText w:val="%1.%2.%3.%4.%5.%6.%7"/>
      <w:lvlJc w:val="left"/>
      <w:pPr>
        <w:tabs>
          <w:tab w:val="num" w:pos="1800"/>
        </w:tabs>
        <w:ind w:left="1800" w:hanging="1800"/>
      </w:pPr>
      <w:rPr>
        <w:color w:val="000000"/>
      </w:rPr>
    </w:lvl>
    <w:lvl w:ilvl="7">
      <w:start w:val="1"/>
      <w:numFmt w:val="decimal"/>
      <w:lvlText w:val="%1.%2.%3.%4.%5.%6.%7.%8"/>
      <w:lvlJc w:val="left"/>
      <w:pPr>
        <w:tabs>
          <w:tab w:val="num" w:pos="2160"/>
        </w:tabs>
        <w:ind w:left="2160" w:hanging="2160"/>
      </w:pPr>
      <w:rPr>
        <w:color w:val="000000"/>
      </w:rPr>
    </w:lvl>
    <w:lvl w:ilvl="8">
      <w:start w:val="1"/>
      <w:numFmt w:val="decimal"/>
      <w:lvlText w:val="%1.%2.%3.%4.%5.%6.%7.%8.%9"/>
      <w:lvlJc w:val="left"/>
      <w:pPr>
        <w:tabs>
          <w:tab w:val="num" w:pos="2160"/>
        </w:tabs>
        <w:ind w:left="2160" w:hanging="2160"/>
      </w:pPr>
      <w:rPr>
        <w:color w:val="000000"/>
      </w:rPr>
    </w:lvl>
  </w:abstractNum>
  <w:abstractNum w:abstractNumId="14" w15:restartNumberingAfterBreak="0">
    <w:nsid w:val="00000044"/>
    <w:multiLevelType w:val="singleLevel"/>
    <w:tmpl w:val="00000044"/>
    <w:name w:val="WW8Num79"/>
    <w:lvl w:ilvl="0">
      <w:start w:val="1"/>
      <w:numFmt w:val="lowerLetter"/>
      <w:lvlText w:val="%1)"/>
      <w:lvlJc w:val="left"/>
      <w:pPr>
        <w:tabs>
          <w:tab w:val="num" w:pos="720"/>
        </w:tabs>
        <w:ind w:left="720" w:hanging="360"/>
      </w:pPr>
    </w:lvl>
  </w:abstractNum>
  <w:abstractNum w:abstractNumId="15" w15:restartNumberingAfterBreak="0">
    <w:nsid w:val="00000045"/>
    <w:multiLevelType w:val="multilevel"/>
    <w:tmpl w:val="00000045"/>
    <w:name w:val="WW8Num69"/>
    <w:lvl w:ilvl="0">
      <w:start w:val="1"/>
      <w:numFmt w:val="bullet"/>
      <w:lvlText w:val=""/>
      <w:lvlJc w:val="left"/>
      <w:pPr>
        <w:tabs>
          <w:tab w:val="num" w:pos="0"/>
        </w:tabs>
      </w:pPr>
      <w:rPr>
        <w:rFonts w:ascii="Symbol" w:hAnsi="Symbol"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0188738D"/>
    <w:multiLevelType w:val="multilevel"/>
    <w:tmpl w:val="FAFA163C"/>
    <w:styleLink w:val="Styl1"/>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03480E23"/>
    <w:multiLevelType w:val="hybridMultilevel"/>
    <w:tmpl w:val="451EFB8C"/>
    <w:lvl w:ilvl="0" w:tplc="04150011">
      <w:start w:val="1"/>
      <w:numFmt w:val="decimal"/>
      <w:lvlText w:val="%1)"/>
      <w:lvlJc w:val="left"/>
      <w:pPr>
        <w:ind w:left="1400" w:hanging="360"/>
      </w:pPr>
    </w:lvl>
    <w:lvl w:ilvl="1" w:tplc="04150019" w:tentative="1">
      <w:start w:val="1"/>
      <w:numFmt w:val="lowerLetter"/>
      <w:lvlText w:val="%2."/>
      <w:lvlJc w:val="left"/>
      <w:pPr>
        <w:ind w:left="2120" w:hanging="360"/>
      </w:pPr>
    </w:lvl>
    <w:lvl w:ilvl="2" w:tplc="0415001B" w:tentative="1">
      <w:start w:val="1"/>
      <w:numFmt w:val="lowerRoman"/>
      <w:lvlText w:val="%3."/>
      <w:lvlJc w:val="right"/>
      <w:pPr>
        <w:ind w:left="2840" w:hanging="180"/>
      </w:pPr>
    </w:lvl>
    <w:lvl w:ilvl="3" w:tplc="0415000F" w:tentative="1">
      <w:start w:val="1"/>
      <w:numFmt w:val="decimal"/>
      <w:lvlText w:val="%4."/>
      <w:lvlJc w:val="left"/>
      <w:pPr>
        <w:ind w:left="3560" w:hanging="360"/>
      </w:pPr>
    </w:lvl>
    <w:lvl w:ilvl="4" w:tplc="04150019" w:tentative="1">
      <w:start w:val="1"/>
      <w:numFmt w:val="lowerLetter"/>
      <w:lvlText w:val="%5."/>
      <w:lvlJc w:val="left"/>
      <w:pPr>
        <w:ind w:left="4280" w:hanging="360"/>
      </w:pPr>
    </w:lvl>
    <w:lvl w:ilvl="5" w:tplc="0415001B" w:tentative="1">
      <w:start w:val="1"/>
      <w:numFmt w:val="lowerRoman"/>
      <w:lvlText w:val="%6."/>
      <w:lvlJc w:val="right"/>
      <w:pPr>
        <w:ind w:left="5000" w:hanging="180"/>
      </w:pPr>
    </w:lvl>
    <w:lvl w:ilvl="6" w:tplc="0415000F" w:tentative="1">
      <w:start w:val="1"/>
      <w:numFmt w:val="decimal"/>
      <w:lvlText w:val="%7."/>
      <w:lvlJc w:val="left"/>
      <w:pPr>
        <w:ind w:left="5720" w:hanging="360"/>
      </w:pPr>
    </w:lvl>
    <w:lvl w:ilvl="7" w:tplc="04150019" w:tentative="1">
      <w:start w:val="1"/>
      <w:numFmt w:val="lowerLetter"/>
      <w:lvlText w:val="%8."/>
      <w:lvlJc w:val="left"/>
      <w:pPr>
        <w:ind w:left="6440" w:hanging="360"/>
      </w:pPr>
    </w:lvl>
    <w:lvl w:ilvl="8" w:tplc="0415001B" w:tentative="1">
      <w:start w:val="1"/>
      <w:numFmt w:val="lowerRoman"/>
      <w:lvlText w:val="%9."/>
      <w:lvlJc w:val="right"/>
      <w:pPr>
        <w:ind w:left="7160" w:hanging="180"/>
      </w:pPr>
    </w:lvl>
  </w:abstractNum>
  <w:abstractNum w:abstractNumId="18" w15:restartNumberingAfterBreak="0">
    <w:nsid w:val="06326364"/>
    <w:multiLevelType w:val="hybridMultilevel"/>
    <w:tmpl w:val="081C6B90"/>
    <w:lvl w:ilvl="0" w:tplc="04150011">
      <w:start w:val="1"/>
      <w:numFmt w:val="decimal"/>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9" w15:restartNumberingAfterBreak="0">
    <w:nsid w:val="085E344C"/>
    <w:multiLevelType w:val="hybridMultilevel"/>
    <w:tmpl w:val="7F042CA6"/>
    <w:lvl w:ilvl="0" w:tplc="04150011">
      <w:start w:val="1"/>
      <w:numFmt w:val="decimal"/>
      <w:lvlText w:val="%1)"/>
      <w:lvlJc w:val="left"/>
      <w:pPr>
        <w:ind w:left="1468" w:hanging="360"/>
      </w:pPr>
    </w:lvl>
    <w:lvl w:ilvl="1" w:tplc="04150019" w:tentative="1">
      <w:start w:val="1"/>
      <w:numFmt w:val="lowerLetter"/>
      <w:lvlText w:val="%2."/>
      <w:lvlJc w:val="left"/>
      <w:pPr>
        <w:ind w:left="2188" w:hanging="360"/>
      </w:pPr>
    </w:lvl>
    <w:lvl w:ilvl="2" w:tplc="0415001B" w:tentative="1">
      <w:start w:val="1"/>
      <w:numFmt w:val="lowerRoman"/>
      <w:lvlText w:val="%3."/>
      <w:lvlJc w:val="right"/>
      <w:pPr>
        <w:ind w:left="2908" w:hanging="180"/>
      </w:pPr>
    </w:lvl>
    <w:lvl w:ilvl="3" w:tplc="0415000F" w:tentative="1">
      <w:start w:val="1"/>
      <w:numFmt w:val="decimal"/>
      <w:lvlText w:val="%4."/>
      <w:lvlJc w:val="left"/>
      <w:pPr>
        <w:ind w:left="3628" w:hanging="360"/>
      </w:pPr>
    </w:lvl>
    <w:lvl w:ilvl="4" w:tplc="04150019" w:tentative="1">
      <w:start w:val="1"/>
      <w:numFmt w:val="lowerLetter"/>
      <w:lvlText w:val="%5."/>
      <w:lvlJc w:val="left"/>
      <w:pPr>
        <w:ind w:left="4348" w:hanging="360"/>
      </w:pPr>
    </w:lvl>
    <w:lvl w:ilvl="5" w:tplc="0415001B" w:tentative="1">
      <w:start w:val="1"/>
      <w:numFmt w:val="lowerRoman"/>
      <w:lvlText w:val="%6."/>
      <w:lvlJc w:val="right"/>
      <w:pPr>
        <w:ind w:left="5068" w:hanging="180"/>
      </w:pPr>
    </w:lvl>
    <w:lvl w:ilvl="6" w:tplc="0415000F" w:tentative="1">
      <w:start w:val="1"/>
      <w:numFmt w:val="decimal"/>
      <w:lvlText w:val="%7."/>
      <w:lvlJc w:val="left"/>
      <w:pPr>
        <w:ind w:left="5788" w:hanging="360"/>
      </w:pPr>
    </w:lvl>
    <w:lvl w:ilvl="7" w:tplc="04150019" w:tentative="1">
      <w:start w:val="1"/>
      <w:numFmt w:val="lowerLetter"/>
      <w:lvlText w:val="%8."/>
      <w:lvlJc w:val="left"/>
      <w:pPr>
        <w:ind w:left="6508" w:hanging="360"/>
      </w:pPr>
    </w:lvl>
    <w:lvl w:ilvl="8" w:tplc="0415001B" w:tentative="1">
      <w:start w:val="1"/>
      <w:numFmt w:val="lowerRoman"/>
      <w:lvlText w:val="%9."/>
      <w:lvlJc w:val="right"/>
      <w:pPr>
        <w:ind w:left="7228" w:hanging="180"/>
      </w:pPr>
    </w:lvl>
  </w:abstractNum>
  <w:abstractNum w:abstractNumId="20" w15:restartNumberingAfterBreak="0">
    <w:nsid w:val="0CCA64D5"/>
    <w:multiLevelType w:val="singleLevel"/>
    <w:tmpl w:val="B494FF02"/>
    <w:lvl w:ilvl="0">
      <w:start w:val="15"/>
      <w:numFmt w:val="upperRoman"/>
      <w:pStyle w:val="Nagwek2"/>
      <w:lvlText w:val="%1."/>
      <w:lvlJc w:val="left"/>
      <w:pPr>
        <w:tabs>
          <w:tab w:val="num" w:pos="624"/>
        </w:tabs>
        <w:ind w:left="624" w:hanging="624"/>
      </w:pPr>
      <w:rPr>
        <w:rFonts w:hint="default"/>
        <w:b/>
        <w:bCs/>
        <w:i w:val="0"/>
        <w:iCs w:val="0"/>
      </w:rPr>
    </w:lvl>
  </w:abstractNum>
  <w:abstractNum w:abstractNumId="21" w15:restartNumberingAfterBreak="0">
    <w:nsid w:val="0DDA1519"/>
    <w:multiLevelType w:val="hybridMultilevel"/>
    <w:tmpl w:val="2FE4B508"/>
    <w:lvl w:ilvl="0" w:tplc="2FE82F60">
      <w:start w:val="1"/>
      <w:numFmt w:val="bullet"/>
      <w:lvlText w:val=""/>
      <w:lvlJc w:val="left"/>
      <w:pPr>
        <w:ind w:left="2138" w:hanging="360"/>
      </w:pPr>
      <w:rPr>
        <w:rFonts w:ascii="Symbol" w:hAnsi="Symbol" w:hint="default"/>
      </w:rPr>
    </w:lvl>
    <w:lvl w:ilvl="1" w:tplc="04150003">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22" w15:restartNumberingAfterBreak="0">
    <w:nsid w:val="12306C2C"/>
    <w:multiLevelType w:val="multilevel"/>
    <w:tmpl w:val="F398B4F8"/>
    <w:lvl w:ilvl="0">
      <w:start w:val="1"/>
      <w:numFmt w:val="decimal"/>
      <w:pStyle w:val="Numerowanie"/>
      <w:lvlText w:val="%1."/>
      <w:lvlJc w:val="left"/>
      <w:pPr>
        <w:tabs>
          <w:tab w:val="num" w:pos="756"/>
        </w:tabs>
        <w:ind w:left="756" w:hanging="396"/>
      </w:pPr>
      <w:rPr>
        <w:rFonts w:hint="default"/>
      </w:rPr>
    </w:lvl>
    <w:lvl w:ilvl="1">
      <w:start w:val="1"/>
      <w:numFmt w:val="decimal"/>
      <w:lvlText w:val="%1.%2."/>
      <w:lvlJc w:val="left"/>
      <w:pPr>
        <w:tabs>
          <w:tab w:val="num" w:pos="1494"/>
        </w:tabs>
        <w:ind w:left="1494" w:hanging="567"/>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3" w15:restartNumberingAfterBreak="0">
    <w:nsid w:val="159C277D"/>
    <w:multiLevelType w:val="hybridMultilevel"/>
    <w:tmpl w:val="C65AE938"/>
    <w:lvl w:ilvl="0" w:tplc="C4C0B5C4">
      <w:start w:val="1"/>
      <w:numFmt w:val="decimal"/>
      <w:lvlText w:val="%1)"/>
      <w:lvlJc w:val="left"/>
      <w:pPr>
        <w:ind w:left="1080" w:hanging="360"/>
      </w:pPr>
      <w:rPr>
        <w:rFonts w:ascii="Tahoma" w:eastAsia="Times New Roman" w:hAnsi="Tahoma" w:cs="Tahoma"/>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2062" w:hanging="360"/>
      </w:pPr>
    </w:lvl>
    <w:lvl w:ilvl="4" w:tplc="60E6BF1C">
      <w:start w:val="1"/>
      <w:numFmt w:val="decimal"/>
      <w:lvlText w:val="%5)"/>
      <w:lvlJc w:val="left"/>
      <w:pPr>
        <w:ind w:left="3960" w:hanging="360"/>
      </w:pPr>
      <w:rPr>
        <w:rFonts w:hint="default"/>
      </w:rPr>
    </w:lvl>
    <w:lvl w:ilvl="5" w:tplc="2416D052">
      <w:start w:val="2"/>
      <w:numFmt w:val="upperRoman"/>
      <w:lvlText w:val="%6."/>
      <w:lvlJc w:val="left"/>
      <w:pPr>
        <w:ind w:left="5220" w:hanging="720"/>
      </w:pPr>
      <w:rPr>
        <w:rFonts w:hint="default"/>
      </w:rPr>
    </w:lvl>
    <w:lvl w:ilvl="6" w:tplc="0415000F">
      <w:start w:val="1"/>
      <w:numFmt w:val="decimal"/>
      <w:lvlText w:val="%7."/>
      <w:lvlJc w:val="left"/>
      <w:pPr>
        <w:ind w:left="5400" w:hanging="360"/>
      </w:pPr>
    </w:lvl>
    <w:lvl w:ilvl="7" w:tplc="04150011">
      <w:start w:val="1"/>
      <w:numFmt w:val="decimal"/>
      <w:lvlText w:val="%8)"/>
      <w:lvlJc w:val="left"/>
      <w:pPr>
        <w:ind w:left="6120" w:hanging="360"/>
      </w:pPr>
      <w:rPr>
        <w:rFonts w:hint="default"/>
      </w:rPr>
    </w:lvl>
    <w:lvl w:ilvl="8" w:tplc="CE9E351A">
      <w:start w:val="12"/>
      <w:numFmt w:val="decimal"/>
      <w:lvlText w:val="%9"/>
      <w:lvlJc w:val="left"/>
      <w:pPr>
        <w:ind w:left="7020" w:hanging="360"/>
      </w:pPr>
      <w:rPr>
        <w:rFonts w:hint="default"/>
      </w:rPr>
    </w:lvl>
  </w:abstractNum>
  <w:abstractNum w:abstractNumId="24" w15:restartNumberingAfterBreak="0">
    <w:nsid w:val="1CB9113B"/>
    <w:multiLevelType w:val="multilevel"/>
    <w:tmpl w:val="B4907152"/>
    <w:lvl w:ilvl="0">
      <w:start w:val="1"/>
      <w:numFmt w:val="decimal"/>
      <w:lvlText w:val="%1)"/>
      <w:lvlJc w:val="left"/>
      <w:pPr>
        <w:ind w:left="502" w:hanging="360"/>
      </w:pPr>
      <w:rPr>
        <w:rFonts w:hint="default"/>
      </w:rPr>
    </w:lvl>
    <w:lvl w:ilvl="1">
      <w:start w:val="1"/>
      <w:numFmt w:val="decimal"/>
      <w:lvlText w:val="%2."/>
      <w:lvlJc w:val="left"/>
      <w:pPr>
        <w:ind w:left="1040" w:hanging="360"/>
      </w:pPr>
      <w:rPr>
        <w:b w:val="0"/>
        <w:bCs w:val="0"/>
      </w:rPr>
    </w:lvl>
    <w:lvl w:ilvl="2">
      <w:start w:val="1"/>
      <w:numFmt w:val="decimal"/>
      <w:isLgl/>
      <w:lvlText w:val="%1.%2.%3."/>
      <w:lvlJc w:val="left"/>
      <w:pPr>
        <w:ind w:left="1938" w:hanging="720"/>
      </w:pPr>
      <w:rPr>
        <w:rFonts w:hint="default"/>
      </w:rPr>
    </w:lvl>
    <w:lvl w:ilvl="3">
      <w:start w:val="1"/>
      <w:numFmt w:val="decimal"/>
      <w:isLgl/>
      <w:lvlText w:val="%1.%2.%3.%4."/>
      <w:lvlJc w:val="left"/>
      <w:pPr>
        <w:ind w:left="2836" w:hanging="1080"/>
      </w:pPr>
      <w:rPr>
        <w:rFonts w:hint="default"/>
      </w:rPr>
    </w:lvl>
    <w:lvl w:ilvl="4">
      <w:start w:val="1"/>
      <w:numFmt w:val="decimal"/>
      <w:isLgl/>
      <w:lvlText w:val="%1.%2.%3.%4.%5."/>
      <w:lvlJc w:val="left"/>
      <w:pPr>
        <w:ind w:left="3734" w:hanging="1440"/>
      </w:pPr>
      <w:rPr>
        <w:rFonts w:hint="default"/>
      </w:rPr>
    </w:lvl>
    <w:lvl w:ilvl="5">
      <w:start w:val="1"/>
      <w:numFmt w:val="decimal"/>
      <w:isLgl/>
      <w:lvlText w:val="%1.%2.%3.%4.%5.%6."/>
      <w:lvlJc w:val="left"/>
      <w:pPr>
        <w:ind w:left="4272" w:hanging="1440"/>
      </w:pPr>
      <w:rPr>
        <w:rFonts w:hint="default"/>
      </w:rPr>
    </w:lvl>
    <w:lvl w:ilvl="6">
      <w:start w:val="1"/>
      <w:numFmt w:val="decimal"/>
      <w:isLgl/>
      <w:lvlText w:val="%1.%2.%3.%4.%5.%6.%7."/>
      <w:lvlJc w:val="left"/>
      <w:pPr>
        <w:ind w:left="5170" w:hanging="1800"/>
      </w:pPr>
      <w:rPr>
        <w:rFonts w:hint="default"/>
      </w:rPr>
    </w:lvl>
    <w:lvl w:ilvl="7">
      <w:start w:val="1"/>
      <w:numFmt w:val="decimal"/>
      <w:isLgl/>
      <w:lvlText w:val="%1.%2.%3.%4.%5.%6.%7.%8."/>
      <w:lvlJc w:val="left"/>
      <w:pPr>
        <w:ind w:left="6068" w:hanging="2160"/>
      </w:pPr>
      <w:rPr>
        <w:rFonts w:hint="default"/>
      </w:rPr>
    </w:lvl>
    <w:lvl w:ilvl="8">
      <w:start w:val="1"/>
      <w:numFmt w:val="decimal"/>
      <w:isLgl/>
      <w:lvlText w:val="%1.%2.%3.%4.%5.%6.%7.%8.%9."/>
      <w:lvlJc w:val="left"/>
      <w:pPr>
        <w:ind w:left="6606" w:hanging="2160"/>
      </w:pPr>
      <w:rPr>
        <w:rFonts w:hint="default"/>
      </w:rPr>
    </w:lvl>
  </w:abstractNum>
  <w:abstractNum w:abstractNumId="25" w15:restartNumberingAfterBreak="0">
    <w:nsid w:val="1D7831F3"/>
    <w:multiLevelType w:val="multilevel"/>
    <w:tmpl w:val="F7DEB4A2"/>
    <w:lvl w:ilvl="0">
      <w:start w:val="1"/>
      <w:numFmt w:val="decimal"/>
      <w:lvlText w:val="%1)"/>
      <w:lvlJc w:val="left"/>
      <w:pPr>
        <w:ind w:left="360" w:hanging="360"/>
      </w:pPr>
      <w:rPr>
        <w:rFonts w:hint="default"/>
        <w:color w:val="auto"/>
      </w:rPr>
    </w:lvl>
    <w:lvl w:ilvl="1">
      <w:start w:val="1"/>
      <w:numFmt w:val="decimal"/>
      <w:lvlText w:val="%2."/>
      <w:lvlJc w:val="left"/>
      <w:pPr>
        <w:ind w:left="502" w:hanging="360"/>
      </w:pPr>
      <w:rPr>
        <w:b w:val="0"/>
        <w:bCs w:val="0"/>
        <w:i w:val="0"/>
        <w:iCs w:val="0"/>
      </w:rPr>
    </w:lvl>
    <w:lvl w:ilvl="2">
      <w:start w:val="1"/>
      <w:numFmt w:val="decimal"/>
      <w:lvlText w:val="%1.%2.%3."/>
      <w:lvlJc w:val="left"/>
      <w:pPr>
        <w:ind w:left="1224" w:hanging="504"/>
      </w:pPr>
      <w:rPr>
        <w:rFonts w:hint="default"/>
        <w:b w:val="0"/>
        <w:color w:val="auto"/>
      </w:rPr>
    </w:lvl>
    <w:lvl w:ilvl="3">
      <w:start w:val="1"/>
      <w:numFmt w:val="decimal"/>
      <w:lvlText w:val="%1.%2.%3.%4."/>
      <w:lvlJc w:val="left"/>
      <w:pPr>
        <w:ind w:left="1728" w:hanging="648"/>
      </w:pPr>
      <w:rPr>
        <w:rFonts w:hint="default"/>
        <w:color w:val="auto"/>
      </w:rPr>
    </w:lvl>
    <w:lvl w:ilvl="4">
      <w:start w:val="1"/>
      <w:numFmt w:val="decimal"/>
      <w:lvlText w:val="%1.%2.%3.%4.%5."/>
      <w:lvlJc w:val="left"/>
      <w:pPr>
        <w:ind w:left="2232" w:hanging="792"/>
      </w:pPr>
      <w:rPr>
        <w:rFonts w:hint="default"/>
        <w:color w:val="auto"/>
      </w:rPr>
    </w:lvl>
    <w:lvl w:ilvl="5">
      <w:start w:val="1"/>
      <w:numFmt w:val="decimal"/>
      <w:lvlText w:val="%1.%2.%3.%4.%5.%6."/>
      <w:lvlJc w:val="left"/>
      <w:pPr>
        <w:ind w:left="2736" w:hanging="936"/>
      </w:pPr>
      <w:rPr>
        <w:rFonts w:hint="default"/>
        <w:color w:val="auto"/>
      </w:rPr>
    </w:lvl>
    <w:lvl w:ilvl="6">
      <w:start w:val="1"/>
      <w:numFmt w:val="decimal"/>
      <w:lvlText w:val="%1.%2.%3.%4.%5.%6.%7."/>
      <w:lvlJc w:val="left"/>
      <w:pPr>
        <w:ind w:left="3240" w:hanging="1080"/>
      </w:pPr>
      <w:rPr>
        <w:rFonts w:hint="default"/>
        <w:color w:val="auto"/>
      </w:rPr>
    </w:lvl>
    <w:lvl w:ilvl="7">
      <w:start w:val="1"/>
      <w:numFmt w:val="decimal"/>
      <w:lvlText w:val="%1.%2.%3.%4.%5.%6.%7.%8."/>
      <w:lvlJc w:val="left"/>
      <w:pPr>
        <w:ind w:left="3744" w:hanging="1224"/>
      </w:pPr>
      <w:rPr>
        <w:rFonts w:hint="default"/>
        <w:color w:val="auto"/>
      </w:rPr>
    </w:lvl>
    <w:lvl w:ilvl="8">
      <w:start w:val="1"/>
      <w:numFmt w:val="decimal"/>
      <w:lvlText w:val="%1.%2.%3.%4.%5.%6.%7.%8.%9."/>
      <w:lvlJc w:val="left"/>
      <w:pPr>
        <w:ind w:left="4320" w:hanging="1440"/>
      </w:pPr>
      <w:rPr>
        <w:rFonts w:hint="default"/>
        <w:color w:val="auto"/>
      </w:rPr>
    </w:lvl>
  </w:abstractNum>
  <w:abstractNum w:abstractNumId="26" w15:restartNumberingAfterBreak="0">
    <w:nsid w:val="23763021"/>
    <w:multiLevelType w:val="multilevel"/>
    <w:tmpl w:val="3F7AABF0"/>
    <w:lvl w:ilvl="0">
      <w:start w:val="1"/>
      <w:numFmt w:val="upperRoman"/>
      <w:lvlText w:val="%1."/>
      <w:lvlJc w:val="right"/>
      <w:pPr>
        <w:ind w:left="502" w:hanging="360"/>
      </w:pPr>
      <w:rPr>
        <w:rFonts w:hint="default"/>
      </w:rPr>
    </w:lvl>
    <w:lvl w:ilvl="1">
      <w:start w:val="1"/>
      <w:numFmt w:val="decimal"/>
      <w:lvlText w:val="%2."/>
      <w:lvlJc w:val="left"/>
      <w:pPr>
        <w:ind w:left="1040" w:hanging="360"/>
      </w:pPr>
      <w:rPr>
        <w:b w:val="0"/>
        <w:bCs w:val="0"/>
      </w:rPr>
    </w:lvl>
    <w:lvl w:ilvl="2">
      <w:start w:val="1"/>
      <w:numFmt w:val="decimal"/>
      <w:isLgl/>
      <w:lvlText w:val="%1.%2.%3."/>
      <w:lvlJc w:val="left"/>
      <w:pPr>
        <w:ind w:left="1938" w:hanging="720"/>
      </w:pPr>
      <w:rPr>
        <w:rFonts w:hint="default"/>
      </w:rPr>
    </w:lvl>
    <w:lvl w:ilvl="3">
      <w:start w:val="1"/>
      <w:numFmt w:val="decimal"/>
      <w:isLgl/>
      <w:lvlText w:val="%1.%2.%3.%4."/>
      <w:lvlJc w:val="left"/>
      <w:pPr>
        <w:ind w:left="2836" w:hanging="1080"/>
      </w:pPr>
      <w:rPr>
        <w:rFonts w:hint="default"/>
      </w:rPr>
    </w:lvl>
    <w:lvl w:ilvl="4">
      <w:start w:val="1"/>
      <w:numFmt w:val="decimal"/>
      <w:isLgl/>
      <w:lvlText w:val="%1.%2.%3.%4.%5."/>
      <w:lvlJc w:val="left"/>
      <w:pPr>
        <w:ind w:left="3734" w:hanging="1440"/>
      </w:pPr>
      <w:rPr>
        <w:rFonts w:hint="default"/>
      </w:rPr>
    </w:lvl>
    <w:lvl w:ilvl="5">
      <w:start w:val="1"/>
      <w:numFmt w:val="decimal"/>
      <w:isLgl/>
      <w:lvlText w:val="%1.%2.%3.%4.%5.%6."/>
      <w:lvlJc w:val="left"/>
      <w:pPr>
        <w:ind w:left="4272" w:hanging="1440"/>
      </w:pPr>
      <w:rPr>
        <w:rFonts w:hint="default"/>
      </w:rPr>
    </w:lvl>
    <w:lvl w:ilvl="6">
      <w:start w:val="1"/>
      <w:numFmt w:val="decimal"/>
      <w:isLgl/>
      <w:lvlText w:val="%1.%2.%3.%4.%5.%6.%7."/>
      <w:lvlJc w:val="left"/>
      <w:pPr>
        <w:ind w:left="5170" w:hanging="1800"/>
      </w:pPr>
      <w:rPr>
        <w:rFonts w:hint="default"/>
      </w:rPr>
    </w:lvl>
    <w:lvl w:ilvl="7">
      <w:start w:val="1"/>
      <w:numFmt w:val="decimal"/>
      <w:isLgl/>
      <w:lvlText w:val="%1.%2.%3.%4.%5.%6.%7.%8."/>
      <w:lvlJc w:val="left"/>
      <w:pPr>
        <w:ind w:left="6068" w:hanging="2160"/>
      </w:pPr>
      <w:rPr>
        <w:rFonts w:hint="default"/>
      </w:rPr>
    </w:lvl>
    <w:lvl w:ilvl="8">
      <w:start w:val="1"/>
      <w:numFmt w:val="decimal"/>
      <w:isLgl/>
      <w:lvlText w:val="%1.%2.%3.%4.%5.%6.%7.%8.%9."/>
      <w:lvlJc w:val="left"/>
      <w:pPr>
        <w:ind w:left="6606" w:hanging="2160"/>
      </w:pPr>
      <w:rPr>
        <w:rFonts w:hint="default"/>
      </w:rPr>
    </w:lvl>
  </w:abstractNum>
  <w:abstractNum w:abstractNumId="27" w15:restartNumberingAfterBreak="0">
    <w:nsid w:val="23A0798D"/>
    <w:multiLevelType w:val="hybridMultilevel"/>
    <w:tmpl w:val="977C0C18"/>
    <w:lvl w:ilvl="0" w:tplc="E1C007A6">
      <w:start w:val="1"/>
      <w:numFmt w:val="decimal"/>
      <w:lvlText w:val="%1."/>
      <w:lvlJc w:val="left"/>
      <w:pPr>
        <w:ind w:left="624" w:hanging="332"/>
      </w:pPr>
      <w:rPr>
        <w:rFonts w:ascii="Tahoma" w:eastAsia="Tahoma" w:hAnsi="Tahoma" w:cs="Tahoma" w:hint="default"/>
        <w:color w:val="auto"/>
        <w:spacing w:val="0"/>
        <w:w w:val="99"/>
        <w:sz w:val="24"/>
        <w:szCs w:val="24"/>
      </w:rPr>
    </w:lvl>
    <w:lvl w:ilvl="1" w:tplc="3B7C93F6">
      <w:start w:val="1"/>
      <w:numFmt w:val="lowerLetter"/>
      <w:lvlText w:val="%2)"/>
      <w:lvlJc w:val="left"/>
      <w:pPr>
        <w:ind w:left="1048" w:hanging="425"/>
        <w:jc w:val="right"/>
      </w:pPr>
      <w:rPr>
        <w:rFonts w:ascii="Tahoma" w:eastAsia="Tahoma" w:hAnsi="Tahoma" w:cs="Tahoma" w:hint="default"/>
        <w:spacing w:val="-1"/>
        <w:w w:val="103"/>
        <w:sz w:val="24"/>
        <w:szCs w:val="24"/>
      </w:rPr>
    </w:lvl>
    <w:lvl w:ilvl="2" w:tplc="74044648">
      <w:start w:val="1"/>
      <w:numFmt w:val="decimal"/>
      <w:lvlText w:val="%3)"/>
      <w:lvlJc w:val="left"/>
      <w:pPr>
        <w:ind w:left="1473" w:hanging="425"/>
      </w:pPr>
      <w:rPr>
        <w:rFonts w:ascii="Tahoma" w:eastAsia="Tahoma" w:hAnsi="Tahoma" w:cs="Tahoma" w:hint="default"/>
        <w:b w:val="0"/>
        <w:bCs w:val="0"/>
        <w:spacing w:val="0"/>
        <w:w w:val="99"/>
        <w:sz w:val="22"/>
        <w:szCs w:val="22"/>
      </w:rPr>
    </w:lvl>
    <w:lvl w:ilvl="3" w:tplc="FB4AFC60">
      <w:numFmt w:val="bullet"/>
      <w:lvlText w:val="•"/>
      <w:lvlJc w:val="left"/>
      <w:pPr>
        <w:ind w:left="1620" w:hanging="425"/>
      </w:pPr>
      <w:rPr>
        <w:rFonts w:hint="default"/>
      </w:rPr>
    </w:lvl>
    <w:lvl w:ilvl="4" w:tplc="752CBC94">
      <w:numFmt w:val="bullet"/>
      <w:lvlText w:val="•"/>
      <w:lvlJc w:val="left"/>
      <w:pPr>
        <w:ind w:left="2797" w:hanging="425"/>
      </w:pPr>
      <w:rPr>
        <w:rFonts w:hint="default"/>
      </w:rPr>
    </w:lvl>
    <w:lvl w:ilvl="5" w:tplc="1438072E">
      <w:numFmt w:val="bullet"/>
      <w:lvlText w:val="•"/>
      <w:lvlJc w:val="left"/>
      <w:pPr>
        <w:ind w:left="3974" w:hanging="425"/>
      </w:pPr>
      <w:rPr>
        <w:rFonts w:hint="default"/>
      </w:rPr>
    </w:lvl>
    <w:lvl w:ilvl="6" w:tplc="EBBE7D5E">
      <w:numFmt w:val="bullet"/>
      <w:lvlText w:val="•"/>
      <w:lvlJc w:val="left"/>
      <w:pPr>
        <w:ind w:left="5151" w:hanging="425"/>
      </w:pPr>
      <w:rPr>
        <w:rFonts w:hint="default"/>
      </w:rPr>
    </w:lvl>
    <w:lvl w:ilvl="7" w:tplc="09BCE21A">
      <w:numFmt w:val="bullet"/>
      <w:lvlText w:val="•"/>
      <w:lvlJc w:val="left"/>
      <w:pPr>
        <w:ind w:left="6328" w:hanging="425"/>
      </w:pPr>
      <w:rPr>
        <w:rFonts w:hint="default"/>
      </w:rPr>
    </w:lvl>
    <w:lvl w:ilvl="8" w:tplc="9F54C792">
      <w:numFmt w:val="bullet"/>
      <w:lvlText w:val="•"/>
      <w:lvlJc w:val="left"/>
      <w:pPr>
        <w:ind w:left="7505" w:hanging="425"/>
      </w:pPr>
      <w:rPr>
        <w:rFonts w:hint="default"/>
      </w:rPr>
    </w:lvl>
  </w:abstractNum>
  <w:abstractNum w:abstractNumId="28" w15:restartNumberingAfterBreak="0">
    <w:nsid w:val="2A7E65EA"/>
    <w:multiLevelType w:val="hybridMultilevel"/>
    <w:tmpl w:val="E640BCE8"/>
    <w:lvl w:ilvl="0" w:tplc="04150011">
      <w:start w:val="1"/>
      <w:numFmt w:val="decimal"/>
      <w:lvlText w:val="%1)"/>
      <w:lvlJc w:val="left"/>
      <w:pPr>
        <w:ind w:left="1069" w:hanging="360"/>
      </w:p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9" w15:restartNumberingAfterBreak="0">
    <w:nsid w:val="2B8677AE"/>
    <w:multiLevelType w:val="hybridMultilevel"/>
    <w:tmpl w:val="2264ABDE"/>
    <w:lvl w:ilvl="0" w:tplc="FFFFFFFF">
      <w:start w:val="1"/>
      <w:numFmt w:val="lowerLetter"/>
      <w:lvlText w:val="%1)"/>
      <w:lvlJc w:val="left"/>
      <w:pPr>
        <w:ind w:left="1800" w:hanging="360"/>
      </w:pPr>
      <w:rPr>
        <w:rFonts w:hint="default"/>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30" w15:restartNumberingAfterBreak="0">
    <w:nsid w:val="2B9A706F"/>
    <w:multiLevelType w:val="hybridMultilevel"/>
    <w:tmpl w:val="8F6E1158"/>
    <w:lvl w:ilvl="0" w:tplc="04150011">
      <w:start w:val="1"/>
      <w:numFmt w:val="decimal"/>
      <w:lvlText w:val="%1)"/>
      <w:lvlJc w:val="left"/>
      <w:pPr>
        <w:ind w:left="1080" w:hanging="360"/>
      </w:pPr>
      <w:rPr>
        <w:rFonts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2062" w:hanging="360"/>
      </w:pPr>
    </w:lvl>
    <w:lvl w:ilvl="4" w:tplc="60E6BF1C">
      <w:start w:val="1"/>
      <w:numFmt w:val="decimal"/>
      <w:lvlText w:val="%5)"/>
      <w:lvlJc w:val="left"/>
      <w:pPr>
        <w:ind w:left="3960" w:hanging="360"/>
      </w:pPr>
      <w:rPr>
        <w:rFonts w:hint="default"/>
      </w:rPr>
    </w:lvl>
    <w:lvl w:ilvl="5" w:tplc="2416D052">
      <w:start w:val="2"/>
      <w:numFmt w:val="upperRoman"/>
      <w:lvlText w:val="%6."/>
      <w:lvlJc w:val="left"/>
      <w:pPr>
        <w:ind w:left="5220" w:hanging="720"/>
      </w:pPr>
      <w:rPr>
        <w:rFonts w:hint="default"/>
      </w:rPr>
    </w:lvl>
    <w:lvl w:ilvl="6" w:tplc="0415000F">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1" w15:restartNumberingAfterBreak="0">
    <w:nsid w:val="2C8768BB"/>
    <w:multiLevelType w:val="hybridMultilevel"/>
    <w:tmpl w:val="0BAAD114"/>
    <w:lvl w:ilvl="0" w:tplc="675A7ED8">
      <w:start w:val="1"/>
      <w:numFmt w:val="lowerLetter"/>
      <w:lvlText w:val="%1)"/>
      <w:lvlJc w:val="left"/>
      <w:pPr>
        <w:ind w:left="1080" w:hanging="360"/>
      </w:pPr>
      <w:rPr>
        <w:rFonts w:hint="default"/>
        <w:b w:val="0"/>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11">
      <w:start w:val="1"/>
      <w:numFmt w:val="decimal"/>
      <w:lvlText w:val="%4)"/>
      <w:lvlJc w:val="left"/>
      <w:pPr>
        <w:ind w:left="1468" w:hanging="360"/>
      </w:pPr>
    </w:lvl>
    <w:lvl w:ilvl="4" w:tplc="60E6BF1C">
      <w:start w:val="1"/>
      <w:numFmt w:val="decimal"/>
      <w:lvlText w:val="%5)"/>
      <w:lvlJc w:val="left"/>
      <w:pPr>
        <w:ind w:left="3960" w:hanging="360"/>
      </w:pPr>
      <w:rPr>
        <w:rFonts w:hint="default"/>
      </w:rPr>
    </w:lvl>
    <w:lvl w:ilvl="5" w:tplc="2416D052">
      <w:start w:val="2"/>
      <w:numFmt w:val="upperRoman"/>
      <w:lvlText w:val="%6."/>
      <w:lvlJc w:val="left"/>
      <w:pPr>
        <w:ind w:left="5220" w:hanging="720"/>
      </w:pPr>
      <w:rPr>
        <w:rFonts w:hint="default"/>
      </w:rPr>
    </w:lvl>
    <w:lvl w:ilvl="6" w:tplc="0415000F">
      <w:start w:val="1"/>
      <w:numFmt w:val="decimal"/>
      <w:lvlText w:val="%7."/>
      <w:lvlJc w:val="left"/>
      <w:pPr>
        <w:ind w:left="5400" w:hanging="360"/>
      </w:pPr>
    </w:lvl>
    <w:lvl w:ilvl="7" w:tplc="04150017">
      <w:start w:val="1"/>
      <w:numFmt w:val="lowerLetter"/>
      <w:lvlText w:val="%8)"/>
      <w:lvlJc w:val="left"/>
      <w:pPr>
        <w:ind w:left="1560" w:hanging="360"/>
      </w:pPr>
    </w:lvl>
    <w:lvl w:ilvl="8" w:tplc="0415001B" w:tentative="1">
      <w:start w:val="1"/>
      <w:numFmt w:val="lowerRoman"/>
      <w:lvlText w:val="%9."/>
      <w:lvlJc w:val="right"/>
      <w:pPr>
        <w:ind w:left="6840" w:hanging="180"/>
      </w:pPr>
    </w:lvl>
  </w:abstractNum>
  <w:abstractNum w:abstractNumId="32" w15:restartNumberingAfterBreak="0">
    <w:nsid w:val="2D20662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34AD21F9"/>
    <w:multiLevelType w:val="multilevel"/>
    <w:tmpl w:val="B4907152"/>
    <w:lvl w:ilvl="0">
      <w:start w:val="1"/>
      <w:numFmt w:val="decimal"/>
      <w:lvlText w:val="%1)"/>
      <w:lvlJc w:val="left"/>
      <w:pPr>
        <w:ind w:left="502" w:hanging="360"/>
      </w:pPr>
      <w:rPr>
        <w:rFonts w:hint="default"/>
      </w:rPr>
    </w:lvl>
    <w:lvl w:ilvl="1">
      <w:start w:val="1"/>
      <w:numFmt w:val="decimal"/>
      <w:lvlText w:val="%2."/>
      <w:lvlJc w:val="left"/>
      <w:pPr>
        <w:ind w:left="1040" w:hanging="360"/>
      </w:pPr>
      <w:rPr>
        <w:b w:val="0"/>
        <w:bCs w:val="0"/>
      </w:rPr>
    </w:lvl>
    <w:lvl w:ilvl="2">
      <w:start w:val="1"/>
      <w:numFmt w:val="decimal"/>
      <w:isLgl/>
      <w:lvlText w:val="%1.%2.%3."/>
      <w:lvlJc w:val="left"/>
      <w:pPr>
        <w:ind w:left="1938" w:hanging="720"/>
      </w:pPr>
      <w:rPr>
        <w:rFonts w:hint="default"/>
      </w:rPr>
    </w:lvl>
    <w:lvl w:ilvl="3">
      <w:start w:val="1"/>
      <w:numFmt w:val="decimal"/>
      <w:isLgl/>
      <w:lvlText w:val="%1.%2.%3.%4."/>
      <w:lvlJc w:val="left"/>
      <w:pPr>
        <w:ind w:left="2836" w:hanging="1080"/>
      </w:pPr>
      <w:rPr>
        <w:rFonts w:hint="default"/>
      </w:rPr>
    </w:lvl>
    <w:lvl w:ilvl="4">
      <w:start w:val="1"/>
      <w:numFmt w:val="decimal"/>
      <w:isLgl/>
      <w:lvlText w:val="%1.%2.%3.%4.%5."/>
      <w:lvlJc w:val="left"/>
      <w:pPr>
        <w:ind w:left="3734" w:hanging="1440"/>
      </w:pPr>
      <w:rPr>
        <w:rFonts w:hint="default"/>
      </w:rPr>
    </w:lvl>
    <w:lvl w:ilvl="5">
      <w:start w:val="1"/>
      <w:numFmt w:val="decimal"/>
      <w:isLgl/>
      <w:lvlText w:val="%1.%2.%3.%4.%5.%6."/>
      <w:lvlJc w:val="left"/>
      <w:pPr>
        <w:ind w:left="4272" w:hanging="1440"/>
      </w:pPr>
      <w:rPr>
        <w:rFonts w:hint="default"/>
      </w:rPr>
    </w:lvl>
    <w:lvl w:ilvl="6">
      <w:start w:val="1"/>
      <w:numFmt w:val="decimal"/>
      <w:isLgl/>
      <w:lvlText w:val="%1.%2.%3.%4.%5.%6.%7."/>
      <w:lvlJc w:val="left"/>
      <w:pPr>
        <w:ind w:left="5170" w:hanging="1800"/>
      </w:pPr>
      <w:rPr>
        <w:rFonts w:hint="default"/>
      </w:rPr>
    </w:lvl>
    <w:lvl w:ilvl="7">
      <w:start w:val="1"/>
      <w:numFmt w:val="decimal"/>
      <w:isLgl/>
      <w:lvlText w:val="%1.%2.%3.%4.%5.%6.%7.%8."/>
      <w:lvlJc w:val="left"/>
      <w:pPr>
        <w:ind w:left="6068" w:hanging="2160"/>
      </w:pPr>
      <w:rPr>
        <w:rFonts w:hint="default"/>
      </w:rPr>
    </w:lvl>
    <w:lvl w:ilvl="8">
      <w:start w:val="1"/>
      <w:numFmt w:val="decimal"/>
      <w:isLgl/>
      <w:lvlText w:val="%1.%2.%3.%4.%5.%6.%7.%8.%9."/>
      <w:lvlJc w:val="left"/>
      <w:pPr>
        <w:ind w:left="6606" w:hanging="2160"/>
      </w:pPr>
      <w:rPr>
        <w:rFonts w:hint="default"/>
      </w:rPr>
    </w:lvl>
  </w:abstractNum>
  <w:abstractNum w:abstractNumId="34" w15:restartNumberingAfterBreak="0">
    <w:nsid w:val="36744A45"/>
    <w:multiLevelType w:val="hybridMultilevel"/>
    <w:tmpl w:val="620CE3A6"/>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36C73431"/>
    <w:multiLevelType w:val="hybridMultilevel"/>
    <w:tmpl w:val="EC866DB4"/>
    <w:lvl w:ilvl="0" w:tplc="0415000F">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6" w15:restartNumberingAfterBreak="0">
    <w:nsid w:val="3BC10EC2"/>
    <w:multiLevelType w:val="hybridMultilevel"/>
    <w:tmpl w:val="964A36A8"/>
    <w:lvl w:ilvl="0" w:tplc="73307EC8">
      <w:start w:val="1"/>
      <w:numFmt w:val="bullet"/>
      <w:lvlText w:val=""/>
      <w:lvlJc w:val="left"/>
      <w:pPr>
        <w:ind w:left="1757" w:hanging="360"/>
      </w:pPr>
      <w:rPr>
        <w:rFonts w:ascii="Symbol" w:hAnsi="Symbol" w:hint="default"/>
      </w:rPr>
    </w:lvl>
    <w:lvl w:ilvl="1" w:tplc="04150003" w:tentative="1">
      <w:start w:val="1"/>
      <w:numFmt w:val="bullet"/>
      <w:lvlText w:val="o"/>
      <w:lvlJc w:val="left"/>
      <w:pPr>
        <w:ind w:left="2477" w:hanging="360"/>
      </w:pPr>
      <w:rPr>
        <w:rFonts w:ascii="Courier New" w:hAnsi="Courier New" w:cs="Courier New" w:hint="default"/>
      </w:rPr>
    </w:lvl>
    <w:lvl w:ilvl="2" w:tplc="04150005" w:tentative="1">
      <w:start w:val="1"/>
      <w:numFmt w:val="bullet"/>
      <w:lvlText w:val=""/>
      <w:lvlJc w:val="left"/>
      <w:pPr>
        <w:ind w:left="3197" w:hanging="360"/>
      </w:pPr>
      <w:rPr>
        <w:rFonts w:ascii="Wingdings" w:hAnsi="Wingdings" w:hint="default"/>
      </w:rPr>
    </w:lvl>
    <w:lvl w:ilvl="3" w:tplc="04150001" w:tentative="1">
      <w:start w:val="1"/>
      <w:numFmt w:val="bullet"/>
      <w:lvlText w:val=""/>
      <w:lvlJc w:val="left"/>
      <w:pPr>
        <w:ind w:left="3917" w:hanging="360"/>
      </w:pPr>
      <w:rPr>
        <w:rFonts w:ascii="Symbol" w:hAnsi="Symbol" w:hint="default"/>
      </w:rPr>
    </w:lvl>
    <w:lvl w:ilvl="4" w:tplc="04150003" w:tentative="1">
      <w:start w:val="1"/>
      <w:numFmt w:val="bullet"/>
      <w:lvlText w:val="o"/>
      <w:lvlJc w:val="left"/>
      <w:pPr>
        <w:ind w:left="4637" w:hanging="360"/>
      </w:pPr>
      <w:rPr>
        <w:rFonts w:ascii="Courier New" w:hAnsi="Courier New" w:cs="Courier New" w:hint="default"/>
      </w:rPr>
    </w:lvl>
    <w:lvl w:ilvl="5" w:tplc="04150005" w:tentative="1">
      <w:start w:val="1"/>
      <w:numFmt w:val="bullet"/>
      <w:lvlText w:val=""/>
      <w:lvlJc w:val="left"/>
      <w:pPr>
        <w:ind w:left="5357" w:hanging="360"/>
      </w:pPr>
      <w:rPr>
        <w:rFonts w:ascii="Wingdings" w:hAnsi="Wingdings" w:hint="default"/>
      </w:rPr>
    </w:lvl>
    <w:lvl w:ilvl="6" w:tplc="04150001" w:tentative="1">
      <w:start w:val="1"/>
      <w:numFmt w:val="bullet"/>
      <w:lvlText w:val=""/>
      <w:lvlJc w:val="left"/>
      <w:pPr>
        <w:ind w:left="6077" w:hanging="360"/>
      </w:pPr>
      <w:rPr>
        <w:rFonts w:ascii="Symbol" w:hAnsi="Symbol" w:hint="default"/>
      </w:rPr>
    </w:lvl>
    <w:lvl w:ilvl="7" w:tplc="04150003" w:tentative="1">
      <w:start w:val="1"/>
      <w:numFmt w:val="bullet"/>
      <w:lvlText w:val="o"/>
      <w:lvlJc w:val="left"/>
      <w:pPr>
        <w:ind w:left="6797" w:hanging="360"/>
      </w:pPr>
      <w:rPr>
        <w:rFonts w:ascii="Courier New" w:hAnsi="Courier New" w:cs="Courier New" w:hint="default"/>
      </w:rPr>
    </w:lvl>
    <w:lvl w:ilvl="8" w:tplc="04150005" w:tentative="1">
      <w:start w:val="1"/>
      <w:numFmt w:val="bullet"/>
      <w:lvlText w:val=""/>
      <w:lvlJc w:val="left"/>
      <w:pPr>
        <w:ind w:left="7517" w:hanging="360"/>
      </w:pPr>
      <w:rPr>
        <w:rFonts w:ascii="Wingdings" w:hAnsi="Wingdings" w:hint="default"/>
      </w:rPr>
    </w:lvl>
  </w:abstractNum>
  <w:abstractNum w:abstractNumId="37" w15:restartNumberingAfterBreak="0">
    <w:nsid w:val="3C2A4DD4"/>
    <w:multiLevelType w:val="hybridMultilevel"/>
    <w:tmpl w:val="29AC0AC4"/>
    <w:lvl w:ilvl="0" w:tplc="2FE82F60">
      <w:start w:val="1"/>
      <w:numFmt w:val="bullet"/>
      <w:lvlText w:val=""/>
      <w:lvlJc w:val="left"/>
      <w:pPr>
        <w:ind w:left="2477" w:hanging="360"/>
      </w:pPr>
      <w:rPr>
        <w:rFonts w:ascii="Symbol" w:hAnsi="Symbol" w:hint="default"/>
      </w:rPr>
    </w:lvl>
    <w:lvl w:ilvl="1" w:tplc="04150003" w:tentative="1">
      <w:start w:val="1"/>
      <w:numFmt w:val="bullet"/>
      <w:lvlText w:val="o"/>
      <w:lvlJc w:val="left"/>
      <w:pPr>
        <w:ind w:left="3197" w:hanging="360"/>
      </w:pPr>
      <w:rPr>
        <w:rFonts w:ascii="Courier New" w:hAnsi="Courier New" w:cs="Courier New" w:hint="default"/>
      </w:rPr>
    </w:lvl>
    <w:lvl w:ilvl="2" w:tplc="04150005" w:tentative="1">
      <w:start w:val="1"/>
      <w:numFmt w:val="bullet"/>
      <w:lvlText w:val=""/>
      <w:lvlJc w:val="left"/>
      <w:pPr>
        <w:ind w:left="3917" w:hanging="360"/>
      </w:pPr>
      <w:rPr>
        <w:rFonts w:ascii="Wingdings" w:hAnsi="Wingdings" w:hint="default"/>
      </w:rPr>
    </w:lvl>
    <w:lvl w:ilvl="3" w:tplc="04150001" w:tentative="1">
      <w:start w:val="1"/>
      <w:numFmt w:val="bullet"/>
      <w:lvlText w:val=""/>
      <w:lvlJc w:val="left"/>
      <w:pPr>
        <w:ind w:left="4637" w:hanging="360"/>
      </w:pPr>
      <w:rPr>
        <w:rFonts w:ascii="Symbol" w:hAnsi="Symbol" w:hint="default"/>
      </w:rPr>
    </w:lvl>
    <w:lvl w:ilvl="4" w:tplc="04150003" w:tentative="1">
      <w:start w:val="1"/>
      <w:numFmt w:val="bullet"/>
      <w:lvlText w:val="o"/>
      <w:lvlJc w:val="left"/>
      <w:pPr>
        <w:ind w:left="5357" w:hanging="360"/>
      </w:pPr>
      <w:rPr>
        <w:rFonts w:ascii="Courier New" w:hAnsi="Courier New" w:cs="Courier New" w:hint="default"/>
      </w:rPr>
    </w:lvl>
    <w:lvl w:ilvl="5" w:tplc="04150005" w:tentative="1">
      <w:start w:val="1"/>
      <w:numFmt w:val="bullet"/>
      <w:lvlText w:val=""/>
      <w:lvlJc w:val="left"/>
      <w:pPr>
        <w:ind w:left="6077" w:hanging="360"/>
      </w:pPr>
      <w:rPr>
        <w:rFonts w:ascii="Wingdings" w:hAnsi="Wingdings" w:hint="default"/>
      </w:rPr>
    </w:lvl>
    <w:lvl w:ilvl="6" w:tplc="04150001" w:tentative="1">
      <w:start w:val="1"/>
      <w:numFmt w:val="bullet"/>
      <w:lvlText w:val=""/>
      <w:lvlJc w:val="left"/>
      <w:pPr>
        <w:ind w:left="6797" w:hanging="360"/>
      </w:pPr>
      <w:rPr>
        <w:rFonts w:ascii="Symbol" w:hAnsi="Symbol" w:hint="default"/>
      </w:rPr>
    </w:lvl>
    <w:lvl w:ilvl="7" w:tplc="04150003" w:tentative="1">
      <w:start w:val="1"/>
      <w:numFmt w:val="bullet"/>
      <w:lvlText w:val="o"/>
      <w:lvlJc w:val="left"/>
      <w:pPr>
        <w:ind w:left="7517" w:hanging="360"/>
      </w:pPr>
      <w:rPr>
        <w:rFonts w:ascii="Courier New" w:hAnsi="Courier New" w:cs="Courier New" w:hint="default"/>
      </w:rPr>
    </w:lvl>
    <w:lvl w:ilvl="8" w:tplc="04150005" w:tentative="1">
      <w:start w:val="1"/>
      <w:numFmt w:val="bullet"/>
      <w:lvlText w:val=""/>
      <w:lvlJc w:val="left"/>
      <w:pPr>
        <w:ind w:left="8237" w:hanging="360"/>
      </w:pPr>
      <w:rPr>
        <w:rFonts w:ascii="Wingdings" w:hAnsi="Wingdings" w:hint="default"/>
      </w:rPr>
    </w:lvl>
  </w:abstractNum>
  <w:abstractNum w:abstractNumId="38" w15:restartNumberingAfterBreak="0">
    <w:nsid w:val="4D5F77C7"/>
    <w:multiLevelType w:val="hybridMultilevel"/>
    <w:tmpl w:val="9FFE5AD4"/>
    <w:lvl w:ilvl="0" w:tplc="2FE82F60">
      <w:start w:val="1"/>
      <w:numFmt w:val="bullet"/>
      <w:lvlText w:val=""/>
      <w:lvlJc w:val="left"/>
      <w:pPr>
        <w:ind w:left="1757" w:hanging="360"/>
      </w:pPr>
      <w:rPr>
        <w:rFonts w:ascii="Symbol" w:hAnsi="Symbol" w:hint="default"/>
      </w:rPr>
    </w:lvl>
    <w:lvl w:ilvl="1" w:tplc="04150003" w:tentative="1">
      <w:start w:val="1"/>
      <w:numFmt w:val="bullet"/>
      <w:lvlText w:val="o"/>
      <w:lvlJc w:val="left"/>
      <w:pPr>
        <w:ind w:left="2477" w:hanging="360"/>
      </w:pPr>
      <w:rPr>
        <w:rFonts w:ascii="Courier New" w:hAnsi="Courier New" w:cs="Courier New" w:hint="default"/>
      </w:rPr>
    </w:lvl>
    <w:lvl w:ilvl="2" w:tplc="04150005" w:tentative="1">
      <w:start w:val="1"/>
      <w:numFmt w:val="bullet"/>
      <w:lvlText w:val=""/>
      <w:lvlJc w:val="left"/>
      <w:pPr>
        <w:ind w:left="3197" w:hanging="360"/>
      </w:pPr>
      <w:rPr>
        <w:rFonts w:ascii="Wingdings" w:hAnsi="Wingdings" w:hint="default"/>
      </w:rPr>
    </w:lvl>
    <w:lvl w:ilvl="3" w:tplc="04150001" w:tentative="1">
      <w:start w:val="1"/>
      <w:numFmt w:val="bullet"/>
      <w:lvlText w:val=""/>
      <w:lvlJc w:val="left"/>
      <w:pPr>
        <w:ind w:left="3917" w:hanging="360"/>
      </w:pPr>
      <w:rPr>
        <w:rFonts w:ascii="Symbol" w:hAnsi="Symbol" w:hint="default"/>
      </w:rPr>
    </w:lvl>
    <w:lvl w:ilvl="4" w:tplc="04150003" w:tentative="1">
      <w:start w:val="1"/>
      <w:numFmt w:val="bullet"/>
      <w:lvlText w:val="o"/>
      <w:lvlJc w:val="left"/>
      <w:pPr>
        <w:ind w:left="4637" w:hanging="360"/>
      </w:pPr>
      <w:rPr>
        <w:rFonts w:ascii="Courier New" w:hAnsi="Courier New" w:cs="Courier New" w:hint="default"/>
      </w:rPr>
    </w:lvl>
    <w:lvl w:ilvl="5" w:tplc="04150005" w:tentative="1">
      <w:start w:val="1"/>
      <w:numFmt w:val="bullet"/>
      <w:lvlText w:val=""/>
      <w:lvlJc w:val="left"/>
      <w:pPr>
        <w:ind w:left="5357" w:hanging="360"/>
      </w:pPr>
      <w:rPr>
        <w:rFonts w:ascii="Wingdings" w:hAnsi="Wingdings" w:hint="default"/>
      </w:rPr>
    </w:lvl>
    <w:lvl w:ilvl="6" w:tplc="04150001" w:tentative="1">
      <w:start w:val="1"/>
      <w:numFmt w:val="bullet"/>
      <w:lvlText w:val=""/>
      <w:lvlJc w:val="left"/>
      <w:pPr>
        <w:ind w:left="6077" w:hanging="360"/>
      </w:pPr>
      <w:rPr>
        <w:rFonts w:ascii="Symbol" w:hAnsi="Symbol" w:hint="default"/>
      </w:rPr>
    </w:lvl>
    <w:lvl w:ilvl="7" w:tplc="04150003" w:tentative="1">
      <w:start w:val="1"/>
      <w:numFmt w:val="bullet"/>
      <w:lvlText w:val="o"/>
      <w:lvlJc w:val="left"/>
      <w:pPr>
        <w:ind w:left="6797" w:hanging="360"/>
      </w:pPr>
      <w:rPr>
        <w:rFonts w:ascii="Courier New" w:hAnsi="Courier New" w:cs="Courier New" w:hint="default"/>
      </w:rPr>
    </w:lvl>
    <w:lvl w:ilvl="8" w:tplc="04150005" w:tentative="1">
      <w:start w:val="1"/>
      <w:numFmt w:val="bullet"/>
      <w:lvlText w:val=""/>
      <w:lvlJc w:val="left"/>
      <w:pPr>
        <w:ind w:left="7517" w:hanging="360"/>
      </w:pPr>
      <w:rPr>
        <w:rFonts w:ascii="Wingdings" w:hAnsi="Wingdings" w:hint="default"/>
      </w:rPr>
    </w:lvl>
  </w:abstractNum>
  <w:abstractNum w:abstractNumId="39" w15:restartNumberingAfterBreak="0">
    <w:nsid w:val="5ABD4E7B"/>
    <w:multiLevelType w:val="multilevel"/>
    <w:tmpl w:val="BB1CB9C8"/>
    <w:lvl w:ilvl="0">
      <w:start w:val="1"/>
      <w:numFmt w:val="decimal"/>
      <w:lvlText w:val="%1)"/>
      <w:lvlJc w:val="left"/>
      <w:pPr>
        <w:ind w:left="360" w:hanging="360"/>
      </w:pPr>
      <w:rPr>
        <w:rFonts w:hint="default"/>
        <w:color w:val="auto"/>
      </w:rPr>
    </w:lvl>
    <w:lvl w:ilvl="1">
      <w:start w:val="1"/>
      <w:numFmt w:val="decimal"/>
      <w:lvlText w:val="%2."/>
      <w:lvlJc w:val="left"/>
      <w:pPr>
        <w:ind w:left="502" w:hanging="360"/>
      </w:pPr>
      <w:rPr>
        <w:rFonts w:ascii="Tahoma" w:hAnsi="Tahoma" w:cs="Tahoma" w:hint="default"/>
        <w:b w:val="0"/>
        <w:bCs w:val="0"/>
        <w:i w:val="0"/>
        <w:iCs w:val="0"/>
      </w:rPr>
    </w:lvl>
    <w:lvl w:ilvl="2">
      <w:start w:val="1"/>
      <w:numFmt w:val="decimal"/>
      <w:lvlText w:val="%1.%2.%3."/>
      <w:lvlJc w:val="left"/>
      <w:pPr>
        <w:ind w:left="1224" w:hanging="504"/>
      </w:pPr>
      <w:rPr>
        <w:rFonts w:hint="default"/>
        <w:b w:val="0"/>
        <w:color w:val="auto"/>
      </w:rPr>
    </w:lvl>
    <w:lvl w:ilvl="3">
      <w:start w:val="1"/>
      <w:numFmt w:val="decimal"/>
      <w:lvlText w:val="%1.%2.%3.%4."/>
      <w:lvlJc w:val="left"/>
      <w:pPr>
        <w:ind w:left="1728" w:hanging="648"/>
      </w:pPr>
      <w:rPr>
        <w:rFonts w:hint="default"/>
        <w:color w:val="auto"/>
      </w:rPr>
    </w:lvl>
    <w:lvl w:ilvl="4">
      <w:start w:val="1"/>
      <w:numFmt w:val="decimal"/>
      <w:lvlText w:val="%1.%2.%3.%4.%5."/>
      <w:lvlJc w:val="left"/>
      <w:pPr>
        <w:ind w:left="2232" w:hanging="792"/>
      </w:pPr>
      <w:rPr>
        <w:rFonts w:hint="default"/>
        <w:color w:val="auto"/>
      </w:rPr>
    </w:lvl>
    <w:lvl w:ilvl="5">
      <w:start w:val="1"/>
      <w:numFmt w:val="decimal"/>
      <w:lvlText w:val="%1.%2.%3.%4.%5.%6."/>
      <w:lvlJc w:val="left"/>
      <w:pPr>
        <w:ind w:left="2736" w:hanging="936"/>
      </w:pPr>
      <w:rPr>
        <w:rFonts w:hint="default"/>
        <w:color w:val="auto"/>
      </w:rPr>
    </w:lvl>
    <w:lvl w:ilvl="6">
      <w:start w:val="1"/>
      <w:numFmt w:val="decimal"/>
      <w:lvlText w:val="%1.%2.%3.%4.%5.%6.%7."/>
      <w:lvlJc w:val="left"/>
      <w:pPr>
        <w:ind w:left="3240" w:hanging="1080"/>
      </w:pPr>
      <w:rPr>
        <w:rFonts w:hint="default"/>
        <w:color w:val="auto"/>
      </w:rPr>
    </w:lvl>
    <w:lvl w:ilvl="7">
      <w:start w:val="1"/>
      <w:numFmt w:val="decimal"/>
      <w:lvlText w:val="%1.%2.%3.%4.%5.%6.%7.%8."/>
      <w:lvlJc w:val="left"/>
      <w:pPr>
        <w:ind w:left="3744" w:hanging="1224"/>
      </w:pPr>
      <w:rPr>
        <w:rFonts w:hint="default"/>
        <w:color w:val="auto"/>
      </w:rPr>
    </w:lvl>
    <w:lvl w:ilvl="8">
      <w:start w:val="1"/>
      <w:numFmt w:val="decimal"/>
      <w:lvlText w:val="%1.%2.%3.%4.%5.%6.%7.%8.%9."/>
      <w:lvlJc w:val="left"/>
      <w:pPr>
        <w:ind w:left="4320" w:hanging="1440"/>
      </w:pPr>
      <w:rPr>
        <w:rFonts w:hint="default"/>
        <w:color w:val="auto"/>
      </w:rPr>
    </w:lvl>
  </w:abstractNum>
  <w:abstractNum w:abstractNumId="40" w15:restartNumberingAfterBreak="0">
    <w:nsid w:val="5C737382"/>
    <w:multiLevelType w:val="hybridMultilevel"/>
    <w:tmpl w:val="37089A66"/>
    <w:lvl w:ilvl="0" w:tplc="2FE82F60">
      <w:start w:val="1"/>
      <w:numFmt w:val="bullet"/>
      <w:lvlText w:val=""/>
      <w:lvlJc w:val="left"/>
      <w:pPr>
        <w:ind w:left="1850" w:hanging="360"/>
      </w:pPr>
      <w:rPr>
        <w:rFonts w:ascii="Symbol" w:hAnsi="Symbol" w:hint="default"/>
      </w:rPr>
    </w:lvl>
    <w:lvl w:ilvl="1" w:tplc="04150003" w:tentative="1">
      <w:start w:val="1"/>
      <w:numFmt w:val="bullet"/>
      <w:lvlText w:val="o"/>
      <w:lvlJc w:val="left"/>
      <w:pPr>
        <w:ind w:left="2570" w:hanging="360"/>
      </w:pPr>
      <w:rPr>
        <w:rFonts w:ascii="Courier New" w:hAnsi="Courier New" w:cs="Courier New" w:hint="default"/>
      </w:rPr>
    </w:lvl>
    <w:lvl w:ilvl="2" w:tplc="04150005">
      <w:start w:val="1"/>
      <w:numFmt w:val="bullet"/>
      <w:lvlText w:val=""/>
      <w:lvlJc w:val="left"/>
      <w:pPr>
        <w:ind w:left="3290" w:hanging="360"/>
      </w:pPr>
      <w:rPr>
        <w:rFonts w:ascii="Wingdings" w:hAnsi="Wingdings" w:hint="default"/>
      </w:rPr>
    </w:lvl>
    <w:lvl w:ilvl="3" w:tplc="04150001" w:tentative="1">
      <w:start w:val="1"/>
      <w:numFmt w:val="bullet"/>
      <w:lvlText w:val=""/>
      <w:lvlJc w:val="left"/>
      <w:pPr>
        <w:ind w:left="4010" w:hanging="360"/>
      </w:pPr>
      <w:rPr>
        <w:rFonts w:ascii="Symbol" w:hAnsi="Symbol" w:hint="default"/>
      </w:rPr>
    </w:lvl>
    <w:lvl w:ilvl="4" w:tplc="04150003" w:tentative="1">
      <w:start w:val="1"/>
      <w:numFmt w:val="bullet"/>
      <w:lvlText w:val="o"/>
      <w:lvlJc w:val="left"/>
      <w:pPr>
        <w:ind w:left="4730" w:hanging="360"/>
      </w:pPr>
      <w:rPr>
        <w:rFonts w:ascii="Courier New" w:hAnsi="Courier New" w:cs="Courier New" w:hint="default"/>
      </w:rPr>
    </w:lvl>
    <w:lvl w:ilvl="5" w:tplc="04150005" w:tentative="1">
      <w:start w:val="1"/>
      <w:numFmt w:val="bullet"/>
      <w:lvlText w:val=""/>
      <w:lvlJc w:val="left"/>
      <w:pPr>
        <w:ind w:left="5450" w:hanging="360"/>
      </w:pPr>
      <w:rPr>
        <w:rFonts w:ascii="Wingdings" w:hAnsi="Wingdings" w:hint="default"/>
      </w:rPr>
    </w:lvl>
    <w:lvl w:ilvl="6" w:tplc="04150001" w:tentative="1">
      <w:start w:val="1"/>
      <w:numFmt w:val="bullet"/>
      <w:lvlText w:val=""/>
      <w:lvlJc w:val="left"/>
      <w:pPr>
        <w:ind w:left="6170" w:hanging="360"/>
      </w:pPr>
      <w:rPr>
        <w:rFonts w:ascii="Symbol" w:hAnsi="Symbol" w:hint="default"/>
      </w:rPr>
    </w:lvl>
    <w:lvl w:ilvl="7" w:tplc="04150003" w:tentative="1">
      <w:start w:val="1"/>
      <w:numFmt w:val="bullet"/>
      <w:lvlText w:val="o"/>
      <w:lvlJc w:val="left"/>
      <w:pPr>
        <w:ind w:left="6890" w:hanging="360"/>
      </w:pPr>
      <w:rPr>
        <w:rFonts w:ascii="Courier New" w:hAnsi="Courier New" w:cs="Courier New" w:hint="default"/>
      </w:rPr>
    </w:lvl>
    <w:lvl w:ilvl="8" w:tplc="04150005" w:tentative="1">
      <w:start w:val="1"/>
      <w:numFmt w:val="bullet"/>
      <w:lvlText w:val=""/>
      <w:lvlJc w:val="left"/>
      <w:pPr>
        <w:ind w:left="7610" w:hanging="360"/>
      </w:pPr>
      <w:rPr>
        <w:rFonts w:ascii="Wingdings" w:hAnsi="Wingdings" w:hint="default"/>
      </w:rPr>
    </w:lvl>
  </w:abstractNum>
  <w:abstractNum w:abstractNumId="41" w15:restartNumberingAfterBreak="0">
    <w:nsid w:val="5FC668BF"/>
    <w:multiLevelType w:val="hybridMultilevel"/>
    <w:tmpl w:val="D368D2B6"/>
    <w:lvl w:ilvl="0" w:tplc="04150011">
      <w:start w:val="1"/>
      <w:numFmt w:val="decimal"/>
      <w:lvlText w:val="%1)"/>
      <w:lvlJc w:val="left"/>
      <w:pPr>
        <w:ind w:left="1040" w:hanging="360"/>
      </w:pPr>
      <w:rPr>
        <w:rFonts w:hint="default"/>
      </w:rPr>
    </w:lvl>
    <w:lvl w:ilvl="1" w:tplc="04150019" w:tentative="1">
      <w:start w:val="1"/>
      <w:numFmt w:val="lowerLetter"/>
      <w:lvlText w:val="%2."/>
      <w:lvlJc w:val="left"/>
      <w:pPr>
        <w:ind w:left="1760" w:hanging="360"/>
      </w:pPr>
    </w:lvl>
    <w:lvl w:ilvl="2" w:tplc="0415001B" w:tentative="1">
      <w:start w:val="1"/>
      <w:numFmt w:val="lowerRoman"/>
      <w:lvlText w:val="%3."/>
      <w:lvlJc w:val="right"/>
      <w:pPr>
        <w:ind w:left="2480" w:hanging="180"/>
      </w:pPr>
    </w:lvl>
    <w:lvl w:ilvl="3" w:tplc="0415000F" w:tentative="1">
      <w:start w:val="1"/>
      <w:numFmt w:val="decimal"/>
      <w:lvlText w:val="%4."/>
      <w:lvlJc w:val="left"/>
      <w:pPr>
        <w:ind w:left="3200" w:hanging="360"/>
      </w:pPr>
    </w:lvl>
    <w:lvl w:ilvl="4" w:tplc="04150019" w:tentative="1">
      <w:start w:val="1"/>
      <w:numFmt w:val="lowerLetter"/>
      <w:lvlText w:val="%5."/>
      <w:lvlJc w:val="left"/>
      <w:pPr>
        <w:ind w:left="3920" w:hanging="360"/>
      </w:pPr>
    </w:lvl>
    <w:lvl w:ilvl="5" w:tplc="0415001B" w:tentative="1">
      <w:start w:val="1"/>
      <w:numFmt w:val="lowerRoman"/>
      <w:lvlText w:val="%6."/>
      <w:lvlJc w:val="right"/>
      <w:pPr>
        <w:ind w:left="4640" w:hanging="180"/>
      </w:pPr>
    </w:lvl>
    <w:lvl w:ilvl="6" w:tplc="0415000F" w:tentative="1">
      <w:start w:val="1"/>
      <w:numFmt w:val="decimal"/>
      <w:lvlText w:val="%7."/>
      <w:lvlJc w:val="left"/>
      <w:pPr>
        <w:ind w:left="5360" w:hanging="360"/>
      </w:pPr>
    </w:lvl>
    <w:lvl w:ilvl="7" w:tplc="04150019" w:tentative="1">
      <w:start w:val="1"/>
      <w:numFmt w:val="lowerLetter"/>
      <w:lvlText w:val="%8."/>
      <w:lvlJc w:val="left"/>
      <w:pPr>
        <w:ind w:left="6080" w:hanging="360"/>
      </w:pPr>
    </w:lvl>
    <w:lvl w:ilvl="8" w:tplc="0415001B" w:tentative="1">
      <w:start w:val="1"/>
      <w:numFmt w:val="lowerRoman"/>
      <w:lvlText w:val="%9."/>
      <w:lvlJc w:val="right"/>
      <w:pPr>
        <w:ind w:left="6800" w:hanging="180"/>
      </w:pPr>
    </w:lvl>
  </w:abstractNum>
  <w:abstractNum w:abstractNumId="42" w15:restartNumberingAfterBreak="0">
    <w:nsid w:val="6E214A34"/>
    <w:multiLevelType w:val="hybridMultilevel"/>
    <w:tmpl w:val="0AB65E58"/>
    <w:lvl w:ilvl="0" w:tplc="BA7A8B1C">
      <w:start w:val="1"/>
      <w:numFmt w:val="decimal"/>
      <w:lvlText w:val="%1)"/>
      <w:lvlJc w:val="left"/>
      <w:pPr>
        <w:ind w:left="1473" w:hanging="425"/>
      </w:pPr>
      <w:rPr>
        <w:rFonts w:ascii="Tahoma" w:eastAsia="Tahoma" w:hAnsi="Tahoma" w:cs="Tahoma" w:hint="default"/>
        <w:b w:val="0"/>
        <w:bCs w:val="0"/>
        <w:color w:val="auto"/>
        <w:spacing w:val="0"/>
        <w:w w:val="99"/>
        <w:sz w:val="22"/>
        <w:szCs w:val="22"/>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6F9908A2"/>
    <w:multiLevelType w:val="hybridMultilevel"/>
    <w:tmpl w:val="8DC08E9E"/>
    <w:lvl w:ilvl="0" w:tplc="04150011">
      <w:start w:val="1"/>
      <w:numFmt w:val="decimal"/>
      <w:lvlText w:val="%1)"/>
      <w:lvlJc w:val="left"/>
      <w:pPr>
        <w:ind w:left="1080" w:hanging="360"/>
      </w:pPr>
      <w:rPr>
        <w:rFonts w:hint="default"/>
        <w:b w:val="0"/>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2062" w:hanging="360"/>
      </w:pPr>
    </w:lvl>
    <w:lvl w:ilvl="4" w:tplc="FFFFFFFF">
      <w:start w:val="1"/>
      <w:numFmt w:val="decimal"/>
      <w:lvlText w:val="%5)"/>
      <w:lvlJc w:val="left"/>
      <w:pPr>
        <w:ind w:left="3960" w:hanging="360"/>
      </w:pPr>
      <w:rPr>
        <w:rFonts w:hint="default"/>
      </w:rPr>
    </w:lvl>
    <w:lvl w:ilvl="5" w:tplc="FFFFFFFF">
      <w:start w:val="2"/>
      <w:numFmt w:val="upperRoman"/>
      <w:lvlText w:val="%6."/>
      <w:lvlJc w:val="left"/>
      <w:pPr>
        <w:ind w:left="5220" w:hanging="720"/>
      </w:pPr>
      <w:rPr>
        <w:rFonts w:hint="default"/>
      </w:rPr>
    </w:lvl>
    <w:lvl w:ilvl="6" w:tplc="FFFFFFFF">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4" w15:restartNumberingAfterBreak="0">
    <w:nsid w:val="703B4C5B"/>
    <w:multiLevelType w:val="multilevel"/>
    <w:tmpl w:val="3392B622"/>
    <w:lvl w:ilvl="0">
      <w:start w:val="10"/>
      <w:numFmt w:val="decimal"/>
      <w:lvlText w:val="%1)"/>
      <w:lvlJc w:val="left"/>
      <w:pPr>
        <w:ind w:left="502" w:hanging="360"/>
      </w:pPr>
      <w:rPr>
        <w:rFonts w:hint="default"/>
      </w:rPr>
    </w:lvl>
    <w:lvl w:ilvl="1">
      <w:start w:val="4"/>
      <w:numFmt w:val="decimal"/>
      <w:lvlText w:val="%2."/>
      <w:lvlJc w:val="left"/>
      <w:pPr>
        <w:ind w:left="1040" w:hanging="360"/>
      </w:pPr>
      <w:rPr>
        <w:rFonts w:hint="default"/>
        <w:b w:val="0"/>
        <w:bCs w:val="0"/>
      </w:rPr>
    </w:lvl>
    <w:lvl w:ilvl="2">
      <w:start w:val="1"/>
      <w:numFmt w:val="decimal"/>
      <w:isLgl/>
      <w:lvlText w:val="%1.%2.%3."/>
      <w:lvlJc w:val="left"/>
      <w:pPr>
        <w:ind w:left="1938" w:hanging="720"/>
      </w:pPr>
      <w:rPr>
        <w:rFonts w:hint="default"/>
      </w:rPr>
    </w:lvl>
    <w:lvl w:ilvl="3">
      <w:start w:val="1"/>
      <w:numFmt w:val="decimal"/>
      <w:isLgl/>
      <w:lvlText w:val="%1.%2.%3.%4."/>
      <w:lvlJc w:val="left"/>
      <w:pPr>
        <w:ind w:left="2836" w:hanging="1080"/>
      </w:pPr>
      <w:rPr>
        <w:rFonts w:hint="default"/>
      </w:rPr>
    </w:lvl>
    <w:lvl w:ilvl="4">
      <w:start w:val="1"/>
      <w:numFmt w:val="decimal"/>
      <w:isLgl/>
      <w:lvlText w:val="%1.%2.%3.%4.%5."/>
      <w:lvlJc w:val="left"/>
      <w:pPr>
        <w:ind w:left="3734" w:hanging="1440"/>
      </w:pPr>
      <w:rPr>
        <w:rFonts w:hint="default"/>
      </w:rPr>
    </w:lvl>
    <w:lvl w:ilvl="5">
      <w:start w:val="1"/>
      <w:numFmt w:val="decimal"/>
      <w:isLgl/>
      <w:lvlText w:val="%1.%2.%3.%4.%5.%6."/>
      <w:lvlJc w:val="left"/>
      <w:pPr>
        <w:ind w:left="4272" w:hanging="1440"/>
      </w:pPr>
      <w:rPr>
        <w:rFonts w:hint="default"/>
      </w:rPr>
    </w:lvl>
    <w:lvl w:ilvl="6">
      <w:start w:val="1"/>
      <w:numFmt w:val="decimal"/>
      <w:isLgl/>
      <w:lvlText w:val="%1.%2.%3.%4.%5.%6.%7."/>
      <w:lvlJc w:val="left"/>
      <w:pPr>
        <w:ind w:left="5170" w:hanging="1800"/>
      </w:pPr>
      <w:rPr>
        <w:rFonts w:hint="default"/>
      </w:rPr>
    </w:lvl>
    <w:lvl w:ilvl="7">
      <w:start w:val="1"/>
      <w:numFmt w:val="decimal"/>
      <w:isLgl/>
      <w:lvlText w:val="%1.%2.%3.%4.%5.%6.%7.%8."/>
      <w:lvlJc w:val="left"/>
      <w:pPr>
        <w:ind w:left="6068" w:hanging="2160"/>
      </w:pPr>
      <w:rPr>
        <w:rFonts w:hint="default"/>
      </w:rPr>
    </w:lvl>
    <w:lvl w:ilvl="8">
      <w:start w:val="1"/>
      <w:numFmt w:val="decimal"/>
      <w:isLgl/>
      <w:lvlText w:val="%1.%2.%3.%4.%5.%6.%7.%8.%9."/>
      <w:lvlJc w:val="left"/>
      <w:pPr>
        <w:ind w:left="6606" w:hanging="2160"/>
      </w:pPr>
      <w:rPr>
        <w:rFonts w:hint="default"/>
      </w:rPr>
    </w:lvl>
  </w:abstractNum>
  <w:abstractNum w:abstractNumId="45" w15:restartNumberingAfterBreak="0">
    <w:nsid w:val="74443160"/>
    <w:multiLevelType w:val="multilevel"/>
    <w:tmpl w:val="B4907152"/>
    <w:lvl w:ilvl="0">
      <w:start w:val="1"/>
      <w:numFmt w:val="decimal"/>
      <w:lvlText w:val="%1)"/>
      <w:lvlJc w:val="left"/>
      <w:pPr>
        <w:ind w:left="502" w:hanging="360"/>
      </w:pPr>
      <w:rPr>
        <w:rFonts w:hint="default"/>
      </w:rPr>
    </w:lvl>
    <w:lvl w:ilvl="1">
      <w:start w:val="1"/>
      <w:numFmt w:val="decimal"/>
      <w:lvlText w:val="%2."/>
      <w:lvlJc w:val="left"/>
      <w:pPr>
        <w:ind w:left="1040" w:hanging="360"/>
      </w:pPr>
      <w:rPr>
        <w:b w:val="0"/>
        <w:bCs w:val="0"/>
      </w:rPr>
    </w:lvl>
    <w:lvl w:ilvl="2">
      <w:start w:val="1"/>
      <w:numFmt w:val="decimal"/>
      <w:isLgl/>
      <w:lvlText w:val="%1.%2.%3."/>
      <w:lvlJc w:val="left"/>
      <w:pPr>
        <w:ind w:left="1938" w:hanging="720"/>
      </w:pPr>
      <w:rPr>
        <w:rFonts w:hint="default"/>
      </w:rPr>
    </w:lvl>
    <w:lvl w:ilvl="3">
      <w:start w:val="1"/>
      <w:numFmt w:val="decimal"/>
      <w:isLgl/>
      <w:lvlText w:val="%1.%2.%3.%4."/>
      <w:lvlJc w:val="left"/>
      <w:pPr>
        <w:ind w:left="2836" w:hanging="1080"/>
      </w:pPr>
      <w:rPr>
        <w:rFonts w:hint="default"/>
      </w:rPr>
    </w:lvl>
    <w:lvl w:ilvl="4">
      <w:start w:val="1"/>
      <w:numFmt w:val="decimal"/>
      <w:isLgl/>
      <w:lvlText w:val="%1.%2.%3.%4.%5."/>
      <w:lvlJc w:val="left"/>
      <w:pPr>
        <w:ind w:left="3734" w:hanging="1440"/>
      </w:pPr>
      <w:rPr>
        <w:rFonts w:hint="default"/>
      </w:rPr>
    </w:lvl>
    <w:lvl w:ilvl="5">
      <w:start w:val="1"/>
      <w:numFmt w:val="decimal"/>
      <w:isLgl/>
      <w:lvlText w:val="%1.%2.%3.%4.%5.%6."/>
      <w:lvlJc w:val="left"/>
      <w:pPr>
        <w:ind w:left="4272" w:hanging="1440"/>
      </w:pPr>
      <w:rPr>
        <w:rFonts w:hint="default"/>
      </w:rPr>
    </w:lvl>
    <w:lvl w:ilvl="6">
      <w:start w:val="1"/>
      <w:numFmt w:val="decimal"/>
      <w:isLgl/>
      <w:lvlText w:val="%1.%2.%3.%4.%5.%6.%7."/>
      <w:lvlJc w:val="left"/>
      <w:pPr>
        <w:ind w:left="5170" w:hanging="1800"/>
      </w:pPr>
      <w:rPr>
        <w:rFonts w:hint="default"/>
      </w:rPr>
    </w:lvl>
    <w:lvl w:ilvl="7">
      <w:start w:val="1"/>
      <w:numFmt w:val="decimal"/>
      <w:isLgl/>
      <w:lvlText w:val="%1.%2.%3.%4.%5.%6.%7.%8."/>
      <w:lvlJc w:val="left"/>
      <w:pPr>
        <w:ind w:left="6068" w:hanging="2160"/>
      </w:pPr>
      <w:rPr>
        <w:rFonts w:hint="default"/>
      </w:rPr>
    </w:lvl>
    <w:lvl w:ilvl="8">
      <w:start w:val="1"/>
      <w:numFmt w:val="decimal"/>
      <w:isLgl/>
      <w:lvlText w:val="%1.%2.%3.%4.%5.%6.%7.%8.%9."/>
      <w:lvlJc w:val="left"/>
      <w:pPr>
        <w:ind w:left="6606" w:hanging="2160"/>
      </w:pPr>
      <w:rPr>
        <w:rFonts w:hint="default"/>
      </w:rPr>
    </w:lvl>
  </w:abstractNum>
  <w:abstractNum w:abstractNumId="46" w15:restartNumberingAfterBreak="0">
    <w:nsid w:val="79D773B3"/>
    <w:multiLevelType w:val="hybridMultilevel"/>
    <w:tmpl w:val="E910AB68"/>
    <w:lvl w:ilvl="0" w:tplc="B6D80CF8">
      <w:start w:val="1"/>
      <w:numFmt w:val="decimal"/>
      <w:lvlText w:val="%1."/>
      <w:lvlJc w:val="left"/>
      <w:pPr>
        <w:ind w:left="624" w:hanging="332"/>
      </w:pPr>
      <w:rPr>
        <w:rFonts w:ascii="Tahoma" w:eastAsia="Tahoma" w:hAnsi="Tahoma" w:cs="Tahoma" w:hint="default"/>
        <w:spacing w:val="0"/>
        <w:w w:val="99"/>
        <w:sz w:val="24"/>
        <w:szCs w:val="24"/>
      </w:rPr>
    </w:lvl>
    <w:lvl w:ilvl="1" w:tplc="166C7C22">
      <w:start w:val="1"/>
      <w:numFmt w:val="lowerLetter"/>
      <w:lvlText w:val="%2)"/>
      <w:lvlJc w:val="left"/>
      <w:pPr>
        <w:ind w:left="1048" w:hanging="425"/>
        <w:jc w:val="right"/>
      </w:pPr>
      <w:rPr>
        <w:rFonts w:ascii="Times New Roman" w:eastAsia="Tahoma" w:hAnsi="Times New Roman" w:cs="Times New Roman" w:hint="default"/>
        <w:spacing w:val="-1"/>
        <w:w w:val="103"/>
        <w:sz w:val="24"/>
        <w:szCs w:val="24"/>
      </w:rPr>
    </w:lvl>
    <w:lvl w:ilvl="2" w:tplc="4FE6812C">
      <w:start w:val="1"/>
      <w:numFmt w:val="decimal"/>
      <w:lvlText w:val="%3)"/>
      <w:lvlJc w:val="left"/>
      <w:pPr>
        <w:ind w:left="1473" w:hanging="425"/>
      </w:pPr>
      <w:rPr>
        <w:rFonts w:ascii="Tahoma" w:eastAsia="Tahoma" w:hAnsi="Tahoma" w:cs="Tahoma" w:hint="default"/>
        <w:b w:val="0"/>
        <w:bCs w:val="0"/>
        <w:color w:val="auto"/>
        <w:spacing w:val="0"/>
        <w:w w:val="99"/>
        <w:sz w:val="22"/>
        <w:szCs w:val="22"/>
      </w:rPr>
    </w:lvl>
    <w:lvl w:ilvl="3" w:tplc="675A7ED8">
      <w:start w:val="1"/>
      <w:numFmt w:val="lowerLetter"/>
      <w:lvlText w:val="%4)"/>
      <w:lvlJc w:val="left"/>
      <w:pPr>
        <w:ind w:left="1555" w:hanging="360"/>
      </w:pPr>
      <w:rPr>
        <w:rFonts w:hint="default"/>
        <w:b w:val="0"/>
      </w:rPr>
    </w:lvl>
    <w:lvl w:ilvl="4" w:tplc="752CBC94">
      <w:numFmt w:val="bullet"/>
      <w:lvlText w:val="•"/>
      <w:lvlJc w:val="left"/>
      <w:pPr>
        <w:ind w:left="2797" w:hanging="425"/>
      </w:pPr>
      <w:rPr>
        <w:rFonts w:hint="default"/>
      </w:rPr>
    </w:lvl>
    <w:lvl w:ilvl="5" w:tplc="1438072E">
      <w:numFmt w:val="bullet"/>
      <w:lvlText w:val="•"/>
      <w:lvlJc w:val="left"/>
      <w:pPr>
        <w:ind w:left="3974" w:hanging="425"/>
      </w:pPr>
      <w:rPr>
        <w:rFonts w:hint="default"/>
      </w:rPr>
    </w:lvl>
    <w:lvl w:ilvl="6" w:tplc="EBBE7D5E">
      <w:numFmt w:val="bullet"/>
      <w:lvlText w:val="•"/>
      <w:lvlJc w:val="left"/>
      <w:pPr>
        <w:ind w:left="5151" w:hanging="425"/>
      </w:pPr>
      <w:rPr>
        <w:rFonts w:hint="default"/>
      </w:rPr>
    </w:lvl>
    <w:lvl w:ilvl="7" w:tplc="09BCE21A">
      <w:numFmt w:val="bullet"/>
      <w:lvlText w:val="•"/>
      <w:lvlJc w:val="left"/>
      <w:pPr>
        <w:ind w:left="6328" w:hanging="425"/>
      </w:pPr>
      <w:rPr>
        <w:rFonts w:hint="default"/>
      </w:rPr>
    </w:lvl>
    <w:lvl w:ilvl="8" w:tplc="9F54C792">
      <w:numFmt w:val="bullet"/>
      <w:lvlText w:val="•"/>
      <w:lvlJc w:val="left"/>
      <w:pPr>
        <w:ind w:left="7505" w:hanging="425"/>
      </w:pPr>
      <w:rPr>
        <w:rFonts w:hint="default"/>
      </w:rPr>
    </w:lvl>
  </w:abstractNum>
  <w:abstractNum w:abstractNumId="47" w15:restartNumberingAfterBreak="0">
    <w:nsid w:val="7E962769"/>
    <w:multiLevelType w:val="hybridMultilevel"/>
    <w:tmpl w:val="52DE703A"/>
    <w:lvl w:ilvl="0" w:tplc="04150017">
      <w:start w:val="1"/>
      <w:numFmt w:val="lowerLetter"/>
      <w:lvlText w:val="%1)"/>
      <w:lvlJc w:val="left"/>
      <w:pPr>
        <w:ind w:left="1560" w:hanging="360"/>
      </w:pPr>
    </w:lvl>
    <w:lvl w:ilvl="1" w:tplc="04150019" w:tentative="1">
      <w:start w:val="1"/>
      <w:numFmt w:val="lowerLetter"/>
      <w:lvlText w:val="%2."/>
      <w:lvlJc w:val="left"/>
      <w:pPr>
        <w:ind w:left="2280" w:hanging="360"/>
      </w:pPr>
    </w:lvl>
    <w:lvl w:ilvl="2" w:tplc="0415001B" w:tentative="1">
      <w:start w:val="1"/>
      <w:numFmt w:val="lowerRoman"/>
      <w:lvlText w:val="%3."/>
      <w:lvlJc w:val="right"/>
      <w:pPr>
        <w:ind w:left="3000" w:hanging="180"/>
      </w:pPr>
    </w:lvl>
    <w:lvl w:ilvl="3" w:tplc="0415000F" w:tentative="1">
      <w:start w:val="1"/>
      <w:numFmt w:val="decimal"/>
      <w:lvlText w:val="%4."/>
      <w:lvlJc w:val="left"/>
      <w:pPr>
        <w:ind w:left="3720" w:hanging="360"/>
      </w:pPr>
    </w:lvl>
    <w:lvl w:ilvl="4" w:tplc="04150019" w:tentative="1">
      <w:start w:val="1"/>
      <w:numFmt w:val="lowerLetter"/>
      <w:lvlText w:val="%5."/>
      <w:lvlJc w:val="left"/>
      <w:pPr>
        <w:ind w:left="4440" w:hanging="360"/>
      </w:pPr>
    </w:lvl>
    <w:lvl w:ilvl="5" w:tplc="0415001B" w:tentative="1">
      <w:start w:val="1"/>
      <w:numFmt w:val="lowerRoman"/>
      <w:lvlText w:val="%6."/>
      <w:lvlJc w:val="right"/>
      <w:pPr>
        <w:ind w:left="5160" w:hanging="180"/>
      </w:pPr>
    </w:lvl>
    <w:lvl w:ilvl="6" w:tplc="0415000F" w:tentative="1">
      <w:start w:val="1"/>
      <w:numFmt w:val="decimal"/>
      <w:lvlText w:val="%7."/>
      <w:lvlJc w:val="left"/>
      <w:pPr>
        <w:ind w:left="5880" w:hanging="360"/>
      </w:pPr>
    </w:lvl>
    <w:lvl w:ilvl="7" w:tplc="04150019" w:tentative="1">
      <w:start w:val="1"/>
      <w:numFmt w:val="lowerLetter"/>
      <w:lvlText w:val="%8."/>
      <w:lvlJc w:val="left"/>
      <w:pPr>
        <w:ind w:left="6600" w:hanging="360"/>
      </w:pPr>
    </w:lvl>
    <w:lvl w:ilvl="8" w:tplc="0415001B" w:tentative="1">
      <w:start w:val="1"/>
      <w:numFmt w:val="lowerRoman"/>
      <w:lvlText w:val="%9."/>
      <w:lvlJc w:val="right"/>
      <w:pPr>
        <w:ind w:left="7320" w:hanging="180"/>
      </w:pPr>
    </w:lvl>
  </w:abstractNum>
  <w:num w:numId="1" w16cid:durableId="731974472">
    <w:abstractNumId w:val="20"/>
  </w:num>
  <w:num w:numId="2" w16cid:durableId="2144304655">
    <w:abstractNumId w:val="22"/>
  </w:num>
  <w:num w:numId="3" w16cid:durableId="233705923">
    <w:abstractNumId w:val="23"/>
  </w:num>
  <w:num w:numId="4" w16cid:durableId="323558937">
    <w:abstractNumId w:val="21"/>
  </w:num>
  <w:num w:numId="5" w16cid:durableId="93523389">
    <w:abstractNumId w:val="16"/>
  </w:num>
  <w:num w:numId="6" w16cid:durableId="1780027291">
    <w:abstractNumId w:val="31"/>
  </w:num>
  <w:num w:numId="7" w16cid:durableId="1019967072">
    <w:abstractNumId w:val="40"/>
  </w:num>
  <w:num w:numId="8" w16cid:durableId="1244872168">
    <w:abstractNumId w:val="28"/>
  </w:num>
  <w:num w:numId="9" w16cid:durableId="465199881">
    <w:abstractNumId w:val="25"/>
  </w:num>
  <w:num w:numId="10" w16cid:durableId="323318219">
    <w:abstractNumId w:val="30"/>
  </w:num>
  <w:num w:numId="11" w16cid:durableId="2113892157">
    <w:abstractNumId w:val="46"/>
  </w:num>
  <w:num w:numId="12" w16cid:durableId="421268643">
    <w:abstractNumId w:val="26"/>
  </w:num>
  <w:num w:numId="13" w16cid:durableId="1143497859">
    <w:abstractNumId w:val="35"/>
  </w:num>
  <w:num w:numId="14" w16cid:durableId="109587912">
    <w:abstractNumId w:val="18"/>
  </w:num>
  <w:num w:numId="15" w16cid:durableId="1090001351">
    <w:abstractNumId w:val="42"/>
  </w:num>
  <w:num w:numId="16" w16cid:durableId="822158415">
    <w:abstractNumId w:val="19"/>
  </w:num>
  <w:num w:numId="17" w16cid:durableId="1289892005">
    <w:abstractNumId w:val="36"/>
  </w:num>
  <w:num w:numId="18" w16cid:durableId="2140952507">
    <w:abstractNumId w:val="32"/>
  </w:num>
  <w:num w:numId="19" w16cid:durableId="940919103">
    <w:abstractNumId w:val="38"/>
  </w:num>
  <w:num w:numId="20" w16cid:durableId="1382900000">
    <w:abstractNumId w:val="17"/>
  </w:num>
  <w:num w:numId="21" w16cid:durableId="1135369825">
    <w:abstractNumId w:val="27"/>
  </w:num>
  <w:num w:numId="22" w16cid:durableId="1783332742">
    <w:abstractNumId w:val="47"/>
  </w:num>
  <w:num w:numId="23" w16cid:durableId="1713963468">
    <w:abstractNumId w:val="41"/>
  </w:num>
  <w:num w:numId="24" w16cid:durableId="1725057223">
    <w:abstractNumId w:val="37"/>
  </w:num>
  <w:num w:numId="25" w16cid:durableId="1724988668">
    <w:abstractNumId w:val="43"/>
  </w:num>
  <w:num w:numId="26" w16cid:durableId="663826121">
    <w:abstractNumId w:val="29"/>
  </w:num>
  <w:num w:numId="27" w16cid:durableId="1003124314">
    <w:abstractNumId w:val="24"/>
  </w:num>
  <w:num w:numId="28" w16cid:durableId="161236802">
    <w:abstractNumId w:val="33"/>
  </w:num>
  <w:num w:numId="29" w16cid:durableId="1804275161">
    <w:abstractNumId w:val="45"/>
  </w:num>
  <w:num w:numId="30" w16cid:durableId="1531407389">
    <w:abstractNumId w:val="44"/>
  </w:num>
  <w:num w:numId="31" w16cid:durableId="1623339614">
    <w:abstractNumId w:val="39"/>
  </w:num>
  <w:num w:numId="32" w16cid:durableId="920867337">
    <w:abstractNumId w:val="34"/>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SystemFonts/>
  <w:proofState w:grammar="clean"/>
  <w:defaultTabStop w:val="709"/>
  <w:hyphenationZone w:val="425"/>
  <w:doNotHyphenateCaps/>
  <w:drawingGridHorizontalSpacing w:val="12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069A"/>
    <w:rsid w:val="00000150"/>
    <w:rsid w:val="00000284"/>
    <w:rsid w:val="00001045"/>
    <w:rsid w:val="0000138D"/>
    <w:rsid w:val="00001B1E"/>
    <w:rsid w:val="00002112"/>
    <w:rsid w:val="00002168"/>
    <w:rsid w:val="00002206"/>
    <w:rsid w:val="000033DA"/>
    <w:rsid w:val="000034C3"/>
    <w:rsid w:val="0000357E"/>
    <w:rsid w:val="000037D8"/>
    <w:rsid w:val="00003D70"/>
    <w:rsid w:val="00003E72"/>
    <w:rsid w:val="0000401A"/>
    <w:rsid w:val="0000479A"/>
    <w:rsid w:val="00004B6C"/>
    <w:rsid w:val="000056D0"/>
    <w:rsid w:val="00005825"/>
    <w:rsid w:val="00006AC0"/>
    <w:rsid w:val="00006CAD"/>
    <w:rsid w:val="00007788"/>
    <w:rsid w:val="0000794B"/>
    <w:rsid w:val="00010D48"/>
    <w:rsid w:val="00010E85"/>
    <w:rsid w:val="0001148A"/>
    <w:rsid w:val="00011A09"/>
    <w:rsid w:val="00011E12"/>
    <w:rsid w:val="00011FA8"/>
    <w:rsid w:val="00012374"/>
    <w:rsid w:val="0001260B"/>
    <w:rsid w:val="000126EA"/>
    <w:rsid w:val="00012DF8"/>
    <w:rsid w:val="00012E15"/>
    <w:rsid w:val="00013494"/>
    <w:rsid w:val="00013E90"/>
    <w:rsid w:val="0001457D"/>
    <w:rsid w:val="00014CDA"/>
    <w:rsid w:val="00015055"/>
    <w:rsid w:val="0001555D"/>
    <w:rsid w:val="0001589C"/>
    <w:rsid w:val="00015A07"/>
    <w:rsid w:val="00015BA1"/>
    <w:rsid w:val="00015ED2"/>
    <w:rsid w:val="00016AB2"/>
    <w:rsid w:val="00016CD9"/>
    <w:rsid w:val="00017717"/>
    <w:rsid w:val="00017B32"/>
    <w:rsid w:val="00017C54"/>
    <w:rsid w:val="00017D18"/>
    <w:rsid w:val="00020216"/>
    <w:rsid w:val="0002064C"/>
    <w:rsid w:val="00020786"/>
    <w:rsid w:val="00020E86"/>
    <w:rsid w:val="00020F70"/>
    <w:rsid w:val="00021A32"/>
    <w:rsid w:val="00021D69"/>
    <w:rsid w:val="00021E83"/>
    <w:rsid w:val="000220DB"/>
    <w:rsid w:val="00022779"/>
    <w:rsid w:val="00022FA2"/>
    <w:rsid w:val="000230C6"/>
    <w:rsid w:val="00023928"/>
    <w:rsid w:val="00023EBF"/>
    <w:rsid w:val="000243DC"/>
    <w:rsid w:val="0002478A"/>
    <w:rsid w:val="0002483C"/>
    <w:rsid w:val="00024EE6"/>
    <w:rsid w:val="00025131"/>
    <w:rsid w:val="0002550B"/>
    <w:rsid w:val="0002638E"/>
    <w:rsid w:val="000263F1"/>
    <w:rsid w:val="000270DE"/>
    <w:rsid w:val="000274AB"/>
    <w:rsid w:val="00027C49"/>
    <w:rsid w:val="00027F12"/>
    <w:rsid w:val="0003055A"/>
    <w:rsid w:val="00030765"/>
    <w:rsid w:val="00030C6A"/>
    <w:rsid w:val="00030CD2"/>
    <w:rsid w:val="00032382"/>
    <w:rsid w:val="00032567"/>
    <w:rsid w:val="00032BFF"/>
    <w:rsid w:val="0003454A"/>
    <w:rsid w:val="000346E5"/>
    <w:rsid w:val="00035094"/>
    <w:rsid w:val="000350A4"/>
    <w:rsid w:val="000352CD"/>
    <w:rsid w:val="00035683"/>
    <w:rsid w:val="00035954"/>
    <w:rsid w:val="000360A1"/>
    <w:rsid w:val="00036269"/>
    <w:rsid w:val="00036E91"/>
    <w:rsid w:val="00037590"/>
    <w:rsid w:val="000376A8"/>
    <w:rsid w:val="000379BB"/>
    <w:rsid w:val="00040201"/>
    <w:rsid w:val="0004065E"/>
    <w:rsid w:val="00040DB0"/>
    <w:rsid w:val="00041BE9"/>
    <w:rsid w:val="00041DAB"/>
    <w:rsid w:val="00041FB5"/>
    <w:rsid w:val="000430C3"/>
    <w:rsid w:val="00043472"/>
    <w:rsid w:val="00043E68"/>
    <w:rsid w:val="000449CC"/>
    <w:rsid w:val="00045139"/>
    <w:rsid w:val="00045385"/>
    <w:rsid w:val="00045788"/>
    <w:rsid w:val="00045A34"/>
    <w:rsid w:val="00045AA1"/>
    <w:rsid w:val="00045F0D"/>
    <w:rsid w:val="000461E6"/>
    <w:rsid w:val="000462E8"/>
    <w:rsid w:val="00047014"/>
    <w:rsid w:val="00047595"/>
    <w:rsid w:val="00047C53"/>
    <w:rsid w:val="00047EAC"/>
    <w:rsid w:val="00047F91"/>
    <w:rsid w:val="00050BF4"/>
    <w:rsid w:val="00050EAF"/>
    <w:rsid w:val="00050F60"/>
    <w:rsid w:val="000513CD"/>
    <w:rsid w:val="000513DD"/>
    <w:rsid w:val="00051C46"/>
    <w:rsid w:val="00052607"/>
    <w:rsid w:val="0005260F"/>
    <w:rsid w:val="0005296F"/>
    <w:rsid w:val="00052CBC"/>
    <w:rsid w:val="00052D31"/>
    <w:rsid w:val="00052D77"/>
    <w:rsid w:val="00053377"/>
    <w:rsid w:val="00053670"/>
    <w:rsid w:val="00053E75"/>
    <w:rsid w:val="000545F7"/>
    <w:rsid w:val="000548A9"/>
    <w:rsid w:val="0005499F"/>
    <w:rsid w:val="000554FC"/>
    <w:rsid w:val="00055BFE"/>
    <w:rsid w:val="00056262"/>
    <w:rsid w:val="000564BF"/>
    <w:rsid w:val="0005675B"/>
    <w:rsid w:val="00056AB8"/>
    <w:rsid w:val="00057325"/>
    <w:rsid w:val="00057645"/>
    <w:rsid w:val="00057761"/>
    <w:rsid w:val="00057778"/>
    <w:rsid w:val="0006026F"/>
    <w:rsid w:val="00060278"/>
    <w:rsid w:val="00060517"/>
    <w:rsid w:val="00060574"/>
    <w:rsid w:val="00060B24"/>
    <w:rsid w:val="00060D91"/>
    <w:rsid w:val="00060EA1"/>
    <w:rsid w:val="0006288B"/>
    <w:rsid w:val="0006298D"/>
    <w:rsid w:val="000632AB"/>
    <w:rsid w:val="00063677"/>
    <w:rsid w:val="000640EE"/>
    <w:rsid w:val="00064348"/>
    <w:rsid w:val="00065007"/>
    <w:rsid w:val="00065240"/>
    <w:rsid w:val="000655F2"/>
    <w:rsid w:val="00065AF2"/>
    <w:rsid w:val="00065B47"/>
    <w:rsid w:val="0006608C"/>
    <w:rsid w:val="000664A2"/>
    <w:rsid w:val="000669FA"/>
    <w:rsid w:val="00067963"/>
    <w:rsid w:val="00070BD4"/>
    <w:rsid w:val="00071527"/>
    <w:rsid w:val="000719D1"/>
    <w:rsid w:val="000719DF"/>
    <w:rsid w:val="00071C26"/>
    <w:rsid w:val="00072286"/>
    <w:rsid w:val="00072475"/>
    <w:rsid w:val="00072842"/>
    <w:rsid w:val="00073794"/>
    <w:rsid w:val="00073809"/>
    <w:rsid w:val="00073DA9"/>
    <w:rsid w:val="000746CB"/>
    <w:rsid w:val="00074B80"/>
    <w:rsid w:val="0007519F"/>
    <w:rsid w:val="000751B9"/>
    <w:rsid w:val="00075CA7"/>
    <w:rsid w:val="000761DA"/>
    <w:rsid w:val="000768B9"/>
    <w:rsid w:val="00076C8A"/>
    <w:rsid w:val="00076F12"/>
    <w:rsid w:val="00077285"/>
    <w:rsid w:val="00077379"/>
    <w:rsid w:val="0007765A"/>
    <w:rsid w:val="00077C4F"/>
    <w:rsid w:val="00077E6F"/>
    <w:rsid w:val="0008057C"/>
    <w:rsid w:val="00080C2A"/>
    <w:rsid w:val="0008123F"/>
    <w:rsid w:val="0008124F"/>
    <w:rsid w:val="00081923"/>
    <w:rsid w:val="00081D0B"/>
    <w:rsid w:val="0008223A"/>
    <w:rsid w:val="00082DFB"/>
    <w:rsid w:val="00083B1E"/>
    <w:rsid w:val="00083BCE"/>
    <w:rsid w:val="00084B99"/>
    <w:rsid w:val="00084D37"/>
    <w:rsid w:val="0008517C"/>
    <w:rsid w:val="0008556D"/>
    <w:rsid w:val="000858A3"/>
    <w:rsid w:val="00085E62"/>
    <w:rsid w:val="00086297"/>
    <w:rsid w:val="0008668C"/>
    <w:rsid w:val="00086C6A"/>
    <w:rsid w:val="0008748C"/>
    <w:rsid w:val="0008751A"/>
    <w:rsid w:val="0008761C"/>
    <w:rsid w:val="0008773F"/>
    <w:rsid w:val="00087901"/>
    <w:rsid w:val="000900B8"/>
    <w:rsid w:val="00090E82"/>
    <w:rsid w:val="000910DA"/>
    <w:rsid w:val="00091618"/>
    <w:rsid w:val="00091BE7"/>
    <w:rsid w:val="0009255F"/>
    <w:rsid w:val="00092D07"/>
    <w:rsid w:val="000933A1"/>
    <w:rsid w:val="0009352A"/>
    <w:rsid w:val="0009394A"/>
    <w:rsid w:val="00093A01"/>
    <w:rsid w:val="00093CBC"/>
    <w:rsid w:val="00094535"/>
    <w:rsid w:val="00094546"/>
    <w:rsid w:val="0009465E"/>
    <w:rsid w:val="00094776"/>
    <w:rsid w:val="00094981"/>
    <w:rsid w:val="00094B8D"/>
    <w:rsid w:val="000954B2"/>
    <w:rsid w:val="00095739"/>
    <w:rsid w:val="00095F62"/>
    <w:rsid w:val="000973DC"/>
    <w:rsid w:val="000974B3"/>
    <w:rsid w:val="0009754D"/>
    <w:rsid w:val="000979AE"/>
    <w:rsid w:val="00097E11"/>
    <w:rsid w:val="000A013B"/>
    <w:rsid w:val="000A0694"/>
    <w:rsid w:val="000A1002"/>
    <w:rsid w:val="000A11C0"/>
    <w:rsid w:val="000A1DA2"/>
    <w:rsid w:val="000A232A"/>
    <w:rsid w:val="000A24FF"/>
    <w:rsid w:val="000A29BB"/>
    <w:rsid w:val="000A3096"/>
    <w:rsid w:val="000A3288"/>
    <w:rsid w:val="000A3459"/>
    <w:rsid w:val="000A381E"/>
    <w:rsid w:val="000A4AF4"/>
    <w:rsid w:val="000A4BD7"/>
    <w:rsid w:val="000A4CF5"/>
    <w:rsid w:val="000A4D68"/>
    <w:rsid w:val="000A4DF4"/>
    <w:rsid w:val="000A5AF1"/>
    <w:rsid w:val="000A6029"/>
    <w:rsid w:val="000A6298"/>
    <w:rsid w:val="000A658B"/>
    <w:rsid w:val="000B0758"/>
    <w:rsid w:val="000B1987"/>
    <w:rsid w:val="000B1BA3"/>
    <w:rsid w:val="000B2AC7"/>
    <w:rsid w:val="000B2E99"/>
    <w:rsid w:val="000B2EA2"/>
    <w:rsid w:val="000B3784"/>
    <w:rsid w:val="000B3955"/>
    <w:rsid w:val="000B3D9D"/>
    <w:rsid w:val="000B3FDF"/>
    <w:rsid w:val="000B46FF"/>
    <w:rsid w:val="000B48AB"/>
    <w:rsid w:val="000B4E08"/>
    <w:rsid w:val="000B4FB2"/>
    <w:rsid w:val="000B547E"/>
    <w:rsid w:val="000B5494"/>
    <w:rsid w:val="000B5B55"/>
    <w:rsid w:val="000B61D9"/>
    <w:rsid w:val="000B64EE"/>
    <w:rsid w:val="000B6AC9"/>
    <w:rsid w:val="000B6B69"/>
    <w:rsid w:val="000B6F6A"/>
    <w:rsid w:val="000B7124"/>
    <w:rsid w:val="000B71F7"/>
    <w:rsid w:val="000B74D4"/>
    <w:rsid w:val="000B78B1"/>
    <w:rsid w:val="000B797E"/>
    <w:rsid w:val="000C0EBF"/>
    <w:rsid w:val="000C111C"/>
    <w:rsid w:val="000C124D"/>
    <w:rsid w:val="000C164D"/>
    <w:rsid w:val="000C166F"/>
    <w:rsid w:val="000C1C2B"/>
    <w:rsid w:val="000C2FC0"/>
    <w:rsid w:val="000C3315"/>
    <w:rsid w:val="000C3768"/>
    <w:rsid w:val="000C401D"/>
    <w:rsid w:val="000C499E"/>
    <w:rsid w:val="000C4A30"/>
    <w:rsid w:val="000C4D35"/>
    <w:rsid w:val="000C5FAE"/>
    <w:rsid w:val="000C64A1"/>
    <w:rsid w:val="000C6941"/>
    <w:rsid w:val="000C69E7"/>
    <w:rsid w:val="000C7318"/>
    <w:rsid w:val="000C7BDD"/>
    <w:rsid w:val="000C7E44"/>
    <w:rsid w:val="000C7F68"/>
    <w:rsid w:val="000D0700"/>
    <w:rsid w:val="000D120B"/>
    <w:rsid w:val="000D151F"/>
    <w:rsid w:val="000D1F65"/>
    <w:rsid w:val="000D2101"/>
    <w:rsid w:val="000D2EBF"/>
    <w:rsid w:val="000D2EDD"/>
    <w:rsid w:val="000D31F8"/>
    <w:rsid w:val="000D3364"/>
    <w:rsid w:val="000D3558"/>
    <w:rsid w:val="000D3585"/>
    <w:rsid w:val="000D368E"/>
    <w:rsid w:val="000D3706"/>
    <w:rsid w:val="000D4672"/>
    <w:rsid w:val="000D4C62"/>
    <w:rsid w:val="000D51B2"/>
    <w:rsid w:val="000D555D"/>
    <w:rsid w:val="000D5922"/>
    <w:rsid w:val="000D5B19"/>
    <w:rsid w:val="000D5B57"/>
    <w:rsid w:val="000D6000"/>
    <w:rsid w:val="000D62B2"/>
    <w:rsid w:val="000D6CE4"/>
    <w:rsid w:val="000D7097"/>
    <w:rsid w:val="000D715E"/>
    <w:rsid w:val="000E0AD6"/>
    <w:rsid w:val="000E151A"/>
    <w:rsid w:val="000E1FDA"/>
    <w:rsid w:val="000E26E3"/>
    <w:rsid w:val="000E3072"/>
    <w:rsid w:val="000E3398"/>
    <w:rsid w:val="000E3B5E"/>
    <w:rsid w:val="000E3F3D"/>
    <w:rsid w:val="000E40A0"/>
    <w:rsid w:val="000E460F"/>
    <w:rsid w:val="000E474E"/>
    <w:rsid w:val="000E4B5E"/>
    <w:rsid w:val="000E4ED1"/>
    <w:rsid w:val="000E5BF1"/>
    <w:rsid w:val="000E5DF9"/>
    <w:rsid w:val="000E5FA9"/>
    <w:rsid w:val="000E628F"/>
    <w:rsid w:val="000E65D1"/>
    <w:rsid w:val="000E78E8"/>
    <w:rsid w:val="000F0836"/>
    <w:rsid w:val="000F0E69"/>
    <w:rsid w:val="000F1391"/>
    <w:rsid w:val="000F1435"/>
    <w:rsid w:val="000F1D9E"/>
    <w:rsid w:val="000F21A3"/>
    <w:rsid w:val="000F25BF"/>
    <w:rsid w:val="000F26FB"/>
    <w:rsid w:val="000F2CB3"/>
    <w:rsid w:val="000F3400"/>
    <w:rsid w:val="000F3524"/>
    <w:rsid w:val="000F3754"/>
    <w:rsid w:val="000F3D35"/>
    <w:rsid w:val="000F4D30"/>
    <w:rsid w:val="000F4E51"/>
    <w:rsid w:val="000F5331"/>
    <w:rsid w:val="000F57D5"/>
    <w:rsid w:val="000F6033"/>
    <w:rsid w:val="000F6458"/>
    <w:rsid w:val="000F6619"/>
    <w:rsid w:val="000F692C"/>
    <w:rsid w:val="000F6B38"/>
    <w:rsid w:val="000F72EF"/>
    <w:rsid w:val="000F7774"/>
    <w:rsid w:val="000F7F12"/>
    <w:rsid w:val="001000B8"/>
    <w:rsid w:val="00101769"/>
    <w:rsid w:val="001027E3"/>
    <w:rsid w:val="0010335D"/>
    <w:rsid w:val="001037AC"/>
    <w:rsid w:val="001045E7"/>
    <w:rsid w:val="001048CC"/>
    <w:rsid w:val="0010492F"/>
    <w:rsid w:val="00104C22"/>
    <w:rsid w:val="00105016"/>
    <w:rsid w:val="0010523F"/>
    <w:rsid w:val="00105579"/>
    <w:rsid w:val="00105B5B"/>
    <w:rsid w:val="00105E77"/>
    <w:rsid w:val="00106684"/>
    <w:rsid w:val="0010670B"/>
    <w:rsid w:val="001074B8"/>
    <w:rsid w:val="0010758C"/>
    <w:rsid w:val="00107D85"/>
    <w:rsid w:val="00107F2D"/>
    <w:rsid w:val="0011051E"/>
    <w:rsid w:val="00110610"/>
    <w:rsid w:val="00110C7C"/>
    <w:rsid w:val="001113CC"/>
    <w:rsid w:val="0011166E"/>
    <w:rsid w:val="0011166F"/>
    <w:rsid w:val="00111746"/>
    <w:rsid w:val="00111A91"/>
    <w:rsid w:val="0011224E"/>
    <w:rsid w:val="001124F7"/>
    <w:rsid w:val="00112AE9"/>
    <w:rsid w:val="00113102"/>
    <w:rsid w:val="00113A6B"/>
    <w:rsid w:val="001146A9"/>
    <w:rsid w:val="0011491D"/>
    <w:rsid w:val="00114D41"/>
    <w:rsid w:val="00115D2F"/>
    <w:rsid w:val="00116E86"/>
    <w:rsid w:val="001173F4"/>
    <w:rsid w:val="001177AB"/>
    <w:rsid w:val="00117BB1"/>
    <w:rsid w:val="0012083B"/>
    <w:rsid w:val="0012120A"/>
    <w:rsid w:val="00122163"/>
    <w:rsid w:val="001221A6"/>
    <w:rsid w:val="00122902"/>
    <w:rsid w:val="00122A72"/>
    <w:rsid w:val="00123C15"/>
    <w:rsid w:val="00124BDC"/>
    <w:rsid w:val="00124CA7"/>
    <w:rsid w:val="0012525E"/>
    <w:rsid w:val="0012570F"/>
    <w:rsid w:val="001257CD"/>
    <w:rsid w:val="00125D58"/>
    <w:rsid w:val="00126D19"/>
    <w:rsid w:val="00127672"/>
    <w:rsid w:val="00127B9A"/>
    <w:rsid w:val="00127BFF"/>
    <w:rsid w:val="001308F6"/>
    <w:rsid w:val="00131445"/>
    <w:rsid w:val="001314A3"/>
    <w:rsid w:val="001315AD"/>
    <w:rsid w:val="00131BF0"/>
    <w:rsid w:val="00132DF8"/>
    <w:rsid w:val="00134654"/>
    <w:rsid w:val="0013480B"/>
    <w:rsid w:val="00134E63"/>
    <w:rsid w:val="00135629"/>
    <w:rsid w:val="00135756"/>
    <w:rsid w:val="0013579B"/>
    <w:rsid w:val="00135A2D"/>
    <w:rsid w:val="00135F28"/>
    <w:rsid w:val="00136228"/>
    <w:rsid w:val="00136DB6"/>
    <w:rsid w:val="00137015"/>
    <w:rsid w:val="001371E3"/>
    <w:rsid w:val="001371E4"/>
    <w:rsid w:val="0013723E"/>
    <w:rsid w:val="00137591"/>
    <w:rsid w:val="00137925"/>
    <w:rsid w:val="00137DF0"/>
    <w:rsid w:val="0014049A"/>
    <w:rsid w:val="0014073A"/>
    <w:rsid w:val="001409D3"/>
    <w:rsid w:val="00141244"/>
    <w:rsid w:val="001418C1"/>
    <w:rsid w:val="00141C10"/>
    <w:rsid w:val="00141E2D"/>
    <w:rsid w:val="00142190"/>
    <w:rsid w:val="0014226B"/>
    <w:rsid w:val="00143381"/>
    <w:rsid w:val="0014344F"/>
    <w:rsid w:val="00143C85"/>
    <w:rsid w:val="00143D26"/>
    <w:rsid w:val="00145198"/>
    <w:rsid w:val="00145BE4"/>
    <w:rsid w:val="0014630D"/>
    <w:rsid w:val="00147777"/>
    <w:rsid w:val="00147C54"/>
    <w:rsid w:val="00147D42"/>
    <w:rsid w:val="0015044A"/>
    <w:rsid w:val="0015079C"/>
    <w:rsid w:val="00150AFA"/>
    <w:rsid w:val="00150FC3"/>
    <w:rsid w:val="001515CB"/>
    <w:rsid w:val="00152BCC"/>
    <w:rsid w:val="00152FA6"/>
    <w:rsid w:val="0015400E"/>
    <w:rsid w:val="0015419F"/>
    <w:rsid w:val="001542DD"/>
    <w:rsid w:val="001543D6"/>
    <w:rsid w:val="001544F2"/>
    <w:rsid w:val="001545E0"/>
    <w:rsid w:val="001547F1"/>
    <w:rsid w:val="00154D51"/>
    <w:rsid w:val="00155CC4"/>
    <w:rsid w:val="001565D6"/>
    <w:rsid w:val="00156A9C"/>
    <w:rsid w:val="00156D77"/>
    <w:rsid w:val="00156E19"/>
    <w:rsid w:val="001602F1"/>
    <w:rsid w:val="00160494"/>
    <w:rsid w:val="00160AA9"/>
    <w:rsid w:val="00160ADE"/>
    <w:rsid w:val="001613C0"/>
    <w:rsid w:val="001613D1"/>
    <w:rsid w:val="00161DD9"/>
    <w:rsid w:val="001629F2"/>
    <w:rsid w:val="00162D62"/>
    <w:rsid w:val="00162E57"/>
    <w:rsid w:val="00163793"/>
    <w:rsid w:val="00163E23"/>
    <w:rsid w:val="0016400F"/>
    <w:rsid w:val="0016472F"/>
    <w:rsid w:val="00164834"/>
    <w:rsid w:val="00164EA7"/>
    <w:rsid w:val="00165235"/>
    <w:rsid w:val="00166484"/>
    <w:rsid w:val="00166902"/>
    <w:rsid w:val="00166CF4"/>
    <w:rsid w:val="001670B6"/>
    <w:rsid w:val="00167375"/>
    <w:rsid w:val="00167E45"/>
    <w:rsid w:val="00170381"/>
    <w:rsid w:val="00170570"/>
    <w:rsid w:val="00170886"/>
    <w:rsid w:val="0017088A"/>
    <w:rsid w:val="00170C9A"/>
    <w:rsid w:val="001710CE"/>
    <w:rsid w:val="001713FD"/>
    <w:rsid w:val="001715AB"/>
    <w:rsid w:val="00171AB5"/>
    <w:rsid w:val="00172004"/>
    <w:rsid w:val="00172B5F"/>
    <w:rsid w:val="00172D2B"/>
    <w:rsid w:val="001736B9"/>
    <w:rsid w:val="001740FA"/>
    <w:rsid w:val="00174327"/>
    <w:rsid w:val="0017470B"/>
    <w:rsid w:val="00175AB9"/>
    <w:rsid w:val="00175DA4"/>
    <w:rsid w:val="00175F50"/>
    <w:rsid w:val="001762E7"/>
    <w:rsid w:val="00176329"/>
    <w:rsid w:val="00176414"/>
    <w:rsid w:val="0017641D"/>
    <w:rsid w:val="001765DF"/>
    <w:rsid w:val="001766B2"/>
    <w:rsid w:val="00176976"/>
    <w:rsid w:val="00176A80"/>
    <w:rsid w:val="00176BAE"/>
    <w:rsid w:val="00176DDA"/>
    <w:rsid w:val="001776B1"/>
    <w:rsid w:val="001776C6"/>
    <w:rsid w:val="001778D2"/>
    <w:rsid w:val="00177B7F"/>
    <w:rsid w:val="001803C3"/>
    <w:rsid w:val="0018044A"/>
    <w:rsid w:val="001807AC"/>
    <w:rsid w:val="00180AD7"/>
    <w:rsid w:val="00180DC5"/>
    <w:rsid w:val="00180E70"/>
    <w:rsid w:val="00180EF8"/>
    <w:rsid w:val="001814CD"/>
    <w:rsid w:val="00181DD0"/>
    <w:rsid w:val="00182106"/>
    <w:rsid w:val="0018210C"/>
    <w:rsid w:val="001823EC"/>
    <w:rsid w:val="00182A99"/>
    <w:rsid w:val="00183289"/>
    <w:rsid w:val="00183746"/>
    <w:rsid w:val="00183BAB"/>
    <w:rsid w:val="00183DAB"/>
    <w:rsid w:val="0018402A"/>
    <w:rsid w:val="0018433D"/>
    <w:rsid w:val="00184B05"/>
    <w:rsid w:val="0018537C"/>
    <w:rsid w:val="00185754"/>
    <w:rsid w:val="0018673C"/>
    <w:rsid w:val="001867E5"/>
    <w:rsid w:val="00186CF1"/>
    <w:rsid w:val="00186F25"/>
    <w:rsid w:val="00190412"/>
    <w:rsid w:val="001910D0"/>
    <w:rsid w:val="00191B04"/>
    <w:rsid w:val="00191E5D"/>
    <w:rsid w:val="00192685"/>
    <w:rsid w:val="00192A0B"/>
    <w:rsid w:val="00192C32"/>
    <w:rsid w:val="00192F8B"/>
    <w:rsid w:val="001936F5"/>
    <w:rsid w:val="00193A8A"/>
    <w:rsid w:val="00193ED4"/>
    <w:rsid w:val="00193ED9"/>
    <w:rsid w:val="00193F3C"/>
    <w:rsid w:val="0019438E"/>
    <w:rsid w:val="00194495"/>
    <w:rsid w:val="00194795"/>
    <w:rsid w:val="00194B53"/>
    <w:rsid w:val="00195D63"/>
    <w:rsid w:val="001962C4"/>
    <w:rsid w:val="00196454"/>
    <w:rsid w:val="00196932"/>
    <w:rsid w:val="001976CD"/>
    <w:rsid w:val="001A04B5"/>
    <w:rsid w:val="001A0580"/>
    <w:rsid w:val="001A05AF"/>
    <w:rsid w:val="001A06E4"/>
    <w:rsid w:val="001A073D"/>
    <w:rsid w:val="001A0B38"/>
    <w:rsid w:val="001A0C75"/>
    <w:rsid w:val="001A18A4"/>
    <w:rsid w:val="001A2484"/>
    <w:rsid w:val="001A2AFB"/>
    <w:rsid w:val="001A2B36"/>
    <w:rsid w:val="001A3298"/>
    <w:rsid w:val="001A35E1"/>
    <w:rsid w:val="001A371C"/>
    <w:rsid w:val="001A49F6"/>
    <w:rsid w:val="001A4C91"/>
    <w:rsid w:val="001A5ED4"/>
    <w:rsid w:val="001A6336"/>
    <w:rsid w:val="001A65CB"/>
    <w:rsid w:val="001A6629"/>
    <w:rsid w:val="001A68C5"/>
    <w:rsid w:val="001A6FAD"/>
    <w:rsid w:val="001A72F4"/>
    <w:rsid w:val="001A75FB"/>
    <w:rsid w:val="001A7C66"/>
    <w:rsid w:val="001B0206"/>
    <w:rsid w:val="001B0236"/>
    <w:rsid w:val="001B0707"/>
    <w:rsid w:val="001B10F1"/>
    <w:rsid w:val="001B1259"/>
    <w:rsid w:val="001B1835"/>
    <w:rsid w:val="001B185D"/>
    <w:rsid w:val="001B1F72"/>
    <w:rsid w:val="001B2181"/>
    <w:rsid w:val="001B2493"/>
    <w:rsid w:val="001B265C"/>
    <w:rsid w:val="001B2808"/>
    <w:rsid w:val="001B2E16"/>
    <w:rsid w:val="001B42CB"/>
    <w:rsid w:val="001B47EC"/>
    <w:rsid w:val="001B4D4E"/>
    <w:rsid w:val="001B510C"/>
    <w:rsid w:val="001B533C"/>
    <w:rsid w:val="001B5534"/>
    <w:rsid w:val="001B5ABB"/>
    <w:rsid w:val="001B6582"/>
    <w:rsid w:val="001B67EB"/>
    <w:rsid w:val="001B76C1"/>
    <w:rsid w:val="001B76F1"/>
    <w:rsid w:val="001B7DE4"/>
    <w:rsid w:val="001C0010"/>
    <w:rsid w:val="001C0A2D"/>
    <w:rsid w:val="001C0D33"/>
    <w:rsid w:val="001C1874"/>
    <w:rsid w:val="001C27FA"/>
    <w:rsid w:val="001C2FA4"/>
    <w:rsid w:val="001C3031"/>
    <w:rsid w:val="001C346A"/>
    <w:rsid w:val="001C3E8C"/>
    <w:rsid w:val="001C3F4D"/>
    <w:rsid w:val="001C4735"/>
    <w:rsid w:val="001C4F1A"/>
    <w:rsid w:val="001C53EE"/>
    <w:rsid w:val="001C5548"/>
    <w:rsid w:val="001C5733"/>
    <w:rsid w:val="001C5A7E"/>
    <w:rsid w:val="001C5E50"/>
    <w:rsid w:val="001C6997"/>
    <w:rsid w:val="001C6B22"/>
    <w:rsid w:val="001C73D0"/>
    <w:rsid w:val="001C7E50"/>
    <w:rsid w:val="001C7FB0"/>
    <w:rsid w:val="001D0256"/>
    <w:rsid w:val="001D0365"/>
    <w:rsid w:val="001D04A2"/>
    <w:rsid w:val="001D162E"/>
    <w:rsid w:val="001D168F"/>
    <w:rsid w:val="001D16BA"/>
    <w:rsid w:val="001D1AEF"/>
    <w:rsid w:val="001D1CC7"/>
    <w:rsid w:val="001D284A"/>
    <w:rsid w:val="001D30C1"/>
    <w:rsid w:val="001D328D"/>
    <w:rsid w:val="001D333E"/>
    <w:rsid w:val="001D334F"/>
    <w:rsid w:val="001D3452"/>
    <w:rsid w:val="001D38FC"/>
    <w:rsid w:val="001D3961"/>
    <w:rsid w:val="001D4090"/>
    <w:rsid w:val="001D45DC"/>
    <w:rsid w:val="001D46F9"/>
    <w:rsid w:val="001D5E88"/>
    <w:rsid w:val="001D6174"/>
    <w:rsid w:val="001D6376"/>
    <w:rsid w:val="001D6D1D"/>
    <w:rsid w:val="001D6D7C"/>
    <w:rsid w:val="001D705E"/>
    <w:rsid w:val="001D71BB"/>
    <w:rsid w:val="001D7A60"/>
    <w:rsid w:val="001E06F8"/>
    <w:rsid w:val="001E06FC"/>
    <w:rsid w:val="001E07BF"/>
    <w:rsid w:val="001E0E1B"/>
    <w:rsid w:val="001E154B"/>
    <w:rsid w:val="001E1EF7"/>
    <w:rsid w:val="001E22D9"/>
    <w:rsid w:val="001E2352"/>
    <w:rsid w:val="001E2C37"/>
    <w:rsid w:val="001E2DDC"/>
    <w:rsid w:val="001E310C"/>
    <w:rsid w:val="001E34FA"/>
    <w:rsid w:val="001E3608"/>
    <w:rsid w:val="001E3EB0"/>
    <w:rsid w:val="001E3FB3"/>
    <w:rsid w:val="001E4278"/>
    <w:rsid w:val="001E460C"/>
    <w:rsid w:val="001E471C"/>
    <w:rsid w:val="001E50E4"/>
    <w:rsid w:val="001E5125"/>
    <w:rsid w:val="001E5323"/>
    <w:rsid w:val="001E542B"/>
    <w:rsid w:val="001E5B8C"/>
    <w:rsid w:val="001E6AE9"/>
    <w:rsid w:val="001E7464"/>
    <w:rsid w:val="001E7516"/>
    <w:rsid w:val="001E7999"/>
    <w:rsid w:val="001F032D"/>
    <w:rsid w:val="001F114F"/>
    <w:rsid w:val="001F14BF"/>
    <w:rsid w:val="001F1653"/>
    <w:rsid w:val="001F186D"/>
    <w:rsid w:val="001F1CB8"/>
    <w:rsid w:val="001F28E4"/>
    <w:rsid w:val="001F29B9"/>
    <w:rsid w:val="001F2EBC"/>
    <w:rsid w:val="001F3A9C"/>
    <w:rsid w:val="001F3C3C"/>
    <w:rsid w:val="001F41D2"/>
    <w:rsid w:val="001F43D7"/>
    <w:rsid w:val="001F4B3E"/>
    <w:rsid w:val="001F4EAD"/>
    <w:rsid w:val="001F53D0"/>
    <w:rsid w:val="001F5AD7"/>
    <w:rsid w:val="001F6D82"/>
    <w:rsid w:val="001F770F"/>
    <w:rsid w:val="001F7A72"/>
    <w:rsid w:val="001F7FC2"/>
    <w:rsid w:val="0020041B"/>
    <w:rsid w:val="002005F4"/>
    <w:rsid w:val="0020194B"/>
    <w:rsid w:val="00201F3B"/>
    <w:rsid w:val="00202266"/>
    <w:rsid w:val="002022A7"/>
    <w:rsid w:val="00202796"/>
    <w:rsid w:val="00203608"/>
    <w:rsid w:val="002036D6"/>
    <w:rsid w:val="00203747"/>
    <w:rsid w:val="00203976"/>
    <w:rsid w:val="002048A2"/>
    <w:rsid w:val="00204E87"/>
    <w:rsid w:val="00204FFD"/>
    <w:rsid w:val="0020564E"/>
    <w:rsid w:val="0020566E"/>
    <w:rsid w:val="00205BD3"/>
    <w:rsid w:val="002060C2"/>
    <w:rsid w:val="002065CE"/>
    <w:rsid w:val="00206647"/>
    <w:rsid w:val="00206ABA"/>
    <w:rsid w:val="002074FC"/>
    <w:rsid w:val="0020766C"/>
    <w:rsid w:val="0020791A"/>
    <w:rsid w:val="00207A6A"/>
    <w:rsid w:val="00207C56"/>
    <w:rsid w:val="00210CD2"/>
    <w:rsid w:val="00210E4F"/>
    <w:rsid w:val="0021152E"/>
    <w:rsid w:val="002118F0"/>
    <w:rsid w:val="0021194D"/>
    <w:rsid w:val="00211A6B"/>
    <w:rsid w:val="00211DD3"/>
    <w:rsid w:val="00211E8E"/>
    <w:rsid w:val="00211F6E"/>
    <w:rsid w:val="0021279D"/>
    <w:rsid w:val="00212C4A"/>
    <w:rsid w:val="00212F52"/>
    <w:rsid w:val="00213DA1"/>
    <w:rsid w:val="00213F5E"/>
    <w:rsid w:val="0021402C"/>
    <w:rsid w:val="002146FC"/>
    <w:rsid w:val="00214B67"/>
    <w:rsid w:val="00214D75"/>
    <w:rsid w:val="002165BD"/>
    <w:rsid w:val="00216833"/>
    <w:rsid w:val="00216AA4"/>
    <w:rsid w:val="00216EAE"/>
    <w:rsid w:val="002173E6"/>
    <w:rsid w:val="002177FF"/>
    <w:rsid w:val="00217EDE"/>
    <w:rsid w:val="00220125"/>
    <w:rsid w:val="002201F4"/>
    <w:rsid w:val="00220BD7"/>
    <w:rsid w:val="00220BFD"/>
    <w:rsid w:val="00221D7B"/>
    <w:rsid w:val="00222435"/>
    <w:rsid w:val="00222831"/>
    <w:rsid w:val="00222D18"/>
    <w:rsid w:val="002236EF"/>
    <w:rsid w:val="00223816"/>
    <w:rsid w:val="002240EA"/>
    <w:rsid w:val="0022450E"/>
    <w:rsid w:val="00224564"/>
    <w:rsid w:val="00224916"/>
    <w:rsid w:val="00224D50"/>
    <w:rsid w:val="002254BF"/>
    <w:rsid w:val="00225E40"/>
    <w:rsid w:val="00226396"/>
    <w:rsid w:val="002264A2"/>
    <w:rsid w:val="002268F8"/>
    <w:rsid w:val="0022706C"/>
    <w:rsid w:val="002309EA"/>
    <w:rsid w:val="002309EC"/>
    <w:rsid w:val="00230B79"/>
    <w:rsid w:val="00231667"/>
    <w:rsid w:val="00231B37"/>
    <w:rsid w:val="00231BDF"/>
    <w:rsid w:val="00232323"/>
    <w:rsid w:val="0023238F"/>
    <w:rsid w:val="00232414"/>
    <w:rsid w:val="00232BC1"/>
    <w:rsid w:val="0023339F"/>
    <w:rsid w:val="0023372B"/>
    <w:rsid w:val="00233995"/>
    <w:rsid w:val="00233B27"/>
    <w:rsid w:val="00233BC4"/>
    <w:rsid w:val="00233D34"/>
    <w:rsid w:val="00233D39"/>
    <w:rsid w:val="00233EDB"/>
    <w:rsid w:val="00233FD5"/>
    <w:rsid w:val="00234304"/>
    <w:rsid w:val="00234BCA"/>
    <w:rsid w:val="00234CD9"/>
    <w:rsid w:val="00235227"/>
    <w:rsid w:val="002358B1"/>
    <w:rsid w:val="00235D19"/>
    <w:rsid w:val="0023649F"/>
    <w:rsid w:val="0023714B"/>
    <w:rsid w:val="00237BF2"/>
    <w:rsid w:val="002402F3"/>
    <w:rsid w:val="00240D17"/>
    <w:rsid w:val="00240D34"/>
    <w:rsid w:val="00240EC6"/>
    <w:rsid w:val="002412DE"/>
    <w:rsid w:val="002413E7"/>
    <w:rsid w:val="002417B4"/>
    <w:rsid w:val="00241F3D"/>
    <w:rsid w:val="00242811"/>
    <w:rsid w:val="00242BBD"/>
    <w:rsid w:val="00242DF0"/>
    <w:rsid w:val="00243132"/>
    <w:rsid w:val="0024346D"/>
    <w:rsid w:val="00243724"/>
    <w:rsid w:val="00243BD3"/>
    <w:rsid w:val="00243D5F"/>
    <w:rsid w:val="00244503"/>
    <w:rsid w:val="0024470B"/>
    <w:rsid w:val="00244ADE"/>
    <w:rsid w:val="00244FC1"/>
    <w:rsid w:val="00245271"/>
    <w:rsid w:val="00245906"/>
    <w:rsid w:val="00246314"/>
    <w:rsid w:val="00246B69"/>
    <w:rsid w:val="00247032"/>
    <w:rsid w:val="00250040"/>
    <w:rsid w:val="00250778"/>
    <w:rsid w:val="002512B3"/>
    <w:rsid w:val="0025192C"/>
    <w:rsid w:val="00252038"/>
    <w:rsid w:val="0025292C"/>
    <w:rsid w:val="002532E1"/>
    <w:rsid w:val="00253459"/>
    <w:rsid w:val="002547D0"/>
    <w:rsid w:val="00254DC4"/>
    <w:rsid w:val="00254FE2"/>
    <w:rsid w:val="00255311"/>
    <w:rsid w:val="00255615"/>
    <w:rsid w:val="00255715"/>
    <w:rsid w:val="002557EC"/>
    <w:rsid w:val="002562D7"/>
    <w:rsid w:val="00256340"/>
    <w:rsid w:val="002563C4"/>
    <w:rsid w:val="002571A9"/>
    <w:rsid w:val="0026025D"/>
    <w:rsid w:val="0026030A"/>
    <w:rsid w:val="0026032E"/>
    <w:rsid w:val="00260976"/>
    <w:rsid w:val="00260E5A"/>
    <w:rsid w:val="00261688"/>
    <w:rsid w:val="002616CA"/>
    <w:rsid w:val="00261EE4"/>
    <w:rsid w:val="00262B7A"/>
    <w:rsid w:val="00262EFA"/>
    <w:rsid w:val="00263A7F"/>
    <w:rsid w:val="00263C8B"/>
    <w:rsid w:val="00264908"/>
    <w:rsid w:val="00265273"/>
    <w:rsid w:val="002652A7"/>
    <w:rsid w:val="002653B6"/>
    <w:rsid w:val="002654CD"/>
    <w:rsid w:val="00265684"/>
    <w:rsid w:val="00265D14"/>
    <w:rsid w:val="00265D3A"/>
    <w:rsid w:val="00265FE5"/>
    <w:rsid w:val="0026657E"/>
    <w:rsid w:val="002665E6"/>
    <w:rsid w:val="00266D1D"/>
    <w:rsid w:val="00266F03"/>
    <w:rsid w:val="002676D0"/>
    <w:rsid w:val="00267839"/>
    <w:rsid w:val="00267B53"/>
    <w:rsid w:val="00267C0D"/>
    <w:rsid w:val="0027011C"/>
    <w:rsid w:val="00270596"/>
    <w:rsid w:val="00270BA4"/>
    <w:rsid w:val="00271552"/>
    <w:rsid w:val="0027183C"/>
    <w:rsid w:val="00271879"/>
    <w:rsid w:val="002720B1"/>
    <w:rsid w:val="00272A31"/>
    <w:rsid w:val="00274535"/>
    <w:rsid w:val="00274978"/>
    <w:rsid w:val="00275D88"/>
    <w:rsid w:val="0027603D"/>
    <w:rsid w:val="002760CE"/>
    <w:rsid w:val="00276C3F"/>
    <w:rsid w:val="00276CC4"/>
    <w:rsid w:val="002772CA"/>
    <w:rsid w:val="0027738B"/>
    <w:rsid w:val="00277822"/>
    <w:rsid w:val="002779E9"/>
    <w:rsid w:val="00280036"/>
    <w:rsid w:val="00280314"/>
    <w:rsid w:val="00280C22"/>
    <w:rsid w:val="0028130E"/>
    <w:rsid w:val="00282A59"/>
    <w:rsid w:val="00283DFA"/>
    <w:rsid w:val="00284876"/>
    <w:rsid w:val="00285096"/>
    <w:rsid w:val="00285201"/>
    <w:rsid w:val="00285A15"/>
    <w:rsid w:val="002863E1"/>
    <w:rsid w:val="00287D31"/>
    <w:rsid w:val="00290B46"/>
    <w:rsid w:val="00290C20"/>
    <w:rsid w:val="00291496"/>
    <w:rsid w:val="0029194C"/>
    <w:rsid w:val="00292CE8"/>
    <w:rsid w:val="00292FBE"/>
    <w:rsid w:val="0029389E"/>
    <w:rsid w:val="002949FF"/>
    <w:rsid w:val="00294B1F"/>
    <w:rsid w:val="00294DA3"/>
    <w:rsid w:val="00294E99"/>
    <w:rsid w:val="002951FC"/>
    <w:rsid w:val="00295C36"/>
    <w:rsid w:val="0029649C"/>
    <w:rsid w:val="00296FF7"/>
    <w:rsid w:val="002970AE"/>
    <w:rsid w:val="002970F0"/>
    <w:rsid w:val="00297254"/>
    <w:rsid w:val="00297D4F"/>
    <w:rsid w:val="002A0254"/>
    <w:rsid w:val="002A05EA"/>
    <w:rsid w:val="002A0A42"/>
    <w:rsid w:val="002A0F1A"/>
    <w:rsid w:val="002A1095"/>
    <w:rsid w:val="002A1103"/>
    <w:rsid w:val="002A1C4F"/>
    <w:rsid w:val="002A2214"/>
    <w:rsid w:val="002A28C1"/>
    <w:rsid w:val="002A29A8"/>
    <w:rsid w:val="002A2A3D"/>
    <w:rsid w:val="002A2B0D"/>
    <w:rsid w:val="002A2EDB"/>
    <w:rsid w:val="002A36ED"/>
    <w:rsid w:val="002A3B1B"/>
    <w:rsid w:val="002A3BD6"/>
    <w:rsid w:val="002A44DB"/>
    <w:rsid w:val="002A4B7E"/>
    <w:rsid w:val="002A4DAB"/>
    <w:rsid w:val="002A562E"/>
    <w:rsid w:val="002A57F0"/>
    <w:rsid w:val="002A5C35"/>
    <w:rsid w:val="002A606D"/>
    <w:rsid w:val="002A638E"/>
    <w:rsid w:val="002A643F"/>
    <w:rsid w:val="002A76FA"/>
    <w:rsid w:val="002A7F63"/>
    <w:rsid w:val="002B03B5"/>
    <w:rsid w:val="002B03BE"/>
    <w:rsid w:val="002B041A"/>
    <w:rsid w:val="002B07AE"/>
    <w:rsid w:val="002B1502"/>
    <w:rsid w:val="002B1BBD"/>
    <w:rsid w:val="002B1DEB"/>
    <w:rsid w:val="002B2414"/>
    <w:rsid w:val="002B2590"/>
    <w:rsid w:val="002B284C"/>
    <w:rsid w:val="002B2B32"/>
    <w:rsid w:val="002B2B9D"/>
    <w:rsid w:val="002B2BC7"/>
    <w:rsid w:val="002B2ED6"/>
    <w:rsid w:val="002B3238"/>
    <w:rsid w:val="002B3718"/>
    <w:rsid w:val="002B37A2"/>
    <w:rsid w:val="002B3880"/>
    <w:rsid w:val="002B3F82"/>
    <w:rsid w:val="002B3FDC"/>
    <w:rsid w:val="002B4972"/>
    <w:rsid w:val="002B5311"/>
    <w:rsid w:val="002B5C02"/>
    <w:rsid w:val="002B5EB4"/>
    <w:rsid w:val="002B69C7"/>
    <w:rsid w:val="002B6F39"/>
    <w:rsid w:val="002B7337"/>
    <w:rsid w:val="002B73E9"/>
    <w:rsid w:val="002B741F"/>
    <w:rsid w:val="002B75D6"/>
    <w:rsid w:val="002C0C92"/>
    <w:rsid w:val="002C10E7"/>
    <w:rsid w:val="002C14F4"/>
    <w:rsid w:val="002C1E93"/>
    <w:rsid w:val="002C27E5"/>
    <w:rsid w:val="002C2F39"/>
    <w:rsid w:val="002C3233"/>
    <w:rsid w:val="002C39C9"/>
    <w:rsid w:val="002C4B91"/>
    <w:rsid w:val="002C4D28"/>
    <w:rsid w:val="002C547A"/>
    <w:rsid w:val="002C5830"/>
    <w:rsid w:val="002C601F"/>
    <w:rsid w:val="002C63C9"/>
    <w:rsid w:val="002C652B"/>
    <w:rsid w:val="002C70FF"/>
    <w:rsid w:val="002C7325"/>
    <w:rsid w:val="002C73E4"/>
    <w:rsid w:val="002C752D"/>
    <w:rsid w:val="002C755B"/>
    <w:rsid w:val="002C767B"/>
    <w:rsid w:val="002C7B07"/>
    <w:rsid w:val="002C7F7D"/>
    <w:rsid w:val="002D0109"/>
    <w:rsid w:val="002D06CB"/>
    <w:rsid w:val="002D06ED"/>
    <w:rsid w:val="002D0ECB"/>
    <w:rsid w:val="002D0FF2"/>
    <w:rsid w:val="002D2584"/>
    <w:rsid w:val="002D2A57"/>
    <w:rsid w:val="002D2AE5"/>
    <w:rsid w:val="002D2AE6"/>
    <w:rsid w:val="002D35E6"/>
    <w:rsid w:val="002D378B"/>
    <w:rsid w:val="002D3B1A"/>
    <w:rsid w:val="002D41BA"/>
    <w:rsid w:val="002D4435"/>
    <w:rsid w:val="002D451A"/>
    <w:rsid w:val="002D52C1"/>
    <w:rsid w:val="002D53C6"/>
    <w:rsid w:val="002D680D"/>
    <w:rsid w:val="002D69B2"/>
    <w:rsid w:val="002D6E30"/>
    <w:rsid w:val="002D6F0D"/>
    <w:rsid w:val="002E0988"/>
    <w:rsid w:val="002E09ED"/>
    <w:rsid w:val="002E0B85"/>
    <w:rsid w:val="002E0E06"/>
    <w:rsid w:val="002E0F74"/>
    <w:rsid w:val="002E0FC3"/>
    <w:rsid w:val="002E12CD"/>
    <w:rsid w:val="002E1936"/>
    <w:rsid w:val="002E21CB"/>
    <w:rsid w:val="002E2243"/>
    <w:rsid w:val="002E23CE"/>
    <w:rsid w:val="002E3660"/>
    <w:rsid w:val="002E3991"/>
    <w:rsid w:val="002E43DD"/>
    <w:rsid w:val="002E4418"/>
    <w:rsid w:val="002E53B8"/>
    <w:rsid w:val="002E5D9B"/>
    <w:rsid w:val="002E63B7"/>
    <w:rsid w:val="002E6C9C"/>
    <w:rsid w:val="002E70D3"/>
    <w:rsid w:val="002E73C4"/>
    <w:rsid w:val="002E783F"/>
    <w:rsid w:val="002E7B15"/>
    <w:rsid w:val="002E7C38"/>
    <w:rsid w:val="002F08EE"/>
    <w:rsid w:val="002F0A36"/>
    <w:rsid w:val="002F0F47"/>
    <w:rsid w:val="002F1097"/>
    <w:rsid w:val="002F12FA"/>
    <w:rsid w:val="002F135C"/>
    <w:rsid w:val="002F33E2"/>
    <w:rsid w:val="002F48F7"/>
    <w:rsid w:val="002F4EA8"/>
    <w:rsid w:val="002F4ECE"/>
    <w:rsid w:val="002F54A5"/>
    <w:rsid w:val="002F5B91"/>
    <w:rsid w:val="002F5C57"/>
    <w:rsid w:val="002F5D39"/>
    <w:rsid w:val="002F5D6D"/>
    <w:rsid w:val="002F5F02"/>
    <w:rsid w:val="002F620E"/>
    <w:rsid w:val="002F62FC"/>
    <w:rsid w:val="002F637E"/>
    <w:rsid w:val="002F673C"/>
    <w:rsid w:val="002F691C"/>
    <w:rsid w:val="002F6EFA"/>
    <w:rsid w:val="002F73ED"/>
    <w:rsid w:val="002F76C7"/>
    <w:rsid w:val="002F7792"/>
    <w:rsid w:val="002F7FB7"/>
    <w:rsid w:val="003000E3"/>
    <w:rsid w:val="0030078B"/>
    <w:rsid w:val="00300BC4"/>
    <w:rsid w:val="00300FA5"/>
    <w:rsid w:val="00301B04"/>
    <w:rsid w:val="00301B65"/>
    <w:rsid w:val="00301C42"/>
    <w:rsid w:val="0030226E"/>
    <w:rsid w:val="00302485"/>
    <w:rsid w:val="003029B4"/>
    <w:rsid w:val="00302FCB"/>
    <w:rsid w:val="00303190"/>
    <w:rsid w:val="0030330F"/>
    <w:rsid w:val="003037FE"/>
    <w:rsid w:val="00304410"/>
    <w:rsid w:val="00304526"/>
    <w:rsid w:val="00304945"/>
    <w:rsid w:val="003053F0"/>
    <w:rsid w:val="00305661"/>
    <w:rsid w:val="00305F53"/>
    <w:rsid w:val="00306B49"/>
    <w:rsid w:val="003075AB"/>
    <w:rsid w:val="00310238"/>
    <w:rsid w:val="003102ED"/>
    <w:rsid w:val="003106A1"/>
    <w:rsid w:val="0031082E"/>
    <w:rsid w:val="00311772"/>
    <w:rsid w:val="003119BF"/>
    <w:rsid w:val="00311D29"/>
    <w:rsid w:val="00311DE8"/>
    <w:rsid w:val="003121A8"/>
    <w:rsid w:val="0031259A"/>
    <w:rsid w:val="0031296B"/>
    <w:rsid w:val="0031356C"/>
    <w:rsid w:val="00313806"/>
    <w:rsid w:val="00313B14"/>
    <w:rsid w:val="00313BFB"/>
    <w:rsid w:val="00314D81"/>
    <w:rsid w:val="00314EA0"/>
    <w:rsid w:val="00315F46"/>
    <w:rsid w:val="0031617F"/>
    <w:rsid w:val="00316249"/>
    <w:rsid w:val="00316274"/>
    <w:rsid w:val="003166A9"/>
    <w:rsid w:val="00316E69"/>
    <w:rsid w:val="00316EFB"/>
    <w:rsid w:val="00317185"/>
    <w:rsid w:val="00317714"/>
    <w:rsid w:val="00320038"/>
    <w:rsid w:val="00320103"/>
    <w:rsid w:val="003204CB"/>
    <w:rsid w:val="00321485"/>
    <w:rsid w:val="003217CC"/>
    <w:rsid w:val="00321E01"/>
    <w:rsid w:val="00321E47"/>
    <w:rsid w:val="003224C0"/>
    <w:rsid w:val="00322866"/>
    <w:rsid w:val="00322C46"/>
    <w:rsid w:val="00322F5C"/>
    <w:rsid w:val="00323021"/>
    <w:rsid w:val="0032383C"/>
    <w:rsid w:val="00324333"/>
    <w:rsid w:val="00324EB4"/>
    <w:rsid w:val="0032502C"/>
    <w:rsid w:val="00325108"/>
    <w:rsid w:val="00325658"/>
    <w:rsid w:val="00325ED6"/>
    <w:rsid w:val="00326475"/>
    <w:rsid w:val="003266A2"/>
    <w:rsid w:val="003267E6"/>
    <w:rsid w:val="00326941"/>
    <w:rsid w:val="00326D40"/>
    <w:rsid w:val="00326DC5"/>
    <w:rsid w:val="00326FB4"/>
    <w:rsid w:val="003300C2"/>
    <w:rsid w:val="00330900"/>
    <w:rsid w:val="00331244"/>
    <w:rsid w:val="00331E41"/>
    <w:rsid w:val="00332E29"/>
    <w:rsid w:val="00333BA5"/>
    <w:rsid w:val="00333C05"/>
    <w:rsid w:val="00333E57"/>
    <w:rsid w:val="00334067"/>
    <w:rsid w:val="00334407"/>
    <w:rsid w:val="00334518"/>
    <w:rsid w:val="00334688"/>
    <w:rsid w:val="0033499F"/>
    <w:rsid w:val="00335534"/>
    <w:rsid w:val="0033589D"/>
    <w:rsid w:val="00335AE1"/>
    <w:rsid w:val="003362F2"/>
    <w:rsid w:val="00336ADB"/>
    <w:rsid w:val="00337073"/>
    <w:rsid w:val="003379DD"/>
    <w:rsid w:val="00337F90"/>
    <w:rsid w:val="003406D8"/>
    <w:rsid w:val="00340C10"/>
    <w:rsid w:val="00340C3C"/>
    <w:rsid w:val="00341592"/>
    <w:rsid w:val="003419D9"/>
    <w:rsid w:val="00341DDD"/>
    <w:rsid w:val="0034239E"/>
    <w:rsid w:val="00343808"/>
    <w:rsid w:val="003438A8"/>
    <w:rsid w:val="003439BF"/>
    <w:rsid w:val="00343D73"/>
    <w:rsid w:val="00343DBC"/>
    <w:rsid w:val="00343F8D"/>
    <w:rsid w:val="003442BA"/>
    <w:rsid w:val="003450A6"/>
    <w:rsid w:val="0034534A"/>
    <w:rsid w:val="00345444"/>
    <w:rsid w:val="00345FC5"/>
    <w:rsid w:val="003460E3"/>
    <w:rsid w:val="00346748"/>
    <w:rsid w:val="00346D86"/>
    <w:rsid w:val="003475D2"/>
    <w:rsid w:val="003476F2"/>
    <w:rsid w:val="00350E74"/>
    <w:rsid w:val="003511FC"/>
    <w:rsid w:val="003516E4"/>
    <w:rsid w:val="00351A3B"/>
    <w:rsid w:val="003520FB"/>
    <w:rsid w:val="00352E77"/>
    <w:rsid w:val="003535B9"/>
    <w:rsid w:val="003535FA"/>
    <w:rsid w:val="00354185"/>
    <w:rsid w:val="00355351"/>
    <w:rsid w:val="003561B8"/>
    <w:rsid w:val="00356BBD"/>
    <w:rsid w:val="00356E8D"/>
    <w:rsid w:val="00356EF0"/>
    <w:rsid w:val="00356F9A"/>
    <w:rsid w:val="003573A2"/>
    <w:rsid w:val="003577ED"/>
    <w:rsid w:val="00357FE7"/>
    <w:rsid w:val="00360742"/>
    <w:rsid w:val="00360C61"/>
    <w:rsid w:val="00360F60"/>
    <w:rsid w:val="003616F7"/>
    <w:rsid w:val="0036184D"/>
    <w:rsid w:val="00362FF2"/>
    <w:rsid w:val="00363091"/>
    <w:rsid w:val="00363BF4"/>
    <w:rsid w:val="00363E1F"/>
    <w:rsid w:val="003644F6"/>
    <w:rsid w:val="00364EB1"/>
    <w:rsid w:val="003654F3"/>
    <w:rsid w:val="00365CD5"/>
    <w:rsid w:val="00366307"/>
    <w:rsid w:val="003664CD"/>
    <w:rsid w:val="00367976"/>
    <w:rsid w:val="00367ECE"/>
    <w:rsid w:val="003701C8"/>
    <w:rsid w:val="003702E1"/>
    <w:rsid w:val="00370443"/>
    <w:rsid w:val="00370732"/>
    <w:rsid w:val="00370B42"/>
    <w:rsid w:val="00370C0F"/>
    <w:rsid w:val="003717E4"/>
    <w:rsid w:val="00371D7E"/>
    <w:rsid w:val="0037280D"/>
    <w:rsid w:val="00372D95"/>
    <w:rsid w:val="00372F5B"/>
    <w:rsid w:val="00372FD0"/>
    <w:rsid w:val="00373216"/>
    <w:rsid w:val="00373DAD"/>
    <w:rsid w:val="00374AE6"/>
    <w:rsid w:val="003750D4"/>
    <w:rsid w:val="003764DB"/>
    <w:rsid w:val="00376CC2"/>
    <w:rsid w:val="00377DCD"/>
    <w:rsid w:val="00377F82"/>
    <w:rsid w:val="00380200"/>
    <w:rsid w:val="00380202"/>
    <w:rsid w:val="003805CD"/>
    <w:rsid w:val="00380705"/>
    <w:rsid w:val="0038086C"/>
    <w:rsid w:val="00381296"/>
    <w:rsid w:val="00381558"/>
    <w:rsid w:val="00381E84"/>
    <w:rsid w:val="00382AC8"/>
    <w:rsid w:val="003833A9"/>
    <w:rsid w:val="00383538"/>
    <w:rsid w:val="003844C8"/>
    <w:rsid w:val="00384599"/>
    <w:rsid w:val="00384A63"/>
    <w:rsid w:val="00384DAF"/>
    <w:rsid w:val="0038591F"/>
    <w:rsid w:val="00385934"/>
    <w:rsid w:val="00385E9D"/>
    <w:rsid w:val="00385FA4"/>
    <w:rsid w:val="003860E2"/>
    <w:rsid w:val="00386127"/>
    <w:rsid w:val="00386D4E"/>
    <w:rsid w:val="00386EC3"/>
    <w:rsid w:val="00387661"/>
    <w:rsid w:val="00387676"/>
    <w:rsid w:val="003878CF"/>
    <w:rsid w:val="003879DB"/>
    <w:rsid w:val="003900E6"/>
    <w:rsid w:val="00390333"/>
    <w:rsid w:val="003906A3"/>
    <w:rsid w:val="0039195D"/>
    <w:rsid w:val="00391A47"/>
    <w:rsid w:val="003929BF"/>
    <w:rsid w:val="00393287"/>
    <w:rsid w:val="00393F9E"/>
    <w:rsid w:val="003944D1"/>
    <w:rsid w:val="00394549"/>
    <w:rsid w:val="00394D6B"/>
    <w:rsid w:val="00394DDA"/>
    <w:rsid w:val="00395909"/>
    <w:rsid w:val="00395C53"/>
    <w:rsid w:val="00395D7A"/>
    <w:rsid w:val="00395E23"/>
    <w:rsid w:val="00395FDD"/>
    <w:rsid w:val="003965C7"/>
    <w:rsid w:val="003969E2"/>
    <w:rsid w:val="00396FBD"/>
    <w:rsid w:val="00397227"/>
    <w:rsid w:val="00397335"/>
    <w:rsid w:val="0039744A"/>
    <w:rsid w:val="00397603"/>
    <w:rsid w:val="00397D9B"/>
    <w:rsid w:val="003A0000"/>
    <w:rsid w:val="003A00CB"/>
    <w:rsid w:val="003A0200"/>
    <w:rsid w:val="003A0637"/>
    <w:rsid w:val="003A0A42"/>
    <w:rsid w:val="003A0C2C"/>
    <w:rsid w:val="003A0C5D"/>
    <w:rsid w:val="003A0EE5"/>
    <w:rsid w:val="003A22A3"/>
    <w:rsid w:val="003A26CE"/>
    <w:rsid w:val="003A28CB"/>
    <w:rsid w:val="003A3071"/>
    <w:rsid w:val="003A353D"/>
    <w:rsid w:val="003A37A8"/>
    <w:rsid w:val="003A37E3"/>
    <w:rsid w:val="003A427C"/>
    <w:rsid w:val="003A4351"/>
    <w:rsid w:val="003A50CC"/>
    <w:rsid w:val="003A5E89"/>
    <w:rsid w:val="003A65EB"/>
    <w:rsid w:val="003A6969"/>
    <w:rsid w:val="003A6C91"/>
    <w:rsid w:val="003A6D97"/>
    <w:rsid w:val="003A6E14"/>
    <w:rsid w:val="003A6E57"/>
    <w:rsid w:val="003A6F76"/>
    <w:rsid w:val="003A7341"/>
    <w:rsid w:val="003A79D3"/>
    <w:rsid w:val="003A7D38"/>
    <w:rsid w:val="003B00B6"/>
    <w:rsid w:val="003B25B1"/>
    <w:rsid w:val="003B29AB"/>
    <w:rsid w:val="003B3A44"/>
    <w:rsid w:val="003B3B7D"/>
    <w:rsid w:val="003B3F86"/>
    <w:rsid w:val="003B41EE"/>
    <w:rsid w:val="003B4ABA"/>
    <w:rsid w:val="003B4BB9"/>
    <w:rsid w:val="003B5217"/>
    <w:rsid w:val="003B553D"/>
    <w:rsid w:val="003B56ED"/>
    <w:rsid w:val="003B5730"/>
    <w:rsid w:val="003B59A3"/>
    <w:rsid w:val="003B5D33"/>
    <w:rsid w:val="003B6128"/>
    <w:rsid w:val="003B639C"/>
    <w:rsid w:val="003B639F"/>
    <w:rsid w:val="003B64E6"/>
    <w:rsid w:val="003B6CE9"/>
    <w:rsid w:val="003B6D1F"/>
    <w:rsid w:val="003B7E20"/>
    <w:rsid w:val="003C0028"/>
    <w:rsid w:val="003C01D0"/>
    <w:rsid w:val="003C07E5"/>
    <w:rsid w:val="003C09D8"/>
    <w:rsid w:val="003C0F41"/>
    <w:rsid w:val="003C2194"/>
    <w:rsid w:val="003C2353"/>
    <w:rsid w:val="003C2392"/>
    <w:rsid w:val="003C269A"/>
    <w:rsid w:val="003C2942"/>
    <w:rsid w:val="003C2E35"/>
    <w:rsid w:val="003C2F0B"/>
    <w:rsid w:val="003C3086"/>
    <w:rsid w:val="003C30B2"/>
    <w:rsid w:val="003C33DF"/>
    <w:rsid w:val="003C3B6A"/>
    <w:rsid w:val="003C4953"/>
    <w:rsid w:val="003C4D25"/>
    <w:rsid w:val="003C4EB5"/>
    <w:rsid w:val="003C5312"/>
    <w:rsid w:val="003C5540"/>
    <w:rsid w:val="003C55CE"/>
    <w:rsid w:val="003C576E"/>
    <w:rsid w:val="003C5A99"/>
    <w:rsid w:val="003C6265"/>
    <w:rsid w:val="003C63FD"/>
    <w:rsid w:val="003C72D4"/>
    <w:rsid w:val="003C7623"/>
    <w:rsid w:val="003C7E3D"/>
    <w:rsid w:val="003D02E0"/>
    <w:rsid w:val="003D0312"/>
    <w:rsid w:val="003D0516"/>
    <w:rsid w:val="003D1208"/>
    <w:rsid w:val="003D15CE"/>
    <w:rsid w:val="003D1883"/>
    <w:rsid w:val="003D2AF0"/>
    <w:rsid w:val="003D34FE"/>
    <w:rsid w:val="003D3692"/>
    <w:rsid w:val="003D387E"/>
    <w:rsid w:val="003D42F7"/>
    <w:rsid w:val="003D4425"/>
    <w:rsid w:val="003D4463"/>
    <w:rsid w:val="003D44E0"/>
    <w:rsid w:val="003D4A0D"/>
    <w:rsid w:val="003D4A2F"/>
    <w:rsid w:val="003D579E"/>
    <w:rsid w:val="003D5D68"/>
    <w:rsid w:val="003D6536"/>
    <w:rsid w:val="003D6951"/>
    <w:rsid w:val="003D6BC8"/>
    <w:rsid w:val="003D6CDE"/>
    <w:rsid w:val="003D7D61"/>
    <w:rsid w:val="003E0592"/>
    <w:rsid w:val="003E1B82"/>
    <w:rsid w:val="003E2006"/>
    <w:rsid w:val="003E2406"/>
    <w:rsid w:val="003E24D4"/>
    <w:rsid w:val="003E29AB"/>
    <w:rsid w:val="003E301B"/>
    <w:rsid w:val="003E3031"/>
    <w:rsid w:val="003E3751"/>
    <w:rsid w:val="003E384A"/>
    <w:rsid w:val="003E3AA1"/>
    <w:rsid w:val="003E403A"/>
    <w:rsid w:val="003E41AC"/>
    <w:rsid w:val="003E4991"/>
    <w:rsid w:val="003E4BCC"/>
    <w:rsid w:val="003E528D"/>
    <w:rsid w:val="003E5B14"/>
    <w:rsid w:val="003E628B"/>
    <w:rsid w:val="003E671A"/>
    <w:rsid w:val="003E6813"/>
    <w:rsid w:val="003E698C"/>
    <w:rsid w:val="003E7DA6"/>
    <w:rsid w:val="003F0192"/>
    <w:rsid w:val="003F0224"/>
    <w:rsid w:val="003F0727"/>
    <w:rsid w:val="003F0D68"/>
    <w:rsid w:val="003F146D"/>
    <w:rsid w:val="003F15E1"/>
    <w:rsid w:val="003F1F14"/>
    <w:rsid w:val="003F2244"/>
    <w:rsid w:val="003F2F01"/>
    <w:rsid w:val="003F359A"/>
    <w:rsid w:val="003F38AC"/>
    <w:rsid w:val="003F3F6C"/>
    <w:rsid w:val="003F40E9"/>
    <w:rsid w:val="003F41E4"/>
    <w:rsid w:val="003F59E7"/>
    <w:rsid w:val="003F5AE8"/>
    <w:rsid w:val="003F5BFE"/>
    <w:rsid w:val="003F620E"/>
    <w:rsid w:val="003F6443"/>
    <w:rsid w:val="003F67BD"/>
    <w:rsid w:val="003F7534"/>
    <w:rsid w:val="004007ED"/>
    <w:rsid w:val="00401278"/>
    <w:rsid w:val="00401402"/>
    <w:rsid w:val="0040339E"/>
    <w:rsid w:val="004034AF"/>
    <w:rsid w:val="0040382D"/>
    <w:rsid w:val="00403FD4"/>
    <w:rsid w:val="00404989"/>
    <w:rsid w:val="00404FAB"/>
    <w:rsid w:val="004051F8"/>
    <w:rsid w:val="0040555E"/>
    <w:rsid w:val="00406643"/>
    <w:rsid w:val="0040698F"/>
    <w:rsid w:val="00406A74"/>
    <w:rsid w:val="00406BB4"/>
    <w:rsid w:val="00406D20"/>
    <w:rsid w:val="00407A07"/>
    <w:rsid w:val="00407AB8"/>
    <w:rsid w:val="00407AFC"/>
    <w:rsid w:val="00407C06"/>
    <w:rsid w:val="004104E5"/>
    <w:rsid w:val="00410D74"/>
    <w:rsid w:val="00410DD7"/>
    <w:rsid w:val="00410FD0"/>
    <w:rsid w:val="00411640"/>
    <w:rsid w:val="00411C25"/>
    <w:rsid w:val="0041289C"/>
    <w:rsid w:val="00412D18"/>
    <w:rsid w:val="00412E65"/>
    <w:rsid w:val="00413057"/>
    <w:rsid w:val="00414596"/>
    <w:rsid w:val="00414CD0"/>
    <w:rsid w:val="00414D6F"/>
    <w:rsid w:val="00414E20"/>
    <w:rsid w:val="00416627"/>
    <w:rsid w:val="00416AD6"/>
    <w:rsid w:val="00416E3F"/>
    <w:rsid w:val="0041731F"/>
    <w:rsid w:val="00417524"/>
    <w:rsid w:val="0041759B"/>
    <w:rsid w:val="0041762E"/>
    <w:rsid w:val="0041794D"/>
    <w:rsid w:val="00420568"/>
    <w:rsid w:val="00420ADF"/>
    <w:rsid w:val="00420D1B"/>
    <w:rsid w:val="00420F04"/>
    <w:rsid w:val="00422138"/>
    <w:rsid w:val="00423ABB"/>
    <w:rsid w:val="0042408B"/>
    <w:rsid w:val="00424634"/>
    <w:rsid w:val="00425696"/>
    <w:rsid w:val="00425B9F"/>
    <w:rsid w:val="0042692B"/>
    <w:rsid w:val="00426C74"/>
    <w:rsid w:val="00426E11"/>
    <w:rsid w:val="00427BE9"/>
    <w:rsid w:val="00427EDD"/>
    <w:rsid w:val="00427F11"/>
    <w:rsid w:val="004306E6"/>
    <w:rsid w:val="00430AEF"/>
    <w:rsid w:val="00430CF6"/>
    <w:rsid w:val="00430FE3"/>
    <w:rsid w:val="0043155E"/>
    <w:rsid w:val="004317ED"/>
    <w:rsid w:val="00431ECA"/>
    <w:rsid w:val="00431F1C"/>
    <w:rsid w:val="0043251B"/>
    <w:rsid w:val="00432717"/>
    <w:rsid w:val="00432A99"/>
    <w:rsid w:val="00432AF1"/>
    <w:rsid w:val="0043324A"/>
    <w:rsid w:val="004336E2"/>
    <w:rsid w:val="004341A5"/>
    <w:rsid w:val="00434461"/>
    <w:rsid w:val="0043456D"/>
    <w:rsid w:val="00434CFB"/>
    <w:rsid w:val="00436089"/>
    <w:rsid w:val="00436789"/>
    <w:rsid w:val="00436DD3"/>
    <w:rsid w:val="00440C0E"/>
    <w:rsid w:val="00440C75"/>
    <w:rsid w:val="00441425"/>
    <w:rsid w:val="004417A9"/>
    <w:rsid w:val="00442229"/>
    <w:rsid w:val="0044251D"/>
    <w:rsid w:val="00442A40"/>
    <w:rsid w:val="00442C1D"/>
    <w:rsid w:val="00442D73"/>
    <w:rsid w:val="00442F09"/>
    <w:rsid w:val="00443336"/>
    <w:rsid w:val="0044344E"/>
    <w:rsid w:val="00443552"/>
    <w:rsid w:val="0044393C"/>
    <w:rsid w:val="004443AF"/>
    <w:rsid w:val="00444590"/>
    <w:rsid w:val="00444673"/>
    <w:rsid w:val="004452AD"/>
    <w:rsid w:val="0044571F"/>
    <w:rsid w:val="00445984"/>
    <w:rsid w:val="00445ADC"/>
    <w:rsid w:val="004469F8"/>
    <w:rsid w:val="00446A58"/>
    <w:rsid w:val="00450800"/>
    <w:rsid w:val="004508F3"/>
    <w:rsid w:val="00450D4E"/>
    <w:rsid w:val="00450F8A"/>
    <w:rsid w:val="004514D4"/>
    <w:rsid w:val="004515DB"/>
    <w:rsid w:val="004516C1"/>
    <w:rsid w:val="0045195C"/>
    <w:rsid w:val="0045199D"/>
    <w:rsid w:val="004528C8"/>
    <w:rsid w:val="00452BB8"/>
    <w:rsid w:val="00452CF9"/>
    <w:rsid w:val="00453875"/>
    <w:rsid w:val="00453F6B"/>
    <w:rsid w:val="00454140"/>
    <w:rsid w:val="00454EFE"/>
    <w:rsid w:val="004551ED"/>
    <w:rsid w:val="00455343"/>
    <w:rsid w:val="004553C0"/>
    <w:rsid w:val="004553D0"/>
    <w:rsid w:val="00455B28"/>
    <w:rsid w:val="00455C85"/>
    <w:rsid w:val="004561D0"/>
    <w:rsid w:val="00456845"/>
    <w:rsid w:val="004569FF"/>
    <w:rsid w:val="00456D39"/>
    <w:rsid w:val="00457455"/>
    <w:rsid w:val="00460058"/>
    <w:rsid w:val="004604E1"/>
    <w:rsid w:val="00460902"/>
    <w:rsid w:val="00460BF2"/>
    <w:rsid w:val="00461587"/>
    <w:rsid w:val="004615CE"/>
    <w:rsid w:val="00461EC1"/>
    <w:rsid w:val="00461EEF"/>
    <w:rsid w:val="00462173"/>
    <w:rsid w:val="00462242"/>
    <w:rsid w:val="00463192"/>
    <w:rsid w:val="004631E2"/>
    <w:rsid w:val="0046343D"/>
    <w:rsid w:val="00463644"/>
    <w:rsid w:val="004638E5"/>
    <w:rsid w:val="00463943"/>
    <w:rsid w:val="00463B62"/>
    <w:rsid w:val="00463E75"/>
    <w:rsid w:val="00464010"/>
    <w:rsid w:val="004647EB"/>
    <w:rsid w:val="0046517E"/>
    <w:rsid w:val="004651E6"/>
    <w:rsid w:val="00465524"/>
    <w:rsid w:val="0046578A"/>
    <w:rsid w:val="00465E6E"/>
    <w:rsid w:val="0046745A"/>
    <w:rsid w:val="004709DF"/>
    <w:rsid w:val="00470C5D"/>
    <w:rsid w:val="00470D79"/>
    <w:rsid w:val="00470F36"/>
    <w:rsid w:val="00471190"/>
    <w:rsid w:val="00471DCB"/>
    <w:rsid w:val="00471EE4"/>
    <w:rsid w:val="00472636"/>
    <w:rsid w:val="00473107"/>
    <w:rsid w:val="00473F7D"/>
    <w:rsid w:val="00473FF7"/>
    <w:rsid w:val="00474D7B"/>
    <w:rsid w:val="00474DFB"/>
    <w:rsid w:val="00474E1D"/>
    <w:rsid w:val="00474FB7"/>
    <w:rsid w:val="004751F9"/>
    <w:rsid w:val="00475BD2"/>
    <w:rsid w:val="00475CAD"/>
    <w:rsid w:val="00476452"/>
    <w:rsid w:val="004765CD"/>
    <w:rsid w:val="00476638"/>
    <w:rsid w:val="00477987"/>
    <w:rsid w:val="00477B98"/>
    <w:rsid w:val="004800A2"/>
    <w:rsid w:val="0048129E"/>
    <w:rsid w:val="004816C0"/>
    <w:rsid w:val="00481799"/>
    <w:rsid w:val="00481D78"/>
    <w:rsid w:val="004821CD"/>
    <w:rsid w:val="0048251E"/>
    <w:rsid w:val="00482584"/>
    <w:rsid w:val="00483A49"/>
    <w:rsid w:val="00484613"/>
    <w:rsid w:val="00484A51"/>
    <w:rsid w:val="00484A66"/>
    <w:rsid w:val="0048555F"/>
    <w:rsid w:val="0048598D"/>
    <w:rsid w:val="00485B74"/>
    <w:rsid w:val="00485ECB"/>
    <w:rsid w:val="00486370"/>
    <w:rsid w:val="00486FFC"/>
    <w:rsid w:val="004876E4"/>
    <w:rsid w:val="00487B75"/>
    <w:rsid w:val="00487BC5"/>
    <w:rsid w:val="00487C34"/>
    <w:rsid w:val="004902CE"/>
    <w:rsid w:val="0049040F"/>
    <w:rsid w:val="004904BE"/>
    <w:rsid w:val="00490653"/>
    <w:rsid w:val="00490E35"/>
    <w:rsid w:val="00491513"/>
    <w:rsid w:val="00491E2D"/>
    <w:rsid w:val="00491E32"/>
    <w:rsid w:val="004926E0"/>
    <w:rsid w:val="00492A8A"/>
    <w:rsid w:val="00492A99"/>
    <w:rsid w:val="00493ED9"/>
    <w:rsid w:val="00493F4A"/>
    <w:rsid w:val="00494249"/>
    <w:rsid w:val="0049596D"/>
    <w:rsid w:val="00495C72"/>
    <w:rsid w:val="00495CBD"/>
    <w:rsid w:val="00495E97"/>
    <w:rsid w:val="00496244"/>
    <w:rsid w:val="004966F9"/>
    <w:rsid w:val="00496DD3"/>
    <w:rsid w:val="004971ED"/>
    <w:rsid w:val="00497244"/>
    <w:rsid w:val="00497380"/>
    <w:rsid w:val="004976E4"/>
    <w:rsid w:val="00497771"/>
    <w:rsid w:val="004A0534"/>
    <w:rsid w:val="004A05F2"/>
    <w:rsid w:val="004A0A3F"/>
    <w:rsid w:val="004A0A51"/>
    <w:rsid w:val="004A1AEA"/>
    <w:rsid w:val="004A1C95"/>
    <w:rsid w:val="004A22B7"/>
    <w:rsid w:val="004A24E7"/>
    <w:rsid w:val="004A2530"/>
    <w:rsid w:val="004A2860"/>
    <w:rsid w:val="004A2ED8"/>
    <w:rsid w:val="004A312F"/>
    <w:rsid w:val="004A3305"/>
    <w:rsid w:val="004A41D0"/>
    <w:rsid w:val="004A41F7"/>
    <w:rsid w:val="004A4324"/>
    <w:rsid w:val="004A43A2"/>
    <w:rsid w:val="004A4447"/>
    <w:rsid w:val="004A44C2"/>
    <w:rsid w:val="004A4550"/>
    <w:rsid w:val="004A4DB8"/>
    <w:rsid w:val="004A4E87"/>
    <w:rsid w:val="004A5318"/>
    <w:rsid w:val="004A5AD2"/>
    <w:rsid w:val="004A64FF"/>
    <w:rsid w:val="004A6655"/>
    <w:rsid w:val="004A6AC1"/>
    <w:rsid w:val="004A743A"/>
    <w:rsid w:val="004A7442"/>
    <w:rsid w:val="004A7B98"/>
    <w:rsid w:val="004A7B9B"/>
    <w:rsid w:val="004B036F"/>
    <w:rsid w:val="004B03AE"/>
    <w:rsid w:val="004B0E04"/>
    <w:rsid w:val="004B1351"/>
    <w:rsid w:val="004B136C"/>
    <w:rsid w:val="004B147C"/>
    <w:rsid w:val="004B1822"/>
    <w:rsid w:val="004B18B9"/>
    <w:rsid w:val="004B1BA4"/>
    <w:rsid w:val="004B1C9E"/>
    <w:rsid w:val="004B1CBE"/>
    <w:rsid w:val="004B1D4C"/>
    <w:rsid w:val="004B2357"/>
    <w:rsid w:val="004B23C7"/>
    <w:rsid w:val="004B3407"/>
    <w:rsid w:val="004B3892"/>
    <w:rsid w:val="004B3BD4"/>
    <w:rsid w:val="004B4455"/>
    <w:rsid w:val="004B46DF"/>
    <w:rsid w:val="004B4E32"/>
    <w:rsid w:val="004B4E3C"/>
    <w:rsid w:val="004B58AF"/>
    <w:rsid w:val="004B58FD"/>
    <w:rsid w:val="004B5F44"/>
    <w:rsid w:val="004B61FF"/>
    <w:rsid w:val="004B62C8"/>
    <w:rsid w:val="004B6844"/>
    <w:rsid w:val="004B713E"/>
    <w:rsid w:val="004B71D8"/>
    <w:rsid w:val="004B77BC"/>
    <w:rsid w:val="004C0025"/>
    <w:rsid w:val="004C0043"/>
    <w:rsid w:val="004C08EC"/>
    <w:rsid w:val="004C0C4A"/>
    <w:rsid w:val="004C0D7E"/>
    <w:rsid w:val="004C1E1C"/>
    <w:rsid w:val="004C2280"/>
    <w:rsid w:val="004C2ABB"/>
    <w:rsid w:val="004C2C1F"/>
    <w:rsid w:val="004C306E"/>
    <w:rsid w:val="004C3C84"/>
    <w:rsid w:val="004C4672"/>
    <w:rsid w:val="004C4A2C"/>
    <w:rsid w:val="004C5EFE"/>
    <w:rsid w:val="004C6F0B"/>
    <w:rsid w:val="004C6FCE"/>
    <w:rsid w:val="004C7C19"/>
    <w:rsid w:val="004D0093"/>
    <w:rsid w:val="004D0883"/>
    <w:rsid w:val="004D1183"/>
    <w:rsid w:val="004D12D3"/>
    <w:rsid w:val="004D1577"/>
    <w:rsid w:val="004D16A8"/>
    <w:rsid w:val="004D18DD"/>
    <w:rsid w:val="004D1CF2"/>
    <w:rsid w:val="004D232D"/>
    <w:rsid w:val="004D2BED"/>
    <w:rsid w:val="004D2E1D"/>
    <w:rsid w:val="004D2E68"/>
    <w:rsid w:val="004D2F15"/>
    <w:rsid w:val="004D326B"/>
    <w:rsid w:val="004D3376"/>
    <w:rsid w:val="004D3617"/>
    <w:rsid w:val="004D4544"/>
    <w:rsid w:val="004D48F8"/>
    <w:rsid w:val="004D4C53"/>
    <w:rsid w:val="004D4FE0"/>
    <w:rsid w:val="004D583C"/>
    <w:rsid w:val="004D6D2A"/>
    <w:rsid w:val="004D6F12"/>
    <w:rsid w:val="004D71C3"/>
    <w:rsid w:val="004D7255"/>
    <w:rsid w:val="004D7312"/>
    <w:rsid w:val="004D78B6"/>
    <w:rsid w:val="004E0219"/>
    <w:rsid w:val="004E02C6"/>
    <w:rsid w:val="004E0504"/>
    <w:rsid w:val="004E05E2"/>
    <w:rsid w:val="004E0CCD"/>
    <w:rsid w:val="004E0E76"/>
    <w:rsid w:val="004E1955"/>
    <w:rsid w:val="004E1AFD"/>
    <w:rsid w:val="004E23B9"/>
    <w:rsid w:val="004E2590"/>
    <w:rsid w:val="004E30A5"/>
    <w:rsid w:val="004E3360"/>
    <w:rsid w:val="004E3549"/>
    <w:rsid w:val="004E3871"/>
    <w:rsid w:val="004E38FF"/>
    <w:rsid w:val="004E394D"/>
    <w:rsid w:val="004E3D8A"/>
    <w:rsid w:val="004E3DCF"/>
    <w:rsid w:val="004E46D3"/>
    <w:rsid w:val="004E476F"/>
    <w:rsid w:val="004E4F28"/>
    <w:rsid w:val="004E522B"/>
    <w:rsid w:val="004E55D1"/>
    <w:rsid w:val="004E5A0A"/>
    <w:rsid w:val="004E5A76"/>
    <w:rsid w:val="004E5D4C"/>
    <w:rsid w:val="004E6141"/>
    <w:rsid w:val="004E68C9"/>
    <w:rsid w:val="004E6DA9"/>
    <w:rsid w:val="004E6FBF"/>
    <w:rsid w:val="004E719E"/>
    <w:rsid w:val="004E7733"/>
    <w:rsid w:val="004F0483"/>
    <w:rsid w:val="004F0D05"/>
    <w:rsid w:val="004F119E"/>
    <w:rsid w:val="004F1A40"/>
    <w:rsid w:val="004F2662"/>
    <w:rsid w:val="004F2AA8"/>
    <w:rsid w:val="004F2E13"/>
    <w:rsid w:val="004F3176"/>
    <w:rsid w:val="004F3730"/>
    <w:rsid w:val="004F418B"/>
    <w:rsid w:val="004F451B"/>
    <w:rsid w:val="004F56F2"/>
    <w:rsid w:val="004F580B"/>
    <w:rsid w:val="004F5F79"/>
    <w:rsid w:val="004F664A"/>
    <w:rsid w:val="004F6FD6"/>
    <w:rsid w:val="004F7329"/>
    <w:rsid w:val="004F7367"/>
    <w:rsid w:val="004F737A"/>
    <w:rsid w:val="004F73A2"/>
    <w:rsid w:val="004F7D48"/>
    <w:rsid w:val="004F7FD5"/>
    <w:rsid w:val="00500560"/>
    <w:rsid w:val="00500A8E"/>
    <w:rsid w:val="00501192"/>
    <w:rsid w:val="00501338"/>
    <w:rsid w:val="00502D87"/>
    <w:rsid w:val="00504087"/>
    <w:rsid w:val="005048AB"/>
    <w:rsid w:val="005049DE"/>
    <w:rsid w:val="005061CE"/>
    <w:rsid w:val="00506CA0"/>
    <w:rsid w:val="00506D92"/>
    <w:rsid w:val="00506EBD"/>
    <w:rsid w:val="00506F80"/>
    <w:rsid w:val="00506F83"/>
    <w:rsid w:val="005070CF"/>
    <w:rsid w:val="00507772"/>
    <w:rsid w:val="00510207"/>
    <w:rsid w:val="00510883"/>
    <w:rsid w:val="00510E16"/>
    <w:rsid w:val="005110B1"/>
    <w:rsid w:val="00511872"/>
    <w:rsid w:val="005130B6"/>
    <w:rsid w:val="00513D7C"/>
    <w:rsid w:val="00513F85"/>
    <w:rsid w:val="005147BC"/>
    <w:rsid w:val="00514B25"/>
    <w:rsid w:val="005151A6"/>
    <w:rsid w:val="00515244"/>
    <w:rsid w:val="005153A6"/>
    <w:rsid w:val="00515668"/>
    <w:rsid w:val="00515C69"/>
    <w:rsid w:val="005166F3"/>
    <w:rsid w:val="00517059"/>
    <w:rsid w:val="00517FF1"/>
    <w:rsid w:val="00520473"/>
    <w:rsid w:val="005218D0"/>
    <w:rsid w:val="00521AF4"/>
    <w:rsid w:val="005221D8"/>
    <w:rsid w:val="00522B59"/>
    <w:rsid w:val="005232AD"/>
    <w:rsid w:val="00524BCB"/>
    <w:rsid w:val="005256C3"/>
    <w:rsid w:val="00526735"/>
    <w:rsid w:val="005275E6"/>
    <w:rsid w:val="00527999"/>
    <w:rsid w:val="005279AB"/>
    <w:rsid w:val="005279E1"/>
    <w:rsid w:val="00527AF5"/>
    <w:rsid w:val="00527C51"/>
    <w:rsid w:val="00527FF1"/>
    <w:rsid w:val="00530413"/>
    <w:rsid w:val="005306F4"/>
    <w:rsid w:val="00531304"/>
    <w:rsid w:val="00531645"/>
    <w:rsid w:val="00531799"/>
    <w:rsid w:val="00531A81"/>
    <w:rsid w:val="00531C26"/>
    <w:rsid w:val="005320B2"/>
    <w:rsid w:val="00532552"/>
    <w:rsid w:val="00532BEF"/>
    <w:rsid w:val="00532D94"/>
    <w:rsid w:val="00532FD3"/>
    <w:rsid w:val="00533053"/>
    <w:rsid w:val="005333D3"/>
    <w:rsid w:val="005339D1"/>
    <w:rsid w:val="00533A45"/>
    <w:rsid w:val="00533DBD"/>
    <w:rsid w:val="00533E42"/>
    <w:rsid w:val="005341F9"/>
    <w:rsid w:val="0053494E"/>
    <w:rsid w:val="005350F0"/>
    <w:rsid w:val="0053538D"/>
    <w:rsid w:val="005357E7"/>
    <w:rsid w:val="00535AE3"/>
    <w:rsid w:val="00536EED"/>
    <w:rsid w:val="005373D1"/>
    <w:rsid w:val="00537E41"/>
    <w:rsid w:val="005411C5"/>
    <w:rsid w:val="005425AE"/>
    <w:rsid w:val="00542671"/>
    <w:rsid w:val="00542838"/>
    <w:rsid w:val="0054310A"/>
    <w:rsid w:val="00543231"/>
    <w:rsid w:val="005435DC"/>
    <w:rsid w:val="00543971"/>
    <w:rsid w:val="00543F82"/>
    <w:rsid w:val="0054471A"/>
    <w:rsid w:val="00544C7A"/>
    <w:rsid w:val="00544E7E"/>
    <w:rsid w:val="0054566A"/>
    <w:rsid w:val="0054571F"/>
    <w:rsid w:val="005459A2"/>
    <w:rsid w:val="00547045"/>
    <w:rsid w:val="0054799D"/>
    <w:rsid w:val="005508F1"/>
    <w:rsid w:val="00550AC2"/>
    <w:rsid w:val="00550C1A"/>
    <w:rsid w:val="00550D69"/>
    <w:rsid w:val="00552193"/>
    <w:rsid w:val="00552FDB"/>
    <w:rsid w:val="00553233"/>
    <w:rsid w:val="005545DA"/>
    <w:rsid w:val="00554DFD"/>
    <w:rsid w:val="00555845"/>
    <w:rsid w:val="00555F8A"/>
    <w:rsid w:val="00555F92"/>
    <w:rsid w:val="0055607F"/>
    <w:rsid w:val="005567D8"/>
    <w:rsid w:val="00556AD8"/>
    <w:rsid w:val="00556E02"/>
    <w:rsid w:val="00560B91"/>
    <w:rsid w:val="00560BE7"/>
    <w:rsid w:val="00560D03"/>
    <w:rsid w:val="00560FD3"/>
    <w:rsid w:val="00561600"/>
    <w:rsid w:val="00561866"/>
    <w:rsid w:val="00561F0B"/>
    <w:rsid w:val="00562AB8"/>
    <w:rsid w:val="00562FA1"/>
    <w:rsid w:val="005631CF"/>
    <w:rsid w:val="0056337B"/>
    <w:rsid w:val="00563572"/>
    <w:rsid w:val="0056385F"/>
    <w:rsid w:val="00563C5A"/>
    <w:rsid w:val="00563C9F"/>
    <w:rsid w:val="00564077"/>
    <w:rsid w:val="00564F7C"/>
    <w:rsid w:val="00565085"/>
    <w:rsid w:val="005650A1"/>
    <w:rsid w:val="00565CBD"/>
    <w:rsid w:val="00565E2C"/>
    <w:rsid w:val="00566A16"/>
    <w:rsid w:val="00566AED"/>
    <w:rsid w:val="00567083"/>
    <w:rsid w:val="005674C2"/>
    <w:rsid w:val="005679FB"/>
    <w:rsid w:val="00567B4F"/>
    <w:rsid w:val="00567B81"/>
    <w:rsid w:val="00570088"/>
    <w:rsid w:val="00570131"/>
    <w:rsid w:val="0057060B"/>
    <w:rsid w:val="00571043"/>
    <w:rsid w:val="00571053"/>
    <w:rsid w:val="00571A4E"/>
    <w:rsid w:val="00571E9E"/>
    <w:rsid w:val="005724C2"/>
    <w:rsid w:val="0057250F"/>
    <w:rsid w:val="005728B8"/>
    <w:rsid w:val="005728BC"/>
    <w:rsid w:val="005738C8"/>
    <w:rsid w:val="00573BC2"/>
    <w:rsid w:val="005743CA"/>
    <w:rsid w:val="005745F3"/>
    <w:rsid w:val="005746F2"/>
    <w:rsid w:val="00574E8A"/>
    <w:rsid w:val="00575021"/>
    <w:rsid w:val="00575100"/>
    <w:rsid w:val="005752BD"/>
    <w:rsid w:val="0057559D"/>
    <w:rsid w:val="00575819"/>
    <w:rsid w:val="00575D13"/>
    <w:rsid w:val="00576058"/>
    <w:rsid w:val="00576436"/>
    <w:rsid w:val="00576836"/>
    <w:rsid w:val="00577718"/>
    <w:rsid w:val="00577D06"/>
    <w:rsid w:val="00577F92"/>
    <w:rsid w:val="00580988"/>
    <w:rsid w:val="005809BB"/>
    <w:rsid w:val="00580C74"/>
    <w:rsid w:val="00581699"/>
    <w:rsid w:val="00581901"/>
    <w:rsid w:val="005819E5"/>
    <w:rsid w:val="005824EB"/>
    <w:rsid w:val="00582588"/>
    <w:rsid w:val="00582763"/>
    <w:rsid w:val="005828B6"/>
    <w:rsid w:val="00582D4F"/>
    <w:rsid w:val="00582FE3"/>
    <w:rsid w:val="005840EB"/>
    <w:rsid w:val="00584126"/>
    <w:rsid w:val="005844AA"/>
    <w:rsid w:val="00584853"/>
    <w:rsid w:val="00585BAF"/>
    <w:rsid w:val="0058640C"/>
    <w:rsid w:val="005865A9"/>
    <w:rsid w:val="00586AE0"/>
    <w:rsid w:val="00587099"/>
    <w:rsid w:val="005874C7"/>
    <w:rsid w:val="00587A72"/>
    <w:rsid w:val="00587C7F"/>
    <w:rsid w:val="0059019F"/>
    <w:rsid w:val="00590C75"/>
    <w:rsid w:val="005912DF"/>
    <w:rsid w:val="00591B52"/>
    <w:rsid w:val="00591BE7"/>
    <w:rsid w:val="00591DB2"/>
    <w:rsid w:val="00591FFD"/>
    <w:rsid w:val="0059289E"/>
    <w:rsid w:val="00592AE7"/>
    <w:rsid w:val="00592BCF"/>
    <w:rsid w:val="00592C2A"/>
    <w:rsid w:val="005930B3"/>
    <w:rsid w:val="005932B2"/>
    <w:rsid w:val="0059356F"/>
    <w:rsid w:val="0059368B"/>
    <w:rsid w:val="00593B26"/>
    <w:rsid w:val="00593F5D"/>
    <w:rsid w:val="005951AC"/>
    <w:rsid w:val="00595B6A"/>
    <w:rsid w:val="00595C9F"/>
    <w:rsid w:val="0059655B"/>
    <w:rsid w:val="00597857"/>
    <w:rsid w:val="00597F14"/>
    <w:rsid w:val="005A04B8"/>
    <w:rsid w:val="005A1B2B"/>
    <w:rsid w:val="005A21B4"/>
    <w:rsid w:val="005A2C0E"/>
    <w:rsid w:val="005A32BE"/>
    <w:rsid w:val="005A32EF"/>
    <w:rsid w:val="005A336C"/>
    <w:rsid w:val="005A44DA"/>
    <w:rsid w:val="005A4709"/>
    <w:rsid w:val="005A5169"/>
    <w:rsid w:val="005A534A"/>
    <w:rsid w:val="005A551D"/>
    <w:rsid w:val="005A6739"/>
    <w:rsid w:val="005A6A3D"/>
    <w:rsid w:val="005A6A96"/>
    <w:rsid w:val="005A7BEF"/>
    <w:rsid w:val="005B0588"/>
    <w:rsid w:val="005B0A90"/>
    <w:rsid w:val="005B0CA9"/>
    <w:rsid w:val="005B0D66"/>
    <w:rsid w:val="005B0EFF"/>
    <w:rsid w:val="005B11B6"/>
    <w:rsid w:val="005B1A9B"/>
    <w:rsid w:val="005B1F4A"/>
    <w:rsid w:val="005B2921"/>
    <w:rsid w:val="005B2F95"/>
    <w:rsid w:val="005B2FD4"/>
    <w:rsid w:val="005B3A6F"/>
    <w:rsid w:val="005B3EEC"/>
    <w:rsid w:val="005B445A"/>
    <w:rsid w:val="005B4724"/>
    <w:rsid w:val="005B4A9C"/>
    <w:rsid w:val="005B4CF0"/>
    <w:rsid w:val="005B50E2"/>
    <w:rsid w:val="005B6082"/>
    <w:rsid w:val="005B62B4"/>
    <w:rsid w:val="005B6AA6"/>
    <w:rsid w:val="005B6DDB"/>
    <w:rsid w:val="005B7389"/>
    <w:rsid w:val="005B7406"/>
    <w:rsid w:val="005B749B"/>
    <w:rsid w:val="005C03D7"/>
    <w:rsid w:val="005C0A52"/>
    <w:rsid w:val="005C0A58"/>
    <w:rsid w:val="005C19D5"/>
    <w:rsid w:val="005C212D"/>
    <w:rsid w:val="005C21E7"/>
    <w:rsid w:val="005C259F"/>
    <w:rsid w:val="005C2D7B"/>
    <w:rsid w:val="005C2DB4"/>
    <w:rsid w:val="005C2EBB"/>
    <w:rsid w:val="005C338D"/>
    <w:rsid w:val="005C3ECC"/>
    <w:rsid w:val="005C4514"/>
    <w:rsid w:val="005C45E0"/>
    <w:rsid w:val="005C47C0"/>
    <w:rsid w:val="005C4D0C"/>
    <w:rsid w:val="005C5560"/>
    <w:rsid w:val="005C5669"/>
    <w:rsid w:val="005C595B"/>
    <w:rsid w:val="005C5C0F"/>
    <w:rsid w:val="005C5CA7"/>
    <w:rsid w:val="005C5DB6"/>
    <w:rsid w:val="005C5E08"/>
    <w:rsid w:val="005C6145"/>
    <w:rsid w:val="005C6543"/>
    <w:rsid w:val="005C68F1"/>
    <w:rsid w:val="005C7C14"/>
    <w:rsid w:val="005D009D"/>
    <w:rsid w:val="005D1654"/>
    <w:rsid w:val="005D1E10"/>
    <w:rsid w:val="005D4167"/>
    <w:rsid w:val="005D45CD"/>
    <w:rsid w:val="005D47FB"/>
    <w:rsid w:val="005D4AF8"/>
    <w:rsid w:val="005D4C5C"/>
    <w:rsid w:val="005D4FDD"/>
    <w:rsid w:val="005D526B"/>
    <w:rsid w:val="005D5587"/>
    <w:rsid w:val="005D56E0"/>
    <w:rsid w:val="005D5AE1"/>
    <w:rsid w:val="005D5D98"/>
    <w:rsid w:val="005D6273"/>
    <w:rsid w:val="005D6561"/>
    <w:rsid w:val="005D6DBB"/>
    <w:rsid w:val="005D6DF8"/>
    <w:rsid w:val="005D73FF"/>
    <w:rsid w:val="005E071F"/>
    <w:rsid w:val="005E09C0"/>
    <w:rsid w:val="005E0FA9"/>
    <w:rsid w:val="005E102D"/>
    <w:rsid w:val="005E16B1"/>
    <w:rsid w:val="005E1A6E"/>
    <w:rsid w:val="005E1AA3"/>
    <w:rsid w:val="005E1F13"/>
    <w:rsid w:val="005E211C"/>
    <w:rsid w:val="005E2A95"/>
    <w:rsid w:val="005E3C86"/>
    <w:rsid w:val="005E459F"/>
    <w:rsid w:val="005E461E"/>
    <w:rsid w:val="005E4AE6"/>
    <w:rsid w:val="005E52E3"/>
    <w:rsid w:val="005E58CB"/>
    <w:rsid w:val="005E5B4E"/>
    <w:rsid w:val="005E665C"/>
    <w:rsid w:val="005E722C"/>
    <w:rsid w:val="005E7469"/>
    <w:rsid w:val="005E74C9"/>
    <w:rsid w:val="005E7581"/>
    <w:rsid w:val="005E7A02"/>
    <w:rsid w:val="005E7E85"/>
    <w:rsid w:val="005F01F1"/>
    <w:rsid w:val="005F0AEB"/>
    <w:rsid w:val="005F0D7F"/>
    <w:rsid w:val="005F103E"/>
    <w:rsid w:val="005F1198"/>
    <w:rsid w:val="005F18D3"/>
    <w:rsid w:val="005F18FF"/>
    <w:rsid w:val="005F1DB8"/>
    <w:rsid w:val="005F21E8"/>
    <w:rsid w:val="005F2368"/>
    <w:rsid w:val="005F274D"/>
    <w:rsid w:val="005F2AC8"/>
    <w:rsid w:val="005F2F66"/>
    <w:rsid w:val="005F2FFD"/>
    <w:rsid w:val="005F30A6"/>
    <w:rsid w:val="005F39CA"/>
    <w:rsid w:val="005F3BB0"/>
    <w:rsid w:val="005F3C5B"/>
    <w:rsid w:val="005F3D48"/>
    <w:rsid w:val="005F3E1D"/>
    <w:rsid w:val="005F3E49"/>
    <w:rsid w:val="005F3EC6"/>
    <w:rsid w:val="005F4241"/>
    <w:rsid w:val="005F463A"/>
    <w:rsid w:val="005F4EFD"/>
    <w:rsid w:val="005F4FA4"/>
    <w:rsid w:val="005F5C82"/>
    <w:rsid w:val="005F5D1F"/>
    <w:rsid w:val="005F637F"/>
    <w:rsid w:val="005F6A7A"/>
    <w:rsid w:val="005F6BA4"/>
    <w:rsid w:val="005F6EBA"/>
    <w:rsid w:val="005F79E1"/>
    <w:rsid w:val="00600306"/>
    <w:rsid w:val="0060058C"/>
    <w:rsid w:val="006007D6"/>
    <w:rsid w:val="00600C58"/>
    <w:rsid w:val="00600F2E"/>
    <w:rsid w:val="006010D6"/>
    <w:rsid w:val="0060127D"/>
    <w:rsid w:val="0060166D"/>
    <w:rsid w:val="00601996"/>
    <w:rsid w:val="00602385"/>
    <w:rsid w:val="00602AA7"/>
    <w:rsid w:val="006034C7"/>
    <w:rsid w:val="006036CE"/>
    <w:rsid w:val="00603C49"/>
    <w:rsid w:val="00603C9D"/>
    <w:rsid w:val="00604497"/>
    <w:rsid w:val="00604DD2"/>
    <w:rsid w:val="00604EC9"/>
    <w:rsid w:val="006051AF"/>
    <w:rsid w:val="00605208"/>
    <w:rsid w:val="00605434"/>
    <w:rsid w:val="006054B8"/>
    <w:rsid w:val="006061E9"/>
    <w:rsid w:val="006064FA"/>
    <w:rsid w:val="00606B5C"/>
    <w:rsid w:val="00606C12"/>
    <w:rsid w:val="00606E04"/>
    <w:rsid w:val="0060740B"/>
    <w:rsid w:val="00607917"/>
    <w:rsid w:val="00607F71"/>
    <w:rsid w:val="006101BF"/>
    <w:rsid w:val="006102EE"/>
    <w:rsid w:val="00610CB0"/>
    <w:rsid w:val="00611040"/>
    <w:rsid w:val="0061127A"/>
    <w:rsid w:val="006118D4"/>
    <w:rsid w:val="00611C8E"/>
    <w:rsid w:val="006126E1"/>
    <w:rsid w:val="00613148"/>
    <w:rsid w:val="00613696"/>
    <w:rsid w:val="006139D9"/>
    <w:rsid w:val="00613C09"/>
    <w:rsid w:val="00613EA1"/>
    <w:rsid w:val="0061438E"/>
    <w:rsid w:val="006148C9"/>
    <w:rsid w:val="00614B82"/>
    <w:rsid w:val="00614FC1"/>
    <w:rsid w:val="006155E2"/>
    <w:rsid w:val="00615608"/>
    <w:rsid w:val="00615988"/>
    <w:rsid w:val="00615FA9"/>
    <w:rsid w:val="00616275"/>
    <w:rsid w:val="006167CC"/>
    <w:rsid w:val="0061680F"/>
    <w:rsid w:val="00616CF4"/>
    <w:rsid w:val="00616CFF"/>
    <w:rsid w:val="00616EAA"/>
    <w:rsid w:val="00617099"/>
    <w:rsid w:val="006170D9"/>
    <w:rsid w:val="006172E4"/>
    <w:rsid w:val="0061772F"/>
    <w:rsid w:val="00617757"/>
    <w:rsid w:val="00617C1F"/>
    <w:rsid w:val="00617CBA"/>
    <w:rsid w:val="00621A87"/>
    <w:rsid w:val="00621B49"/>
    <w:rsid w:val="006223A2"/>
    <w:rsid w:val="00623322"/>
    <w:rsid w:val="00623373"/>
    <w:rsid w:val="006233A9"/>
    <w:rsid w:val="00623742"/>
    <w:rsid w:val="00623845"/>
    <w:rsid w:val="00623D5B"/>
    <w:rsid w:val="006241DE"/>
    <w:rsid w:val="00624C4A"/>
    <w:rsid w:val="00624D13"/>
    <w:rsid w:val="00624E48"/>
    <w:rsid w:val="00625745"/>
    <w:rsid w:val="00625770"/>
    <w:rsid w:val="00625B57"/>
    <w:rsid w:val="00625ECA"/>
    <w:rsid w:val="00625EDC"/>
    <w:rsid w:val="00626107"/>
    <w:rsid w:val="00626281"/>
    <w:rsid w:val="0062693D"/>
    <w:rsid w:val="006271AA"/>
    <w:rsid w:val="00630DC8"/>
    <w:rsid w:val="0063193B"/>
    <w:rsid w:val="00631BB0"/>
    <w:rsid w:val="00631F7B"/>
    <w:rsid w:val="00632145"/>
    <w:rsid w:val="0063262C"/>
    <w:rsid w:val="0063277B"/>
    <w:rsid w:val="00632804"/>
    <w:rsid w:val="00632B15"/>
    <w:rsid w:val="00632DA4"/>
    <w:rsid w:val="006336D1"/>
    <w:rsid w:val="00633FDB"/>
    <w:rsid w:val="0063423B"/>
    <w:rsid w:val="006343F8"/>
    <w:rsid w:val="00634D6E"/>
    <w:rsid w:val="00634F52"/>
    <w:rsid w:val="006356C0"/>
    <w:rsid w:val="00636105"/>
    <w:rsid w:val="00636243"/>
    <w:rsid w:val="00636594"/>
    <w:rsid w:val="0063680A"/>
    <w:rsid w:val="00636B55"/>
    <w:rsid w:val="006375BE"/>
    <w:rsid w:val="00637E7F"/>
    <w:rsid w:val="00637FAD"/>
    <w:rsid w:val="006404D0"/>
    <w:rsid w:val="00640664"/>
    <w:rsid w:val="006407A2"/>
    <w:rsid w:val="006410DE"/>
    <w:rsid w:val="0064133F"/>
    <w:rsid w:val="00641EA8"/>
    <w:rsid w:val="006424E6"/>
    <w:rsid w:val="006425F6"/>
    <w:rsid w:val="00642872"/>
    <w:rsid w:val="00642EE2"/>
    <w:rsid w:val="00643284"/>
    <w:rsid w:val="00643ADC"/>
    <w:rsid w:val="00643D25"/>
    <w:rsid w:val="006441BD"/>
    <w:rsid w:val="00644355"/>
    <w:rsid w:val="0064437A"/>
    <w:rsid w:val="00644BE2"/>
    <w:rsid w:val="00645305"/>
    <w:rsid w:val="00645BF6"/>
    <w:rsid w:val="00645D30"/>
    <w:rsid w:val="006466A3"/>
    <w:rsid w:val="006466FD"/>
    <w:rsid w:val="00646A2A"/>
    <w:rsid w:val="00646B51"/>
    <w:rsid w:val="00646E60"/>
    <w:rsid w:val="00647336"/>
    <w:rsid w:val="006479B1"/>
    <w:rsid w:val="006500F0"/>
    <w:rsid w:val="006502CB"/>
    <w:rsid w:val="00650A2B"/>
    <w:rsid w:val="00650B4B"/>
    <w:rsid w:val="00650F88"/>
    <w:rsid w:val="00650FC7"/>
    <w:rsid w:val="0065172D"/>
    <w:rsid w:val="00651CC6"/>
    <w:rsid w:val="0065236E"/>
    <w:rsid w:val="006523AA"/>
    <w:rsid w:val="006525E0"/>
    <w:rsid w:val="00653137"/>
    <w:rsid w:val="006531AC"/>
    <w:rsid w:val="00653CEA"/>
    <w:rsid w:val="00653CF3"/>
    <w:rsid w:val="00653DFD"/>
    <w:rsid w:val="00653E32"/>
    <w:rsid w:val="00654452"/>
    <w:rsid w:val="0065456F"/>
    <w:rsid w:val="0065468C"/>
    <w:rsid w:val="00654B4B"/>
    <w:rsid w:val="00654F93"/>
    <w:rsid w:val="006552AA"/>
    <w:rsid w:val="006554CE"/>
    <w:rsid w:val="00655741"/>
    <w:rsid w:val="00656103"/>
    <w:rsid w:val="006564C3"/>
    <w:rsid w:val="00656694"/>
    <w:rsid w:val="0065690C"/>
    <w:rsid w:val="00656BA2"/>
    <w:rsid w:val="00656BC5"/>
    <w:rsid w:val="00656C0A"/>
    <w:rsid w:val="00656C69"/>
    <w:rsid w:val="00656CCB"/>
    <w:rsid w:val="00657212"/>
    <w:rsid w:val="006574BA"/>
    <w:rsid w:val="00657B00"/>
    <w:rsid w:val="00657B5D"/>
    <w:rsid w:val="00657BC6"/>
    <w:rsid w:val="00657E53"/>
    <w:rsid w:val="00657EF4"/>
    <w:rsid w:val="00660781"/>
    <w:rsid w:val="006608E4"/>
    <w:rsid w:val="00660C73"/>
    <w:rsid w:val="00660DDC"/>
    <w:rsid w:val="00661120"/>
    <w:rsid w:val="006615FD"/>
    <w:rsid w:val="00661ACD"/>
    <w:rsid w:val="006621B0"/>
    <w:rsid w:val="00662A1C"/>
    <w:rsid w:val="00662B97"/>
    <w:rsid w:val="00662D5F"/>
    <w:rsid w:val="00662E21"/>
    <w:rsid w:val="00662F50"/>
    <w:rsid w:val="00662FF9"/>
    <w:rsid w:val="00664594"/>
    <w:rsid w:val="00664F29"/>
    <w:rsid w:val="0066504C"/>
    <w:rsid w:val="0066523B"/>
    <w:rsid w:val="006652FE"/>
    <w:rsid w:val="00665887"/>
    <w:rsid w:val="00665C69"/>
    <w:rsid w:val="00665CF8"/>
    <w:rsid w:val="00665E7A"/>
    <w:rsid w:val="00666542"/>
    <w:rsid w:val="00667110"/>
    <w:rsid w:val="0066768D"/>
    <w:rsid w:val="006678FC"/>
    <w:rsid w:val="00667D72"/>
    <w:rsid w:val="00667D99"/>
    <w:rsid w:val="006700CA"/>
    <w:rsid w:val="00670312"/>
    <w:rsid w:val="00670459"/>
    <w:rsid w:val="00670571"/>
    <w:rsid w:val="00670CDA"/>
    <w:rsid w:val="00670F5F"/>
    <w:rsid w:val="00671D71"/>
    <w:rsid w:val="00672457"/>
    <w:rsid w:val="006724DC"/>
    <w:rsid w:val="006726FE"/>
    <w:rsid w:val="006729D8"/>
    <w:rsid w:val="00672D64"/>
    <w:rsid w:val="006733C1"/>
    <w:rsid w:val="00673874"/>
    <w:rsid w:val="00673D04"/>
    <w:rsid w:val="00673F57"/>
    <w:rsid w:val="006742A9"/>
    <w:rsid w:val="00674531"/>
    <w:rsid w:val="00674CC0"/>
    <w:rsid w:val="006756EC"/>
    <w:rsid w:val="0067720C"/>
    <w:rsid w:val="0067723A"/>
    <w:rsid w:val="00680609"/>
    <w:rsid w:val="0068066C"/>
    <w:rsid w:val="006806B8"/>
    <w:rsid w:val="00680D20"/>
    <w:rsid w:val="00681478"/>
    <w:rsid w:val="0068192E"/>
    <w:rsid w:val="00681D0C"/>
    <w:rsid w:val="006821FC"/>
    <w:rsid w:val="00682D2B"/>
    <w:rsid w:val="00684190"/>
    <w:rsid w:val="00684B9A"/>
    <w:rsid w:val="00684BF4"/>
    <w:rsid w:val="00685068"/>
    <w:rsid w:val="00685168"/>
    <w:rsid w:val="00685361"/>
    <w:rsid w:val="00685759"/>
    <w:rsid w:val="00685864"/>
    <w:rsid w:val="00685B91"/>
    <w:rsid w:val="00685C36"/>
    <w:rsid w:val="00685DE1"/>
    <w:rsid w:val="00686B9F"/>
    <w:rsid w:val="006878E9"/>
    <w:rsid w:val="006909C7"/>
    <w:rsid w:val="006919AE"/>
    <w:rsid w:val="006926DB"/>
    <w:rsid w:val="006927D7"/>
    <w:rsid w:val="0069339B"/>
    <w:rsid w:val="00694156"/>
    <w:rsid w:val="006944D8"/>
    <w:rsid w:val="00694BA7"/>
    <w:rsid w:val="00695115"/>
    <w:rsid w:val="00695180"/>
    <w:rsid w:val="006952F7"/>
    <w:rsid w:val="00695827"/>
    <w:rsid w:val="00696435"/>
    <w:rsid w:val="00696497"/>
    <w:rsid w:val="006964E5"/>
    <w:rsid w:val="00696A3F"/>
    <w:rsid w:val="00696C24"/>
    <w:rsid w:val="00696CC4"/>
    <w:rsid w:val="0069712C"/>
    <w:rsid w:val="006A039F"/>
    <w:rsid w:val="006A04E9"/>
    <w:rsid w:val="006A100C"/>
    <w:rsid w:val="006A1266"/>
    <w:rsid w:val="006A1D09"/>
    <w:rsid w:val="006A232F"/>
    <w:rsid w:val="006A2439"/>
    <w:rsid w:val="006A275A"/>
    <w:rsid w:val="006A28C4"/>
    <w:rsid w:val="006A2A3D"/>
    <w:rsid w:val="006A2ABD"/>
    <w:rsid w:val="006A3ACE"/>
    <w:rsid w:val="006A4235"/>
    <w:rsid w:val="006A471F"/>
    <w:rsid w:val="006A4736"/>
    <w:rsid w:val="006A4812"/>
    <w:rsid w:val="006A5285"/>
    <w:rsid w:val="006A5765"/>
    <w:rsid w:val="006A5B51"/>
    <w:rsid w:val="006A5CED"/>
    <w:rsid w:val="006A605D"/>
    <w:rsid w:val="006A6235"/>
    <w:rsid w:val="006A6559"/>
    <w:rsid w:val="006A73DC"/>
    <w:rsid w:val="006A787C"/>
    <w:rsid w:val="006A7B8F"/>
    <w:rsid w:val="006B0300"/>
    <w:rsid w:val="006B059A"/>
    <w:rsid w:val="006B0615"/>
    <w:rsid w:val="006B0C97"/>
    <w:rsid w:val="006B10C8"/>
    <w:rsid w:val="006B13F7"/>
    <w:rsid w:val="006B1732"/>
    <w:rsid w:val="006B1EDB"/>
    <w:rsid w:val="006B23D3"/>
    <w:rsid w:val="006B29BD"/>
    <w:rsid w:val="006B2A77"/>
    <w:rsid w:val="006B32A4"/>
    <w:rsid w:val="006B3B8D"/>
    <w:rsid w:val="006B40E9"/>
    <w:rsid w:val="006B4204"/>
    <w:rsid w:val="006B4495"/>
    <w:rsid w:val="006B4685"/>
    <w:rsid w:val="006B4BA1"/>
    <w:rsid w:val="006B57B7"/>
    <w:rsid w:val="006B590B"/>
    <w:rsid w:val="006B5957"/>
    <w:rsid w:val="006B5AF6"/>
    <w:rsid w:val="006B5BD8"/>
    <w:rsid w:val="006B6731"/>
    <w:rsid w:val="006B6BE3"/>
    <w:rsid w:val="006B6DD5"/>
    <w:rsid w:val="006B7ECC"/>
    <w:rsid w:val="006C04FF"/>
    <w:rsid w:val="006C05D6"/>
    <w:rsid w:val="006C12E0"/>
    <w:rsid w:val="006C150C"/>
    <w:rsid w:val="006C1655"/>
    <w:rsid w:val="006C1729"/>
    <w:rsid w:val="006C1F8E"/>
    <w:rsid w:val="006C2D43"/>
    <w:rsid w:val="006C371A"/>
    <w:rsid w:val="006C3A6A"/>
    <w:rsid w:val="006C4806"/>
    <w:rsid w:val="006C4D88"/>
    <w:rsid w:val="006C4F52"/>
    <w:rsid w:val="006C4FBE"/>
    <w:rsid w:val="006C5379"/>
    <w:rsid w:val="006C5529"/>
    <w:rsid w:val="006C5F6E"/>
    <w:rsid w:val="006C64AD"/>
    <w:rsid w:val="006C64BA"/>
    <w:rsid w:val="006C655A"/>
    <w:rsid w:val="006C68FA"/>
    <w:rsid w:val="006C6F33"/>
    <w:rsid w:val="006C7057"/>
    <w:rsid w:val="006C75DD"/>
    <w:rsid w:val="006C7F9D"/>
    <w:rsid w:val="006D0505"/>
    <w:rsid w:val="006D0B59"/>
    <w:rsid w:val="006D0CD8"/>
    <w:rsid w:val="006D122E"/>
    <w:rsid w:val="006D1A8C"/>
    <w:rsid w:val="006D1B3D"/>
    <w:rsid w:val="006D1EFF"/>
    <w:rsid w:val="006D20DE"/>
    <w:rsid w:val="006D278A"/>
    <w:rsid w:val="006D280E"/>
    <w:rsid w:val="006D2885"/>
    <w:rsid w:val="006D28A3"/>
    <w:rsid w:val="006D2C30"/>
    <w:rsid w:val="006D2D4B"/>
    <w:rsid w:val="006D32E5"/>
    <w:rsid w:val="006D3513"/>
    <w:rsid w:val="006D3527"/>
    <w:rsid w:val="006D3ABB"/>
    <w:rsid w:val="006D3BC3"/>
    <w:rsid w:val="006D44FF"/>
    <w:rsid w:val="006D4E37"/>
    <w:rsid w:val="006D5586"/>
    <w:rsid w:val="006D565C"/>
    <w:rsid w:val="006D5BB7"/>
    <w:rsid w:val="006D64D1"/>
    <w:rsid w:val="006D6962"/>
    <w:rsid w:val="006D6EB6"/>
    <w:rsid w:val="006D7165"/>
    <w:rsid w:val="006D74AF"/>
    <w:rsid w:val="006D7553"/>
    <w:rsid w:val="006D77D2"/>
    <w:rsid w:val="006E1046"/>
    <w:rsid w:val="006E125D"/>
    <w:rsid w:val="006E1316"/>
    <w:rsid w:val="006E17B3"/>
    <w:rsid w:val="006E1809"/>
    <w:rsid w:val="006E2188"/>
    <w:rsid w:val="006E234E"/>
    <w:rsid w:val="006E2E93"/>
    <w:rsid w:val="006E2EE7"/>
    <w:rsid w:val="006E4144"/>
    <w:rsid w:val="006E42E4"/>
    <w:rsid w:val="006E4BEE"/>
    <w:rsid w:val="006E4BF0"/>
    <w:rsid w:val="006E4CA6"/>
    <w:rsid w:val="006E66D5"/>
    <w:rsid w:val="006E6FEF"/>
    <w:rsid w:val="006E72A1"/>
    <w:rsid w:val="006E7994"/>
    <w:rsid w:val="006E7C7A"/>
    <w:rsid w:val="006F04E0"/>
    <w:rsid w:val="006F0536"/>
    <w:rsid w:val="006F0A5B"/>
    <w:rsid w:val="006F0D51"/>
    <w:rsid w:val="006F1694"/>
    <w:rsid w:val="006F1784"/>
    <w:rsid w:val="006F34DB"/>
    <w:rsid w:val="006F3980"/>
    <w:rsid w:val="006F3B92"/>
    <w:rsid w:val="006F40F9"/>
    <w:rsid w:val="006F44C1"/>
    <w:rsid w:val="006F4BEA"/>
    <w:rsid w:val="006F4EC3"/>
    <w:rsid w:val="006F5465"/>
    <w:rsid w:val="006F6389"/>
    <w:rsid w:val="006F6D77"/>
    <w:rsid w:val="006F73B2"/>
    <w:rsid w:val="006F73E8"/>
    <w:rsid w:val="006F76E0"/>
    <w:rsid w:val="006F791F"/>
    <w:rsid w:val="006F7DF1"/>
    <w:rsid w:val="006F7EF2"/>
    <w:rsid w:val="00700B49"/>
    <w:rsid w:val="00700ED4"/>
    <w:rsid w:val="00700FC4"/>
    <w:rsid w:val="00701830"/>
    <w:rsid w:val="0070197A"/>
    <w:rsid w:val="00701A8C"/>
    <w:rsid w:val="00701C9C"/>
    <w:rsid w:val="00701FAF"/>
    <w:rsid w:val="007027AF"/>
    <w:rsid w:val="00702E3F"/>
    <w:rsid w:val="00703CD9"/>
    <w:rsid w:val="007040CA"/>
    <w:rsid w:val="0070594D"/>
    <w:rsid w:val="00705B2C"/>
    <w:rsid w:val="00705EBF"/>
    <w:rsid w:val="00706378"/>
    <w:rsid w:val="00706A3B"/>
    <w:rsid w:val="007071EE"/>
    <w:rsid w:val="0070757D"/>
    <w:rsid w:val="00710173"/>
    <w:rsid w:val="00710C35"/>
    <w:rsid w:val="007113F1"/>
    <w:rsid w:val="007123FD"/>
    <w:rsid w:val="007129DC"/>
    <w:rsid w:val="00712B6F"/>
    <w:rsid w:val="00713223"/>
    <w:rsid w:val="007135D4"/>
    <w:rsid w:val="007136E0"/>
    <w:rsid w:val="00714986"/>
    <w:rsid w:val="00714E34"/>
    <w:rsid w:val="007156AD"/>
    <w:rsid w:val="00715700"/>
    <w:rsid w:val="007158A0"/>
    <w:rsid w:val="00715D55"/>
    <w:rsid w:val="00715F7B"/>
    <w:rsid w:val="00715FDE"/>
    <w:rsid w:val="00716999"/>
    <w:rsid w:val="00717740"/>
    <w:rsid w:val="00717A67"/>
    <w:rsid w:val="00717A6F"/>
    <w:rsid w:val="00717A90"/>
    <w:rsid w:val="00717ABF"/>
    <w:rsid w:val="00717D51"/>
    <w:rsid w:val="00717FDB"/>
    <w:rsid w:val="00720236"/>
    <w:rsid w:val="00720397"/>
    <w:rsid w:val="007206CD"/>
    <w:rsid w:val="00720EF5"/>
    <w:rsid w:val="007210DA"/>
    <w:rsid w:val="00721912"/>
    <w:rsid w:val="00722312"/>
    <w:rsid w:val="00722957"/>
    <w:rsid w:val="00722BC9"/>
    <w:rsid w:val="00722EFE"/>
    <w:rsid w:val="007238DE"/>
    <w:rsid w:val="007243D1"/>
    <w:rsid w:val="00724AB5"/>
    <w:rsid w:val="00725C19"/>
    <w:rsid w:val="00725FFC"/>
    <w:rsid w:val="00726B4E"/>
    <w:rsid w:val="00726BDE"/>
    <w:rsid w:val="00726E2D"/>
    <w:rsid w:val="00726FCB"/>
    <w:rsid w:val="00727070"/>
    <w:rsid w:val="007270BB"/>
    <w:rsid w:val="00727314"/>
    <w:rsid w:val="00727431"/>
    <w:rsid w:val="00727471"/>
    <w:rsid w:val="00730CF5"/>
    <w:rsid w:val="0073147D"/>
    <w:rsid w:val="007314A6"/>
    <w:rsid w:val="0073192E"/>
    <w:rsid w:val="0073196F"/>
    <w:rsid w:val="007328F9"/>
    <w:rsid w:val="00732F92"/>
    <w:rsid w:val="00733ADB"/>
    <w:rsid w:val="00733DA4"/>
    <w:rsid w:val="00733DC9"/>
    <w:rsid w:val="007344B5"/>
    <w:rsid w:val="00734F5B"/>
    <w:rsid w:val="00734F81"/>
    <w:rsid w:val="00735876"/>
    <w:rsid w:val="00735AB6"/>
    <w:rsid w:val="00735D3E"/>
    <w:rsid w:val="007364E6"/>
    <w:rsid w:val="00736CA5"/>
    <w:rsid w:val="007373AF"/>
    <w:rsid w:val="0073768B"/>
    <w:rsid w:val="00737E98"/>
    <w:rsid w:val="00740039"/>
    <w:rsid w:val="00740EA4"/>
    <w:rsid w:val="007412F7"/>
    <w:rsid w:val="00741329"/>
    <w:rsid w:val="007416A4"/>
    <w:rsid w:val="00741BB7"/>
    <w:rsid w:val="00741D31"/>
    <w:rsid w:val="007424CB"/>
    <w:rsid w:val="00742990"/>
    <w:rsid w:val="00742AE5"/>
    <w:rsid w:val="00743656"/>
    <w:rsid w:val="0074380A"/>
    <w:rsid w:val="00743A63"/>
    <w:rsid w:val="00743DC2"/>
    <w:rsid w:val="00743DEE"/>
    <w:rsid w:val="00744025"/>
    <w:rsid w:val="0074439C"/>
    <w:rsid w:val="007443AE"/>
    <w:rsid w:val="00744602"/>
    <w:rsid w:val="00744789"/>
    <w:rsid w:val="00744E7D"/>
    <w:rsid w:val="00744FC1"/>
    <w:rsid w:val="00745056"/>
    <w:rsid w:val="00745178"/>
    <w:rsid w:val="0074648E"/>
    <w:rsid w:val="0074683F"/>
    <w:rsid w:val="00746933"/>
    <w:rsid w:val="00747B06"/>
    <w:rsid w:val="00747BDE"/>
    <w:rsid w:val="00747C74"/>
    <w:rsid w:val="007504EF"/>
    <w:rsid w:val="00750804"/>
    <w:rsid w:val="007510CB"/>
    <w:rsid w:val="00751AD0"/>
    <w:rsid w:val="00751EE1"/>
    <w:rsid w:val="00751F1B"/>
    <w:rsid w:val="0075292E"/>
    <w:rsid w:val="00752AA0"/>
    <w:rsid w:val="00752DFF"/>
    <w:rsid w:val="00752F51"/>
    <w:rsid w:val="00753078"/>
    <w:rsid w:val="007535B2"/>
    <w:rsid w:val="00753653"/>
    <w:rsid w:val="00753C8F"/>
    <w:rsid w:val="007541DE"/>
    <w:rsid w:val="007556BA"/>
    <w:rsid w:val="00755A83"/>
    <w:rsid w:val="00755FED"/>
    <w:rsid w:val="00756349"/>
    <w:rsid w:val="007563B9"/>
    <w:rsid w:val="007563BD"/>
    <w:rsid w:val="00756AC9"/>
    <w:rsid w:val="00756B97"/>
    <w:rsid w:val="007570AE"/>
    <w:rsid w:val="00757303"/>
    <w:rsid w:val="007576FF"/>
    <w:rsid w:val="00757A96"/>
    <w:rsid w:val="00760C29"/>
    <w:rsid w:val="00760C7E"/>
    <w:rsid w:val="00760D41"/>
    <w:rsid w:val="00760F4A"/>
    <w:rsid w:val="00761286"/>
    <w:rsid w:val="007621A2"/>
    <w:rsid w:val="0076278D"/>
    <w:rsid w:val="007627AA"/>
    <w:rsid w:val="00762B5D"/>
    <w:rsid w:val="00762FC6"/>
    <w:rsid w:val="00763327"/>
    <w:rsid w:val="00763CAA"/>
    <w:rsid w:val="00763F11"/>
    <w:rsid w:val="007641EF"/>
    <w:rsid w:val="007641F8"/>
    <w:rsid w:val="007648A2"/>
    <w:rsid w:val="00765CB6"/>
    <w:rsid w:val="00766249"/>
    <w:rsid w:val="00766429"/>
    <w:rsid w:val="00766485"/>
    <w:rsid w:val="00767790"/>
    <w:rsid w:val="007677DE"/>
    <w:rsid w:val="00770148"/>
    <w:rsid w:val="00770159"/>
    <w:rsid w:val="007708D9"/>
    <w:rsid w:val="007709B2"/>
    <w:rsid w:val="007710DA"/>
    <w:rsid w:val="00771246"/>
    <w:rsid w:val="007712AB"/>
    <w:rsid w:val="007715AC"/>
    <w:rsid w:val="00771963"/>
    <w:rsid w:val="00771DDD"/>
    <w:rsid w:val="00771EC5"/>
    <w:rsid w:val="007720EE"/>
    <w:rsid w:val="00772C57"/>
    <w:rsid w:val="00773013"/>
    <w:rsid w:val="007730B5"/>
    <w:rsid w:val="007733F9"/>
    <w:rsid w:val="00773ED8"/>
    <w:rsid w:val="00774391"/>
    <w:rsid w:val="00774B2F"/>
    <w:rsid w:val="00774C77"/>
    <w:rsid w:val="00775776"/>
    <w:rsid w:val="007757AA"/>
    <w:rsid w:val="00775FF6"/>
    <w:rsid w:val="007762CD"/>
    <w:rsid w:val="0077652B"/>
    <w:rsid w:val="007775A5"/>
    <w:rsid w:val="007804D9"/>
    <w:rsid w:val="0078070B"/>
    <w:rsid w:val="00780898"/>
    <w:rsid w:val="007810C7"/>
    <w:rsid w:val="0078125B"/>
    <w:rsid w:val="00781631"/>
    <w:rsid w:val="00782244"/>
    <w:rsid w:val="0078249B"/>
    <w:rsid w:val="00782653"/>
    <w:rsid w:val="00782B74"/>
    <w:rsid w:val="00783582"/>
    <w:rsid w:val="0078368B"/>
    <w:rsid w:val="00783B85"/>
    <w:rsid w:val="00783CC1"/>
    <w:rsid w:val="00784E56"/>
    <w:rsid w:val="0078534E"/>
    <w:rsid w:val="007854A8"/>
    <w:rsid w:val="00786636"/>
    <w:rsid w:val="00787202"/>
    <w:rsid w:val="00787420"/>
    <w:rsid w:val="007875BC"/>
    <w:rsid w:val="00787901"/>
    <w:rsid w:val="00790277"/>
    <w:rsid w:val="00790FEA"/>
    <w:rsid w:val="007911EE"/>
    <w:rsid w:val="007912FD"/>
    <w:rsid w:val="00791855"/>
    <w:rsid w:val="007919B7"/>
    <w:rsid w:val="00791C1E"/>
    <w:rsid w:val="007920C2"/>
    <w:rsid w:val="0079313A"/>
    <w:rsid w:val="007932CE"/>
    <w:rsid w:val="007932F2"/>
    <w:rsid w:val="00793A4C"/>
    <w:rsid w:val="00793CAD"/>
    <w:rsid w:val="00793F0F"/>
    <w:rsid w:val="007941B4"/>
    <w:rsid w:val="00795085"/>
    <w:rsid w:val="00795B0D"/>
    <w:rsid w:val="00795EE9"/>
    <w:rsid w:val="007965FE"/>
    <w:rsid w:val="00796E7A"/>
    <w:rsid w:val="00796E92"/>
    <w:rsid w:val="0079729D"/>
    <w:rsid w:val="007978DA"/>
    <w:rsid w:val="007A0B12"/>
    <w:rsid w:val="007A113B"/>
    <w:rsid w:val="007A187F"/>
    <w:rsid w:val="007A1DBF"/>
    <w:rsid w:val="007A2A2D"/>
    <w:rsid w:val="007A2AFB"/>
    <w:rsid w:val="007A2BAA"/>
    <w:rsid w:val="007A31BB"/>
    <w:rsid w:val="007A4583"/>
    <w:rsid w:val="007A472D"/>
    <w:rsid w:val="007A482D"/>
    <w:rsid w:val="007A4D6B"/>
    <w:rsid w:val="007A508C"/>
    <w:rsid w:val="007A50C8"/>
    <w:rsid w:val="007A54A3"/>
    <w:rsid w:val="007A5706"/>
    <w:rsid w:val="007A5801"/>
    <w:rsid w:val="007A5EC0"/>
    <w:rsid w:val="007A601A"/>
    <w:rsid w:val="007A76EA"/>
    <w:rsid w:val="007B0934"/>
    <w:rsid w:val="007B172E"/>
    <w:rsid w:val="007B2025"/>
    <w:rsid w:val="007B203C"/>
    <w:rsid w:val="007B287F"/>
    <w:rsid w:val="007B29A1"/>
    <w:rsid w:val="007B3B0A"/>
    <w:rsid w:val="007B3B3F"/>
    <w:rsid w:val="007B3DAA"/>
    <w:rsid w:val="007B4656"/>
    <w:rsid w:val="007B48A1"/>
    <w:rsid w:val="007B4DE8"/>
    <w:rsid w:val="007B51FB"/>
    <w:rsid w:val="007B543A"/>
    <w:rsid w:val="007B57E7"/>
    <w:rsid w:val="007B6046"/>
    <w:rsid w:val="007B6999"/>
    <w:rsid w:val="007B6A46"/>
    <w:rsid w:val="007B740B"/>
    <w:rsid w:val="007B7D5D"/>
    <w:rsid w:val="007C0732"/>
    <w:rsid w:val="007C184B"/>
    <w:rsid w:val="007C1C5E"/>
    <w:rsid w:val="007C2059"/>
    <w:rsid w:val="007C2D64"/>
    <w:rsid w:val="007C3916"/>
    <w:rsid w:val="007C4345"/>
    <w:rsid w:val="007C4590"/>
    <w:rsid w:val="007C4B5D"/>
    <w:rsid w:val="007C4EF2"/>
    <w:rsid w:val="007C52D5"/>
    <w:rsid w:val="007C537A"/>
    <w:rsid w:val="007C580D"/>
    <w:rsid w:val="007C596B"/>
    <w:rsid w:val="007C5A58"/>
    <w:rsid w:val="007C6303"/>
    <w:rsid w:val="007C6538"/>
    <w:rsid w:val="007C655E"/>
    <w:rsid w:val="007C65A5"/>
    <w:rsid w:val="007C6BEF"/>
    <w:rsid w:val="007C6C5A"/>
    <w:rsid w:val="007C745A"/>
    <w:rsid w:val="007C7560"/>
    <w:rsid w:val="007C77AA"/>
    <w:rsid w:val="007C77ED"/>
    <w:rsid w:val="007C78DC"/>
    <w:rsid w:val="007C7975"/>
    <w:rsid w:val="007C79EC"/>
    <w:rsid w:val="007C7C68"/>
    <w:rsid w:val="007C7CBA"/>
    <w:rsid w:val="007D0E37"/>
    <w:rsid w:val="007D174A"/>
    <w:rsid w:val="007D2D55"/>
    <w:rsid w:val="007D2EF5"/>
    <w:rsid w:val="007D3098"/>
    <w:rsid w:val="007D3612"/>
    <w:rsid w:val="007D392C"/>
    <w:rsid w:val="007D3A8C"/>
    <w:rsid w:val="007D3D89"/>
    <w:rsid w:val="007D3DC6"/>
    <w:rsid w:val="007D3E1E"/>
    <w:rsid w:val="007D4293"/>
    <w:rsid w:val="007D43CC"/>
    <w:rsid w:val="007D501D"/>
    <w:rsid w:val="007D537C"/>
    <w:rsid w:val="007D53FF"/>
    <w:rsid w:val="007D578C"/>
    <w:rsid w:val="007D5B5E"/>
    <w:rsid w:val="007D657F"/>
    <w:rsid w:val="007D6D99"/>
    <w:rsid w:val="007D6DD8"/>
    <w:rsid w:val="007D6E32"/>
    <w:rsid w:val="007D704B"/>
    <w:rsid w:val="007D7168"/>
    <w:rsid w:val="007D719B"/>
    <w:rsid w:val="007D7D83"/>
    <w:rsid w:val="007E00FE"/>
    <w:rsid w:val="007E0398"/>
    <w:rsid w:val="007E10BD"/>
    <w:rsid w:val="007E1600"/>
    <w:rsid w:val="007E1BF5"/>
    <w:rsid w:val="007E1F75"/>
    <w:rsid w:val="007E2454"/>
    <w:rsid w:val="007E2812"/>
    <w:rsid w:val="007E2956"/>
    <w:rsid w:val="007E29C8"/>
    <w:rsid w:val="007E2C9E"/>
    <w:rsid w:val="007E2FD0"/>
    <w:rsid w:val="007E34A8"/>
    <w:rsid w:val="007E39F5"/>
    <w:rsid w:val="007E41CC"/>
    <w:rsid w:val="007E4382"/>
    <w:rsid w:val="007E4872"/>
    <w:rsid w:val="007E4885"/>
    <w:rsid w:val="007E4D0A"/>
    <w:rsid w:val="007E5263"/>
    <w:rsid w:val="007E68CC"/>
    <w:rsid w:val="007E7045"/>
    <w:rsid w:val="007E74ED"/>
    <w:rsid w:val="007F0214"/>
    <w:rsid w:val="007F163E"/>
    <w:rsid w:val="007F1C97"/>
    <w:rsid w:val="007F1C9C"/>
    <w:rsid w:val="007F27FD"/>
    <w:rsid w:val="007F31D4"/>
    <w:rsid w:val="007F4458"/>
    <w:rsid w:val="007F463F"/>
    <w:rsid w:val="007F47BC"/>
    <w:rsid w:val="007F4E67"/>
    <w:rsid w:val="007F5409"/>
    <w:rsid w:val="007F56F3"/>
    <w:rsid w:val="007F58AD"/>
    <w:rsid w:val="007F5DBD"/>
    <w:rsid w:val="007F62C3"/>
    <w:rsid w:val="007F6621"/>
    <w:rsid w:val="007F7AA4"/>
    <w:rsid w:val="007F7C21"/>
    <w:rsid w:val="007F7D17"/>
    <w:rsid w:val="008006D5"/>
    <w:rsid w:val="00800890"/>
    <w:rsid w:val="00800C1D"/>
    <w:rsid w:val="00801648"/>
    <w:rsid w:val="008019FD"/>
    <w:rsid w:val="0080201D"/>
    <w:rsid w:val="008021D7"/>
    <w:rsid w:val="00802825"/>
    <w:rsid w:val="00803CF3"/>
    <w:rsid w:val="00805359"/>
    <w:rsid w:val="008054AD"/>
    <w:rsid w:val="00805A57"/>
    <w:rsid w:val="00805A84"/>
    <w:rsid w:val="00805DC5"/>
    <w:rsid w:val="00807F34"/>
    <w:rsid w:val="008103D0"/>
    <w:rsid w:val="008104F7"/>
    <w:rsid w:val="0081055C"/>
    <w:rsid w:val="00810B81"/>
    <w:rsid w:val="008116BF"/>
    <w:rsid w:val="00811763"/>
    <w:rsid w:val="00812B01"/>
    <w:rsid w:val="00812B5A"/>
    <w:rsid w:val="00812D31"/>
    <w:rsid w:val="00813119"/>
    <w:rsid w:val="00813741"/>
    <w:rsid w:val="008137F5"/>
    <w:rsid w:val="00813C61"/>
    <w:rsid w:val="00814FDF"/>
    <w:rsid w:val="008151B6"/>
    <w:rsid w:val="00815CFF"/>
    <w:rsid w:val="00816ADA"/>
    <w:rsid w:val="00816C42"/>
    <w:rsid w:val="008178B9"/>
    <w:rsid w:val="00817B59"/>
    <w:rsid w:val="00817C59"/>
    <w:rsid w:val="00820AC9"/>
    <w:rsid w:val="00820FEE"/>
    <w:rsid w:val="008210F5"/>
    <w:rsid w:val="0082126D"/>
    <w:rsid w:val="008219F5"/>
    <w:rsid w:val="00821C78"/>
    <w:rsid w:val="00821C9B"/>
    <w:rsid w:val="00821E5A"/>
    <w:rsid w:val="00821E87"/>
    <w:rsid w:val="0082210E"/>
    <w:rsid w:val="00822324"/>
    <w:rsid w:val="008228C2"/>
    <w:rsid w:val="00822C5E"/>
    <w:rsid w:val="00822E6F"/>
    <w:rsid w:val="00822EC4"/>
    <w:rsid w:val="0082352B"/>
    <w:rsid w:val="008237DA"/>
    <w:rsid w:val="00823900"/>
    <w:rsid w:val="00824CDC"/>
    <w:rsid w:val="00824D50"/>
    <w:rsid w:val="00825396"/>
    <w:rsid w:val="008253D4"/>
    <w:rsid w:val="00825675"/>
    <w:rsid w:val="00825794"/>
    <w:rsid w:val="00825C52"/>
    <w:rsid w:val="00826FA3"/>
    <w:rsid w:val="0082755E"/>
    <w:rsid w:val="00827B80"/>
    <w:rsid w:val="00827EEE"/>
    <w:rsid w:val="008300DA"/>
    <w:rsid w:val="008301E7"/>
    <w:rsid w:val="0083031C"/>
    <w:rsid w:val="00830D18"/>
    <w:rsid w:val="00830E32"/>
    <w:rsid w:val="008317A2"/>
    <w:rsid w:val="008317AE"/>
    <w:rsid w:val="00831BF4"/>
    <w:rsid w:val="008330F5"/>
    <w:rsid w:val="00833187"/>
    <w:rsid w:val="008335AF"/>
    <w:rsid w:val="00833A6D"/>
    <w:rsid w:val="00833D94"/>
    <w:rsid w:val="0083502D"/>
    <w:rsid w:val="0083560A"/>
    <w:rsid w:val="00835852"/>
    <w:rsid w:val="00835F6F"/>
    <w:rsid w:val="00835FFD"/>
    <w:rsid w:val="008367C7"/>
    <w:rsid w:val="0083696E"/>
    <w:rsid w:val="00836DB1"/>
    <w:rsid w:val="008375DA"/>
    <w:rsid w:val="008377FA"/>
    <w:rsid w:val="00837954"/>
    <w:rsid w:val="00837C8F"/>
    <w:rsid w:val="00837D72"/>
    <w:rsid w:val="008403E6"/>
    <w:rsid w:val="00840905"/>
    <w:rsid w:val="008409E3"/>
    <w:rsid w:val="00840EB5"/>
    <w:rsid w:val="008419FB"/>
    <w:rsid w:val="008421C2"/>
    <w:rsid w:val="008425DB"/>
    <w:rsid w:val="0084324A"/>
    <w:rsid w:val="008432C6"/>
    <w:rsid w:val="008435E7"/>
    <w:rsid w:val="008441E5"/>
    <w:rsid w:val="00844413"/>
    <w:rsid w:val="00844521"/>
    <w:rsid w:val="00844D6F"/>
    <w:rsid w:val="00845148"/>
    <w:rsid w:val="008451CD"/>
    <w:rsid w:val="00845A84"/>
    <w:rsid w:val="00845E31"/>
    <w:rsid w:val="008461A4"/>
    <w:rsid w:val="00846A45"/>
    <w:rsid w:val="00846BFB"/>
    <w:rsid w:val="0084733D"/>
    <w:rsid w:val="0084764C"/>
    <w:rsid w:val="00847698"/>
    <w:rsid w:val="008501FC"/>
    <w:rsid w:val="00850CC2"/>
    <w:rsid w:val="00850DE6"/>
    <w:rsid w:val="0085139E"/>
    <w:rsid w:val="008513AB"/>
    <w:rsid w:val="00851403"/>
    <w:rsid w:val="008514B8"/>
    <w:rsid w:val="00852230"/>
    <w:rsid w:val="00852A02"/>
    <w:rsid w:val="008533FB"/>
    <w:rsid w:val="00853638"/>
    <w:rsid w:val="00853AFA"/>
    <w:rsid w:val="00853CD8"/>
    <w:rsid w:val="00854204"/>
    <w:rsid w:val="0085423E"/>
    <w:rsid w:val="00854647"/>
    <w:rsid w:val="008546B1"/>
    <w:rsid w:val="00854EE8"/>
    <w:rsid w:val="0085529B"/>
    <w:rsid w:val="00855343"/>
    <w:rsid w:val="0085581B"/>
    <w:rsid w:val="00857448"/>
    <w:rsid w:val="0085760D"/>
    <w:rsid w:val="008605EB"/>
    <w:rsid w:val="00860C38"/>
    <w:rsid w:val="008617B4"/>
    <w:rsid w:val="008617DC"/>
    <w:rsid w:val="00862149"/>
    <w:rsid w:val="00862358"/>
    <w:rsid w:val="00862368"/>
    <w:rsid w:val="008626FE"/>
    <w:rsid w:val="00862A3E"/>
    <w:rsid w:val="00862CD6"/>
    <w:rsid w:val="00863CA8"/>
    <w:rsid w:val="008642F8"/>
    <w:rsid w:val="0086495B"/>
    <w:rsid w:val="00864EA8"/>
    <w:rsid w:val="00866030"/>
    <w:rsid w:val="008662B0"/>
    <w:rsid w:val="0086651C"/>
    <w:rsid w:val="00866990"/>
    <w:rsid w:val="00866C9E"/>
    <w:rsid w:val="008677B9"/>
    <w:rsid w:val="008677E1"/>
    <w:rsid w:val="00867FED"/>
    <w:rsid w:val="00870200"/>
    <w:rsid w:val="008714EC"/>
    <w:rsid w:val="008715B5"/>
    <w:rsid w:val="008718FC"/>
    <w:rsid w:val="00871F97"/>
    <w:rsid w:val="0087227F"/>
    <w:rsid w:val="008722C8"/>
    <w:rsid w:val="00872461"/>
    <w:rsid w:val="008726CF"/>
    <w:rsid w:val="00872AE4"/>
    <w:rsid w:val="00873C14"/>
    <w:rsid w:val="00874447"/>
    <w:rsid w:val="008754CD"/>
    <w:rsid w:val="008759E6"/>
    <w:rsid w:val="0087638A"/>
    <w:rsid w:val="00876C41"/>
    <w:rsid w:val="0087769C"/>
    <w:rsid w:val="00877A96"/>
    <w:rsid w:val="00877B48"/>
    <w:rsid w:val="008800DE"/>
    <w:rsid w:val="008806BD"/>
    <w:rsid w:val="00880BD5"/>
    <w:rsid w:val="00880D23"/>
    <w:rsid w:val="00880D29"/>
    <w:rsid w:val="0088130E"/>
    <w:rsid w:val="00881843"/>
    <w:rsid w:val="00881AD0"/>
    <w:rsid w:val="00881BAA"/>
    <w:rsid w:val="008824D7"/>
    <w:rsid w:val="008833E4"/>
    <w:rsid w:val="00883635"/>
    <w:rsid w:val="00883664"/>
    <w:rsid w:val="0088382B"/>
    <w:rsid w:val="00883A99"/>
    <w:rsid w:val="00883BC6"/>
    <w:rsid w:val="0088435E"/>
    <w:rsid w:val="00884DE4"/>
    <w:rsid w:val="00886103"/>
    <w:rsid w:val="008867B4"/>
    <w:rsid w:val="0088684F"/>
    <w:rsid w:val="00886997"/>
    <w:rsid w:val="00886C10"/>
    <w:rsid w:val="00886DA5"/>
    <w:rsid w:val="008870D1"/>
    <w:rsid w:val="008874F1"/>
    <w:rsid w:val="008874F9"/>
    <w:rsid w:val="00887EB0"/>
    <w:rsid w:val="0089077D"/>
    <w:rsid w:val="00890A07"/>
    <w:rsid w:val="00890D08"/>
    <w:rsid w:val="0089124C"/>
    <w:rsid w:val="0089129F"/>
    <w:rsid w:val="0089161A"/>
    <w:rsid w:val="00891885"/>
    <w:rsid w:val="00891A71"/>
    <w:rsid w:val="00891C2F"/>
    <w:rsid w:val="00892948"/>
    <w:rsid w:val="00892ED5"/>
    <w:rsid w:val="00893586"/>
    <w:rsid w:val="00893A51"/>
    <w:rsid w:val="00893B9A"/>
    <w:rsid w:val="008942A1"/>
    <w:rsid w:val="008947F3"/>
    <w:rsid w:val="00895538"/>
    <w:rsid w:val="00896403"/>
    <w:rsid w:val="00896D68"/>
    <w:rsid w:val="008973C3"/>
    <w:rsid w:val="008A05DB"/>
    <w:rsid w:val="008A0FFC"/>
    <w:rsid w:val="008A1B62"/>
    <w:rsid w:val="008A1C19"/>
    <w:rsid w:val="008A1E65"/>
    <w:rsid w:val="008A1FA3"/>
    <w:rsid w:val="008A320C"/>
    <w:rsid w:val="008A3538"/>
    <w:rsid w:val="008A3788"/>
    <w:rsid w:val="008A3950"/>
    <w:rsid w:val="008A42F5"/>
    <w:rsid w:val="008A4684"/>
    <w:rsid w:val="008A4B53"/>
    <w:rsid w:val="008A4B7E"/>
    <w:rsid w:val="008A502A"/>
    <w:rsid w:val="008A565D"/>
    <w:rsid w:val="008A5665"/>
    <w:rsid w:val="008A5686"/>
    <w:rsid w:val="008A56FD"/>
    <w:rsid w:val="008A59D6"/>
    <w:rsid w:val="008A5FBE"/>
    <w:rsid w:val="008A7D62"/>
    <w:rsid w:val="008A7DF0"/>
    <w:rsid w:val="008B00EB"/>
    <w:rsid w:val="008B010C"/>
    <w:rsid w:val="008B0174"/>
    <w:rsid w:val="008B047A"/>
    <w:rsid w:val="008B0ABE"/>
    <w:rsid w:val="008B0BC3"/>
    <w:rsid w:val="008B0E7A"/>
    <w:rsid w:val="008B0F65"/>
    <w:rsid w:val="008B1010"/>
    <w:rsid w:val="008B1B1F"/>
    <w:rsid w:val="008B2BCD"/>
    <w:rsid w:val="008B3482"/>
    <w:rsid w:val="008B37AB"/>
    <w:rsid w:val="008B3C60"/>
    <w:rsid w:val="008B46D8"/>
    <w:rsid w:val="008B4B40"/>
    <w:rsid w:val="008B4CAD"/>
    <w:rsid w:val="008B4D86"/>
    <w:rsid w:val="008B4F7F"/>
    <w:rsid w:val="008B5959"/>
    <w:rsid w:val="008B5FFB"/>
    <w:rsid w:val="008B6404"/>
    <w:rsid w:val="008B6443"/>
    <w:rsid w:val="008B657E"/>
    <w:rsid w:val="008B6BA1"/>
    <w:rsid w:val="008B6C8A"/>
    <w:rsid w:val="008B6D75"/>
    <w:rsid w:val="008B7BA2"/>
    <w:rsid w:val="008C0717"/>
    <w:rsid w:val="008C094D"/>
    <w:rsid w:val="008C0FE4"/>
    <w:rsid w:val="008C1B2B"/>
    <w:rsid w:val="008C2B1F"/>
    <w:rsid w:val="008C2E97"/>
    <w:rsid w:val="008C331E"/>
    <w:rsid w:val="008C337F"/>
    <w:rsid w:val="008C35EA"/>
    <w:rsid w:val="008C3B2A"/>
    <w:rsid w:val="008C3D7E"/>
    <w:rsid w:val="008C3F66"/>
    <w:rsid w:val="008C4A2F"/>
    <w:rsid w:val="008C4BE8"/>
    <w:rsid w:val="008C5594"/>
    <w:rsid w:val="008C59EA"/>
    <w:rsid w:val="008C5D21"/>
    <w:rsid w:val="008C6189"/>
    <w:rsid w:val="008C71F7"/>
    <w:rsid w:val="008C7490"/>
    <w:rsid w:val="008C7618"/>
    <w:rsid w:val="008C7747"/>
    <w:rsid w:val="008C776A"/>
    <w:rsid w:val="008C78FF"/>
    <w:rsid w:val="008C7C87"/>
    <w:rsid w:val="008D02E9"/>
    <w:rsid w:val="008D0392"/>
    <w:rsid w:val="008D076B"/>
    <w:rsid w:val="008D08B3"/>
    <w:rsid w:val="008D0B9F"/>
    <w:rsid w:val="008D0BE4"/>
    <w:rsid w:val="008D0E44"/>
    <w:rsid w:val="008D0ECE"/>
    <w:rsid w:val="008D1092"/>
    <w:rsid w:val="008D10FF"/>
    <w:rsid w:val="008D12D8"/>
    <w:rsid w:val="008D2892"/>
    <w:rsid w:val="008D3066"/>
    <w:rsid w:val="008D374D"/>
    <w:rsid w:val="008D3D27"/>
    <w:rsid w:val="008D3EB9"/>
    <w:rsid w:val="008D4005"/>
    <w:rsid w:val="008D46B1"/>
    <w:rsid w:val="008D49DA"/>
    <w:rsid w:val="008D4A18"/>
    <w:rsid w:val="008D51B4"/>
    <w:rsid w:val="008D60B6"/>
    <w:rsid w:val="008D6655"/>
    <w:rsid w:val="008D7D35"/>
    <w:rsid w:val="008E0113"/>
    <w:rsid w:val="008E250C"/>
    <w:rsid w:val="008E2A52"/>
    <w:rsid w:val="008E2AFB"/>
    <w:rsid w:val="008E2BBF"/>
    <w:rsid w:val="008E2E51"/>
    <w:rsid w:val="008E2EDF"/>
    <w:rsid w:val="008E32FB"/>
    <w:rsid w:val="008E3A3E"/>
    <w:rsid w:val="008E3B6F"/>
    <w:rsid w:val="008E3D26"/>
    <w:rsid w:val="008E418C"/>
    <w:rsid w:val="008E4601"/>
    <w:rsid w:val="008E468B"/>
    <w:rsid w:val="008E4AE8"/>
    <w:rsid w:val="008E5522"/>
    <w:rsid w:val="008E552D"/>
    <w:rsid w:val="008E6130"/>
    <w:rsid w:val="008E67EF"/>
    <w:rsid w:val="008E6A93"/>
    <w:rsid w:val="008E7229"/>
    <w:rsid w:val="008E7267"/>
    <w:rsid w:val="008E759F"/>
    <w:rsid w:val="008E766F"/>
    <w:rsid w:val="008E7DA8"/>
    <w:rsid w:val="008F091F"/>
    <w:rsid w:val="008F0DC3"/>
    <w:rsid w:val="008F0E39"/>
    <w:rsid w:val="008F1601"/>
    <w:rsid w:val="008F19CC"/>
    <w:rsid w:val="008F2A05"/>
    <w:rsid w:val="008F3115"/>
    <w:rsid w:val="008F32E9"/>
    <w:rsid w:val="008F37A5"/>
    <w:rsid w:val="008F38BC"/>
    <w:rsid w:val="008F3AB6"/>
    <w:rsid w:val="008F3E9C"/>
    <w:rsid w:val="008F42E6"/>
    <w:rsid w:val="008F43F4"/>
    <w:rsid w:val="008F5764"/>
    <w:rsid w:val="008F63EC"/>
    <w:rsid w:val="008F66CA"/>
    <w:rsid w:val="008F67B1"/>
    <w:rsid w:val="008F6E1B"/>
    <w:rsid w:val="008F6F37"/>
    <w:rsid w:val="008F7339"/>
    <w:rsid w:val="008F73B6"/>
    <w:rsid w:val="008F7A12"/>
    <w:rsid w:val="0090012F"/>
    <w:rsid w:val="00900DEF"/>
    <w:rsid w:val="00900F11"/>
    <w:rsid w:val="00901D40"/>
    <w:rsid w:val="00901F5C"/>
    <w:rsid w:val="00902239"/>
    <w:rsid w:val="0090294F"/>
    <w:rsid w:val="00902BB7"/>
    <w:rsid w:val="0090330B"/>
    <w:rsid w:val="00904464"/>
    <w:rsid w:val="009045D0"/>
    <w:rsid w:val="0090484F"/>
    <w:rsid w:val="009048C6"/>
    <w:rsid w:val="00904D8F"/>
    <w:rsid w:val="00905632"/>
    <w:rsid w:val="0090564A"/>
    <w:rsid w:val="00905986"/>
    <w:rsid w:val="009063DA"/>
    <w:rsid w:val="00906F51"/>
    <w:rsid w:val="00906F57"/>
    <w:rsid w:val="009073D3"/>
    <w:rsid w:val="00907881"/>
    <w:rsid w:val="00907B5B"/>
    <w:rsid w:val="00910369"/>
    <w:rsid w:val="0091136C"/>
    <w:rsid w:val="00911418"/>
    <w:rsid w:val="00911466"/>
    <w:rsid w:val="00912559"/>
    <w:rsid w:val="00912BC9"/>
    <w:rsid w:val="00913E06"/>
    <w:rsid w:val="00913F75"/>
    <w:rsid w:val="00913F98"/>
    <w:rsid w:val="0091442A"/>
    <w:rsid w:val="00914A0D"/>
    <w:rsid w:val="00914A3A"/>
    <w:rsid w:val="009163F7"/>
    <w:rsid w:val="0091644C"/>
    <w:rsid w:val="00916FDB"/>
    <w:rsid w:val="00916FE9"/>
    <w:rsid w:val="009178BF"/>
    <w:rsid w:val="00920781"/>
    <w:rsid w:val="00920894"/>
    <w:rsid w:val="00921986"/>
    <w:rsid w:val="00921CB9"/>
    <w:rsid w:val="00921E8D"/>
    <w:rsid w:val="00921F2D"/>
    <w:rsid w:val="00922003"/>
    <w:rsid w:val="00922856"/>
    <w:rsid w:val="00923041"/>
    <w:rsid w:val="009233AC"/>
    <w:rsid w:val="00923422"/>
    <w:rsid w:val="009234CC"/>
    <w:rsid w:val="00923C7F"/>
    <w:rsid w:val="009242B7"/>
    <w:rsid w:val="00924917"/>
    <w:rsid w:val="009251E0"/>
    <w:rsid w:val="009253A9"/>
    <w:rsid w:val="009256D7"/>
    <w:rsid w:val="0092668F"/>
    <w:rsid w:val="009268CC"/>
    <w:rsid w:val="009272C7"/>
    <w:rsid w:val="0092743C"/>
    <w:rsid w:val="00927460"/>
    <w:rsid w:val="009274D3"/>
    <w:rsid w:val="009277AC"/>
    <w:rsid w:val="00927F6F"/>
    <w:rsid w:val="00930129"/>
    <w:rsid w:val="00930B9F"/>
    <w:rsid w:val="00930CC9"/>
    <w:rsid w:val="00930D4F"/>
    <w:rsid w:val="009318F8"/>
    <w:rsid w:val="0093190D"/>
    <w:rsid w:val="00932174"/>
    <w:rsid w:val="0093227B"/>
    <w:rsid w:val="00932710"/>
    <w:rsid w:val="00932AEE"/>
    <w:rsid w:val="00932B8D"/>
    <w:rsid w:val="00932F55"/>
    <w:rsid w:val="009334B5"/>
    <w:rsid w:val="009336DF"/>
    <w:rsid w:val="0093407C"/>
    <w:rsid w:val="0093415C"/>
    <w:rsid w:val="009348BD"/>
    <w:rsid w:val="00934B0C"/>
    <w:rsid w:val="00934E5D"/>
    <w:rsid w:val="009350CE"/>
    <w:rsid w:val="009354A5"/>
    <w:rsid w:val="00935507"/>
    <w:rsid w:val="009370BA"/>
    <w:rsid w:val="00937702"/>
    <w:rsid w:val="00937C03"/>
    <w:rsid w:val="00937D21"/>
    <w:rsid w:val="00937D2A"/>
    <w:rsid w:val="0094097C"/>
    <w:rsid w:val="00941144"/>
    <w:rsid w:val="009413A8"/>
    <w:rsid w:val="00941AC7"/>
    <w:rsid w:val="0094322A"/>
    <w:rsid w:val="00943425"/>
    <w:rsid w:val="00943DE4"/>
    <w:rsid w:val="0094418B"/>
    <w:rsid w:val="00944482"/>
    <w:rsid w:val="00944886"/>
    <w:rsid w:val="0094496D"/>
    <w:rsid w:val="00944DCE"/>
    <w:rsid w:val="00945D53"/>
    <w:rsid w:val="009467BE"/>
    <w:rsid w:val="00946976"/>
    <w:rsid w:val="00946BFB"/>
    <w:rsid w:val="00946C4D"/>
    <w:rsid w:val="00947A84"/>
    <w:rsid w:val="0095003F"/>
    <w:rsid w:val="009502A2"/>
    <w:rsid w:val="00951270"/>
    <w:rsid w:val="0095157A"/>
    <w:rsid w:val="00951590"/>
    <w:rsid w:val="0095170B"/>
    <w:rsid w:val="009530A6"/>
    <w:rsid w:val="00953CC2"/>
    <w:rsid w:val="00953D2F"/>
    <w:rsid w:val="00953E82"/>
    <w:rsid w:val="00953FB5"/>
    <w:rsid w:val="0095447F"/>
    <w:rsid w:val="00954A6F"/>
    <w:rsid w:val="00954BBF"/>
    <w:rsid w:val="00955664"/>
    <w:rsid w:val="009557A6"/>
    <w:rsid w:val="00955907"/>
    <w:rsid w:val="00956004"/>
    <w:rsid w:val="009563AA"/>
    <w:rsid w:val="00956BAE"/>
    <w:rsid w:val="00956DFD"/>
    <w:rsid w:val="00956F16"/>
    <w:rsid w:val="00957286"/>
    <w:rsid w:val="009579DB"/>
    <w:rsid w:val="00960411"/>
    <w:rsid w:val="009611B5"/>
    <w:rsid w:val="0096137E"/>
    <w:rsid w:val="00961590"/>
    <w:rsid w:val="00961C44"/>
    <w:rsid w:val="009625A2"/>
    <w:rsid w:val="009626E0"/>
    <w:rsid w:val="00962BE9"/>
    <w:rsid w:val="00962E7D"/>
    <w:rsid w:val="009636EA"/>
    <w:rsid w:val="00963CF7"/>
    <w:rsid w:val="00963F07"/>
    <w:rsid w:val="00964177"/>
    <w:rsid w:val="00964417"/>
    <w:rsid w:val="00964520"/>
    <w:rsid w:val="0096468F"/>
    <w:rsid w:val="00964EC2"/>
    <w:rsid w:val="0096511B"/>
    <w:rsid w:val="009655AA"/>
    <w:rsid w:val="009657D0"/>
    <w:rsid w:val="0096662E"/>
    <w:rsid w:val="00966877"/>
    <w:rsid w:val="00966C60"/>
    <w:rsid w:val="0097008B"/>
    <w:rsid w:val="0097020C"/>
    <w:rsid w:val="00970537"/>
    <w:rsid w:val="00970AAF"/>
    <w:rsid w:val="00971323"/>
    <w:rsid w:val="00971339"/>
    <w:rsid w:val="009717DD"/>
    <w:rsid w:val="00972502"/>
    <w:rsid w:val="00972C6E"/>
    <w:rsid w:val="00972E36"/>
    <w:rsid w:val="00972FB8"/>
    <w:rsid w:val="009732C5"/>
    <w:rsid w:val="009736EE"/>
    <w:rsid w:val="0097415B"/>
    <w:rsid w:val="0097474E"/>
    <w:rsid w:val="00974AF6"/>
    <w:rsid w:val="0097506A"/>
    <w:rsid w:val="00975565"/>
    <w:rsid w:val="00975760"/>
    <w:rsid w:val="00975A91"/>
    <w:rsid w:val="00975FBC"/>
    <w:rsid w:val="00976235"/>
    <w:rsid w:val="00976528"/>
    <w:rsid w:val="00976C92"/>
    <w:rsid w:val="0097724A"/>
    <w:rsid w:val="0097756F"/>
    <w:rsid w:val="009776C9"/>
    <w:rsid w:val="00977B06"/>
    <w:rsid w:val="0098019B"/>
    <w:rsid w:val="00980715"/>
    <w:rsid w:val="0098072C"/>
    <w:rsid w:val="00980E2B"/>
    <w:rsid w:val="00980FB1"/>
    <w:rsid w:val="0098106D"/>
    <w:rsid w:val="00981614"/>
    <w:rsid w:val="009816EC"/>
    <w:rsid w:val="0098173D"/>
    <w:rsid w:val="009820AF"/>
    <w:rsid w:val="009825E3"/>
    <w:rsid w:val="00982937"/>
    <w:rsid w:val="00982BCB"/>
    <w:rsid w:val="00982FBA"/>
    <w:rsid w:val="009836AC"/>
    <w:rsid w:val="00983A26"/>
    <w:rsid w:val="00985908"/>
    <w:rsid w:val="00986116"/>
    <w:rsid w:val="00986865"/>
    <w:rsid w:val="0098698C"/>
    <w:rsid w:val="00986DE4"/>
    <w:rsid w:val="009873BE"/>
    <w:rsid w:val="0098747A"/>
    <w:rsid w:val="00987DC1"/>
    <w:rsid w:val="009903EA"/>
    <w:rsid w:val="0099066E"/>
    <w:rsid w:val="00990D15"/>
    <w:rsid w:val="00990E96"/>
    <w:rsid w:val="0099127F"/>
    <w:rsid w:val="00991960"/>
    <w:rsid w:val="00991F3F"/>
    <w:rsid w:val="00992894"/>
    <w:rsid w:val="0099345D"/>
    <w:rsid w:val="009938E3"/>
    <w:rsid w:val="00993CEB"/>
    <w:rsid w:val="009940A6"/>
    <w:rsid w:val="009940C3"/>
    <w:rsid w:val="009946F4"/>
    <w:rsid w:val="00994F66"/>
    <w:rsid w:val="009956FA"/>
    <w:rsid w:val="009957DF"/>
    <w:rsid w:val="0099593B"/>
    <w:rsid w:val="00995DB1"/>
    <w:rsid w:val="009965A5"/>
    <w:rsid w:val="009965A7"/>
    <w:rsid w:val="0099675B"/>
    <w:rsid w:val="00996969"/>
    <w:rsid w:val="0099705C"/>
    <w:rsid w:val="00997184"/>
    <w:rsid w:val="00997DF4"/>
    <w:rsid w:val="00997F65"/>
    <w:rsid w:val="00997F67"/>
    <w:rsid w:val="009A07DE"/>
    <w:rsid w:val="009A0E37"/>
    <w:rsid w:val="009A17C2"/>
    <w:rsid w:val="009A1B75"/>
    <w:rsid w:val="009A1DC9"/>
    <w:rsid w:val="009A25F3"/>
    <w:rsid w:val="009A2793"/>
    <w:rsid w:val="009A2A65"/>
    <w:rsid w:val="009A2FA5"/>
    <w:rsid w:val="009A39A1"/>
    <w:rsid w:val="009A3A01"/>
    <w:rsid w:val="009A3C2B"/>
    <w:rsid w:val="009A3DF9"/>
    <w:rsid w:val="009A41FB"/>
    <w:rsid w:val="009A470F"/>
    <w:rsid w:val="009A477D"/>
    <w:rsid w:val="009A4D5E"/>
    <w:rsid w:val="009A56DE"/>
    <w:rsid w:val="009A5773"/>
    <w:rsid w:val="009A5C42"/>
    <w:rsid w:val="009A5C7A"/>
    <w:rsid w:val="009A5D6C"/>
    <w:rsid w:val="009A649F"/>
    <w:rsid w:val="009A6F65"/>
    <w:rsid w:val="009A7450"/>
    <w:rsid w:val="009A76F3"/>
    <w:rsid w:val="009B020A"/>
    <w:rsid w:val="009B094C"/>
    <w:rsid w:val="009B0A5D"/>
    <w:rsid w:val="009B0B02"/>
    <w:rsid w:val="009B13AC"/>
    <w:rsid w:val="009B2160"/>
    <w:rsid w:val="009B2438"/>
    <w:rsid w:val="009B29FB"/>
    <w:rsid w:val="009B3A18"/>
    <w:rsid w:val="009B3EBB"/>
    <w:rsid w:val="009B47B4"/>
    <w:rsid w:val="009B49A2"/>
    <w:rsid w:val="009B4AC8"/>
    <w:rsid w:val="009B51B1"/>
    <w:rsid w:val="009B5E67"/>
    <w:rsid w:val="009B5FCF"/>
    <w:rsid w:val="009B6025"/>
    <w:rsid w:val="009B65A1"/>
    <w:rsid w:val="009B6BE9"/>
    <w:rsid w:val="009B77D5"/>
    <w:rsid w:val="009B7978"/>
    <w:rsid w:val="009C001F"/>
    <w:rsid w:val="009C02EF"/>
    <w:rsid w:val="009C080B"/>
    <w:rsid w:val="009C0979"/>
    <w:rsid w:val="009C0ADA"/>
    <w:rsid w:val="009C0DDA"/>
    <w:rsid w:val="009C10B3"/>
    <w:rsid w:val="009C11AC"/>
    <w:rsid w:val="009C137C"/>
    <w:rsid w:val="009C1AB1"/>
    <w:rsid w:val="009C1ED3"/>
    <w:rsid w:val="009C2CF9"/>
    <w:rsid w:val="009C3881"/>
    <w:rsid w:val="009C3921"/>
    <w:rsid w:val="009C3C3C"/>
    <w:rsid w:val="009C464C"/>
    <w:rsid w:val="009C49FF"/>
    <w:rsid w:val="009C4F39"/>
    <w:rsid w:val="009C4F9C"/>
    <w:rsid w:val="009C5315"/>
    <w:rsid w:val="009C5CE8"/>
    <w:rsid w:val="009C5E9C"/>
    <w:rsid w:val="009C66EB"/>
    <w:rsid w:val="009C6E80"/>
    <w:rsid w:val="009C72FE"/>
    <w:rsid w:val="009C73FA"/>
    <w:rsid w:val="009C7612"/>
    <w:rsid w:val="009C783A"/>
    <w:rsid w:val="009C7A46"/>
    <w:rsid w:val="009C7C2A"/>
    <w:rsid w:val="009D03CD"/>
    <w:rsid w:val="009D04D8"/>
    <w:rsid w:val="009D13A6"/>
    <w:rsid w:val="009D1DBA"/>
    <w:rsid w:val="009D1E82"/>
    <w:rsid w:val="009D2459"/>
    <w:rsid w:val="009D296D"/>
    <w:rsid w:val="009D2C42"/>
    <w:rsid w:val="009D2CF2"/>
    <w:rsid w:val="009D2D10"/>
    <w:rsid w:val="009D309C"/>
    <w:rsid w:val="009D3E7C"/>
    <w:rsid w:val="009D4083"/>
    <w:rsid w:val="009D415D"/>
    <w:rsid w:val="009D510E"/>
    <w:rsid w:val="009D5E4F"/>
    <w:rsid w:val="009D6057"/>
    <w:rsid w:val="009D64A4"/>
    <w:rsid w:val="009D6C9F"/>
    <w:rsid w:val="009D740A"/>
    <w:rsid w:val="009D744C"/>
    <w:rsid w:val="009D7716"/>
    <w:rsid w:val="009D78BF"/>
    <w:rsid w:val="009D79D6"/>
    <w:rsid w:val="009D7E46"/>
    <w:rsid w:val="009E0D70"/>
    <w:rsid w:val="009E0DC5"/>
    <w:rsid w:val="009E1731"/>
    <w:rsid w:val="009E18E1"/>
    <w:rsid w:val="009E1FE7"/>
    <w:rsid w:val="009E2FF2"/>
    <w:rsid w:val="009E3574"/>
    <w:rsid w:val="009E3E4C"/>
    <w:rsid w:val="009E42CB"/>
    <w:rsid w:val="009E4652"/>
    <w:rsid w:val="009E4A34"/>
    <w:rsid w:val="009E4D96"/>
    <w:rsid w:val="009E55E1"/>
    <w:rsid w:val="009E59D8"/>
    <w:rsid w:val="009E5ABA"/>
    <w:rsid w:val="009E6D62"/>
    <w:rsid w:val="009E736E"/>
    <w:rsid w:val="009E7383"/>
    <w:rsid w:val="009E7858"/>
    <w:rsid w:val="009F019F"/>
    <w:rsid w:val="009F032A"/>
    <w:rsid w:val="009F0365"/>
    <w:rsid w:val="009F03B7"/>
    <w:rsid w:val="009F0902"/>
    <w:rsid w:val="009F0946"/>
    <w:rsid w:val="009F0951"/>
    <w:rsid w:val="009F0CD1"/>
    <w:rsid w:val="009F1FDA"/>
    <w:rsid w:val="009F2233"/>
    <w:rsid w:val="009F29A2"/>
    <w:rsid w:val="009F2EBA"/>
    <w:rsid w:val="009F37B3"/>
    <w:rsid w:val="009F4307"/>
    <w:rsid w:val="009F446F"/>
    <w:rsid w:val="009F4719"/>
    <w:rsid w:val="009F4777"/>
    <w:rsid w:val="009F4E56"/>
    <w:rsid w:val="009F55DF"/>
    <w:rsid w:val="009F608B"/>
    <w:rsid w:val="009F6970"/>
    <w:rsid w:val="009F6997"/>
    <w:rsid w:val="009F6A60"/>
    <w:rsid w:val="009F7551"/>
    <w:rsid w:val="009F7AB4"/>
    <w:rsid w:val="009F7B75"/>
    <w:rsid w:val="009F7BA3"/>
    <w:rsid w:val="009F7D4C"/>
    <w:rsid w:val="00A00553"/>
    <w:rsid w:val="00A006B1"/>
    <w:rsid w:val="00A00CD2"/>
    <w:rsid w:val="00A01056"/>
    <w:rsid w:val="00A012AA"/>
    <w:rsid w:val="00A0176E"/>
    <w:rsid w:val="00A01AAC"/>
    <w:rsid w:val="00A01DA8"/>
    <w:rsid w:val="00A02062"/>
    <w:rsid w:val="00A0239E"/>
    <w:rsid w:val="00A0250C"/>
    <w:rsid w:val="00A0295C"/>
    <w:rsid w:val="00A0341B"/>
    <w:rsid w:val="00A04342"/>
    <w:rsid w:val="00A04830"/>
    <w:rsid w:val="00A0488B"/>
    <w:rsid w:val="00A04B86"/>
    <w:rsid w:val="00A0589E"/>
    <w:rsid w:val="00A05BE1"/>
    <w:rsid w:val="00A05C46"/>
    <w:rsid w:val="00A062EC"/>
    <w:rsid w:val="00A06367"/>
    <w:rsid w:val="00A0637C"/>
    <w:rsid w:val="00A0650F"/>
    <w:rsid w:val="00A06C21"/>
    <w:rsid w:val="00A06C3E"/>
    <w:rsid w:val="00A06E1C"/>
    <w:rsid w:val="00A0724E"/>
    <w:rsid w:val="00A07704"/>
    <w:rsid w:val="00A07C15"/>
    <w:rsid w:val="00A07EFF"/>
    <w:rsid w:val="00A114D2"/>
    <w:rsid w:val="00A11979"/>
    <w:rsid w:val="00A11F8B"/>
    <w:rsid w:val="00A129D5"/>
    <w:rsid w:val="00A1318F"/>
    <w:rsid w:val="00A132A3"/>
    <w:rsid w:val="00A14650"/>
    <w:rsid w:val="00A1514D"/>
    <w:rsid w:val="00A15397"/>
    <w:rsid w:val="00A160C5"/>
    <w:rsid w:val="00A16B95"/>
    <w:rsid w:val="00A1755E"/>
    <w:rsid w:val="00A175F0"/>
    <w:rsid w:val="00A17BFD"/>
    <w:rsid w:val="00A20010"/>
    <w:rsid w:val="00A20209"/>
    <w:rsid w:val="00A20611"/>
    <w:rsid w:val="00A20A69"/>
    <w:rsid w:val="00A20FE7"/>
    <w:rsid w:val="00A2131B"/>
    <w:rsid w:val="00A2161D"/>
    <w:rsid w:val="00A21693"/>
    <w:rsid w:val="00A224D5"/>
    <w:rsid w:val="00A22969"/>
    <w:rsid w:val="00A22B2F"/>
    <w:rsid w:val="00A22C74"/>
    <w:rsid w:val="00A2324A"/>
    <w:rsid w:val="00A24B70"/>
    <w:rsid w:val="00A24BED"/>
    <w:rsid w:val="00A254EC"/>
    <w:rsid w:val="00A25B7C"/>
    <w:rsid w:val="00A25D3A"/>
    <w:rsid w:val="00A2638D"/>
    <w:rsid w:val="00A2647F"/>
    <w:rsid w:val="00A264AE"/>
    <w:rsid w:val="00A26F0D"/>
    <w:rsid w:val="00A26FAC"/>
    <w:rsid w:val="00A26FDD"/>
    <w:rsid w:val="00A27020"/>
    <w:rsid w:val="00A2725C"/>
    <w:rsid w:val="00A272B4"/>
    <w:rsid w:val="00A27316"/>
    <w:rsid w:val="00A27613"/>
    <w:rsid w:val="00A27717"/>
    <w:rsid w:val="00A27840"/>
    <w:rsid w:val="00A27C28"/>
    <w:rsid w:val="00A27FD4"/>
    <w:rsid w:val="00A3015E"/>
    <w:rsid w:val="00A30757"/>
    <w:rsid w:val="00A30842"/>
    <w:rsid w:val="00A30FE1"/>
    <w:rsid w:val="00A30FE5"/>
    <w:rsid w:val="00A310B3"/>
    <w:rsid w:val="00A3151D"/>
    <w:rsid w:val="00A31E70"/>
    <w:rsid w:val="00A32BA3"/>
    <w:rsid w:val="00A33121"/>
    <w:rsid w:val="00A332FF"/>
    <w:rsid w:val="00A33886"/>
    <w:rsid w:val="00A33ACD"/>
    <w:rsid w:val="00A33CEB"/>
    <w:rsid w:val="00A340C7"/>
    <w:rsid w:val="00A34395"/>
    <w:rsid w:val="00A344AE"/>
    <w:rsid w:val="00A34835"/>
    <w:rsid w:val="00A34C33"/>
    <w:rsid w:val="00A34DA2"/>
    <w:rsid w:val="00A358A7"/>
    <w:rsid w:val="00A35C15"/>
    <w:rsid w:val="00A35EF7"/>
    <w:rsid w:val="00A363D2"/>
    <w:rsid w:val="00A3663C"/>
    <w:rsid w:val="00A36849"/>
    <w:rsid w:val="00A369E4"/>
    <w:rsid w:val="00A375DA"/>
    <w:rsid w:val="00A37BCA"/>
    <w:rsid w:val="00A4063F"/>
    <w:rsid w:val="00A40BFA"/>
    <w:rsid w:val="00A410DF"/>
    <w:rsid w:val="00A4169C"/>
    <w:rsid w:val="00A416C1"/>
    <w:rsid w:val="00A416FB"/>
    <w:rsid w:val="00A41D8B"/>
    <w:rsid w:val="00A41E6B"/>
    <w:rsid w:val="00A4236A"/>
    <w:rsid w:val="00A42FF0"/>
    <w:rsid w:val="00A4348A"/>
    <w:rsid w:val="00A4425A"/>
    <w:rsid w:val="00A4444D"/>
    <w:rsid w:val="00A44572"/>
    <w:rsid w:val="00A44AB8"/>
    <w:rsid w:val="00A44BF1"/>
    <w:rsid w:val="00A44CDE"/>
    <w:rsid w:val="00A4505B"/>
    <w:rsid w:val="00A455A4"/>
    <w:rsid w:val="00A4579C"/>
    <w:rsid w:val="00A459A3"/>
    <w:rsid w:val="00A45AAC"/>
    <w:rsid w:val="00A45F98"/>
    <w:rsid w:val="00A4677B"/>
    <w:rsid w:val="00A46B72"/>
    <w:rsid w:val="00A477F9"/>
    <w:rsid w:val="00A47D86"/>
    <w:rsid w:val="00A50293"/>
    <w:rsid w:val="00A506A0"/>
    <w:rsid w:val="00A50D01"/>
    <w:rsid w:val="00A50F7E"/>
    <w:rsid w:val="00A50FBF"/>
    <w:rsid w:val="00A51443"/>
    <w:rsid w:val="00A52321"/>
    <w:rsid w:val="00A52776"/>
    <w:rsid w:val="00A52AE7"/>
    <w:rsid w:val="00A53C41"/>
    <w:rsid w:val="00A5436F"/>
    <w:rsid w:val="00A54658"/>
    <w:rsid w:val="00A54A26"/>
    <w:rsid w:val="00A54C9D"/>
    <w:rsid w:val="00A55591"/>
    <w:rsid w:val="00A55769"/>
    <w:rsid w:val="00A5592A"/>
    <w:rsid w:val="00A561E5"/>
    <w:rsid w:val="00A56E12"/>
    <w:rsid w:val="00A57030"/>
    <w:rsid w:val="00A57157"/>
    <w:rsid w:val="00A600FA"/>
    <w:rsid w:val="00A60416"/>
    <w:rsid w:val="00A60427"/>
    <w:rsid w:val="00A60C33"/>
    <w:rsid w:val="00A6222E"/>
    <w:rsid w:val="00A62C4D"/>
    <w:rsid w:val="00A62E8A"/>
    <w:rsid w:val="00A63231"/>
    <w:rsid w:val="00A63C2C"/>
    <w:rsid w:val="00A6415C"/>
    <w:rsid w:val="00A6433D"/>
    <w:rsid w:val="00A643C5"/>
    <w:rsid w:val="00A6474F"/>
    <w:rsid w:val="00A64BC0"/>
    <w:rsid w:val="00A64CB8"/>
    <w:rsid w:val="00A64CEB"/>
    <w:rsid w:val="00A64E0D"/>
    <w:rsid w:val="00A655FA"/>
    <w:rsid w:val="00A65B45"/>
    <w:rsid w:val="00A666B1"/>
    <w:rsid w:val="00A6720D"/>
    <w:rsid w:val="00A672AB"/>
    <w:rsid w:val="00A67558"/>
    <w:rsid w:val="00A7007C"/>
    <w:rsid w:val="00A701F9"/>
    <w:rsid w:val="00A704EA"/>
    <w:rsid w:val="00A7076D"/>
    <w:rsid w:val="00A70B7E"/>
    <w:rsid w:val="00A716CA"/>
    <w:rsid w:val="00A71DE8"/>
    <w:rsid w:val="00A7269B"/>
    <w:rsid w:val="00A7275C"/>
    <w:rsid w:val="00A7332D"/>
    <w:rsid w:val="00A73872"/>
    <w:rsid w:val="00A73D58"/>
    <w:rsid w:val="00A740B4"/>
    <w:rsid w:val="00A744DC"/>
    <w:rsid w:val="00A745F4"/>
    <w:rsid w:val="00A75136"/>
    <w:rsid w:val="00A7539C"/>
    <w:rsid w:val="00A75550"/>
    <w:rsid w:val="00A756FD"/>
    <w:rsid w:val="00A75703"/>
    <w:rsid w:val="00A75933"/>
    <w:rsid w:val="00A7604D"/>
    <w:rsid w:val="00A76060"/>
    <w:rsid w:val="00A76B6D"/>
    <w:rsid w:val="00A7708C"/>
    <w:rsid w:val="00A77256"/>
    <w:rsid w:val="00A77F8E"/>
    <w:rsid w:val="00A80227"/>
    <w:rsid w:val="00A80AF9"/>
    <w:rsid w:val="00A8125B"/>
    <w:rsid w:val="00A812D6"/>
    <w:rsid w:val="00A8268B"/>
    <w:rsid w:val="00A82AA9"/>
    <w:rsid w:val="00A82C28"/>
    <w:rsid w:val="00A8337E"/>
    <w:rsid w:val="00A842C5"/>
    <w:rsid w:val="00A8456B"/>
    <w:rsid w:val="00A845A3"/>
    <w:rsid w:val="00A8482B"/>
    <w:rsid w:val="00A854B2"/>
    <w:rsid w:val="00A8550C"/>
    <w:rsid w:val="00A8659F"/>
    <w:rsid w:val="00A867DB"/>
    <w:rsid w:val="00A87D16"/>
    <w:rsid w:val="00A90B06"/>
    <w:rsid w:val="00A90B3C"/>
    <w:rsid w:val="00A90BA0"/>
    <w:rsid w:val="00A90DA1"/>
    <w:rsid w:val="00A90DF0"/>
    <w:rsid w:val="00A91280"/>
    <w:rsid w:val="00A91BAE"/>
    <w:rsid w:val="00A92031"/>
    <w:rsid w:val="00A9241E"/>
    <w:rsid w:val="00A9279F"/>
    <w:rsid w:val="00A92A77"/>
    <w:rsid w:val="00A92E59"/>
    <w:rsid w:val="00A9329E"/>
    <w:rsid w:val="00A941CE"/>
    <w:rsid w:val="00A944C2"/>
    <w:rsid w:val="00A94BA9"/>
    <w:rsid w:val="00A94C4F"/>
    <w:rsid w:val="00A95536"/>
    <w:rsid w:val="00A955A4"/>
    <w:rsid w:val="00A95766"/>
    <w:rsid w:val="00A963ED"/>
    <w:rsid w:val="00A97278"/>
    <w:rsid w:val="00A97457"/>
    <w:rsid w:val="00A9755F"/>
    <w:rsid w:val="00AA0A20"/>
    <w:rsid w:val="00AA0CF6"/>
    <w:rsid w:val="00AA0D7D"/>
    <w:rsid w:val="00AA10A6"/>
    <w:rsid w:val="00AA1156"/>
    <w:rsid w:val="00AA1287"/>
    <w:rsid w:val="00AA17F0"/>
    <w:rsid w:val="00AA27D8"/>
    <w:rsid w:val="00AA34B3"/>
    <w:rsid w:val="00AA3721"/>
    <w:rsid w:val="00AA4433"/>
    <w:rsid w:val="00AA4467"/>
    <w:rsid w:val="00AA44CA"/>
    <w:rsid w:val="00AA45D8"/>
    <w:rsid w:val="00AA51FA"/>
    <w:rsid w:val="00AA57BD"/>
    <w:rsid w:val="00AA590F"/>
    <w:rsid w:val="00AA5D92"/>
    <w:rsid w:val="00AA5F8A"/>
    <w:rsid w:val="00AA605C"/>
    <w:rsid w:val="00AA688F"/>
    <w:rsid w:val="00AA68FA"/>
    <w:rsid w:val="00AA6EBA"/>
    <w:rsid w:val="00AA70CB"/>
    <w:rsid w:val="00AB0664"/>
    <w:rsid w:val="00AB0808"/>
    <w:rsid w:val="00AB09DB"/>
    <w:rsid w:val="00AB0A26"/>
    <w:rsid w:val="00AB0B89"/>
    <w:rsid w:val="00AB1129"/>
    <w:rsid w:val="00AB2421"/>
    <w:rsid w:val="00AB2585"/>
    <w:rsid w:val="00AB2BD9"/>
    <w:rsid w:val="00AB306B"/>
    <w:rsid w:val="00AB416D"/>
    <w:rsid w:val="00AB454C"/>
    <w:rsid w:val="00AB47CC"/>
    <w:rsid w:val="00AB4A0E"/>
    <w:rsid w:val="00AB4D2E"/>
    <w:rsid w:val="00AB4E5D"/>
    <w:rsid w:val="00AB54B8"/>
    <w:rsid w:val="00AB5BAB"/>
    <w:rsid w:val="00AB5D14"/>
    <w:rsid w:val="00AB6025"/>
    <w:rsid w:val="00AB61BD"/>
    <w:rsid w:val="00AB6212"/>
    <w:rsid w:val="00AB6A47"/>
    <w:rsid w:val="00AB6D02"/>
    <w:rsid w:val="00AB6FA0"/>
    <w:rsid w:val="00AB7C17"/>
    <w:rsid w:val="00AB7F59"/>
    <w:rsid w:val="00AC016B"/>
    <w:rsid w:val="00AC09BF"/>
    <w:rsid w:val="00AC0A87"/>
    <w:rsid w:val="00AC0ACD"/>
    <w:rsid w:val="00AC0E23"/>
    <w:rsid w:val="00AC1311"/>
    <w:rsid w:val="00AC1340"/>
    <w:rsid w:val="00AC1DD4"/>
    <w:rsid w:val="00AC28A3"/>
    <w:rsid w:val="00AC38C0"/>
    <w:rsid w:val="00AC446E"/>
    <w:rsid w:val="00AC4678"/>
    <w:rsid w:val="00AC48A8"/>
    <w:rsid w:val="00AC4D3A"/>
    <w:rsid w:val="00AC4F01"/>
    <w:rsid w:val="00AC4FD4"/>
    <w:rsid w:val="00AC54E5"/>
    <w:rsid w:val="00AC58A1"/>
    <w:rsid w:val="00AC5B87"/>
    <w:rsid w:val="00AC5FA7"/>
    <w:rsid w:val="00AC6DDA"/>
    <w:rsid w:val="00AC7287"/>
    <w:rsid w:val="00AC73E0"/>
    <w:rsid w:val="00AC7C04"/>
    <w:rsid w:val="00AD0199"/>
    <w:rsid w:val="00AD0220"/>
    <w:rsid w:val="00AD0529"/>
    <w:rsid w:val="00AD152B"/>
    <w:rsid w:val="00AD1BD5"/>
    <w:rsid w:val="00AD25FB"/>
    <w:rsid w:val="00AD2810"/>
    <w:rsid w:val="00AD2E37"/>
    <w:rsid w:val="00AD32E2"/>
    <w:rsid w:val="00AD3699"/>
    <w:rsid w:val="00AD38D3"/>
    <w:rsid w:val="00AD3EC5"/>
    <w:rsid w:val="00AD4A2C"/>
    <w:rsid w:val="00AD4C12"/>
    <w:rsid w:val="00AD50E7"/>
    <w:rsid w:val="00AD50F3"/>
    <w:rsid w:val="00AD5348"/>
    <w:rsid w:val="00AD548E"/>
    <w:rsid w:val="00AD6441"/>
    <w:rsid w:val="00AD68C4"/>
    <w:rsid w:val="00AD6CFA"/>
    <w:rsid w:val="00AD6EA0"/>
    <w:rsid w:val="00AD7153"/>
    <w:rsid w:val="00AD721E"/>
    <w:rsid w:val="00AD760B"/>
    <w:rsid w:val="00AD78FD"/>
    <w:rsid w:val="00AD7CA1"/>
    <w:rsid w:val="00AE0553"/>
    <w:rsid w:val="00AE0FDB"/>
    <w:rsid w:val="00AE11B2"/>
    <w:rsid w:val="00AE1F99"/>
    <w:rsid w:val="00AE20A3"/>
    <w:rsid w:val="00AE259D"/>
    <w:rsid w:val="00AE2804"/>
    <w:rsid w:val="00AE2B83"/>
    <w:rsid w:val="00AE4116"/>
    <w:rsid w:val="00AE4714"/>
    <w:rsid w:val="00AE4C6E"/>
    <w:rsid w:val="00AE5279"/>
    <w:rsid w:val="00AE581C"/>
    <w:rsid w:val="00AE59CB"/>
    <w:rsid w:val="00AE5C1F"/>
    <w:rsid w:val="00AE5C47"/>
    <w:rsid w:val="00AE5C9A"/>
    <w:rsid w:val="00AE5E9C"/>
    <w:rsid w:val="00AE65AE"/>
    <w:rsid w:val="00AE6F40"/>
    <w:rsid w:val="00AE709A"/>
    <w:rsid w:val="00AE71E7"/>
    <w:rsid w:val="00AF12F2"/>
    <w:rsid w:val="00AF1631"/>
    <w:rsid w:val="00AF16A3"/>
    <w:rsid w:val="00AF2170"/>
    <w:rsid w:val="00AF223A"/>
    <w:rsid w:val="00AF304A"/>
    <w:rsid w:val="00AF323D"/>
    <w:rsid w:val="00AF3447"/>
    <w:rsid w:val="00AF46D8"/>
    <w:rsid w:val="00AF4D2A"/>
    <w:rsid w:val="00AF4F30"/>
    <w:rsid w:val="00AF51E2"/>
    <w:rsid w:val="00AF5894"/>
    <w:rsid w:val="00AF5AFD"/>
    <w:rsid w:val="00AF6813"/>
    <w:rsid w:val="00AF6AE2"/>
    <w:rsid w:val="00AF6FDA"/>
    <w:rsid w:val="00AF75F8"/>
    <w:rsid w:val="00AF78EF"/>
    <w:rsid w:val="00AF793A"/>
    <w:rsid w:val="00B003E1"/>
    <w:rsid w:val="00B0069A"/>
    <w:rsid w:val="00B00A48"/>
    <w:rsid w:val="00B00D18"/>
    <w:rsid w:val="00B01232"/>
    <w:rsid w:val="00B01433"/>
    <w:rsid w:val="00B02138"/>
    <w:rsid w:val="00B02458"/>
    <w:rsid w:val="00B02977"/>
    <w:rsid w:val="00B02E7A"/>
    <w:rsid w:val="00B03272"/>
    <w:rsid w:val="00B04565"/>
    <w:rsid w:val="00B0501E"/>
    <w:rsid w:val="00B0580A"/>
    <w:rsid w:val="00B05DA8"/>
    <w:rsid w:val="00B05F75"/>
    <w:rsid w:val="00B06338"/>
    <w:rsid w:val="00B063AF"/>
    <w:rsid w:val="00B06917"/>
    <w:rsid w:val="00B0721A"/>
    <w:rsid w:val="00B074B8"/>
    <w:rsid w:val="00B0761C"/>
    <w:rsid w:val="00B07C3F"/>
    <w:rsid w:val="00B07FC7"/>
    <w:rsid w:val="00B07FD0"/>
    <w:rsid w:val="00B10C5D"/>
    <w:rsid w:val="00B10EA1"/>
    <w:rsid w:val="00B1137C"/>
    <w:rsid w:val="00B1175B"/>
    <w:rsid w:val="00B11997"/>
    <w:rsid w:val="00B119D4"/>
    <w:rsid w:val="00B11D24"/>
    <w:rsid w:val="00B11E94"/>
    <w:rsid w:val="00B124A5"/>
    <w:rsid w:val="00B12D4A"/>
    <w:rsid w:val="00B12DAD"/>
    <w:rsid w:val="00B12E23"/>
    <w:rsid w:val="00B12F12"/>
    <w:rsid w:val="00B12FDB"/>
    <w:rsid w:val="00B13B28"/>
    <w:rsid w:val="00B141D9"/>
    <w:rsid w:val="00B14CF3"/>
    <w:rsid w:val="00B157AB"/>
    <w:rsid w:val="00B15C07"/>
    <w:rsid w:val="00B15C83"/>
    <w:rsid w:val="00B15F36"/>
    <w:rsid w:val="00B169A0"/>
    <w:rsid w:val="00B1715B"/>
    <w:rsid w:val="00B1754A"/>
    <w:rsid w:val="00B1792D"/>
    <w:rsid w:val="00B17A8B"/>
    <w:rsid w:val="00B17AAE"/>
    <w:rsid w:val="00B17C67"/>
    <w:rsid w:val="00B17CD0"/>
    <w:rsid w:val="00B17FEB"/>
    <w:rsid w:val="00B201EC"/>
    <w:rsid w:val="00B20A9F"/>
    <w:rsid w:val="00B20CCC"/>
    <w:rsid w:val="00B20F16"/>
    <w:rsid w:val="00B211CF"/>
    <w:rsid w:val="00B2137F"/>
    <w:rsid w:val="00B21509"/>
    <w:rsid w:val="00B22047"/>
    <w:rsid w:val="00B22153"/>
    <w:rsid w:val="00B22243"/>
    <w:rsid w:val="00B2227B"/>
    <w:rsid w:val="00B223D7"/>
    <w:rsid w:val="00B226F9"/>
    <w:rsid w:val="00B22E1E"/>
    <w:rsid w:val="00B231BB"/>
    <w:rsid w:val="00B23459"/>
    <w:rsid w:val="00B24EB0"/>
    <w:rsid w:val="00B250AF"/>
    <w:rsid w:val="00B25703"/>
    <w:rsid w:val="00B25C6B"/>
    <w:rsid w:val="00B26139"/>
    <w:rsid w:val="00B262B7"/>
    <w:rsid w:val="00B2631F"/>
    <w:rsid w:val="00B263EC"/>
    <w:rsid w:val="00B26892"/>
    <w:rsid w:val="00B26A72"/>
    <w:rsid w:val="00B2708E"/>
    <w:rsid w:val="00B27803"/>
    <w:rsid w:val="00B27A24"/>
    <w:rsid w:val="00B27A38"/>
    <w:rsid w:val="00B27D22"/>
    <w:rsid w:val="00B27D8C"/>
    <w:rsid w:val="00B303C1"/>
    <w:rsid w:val="00B30B5C"/>
    <w:rsid w:val="00B30F63"/>
    <w:rsid w:val="00B318F9"/>
    <w:rsid w:val="00B329AD"/>
    <w:rsid w:val="00B33112"/>
    <w:rsid w:val="00B33429"/>
    <w:rsid w:val="00B339E2"/>
    <w:rsid w:val="00B33A0C"/>
    <w:rsid w:val="00B344E4"/>
    <w:rsid w:val="00B349BE"/>
    <w:rsid w:val="00B35065"/>
    <w:rsid w:val="00B350B5"/>
    <w:rsid w:val="00B35285"/>
    <w:rsid w:val="00B35DBC"/>
    <w:rsid w:val="00B35E29"/>
    <w:rsid w:val="00B36465"/>
    <w:rsid w:val="00B36B83"/>
    <w:rsid w:val="00B36FA3"/>
    <w:rsid w:val="00B37141"/>
    <w:rsid w:val="00B378C1"/>
    <w:rsid w:val="00B379BA"/>
    <w:rsid w:val="00B408FB"/>
    <w:rsid w:val="00B409C5"/>
    <w:rsid w:val="00B40C80"/>
    <w:rsid w:val="00B4115A"/>
    <w:rsid w:val="00B41544"/>
    <w:rsid w:val="00B41552"/>
    <w:rsid w:val="00B41AD0"/>
    <w:rsid w:val="00B41CF4"/>
    <w:rsid w:val="00B4313E"/>
    <w:rsid w:val="00B4326F"/>
    <w:rsid w:val="00B43388"/>
    <w:rsid w:val="00B43589"/>
    <w:rsid w:val="00B43B06"/>
    <w:rsid w:val="00B43D19"/>
    <w:rsid w:val="00B43EF7"/>
    <w:rsid w:val="00B4432E"/>
    <w:rsid w:val="00B445A6"/>
    <w:rsid w:val="00B447DD"/>
    <w:rsid w:val="00B4493A"/>
    <w:rsid w:val="00B45535"/>
    <w:rsid w:val="00B45A35"/>
    <w:rsid w:val="00B45A36"/>
    <w:rsid w:val="00B46012"/>
    <w:rsid w:val="00B461BE"/>
    <w:rsid w:val="00B4675B"/>
    <w:rsid w:val="00B46860"/>
    <w:rsid w:val="00B478C8"/>
    <w:rsid w:val="00B50382"/>
    <w:rsid w:val="00B512CC"/>
    <w:rsid w:val="00B51AF3"/>
    <w:rsid w:val="00B51C26"/>
    <w:rsid w:val="00B525A7"/>
    <w:rsid w:val="00B52CE3"/>
    <w:rsid w:val="00B53EAD"/>
    <w:rsid w:val="00B54867"/>
    <w:rsid w:val="00B55347"/>
    <w:rsid w:val="00B560E7"/>
    <w:rsid w:val="00B56128"/>
    <w:rsid w:val="00B56588"/>
    <w:rsid w:val="00B567DB"/>
    <w:rsid w:val="00B56C14"/>
    <w:rsid w:val="00B56FB8"/>
    <w:rsid w:val="00B57278"/>
    <w:rsid w:val="00B5752F"/>
    <w:rsid w:val="00B57A8F"/>
    <w:rsid w:val="00B6009C"/>
    <w:rsid w:val="00B61003"/>
    <w:rsid w:val="00B610A2"/>
    <w:rsid w:val="00B610CA"/>
    <w:rsid w:val="00B616E8"/>
    <w:rsid w:val="00B61998"/>
    <w:rsid w:val="00B61A31"/>
    <w:rsid w:val="00B61B33"/>
    <w:rsid w:val="00B63341"/>
    <w:rsid w:val="00B6355E"/>
    <w:rsid w:val="00B6361F"/>
    <w:rsid w:val="00B63954"/>
    <w:rsid w:val="00B63C3E"/>
    <w:rsid w:val="00B63DA8"/>
    <w:rsid w:val="00B63F4F"/>
    <w:rsid w:val="00B648F2"/>
    <w:rsid w:val="00B64E23"/>
    <w:rsid w:val="00B65518"/>
    <w:rsid w:val="00B65B34"/>
    <w:rsid w:val="00B65DE3"/>
    <w:rsid w:val="00B65F10"/>
    <w:rsid w:val="00B65FF4"/>
    <w:rsid w:val="00B662D7"/>
    <w:rsid w:val="00B66990"/>
    <w:rsid w:val="00B66EEE"/>
    <w:rsid w:val="00B671EB"/>
    <w:rsid w:val="00B6720F"/>
    <w:rsid w:val="00B67424"/>
    <w:rsid w:val="00B679D5"/>
    <w:rsid w:val="00B67EB2"/>
    <w:rsid w:val="00B705EF"/>
    <w:rsid w:val="00B7095C"/>
    <w:rsid w:val="00B71757"/>
    <w:rsid w:val="00B71B27"/>
    <w:rsid w:val="00B71EC3"/>
    <w:rsid w:val="00B720AE"/>
    <w:rsid w:val="00B72A56"/>
    <w:rsid w:val="00B73393"/>
    <w:rsid w:val="00B733AF"/>
    <w:rsid w:val="00B73585"/>
    <w:rsid w:val="00B74A00"/>
    <w:rsid w:val="00B75D00"/>
    <w:rsid w:val="00B75E2E"/>
    <w:rsid w:val="00B76104"/>
    <w:rsid w:val="00B76121"/>
    <w:rsid w:val="00B7612B"/>
    <w:rsid w:val="00B76628"/>
    <w:rsid w:val="00B76DC0"/>
    <w:rsid w:val="00B770C7"/>
    <w:rsid w:val="00B77D7D"/>
    <w:rsid w:val="00B80784"/>
    <w:rsid w:val="00B813B9"/>
    <w:rsid w:val="00B81AB1"/>
    <w:rsid w:val="00B81DAF"/>
    <w:rsid w:val="00B820C4"/>
    <w:rsid w:val="00B82C23"/>
    <w:rsid w:val="00B83A5E"/>
    <w:rsid w:val="00B83C61"/>
    <w:rsid w:val="00B84051"/>
    <w:rsid w:val="00B842BE"/>
    <w:rsid w:val="00B84480"/>
    <w:rsid w:val="00B84AB0"/>
    <w:rsid w:val="00B8550E"/>
    <w:rsid w:val="00B85549"/>
    <w:rsid w:val="00B855DE"/>
    <w:rsid w:val="00B85F16"/>
    <w:rsid w:val="00B861E1"/>
    <w:rsid w:val="00B86448"/>
    <w:rsid w:val="00B8652C"/>
    <w:rsid w:val="00B8774B"/>
    <w:rsid w:val="00B87820"/>
    <w:rsid w:val="00B9008E"/>
    <w:rsid w:val="00B90147"/>
    <w:rsid w:val="00B906B9"/>
    <w:rsid w:val="00B91048"/>
    <w:rsid w:val="00B91AAC"/>
    <w:rsid w:val="00B91E2C"/>
    <w:rsid w:val="00B9229D"/>
    <w:rsid w:val="00B925B1"/>
    <w:rsid w:val="00B92705"/>
    <w:rsid w:val="00B92D43"/>
    <w:rsid w:val="00B93636"/>
    <w:rsid w:val="00B93F7C"/>
    <w:rsid w:val="00B948BE"/>
    <w:rsid w:val="00B94B2B"/>
    <w:rsid w:val="00B94B3A"/>
    <w:rsid w:val="00B94F40"/>
    <w:rsid w:val="00B9578A"/>
    <w:rsid w:val="00B95C06"/>
    <w:rsid w:val="00B96730"/>
    <w:rsid w:val="00B96737"/>
    <w:rsid w:val="00B96C52"/>
    <w:rsid w:val="00B972EE"/>
    <w:rsid w:val="00BA115D"/>
    <w:rsid w:val="00BA1656"/>
    <w:rsid w:val="00BA2300"/>
    <w:rsid w:val="00BA232B"/>
    <w:rsid w:val="00BA2380"/>
    <w:rsid w:val="00BA240B"/>
    <w:rsid w:val="00BA2BCB"/>
    <w:rsid w:val="00BA2D65"/>
    <w:rsid w:val="00BA2DAB"/>
    <w:rsid w:val="00BA319D"/>
    <w:rsid w:val="00BA32C1"/>
    <w:rsid w:val="00BA37E7"/>
    <w:rsid w:val="00BA384F"/>
    <w:rsid w:val="00BA5393"/>
    <w:rsid w:val="00BA5567"/>
    <w:rsid w:val="00BA5715"/>
    <w:rsid w:val="00BA5EF8"/>
    <w:rsid w:val="00BA5F3C"/>
    <w:rsid w:val="00BA70E8"/>
    <w:rsid w:val="00BA710B"/>
    <w:rsid w:val="00BA7113"/>
    <w:rsid w:val="00BA739A"/>
    <w:rsid w:val="00BA77EE"/>
    <w:rsid w:val="00BA78BE"/>
    <w:rsid w:val="00BA7CB6"/>
    <w:rsid w:val="00BB057B"/>
    <w:rsid w:val="00BB09E5"/>
    <w:rsid w:val="00BB0ED3"/>
    <w:rsid w:val="00BB1254"/>
    <w:rsid w:val="00BB18E8"/>
    <w:rsid w:val="00BB19E7"/>
    <w:rsid w:val="00BB19E8"/>
    <w:rsid w:val="00BB1E52"/>
    <w:rsid w:val="00BB212C"/>
    <w:rsid w:val="00BB216E"/>
    <w:rsid w:val="00BB2C27"/>
    <w:rsid w:val="00BB2DD5"/>
    <w:rsid w:val="00BB3300"/>
    <w:rsid w:val="00BB3365"/>
    <w:rsid w:val="00BB3CA8"/>
    <w:rsid w:val="00BB4EA0"/>
    <w:rsid w:val="00BB5512"/>
    <w:rsid w:val="00BB64DF"/>
    <w:rsid w:val="00BB6E13"/>
    <w:rsid w:val="00BB6F65"/>
    <w:rsid w:val="00BB725E"/>
    <w:rsid w:val="00BB735A"/>
    <w:rsid w:val="00BB79B5"/>
    <w:rsid w:val="00BB7CA2"/>
    <w:rsid w:val="00BC0213"/>
    <w:rsid w:val="00BC0830"/>
    <w:rsid w:val="00BC0B73"/>
    <w:rsid w:val="00BC0F56"/>
    <w:rsid w:val="00BC149D"/>
    <w:rsid w:val="00BC1A77"/>
    <w:rsid w:val="00BC273B"/>
    <w:rsid w:val="00BC2D53"/>
    <w:rsid w:val="00BC32D9"/>
    <w:rsid w:val="00BC3422"/>
    <w:rsid w:val="00BC38F8"/>
    <w:rsid w:val="00BC445F"/>
    <w:rsid w:val="00BC4BD4"/>
    <w:rsid w:val="00BC53DF"/>
    <w:rsid w:val="00BC5612"/>
    <w:rsid w:val="00BC567E"/>
    <w:rsid w:val="00BC572F"/>
    <w:rsid w:val="00BC5C6B"/>
    <w:rsid w:val="00BC5DFD"/>
    <w:rsid w:val="00BC5FC8"/>
    <w:rsid w:val="00BC6604"/>
    <w:rsid w:val="00BC662B"/>
    <w:rsid w:val="00BC6A1F"/>
    <w:rsid w:val="00BC6C17"/>
    <w:rsid w:val="00BC6F80"/>
    <w:rsid w:val="00BC746B"/>
    <w:rsid w:val="00BD04E1"/>
    <w:rsid w:val="00BD08E7"/>
    <w:rsid w:val="00BD0F81"/>
    <w:rsid w:val="00BD1351"/>
    <w:rsid w:val="00BD2466"/>
    <w:rsid w:val="00BD2484"/>
    <w:rsid w:val="00BD2981"/>
    <w:rsid w:val="00BD31FB"/>
    <w:rsid w:val="00BD37D7"/>
    <w:rsid w:val="00BD3D16"/>
    <w:rsid w:val="00BD3DC5"/>
    <w:rsid w:val="00BD4B9B"/>
    <w:rsid w:val="00BD4F69"/>
    <w:rsid w:val="00BD5251"/>
    <w:rsid w:val="00BD55EA"/>
    <w:rsid w:val="00BD5B8C"/>
    <w:rsid w:val="00BD5D81"/>
    <w:rsid w:val="00BD5E07"/>
    <w:rsid w:val="00BD64E2"/>
    <w:rsid w:val="00BD6AFF"/>
    <w:rsid w:val="00BD6C42"/>
    <w:rsid w:val="00BE0065"/>
    <w:rsid w:val="00BE06FD"/>
    <w:rsid w:val="00BE0853"/>
    <w:rsid w:val="00BE0D6F"/>
    <w:rsid w:val="00BE0FC3"/>
    <w:rsid w:val="00BE13DE"/>
    <w:rsid w:val="00BE145B"/>
    <w:rsid w:val="00BE1908"/>
    <w:rsid w:val="00BE207D"/>
    <w:rsid w:val="00BE20DF"/>
    <w:rsid w:val="00BE22E8"/>
    <w:rsid w:val="00BE27C0"/>
    <w:rsid w:val="00BE2EC8"/>
    <w:rsid w:val="00BE386B"/>
    <w:rsid w:val="00BE3976"/>
    <w:rsid w:val="00BE3B68"/>
    <w:rsid w:val="00BE501F"/>
    <w:rsid w:val="00BE51FA"/>
    <w:rsid w:val="00BE55A1"/>
    <w:rsid w:val="00BE5947"/>
    <w:rsid w:val="00BE5D70"/>
    <w:rsid w:val="00BE5FCE"/>
    <w:rsid w:val="00BE73A7"/>
    <w:rsid w:val="00BE777B"/>
    <w:rsid w:val="00BE7EB8"/>
    <w:rsid w:val="00BF0482"/>
    <w:rsid w:val="00BF0818"/>
    <w:rsid w:val="00BF175C"/>
    <w:rsid w:val="00BF1C44"/>
    <w:rsid w:val="00BF1F76"/>
    <w:rsid w:val="00BF21E0"/>
    <w:rsid w:val="00BF2A2A"/>
    <w:rsid w:val="00BF2E31"/>
    <w:rsid w:val="00BF2ECD"/>
    <w:rsid w:val="00BF3AF1"/>
    <w:rsid w:val="00BF3AFA"/>
    <w:rsid w:val="00BF3B03"/>
    <w:rsid w:val="00BF3E35"/>
    <w:rsid w:val="00BF4715"/>
    <w:rsid w:val="00BF4CA8"/>
    <w:rsid w:val="00BF4DB0"/>
    <w:rsid w:val="00BF4DEC"/>
    <w:rsid w:val="00BF5489"/>
    <w:rsid w:val="00BF5AB5"/>
    <w:rsid w:val="00BF5DAE"/>
    <w:rsid w:val="00BF5DE6"/>
    <w:rsid w:val="00BF6361"/>
    <w:rsid w:val="00BF63B2"/>
    <w:rsid w:val="00BF6B16"/>
    <w:rsid w:val="00BF6B72"/>
    <w:rsid w:val="00BF6BF4"/>
    <w:rsid w:val="00BF6CF3"/>
    <w:rsid w:val="00BF74A6"/>
    <w:rsid w:val="00BF74D2"/>
    <w:rsid w:val="00BF784A"/>
    <w:rsid w:val="00C00B5D"/>
    <w:rsid w:val="00C00BED"/>
    <w:rsid w:val="00C00CED"/>
    <w:rsid w:val="00C00F4D"/>
    <w:rsid w:val="00C01044"/>
    <w:rsid w:val="00C0146C"/>
    <w:rsid w:val="00C016F3"/>
    <w:rsid w:val="00C01954"/>
    <w:rsid w:val="00C01ABC"/>
    <w:rsid w:val="00C01B93"/>
    <w:rsid w:val="00C01D48"/>
    <w:rsid w:val="00C01E65"/>
    <w:rsid w:val="00C02195"/>
    <w:rsid w:val="00C0225A"/>
    <w:rsid w:val="00C026C3"/>
    <w:rsid w:val="00C02955"/>
    <w:rsid w:val="00C02B58"/>
    <w:rsid w:val="00C02E4D"/>
    <w:rsid w:val="00C02F51"/>
    <w:rsid w:val="00C0339E"/>
    <w:rsid w:val="00C037F6"/>
    <w:rsid w:val="00C03888"/>
    <w:rsid w:val="00C040D3"/>
    <w:rsid w:val="00C04DD9"/>
    <w:rsid w:val="00C0577B"/>
    <w:rsid w:val="00C0623C"/>
    <w:rsid w:val="00C06C3F"/>
    <w:rsid w:val="00C06CB1"/>
    <w:rsid w:val="00C06F11"/>
    <w:rsid w:val="00C07032"/>
    <w:rsid w:val="00C07778"/>
    <w:rsid w:val="00C101ED"/>
    <w:rsid w:val="00C102CC"/>
    <w:rsid w:val="00C10423"/>
    <w:rsid w:val="00C112BD"/>
    <w:rsid w:val="00C11320"/>
    <w:rsid w:val="00C11BEE"/>
    <w:rsid w:val="00C11D27"/>
    <w:rsid w:val="00C12AD1"/>
    <w:rsid w:val="00C12DEC"/>
    <w:rsid w:val="00C1424B"/>
    <w:rsid w:val="00C14994"/>
    <w:rsid w:val="00C15041"/>
    <w:rsid w:val="00C150DB"/>
    <w:rsid w:val="00C152DD"/>
    <w:rsid w:val="00C15311"/>
    <w:rsid w:val="00C1567C"/>
    <w:rsid w:val="00C16D73"/>
    <w:rsid w:val="00C204FC"/>
    <w:rsid w:val="00C20E24"/>
    <w:rsid w:val="00C218AA"/>
    <w:rsid w:val="00C21AAD"/>
    <w:rsid w:val="00C224B9"/>
    <w:rsid w:val="00C23E08"/>
    <w:rsid w:val="00C23E11"/>
    <w:rsid w:val="00C23F52"/>
    <w:rsid w:val="00C23F84"/>
    <w:rsid w:val="00C244E2"/>
    <w:rsid w:val="00C248A5"/>
    <w:rsid w:val="00C251AD"/>
    <w:rsid w:val="00C258D7"/>
    <w:rsid w:val="00C26B8E"/>
    <w:rsid w:val="00C2731C"/>
    <w:rsid w:val="00C273E6"/>
    <w:rsid w:val="00C2794C"/>
    <w:rsid w:val="00C3056F"/>
    <w:rsid w:val="00C306AC"/>
    <w:rsid w:val="00C30DE2"/>
    <w:rsid w:val="00C31A22"/>
    <w:rsid w:val="00C31FB1"/>
    <w:rsid w:val="00C32548"/>
    <w:rsid w:val="00C3329E"/>
    <w:rsid w:val="00C334D9"/>
    <w:rsid w:val="00C3367E"/>
    <w:rsid w:val="00C33D57"/>
    <w:rsid w:val="00C33E6A"/>
    <w:rsid w:val="00C34310"/>
    <w:rsid w:val="00C34338"/>
    <w:rsid w:val="00C343E2"/>
    <w:rsid w:val="00C3452F"/>
    <w:rsid w:val="00C345D2"/>
    <w:rsid w:val="00C346E2"/>
    <w:rsid w:val="00C348B8"/>
    <w:rsid w:val="00C34A20"/>
    <w:rsid w:val="00C34AED"/>
    <w:rsid w:val="00C34E75"/>
    <w:rsid w:val="00C34F50"/>
    <w:rsid w:val="00C357E9"/>
    <w:rsid w:val="00C3590A"/>
    <w:rsid w:val="00C35B45"/>
    <w:rsid w:val="00C3628A"/>
    <w:rsid w:val="00C36A70"/>
    <w:rsid w:val="00C36FC0"/>
    <w:rsid w:val="00C37155"/>
    <w:rsid w:val="00C377DE"/>
    <w:rsid w:val="00C378E7"/>
    <w:rsid w:val="00C37961"/>
    <w:rsid w:val="00C37C90"/>
    <w:rsid w:val="00C40451"/>
    <w:rsid w:val="00C4051E"/>
    <w:rsid w:val="00C40703"/>
    <w:rsid w:val="00C40A8B"/>
    <w:rsid w:val="00C40D15"/>
    <w:rsid w:val="00C4131C"/>
    <w:rsid w:val="00C415D9"/>
    <w:rsid w:val="00C41C16"/>
    <w:rsid w:val="00C41F1E"/>
    <w:rsid w:val="00C4287C"/>
    <w:rsid w:val="00C42C4B"/>
    <w:rsid w:val="00C42EAE"/>
    <w:rsid w:val="00C431D7"/>
    <w:rsid w:val="00C4329F"/>
    <w:rsid w:val="00C43631"/>
    <w:rsid w:val="00C439EE"/>
    <w:rsid w:val="00C44981"/>
    <w:rsid w:val="00C44CCC"/>
    <w:rsid w:val="00C45880"/>
    <w:rsid w:val="00C45A61"/>
    <w:rsid w:val="00C460CE"/>
    <w:rsid w:val="00C4643A"/>
    <w:rsid w:val="00C46551"/>
    <w:rsid w:val="00C466DD"/>
    <w:rsid w:val="00C471E3"/>
    <w:rsid w:val="00C4720F"/>
    <w:rsid w:val="00C478CB"/>
    <w:rsid w:val="00C5054F"/>
    <w:rsid w:val="00C507A4"/>
    <w:rsid w:val="00C5127D"/>
    <w:rsid w:val="00C51558"/>
    <w:rsid w:val="00C51753"/>
    <w:rsid w:val="00C51D22"/>
    <w:rsid w:val="00C52083"/>
    <w:rsid w:val="00C526B9"/>
    <w:rsid w:val="00C52757"/>
    <w:rsid w:val="00C54266"/>
    <w:rsid w:val="00C54662"/>
    <w:rsid w:val="00C54CDE"/>
    <w:rsid w:val="00C55592"/>
    <w:rsid w:val="00C559CD"/>
    <w:rsid w:val="00C55E2C"/>
    <w:rsid w:val="00C561F8"/>
    <w:rsid w:val="00C5642B"/>
    <w:rsid w:val="00C56672"/>
    <w:rsid w:val="00C56D57"/>
    <w:rsid w:val="00C579DB"/>
    <w:rsid w:val="00C57B92"/>
    <w:rsid w:val="00C57BFB"/>
    <w:rsid w:val="00C57C37"/>
    <w:rsid w:val="00C57FA8"/>
    <w:rsid w:val="00C60301"/>
    <w:rsid w:val="00C603C7"/>
    <w:rsid w:val="00C606AE"/>
    <w:rsid w:val="00C60774"/>
    <w:rsid w:val="00C61220"/>
    <w:rsid w:val="00C614D3"/>
    <w:rsid w:val="00C6155C"/>
    <w:rsid w:val="00C6160C"/>
    <w:rsid w:val="00C61CAE"/>
    <w:rsid w:val="00C61E05"/>
    <w:rsid w:val="00C62472"/>
    <w:rsid w:val="00C62B38"/>
    <w:rsid w:val="00C62EB3"/>
    <w:rsid w:val="00C62F3C"/>
    <w:rsid w:val="00C62FF1"/>
    <w:rsid w:val="00C6325A"/>
    <w:rsid w:val="00C639B8"/>
    <w:rsid w:val="00C63F5B"/>
    <w:rsid w:val="00C647E7"/>
    <w:rsid w:val="00C649A8"/>
    <w:rsid w:val="00C64DA9"/>
    <w:rsid w:val="00C64E51"/>
    <w:rsid w:val="00C653CE"/>
    <w:rsid w:val="00C65A40"/>
    <w:rsid w:val="00C65BFA"/>
    <w:rsid w:val="00C66C6A"/>
    <w:rsid w:val="00C66DB8"/>
    <w:rsid w:val="00C67504"/>
    <w:rsid w:val="00C67D96"/>
    <w:rsid w:val="00C67E8B"/>
    <w:rsid w:val="00C7024E"/>
    <w:rsid w:val="00C70DB1"/>
    <w:rsid w:val="00C71DA2"/>
    <w:rsid w:val="00C71FFA"/>
    <w:rsid w:val="00C724D6"/>
    <w:rsid w:val="00C72748"/>
    <w:rsid w:val="00C733D1"/>
    <w:rsid w:val="00C7347E"/>
    <w:rsid w:val="00C736EC"/>
    <w:rsid w:val="00C73AAA"/>
    <w:rsid w:val="00C73BB6"/>
    <w:rsid w:val="00C73FEF"/>
    <w:rsid w:val="00C74748"/>
    <w:rsid w:val="00C74D32"/>
    <w:rsid w:val="00C754D5"/>
    <w:rsid w:val="00C76067"/>
    <w:rsid w:val="00C76259"/>
    <w:rsid w:val="00C76710"/>
    <w:rsid w:val="00C76BD5"/>
    <w:rsid w:val="00C76C65"/>
    <w:rsid w:val="00C76D77"/>
    <w:rsid w:val="00C76FE6"/>
    <w:rsid w:val="00C77451"/>
    <w:rsid w:val="00C7746B"/>
    <w:rsid w:val="00C774BB"/>
    <w:rsid w:val="00C80005"/>
    <w:rsid w:val="00C8002D"/>
    <w:rsid w:val="00C80624"/>
    <w:rsid w:val="00C807F3"/>
    <w:rsid w:val="00C812F1"/>
    <w:rsid w:val="00C81669"/>
    <w:rsid w:val="00C818CC"/>
    <w:rsid w:val="00C81CC5"/>
    <w:rsid w:val="00C81D82"/>
    <w:rsid w:val="00C823D0"/>
    <w:rsid w:val="00C8269C"/>
    <w:rsid w:val="00C82797"/>
    <w:rsid w:val="00C82819"/>
    <w:rsid w:val="00C828B2"/>
    <w:rsid w:val="00C82C2C"/>
    <w:rsid w:val="00C82DAB"/>
    <w:rsid w:val="00C82ECB"/>
    <w:rsid w:val="00C83877"/>
    <w:rsid w:val="00C83895"/>
    <w:rsid w:val="00C83BA3"/>
    <w:rsid w:val="00C8415D"/>
    <w:rsid w:val="00C842B9"/>
    <w:rsid w:val="00C842FB"/>
    <w:rsid w:val="00C8431B"/>
    <w:rsid w:val="00C844E6"/>
    <w:rsid w:val="00C84571"/>
    <w:rsid w:val="00C84A28"/>
    <w:rsid w:val="00C84AF2"/>
    <w:rsid w:val="00C84DE1"/>
    <w:rsid w:val="00C84F5F"/>
    <w:rsid w:val="00C85565"/>
    <w:rsid w:val="00C85815"/>
    <w:rsid w:val="00C85CA2"/>
    <w:rsid w:val="00C85EE7"/>
    <w:rsid w:val="00C8695F"/>
    <w:rsid w:val="00C87011"/>
    <w:rsid w:val="00C8701A"/>
    <w:rsid w:val="00C87164"/>
    <w:rsid w:val="00C871A9"/>
    <w:rsid w:val="00C871ED"/>
    <w:rsid w:val="00C8730D"/>
    <w:rsid w:val="00C87D87"/>
    <w:rsid w:val="00C90187"/>
    <w:rsid w:val="00C90292"/>
    <w:rsid w:val="00C90342"/>
    <w:rsid w:val="00C90613"/>
    <w:rsid w:val="00C9067F"/>
    <w:rsid w:val="00C90AF3"/>
    <w:rsid w:val="00C90D3A"/>
    <w:rsid w:val="00C911BE"/>
    <w:rsid w:val="00C91278"/>
    <w:rsid w:val="00C91693"/>
    <w:rsid w:val="00C91A48"/>
    <w:rsid w:val="00C92987"/>
    <w:rsid w:val="00C92E13"/>
    <w:rsid w:val="00C92ED2"/>
    <w:rsid w:val="00C92F68"/>
    <w:rsid w:val="00C93086"/>
    <w:rsid w:val="00C933DB"/>
    <w:rsid w:val="00C9380D"/>
    <w:rsid w:val="00C93C9B"/>
    <w:rsid w:val="00C943D5"/>
    <w:rsid w:val="00C956E2"/>
    <w:rsid w:val="00C96260"/>
    <w:rsid w:val="00C96EE9"/>
    <w:rsid w:val="00C97042"/>
    <w:rsid w:val="00C97703"/>
    <w:rsid w:val="00C97751"/>
    <w:rsid w:val="00C97917"/>
    <w:rsid w:val="00C979C4"/>
    <w:rsid w:val="00CA0CB2"/>
    <w:rsid w:val="00CA0D47"/>
    <w:rsid w:val="00CA110B"/>
    <w:rsid w:val="00CA19DA"/>
    <w:rsid w:val="00CA1D1C"/>
    <w:rsid w:val="00CA1E0F"/>
    <w:rsid w:val="00CA1EE2"/>
    <w:rsid w:val="00CA1FEE"/>
    <w:rsid w:val="00CA22AB"/>
    <w:rsid w:val="00CA2A5D"/>
    <w:rsid w:val="00CA2DE0"/>
    <w:rsid w:val="00CA2EBF"/>
    <w:rsid w:val="00CA3E07"/>
    <w:rsid w:val="00CA3E2D"/>
    <w:rsid w:val="00CA475C"/>
    <w:rsid w:val="00CA4797"/>
    <w:rsid w:val="00CA5B86"/>
    <w:rsid w:val="00CA62F2"/>
    <w:rsid w:val="00CA6709"/>
    <w:rsid w:val="00CA6E55"/>
    <w:rsid w:val="00CA71D9"/>
    <w:rsid w:val="00CA72AC"/>
    <w:rsid w:val="00CA769F"/>
    <w:rsid w:val="00CA79B9"/>
    <w:rsid w:val="00CB08D8"/>
    <w:rsid w:val="00CB121B"/>
    <w:rsid w:val="00CB1355"/>
    <w:rsid w:val="00CB147D"/>
    <w:rsid w:val="00CB16C8"/>
    <w:rsid w:val="00CB19A2"/>
    <w:rsid w:val="00CB1FE7"/>
    <w:rsid w:val="00CB25FE"/>
    <w:rsid w:val="00CB2A1B"/>
    <w:rsid w:val="00CB2B5D"/>
    <w:rsid w:val="00CB2E0B"/>
    <w:rsid w:val="00CB30FD"/>
    <w:rsid w:val="00CB3204"/>
    <w:rsid w:val="00CB34F5"/>
    <w:rsid w:val="00CB38BE"/>
    <w:rsid w:val="00CB3E57"/>
    <w:rsid w:val="00CB4D52"/>
    <w:rsid w:val="00CB4E24"/>
    <w:rsid w:val="00CB57F1"/>
    <w:rsid w:val="00CB5D14"/>
    <w:rsid w:val="00CB6782"/>
    <w:rsid w:val="00CB771E"/>
    <w:rsid w:val="00CC0533"/>
    <w:rsid w:val="00CC0585"/>
    <w:rsid w:val="00CC0920"/>
    <w:rsid w:val="00CC0C9D"/>
    <w:rsid w:val="00CC0FA2"/>
    <w:rsid w:val="00CC2766"/>
    <w:rsid w:val="00CC29ED"/>
    <w:rsid w:val="00CC40CA"/>
    <w:rsid w:val="00CC4482"/>
    <w:rsid w:val="00CC4AB4"/>
    <w:rsid w:val="00CC4DEB"/>
    <w:rsid w:val="00CC552A"/>
    <w:rsid w:val="00CC563D"/>
    <w:rsid w:val="00CC6538"/>
    <w:rsid w:val="00CC6BF4"/>
    <w:rsid w:val="00CC6E61"/>
    <w:rsid w:val="00CC705D"/>
    <w:rsid w:val="00CC7B4D"/>
    <w:rsid w:val="00CC7C24"/>
    <w:rsid w:val="00CC7D55"/>
    <w:rsid w:val="00CD00A6"/>
    <w:rsid w:val="00CD00CE"/>
    <w:rsid w:val="00CD045D"/>
    <w:rsid w:val="00CD05A7"/>
    <w:rsid w:val="00CD0902"/>
    <w:rsid w:val="00CD0E60"/>
    <w:rsid w:val="00CD1850"/>
    <w:rsid w:val="00CD31C1"/>
    <w:rsid w:val="00CD3346"/>
    <w:rsid w:val="00CD335B"/>
    <w:rsid w:val="00CD37F7"/>
    <w:rsid w:val="00CD39BC"/>
    <w:rsid w:val="00CD4035"/>
    <w:rsid w:val="00CD41D0"/>
    <w:rsid w:val="00CD444F"/>
    <w:rsid w:val="00CD565D"/>
    <w:rsid w:val="00CD5897"/>
    <w:rsid w:val="00CD5C77"/>
    <w:rsid w:val="00CD5CA7"/>
    <w:rsid w:val="00CD62D4"/>
    <w:rsid w:val="00CD63AE"/>
    <w:rsid w:val="00CD63F0"/>
    <w:rsid w:val="00CD65DB"/>
    <w:rsid w:val="00CD663D"/>
    <w:rsid w:val="00CD68C7"/>
    <w:rsid w:val="00CD6B4C"/>
    <w:rsid w:val="00CD6B62"/>
    <w:rsid w:val="00CD6C69"/>
    <w:rsid w:val="00CD6F4E"/>
    <w:rsid w:val="00CD700F"/>
    <w:rsid w:val="00CD769C"/>
    <w:rsid w:val="00CD7CF7"/>
    <w:rsid w:val="00CD7E23"/>
    <w:rsid w:val="00CD7E69"/>
    <w:rsid w:val="00CE0369"/>
    <w:rsid w:val="00CE03C7"/>
    <w:rsid w:val="00CE046A"/>
    <w:rsid w:val="00CE0665"/>
    <w:rsid w:val="00CE0A10"/>
    <w:rsid w:val="00CE0EE7"/>
    <w:rsid w:val="00CE1309"/>
    <w:rsid w:val="00CE196D"/>
    <w:rsid w:val="00CE1E28"/>
    <w:rsid w:val="00CE24A3"/>
    <w:rsid w:val="00CE2A37"/>
    <w:rsid w:val="00CE2CDE"/>
    <w:rsid w:val="00CE3124"/>
    <w:rsid w:val="00CE3AC0"/>
    <w:rsid w:val="00CE3CFD"/>
    <w:rsid w:val="00CE467D"/>
    <w:rsid w:val="00CE48BF"/>
    <w:rsid w:val="00CE5063"/>
    <w:rsid w:val="00CE57F8"/>
    <w:rsid w:val="00CE58CD"/>
    <w:rsid w:val="00CE6802"/>
    <w:rsid w:val="00CE6C38"/>
    <w:rsid w:val="00CE6E31"/>
    <w:rsid w:val="00CE72FF"/>
    <w:rsid w:val="00CE73E9"/>
    <w:rsid w:val="00CE774B"/>
    <w:rsid w:val="00CF1A70"/>
    <w:rsid w:val="00CF1B0A"/>
    <w:rsid w:val="00CF1B59"/>
    <w:rsid w:val="00CF1D58"/>
    <w:rsid w:val="00CF24EE"/>
    <w:rsid w:val="00CF28FD"/>
    <w:rsid w:val="00CF2ED0"/>
    <w:rsid w:val="00CF2EE7"/>
    <w:rsid w:val="00CF2FD3"/>
    <w:rsid w:val="00CF32EB"/>
    <w:rsid w:val="00CF3305"/>
    <w:rsid w:val="00CF394F"/>
    <w:rsid w:val="00CF3C4C"/>
    <w:rsid w:val="00CF4218"/>
    <w:rsid w:val="00CF4FEC"/>
    <w:rsid w:val="00CF5956"/>
    <w:rsid w:val="00CF5F8B"/>
    <w:rsid w:val="00CF608C"/>
    <w:rsid w:val="00CF6256"/>
    <w:rsid w:val="00CF66EE"/>
    <w:rsid w:val="00CF6884"/>
    <w:rsid w:val="00CF69A9"/>
    <w:rsid w:val="00CF708A"/>
    <w:rsid w:val="00CF734F"/>
    <w:rsid w:val="00CF75AC"/>
    <w:rsid w:val="00CF7876"/>
    <w:rsid w:val="00CF7BEB"/>
    <w:rsid w:val="00CF7E53"/>
    <w:rsid w:val="00CF7ED7"/>
    <w:rsid w:val="00CF7F60"/>
    <w:rsid w:val="00CF7F98"/>
    <w:rsid w:val="00D0061C"/>
    <w:rsid w:val="00D006D8"/>
    <w:rsid w:val="00D0078F"/>
    <w:rsid w:val="00D00858"/>
    <w:rsid w:val="00D00C91"/>
    <w:rsid w:val="00D0165E"/>
    <w:rsid w:val="00D01B91"/>
    <w:rsid w:val="00D01D6B"/>
    <w:rsid w:val="00D01D8A"/>
    <w:rsid w:val="00D0222F"/>
    <w:rsid w:val="00D02396"/>
    <w:rsid w:val="00D0256E"/>
    <w:rsid w:val="00D02EB5"/>
    <w:rsid w:val="00D03335"/>
    <w:rsid w:val="00D035E4"/>
    <w:rsid w:val="00D0405F"/>
    <w:rsid w:val="00D04242"/>
    <w:rsid w:val="00D046DD"/>
    <w:rsid w:val="00D05546"/>
    <w:rsid w:val="00D057E2"/>
    <w:rsid w:val="00D06E45"/>
    <w:rsid w:val="00D06E71"/>
    <w:rsid w:val="00D06EF0"/>
    <w:rsid w:val="00D07803"/>
    <w:rsid w:val="00D07C07"/>
    <w:rsid w:val="00D07D30"/>
    <w:rsid w:val="00D07EEF"/>
    <w:rsid w:val="00D07F7D"/>
    <w:rsid w:val="00D10106"/>
    <w:rsid w:val="00D10524"/>
    <w:rsid w:val="00D1071B"/>
    <w:rsid w:val="00D10B5F"/>
    <w:rsid w:val="00D10C14"/>
    <w:rsid w:val="00D10D39"/>
    <w:rsid w:val="00D10D98"/>
    <w:rsid w:val="00D10DFD"/>
    <w:rsid w:val="00D10F2E"/>
    <w:rsid w:val="00D12A3F"/>
    <w:rsid w:val="00D12A85"/>
    <w:rsid w:val="00D12B60"/>
    <w:rsid w:val="00D136F9"/>
    <w:rsid w:val="00D139C2"/>
    <w:rsid w:val="00D13A46"/>
    <w:rsid w:val="00D13BE9"/>
    <w:rsid w:val="00D142B5"/>
    <w:rsid w:val="00D14B31"/>
    <w:rsid w:val="00D14BFD"/>
    <w:rsid w:val="00D1517E"/>
    <w:rsid w:val="00D15955"/>
    <w:rsid w:val="00D15EBD"/>
    <w:rsid w:val="00D16655"/>
    <w:rsid w:val="00D17634"/>
    <w:rsid w:val="00D17AEE"/>
    <w:rsid w:val="00D17CAF"/>
    <w:rsid w:val="00D201E0"/>
    <w:rsid w:val="00D202CF"/>
    <w:rsid w:val="00D2074C"/>
    <w:rsid w:val="00D20859"/>
    <w:rsid w:val="00D20973"/>
    <w:rsid w:val="00D20B1C"/>
    <w:rsid w:val="00D2153F"/>
    <w:rsid w:val="00D21795"/>
    <w:rsid w:val="00D21CA1"/>
    <w:rsid w:val="00D21DFF"/>
    <w:rsid w:val="00D22310"/>
    <w:rsid w:val="00D22424"/>
    <w:rsid w:val="00D22B14"/>
    <w:rsid w:val="00D230EA"/>
    <w:rsid w:val="00D23495"/>
    <w:rsid w:val="00D23953"/>
    <w:rsid w:val="00D23CD7"/>
    <w:rsid w:val="00D2450F"/>
    <w:rsid w:val="00D248BE"/>
    <w:rsid w:val="00D24B24"/>
    <w:rsid w:val="00D25184"/>
    <w:rsid w:val="00D25F21"/>
    <w:rsid w:val="00D26429"/>
    <w:rsid w:val="00D26B9D"/>
    <w:rsid w:val="00D2782D"/>
    <w:rsid w:val="00D27A58"/>
    <w:rsid w:val="00D27AF4"/>
    <w:rsid w:val="00D27FF3"/>
    <w:rsid w:val="00D30F7B"/>
    <w:rsid w:val="00D31BFD"/>
    <w:rsid w:val="00D31D15"/>
    <w:rsid w:val="00D31F16"/>
    <w:rsid w:val="00D3242A"/>
    <w:rsid w:val="00D3289A"/>
    <w:rsid w:val="00D32B71"/>
    <w:rsid w:val="00D334BB"/>
    <w:rsid w:val="00D33ECD"/>
    <w:rsid w:val="00D33F70"/>
    <w:rsid w:val="00D3414D"/>
    <w:rsid w:val="00D34C9A"/>
    <w:rsid w:val="00D353A9"/>
    <w:rsid w:val="00D35DA1"/>
    <w:rsid w:val="00D35DDD"/>
    <w:rsid w:val="00D35F34"/>
    <w:rsid w:val="00D3600B"/>
    <w:rsid w:val="00D364D6"/>
    <w:rsid w:val="00D3650C"/>
    <w:rsid w:val="00D36E2E"/>
    <w:rsid w:val="00D37099"/>
    <w:rsid w:val="00D3732B"/>
    <w:rsid w:val="00D3738E"/>
    <w:rsid w:val="00D377C1"/>
    <w:rsid w:val="00D37BE1"/>
    <w:rsid w:val="00D404F7"/>
    <w:rsid w:val="00D409B9"/>
    <w:rsid w:val="00D409EE"/>
    <w:rsid w:val="00D41167"/>
    <w:rsid w:val="00D41221"/>
    <w:rsid w:val="00D41B88"/>
    <w:rsid w:val="00D41ED2"/>
    <w:rsid w:val="00D4265D"/>
    <w:rsid w:val="00D42684"/>
    <w:rsid w:val="00D42A1C"/>
    <w:rsid w:val="00D42B8E"/>
    <w:rsid w:val="00D42D86"/>
    <w:rsid w:val="00D43083"/>
    <w:rsid w:val="00D43795"/>
    <w:rsid w:val="00D438F4"/>
    <w:rsid w:val="00D43A8C"/>
    <w:rsid w:val="00D43BCD"/>
    <w:rsid w:val="00D43D3B"/>
    <w:rsid w:val="00D43FE8"/>
    <w:rsid w:val="00D4409B"/>
    <w:rsid w:val="00D4409D"/>
    <w:rsid w:val="00D44638"/>
    <w:rsid w:val="00D44C32"/>
    <w:rsid w:val="00D44E84"/>
    <w:rsid w:val="00D4538C"/>
    <w:rsid w:val="00D45575"/>
    <w:rsid w:val="00D45C1B"/>
    <w:rsid w:val="00D45F1A"/>
    <w:rsid w:val="00D461B1"/>
    <w:rsid w:val="00D461BC"/>
    <w:rsid w:val="00D464A5"/>
    <w:rsid w:val="00D46762"/>
    <w:rsid w:val="00D471CD"/>
    <w:rsid w:val="00D47861"/>
    <w:rsid w:val="00D47C06"/>
    <w:rsid w:val="00D5019C"/>
    <w:rsid w:val="00D50310"/>
    <w:rsid w:val="00D5070E"/>
    <w:rsid w:val="00D50901"/>
    <w:rsid w:val="00D50CCA"/>
    <w:rsid w:val="00D5142B"/>
    <w:rsid w:val="00D515A0"/>
    <w:rsid w:val="00D5161E"/>
    <w:rsid w:val="00D521AF"/>
    <w:rsid w:val="00D5287A"/>
    <w:rsid w:val="00D52D2C"/>
    <w:rsid w:val="00D52FBD"/>
    <w:rsid w:val="00D536A1"/>
    <w:rsid w:val="00D53B15"/>
    <w:rsid w:val="00D54733"/>
    <w:rsid w:val="00D55562"/>
    <w:rsid w:val="00D559EF"/>
    <w:rsid w:val="00D55CBB"/>
    <w:rsid w:val="00D55DD1"/>
    <w:rsid w:val="00D55EC2"/>
    <w:rsid w:val="00D560EA"/>
    <w:rsid w:val="00D5749C"/>
    <w:rsid w:val="00D603D6"/>
    <w:rsid w:val="00D608C1"/>
    <w:rsid w:val="00D60DD8"/>
    <w:rsid w:val="00D61039"/>
    <w:rsid w:val="00D617AE"/>
    <w:rsid w:val="00D62923"/>
    <w:rsid w:val="00D62E47"/>
    <w:rsid w:val="00D62F1B"/>
    <w:rsid w:val="00D6347B"/>
    <w:rsid w:val="00D634AB"/>
    <w:rsid w:val="00D635B9"/>
    <w:rsid w:val="00D635F7"/>
    <w:rsid w:val="00D63657"/>
    <w:rsid w:val="00D636CF"/>
    <w:rsid w:val="00D63AF1"/>
    <w:rsid w:val="00D64292"/>
    <w:rsid w:val="00D64333"/>
    <w:rsid w:val="00D65058"/>
    <w:rsid w:val="00D654D5"/>
    <w:rsid w:val="00D657AB"/>
    <w:rsid w:val="00D65A00"/>
    <w:rsid w:val="00D65A1B"/>
    <w:rsid w:val="00D65A88"/>
    <w:rsid w:val="00D65E12"/>
    <w:rsid w:val="00D662E8"/>
    <w:rsid w:val="00D66464"/>
    <w:rsid w:val="00D6651A"/>
    <w:rsid w:val="00D667AB"/>
    <w:rsid w:val="00D667F6"/>
    <w:rsid w:val="00D66958"/>
    <w:rsid w:val="00D66AD4"/>
    <w:rsid w:val="00D67060"/>
    <w:rsid w:val="00D67174"/>
    <w:rsid w:val="00D67268"/>
    <w:rsid w:val="00D672E8"/>
    <w:rsid w:val="00D67A41"/>
    <w:rsid w:val="00D67BD4"/>
    <w:rsid w:val="00D67F1B"/>
    <w:rsid w:val="00D701F1"/>
    <w:rsid w:val="00D70751"/>
    <w:rsid w:val="00D7139B"/>
    <w:rsid w:val="00D71BAC"/>
    <w:rsid w:val="00D71EFE"/>
    <w:rsid w:val="00D71FFB"/>
    <w:rsid w:val="00D72BF7"/>
    <w:rsid w:val="00D72DC4"/>
    <w:rsid w:val="00D7329A"/>
    <w:rsid w:val="00D7346D"/>
    <w:rsid w:val="00D73E96"/>
    <w:rsid w:val="00D7407A"/>
    <w:rsid w:val="00D740D0"/>
    <w:rsid w:val="00D7435F"/>
    <w:rsid w:val="00D74685"/>
    <w:rsid w:val="00D74776"/>
    <w:rsid w:val="00D74B7F"/>
    <w:rsid w:val="00D75715"/>
    <w:rsid w:val="00D75CA5"/>
    <w:rsid w:val="00D760E8"/>
    <w:rsid w:val="00D764A5"/>
    <w:rsid w:val="00D766E2"/>
    <w:rsid w:val="00D76C31"/>
    <w:rsid w:val="00D76E3B"/>
    <w:rsid w:val="00D80B11"/>
    <w:rsid w:val="00D80E67"/>
    <w:rsid w:val="00D81831"/>
    <w:rsid w:val="00D81956"/>
    <w:rsid w:val="00D81B2D"/>
    <w:rsid w:val="00D81F18"/>
    <w:rsid w:val="00D82A4D"/>
    <w:rsid w:val="00D82B1E"/>
    <w:rsid w:val="00D82B3C"/>
    <w:rsid w:val="00D82C9B"/>
    <w:rsid w:val="00D82D5F"/>
    <w:rsid w:val="00D82DAC"/>
    <w:rsid w:val="00D82FBC"/>
    <w:rsid w:val="00D82FEC"/>
    <w:rsid w:val="00D830DF"/>
    <w:rsid w:val="00D8332A"/>
    <w:rsid w:val="00D83901"/>
    <w:rsid w:val="00D83D66"/>
    <w:rsid w:val="00D84274"/>
    <w:rsid w:val="00D84AE4"/>
    <w:rsid w:val="00D85316"/>
    <w:rsid w:val="00D858C2"/>
    <w:rsid w:val="00D858E4"/>
    <w:rsid w:val="00D90729"/>
    <w:rsid w:val="00D908A2"/>
    <w:rsid w:val="00D90CEB"/>
    <w:rsid w:val="00D91A29"/>
    <w:rsid w:val="00D91A8A"/>
    <w:rsid w:val="00D91C67"/>
    <w:rsid w:val="00D926D0"/>
    <w:rsid w:val="00D92AF3"/>
    <w:rsid w:val="00D92C10"/>
    <w:rsid w:val="00D92FE7"/>
    <w:rsid w:val="00D9312F"/>
    <w:rsid w:val="00D934BE"/>
    <w:rsid w:val="00D93741"/>
    <w:rsid w:val="00D93A56"/>
    <w:rsid w:val="00D94063"/>
    <w:rsid w:val="00D94885"/>
    <w:rsid w:val="00D954BE"/>
    <w:rsid w:val="00D9560B"/>
    <w:rsid w:val="00D95D30"/>
    <w:rsid w:val="00D95E9D"/>
    <w:rsid w:val="00D95EB8"/>
    <w:rsid w:val="00D9655D"/>
    <w:rsid w:val="00D967EB"/>
    <w:rsid w:val="00D96E21"/>
    <w:rsid w:val="00D96EF3"/>
    <w:rsid w:val="00D975B1"/>
    <w:rsid w:val="00D97B31"/>
    <w:rsid w:val="00D97C5B"/>
    <w:rsid w:val="00D97C60"/>
    <w:rsid w:val="00D97F4E"/>
    <w:rsid w:val="00DA02EE"/>
    <w:rsid w:val="00DA04C8"/>
    <w:rsid w:val="00DA129F"/>
    <w:rsid w:val="00DA18CD"/>
    <w:rsid w:val="00DA1BE2"/>
    <w:rsid w:val="00DA1EFA"/>
    <w:rsid w:val="00DA23BD"/>
    <w:rsid w:val="00DA2A4C"/>
    <w:rsid w:val="00DA2BC2"/>
    <w:rsid w:val="00DA2C42"/>
    <w:rsid w:val="00DA2CA2"/>
    <w:rsid w:val="00DA308B"/>
    <w:rsid w:val="00DA33CD"/>
    <w:rsid w:val="00DA35DF"/>
    <w:rsid w:val="00DA3615"/>
    <w:rsid w:val="00DA397F"/>
    <w:rsid w:val="00DA3FE2"/>
    <w:rsid w:val="00DA4359"/>
    <w:rsid w:val="00DA439C"/>
    <w:rsid w:val="00DA4426"/>
    <w:rsid w:val="00DA4D19"/>
    <w:rsid w:val="00DA55C0"/>
    <w:rsid w:val="00DA63B4"/>
    <w:rsid w:val="00DA6A6B"/>
    <w:rsid w:val="00DA6DA7"/>
    <w:rsid w:val="00DA762B"/>
    <w:rsid w:val="00DB0073"/>
    <w:rsid w:val="00DB008D"/>
    <w:rsid w:val="00DB0468"/>
    <w:rsid w:val="00DB0598"/>
    <w:rsid w:val="00DB069D"/>
    <w:rsid w:val="00DB0EFD"/>
    <w:rsid w:val="00DB18B2"/>
    <w:rsid w:val="00DB2186"/>
    <w:rsid w:val="00DB279C"/>
    <w:rsid w:val="00DB29C5"/>
    <w:rsid w:val="00DB2A20"/>
    <w:rsid w:val="00DB2B69"/>
    <w:rsid w:val="00DB34C6"/>
    <w:rsid w:val="00DB3BE9"/>
    <w:rsid w:val="00DB3DAB"/>
    <w:rsid w:val="00DB42E5"/>
    <w:rsid w:val="00DB4524"/>
    <w:rsid w:val="00DB4536"/>
    <w:rsid w:val="00DB4B34"/>
    <w:rsid w:val="00DB4C74"/>
    <w:rsid w:val="00DB4D3F"/>
    <w:rsid w:val="00DB4E79"/>
    <w:rsid w:val="00DB529A"/>
    <w:rsid w:val="00DB564B"/>
    <w:rsid w:val="00DB5B20"/>
    <w:rsid w:val="00DB5D87"/>
    <w:rsid w:val="00DB641E"/>
    <w:rsid w:val="00DB6CB5"/>
    <w:rsid w:val="00DB6D6C"/>
    <w:rsid w:val="00DB6F04"/>
    <w:rsid w:val="00DB70D4"/>
    <w:rsid w:val="00DB7338"/>
    <w:rsid w:val="00DB756B"/>
    <w:rsid w:val="00DB756E"/>
    <w:rsid w:val="00DB76FB"/>
    <w:rsid w:val="00DB7705"/>
    <w:rsid w:val="00DB77D4"/>
    <w:rsid w:val="00DB7D33"/>
    <w:rsid w:val="00DB7EA0"/>
    <w:rsid w:val="00DC0183"/>
    <w:rsid w:val="00DC02A1"/>
    <w:rsid w:val="00DC05F3"/>
    <w:rsid w:val="00DC1EA5"/>
    <w:rsid w:val="00DC2F63"/>
    <w:rsid w:val="00DC305B"/>
    <w:rsid w:val="00DC30CA"/>
    <w:rsid w:val="00DC3C8D"/>
    <w:rsid w:val="00DC3CFE"/>
    <w:rsid w:val="00DC3ED5"/>
    <w:rsid w:val="00DC4375"/>
    <w:rsid w:val="00DC523A"/>
    <w:rsid w:val="00DC571E"/>
    <w:rsid w:val="00DC6686"/>
    <w:rsid w:val="00DC6B9D"/>
    <w:rsid w:val="00DC6E99"/>
    <w:rsid w:val="00DC770D"/>
    <w:rsid w:val="00DC7A56"/>
    <w:rsid w:val="00DD03A6"/>
    <w:rsid w:val="00DD04FD"/>
    <w:rsid w:val="00DD072B"/>
    <w:rsid w:val="00DD0BDD"/>
    <w:rsid w:val="00DD11F9"/>
    <w:rsid w:val="00DD131D"/>
    <w:rsid w:val="00DD16A7"/>
    <w:rsid w:val="00DD1809"/>
    <w:rsid w:val="00DD1C1D"/>
    <w:rsid w:val="00DD299D"/>
    <w:rsid w:val="00DD2D05"/>
    <w:rsid w:val="00DD2E24"/>
    <w:rsid w:val="00DD301D"/>
    <w:rsid w:val="00DD3613"/>
    <w:rsid w:val="00DD3D6D"/>
    <w:rsid w:val="00DD42BF"/>
    <w:rsid w:val="00DD455A"/>
    <w:rsid w:val="00DD464B"/>
    <w:rsid w:val="00DD4FA6"/>
    <w:rsid w:val="00DD5090"/>
    <w:rsid w:val="00DD53F7"/>
    <w:rsid w:val="00DD6148"/>
    <w:rsid w:val="00DD6160"/>
    <w:rsid w:val="00DD6233"/>
    <w:rsid w:val="00DD6A8E"/>
    <w:rsid w:val="00DD7030"/>
    <w:rsid w:val="00DD7073"/>
    <w:rsid w:val="00DD7318"/>
    <w:rsid w:val="00DD74ED"/>
    <w:rsid w:val="00DE0893"/>
    <w:rsid w:val="00DE0961"/>
    <w:rsid w:val="00DE0AF7"/>
    <w:rsid w:val="00DE1DCA"/>
    <w:rsid w:val="00DE2500"/>
    <w:rsid w:val="00DE35BC"/>
    <w:rsid w:val="00DE3AA6"/>
    <w:rsid w:val="00DE3F71"/>
    <w:rsid w:val="00DE40A9"/>
    <w:rsid w:val="00DE4530"/>
    <w:rsid w:val="00DE4900"/>
    <w:rsid w:val="00DE4C80"/>
    <w:rsid w:val="00DE51C2"/>
    <w:rsid w:val="00DE5A3F"/>
    <w:rsid w:val="00DE5F11"/>
    <w:rsid w:val="00DE5F1C"/>
    <w:rsid w:val="00DE64C1"/>
    <w:rsid w:val="00DE7192"/>
    <w:rsid w:val="00DE73C0"/>
    <w:rsid w:val="00DE77D4"/>
    <w:rsid w:val="00DE78A0"/>
    <w:rsid w:val="00DE7C7B"/>
    <w:rsid w:val="00DF0423"/>
    <w:rsid w:val="00DF0445"/>
    <w:rsid w:val="00DF0E83"/>
    <w:rsid w:val="00DF0F64"/>
    <w:rsid w:val="00DF1DD5"/>
    <w:rsid w:val="00DF24E0"/>
    <w:rsid w:val="00DF2876"/>
    <w:rsid w:val="00DF2AB9"/>
    <w:rsid w:val="00DF323B"/>
    <w:rsid w:val="00DF37CF"/>
    <w:rsid w:val="00DF451A"/>
    <w:rsid w:val="00DF59A9"/>
    <w:rsid w:val="00DF7125"/>
    <w:rsid w:val="00DF74DF"/>
    <w:rsid w:val="00DF7505"/>
    <w:rsid w:val="00DF750B"/>
    <w:rsid w:val="00DF7C72"/>
    <w:rsid w:val="00E006C4"/>
    <w:rsid w:val="00E01039"/>
    <w:rsid w:val="00E015CD"/>
    <w:rsid w:val="00E0173A"/>
    <w:rsid w:val="00E01B3B"/>
    <w:rsid w:val="00E022B0"/>
    <w:rsid w:val="00E02595"/>
    <w:rsid w:val="00E02D47"/>
    <w:rsid w:val="00E03252"/>
    <w:rsid w:val="00E0385F"/>
    <w:rsid w:val="00E03D8C"/>
    <w:rsid w:val="00E0416C"/>
    <w:rsid w:val="00E04628"/>
    <w:rsid w:val="00E04EAA"/>
    <w:rsid w:val="00E05603"/>
    <w:rsid w:val="00E0630C"/>
    <w:rsid w:val="00E063B1"/>
    <w:rsid w:val="00E06513"/>
    <w:rsid w:val="00E0685D"/>
    <w:rsid w:val="00E076D7"/>
    <w:rsid w:val="00E07E79"/>
    <w:rsid w:val="00E10CD7"/>
    <w:rsid w:val="00E11545"/>
    <w:rsid w:val="00E117BF"/>
    <w:rsid w:val="00E11869"/>
    <w:rsid w:val="00E1225C"/>
    <w:rsid w:val="00E1243C"/>
    <w:rsid w:val="00E128DB"/>
    <w:rsid w:val="00E13210"/>
    <w:rsid w:val="00E13408"/>
    <w:rsid w:val="00E13AD6"/>
    <w:rsid w:val="00E13E37"/>
    <w:rsid w:val="00E13F09"/>
    <w:rsid w:val="00E14355"/>
    <w:rsid w:val="00E14820"/>
    <w:rsid w:val="00E14D3A"/>
    <w:rsid w:val="00E14EDF"/>
    <w:rsid w:val="00E1502A"/>
    <w:rsid w:val="00E1561A"/>
    <w:rsid w:val="00E15D84"/>
    <w:rsid w:val="00E15E28"/>
    <w:rsid w:val="00E160B0"/>
    <w:rsid w:val="00E16C69"/>
    <w:rsid w:val="00E17560"/>
    <w:rsid w:val="00E178BD"/>
    <w:rsid w:val="00E17B9E"/>
    <w:rsid w:val="00E17F36"/>
    <w:rsid w:val="00E17F85"/>
    <w:rsid w:val="00E205C4"/>
    <w:rsid w:val="00E20899"/>
    <w:rsid w:val="00E20B59"/>
    <w:rsid w:val="00E213A6"/>
    <w:rsid w:val="00E220B6"/>
    <w:rsid w:val="00E22859"/>
    <w:rsid w:val="00E22AC9"/>
    <w:rsid w:val="00E22C03"/>
    <w:rsid w:val="00E22F7B"/>
    <w:rsid w:val="00E2316A"/>
    <w:rsid w:val="00E23312"/>
    <w:rsid w:val="00E2337F"/>
    <w:rsid w:val="00E23684"/>
    <w:rsid w:val="00E2444E"/>
    <w:rsid w:val="00E2481E"/>
    <w:rsid w:val="00E24B02"/>
    <w:rsid w:val="00E250AC"/>
    <w:rsid w:val="00E253AA"/>
    <w:rsid w:val="00E254A7"/>
    <w:rsid w:val="00E257E1"/>
    <w:rsid w:val="00E25A7C"/>
    <w:rsid w:val="00E26535"/>
    <w:rsid w:val="00E26FCB"/>
    <w:rsid w:val="00E26FFC"/>
    <w:rsid w:val="00E274E4"/>
    <w:rsid w:val="00E301AD"/>
    <w:rsid w:val="00E30586"/>
    <w:rsid w:val="00E306E3"/>
    <w:rsid w:val="00E314A4"/>
    <w:rsid w:val="00E316E7"/>
    <w:rsid w:val="00E318F8"/>
    <w:rsid w:val="00E31DAF"/>
    <w:rsid w:val="00E32219"/>
    <w:rsid w:val="00E323D4"/>
    <w:rsid w:val="00E328F3"/>
    <w:rsid w:val="00E32998"/>
    <w:rsid w:val="00E32C51"/>
    <w:rsid w:val="00E32C67"/>
    <w:rsid w:val="00E3308F"/>
    <w:rsid w:val="00E33AB0"/>
    <w:rsid w:val="00E342F8"/>
    <w:rsid w:val="00E34F4F"/>
    <w:rsid w:val="00E3597E"/>
    <w:rsid w:val="00E35A74"/>
    <w:rsid w:val="00E36225"/>
    <w:rsid w:val="00E36DF6"/>
    <w:rsid w:val="00E37BDA"/>
    <w:rsid w:val="00E406B4"/>
    <w:rsid w:val="00E40B52"/>
    <w:rsid w:val="00E40F2E"/>
    <w:rsid w:val="00E410A6"/>
    <w:rsid w:val="00E41CC8"/>
    <w:rsid w:val="00E42184"/>
    <w:rsid w:val="00E427D5"/>
    <w:rsid w:val="00E433A7"/>
    <w:rsid w:val="00E4375F"/>
    <w:rsid w:val="00E43895"/>
    <w:rsid w:val="00E43B84"/>
    <w:rsid w:val="00E44181"/>
    <w:rsid w:val="00E44CEB"/>
    <w:rsid w:val="00E451FB"/>
    <w:rsid w:val="00E45C22"/>
    <w:rsid w:val="00E46E00"/>
    <w:rsid w:val="00E4732D"/>
    <w:rsid w:val="00E4736A"/>
    <w:rsid w:val="00E4753A"/>
    <w:rsid w:val="00E50EA7"/>
    <w:rsid w:val="00E50F0E"/>
    <w:rsid w:val="00E515EB"/>
    <w:rsid w:val="00E5164D"/>
    <w:rsid w:val="00E5203E"/>
    <w:rsid w:val="00E523AA"/>
    <w:rsid w:val="00E5252C"/>
    <w:rsid w:val="00E52E2A"/>
    <w:rsid w:val="00E5343B"/>
    <w:rsid w:val="00E538EB"/>
    <w:rsid w:val="00E5413B"/>
    <w:rsid w:val="00E543FF"/>
    <w:rsid w:val="00E547BA"/>
    <w:rsid w:val="00E547CD"/>
    <w:rsid w:val="00E54C65"/>
    <w:rsid w:val="00E55CD9"/>
    <w:rsid w:val="00E56896"/>
    <w:rsid w:val="00E568BD"/>
    <w:rsid w:val="00E57072"/>
    <w:rsid w:val="00E57150"/>
    <w:rsid w:val="00E6010C"/>
    <w:rsid w:val="00E604A7"/>
    <w:rsid w:val="00E60C01"/>
    <w:rsid w:val="00E60C94"/>
    <w:rsid w:val="00E60F32"/>
    <w:rsid w:val="00E61484"/>
    <w:rsid w:val="00E617A5"/>
    <w:rsid w:val="00E617F6"/>
    <w:rsid w:val="00E61993"/>
    <w:rsid w:val="00E61E88"/>
    <w:rsid w:val="00E62241"/>
    <w:rsid w:val="00E624CC"/>
    <w:rsid w:val="00E62549"/>
    <w:rsid w:val="00E626D4"/>
    <w:rsid w:val="00E627E3"/>
    <w:rsid w:val="00E62ED2"/>
    <w:rsid w:val="00E632AE"/>
    <w:rsid w:val="00E634B5"/>
    <w:rsid w:val="00E63E6B"/>
    <w:rsid w:val="00E64E47"/>
    <w:rsid w:val="00E65460"/>
    <w:rsid w:val="00E6585A"/>
    <w:rsid w:val="00E659A1"/>
    <w:rsid w:val="00E65B8D"/>
    <w:rsid w:val="00E65BA9"/>
    <w:rsid w:val="00E663BA"/>
    <w:rsid w:val="00E678BF"/>
    <w:rsid w:val="00E67ADB"/>
    <w:rsid w:val="00E67CA6"/>
    <w:rsid w:val="00E67FEA"/>
    <w:rsid w:val="00E70CE5"/>
    <w:rsid w:val="00E714C0"/>
    <w:rsid w:val="00E71CFC"/>
    <w:rsid w:val="00E71F5A"/>
    <w:rsid w:val="00E72746"/>
    <w:rsid w:val="00E72772"/>
    <w:rsid w:val="00E72A01"/>
    <w:rsid w:val="00E72FF5"/>
    <w:rsid w:val="00E73178"/>
    <w:rsid w:val="00E7341B"/>
    <w:rsid w:val="00E73591"/>
    <w:rsid w:val="00E73D23"/>
    <w:rsid w:val="00E748F6"/>
    <w:rsid w:val="00E75675"/>
    <w:rsid w:val="00E75E07"/>
    <w:rsid w:val="00E75E4B"/>
    <w:rsid w:val="00E77845"/>
    <w:rsid w:val="00E77EF0"/>
    <w:rsid w:val="00E8046A"/>
    <w:rsid w:val="00E8051F"/>
    <w:rsid w:val="00E80804"/>
    <w:rsid w:val="00E80916"/>
    <w:rsid w:val="00E80A37"/>
    <w:rsid w:val="00E81D6A"/>
    <w:rsid w:val="00E81E7D"/>
    <w:rsid w:val="00E81EBD"/>
    <w:rsid w:val="00E81F46"/>
    <w:rsid w:val="00E8214D"/>
    <w:rsid w:val="00E8242A"/>
    <w:rsid w:val="00E82458"/>
    <w:rsid w:val="00E8310E"/>
    <w:rsid w:val="00E835E2"/>
    <w:rsid w:val="00E83BF9"/>
    <w:rsid w:val="00E842FA"/>
    <w:rsid w:val="00E84739"/>
    <w:rsid w:val="00E85018"/>
    <w:rsid w:val="00E85486"/>
    <w:rsid w:val="00E85715"/>
    <w:rsid w:val="00E857E9"/>
    <w:rsid w:val="00E858C8"/>
    <w:rsid w:val="00E86452"/>
    <w:rsid w:val="00E873C5"/>
    <w:rsid w:val="00E87954"/>
    <w:rsid w:val="00E87E66"/>
    <w:rsid w:val="00E906C3"/>
    <w:rsid w:val="00E90855"/>
    <w:rsid w:val="00E90E96"/>
    <w:rsid w:val="00E91265"/>
    <w:rsid w:val="00E9153C"/>
    <w:rsid w:val="00E9171B"/>
    <w:rsid w:val="00E9178A"/>
    <w:rsid w:val="00E92507"/>
    <w:rsid w:val="00E927FD"/>
    <w:rsid w:val="00E92C58"/>
    <w:rsid w:val="00E92DE5"/>
    <w:rsid w:val="00E92E17"/>
    <w:rsid w:val="00E92E4E"/>
    <w:rsid w:val="00E935CC"/>
    <w:rsid w:val="00E9363D"/>
    <w:rsid w:val="00E93B64"/>
    <w:rsid w:val="00E93DF4"/>
    <w:rsid w:val="00E942ED"/>
    <w:rsid w:val="00E948D4"/>
    <w:rsid w:val="00E94CB6"/>
    <w:rsid w:val="00E954F4"/>
    <w:rsid w:val="00E956FA"/>
    <w:rsid w:val="00E95970"/>
    <w:rsid w:val="00E95AA5"/>
    <w:rsid w:val="00E96092"/>
    <w:rsid w:val="00E969D9"/>
    <w:rsid w:val="00E96A73"/>
    <w:rsid w:val="00E96EC5"/>
    <w:rsid w:val="00E97281"/>
    <w:rsid w:val="00E9795F"/>
    <w:rsid w:val="00EA0138"/>
    <w:rsid w:val="00EA056F"/>
    <w:rsid w:val="00EA058C"/>
    <w:rsid w:val="00EA09B0"/>
    <w:rsid w:val="00EA0B96"/>
    <w:rsid w:val="00EA0BFE"/>
    <w:rsid w:val="00EA109C"/>
    <w:rsid w:val="00EA1661"/>
    <w:rsid w:val="00EA1774"/>
    <w:rsid w:val="00EA18C7"/>
    <w:rsid w:val="00EA1E22"/>
    <w:rsid w:val="00EA2480"/>
    <w:rsid w:val="00EA294D"/>
    <w:rsid w:val="00EA2C21"/>
    <w:rsid w:val="00EA2D7D"/>
    <w:rsid w:val="00EA2E6E"/>
    <w:rsid w:val="00EA332B"/>
    <w:rsid w:val="00EA4557"/>
    <w:rsid w:val="00EA47A6"/>
    <w:rsid w:val="00EA480E"/>
    <w:rsid w:val="00EA51CB"/>
    <w:rsid w:val="00EA5BB8"/>
    <w:rsid w:val="00EA6049"/>
    <w:rsid w:val="00EA67FB"/>
    <w:rsid w:val="00EA69DE"/>
    <w:rsid w:val="00EA7045"/>
    <w:rsid w:val="00EA7356"/>
    <w:rsid w:val="00EA775F"/>
    <w:rsid w:val="00EA7BA1"/>
    <w:rsid w:val="00EB025A"/>
    <w:rsid w:val="00EB051C"/>
    <w:rsid w:val="00EB0933"/>
    <w:rsid w:val="00EB105E"/>
    <w:rsid w:val="00EB113A"/>
    <w:rsid w:val="00EB14DB"/>
    <w:rsid w:val="00EB1AF4"/>
    <w:rsid w:val="00EB217E"/>
    <w:rsid w:val="00EB221F"/>
    <w:rsid w:val="00EB260E"/>
    <w:rsid w:val="00EB32D5"/>
    <w:rsid w:val="00EB3612"/>
    <w:rsid w:val="00EB3638"/>
    <w:rsid w:val="00EB3B5A"/>
    <w:rsid w:val="00EB3D0B"/>
    <w:rsid w:val="00EB3D53"/>
    <w:rsid w:val="00EB3EB4"/>
    <w:rsid w:val="00EB4A67"/>
    <w:rsid w:val="00EB6089"/>
    <w:rsid w:val="00EB654D"/>
    <w:rsid w:val="00EB6B45"/>
    <w:rsid w:val="00EB71BE"/>
    <w:rsid w:val="00EB78D5"/>
    <w:rsid w:val="00EB7F5D"/>
    <w:rsid w:val="00EC01AB"/>
    <w:rsid w:val="00EC03DE"/>
    <w:rsid w:val="00EC078A"/>
    <w:rsid w:val="00EC10DA"/>
    <w:rsid w:val="00EC133E"/>
    <w:rsid w:val="00EC1BB2"/>
    <w:rsid w:val="00EC2840"/>
    <w:rsid w:val="00EC2BFC"/>
    <w:rsid w:val="00EC3010"/>
    <w:rsid w:val="00EC31FB"/>
    <w:rsid w:val="00EC3880"/>
    <w:rsid w:val="00EC3DD6"/>
    <w:rsid w:val="00EC4420"/>
    <w:rsid w:val="00EC4691"/>
    <w:rsid w:val="00EC47BD"/>
    <w:rsid w:val="00EC4CB3"/>
    <w:rsid w:val="00EC53E8"/>
    <w:rsid w:val="00EC5C30"/>
    <w:rsid w:val="00EC6184"/>
    <w:rsid w:val="00EC67AD"/>
    <w:rsid w:val="00EC69D0"/>
    <w:rsid w:val="00EC6FB3"/>
    <w:rsid w:val="00EC720C"/>
    <w:rsid w:val="00EC7F3B"/>
    <w:rsid w:val="00EC7F89"/>
    <w:rsid w:val="00ED020B"/>
    <w:rsid w:val="00ED0F0C"/>
    <w:rsid w:val="00ED110D"/>
    <w:rsid w:val="00ED12A8"/>
    <w:rsid w:val="00ED15BB"/>
    <w:rsid w:val="00ED1DD6"/>
    <w:rsid w:val="00ED21DA"/>
    <w:rsid w:val="00ED26DC"/>
    <w:rsid w:val="00ED2BD7"/>
    <w:rsid w:val="00ED340B"/>
    <w:rsid w:val="00ED3583"/>
    <w:rsid w:val="00ED37F7"/>
    <w:rsid w:val="00ED41C7"/>
    <w:rsid w:val="00ED4532"/>
    <w:rsid w:val="00ED53E0"/>
    <w:rsid w:val="00ED5718"/>
    <w:rsid w:val="00ED6BCA"/>
    <w:rsid w:val="00ED7695"/>
    <w:rsid w:val="00ED7A27"/>
    <w:rsid w:val="00ED7F2A"/>
    <w:rsid w:val="00EE0168"/>
    <w:rsid w:val="00EE03D8"/>
    <w:rsid w:val="00EE058F"/>
    <w:rsid w:val="00EE0D4B"/>
    <w:rsid w:val="00EE11EA"/>
    <w:rsid w:val="00EE158F"/>
    <w:rsid w:val="00EE17BC"/>
    <w:rsid w:val="00EE1841"/>
    <w:rsid w:val="00EE1936"/>
    <w:rsid w:val="00EE1B09"/>
    <w:rsid w:val="00EE1BD9"/>
    <w:rsid w:val="00EE1C20"/>
    <w:rsid w:val="00EE1F7C"/>
    <w:rsid w:val="00EE2383"/>
    <w:rsid w:val="00EE258D"/>
    <w:rsid w:val="00EE311D"/>
    <w:rsid w:val="00EE3601"/>
    <w:rsid w:val="00EE36AB"/>
    <w:rsid w:val="00EE386C"/>
    <w:rsid w:val="00EE3CA9"/>
    <w:rsid w:val="00EE4003"/>
    <w:rsid w:val="00EE45B0"/>
    <w:rsid w:val="00EE463C"/>
    <w:rsid w:val="00EE46B2"/>
    <w:rsid w:val="00EE46DE"/>
    <w:rsid w:val="00EE4CB0"/>
    <w:rsid w:val="00EE5350"/>
    <w:rsid w:val="00EE54EB"/>
    <w:rsid w:val="00EE5CAF"/>
    <w:rsid w:val="00EE5E2A"/>
    <w:rsid w:val="00EE5EF6"/>
    <w:rsid w:val="00EE6111"/>
    <w:rsid w:val="00EE66E0"/>
    <w:rsid w:val="00EE6732"/>
    <w:rsid w:val="00EE6D2D"/>
    <w:rsid w:val="00EE7840"/>
    <w:rsid w:val="00EF00F3"/>
    <w:rsid w:val="00EF06F5"/>
    <w:rsid w:val="00EF0942"/>
    <w:rsid w:val="00EF1C03"/>
    <w:rsid w:val="00EF1C6E"/>
    <w:rsid w:val="00EF1EEA"/>
    <w:rsid w:val="00EF1F39"/>
    <w:rsid w:val="00EF219C"/>
    <w:rsid w:val="00EF2253"/>
    <w:rsid w:val="00EF2EF4"/>
    <w:rsid w:val="00EF4049"/>
    <w:rsid w:val="00EF40EB"/>
    <w:rsid w:val="00EF4286"/>
    <w:rsid w:val="00EF4C60"/>
    <w:rsid w:val="00EF4F7C"/>
    <w:rsid w:val="00EF5148"/>
    <w:rsid w:val="00EF6964"/>
    <w:rsid w:val="00EF6D8C"/>
    <w:rsid w:val="00EF71C9"/>
    <w:rsid w:val="00EF77D3"/>
    <w:rsid w:val="00F001DC"/>
    <w:rsid w:val="00F00305"/>
    <w:rsid w:val="00F00432"/>
    <w:rsid w:val="00F00976"/>
    <w:rsid w:val="00F00A4C"/>
    <w:rsid w:val="00F00EC3"/>
    <w:rsid w:val="00F01543"/>
    <w:rsid w:val="00F01DAA"/>
    <w:rsid w:val="00F01E1F"/>
    <w:rsid w:val="00F02143"/>
    <w:rsid w:val="00F02674"/>
    <w:rsid w:val="00F026AE"/>
    <w:rsid w:val="00F026EF"/>
    <w:rsid w:val="00F0393C"/>
    <w:rsid w:val="00F03A27"/>
    <w:rsid w:val="00F0457C"/>
    <w:rsid w:val="00F047A4"/>
    <w:rsid w:val="00F04868"/>
    <w:rsid w:val="00F056A7"/>
    <w:rsid w:val="00F05809"/>
    <w:rsid w:val="00F06635"/>
    <w:rsid w:val="00F0719E"/>
    <w:rsid w:val="00F0735D"/>
    <w:rsid w:val="00F103D3"/>
    <w:rsid w:val="00F10C6B"/>
    <w:rsid w:val="00F110BB"/>
    <w:rsid w:val="00F1157A"/>
    <w:rsid w:val="00F12239"/>
    <w:rsid w:val="00F12B88"/>
    <w:rsid w:val="00F12BBA"/>
    <w:rsid w:val="00F1325F"/>
    <w:rsid w:val="00F1336E"/>
    <w:rsid w:val="00F134A0"/>
    <w:rsid w:val="00F13C81"/>
    <w:rsid w:val="00F13D50"/>
    <w:rsid w:val="00F13DB9"/>
    <w:rsid w:val="00F13FBB"/>
    <w:rsid w:val="00F14126"/>
    <w:rsid w:val="00F1490F"/>
    <w:rsid w:val="00F14FC7"/>
    <w:rsid w:val="00F16C98"/>
    <w:rsid w:val="00F16F2B"/>
    <w:rsid w:val="00F17271"/>
    <w:rsid w:val="00F1746E"/>
    <w:rsid w:val="00F17BBE"/>
    <w:rsid w:val="00F17C0B"/>
    <w:rsid w:val="00F2066A"/>
    <w:rsid w:val="00F207AA"/>
    <w:rsid w:val="00F21724"/>
    <w:rsid w:val="00F220E5"/>
    <w:rsid w:val="00F22806"/>
    <w:rsid w:val="00F22D87"/>
    <w:rsid w:val="00F23A59"/>
    <w:rsid w:val="00F23E72"/>
    <w:rsid w:val="00F24394"/>
    <w:rsid w:val="00F24873"/>
    <w:rsid w:val="00F25285"/>
    <w:rsid w:val="00F2551E"/>
    <w:rsid w:val="00F25697"/>
    <w:rsid w:val="00F2580B"/>
    <w:rsid w:val="00F25870"/>
    <w:rsid w:val="00F258E5"/>
    <w:rsid w:val="00F25D5D"/>
    <w:rsid w:val="00F25EC2"/>
    <w:rsid w:val="00F25EE9"/>
    <w:rsid w:val="00F2608C"/>
    <w:rsid w:val="00F26308"/>
    <w:rsid w:val="00F26343"/>
    <w:rsid w:val="00F26DB0"/>
    <w:rsid w:val="00F270F4"/>
    <w:rsid w:val="00F273DE"/>
    <w:rsid w:val="00F27472"/>
    <w:rsid w:val="00F27B3F"/>
    <w:rsid w:val="00F27BA0"/>
    <w:rsid w:val="00F27DA0"/>
    <w:rsid w:val="00F30E1A"/>
    <w:rsid w:val="00F3135F"/>
    <w:rsid w:val="00F31422"/>
    <w:rsid w:val="00F324AB"/>
    <w:rsid w:val="00F329D9"/>
    <w:rsid w:val="00F32C09"/>
    <w:rsid w:val="00F32DAE"/>
    <w:rsid w:val="00F32FF6"/>
    <w:rsid w:val="00F3339F"/>
    <w:rsid w:val="00F339EA"/>
    <w:rsid w:val="00F33BA3"/>
    <w:rsid w:val="00F33BFB"/>
    <w:rsid w:val="00F3403C"/>
    <w:rsid w:val="00F35AB7"/>
    <w:rsid w:val="00F3600E"/>
    <w:rsid w:val="00F36474"/>
    <w:rsid w:val="00F36600"/>
    <w:rsid w:val="00F36EFB"/>
    <w:rsid w:val="00F370B4"/>
    <w:rsid w:val="00F379E3"/>
    <w:rsid w:val="00F4019E"/>
    <w:rsid w:val="00F417DB"/>
    <w:rsid w:val="00F42FBE"/>
    <w:rsid w:val="00F431BF"/>
    <w:rsid w:val="00F439F7"/>
    <w:rsid w:val="00F44745"/>
    <w:rsid w:val="00F453CD"/>
    <w:rsid w:val="00F45EC6"/>
    <w:rsid w:val="00F460D5"/>
    <w:rsid w:val="00F4662F"/>
    <w:rsid w:val="00F4694B"/>
    <w:rsid w:val="00F46A1E"/>
    <w:rsid w:val="00F478AA"/>
    <w:rsid w:val="00F47E98"/>
    <w:rsid w:val="00F500F9"/>
    <w:rsid w:val="00F5158C"/>
    <w:rsid w:val="00F51A5D"/>
    <w:rsid w:val="00F5217A"/>
    <w:rsid w:val="00F52A40"/>
    <w:rsid w:val="00F53292"/>
    <w:rsid w:val="00F532B7"/>
    <w:rsid w:val="00F53C6E"/>
    <w:rsid w:val="00F53FE0"/>
    <w:rsid w:val="00F54007"/>
    <w:rsid w:val="00F54010"/>
    <w:rsid w:val="00F542BB"/>
    <w:rsid w:val="00F546C1"/>
    <w:rsid w:val="00F54F5B"/>
    <w:rsid w:val="00F55493"/>
    <w:rsid w:val="00F554E7"/>
    <w:rsid w:val="00F55561"/>
    <w:rsid w:val="00F556AE"/>
    <w:rsid w:val="00F55D37"/>
    <w:rsid w:val="00F55D6D"/>
    <w:rsid w:val="00F564F4"/>
    <w:rsid w:val="00F5697B"/>
    <w:rsid w:val="00F56A90"/>
    <w:rsid w:val="00F56D11"/>
    <w:rsid w:val="00F56E06"/>
    <w:rsid w:val="00F570F7"/>
    <w:rsid w:val="00F5750F"/>
    <w:rsid w:val="00F578F9"/>
    <w:rsid w:val="00F57C92"/>
    <w:rsid w:val="00F57D13"/>
    <w:rsid w:val="00F57F55"/>
    <w:rsid w:val="00F60486"/>
    <w:rsid w:val="00F6103D"/>
    <w:rsid w:val="00F612A3"/>
    <w:rsid w:val="00F613DA"/>
    <w:rsid w:val="00F61502"/>
    <w:rsid w:val="00F6170E"/>
    <w:rsid w:val="00F61BF7"/>
    <w:rsid w:val="00F61FDC"/>
    <w:rsid w:val="00F621A6"/>
    <w:rsid w:val="00F621E2"/>
    <w:rsid w:val="00F62416"/>
    <w:rsid w:val="00F62863"/>
    <w:rsid w:val="00F63103"/>
    <w:rsid w:val="00F63557"/>
    <w:rsid w:val="00F6362D"/>
    <w:rsid w:val="00F6367D"/>
    <w:rsid w:val="00F63B40"/>
    <w:rsid w:val="00F63F00"/>
    <w:rsid w:val="00F63FAC"/>
    <w:rsid w:val="00F6409B"/>
    <w:rsid w:val="00F645C7"/>
    <w:rsid w:val="00F64FD5"/>
    <w:rsid w:val="00F65A8A"/>
    <w:rsid w:val="00F65AED"/>
    <w:rsid w:val="00F65BDD"/>
    <w:rsid w:val="00F66B17"/>
    <w:rsid w:val="00F67FC4"/>
    <w:rsid w:val="00F70390"/>
    <w:rsid w:val="00F70DAD"/>
    <w:rsid w:val="00F718E5"/>
    <w:rsid w:val="00F71C0E"/>
    <w:rsid w:val="00F71F73"/>
    <w:rsid w:val="00F72C3A"/>
    <w:rsid w:val="00F72F8A"/>
    <w:rsid w:val="00F734EE"/>
    <w:rsid w:val="00F73561"/>
    <w:rsid w:val="00F73B2E"/>
    <w:rsid w:val="00F73BD0"/>
    <w:rsid w:val="00F74119"/>
    <w:rsid w:val="00F7486F"/>
    <w:rsid w:val="00F74C4D"/>
    <w:rsid w:val="00F74D5D"/>
    <w:rsid w:val="00F75703"/>
    <w:rsid w:val="00F7579B"/>
    <w:rsid w:val="00F758E2"/>
    <w:rsid w:val="00F759F4"/>
    <w:rsid w:val="00F75A82"/>
    <w:rsid w:val="00F76339"/>
    <w:rsid w:val="00F767E6"/>
    <w:rsid w:val="00F76B12"/>
    <w:rsid w:val="00F76B3B"/>
    <w:rsid w:val="00F77B87"/>
    <w:rsid w:val="00F77BF1"/>
    <w:rsid w:val="00F808C5"/>
    <w:rsid w:val="00F80E6F"/>
    <w:rsid w:val="00F8170E"/>
    <w:rsid w:val="00F81D2E"/>
    <w:rsid w:val="00F83379"/>
    <w:rsid w:val="00F83450"/>
    <w:rsid w:val="00F84499"/>
    <w:rsid w:val="00F84BC2"/>
    <w:rsid w:val="00F85264"/>
    <w:rsid w:val="00F852D5"/>
    <w:rsid w:val="00F8568D"/>
    <w:rsid w:val="00F85E35"/>
    <w:rsid w:val="00F86866"/>
    <w:rsid w:val="00F873D4"/>
    <w:rsid w:val="00F87F6B"/>
    <w:rsid w:val="00F902D1"/>
    <w:rsid w:val="00F9051D"/>
    <w:rsid w:val="00F90A26"/>
    <w:rsid w:val="00F90D61"/>
    <w:rsid w:val="00F90E61"/>
    <w:rsid w:val="00F9184D"/>
    <w:rsid w:val="00F91A5E"/>
    <w:rsid w:val="00F91F70"/>
    <w:rsid w:val="00F91FD0"/>
    <w:rsid w:val="00F921F6"/>
    <w:rsid w:val="00F922AE"/>
    <w:rsid w:val="00F92BFF"/>
    <w:rsid w:val="00F933FD"/>
    <w:rsid w:val="00F93440"/>
    <w:rsid w:val="00F93834"/>
    <w:rsid w:val="00F93ED5"/>
    <w:rsid w:val="00F943C8"/>
    <w:rsid w:val="00F94678"/>
    <w:rsid w:val="00F94FD0"/>
    <w:rsid w:val="00F959D8"/>
    <w:rsid w:val="00F95D85"/>
    <w:rsid w:val="00F96537"/>
    <w:rsid w:val="00F9770C"/>
    <w:rsid w:val="00F977C8"/>
    <w:rsid w:val="00F97B6A"/>
    <w:rsid w:val="00FA0560"/>
    <w:rsid w:val="00FA0B32"/>
    <w:rsid w:val="00FA0C16"/>
    <w:rsid w:val="00FA1B6B"/>
    <w:rsid w:val="00FA1D1D"/>
    <w:rsid w:val="00FA2283"/>
    <w:rsid w:val="00FA2396"/>
    <w:rsid w:val="00FA2845"/>
    <w:rsid w:val="00FA289F"/>
    <w:rsid w:val="00FA2A4B"/>
    <w:rsid w:val="00FA2DB9"/>
    <w:rsid w:val="00FA2E07"/>
    <w:rsid w:val="00FA2E28"/>
    <w:rsid w:val="00FA32A2"/>
    <w:rsid w:val="00FA332B"/>
    <w:rsid w:val="00FA3870"/>
    <w:rsid w:val="00FA3B55"/>
    <w:rsid w:val="00FA3B9C"/>
    <w:rsid w:val="00FA3E0C"/>
    <w:rsid w:val="00FA3F56"/>
    <w:rsid w:val="00FA3F75"/>
    <w:rsid w:val="00FA459E"/>
    <w:rsid w:val="00FA45E5"/>
    <w:rsid w:val="00FA4AC8"/>
    <w:rsid w:val="00FA5AE2"/>
    <w:rsid w:val="00FA63E6"/>
    <w:rsid w:val="00FA6658"/>
    <w:rsid w:val="00FA7129"/>
    <w:rsid w:val="00FA721D"/>
    <w:rsid w:val="00FA758A"/>
    <w:rsid w:val="00FA7FA3"/>
    <w:rsid w:val="00FA7FC5"/>
    <w:rsid w:val="00FB0545"/>
    <w:rsid w:val="00FB0781"/>
    <w:rsid w:val="00FB0836"/>
    <w:rsid w:val="00FB10CC"/>
    <w:rsid w:val="00FB110A"/>
    <w:rsid w:val="00FB125B"/>
    <w:rsid w:val="00FB12D6"/>
    <w:rsid w:val="00FB13EF"/>
    <w:rsid w:val="00FB147D"/>
    <w:rsid w:val="00FB216A"/>
    <w:rsid w:val="00FB2510"/>
    <w:rsid w:val="00FB27D3"/>
    <w:rsid w:val="00FB322F"/>
    <w:rsid w:val="00FB32B7"/>
    <w:rsid w:val="00FB3A45"/>
    <w:rsid w:val="00FB41F9"/>
    <w:rsid w:val="00FB446E"/>
    <w:rsid w:val="00FB45B3"/>
    <w:rsid w:val="00FB481B"/>
    <w:rsid w:val="00FB4974"/>
    <w:rsid w:val="00FB4B03"/>
    <w:rsid w:val="00FB4E00"/>
    <w:rsid w:val="00FB6B15"/>
    <w:rsid w:val="00FB7093"/>
    <w:rsid w:val="00FB756B"/>
    <w:rsid w:val="00FB7EC0"/>
    <w:rsid w:val="00FC0028"/>
    <w:rsid w:val="00FC0822"/>
    <w:rsid w:val="00FC11AD"/>
    <w:rsid w:val="00FC2045"/>
    <w:rsid w:val="00FC2139"/>
    <w:rsid w:val="00FC22B9"/>
    <w:rsid w:val="00FC249E"/>
    <w:rsid w:val="00FC26A9"/>
    <w:rsid w:val="00FC2BB2"/>
    <w:rsid w:val="00FC2EC2"/>
    <w:rsid w:val="00FC3040"/>
    <w:rsid w:val="00FC3A4F"/>
    <w:rsid w:val="00FC3F6D"/>
    <w:rsid w:val="00FC4562"/>
    <w:rsid w:val="00FC4C65"/>
    <w:rsid w:val="00FC4C91"/>
    <w:rsid w:val="00FC53A5"/>
    <w:rsid w:val="00FC56BF"/>
    <w:rsid w:val="00FC5CA2"/>
    <w:rsid w:val="00FC5F3A"/>
    <w:rsid w:val="00FC6165"/>
    <w:rsid w:val="00FC6F1F"/>
    <w:rsid w:val="00FC6F8D"/>
    <w:rsid w:val="00FC71C4"/>
    <w:rsid w:val="00FD042E"/>
    <w:rsid w:val="00FD0AC5"/>
    <w:rsid w:val="00FD0D43"/>
    <w:rsid w:val="00FD113B"/>
    <w:rsid w:val="00FD2594"/>
    <w:rsid w:val="00FD26CA"/>
    <w:rsid w:val="00FD2DDA"/>
    <w:rsid w:val="00FD2F3D"/>
    <w:rsid w:val="00FD3670"/>
    <w:rsid w:val="00FD3B3D"/>
    <w:rsid w:val="00FD3DC9"/>
    <w:rsid w:val="00FD40EA"/>
    <w:rsid w:val="00FD436B"/>
    <w:rsid w:val="00FD4420"/>
    <w:rsid w:val="00FD4B12"/>
    <w:rsid w:val="00FD54DD"/>
    <w:rsid w:val="00FD5585"/>
    <w:rsid w:val="00FD59DE"/>
    <w:rsid w:val="00FD5D1C"/>
    <w:rsid w:val="00FD621A"/>
    <w:rsid w:val="00FD63C5"/>
    <w:rsid w:val="00FD6683"/>
    <w:rsid w:val="00FD6D43"/>
    <w:rsid w:val="00FD6F55"/>
    <w:rsid w:val="00FD72AC"/>
    <w:rsid w:val="00FD7893"/>
    <w:rsid w:val="00FD78B8"/>
    <w:rsid w:val="00FD7F10"/>
    <w:rsid w:val="00FE0DAA"/>
    <w:rsid w:val="00FE130E"/>
    <w:rsid w:val="00FE1A57"/>
    <w:rsid w:val="00FE1AF7"/>
    <w:rsid w:val="00FE2020"/>
    <w:rsid w:val="00FE2060"/>
    <w:rsid w:val="00FE2214"/>
    <w:rsid w:val="00FE2366"/>
    <w:rsid w:val="00FE2970"/>
    <w:rsid w:val="00FE2CA7"/>
    <w:rsid w:val="00FE2F57"/>
    <w:rsid w:val="00FE3924"/>
    <w:rsid w:val="00FE406B"/>
    <w:rsid w:val="00FE456D"/>
    <w:rsid w:val="00FE471D"/>
    <w:rsid w:val="00FE494D"/>
    <w:rsid w:val="00FE4B31"/>
    <w:rsid w:val="00FE4B64"/>
    <w:rsid w:val="00FE5AB3"/>
    <w:rsid w:val="00FE5EF2"/>
    <w:rsid w:val="00FE622F"/>
    <w:rsid w:val="00FE6929"/>
    <w:rsid w:val="00FE6B13"/>
    <w:rsid w:val="00FF003D"/>
    <w:rsid w:val="00FF02E1"/>
    <w:rsid w:val="00FF0CF2"/>
    <w:rsid w:val="00FF132C"/>
    <w:rsid w:val="00FF15B1"/>
    <w:rsid w:val="00FF1B27"/>
    <w:rsid w:val="00FF1CF7"/>
    <w:rsid w:val="00FF1E11"/>
    <w:rsid w:val="00FF21BB"/>
    <w:rsid w:val="00FF284B"/>
    <w:rsid w:val="00FF288D"/>
    <w:rsid w:val="00FF2C7D"/>
    <w:rsid w:val="00FF2F44"/>
    <w:rsid w:val="00FF331E"/>
    <w:rsid w:val="00FF384C"/>
    <w:rsid w:val="00FF3FDF"/>
    <w:rsid w:val="00FF4A30"/>
    <w:rsid w:val="00FF4D1B"/>
    <w:rsid w:val="00FF5077"/>
    <w:rsid w:val="00FF553E"/>
    <w:rsid w:val="00FF5D48"/>
    <w:rsid w:val="00FF6F2B"/>
    <w:rsid w:val="00FF6F8B"/>
    <w:rsid w:val="00FF6FC1"/>
    <w:rsid w:val="00FF73CD"/>
    <w:rsid w:val="00FF7834"/>
    <w:rsid w:val="00FF7CE2"/>
    <w:rsid w:val="00FF7E8B"/>
    <w:rsid w:val="00FF7EFC"/>
    <w:rsid w:val="00FF7F2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071A6D"/>
  <w15:docId w15:val="{55E40C0D-6423-49DE-8CB1-4367DE5BA1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locked="1" w:semiHidden="1" w:uiPriority="0" w:unhideWhenUsed="1"/>
    <w:lsdException w:name="annotation text" w:semiHidden="1" w:unhideWhenUsed="1"/>
    <w:lsdException w:name="header" w:locked="1" w:semiHidden="1" w:uiPriority="0"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semiHidden="1" w:uiPriority="0" w:unhideWhenUsed="1"/>
    <w:lsdException w:name="annotation reference" w:semiHidden="1" w:unhideWhenUsed="1"/>
    <w:lsdException w:name="line number" w:semiHidden="1" w:unhideWhenUsed="1"/>
    <w:lsdException w:name="page number" w:locked="1" w:semiHidden="1" w:uiPriority="0" w:unhideWhenUsed="1"/>
    <w:lsdException w:name="endnote reference" w:semiHidden="1" w:unhideWhenUsed="1"/>
    <w:lsdException w:name="endnote text" w:locked="1" w:semiHidden="1" w:uiPriority="0" w:unhideWhenUsed="1"/>
    <w:lsdException w:name="table of authorities" w:semiHidden="1" w:unhideWhenUsed="1"/>
    <w:lsdException w:name="macro" w:semiHidden="1" w:unhideWhenUsed="1"/>
    <w:lsdException w:name="toa heading" w:semiHidden="1" w:unhideWhenUsed="1"/>
    <w:lsdException w:name="List" w:locked="1"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locked="1"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semiHidden="1" w:uiPriority="0" w:unhideWhenUsed="1"/>
    <w:lsdException w:name="Body Text Indent 2" w:semiHidden="1" w:unhideWhenUsed="1"/>
    <w:lsdException w:name="Body Text Indent 3" w:locked="1" w:semiHidden="1" w:uiPriority="0" w:unhideWhenUsed="1"/>
    <w:lsdException w:name="Block Text" w:locked="1" w:semiHidden="1" w:uiPriority="0" w:unhideWhenUsed="1"/>
    <w:lsdException w:name="Hyperlink" w:locked="1"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A0CF6"/>
    <w:rPr>
      <w:rFonts w:ascii="Times New Roman" w:eastAsia="Times New Roman" w:hAnsi="Times New Roman"/>
      <w:sz w:val="24"/>
      <w:szCs w:val="24"/>
    </w:rPr>
  </w:style>
  <w:style w:type="paragraph" w:styleId="Nagwek1">
    <w:name w:val="heading 1"/>
    <w:basedOn w:val="Normalny"/>
    <w:next w:val="Normalny"/>
    <w:link w:val="Nagwek1Znak"/>
    <w:qFormat/>
    <w:rsid w:val="00B0069A"/>
    <w:pPr>
      <w:keepNext/>
      <w:overflowPunct w:val="0"/>
      <w:autoSpaceDE w:val="0"/>
      <w:autoSpaceDN w:val="0"/>
      <w:adjustRightInd w:val="0"/>
      <w:jc w:val="center"/>
      <w:textAlignment w:val="baseline"/>
      <w:outlineLvl w:val="0"/>
    </w:pPr>
    <w:rPr>
      <w:b/>
      <w:bCs/>
    </w:rPr>
  </w:style>
  <w:style w:type="paragraph" w:styleId="Nagwek2">
    <w:name w:val="heading 2"/>
    <w:basedOn w:val="Normalny"/>
    <w:next w:val="Normalny"/>
    <w:link w:val="Nagwek2Znak"/>
    <w:qFormat/>
    <w:rsid w:val="00B0069A"/>
    <w:pPr>
      <w:keepNext/>
      <w:numPr>
        <w:numId w:val="1"/>
      </w:numPr>
      <w:jc w:val="both"/>
      <w:outlineLvl w:val="1"/>
    </w:pPr>
    <w:rPr>
      <w:b/>
      <w:bCs/>
    </w:rPr>
  </w:style>
  <w:style w:type="paragraph" w:styleId="Nagwek3">
    <w:name w:val="heading 3"/>
    <w:basedOn w:val="Normalny"/>
    <w:next w:val="Normalny"/>
    <w:link w:val="Nagwek3Znak"/>
    <w:uiPriority w:val="99"/>
    <w:qFormat/>
    <w:rsid w:val="00FB7EC0"/>
    <w:pPr>
      <w:keepNext/>
      <w:keepLines/>
      <w:spacing w:before="200"/>
      <w:outlineLvl w:val="2"/>
    </w:pPr>
    <w:rPr>
      <w:rFonts w:ascii="Cambria" w:hAnsi="Cambria" w:cs="Cambria"/>
      <w:b/>
      <w:bCs/>
      <w:color w:val="4F81BD"/>
    </w:rPr>
  </w:style>
  <w:style w:type="paragraph" w:styleId="Nagwek4">
    <w:name w:val="heading 4"/>
    <w:basedOn w:val="Normalny"/>
    <w:next w:val="Normalny"/>
    <w:link w:val="Nagwek4Znak"/>
    <w:uiPriority w:val="99"/>
    <w:qFormat/>
    <w:locked/>
    <w:rsid w:val="00302485"/>
    <w:pPr>
      <w:keepNext/>
      <w:keepLines/>
      <w:spacing w:before="200"/>
      <w:outlineLvl w:val="3"/>
    </w:pPr>
    <w:rPr>
      <w:rFonts w:ascii="Cambria" w:hAnsi="Cambria" w:cs="Cambria"/>
      <w:b/>
      <w:bCs/>
      <w:i/>
      <w:iCs/>
      <w:color w:val="4F81BD"/>
    </w:rPr>
  </w:style>
  <w:style w:type="paragraph" w:styleId="Nagwek8">
    <w:name w:val="heading 8"/>
    <w:basedOn w:val="Normalny"/>
    <w:next w:val="Normalny"/>
    <w:link w:val="Nagwek8Znak"/>
    <w:uiPriority w:val="99"/>
    <w:qFormat/>
    <w:locked/>
    <w:rsid w:val="000F4E51"/>
    <w:pPr>
      <w:keepNext/>
      <w:keepLines/>
      <w:spacing w:before="200"/>
      <w:outlineLvl w:val="7"/>
    </w:pPr>
    <w:rPr>
      <w:rFonts w:ascii="Cambria" w:hAnsi="Cambria" w:cs="Cambria"/>
      <w:color w:val="404040"/>
      <w:sz w:val="20"/>
      <w:szCs w:val="20"/>
    </w:rPr>
  </w:style>
  <w:style w:type="paragraph" w:styleId="Nagwek9">
    <w:name w:val="heading 9"/>
    <w:basedOn w:val="Normalny"/>
    <w:next w:val="Normalny"/>
    <w:link w:val="Nagwek9Znak"/>
    <w:uiPriority w:val="99"/>
    <w:qFormat/>
    <w:rsid w:val="00C871ED"/>
    <w:pPr>
      <w:keepNext/>
      <w:keepLines/>
      <w:spacing w:before="200"/>
      <w:outlineLvl w:val="8"/>
    </w:pPr>
    <w:rPr>
      <w:rFonts w:ascii="Cambria" w:hAnsi="Cambria" w:cs="Cambria"/>
      <w:i/>
      <w:iCs/>
      <w:color w:val="40404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locked/>
    <w:rsid w:val="00B0069A"/>
    <w:rPr>
      <w:rFonts w:ascii="Times New Roman" w:hAnsi="Times New Roman" w:cs="Times New Roman"/>
      <w:b/>
      <w:bCs/>
      <w:sz w:val="24"/>
      <w:szCs w:val="24"/>
      <w:lang w:eastAsia="pl-PL"/>
    </w:rPr>
  </w:style>
  <w:style w:type="character" w:customStyle="1" w:styleId="Nagwek2Znak">
    <w:name w:val="Nagłówek 2 Znak"/>
    <w:basedOn w:val="Domylnaczcionkaakapitu"/>
    <w:link w:val="Nagwek2"/>
    <w:locked/>
    <w:rsid w:val="00B0069A"/>
    <w:rPr>
      <w:rFonts w:ascii="Times New Roman" w:eastAsia="Times New Roman" w:hAnsi="Times New Roman"/>
      <w:b/>
      <w:bCs/>
      <w:sz w:val="24"/>
      <w:szCs w:val="24"/>
    </w:rPr>
  </w:style>
  <w:style w:type="character" w:customStyle="1" w:styleId="Nagwek3Znak">
    <w:name w:val="Nagłówek 3 Znak"/>
    <w:basedOn w:val="Domylnaczcionkaakapitu"/>
    <w:link w:val="Nagwek3"/>
    <w:uiPriority w:val="99"/>
    <w:semiHidden/>
    <w:locked/>
    <w:rsid w:val="00FB7EC0"/>
    <w:rPr>
      <w:rFonts w:ascii="Cambria" w:hAnsi="Cambria" w:cs="Cambria"/>
      <w:b/>
      <w:bCs/>
      <w:color w:val="4F81BD"/>
      <w:sz w:val="24"/>
      <w:szCs w:val="24"/>
      <w:lang w:eastAsia="pl-PL"/>
    </w:rPr>
  </w:style>
  <w:style w:type="character" w:customStyle="1" w:styleId="Nagwek4Znak">
    <w:name w:val="Nagłówek 4 Znak"/>
    <w:basedOn w:val="Domylnaczcionkaakapitu"/>
    <w:link w:val="Nagwek4"/>
    <w:uiPriority w:val="99"/>
    <w:locked/>
    <w:rsid w:val="00302485"/>
    <w:rPr>
      <w:rFonts w:ascii="Cambria" w:hAnsi="Cambria" w:cs="Cambria"/>
      <w:b/>
      <w:bCs/>
      <w:i/>
      <w:iCs/>
      <w:color w:val="4F81BD"/>
      <w:sz w:val="24"/>
      <w:szCs w:val="24"/>
    </w:rPr>
  </w:style>
  <w:style w:type="character" w:customStyle="1" w:styleId="Nagwek8Znak">
    <w:name w:val="Nagłówek 8 Znak"/>
    <w:basedOn w:val="Domylnaczcionkaakapitu"/>
    <w:link w:val="Nagwek8"/>
    <w:uiPriority w:val="99"/>
    <w:semiHidden/>
    <w:locked/>
    <w:rsid w:val="000F4E51"/>
    <w:rPr>
      <w:rFonts w:ascii="Cambria" w:hAnsi="Cambria" w:cs="Cambria"/>
      <w:color w:val="404040"/>
    </w:rPr>
  </w:style>
  <w:style w:type="character" w:customStyle="1" w:styleId="Nagwek9Znak">
    <w:name w:val="Nagłówek 9 Znak"/>
    <w:basedOn w:val="Domylnaczcionkaakapitu"/>
    <w:link w:val="Nagwek9"/>
    <w:uiPriority w:val="99"/>
    <w:semiHidden/>
    <w:locked/>
    <w:rsid w:val="00C871ED"/>
    <w:rPr>
      <w:rFonts w:ascii="Cambria" w:hAnsi="Cambria" w:cs="Cambria"/>
      <w:i/>
      <w:iCs/>
      <w:color w:val="404040"/>
      <w:sz w:val="20"/>
      <w:szCs w:val="20"/>
      <w:lang w:eastAsia="pl-PL"/>
    </w:rPr>
  </w:style>
  <w:style w:type="paragraph" w:styleId="Tekstpodstawowy">
    <w:name w:val="Body Text"/>
    <w:aliases w:val="Regulacje,definicje,moj body text"/>
    <w:basedOn w:val="Normalny"/>
    <w:link w:val="TekstpodstawowyZnak"/>
    <w:rsid w:val="00B0069A"/>
    <w:pPr>
      <w:jc w:val="both"/>
    </w:pPr>
  </w:style>
  <w:style w:type="character" w:customStyle="1" w:styleId="TekstpodstawowyZnak">
    <w:name w:val="Tekst podstawowy Znak"/>
    <w:aliases w:val="Regulacje Znak,definicje Znak,moj body text Znak"/>
    <w:basedOn w:val="Domylnaczcionkaakapitu"/>
    <w:link w:val="Tekstpodstawowy"/>
    <w:locked/>
    <w:rsid w:val="00B0069A"/>
    <w:rPr>
      <w:rFonts w:ascii="Times New Roman" w:hAnsi="Times New Roman" w:cs="Times New Roman"/>
      <w:sz w:val="24"/>
      <w:szCs w:val="24"/>
      <w:lang w:eastAsia="pl-PL"/>
    </w:rPr>
  </w:style>
  <w:style w:type="paragraph" w:styleId="Tekstpodstawowy3">
    <w:name w:val="Body Text 3"/>
    <w:basedOn w:val="Normalny"/>
    <w:link w:val="Tekstpodstawowy3Znak"/>
    <w:rsid w:val="00B0069A"/>
    <w:pPr>
      <w:jc w:val="both"/>
    </w:pPr>
    <w:rPr>
      <w:b/>
      <w:bCs/>
      <w:sz w:val="22"/>
      <w:szCs w:val="22"/>
    </w:rPr>
  </w:style>
  <w:style w:type="character" w:customStyle="1" w:styleId="Tekstpodstawowy3Znak">
    <w:name w:val="Tekst podstawowy 3 Znak"/>
    <w:basedOn w:val="Domylnaczcionkaakapitu"/>
    <w:link w:val="Tekstpodstawowy3"/>
    <w:locked/>
    <w:rsid w:val="00B0069A"/>
    <w:rPr>
      <w:rFonts w:ascii="Times New Roman" w:hAnsi="Times New Roman" w:cs="Times New Roman"/>
      <w:b/>
      <w:bCs/>
      <w:lang w:eastAsia="pl-PL"/>
    </w:rPr>
  </w:style>
  <w:style w:type="paragraph" w:styleId="Nagwek">
    <w:name w:val="header"/>
    <w:basedOn w:val="Normalny"/>
    <w:link w:val="NagwekZnak"/>
    <w:uiPriority w:val="99"/>
    <w:rsid w:val="00B0069A"/>
    <w:pPr>
      <w:tabs>
        <w:tab w:val="center" w:pos="4536"/>
        <w:tab w:val="right" w:pos="9072"/>
      </w:tabs>
    </w:pPr>
  </w:style>
  <w:style w:type="character" w:customStyle="1" w:styleId="NagwekZnak">
    <w:name w:val="Nagłówek Znak"/>
    <w:basedOn w:val="Domylnaczcionkaakapitu"/>
    <w:link w:val="Nagwek"/>
    <w:uiPriority w:val="99"/>
    <w:locked/>
    <w:rsid w:val="00B0069A"/>
    <w:rPr>
      <w:rFonts w:ascii="Times New Roman" w:hAnsi="Times New Roman" w:cs="Times New Roman"/>
      <w:sz w:val="24"/>
      <w:szCs w:val="24"/>
      <w:lang w:eastAsia="pl-PL"/>
    </w:rPr>
  </w:style>
  <w:style w:type="paragraph" w:styleId="Stopka">
    <w:name w:val="footer"/>
    <w:basedOn w:val="Normalny"/>
    <w:link w:val="StopkaZnak"/>
    <w:uiPriority w:val="99"/>
    <w:rsid w:val="00B0069A"/>
    <w:pPr>
      <w:tabs>
        <w:tab w:val="center" w:pos="4536"/>
        <w:tab w:val="right" w:pos="9072"/>
      </w:tabs>
    </w:pPr>
  </w:style>
  <w:style w:type="character" w:customStyle="1" w:styleId="StopkaZnak">
    <w:name w:val="Stopka Znak"/>
    <w:basedOn w:val="Domylnaczcionkaakapitu"/>
    <w:link w:val="Stopka"/>
    <w:uiPriority w:val="99"/>
    <w:locked/>
    <w:rsid w:val="00B0069A"/>
    <w:rPr>
      <w:rFonts w:ascii="Times New Roman" w:hAnsi="Times New Roman" w:cs="Times New Roman"/>
      <w:sz w:val="24"/>
      <w:szCs w:val="24"/>
      <w:lang w:eastAsia="pl-PL"/>
    </w:rPr>
  </w:style>
  <w:style w:type="paragraph" w:styleId="Tekstdymka">
    <w:name w:val="Balloon Text"/>
    <w:basedOn w:val="Normalny"/>
    <w:link w:val="TekstdymkaZnak"/>
    <w:uiPriority w:val="99"/>
    <w:semiHidden/>
    <w:rsid w:val="00B0069A"/>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B0069A"/>
    <w:rPr>
      <w:rFonts w:ascii="Tahoma" w:hAnsi="Tahoma" w:cs="Tahoma"/>
      <w:sz w:val="16"/>
      <w:szCs w:val="16"/>
      <w:lang w:eastAsia="pl-PL"/>
    </w:rPr>
  </w:style>
  <w:style w:type="paragraph" w:customStyle="1" w:styleId="Default">
    <w:name w:val="Default"/>
    <w:uiPriority w:val="99"/>
    <w:rsid w:val="00B0069A"/>
    <w:pPr>
      <w:widowControl w:val="0"/>
      <w:autoSpaceDE w:val="0"/>
      <w:autoSpaceDN w:val="0"/>
      <w:adjustRightInd w:val="0"/>
    </w:pPr>
    <w:rPr>
      <w:rFonts w:ascii="Times New Roman" w:eastAsia="Times New Roman" w:hAnsi="Times New Roman"/>
      <w:color w:val="000000"/>
      <w:sz w:val="24"/>
      <w:szCs w:val="24"/>
    </w:rPr>
  </w:style>
  <w:style w:type="character" w:styleId="Hipercze">
    <w:name w:val="Hyperlink"/>
    <w:basedOn w:val="Domylnaczcionkaakapitu"/>
    <w:uiPriority w:val="99"/>
    <w:rsid w:val="009370BA"/>
    <w:rPr>
      <w:color w:val="0000FF"/>
      <w:u w:val="single"/>
    </w:rPr>
  </w:style>
  <w:style w:type="paragraph" w:styleId="Akapitzlist">
    <w:name w:val="List Paragraph"/>
    <w:aliases w:val="L1,Akapit z listą5,List Paragraph,normalny tekst,Nagłowek 3,EST_akapit z listą,Preambuła,Obiekt,List Paragraph1,maz_wyliczenie,opis dzialania,K-P_odwolanie,A_wyliczenie,Liste à puces retrait droite,Wyliczanie,Akapit z listą31"/>
    <w:basedOn w:val="Normalny"/>
    <w:link w:val="AkapitzlistZnak"/>
    <w:uiPriority w:val="34"/>
    <w:qFormat/>
    <w:rsid w:val="007F58AD"/>
    <w:pPr>
      <w:ind w:left="720"/>
    </w:pPr>
  </w:style>
  <w:style w:type="paragraph" w:styleId="Tekstpodstawowywcity">
    <w:name w:val="Body Text Indent"/>
    <w:basedOn w:val="Normalny"/>
    <w:link w:val="TekstpodstawowywcityZnak"/>
    <w:rsid w:val="00243BD3"/>
    <w:pPr>
      <w:spacing w:after="120"/>
      <w:ind w:left="283"/>
    </w:pPr>
  </w:style>
  <w:style w:type="character" w:customStyle="1" w:styleId="TekstpodstawowywcityZnak">
    <w:name w:val="Tekst podstawowy wcięty Znak"/>
    <w:basedOn w:val="Domylnaczcionkaakapitu"/>
    <w:link w:val="Tekstpodstawowywcity"/>
    <w:locked/>
    <w:rsid w:val="00243BD3"/>
    <w:rPr>
      <w:rFonts w:ascii="Times New Roman" w:hAnsi="Times New Roman" w:cs="Times New Roman"/>
      <w:sz w:val="24"/>
      <w:szCs w:val="24"/>
      <w:lang w:eastAsia="pl-PL"/>
    </w:rPr>
  </w:style>
  <w:style w:type="paragraph" w:customStyle="1" w:styleId="CM6">
    <w:name w:val="CM6"/>
    <w:basedOn w:val="Default"/>
    <w:next w:val="Default"/>
    <w:uiPriority w:val="99"/>
    <w:rsid w:val="00DF451A"/>
    <w:pPr>
      <w:spacing w:line="278" w:lineRule="atLeast"/>
    </w:pPr>
    <w:rPr>
      <w:color w:val="auto"/>
    </w:rPr>
  </w:style>
  <w:style w:type="paragraph" w:customStyle="1" w:styleId="CM7">
    <w:name w:val="CM7"/>
    <w:basedOn w:val="Default"/>
    <w:next w:val="Default"/>
    <w:uiPriority w:val="99"/>
    <w:rsid w:val="00DF451A"/>
    <w:pPr>
      <w:spacing w:line="278" w:lineRule="atLeast"/>
    </w:pPr>
    <w:rPr>
      <w:color w:val="auto"/>
    </w:rPr>
  </w:style>
  <w:style w:type="paragraph" w:customStyle="1" w:styleId="CM36">
    <w:name w:val="CM36"/>
    <w:basedOn w:val="Default"/>
    <w:next w:val="Default"/>
    <w:rsid w:val="009D5E4F"/>
    <w:pPr>
      <w:spacing w:after="275"/>
    </w:pPr>
    <w:rPr>
      <w:color w:val="auto"/>
    </w:rPr>
  </w:style>
  <w:style w:type="paragraph" w:customStyle="1" w:styleId="CM17">
    <w:name w:val="CM17"/>
    <w:basedOn w:val="Default"/>
    <w:next w:val="Default"/>
    <w:rsid w:val="00A57157"/>
    <w:pPr>
      <w:spacing w:line="276" w:lineRule="atLeast"/>
    </w:pPr>
    <w:rPr>
      <w:color w:val="auto"/>
    </w:rPr>
  </w:style>
  <w:style w:type="paragraph" w:customStyle="1" w:styleId="CM19">
    <w:name w:val="CM19"/>
    <w:basedOn w:val="Default"/>
    <w:next w:val="Default"/>
    <w:rsid w:val="00A57157"/>
    <w:pPr>
      <w:spacing w:line="276" w:lineRule="atLeast"/>
    </w:pPr>
    <w:rPr>
      <w:color w:val="auto"/>
    </w:rPr>
  </w:style>
  <w:style w:type="paragraph" w:customStyle="1" w:styleId="CM4">
    <w:name w:val="CM4"/>
    <w:basedOn w:val="Default"/>
    <w:next w:val="Default"/>
    <w:uiPriority w:val="99"/>
    <w:rsid w:val="00A57157"/>
    <w:rPr>
      <w:color w:val="auto"/>
    </w:rPr>
  </w:style>
  <w:style w:type="paragraph" w:styleId="Tekstpodstawowy2">
    <w:name w:val="Body Text 2"/>
    <w:basedOn w:val="Normalny"/>
    <w:link w:val="Tekstpodstawowy2Znak"/>
    <w:uiPriority w:val="99"/>
    <w:semiHidden/>
    <w:rsid w:val="00C871ED"/>
    <w:pPr>
      <w:spacing w:after="120" w:line="480" w:lineRule="auto"/>
    </w:pPr>
  </w:style>
  <w:style w:type="character" w:customStyle="1" w:styleId="Tekstpodstawowy2Znak">
    <w:name w:val="Tekst podstawowy 2 Znak"/>
    <w:basedOn w:val="Domylnaczcionkaakapitu"/>
    <w:link w:val="Tekstpodstawowy2"/>
    <w:uiPriority w:val="99"/>
    <w:semiHidden/>
    <w:locked/>
    <w:rsid w:val="00C871ED"/>
    <w:rPr>
      <w:rFonts w:ascii="Times New Roman" w:hAnsi="Times New Roman" w:cs="Times New Roman"/>
      <w:sz w:val="24"/>
      <w:szCs w:val="24"/>
      <w:lang w:eastAsia="pl-PL"/>
    </w:rPr>
  </w:style>
  <w:style w:type="paragraph" w:customStyle="1" w:styleId="CM38">
    <w:name w:val="CM38"/>
    <w:basedOn w:val="Default"/>
    <w:next w:val="Default"/>
    <w:uiPriority w:val="99"/>
    <w:rsid w:val="00C871ED"/>
    <w:pPr>
      <w:spacing w:after="468"/>
    </w:pPr>
    <w:rPr>
      <w:color w:val="auto"/>
    </w:rPr>
  </w:style>
  <w:style w:type="paragraph" w:customStyle="1" w:styleId="Indeks">
    <w:name w:val="Indeks"/>
    <w:basedOn w:val="Normalny"/>
    <w:uiPriority w:val="99"/>
    <w:rsid w:val="009336DF"/>
    <w:pPr>
      <w:suppressLineNumbers/>
      <w:suppressAutoHyphens/>
    </w:pPr>
    <w:rPr>
      <w:lang w:eastAsia="ar-SA"/>
    </w:rPr>
  </w:style>
  <w:style w:type="paragraph" w:customStyle="1" w:styleId="Tekstpodstawowy31">
    <w:name w:val="Tekst podstawowy 31"/>
    <w:basedOn w:val="Normalny"/>
    <w:rsid w:val="009336DF"/>
    <w:pPr>
      <w:overflowPunct w:val="0"/>
      <w:autoSpaceDE w:val="0"/>
      <w:autoSpaceDN w:val="0"/>
      <w:adjustRightInd w:val="0"/>
      <w:jc w:val="both"/>
      <w:textAlignment w:val="baseline"/>
    </w:pPr>
    <w:rPr>
      <w:b/>
      <w:bCs/>
      <w:sz w:val="22"/>
      <w:szCs w:val="22"/>
    </w:rPr>
  </w:style>
  <w:style w:type="paragraph" w:customStyle="1" w:styleId="pkt">
    <w:name w:val="pkt"/>
    <w:basedOn w:val="Normalny"/>
    <w:uiPriority w:val="99"/>
    <w:rsid w:val="00DB29C5"/>
    <w:pPr>
      <w:autoSpaceDE w:val="0"/>
      <w:autoSpaceDN w:val="0"/>
      <w:spacing w:before="60" w:after="60" w:line="360" w:lineRule="auto"/>
      <w:ind w:left="851" w:hanging="295"/>
      <w:jc w:val="both"/>
    </w:pPr>
    <w:rPr>
      <w:rFonts w:ascii="Univers-PL" w:eastAsia="Univers-PL" w:cs="Univers-PL"/>
      <w:sz w:val="19"/>
      <w:szCs w:val="19"/>
    </w:rPr>
  </w:style>
  <w:style w:type="table" w:styleId="Tabela-Siatka">
    <w:name w:val="Table Grid"/>
    <w:basedOn w:val="Standardowy"/>
    <w:rsid w:val="0031259A"/>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3">
    <w:name w:val="Body Text Indent 3"/>
    <w:basedOn w:val="Normalny"/>
    <w:link w:val="Tekstpodstawowywcity3Znak"/>
    <w:semiHidden/>
    <w:rsid w:val="001A05AF"/>
    <w:pPr>
      <w:spacing w:after="120"/>
      <w:ind w:left="283"/>
    </w:pPr>
    <w:rPr>
      <w:sz w:val="16"/>
      <w:szCs w:val="16"/>
    </w:rPr>
  </w:style>
  <w:style w:type="character" w:customStyle="1" w:styleId="Tekstpodstawowywcity3Znak">
    <w:name w:val="Tekst podstawowy wcięty 3 Znak"/>
    <w:basedOn w:val="Domylnaczcionkaakapitu"/>
    <w:link w:val="Tekstpodstawowywcity3"/>
    <w:semiHidden/>
    <w:locked/>
    <w:rsid w:val="001A05AF"/>
    <w:rPr>
      <w:rFonts w:ascii="Times New Roman" w:hAnsi="Times New Roman" w:cs="Times New Roman"/>
      <w:sz w:val="16"/>
      <w:szCs w:val="16"/>
      <w:lang w:eastAsia="pl-PL"/>
    </w:rPr>
  </w:style>
  <w:style w:type="paragraph" w:customStyle="1" w:styleId="Tekstpodstawowy32">
    <w:name w:val="Tekst podstawowy 32"/>
    <w:basedOn w:val="Normalny"/>
    <w:uiPriority w:val="99"/>
    <w:rsid w:val="00401278"/>
    <w:pPr>
      <w:overflowPunct w:val="0"/>
      <w:autoSpaceDE w:val="0"/>
      <w:autoSpaceDN w:val="0"/>
      <w:adjustRightInd w:val="0"/>
      <w:jc w:val="both"/>
      <w:textAlignment w:val="baseline"/>
    </w:pPr>
    <w:rPr>
      <w:b/>
      <w:bCs/>
      <w:sz w:val="22"/>
      <w:szCs w:val="22"/>
    </w:rPr>
  </w:style>
  <w:style w:type="paragraph" w:customStyle="1" w:styleId="pozycjatresc1">
    <w:name w:val="pozycja_tresc1"/>
    <w:basedOn w:val="Normalny"/>
    <w:uiPriority w:val="99"/>
    <w:rsid w:val="00387676"/>
    <w:pPr>
      <w:spacing w:line="336" w:lineRule="atLeast"/>
      <w:jc w:val="both"/>
    </w:pPr>
    <w:rPr>
      <w:sz w:val="17"/>
      <w:szCs w:val="17"/>
    </w:rPr>
  </w:style>
  <w:style w:type="character" w:customStyle="1" w:styleId="pozycjatytul1">
    <w:name w:val="pozycja_tytul1"/>
    <w:basedOn w:val="Domylnaczcionkaakapitu"/>
    <w:uiPriority w:val="99"/>
    <w:rsid w:val="00387676"/>
    <w:rPr>
      <w:b/>
      <w:bCs/>
      <w:sz w:val="18"/>
      <w:szCs w:val="18"/>
    </w:rPr>
  </w:style>
  <w:style w:type="paragraph" w:customStyle="1" w:styleId="Zawartotabeli">
    <w:name w:val="Zawartość tabeli"/>
    <w:basedOn w:val="Normalny"/>
    <w:uiPriority w:val="99"/>
    <w:rsid w:val="00E72A01"/>
    <w:pPr>
      <w:widowControl w:val="0"/>
      <w:suppressLineNumbers/>
      <w:suppressAutoHyphens/>
    </w:pPr>
    <w:rPr>
      <w:rFonts w:eastAsia="SimSun"/>
      <w:kern w:val="1"/>
      <w:lang w:eastAsia="hi-IN" w:bidi="hi-IN"/>
    </w:rPr>
  </w:style>
  <w:style w:type="paragraph" w:customStyle="1" w:styleId="Standard">
    <w:name w:val="Standard"/>
    <w:uiPriority w:val="99"/>
    <w:rsid w:val="003D6536"/>
    <w:pPr>
      <w:widowControl w:val="0"/>
      <w:suppressAutoHyphens/>
      <w:autoSpaceDN w:val="0"/>
      <w:textAlignment w:val="baseline"/>
    </w:pPr>
    <w:rPr>
      <w:rFonts w:ascii="Times New Roman" w:eastAsia="SimSun" w:hAnsi="Times New Roman"/>
      <w:kern w:val="3"/>
      <w:sz w:val="24"/>
      <w:szCs w:val="24"/>
      <w:lang w:eastAsia="zh-CN"/>
    </w:rPr>
  </w:style>
  <w:style w:type="paragraph" w:styleId="Mapadokumentu">
    <w:name w:val="Document Map"/>
    <w:basedOn w:val="Normalny"/>
    <w:link w:val="MapadokumentuZnak"/>
    <w:uiPriority w:val="99"/>
    <w:semiHidden/>
    <w:rsid w:val="009B7978"/>
    <w:pPr>
      <w:shd w:val="clear" w:color="auto" w:fill="000080"/>
    </w:pPr>
    <w:rPr>
      <w:rFonts w:ascii="Tahoma" w:hAnsi="Tahoma" w:cs="Tahoma"/>
      <w:sz w:val="20"/>
      <w:szCs w:val="20"/>
    </w:rPr>
  </w:style>
  <w:style w:type="character" w:customStyle="1" w:styleId="MapadokumentuZnak">
    <w:name w:val="Mapa dokumentu Znak"/>
    <w:basedOn w:val="Domylnaczcionkaakapitu"/>
    <w:link w:val="Mapadokumentu"/>
    <w:uiPriority w:val="99"/>
    <w:semiHidden/>
    <w:locked/>
    <w:rsid w:val="0096511B"/>
    <w:rPr>
      <w:rFonts w:ascii="Times New Roman" w:hAnsi="Times New Roman" w:cs="Times New Roman"/>
      <w:sz w:val="2"/>
      <w:szCs w:val="2"/>
    </w:rPr>
  </w:style>
  <w:style w:type="paragraph" w:customStyle="1" w:styleId="Zawartoramki">
    <w:name w:val="Zawartość ramki"/>
    <w:basedOn w:val="Tekstpodstawowy"/>
    <w:uiPriority w:val="99"/>
    <w:rsid w:val="000346E5"/>
    <w:pPr>
      <w:suppressAutoHyphens/>
    </w:pPr>
    <w:rPr>
      <w:lang w:eastAsia="ar-SA"/>
    </w:rPr>
  </w:style>
  <w:style w:type="paragraph" w:styleId="Tekstpodstawowywcity2">
    <w:name w:val="Body Text Indent 2"/>
    <w:basedOn w:val="Normalny"/>
    <w:link w:val="Tekstpodstawowywcity2Znak"/>
    <w:uiPriority w:val="99"/>
    <w:rsid w:val="007F27FD"/>
    <w:pPr>
      <w:spacing w:after="120" w:line="480" w:lineRule="auto"/>
      <w:ind w:left="283"/>
    </w:pPr>
  </w:style>
  <w:style w:type="character" w:customStyle="1" w:styleId="Tekstpodstawowywcity2Znak">
    <w:name w:val="Tekst podstawowy wcięty 2 Znak"/>
    <w:basedOn w:val="Domylnaczcionkaakapitu"/>
    <w:link w:val="Tekstpodstawowywcity2"/>
    <w:uiPriority w:val="99"/>
    <w:locked/>
    <w:rsid w:val="007F27FD"/>
    <w:rPr>
      <w:rFonts w:ascii="Times New Roman" w:hAnsi="Times New Roman" w:cs="Times New Roman"/>
      <w:sz w:val="24"/>
      <w:szCs w:val="24"/>
    </w:rPr>
  </w:style>
  <w:style w:type="paragraph" w:customStyle="1" w:styleId="Tekstpodstawowy33">
    <w:name w:val="Tekst podstawowy 33"/>
    <w:basedOn w:val="Normalny"/>
    <w:uiPriority w:val="99"/>
    <w:rsid w:val="007F27FD"/>
    <w:pPr>
      <w:overflowPunct w:val="0"/>
      <w:autoSpaceDE w:val="0"/>
      <w:autoSpaceDN w:val="0"/>
      <w:adjustRightInd w:val="0"/>
      <w:jc w:val="both"/>
      <w:textAlignment w:val="baseline"/>
    </w:pPr>
    <w:rPr>
      <w:b/>
      <w:bCs/>
      <w:sz w:val="22"/>
      <w:szCs w:val="22"/>
    </w:rPr>
  </w:style>
  <w:style w:type="paragraph" w:customStyle="1" w:styleId="TableText">
    <w:name w:val="Table Text"/>
    <w:uiPriority w:val="99"/>
    <w:rsid w:val="007F27FD"/>
    <w:rPr>
      <w:rFonts w:ascii="HelveticaEE" w:eastAsia="Times New Roman" w:hAnsi="HelveticaEE" w:cs="HelveticaEE"/>
      <w:color w:val="000000"/>
      <w:sz w:val="24"/>
      <w:szCs w:val="24"/>
      <w:lang w:val="cs-CZ"/>
    </w:rPr>
  </w:style>
  <w:style w:type="paragraph" w:styleId="NormalnyWeb">
    <w:name w:val="Normal (Web)"/>
    <w:basedOn w:val="Normalny"/>
    <w:rsid w:val="00CA72AC"/>
    <w:pPr>
      <w:ind w:left="225"/>
    </w:pPr>
  </w:style>
  <w:style w:type="paragraph" w:customStyle="1" w:styleId="WW-Tekstpodstawowy3">
    <w:name w:val="WW-Tekst podstawowy 3"/>
    <w:basedOn w:val="Normalny"/>
    <w:uiPriority w:val="99"/>
    <w:rsid w:val="0064437A"/>
    <w:pPr>
      <w:suppressAutoHyphens/>
    </w:pPr>
    <w:rPr>
      <w:rFonts w:ascii="Tahoma" w:hAnsi="Tahoma" w:cs="Tahoma"/>
      <w:sz w:val="16"/>
      <w:szCs w:val="16"/>
    </w:rPr>
  </w:style>
  <w:style w:type="paragraph" w:customStyle="1" w:styleId="Tekstpodstawowy34">
    <w:name w:val="Tekst podstawowy 34"/>
    <w:basedOn w:val="Normalny"/>
    <w:uiPriority w:val="99"/>
    <w:rsid w:val="00076C8A"/>
    <w:pPr>
      <w:overflowPunct w:val="0"/>
      <w:autoSpaceDE w:val="0"/>
      <w:autoSpaceDN w:val="0"/>
      <w:adjustRightInd w:val="0"/>
      <w:jc w:val="both"/>
      <w:textAlignment w:val="baseline"/>
    </w:pPr>
    <w:rPr>
      <w:b/>
      <w:bCs/>
      <w:sz w:val="22"/>
      <w:szCs w:val="22"/>
    </w:rPr>
  </w:style>
  <w:style w:type="paragraph" w:styleId="Tekstblokowy">
    <w:name w:val="Block Text"/>
    <w:basedOn w:val="Normalny"/>
    <w:uiPriority w:val="99"/>
    <w:semiHidden/>
    <w:rsid w:val="00076C8A"/>
    <w:pPr>
      <w:ind w:left="360" w:right="72" w:hanging="360"/>
      <w:jc w:val="both"/>
    </w:pPr>
    <w:rPr>
      <w:rFonts w:ascii="Tahoma" w:hAnsi="Tahoma" w:cs="Tahoma"/>
    </w:rPr>
  </w:style>
  <w:style w:type="paragraph" w:styleId="Tekstprzypisukocowego">
    <w:name w:val="endnote text"/>
    <w:basedOn w:val="Normalny"/>
    <w:link w:val="TekstprzypisukocowegoZnak"/>
    <w:uiPriority w:val="99"/>
    <w:semiHidden/>
    <w:rsid w:val="002F33E2"/>
    <w:rPr>
      <w:sz w:val="20"/>
      <w:szCs w:val="20"/>
    </w:rPr>
  </w:style>
  <w:style w:type="character" w:customStyle="1" w:styleId="TekstprzypisukocowegoZnak">
    <w:name w:val="Tekst przypisu końcowego Znak"/>
    <w:basedOn w:val="Domylnaczcionkaakapitu"/>
    <w:link w:val="Tekstprzypisukocowego"/>
    <w:uiPriority w:val="99"/>
    <w:semiHidden/>
    <w:locked/>
    <w:rsid w:val="002F33E2"/>
    <w:rPr>
      <w:rFonts w:ascii="Times New Roman" w:hAnsi="Times New Roman" w:cs="Times New Roman"/>
      <w:sz w:val="20"/>
      <w:szCs w:val="20"/>
    </w:rPr>
  </w:style>
  <w:style w:type="paragraph" w:customStyle="1" w:styleId="Tekstpodstawowy35">
    <w:name w:val="Tekst podstawowy 35"/>
    <w:basedOn w:val="Normalny"/>
    <w:rsid w:val="004C306E"/>
    <w:pPr>
      <w:overflowPunct w:val="0"/>
      <w:autoSpaceDE w:val="0"/>
      <w:autoSpaceDN w:val="0"/>
      <w:adjustRightInd w:val="0"/>
      <w:jc w:val="both"/>
      <w:textAlignment w:val="baseline"/>
    </w:pPr>
    <w:rPr>
      <w:b/>
      <w:bCs/>
      <w:sz w:val="22"/>
      <w:szCs w:val="22"/>
    </w:rPr>
  </w:style>
  <w:style w:type="paragraph" w:customStyle="1" w:styleId="Nagwektabeli">
    <w:name w:val="Nagłówek tabeli"/>
    <w:basedOn w:val="Normalny"/>
    <w:rsid w:val="004C306E"/>
    <w:pPr>
      <w:widowControl w:val="0"/>
      <w:suppressLineNumbers/>
      <w:suppressAutoHyphens/>
      <w:spacing w:after="120"/>
      <w:jc w:val="center"/>
    </w:pPr>
    <w:rPr>
      <w:rFonts w:eastAsia="Calibri"/>
      <w:b/>
      <w:bCs/>
      <w:i/>
      <w:iCs/>
    </w:rPr>
  </w:style>
  <w:style w:type="character" w:styleId="Numerstrony">
    <w:name w:val="page number"/>
    <w:basedOn w:val="Domylnaczcionkaakapitu"/>
    <w:uiPriority w:val="99"/>
    <w:rsid w:val="00D64292"/>
  </w:style>
  <w:style w:type="paragraph" w:customStyle="1" w:styleId="CM41">
    <w:name w:val="CM41"/>
    <w:basedOn w:val="Default"/>
    <w:next w:val="Default"/>
    <w:uiPriority w:val="99"/>
    <w:rsid w:val="00DD74ED"/>
    <w:pPr>
      <w:spacing w:after="393"/>
    </w:pPr>
    <w:rPr>
      <w:color w:val="auto"/>
    </w:rPr>
  </w:style>
  <w:style w:type="paragraph" w:customStyle="1" w:styleId="Tekstpodstawowy36">
    <w:name w:val="Tekst podstawowy 36"/>
    <w:basedOn w:val="Normalny"/>
    <w:rsid w:val="00DB3BE9"/>
    <w:pPr>
      <w:overflowPunct w:val="0"/>
      <w:autoSpaceDE w:val="0"/>
      <w:autoSpaceDN w:val="0"/>
      <w:adjustRightInd w:val="0"/>
      <w:jc w:val="both"/>
      <w:textAlignment w:val="baseline"/>
    </w:pPr>
    <w:rPr>
      <w:b/>
      <w:bCs/>
      <w:sz w:val="22"/>
      <w:szCs w:val="22"/>
    </w:rPr>
  </w:style>
  <w:style w:type="paragraph" w:styleId="Lista">
    <w:name w:val="List"/>
    <w:basedOn w:val="Tekstpodstawowy"/>
    <w:uiPriority w:val="99"/>
    <w:semiHidden/>
    <w:rsid w:val="00B24EB0"/>
    <w:pPr>
      <w:widowControl w:val="0"/>
      <w:suppressAutoHyphens/>
      <w:spacing w:after="120"/>
      <w:jc w:val="left"/>
    </w:pPr>
    <w:rPr>
      <w:rFonts w:ascii="Tahoma" w:eastAsia="SimSun" w:hAnsi="Tahoma" w:cs="Tahoma"/>
      <w:kern w:val="24"/>
      <w:lang w:eastAsia="hi-IN" w:bidi="hi-IN"/>
    </w:rPr>
  </w:style>
  <w:style w:type="paragraph" w:customStyle="1" w:styleId="Tekstpodstawowy21">
    <w:name w:val="Tekst podstawowy 21"/>
    <w:basedOn w:val="Normalny"/>
    <w:uiPriority w:val="99"/>
    <w:rsid w:val="00703CD9"/>
    <w:pPr>
      <w:suppressAutoHyphens/>
      <w:spacing w:line="360" w:lineRule="auto"/>
      <w:jc w:val="both"/>
    </w:pPr>
    <w:rPr>
      <w:color w:val="000000"/>
      <w:lang w:eastAsia="ar-SA"/>
    </w:rPr>
  </w:style>
  <w:style w:type="paragraph" w:customStyle="1" w:styleId="Numerowanie">
    <w:name w:val="Numerowanie"/>
    <w:basedOn w:val="Normalny"/>
    <w:uiPriority w:val="99"/>
    <w:rsid w:val="00972502"/>
    <w:pPr>
      <w:numPr>
        <w:numId w:val="2"/>
      </w:numPr>
      <w:jc w:val="both"/>
      <w:outlineLvl w:val="0"/>
    </w:pPr>
    <w:rPr>
      <w:noProof/>
    </w:rPr>
  </w:style>
  <w:style w:type="character" w:styleId="Pogrubienie">
    <w:name w:val="Strong"/>
    <w:basedOn w:val="Domylnaczcionkaakapitu"/>
    <w:uiPriority w:val="22"/>
    <w:qFormat/>
    <w:locked/>
    <w:rsid w:val="009C783A"/>
    <w:rPr>
      <w:b/>
      <w:bCs/>
    </w:rPr>
  </w:style>
  <w:style w:type="character" w:customStyle="1" w:styleId="postbody">
    <w:name w:val="postbody"/>
    <w:basedOn w:val="Domylnaczcionkaakapitu"/>
    <w:rsid w:val="00C273E6"/>
  </w:style>
  <w:style w:type="paragraph" w:customStyle="1" w:styleId="normal0">
    <w:name w:val="normal0"/>
    <w:basedOn w:val="Normalny"/>
    <w:uiPriority w:val="99"/>
    <w:rsid w:val="003D7D61"/>
    <w:pPr>
      <w:spacing w:before="100" w:beforeAutospacing="1" w:after="100" w:afterAutospacing="1"/>
    </w:pPr>
  </w:style>
  <w:style w:type="paragraph" w:customStyle="1" w:styleId="Tabelapozycja">
    <w:name w:val="Tabela pozycja"/>
    <w:basedOn w:val="Normalny"/>
    <w:uiPriority w:val="99"/>
    <w:rsid w:val="00220BD7"/>
    <w:pPr>
      <w:suppressAutoHyphens/>
    </w:pPr>
    <w:rPr>
      <w:rFonts w:ascii="Arial" w:hAnsi="Arial" w:cs="Arial"/>
      <w:sz w:val="22"/>
      <w:szCs w:val="22"/>
      <w:lang w:eastAsia="ar-SA"/>
    </w:rPr>
  </w:style>
  <w:style w:type="character" w:customStyle="1" w:styleId="TekstpodstawowyZnak1">
    <w:name w:val="Tekst podstawowy Znak1"/>
    <w:basedOn w:val="Domylnaczcionkaakapitu"/>
    <w:uiPriority w:val="99"/>
    <w:rsid w:val="00FE406B"/>
    <w:rPr>
      <w:sz w:val="24"/>
      <w:szCs w:val="24"/>
    </w:rPr>
  </w:style>
  <w:style w:type="paragraph" w:styleId="Tekstprzypisudolnego">
    <w:name w:val="footnote text"/>
    <w:basedOn w:val="Normalny"/>
    <w:link w:val="TekstprzypisudolnegoZnak"/>
    <w:semiHidden/>
    <w:rsid w:val="00FE406B"/>
    <w:rPr>
      <w:sz w:val="20"/>
      <w:szCs w:val="20"/>
    </w:rPr>
  </w:style>
  <w:style w:type="character" w:customStyle="1" w:styleId="TekstprzypisudolnegoZnak">
    <w:name w:val="Tekst przypisu dolnego Znak"/>
    <w:basedOn w:val="Domylnaczcionkaakapitu"/>
    <w:link w:val="Tekstprzypisudolnego"/>
    <w:semiHidden/>
    <w:locked/>
    <w:rsid w:val="00FE406B"/>
    <w:rPr>
      <w:rFonts w:ascii="Times New Roman" w:hAnsi="Times New Roman" w:cs="Times New Roman"/>
    </w:rPr>
  </w:style>
  <w:style w:type="character" w:styleId="Odwoanieprzypisudolnego">
    <w:name w:val="footnote reference"/>
    <w:basedOn w:val="Domylnaczcionkaakapitu"/>
    <w:uiPriority w:val="99"/>
    <w:semiHidden/>
    <w:rsid w:val="00FE406B"/>
    <w:rPr>
      <w:vertAlign w:val="superscript"/>
    </w:rPr>
  </w:style>
  <w:style w:type="paragraph" w:styleId="Lista2">
    <w:name w:val="List 2"/>
    <w:basedOn w:val="Normalny"/>
    <w:uiPriority w:val="99"/>
    <w:semiHidden/>
    <w:rsid w:val="001371E3"/>
    <w:pPr>
      <w:ind w:left="566" w:hanging="283"/>
    </w:pPr>
  </w:style>
  <w:style w:type="paragraph" w:styleId="Lista3">
    <w:name w:val="List 3"/>
    <w:basedOn w:val="Normalny"/>
    <w:uiPriority w:val="99"/>
    <w:semiHidden/>
    <w:rsid w:val="001371E3"/>
    <w:pPr>
      <w:ind w:left="849" w:hanging="283"/>
    </w:pPr>
  </w:style>
  <w:style w:type="paragraph" w:customStyle="1" w:styleId="Tekstpodstawowy37">
    <w:name w:val="Tekst podstawowy 37"/>
    <w:basedOn w:val="Normalny"/>
    <w:uiPriority w:val="99"/>
    <w:rsid w:val="00D5749C"/>
    <w:pPr>
      <w:overflowPunct w:val="0"/>
      <w:autoSpaceDE w:val="0"/>
      <w:autoSpaceDN w:val="0"/>
      <w:adjustRightInd w:val="0"/>
      <w:jc w:val="both"/>
      <w:textAlignment w:val="baseline"/>
    </w:pPr>
    <w:rPr>
      <w:b/>
      <w:bCs/>
      <w:sz w:val="22"/>
      <w:szCs w:val="22"/>
    </w:rPr>
  </w:style>
  <w:style w:type="paragraph" w:customStyle="1" w:styleId="lista1">
    <w:name w:val="lista 1"/>
    <w:aliases w:val="2,3"/>
    <w:basedOn w:val="Normalny"/>
    <w:autoRedefine/>
    <w:uiPriority w:val="99"/>
    <w:rsid w:val="00D5749C"/>
    <w:pPr>
      <w:tabs>
        <w:tab w:val="num" w:pos="720"/>
      </w:tabs>
      <w:ind w:left="720" w:hanging="360"/>
      <w:jc w:val="both"/>
    </w:pPr>
    <w:rPr>
      <w:rFonts w:ascii="Tahoma" w:hAnsi="Tahoma" w:cs="Tahoma"/>
    </w:rPr>
  </w:style>
  <w:style w:type="paragraph" w:customStyle="1" w:styleId="CharCharChar1ZnakZnak">
    <w:name w:val="Char Char Char1 Znak Znak"/>
    <w:aliases w:val="Char Char Char1 Znak Znak Znak Znak"/>
    <w:basedOn w:val="Normalny"/>
    <w:uiPriority w:val="99"/>
    <w:rsid w:val="002B2BC7"/>
    <w:pPr>
      <w:spacing w:after="160" w:line="240" w:lineRule="exact"/>
    </w:pPr>
    <w:rPr>
      <w:rFonts w:ascii="Tahoma" w:hAnsi="Tahoma" w:cs="Tahoma"/>
      <w:sz w:val="20"/>
      <w:szCs w:val="20"/>
      <w:lang w:val="en-US" w:eastAsia="en-US"/>
    </w:rPr>
  </w:style>
  <w:style w:type="character" w:customStyle="1" w:styleId="tabulatory">
    <w:name w:val="tabulatory"/>
    <w:basedOn w:val="Domylnaczcionkaakapitu"/>
    <w:uiPriority w:val="99"/>
    <w:rsid w:val="00F873D4"/>
  </w:style>
  <w:style w:type="paragraph" w:customStyle="1" w:styleId="1">
    <w:name w:val="1."/>
    <w:basedOn w:val="Normalny"/>
    <w:uiPriority w:val="99"/>
    <w:rsid w:val="00576836"/>
    <w:pPr>
      <w:suppressAutoHyphens/>
      <w:snapToGrid w:val="0"/>
      <w:spacing w:line="258" w:lineRule="atLeast"/>
      <w:ind w:left="227" w:hanging="227"/>
      <w:jc w:val="both"/>
    </w:pPr>
    <w:rPr>
      <w:rFonts w:ascii="FrankfurtGothic" w:hAnsi="FrankfurtGothic" w:cs="FrankfurtGothic"/>
      <w:color w:val="000000"/>
      <w:sz w:val="19"/>
      <w:szCs w:val="19"/>
      <w:lang w:eastAsia="ar-SA"/>
    </w:rPr>
  </w:style>
  <w:style w:type="character" w:customStyle="1" w:styleId="FontStyle33">
    <w:name w:val="Font Style33"/>
    <w:basedOn w:val="Domylnaczcionkaakapitu"/>
    <w:uiPriority w:val="99"/>
    <w:rsid w:val="00F453CD"/>
    <w:rPr>
      <w:rFonts w:ascii="Times New Roman" w:hAnsi="Times New Roman" w:cs="Times New Roman"/>
      <w:sz w:val="22"/>
      <w:szCs w:val="22"/>
    </w:rPr>
  </w:style>
  <w:style w:type="paragraph" w:customStyle="1" w:styleId="Tekstpodstawowy38">
    <w:name w:val="Tekst podstawowy 38"/>
    <w:basedOn w:val="Normalny"/>
    <w:rsid w:val="00F8170E"/>
    <w:pPr>
      <w:overflowPunct w:val="0"/>
      <w:autoSpaceDE w:val="0"/>
      <w:autoSpaceDN w:val="0"/>
      <w:adjustRightInd w:val="0"/>
      <w:jc w:val="both"/>
      <w:textAlignment w:val="baseline"/>
    </w:pPr>
    <w:rPr>
      <w:b/>
      <w:bCs/>
      <w:sz w:val="22"/>
      <w:szCs w:val="22"/>
    </w:rPr>
  </w:style>
  <w:style w:type="character" w:styleId="Odwoanieprzypisukocowego">
    <w:name w:val="endnote reference"/>
    <w:basedOn w:val="Domylnaczcionkaakapitu"/>
    <w:uiPriority w:val="99"/>
    <w:semiHidden/>
    <w:rsid w:val="006B6731"/>
    <w:rPr>
      <w:vertAlign w:val="superscript"/>
    </w:rPr>
  </w:style>
  <w:style w:type="paragraph" w:customStyle="1" w:styleId="Znak">
    <w:name w:val="Znak"/>
    <w:basedOn w:val="Normalny"/>
    <w:uiPriority w:val="99"/>
    <w:rsid w:val="00E80804"/>
  </w:style>
  <w:style w:type="paragraph" w:customStyle="1" w:styleId="Znak1">
    <w:name w:val="Znak1"/>
    <w:basedOn w:val="Normalny"/>
    <w:uiPriority w:val="99"/>
    <w:rsid w:val="00263A7F"/>
  </w:style>
  <w:style w:type="paragraph" w:customStyle="1" w:styleId="Akapitzlist1">
    <w:name w:val="Akapit z listą1"/>
    <w:basedOn w:val="Normalny"/>
    <w:uiPriority w:val="99"/>
    <w:rsid w:val="00263A7F"/>
    <w:pPr>
      <w:ind w:left="720"/>
    </w:pPr>
    <w:rPr>
      <w:rFonts w:eastAsia="Calibri"/>
    </w:rPr>
  </w:style>
  <w:style w:type="paragraph" w:customStyle="1" w:styleId="Akapitzlist2">
    <w:name w:val="Akapit z listą2"/>
    <w:basedOn w:val="Normalny"/>
    <w:rsid w:val="00844413"/>
    <w:pPr>
      <w:ind w:left="720"/>
    </w:pPr>
    <w:rPr>
      <w:rFonts w:eastAsia="Calibri"/>
    </w:rPr>
  </w:style>
  <w:style w:type="character" w:styleId="Odwoaniedokomentarza">
    <w:name w:val="annotation reference"/>
    <w:basedOn w:val="Domylnaczcionkaakapitu"/>
    <w:uiPriority w:val="99"/>
    <w:semiHidden/>
    <w:unhideWhenUsed/>
    <w:rsid w:val="00B141D9"/>
    <w:rPr>
      <w:sz w:val="16"/>
      <w:szCs w:val="16"/>
    </w:rPr>
  </w:style>
  <w:style w:type="paragraph" w:styleId="Tekstkomentarza">
    <w:name w:val="annotation text"/>
    <w:basedOn w:val="Normalny"/>
    <w:link w:val="TekstkomentarzaZnak"/>
    <w:uiPriority w:val="99"/>
    <w:unhideWhenUsed/>
    <w:rsid w:val="00B141D9"/>
    <w:rPr>
      <w:sz w:val="20"/>
      <w:szCs w:val="20"/>
    </w:rPr>
  </w:style>
  <w:style w:type="character" w:customStyle="1" w:styleId="TekstkomentarzaZnak">
    <w:name w:val="Tekst komentarza Znak"/>
    <w:basedOn w:val="Domylnaczcionkaakapitu"/>
    <w:link w:val="Tekstkomentarza"/>
    <w:uiPriority w:val="99"/>
    <w:rsid w:val="00B141D9"/>
    <w:rPr>
      <w:rFonts w:ascii="Times New Roman" w:eastAsia="Times New Roman" w:hAnsi="Times New Roman"/>
      <w:sz w:val="20"/>
      <w:szCs w:val="20"/>
    </w:rPr>
  </w:style>
  <w:style w:type="paragraph" w:styleId="Tematkomentarza">
    <w:name w:val="annotation subject"/>
    <w:basedOn w:val="Tekstkomentarza"/>
    <w:next w:val="Tekstkomentarza"/>
    <w:link w:val="TematkomentarzaZnak"/>
    <w:uiPriority w:val="99"/>
    <w:semiHidden/>
    <w:unhideWhenUsed/>
    <w:rsid w:val="00B141D9"/>
    <w:rPr>
      <w:b/>
      <w:bCs/>
    </w:rPr>
  </w:style>
  <w:style w:type="character" w:customStyle="1" w:styleId="TematkomentarzaZnak">
    <w:name w:val="Temat komentarza Znak"/>
    <w:basedOn w:val="TekstkomentarzaZnak"/>
    <w:link w:val="Tematkomentarza"/>
    <w:uiPriority w:val="99"/>
    <w:semiHidden/>
    <w:rsid w:val="00B141D9"/>
    <w:rPr>
      <w:rFonts w:ascii="Times New Roman" w:eastAsia="Times New Roman" w:hAnsi="Times New Roman"/>
      <w:b/>
      <w:bCs/>
      <w:sz w:val="20"/>
      <w:szCs w:val="20"/>
    </w:rPr>
  </w:style>
  <w:style w:type="paragraph" w:styleId="Zwykytekst">
    <w:name w:val="Plain Text"/>
    <w:basedOn w:val="Normalny"/>
    <w:link w:val="ZwykytekstZnak"/>
    <w:uiPriority w:val="99"/>
    <w:semiHidden/>
    <w:unhideWhenUsed/>
    <w:rsid w:val="008C3B2A"/>
    <w:rPr>
      <w:rFonts w:ascii="Consolas" w:hAnsi="Consolas"/>
      <w:sz w:val="21"/>
      <w:szCs w:val="21"/>
    </w:rPr>
  </w:style>
  <w:style w:type="character" w:customStyle="1" w:styleId="ZwykytekstZnak">
    <w:name w:val="Zwykły tekst Znak"/>
    <w:basedOn w:val="Domylnaczcionkaakapitu"/>
    <w:link w:val="Zwykytekst"/>
    <w:uiPriority w:val="99"/>
    <w:semiHidden/>
    <w:rsid w:val="008C3B2A"/>
    <w:rPr>
      <w:rFonts w:ascii="Consolas" w:eastAsia="Times New Roman" w:hAnsi="Consolas"/>
      <w:sz w:val="21"/>
      <w:szCs w:val="21"/>
    </w:rPr>
  </w:style>
  <w:style w:type="paragraph" w:styleId="HTML-wstpniesformatowany">
    <w:name w:val="HTML Preformatted"/>
    <w:basedOn w:val="Normalny"/>
    <w:link w:val="HTML-wstpniesformatowanyZnak"/>
    <w:uiPriority w:val="99"/>
    <w:semiHidden/>
    <w:unhideWhenUsed/>
    <w:rsid w:val="003F35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wstpniesformatowanyZnak">
    <w:name w:val="HTML - wstępnie sformatowany Znak"/>
    <w:basedOn w:val="Domylnaczcionkaakapitu"/>
    <w:link w:val="HTML-wstpniesformatowany"/>
    <w:uiPriority w:val="99"/>
    <w:semiHidden/>
    <w:rsid w:val="003F359A"/>
    <w:rPr>
      <w:rFonts w:ascii="Courier New" w:eastAsia="Times New Roman" w:hAnsi="Courier New" w:cs="Courier New"/>
      <w:sz w:val="20"/>
      <w:szCs w:val="20"/>
    </w:rPr>
  </w:style>
  <w:style w:type="paragraph" w:customStyle="1" w:styleId="ZnakZnak2ZnakZnakZnakZnakZnakZnak1">
    <w:name w:val="Znak Znak2 Znak Znak Znak Znak Znak Znak1"/>
    <w:basedOn w:val="Normalny"/>
    <w:rsid w:val="00FF5077"/>
    <w:rPr>
      <w:rFonts w:ascii="Arial" w:hAnsi="Arial" w:cs="Arial"/>
    </w:rPr>
  </w:style>
  <w:style w:type="numbering" w:customStyle="1" w:styleId="Styl1">
    <w:name w:val="Styl1"/>
    <w:rsid w:val="00E95970"/>
    <w:pPr>
      <w:numPr>
        <w:numId w:val="5"/>
      </w:numPr>
    </w:pPr>
  </w:style>
  <w:style w:type="paragraph" w:customStyle="1" w:styleId="Zwykytekst4">
    <w:name w:val="Zwykły tekst4"/>
    <w:basedOn w:val="Normalny"/>
    <w:rsid w:val="007F5DBD"/>
    <w:rPr>
      <w:rFonts w:ascii="Courier New" w:hAnsi="Courier New"/>
      <w:sz w:val="20"/>
      <w:szCs w:val="20"/>
      <w:lang w:eastAsia="ar-SA"/>
    </w:rPr>
  </w:style>
  <w:style w:type="character" w:customStyle="1" w:styleId="AkapitzlistZnak">
    <w:name w:val="Akapit z listą Znak"/>
    <w:aliases w:val="L1 Znak,Akapit z listą5 Znak,List Paragraph Znak,normalny tekst Znak,Nagłowek 3 Znak,EST_akapit z listą Znak,Preambuła Znak,Obiekt Znak,List Paragraph1 Znak,maz_wyliczenie Znak,opis dzialania Znak,K-P_odwolanie Znak,A_wyliczenie Znak"/>
    <w:link w:val="Akapitzlist"/>
    <w:uiPriority w:val="34"/>
    <w:qFormat/>
    <w:rsid w:val="007B6046"/>
    <w:rPr>
      <w:rFonts w:ascii="Times New Roman" w:eastAsia="Times New Roman" w:hAnsi="Times New Roman"/>
      <w:sz w:val="24"/>
      <w:szCs w:val="24"/>
    </w:rPr>
  </w:style>
  <w:style w:type="paragraph" w:styleId="Nagwekspisutreci">
    <w:name w:val="TOC Heading"/>
    <w:basedOn w:val="Nagwek1"/>
    <w:next w:val="Normalny"/>
    <w:uiPriority w:val="39"/>
    <w:unhideWhenUsed/>
    <w:qFormat/>
    <w:rsid w:val="00D42B8E"/>
    <w:pPr>
      <w:keepLines/>
      <w:overflowPunct/>
      <w:autoSpaceDE/>
      <w:autoSpaceDN/>
      <w:adjustRightInd/>
      <w:spacing w:before="240" w:line="259" w:lineRule="auto"/>
      <w:jc w:val="left"/>
      <w:textAlignment w:val="auto"/>
      <w:outlineLvl w:val="9"/>
    </w:pPr>
    <w:rPr>
      <w:rFonts w:asciiTheme="majorHAnsi" w:eastAsiaTheme="majorEastAsia" w:hAnsiTheme="majorHAnsi" w:cstheme="majorBidi"/>
      <w:b w:val="0"/>
      <w:bCs w:val="0"/>
      <w:color w:val="365F91" w:themeColor="accent1" w:themeShade="BF"/>
      <w:sz w:val="32"/>
      <w:szCs w:val="32"/>
    </w:rPr>
  </w:style>
  <w:style w:type="paragraph" w:styleId="Bezodstpw">
    <w:name w:val="No Spacing"/>
    <w:link w:val="BezodstpwZnak"/>
    <w:uiPriority w:val="1"/>
    <w:qFormat/>
    <w:rsid w:val="007A50C8"/>
    <w:pPr>
      <w:spacing w:before="120" w:line="264" w:lineRule="auto"/>
      <w:ind w:left="567"/>
      <w:jc w:val="both"/>
    </w:pPr>
    <w:rPr>
      <w:rFonts w:ascii="Tahoma" w:eastAsiaTheme="minorEastAsia" w:hAnsi="Tahoma" w:cstheme="minorBidi"/>
    </w:rPr>
  </w:style>
  <w:style w:type="character" w:customStyle="1" w:styleId="BezodstpwZnak">
    <w:name w:val="Bez odstępów Znak"/>
    <w:basedOn w:val="Domylnaczcionkaakapitu"/>
    <w:link w:val="Bezodstpw"/>
    <w:uiPriority w:val="1"/>
    <w:rsid w:val="007A50C8"/>
    <w:rPr>
      <w:rFonts w:ascii="Tahoma" w:eastAsiaTheme="minorEastAsia" w:hAnsi="Tahoma" w:cstheme="minorBidi"/>
    </w:rPr>
  </w:style>
  <w:style w:type="character" w:customStyle="1" w:styleId="ng-binding">
    <w:name w:val="ng-binding"/>
    <w:basedOn w:val="Domylnaczcionkaakapitu"/>
    <w:rsid w:val="00B76628"/>
  </w:style>
  <w:style w:type="paragraph" w:styleId="Spistreci2">
    <w:name w:val="toc 2"/>
    <w:basedOn w:val="Normalny"/>
    <w:next w:val="Normalny"/>
    <w:autoRedefine/>
    <w:uiPriority w:val="39"/>
    <w:unhideWhenUsed/>
    <w:locked/>
    <w:rsid w:val="00E617A5"/>
    <w:pPr>
      <w:spacing w:after="100" w:line="259" w:lineRule="auto"/>
      <w:ind w:left="220"/>
    </w:pPr>
    <w:rPr>
      <w:rFonts w:asciiTheme="minorHAnsi" w:eastAsiaTheme="minorEastAsia" w:hAnsiTheme="minorHAnsi"/>
      <w:sz w:val="22"/>
      <w:szCs w:val="22"/>
    </w:rPr>
  </w:style>
  <w:style w:type="paragraph" w:styleId="Spistreci1">
    <w:name w:val="toc 1"/>
    <w:basedOn w:val="Normalny"/>
    <w:next w:val="Normalny"/>
    <w:autoRedefine/>
    <w:uiPriority w:val="39"/>
    <w:unhideWhenUsed/>
    <w:locked/>
    <w:rsid w:val="00E617A5"/>
    <w:pPr>
      <w:spacing w:after="100" w:line="259" w:lineRule="auto"/>
    </w:pPr>
    <w:rPr>
      <w:rFonts w:asciiTheme="minorHAnsi" w:eastAsiaTheme="minorEastAsia" w:hAnsiTheme="minorHAnsi"/>
      <w:sz w:val="22"/>
      <w:szCs w:val="22"/>
    </w:rPr>
  </w:style>
  <w:style w:type="paragraph" w:styleId="Spistreci3">
    <w:name w:val="toc 3"/>
    <w:basedOn w:val="Normalny"/>
    <w:next w:val="Normalny"/>
    <w:autoRedefine/>
    <w:uiPriority w:val="39"/>
    <w:unhideWhenUsed/>
    <w:locked/>
    <w:rsid w:val="00E617A5"/>
    <w:pPr>
      <w:spacing w:after="100" w:line="259" w:lineRule="auto"/>
      <w:ind w:left="440"/>
    </w:pPr>
    <w:rPr>
      <w:rFonts w:asciiTheme="minorHAnsi" w:eastAsiaTheme="minorEastAsia" w:hAnsiTheme="minorHAnsi"/>
      <w:sz w:val="22"/>
      <w:szCs w:val="22"/>
    </w:rPr>
  </w:style>
  <w:style w:type="paragraph" w:customStyle="1" w:styleId="TableParagraph">
    <w:name w:val="Table Paragraph"/>
    <w:basedOn w:val="Normalny"/>
    <w:uiPriority w:val="1"/>
    <w:qFormat/>
    <w:rsid w:val="000C401D"/>
    <w:pPr>
      <w:widowControl w:val="0"/>
      <w:autoSpaceDE w:val="0"/>
      <w:autoSpaceDN w:val="0"/>
      <w:jc w:val="both"/>
    </w:pPr>
    <w:rPr>
      <w:rFonts w:ascii="Tahoma" w:eastAsia="Tahoma" w:hAnsi="Tahoma" w:cs="Tahoma"/>
      <w:sz w:val="22"/>
      <w:szCs w:val="22"/>
      <w:lang w:val="en-US" w:eastAsia="en-US"/>
    </w:rPr>
  </w:style>
  <w:style w:type="paragraph" w:customStyle="1" w:styleId="default0">
    <w:name w:val="default"/>
    <w:basedOn w:val="Normalny"/>
    <w:rsid w:val="00F96537"/>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3864973">
      <w:bodyDiv w:val="1"/>
      <w:marLeft w:val="0"/>
      <w:marRight w:val="0"/>
      <w:marTop w:val="0"/>
      <w:marBottom w:val="0"/>
      <w:divBdr>
        <w:top w:val="none" w:sz="0" w:space="0" w:color="auto"/>
        <w:left w:val="none" w:sz="0" w:space="0" w:color="auto"/>
        <w:bottom w:val="none" w:sz="0" w:space="0" w:color="auto"/>
        <w:right w:val="none" w:sz="0" w:space="0" w:color="auto"/>
      </w:divBdr>
    </w:div>
    <w:div w:id="82578032">
      <w:bodyDiv w:val="1"/>
      <w:marLeft w:val="0"/>
      <w:marRight w:val="0"/>
      <w:marTop w:val="0"/>
      <w:marBottom w:val="0"/>
      <w:divBdr>
        <w:top w:val="none" w:sz="0" w:space="0" w:color="auto"/>
        <w:left w:val="none" w:sz="0" w:space="0" w:color="auto"/>
        <w:bottom w:val="none" w:sz="0" w:space="0" w:color="auto"/>
        <w:right w:val="none" w:sz="0" w:space="0" w:color="auto"/>
      </w:divBdr>
      <w:divsChild>
        <w:div w:id="24528537">
          <w:marLeft w:val="0"/>
          <w:marRight w:val="0"/>
          <w:marTop w:val="0"/>
          <w:marBottom w:val="0"/>
          <w:divBdr>
            <w:top w:val="none" w:sz="0" w:space="0" w:color="auto"/>
            <w:left w:val="none" w:sz="0" w:space="0" w:color="auto"/>
            <w:bottom w:val="none" w:sz="0" w:space="0" w:color="auto"/>
            <w:right w:val="none" w:sz="0" w:space="0" w:color="auto"/>
          </w:divBdr>
          <w:divsChild>
            <w:div w:id="1617441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8255">
      <w:bodyDiv w:val="1"/>
      <w:marLeft w:val="0"/>
      <w:marRight w:val="0"/>
      <w:marTop w:val="0"/>
      <w:marBottom w:val="0"/>
      <w:divBdr>
        <w:top w:val="none" w:sz="0" w:space="0" w:color="auto"/>
        <w:left w:val="none" w:sz="0" w:space="0" w:color="auto"/>
        <w:bottom w:val="none" w:sz="0" w:space="0" w:color="auto"/>
        <w:right w:val="none" w:sz="0" w:space="0" w:color="auto"/>
      </w:divBdr>
    </w:div>
    <w:div w:id="174807165">
      <w:bodyDiv w:val="1"/>
      <w:marLeft w:val="0"/>
      <w:marRight w:val="0"/>
      <w:marTop w:val="0"/>
      <w:marBottom w:val="0"/>
      <w:divBdr>
        <w:top w:val="none" w:sz="0" w:space="0" w:color="auto"/>
        <w:left w:val="none" w:sz="0" w:space="0" w:color="auto"/>
        <w:bottom w:val="none" w:sz="0" w:space="0" w:color="auto"/>
        <w:right w:val="none" w:sz="0" w:space="0" w:color="auto"/>
      </w:divBdr>
      <w:divsChild>
        <w:div w:id="709232772">
          <w:marLeft w:val="0"/>
          <w:marRight w:val="0"/>
          <w:marTop w:val="0"/>
          <w:marBottom w:val="0"/>
          <w:divBdr>
            <w:top w:val="none" w:sz="0" w:space="0" w:color="auto"/>
            <w:left w:val="none" w:sz="0" w:space="0" w:color="auto"/>
            <w:bottom w:val="none" w:sz="0" w:space="0" w:color="auto"/>
            <w:right w:val="none" w:sz="0" w:space="0" w:color="auto"/>
          </w:divBdr>
        </w:div>
        <w:div w:id="782766732">
          <w:marLeft w:val="0"/>
          <w:marRight w:val="0"/>
          <w:marTop w:val="0"/>
          <w:marBottom w:val="0"/>
          <w:divBdr>
            <w:top w:val="none" w:sz="0" w:space="0" w:color="auto"/>
            <w:left w:val="none" w:sz="0" w:space="0" w:color="auto"/>
            <w:bottom w:val="none" w:sz="0" w:space="0" w:color="auto"/>
            <w:right w:val="none" w:sz="0" w:space="0" w:color="auto"/>
          </w:divBdr>
        </w:div>
        <w:div w:id="126821886">
          <w:marLeft w:val="0"/>
          <w:marRight w:val="0"/>
          <w:marTop w:val="0"/>
          <w:marBottom w:val="0"/>
          <w:divBdr>
            <w:top w:val="none" w:sz="0" w:space="0" w:color="auto"/>
            <w:left w:val="none" w:sz="0" w:space="0" w:color="auto"/>
            <w:bottom w:val="none" w:sz="0" w:space="0" w:color="auto"/>
            <w:right w:val="none" w:sz="0" w:space="0" w:color="auto"/>
          </w:divBdr>
        </w:div>
      </w:divsChild>
    </w:div>
    <w:div w:id="273055293">
      <w:bodyDiv w:val="1"/>
      <w:marLeft w:val="0"/>
      <w:marRight w:val="0"/>
      <w:marTop w:val="0"/>
      <w:marBottom w:val="0"/>
      <w:divBdr>
        <w:top w:val="none" w:sz="0" w:space="0" w:color="auto"/>
        <w:left w:val="none" w:sz="0" w:space="0" w:color="auto"/>
        <w:bottom w:val="none" w:sz="0" w:space="0" w:color="auto"/>
        <w:right w:val="none" w:sz="0" w:space="0" w:color="auto"/>
      </w:divBdr>
    </w:div>
    <w:div w:id="452678061">
      <w:bodyDiv w:val="1"/>
      <w:marLeft w:val="0"/>
      <w:marRight w:val="0"/>
      <w:marTop w:val="0"/>
      <w:marBottom w:val="0"/>
      <w:divBdr>
        <w:top w:val="none" w:sz="0" w:space="0" w:color="auto"/>
        <w:left w:val="none" w:sz="0" w:space="0" w:color="auto"/>
        <w:bottom w:val="none" w:sz="0" w:space="0" w:color="auto"/>
        <w:right w:val="none" w:sz="0" w:space="0" w:color="auto"/>
      </w:divBdr>
    </w:div>
    <w:div w:id="537402324">
      <w:bodyDiv w:val="1"/>
      <w:marLeft w:val="0"/>
      <w:marRight w:val="0"/>
      <w:marTop w:val="0"/>
      <w:marBottom w:val="0"/>
      <w:divBdr>
        <w:top w:val="none" w:sz="0" w:space="0" w:color="auto"/>
        <w:left w:val="none" w:sz="0" w:space="0" w:color="auto"/>
        <w:bottom w:val="none" w:sz="0" w:space="0" w:color="auto"/>
        <w:right w:val="none" w:sz="0" w:space="0" w:color="auto"/>
      </w:divBdr>
    </w:div>
    <w:div w:id="655181848">
      <w:bodyDiv w:val="1"/>
      <w:marLeft w:val="0"/>
      <w:marRight w:val="0"/>
      <w:marTop w:val="0"/>
      <w:marBottom w:val="0"/>
      <w:divBdr>
        <w:top w:val="none" w:sz="0" w:space="0" w:color="auto"/>
        <w:left w:val="none" w:sz="0" w:space="0" w:color="auto"/>
        <w:bottom w:val="none" w:sz="0" w:space="0" w:color="auto"/>
        <w:right w:val="none" w:sz="0" w:space="0" w:color="auto"/>
      </w:divBdr>
    </w:div>
    <w:div w:id="662397392">
      <w:bodyDiv w:val="1"/>
      <w:marLeft w:val="0"/>
      <w:marRight w:val="0"/>
      <w:marTop w:val="0"/>
      <w:marBottom w:val="0"/>
      <w:divBdr>
        <w:top w:val="none" w:sz="0" w:space="0" w:color="auto"/>
        <w:left w:val="none" w:sz="0" w:space="0" w:color="auto"/>
        <w:bottom w:val="none" w:sz="0" w:space="0" w:color="auto"/>
        <w:right w:val="none" w:sz="0" w:space="0" w:color="auto"/>
      </w:divBdr>
    </w:div>
    <w:div w:id="766078286">
      <w:bodyDiv w:val="1"/>
      <w:marLeft w:val="0"/>
      <w:marRight w:val="0"/>
      <w:marTop w:val="0"/>
      <w:marBottom w:val="0"/>
      <w:divBdr>
        <w:top w:val="none" w:sz="0" w:space="0" w:color="auto"/>
        <w:left w:val="none" w:sz="0" w:space="0" w:color="auto"/>
        <w:bottom w:val="none" w:sz="0" w:space="0" w:color="auto"/>
        <w:right w:val="none" w:sz="0" w:space="0" w:color="auto"/>
      </w:divBdr>
      <w:divsChild>
        <w:div w:id="792941004">
          <w:marLeft w:val="0"/>
          <w:marRight w:val="0"/>
          <w:marTop w:val="0"/>
          <w:marBottom w:val="0"/>
          <w:divBdr>
            <w:top w:val="none" w:sz="0" w:space="0" w:color="auto"/>
            <w:left w:val="none" w:sz="0" w:space="0" w:color="auto"/>
            <w:bottom w:val="none" w:sz="0" w:space="0" w:color="auto"/>
            <w:right w:val="none" w:sz="0" w:space="0" w:color="auto"/>
          </w:divBdr>
          <w:divsChild>
            <w:div w:id="427118726">
              <w:marLeft w:val="0"/>
              <w:marRight w:val="0"/>
              <w:marTop w:val="0"/>
              <w:marBottom w:val="0"/>
              <w:divBdr>
                <w:top w:val="none" w:sz="0" w:space="0" w:color="auto"/>
                <w:left w:val="none" w:sz="0" w:space="0" w:color="auto"/>
                <w:bottom w:val="none" w:sz="0" w:space="0" w:color="auto"/>
                <w:right w:val="none" w:sz="0" w:space="0" w:color="auto"/>
              </w:divBdr>
            </w:div>
            <w:div w:id="1056129687">
              <w:marLeft w:val="0"/>
              <w:marRight w:val="0"/>
              <w:marTop w:val="0"/>
              <w:marBottom w:val="0"/>
              <w:divBdr>
                <w:top w:val="none" w:sz="0" w:space="0" w:color="auto"/>
                <w:left w:val="none" w:sz="0" w:space="0" w:color="auto"/>
                <w:bottom w:val="none" w:sz="0" w:space="0" w:color="auto"/>
                <w:right w:val="none" w:sz="0" w:space="0" w:color="auto"/>
              </w:divBdr>
            </w:div>
            <w:div w:id="1194348115">
              <w:marLeft w:val="0"/>
              <w:marRight w:val="0"/>
              <w:marTop w:val="0"/>
              <w:marBottom w:val="0"/>
              <w:divBdr>
                <w:top w:val="none" w:sz="0" w:space="0" w:color="auto"/>
                <w:left w:val="none" w:sz="0" w:space="0" w:color="auto"/>
                <w:bottom w:val="none" w:sz="0" w:space="0" w:color="auto"/>
                <w:right w:val="none" w:sz="0" w:space="0" w:color="auto"/>
              </w:divBdr>
            </w:div>
            <w:div w:id="1770663933">
              <w:marLeft w:val="0"/>
              <w:marRight w:val="0"/>
              <w:marTop w:val="0"/>
              <w:marBottom w:val="0"/>
              <w:divBdr>
                <w:top w:val="none" w:sz="0" w:space="0" w:color="auto"/>
                <w:left w:val="none" w:sz="0" w:space="0" w:color="auto"/>
                <w:bottom w:val="none" w:sz="0" w:space="0" w:color="auto"/>
                <w:right w:val="none" w:sz="0" w:space="0" w:color="auto"/>
              </w:divBdr>
            </w:div>
            <w:div w:id="404105282">
              <w:marLeft w:val="0"/>
              <w:marRight w:val="0"/>
              <w:marTop w:val="0"/>
              <w:marBottom w:val="0"/>
              <w:divBdr>
                <w:top w:val="none" w:sz="0" w:space="0" w:color="auto"/>
                <w:left w:val="none" w:sz="0" w:space="0" w:color="auto"/>
                <w:bottom w:val="none" w:sz="0" w:space="0" w:color="auto"/>
                <w:right w:val="none" w:sz="0" w:space="0" w:color="auto"/>
              </w:divBdr>
            </w:div>
            <w:div w:id="1841507145">
              <w:marLeft w:val="0"/>
              <w:marRight w:val="0"/>
              <w:marTop w:val="0"/>
              <w:marBottom w:val="0"/>
              <w:divBdr>
                <w:top w:val="none" w:sz="0" w:space="0" w:color="auto"/>
                <w:left w:val="none" w:sz="0" w:space="0" w:color="auto"/>
                <w:bottom w:val="none" w:sz="0" w:space="0" w:color="auto"/>
                <w:right w:val="none" w:sz="0" w:space="0" w:color="auto"/>
              </w:divBdr>
            </w:div>
            <w:div w:id="500781965">
              <w:marLeft w:val="0"/>
              <w:marRight w:val="0"/>
              <w:marTop w:val="0"/>
              <w:marBottom w:val="0"/>
              <w:divBdr>
                <w:top w:val="none" w:sz="0" w:space="0" w:color="auto"/>
                <w:left w:val="none" w:sz="0" w:space="0" w:color="auto"/>
                <w:bottom w:val="none" w:sz="0" w:space="0" w:color="auto"/>
                <w:right w:val="none" w:sz="0" w:space="0" w:color="auto"/>
              </w:divBdr>
            </w:div>
            <w:div w:id="1671904297">
              <w:marLeft w:val="0"/>
              <w:marRight w:val="0"/>
              <w:marTop w:val="0"/>
              <w:marBottom w:val="0"/>
              <w:divBdr>
                <w:top w:val="none" w:sz="0" w:space="0" w:color="auto"/>
                <w:left w:val="none" w:sz="0" w:space="0" w:color="auto"/>
                <w:bottom w:val="none" w:sz="0" w:space="0" w:color="auto"/>
                <w:right w:val="none" w:sz="0" w:space="0" w:color="auto"/>
              </w:divBdr>
            </w:div>
            <w:div w:id="262689456">
              <w:marLeft w:val="0"/>
              <w:marRight w:val="0"/>
              <w:marTop w:val="0"/>
              <w:marBottom w:val="0"/>
              <w:divBdr>
                <w:top w:val="none" w:sz="0" w:space="0" w:color="auto"/>
                <w:left w:val="none" w:sz="0" w:space="0" w:color="auto"/>
                <w:bottom w:val="none" w:sz="0" w:space="0" w:color="auto"/>
                <w:right w:val="none" w:sz="0" w:space="0" w:color="auto"/>
              </w:divBdr>
            </w:div>
            <w:div w:id="1225142544">
              <w:marLeft w:val="0"/>
              <w:marRight w:val="0"/>
              <w:marTop w:val="0"/>
              <w:marBottom w:val="0"/>
              <w:divBdr>
                <w:top w:val="none" w:sz="0" w:space="0" w:color="auto"/>
                <w:left w:val="none" w:sz="0" w:space="0" w:color="auto"/>
                <w:bottom w:val="none" w:sz="0" w:space="0" w:color="auto"/>
                <w:right w:val="none" w:sz="0" w:space="0" w:color="auto"/>
              </w:divBdr>
            </w:div>
            <w:div w:id="1134254306">
              <w:marLeft w:val="0"/>
              <w:marRight w:val="0"/>
              <w:marTop w:val="0"/>
              <w:marBottom w:val="0"/>
              <w:divBdr>
                <w:top w:val="none" w:sz="0" w:space="0" w:color="auto"/>
                <w:left w:val="none" w:sz="0" w:space="0" w:color="auto"/>
                <w:bottom w:val="none" w:sz="0" w:space="0" w:color="auto"/>
                <w:right w:val="none" w:sz="0" w:space="0" w:color="auto"/>
              </w:divBdr>
            </w:div>
            <w:div w:id="1784690062">
              <w:marLeft w:val="0"/>
              <w:marRight w:val="0"/>
              <w:marTop w:val="0"/>
              <w:marBottom w:val="0"/>
              <w:divBdr>
                <w:top w:val="none" w:sz="0" w:space="0" w:color="auto"/>
                <w:left w:val="none" w:sz="0" w:space="0" w:color="auto"/>
                <w:bottom w:val="none" w:sz="0" w:space="0" w:color="auto"/>
                <w:right w:val="none" w:sz="0" w:space="0" w:color="auto"/>
              </w:divBdr>
            </w:div>
            <w:div w:id="792138608">
              <w:marLeft w:val="0"/>
              <w:marRight w:val="0"/>
              <w:marTop w:val="0"/>
              <w:marBottom w:val="0"/>
              <w:divBdr>
                <w:top w:val="none" w:sz="0" w:space="0" w:color="auto"/>
                <w:left w:val="none" w:sz="0" w:space="0" w:color="auto"/>
                <w:bottom w:val="none" w:sz="0" w:space="0" w:color="auto"/>
                <w:right w:val="none" w:sz="0" w:space="0" w:color="auto"/>
              </w:divBdr>
            </w:div>
            <w:div w:id="764692122">
              <w:marLeft w:val="0"/>
              <w:marRight w:val="0"/>
              <w:marTop w:val="0"/>
              <w:marBottom w:val="0"/>
              <w:divBdr>
                <w:top w:val="none" w:sz="0" w:space="0" w:color="auto"/>
                <w:left w:val="none" w:sz="0" w:space="0" w:color="auto"/>
                <w:bottom w:val="none" w:sz="0" w:space="0" w:color="auto"/>
                <w:right w:val="none" w:sz="0" w:space="0" w:color="auto"/>
              </w:divBdr>
            </w:div>
            <w:div w:id="816530507">
              <w:marLeft w:val="0"/>
              <w:marRight w:val="0"/>
              <w:marTop w:val="0"/>
              <w:marBottom w:val="0"/>
              <w:divBdr>
                <w:top w:val="none" w:sz="0" w:space="0" w:color="auto"/>
                <w:left w:val="none" w:sz="0" w:space="0" w:color="auto"/>
                <w:bottom w:val="none" w:sz="0" w:space="0" w:color="auto"/>
                <w:right w:val="none" w:sz="0" w:space="0" w:color="auto"/>
              </w:divBdr>
            </w:div>
            <w:div w:id="283660808">
              <w:marLeft w:val="0"/>
              <w:marRight w:val="0"/>
              <w:marTop w:val="0"/>
              <w:marBottom w:val="0"/>
              <w:divBdr>
                <w:top w:val="none" w:sz="0" w:space="0" w:color="auto"/>
                <w:left w:val="none" w:sz="0" w:space="0" w:color="auto"/>
                <w:bottom w:val="none" w:sz="0" w:space="0" w:color="auto"/>
                <w:right w:val="none" w:sz="0" w:space="0" w:color="auto"/>
              </w:divBdr>
            </w:div>
            <w:div w:id="322901694">
              <w:marLeft w:val="0"/>
              <w:marRight w:val="0"/>
              <w:marTop w:val="0"/>
              <w:marBottom w:val="0"/>
              <w:divBdr>
                <w:top w:val="none" w:sz="0" w:space="0" w:color="auto"/>
                <w:left w:val="none" w:sz="0" w:space="0" w:color="auto"/>
                <w:bottom w:val="none" w:sz="0" w:space="0" w:color="auto"/>
                <w:right w:val="none" w:sz="0" w:space="0" w:color="auto"/>
              </w:divBdr>
            </w:div>
            <w:div w:id="176041082">
              <w:marLeft w:val="0"/>
              <w:marRight w:val="0"/>
              <w:marTop w:val="0"/>
              <w:marBottom w:val="0"/>
              <w:divBdr>
                <w:top w:val="none" w:sz="0" w:space="0" w:color="auto"/>
                <w:left w:val="none" w:sz="0" w:space="0" w:color="auto"/>
                <w:bottom w:val="none" w:sz="0" w:space="0" w:color="auto"/>
                <w:right w:val="none" w:sz="0" w:space="0" w:color="auto"/>
              </w:divBdr>
            </w:div>
            <w:div w:id="1700087531">
              <w:marLeft w:val="0"/>
              <w:marRight w:val="0"/>
              <w:marTop w:val="0"/>
              <w:marBottom w:val="0"/>
              <w:divBdr>
                <w:top w:val="none" w:sz="0" w:space="0" w:color="auto"/>
                <w:left w:val="none" w:sz="0" w:space="0" w:color="auto"/>
                <w:bottom w:val="none" w:sz="0" w:space="0" w:color="auto"/>
                <w:right w:val="none" w:sz="0" w:space="0" w:color="auto"/>
              </w:divBdr>
            </w:div>
            <w:div w:id="891037747">
              <w:marLeft w:val="0"/>
              <w:marRight w:val="0"/>
              <w:marTop w:val="0"/>
              <w:marBottom w:val="0"/>
              <w:divBdr>
                <w:top w:val="none" w:sz="0" w:space="0" w:color="auto"/>
                <w:left w:val="none" w:sz="0" w:space="0" w:color="auto"/>
                <w:bottom w:val="none" w:sz="0" w:space="0" w:color="auto"/>
                <w:right w:val="none" w:sz="0" w:space="0" w:color="auto"/>
              </w:divBdr>
            </w:div>
            <w:div w:id="831872285">
              <w:marLeft w:val="0"/>
              <w:marRight w:val="0"/>
              <w:marTop w:val="0"/>
              <w:marBottom w:val="0"/>
              <w:divBdr>
                <w:top w:val="none" w:sz="0" w:space="0" w:color="auto"/>
                <w:left w:val="none" w:sz="0" w:space="0" w:color="auto"/>
                <w:bottom w:val="none" w:sz="0" w:space="0" w:color="auto"/>
                <w:right w:val="none" w:sz="0" w:space="0" w:color="auto"/>
              </w:divBdr>
            </w:div>
            <w:div w:id="1312978104">
              <w:marLeft w:val="0"/>
              <w:marRight w:val="0"/>
              <w:marTop w:val="0"/>
              <w:marBottom w:val="0"/>
              <w:divBdr>
                <w:top w:val="none" w:sz="0" w:space="0" w:color="auto"/>
                <w:left w:val="none" w:sz="0" w:space="0" w:color="auto"/>
                <w:bottom w:val="none" w:sz="0" w:space="0" w:color="auto"/>
                <w:right w:val="none" w:sz="0" w:space="0" w:color="auto"/>
              </w:divBdr>
            </w:div>
            <w:div w:id="1878614128">
              <w:marLeft w:val="0"/>
              <w:marRight w:val="0"/>
              <w:marTop w:val="0"/>
              <w:marBottom w:val="0"/>
              <w:divBdr>
                <w:top w:val="none" w:sz="0" w:space="0" w:color="auto"/>
                <w:left w:val="none" w:sz="0" w:space="0" w:color="auto"/>
                <w:bottom w:val="none" w:sz="0" w:space="0" w:color="auto"/>
                <w:right w:val="none" w:sz="0" w:space="0" w:color="auto"/>
              </w:divBdr>
            </w:div>
            <w:div w:id="1569271118">
              <w:marLeft w:val="0"/>
              <w:marRight w:val="0"/>
              <w:marTop w:val="0"/>
              <w:marBottom w:val="0"/>
              <w:divBdr>
                <w:top w:val="none" w:sz="0" w:space="0" w:color="auto"/>
                <w:left w:val="none" w:sz="0" w:space="0" w:color="auto"/>
                <w:bottom w:val="none" w:sz="0" w:space="0" w:color="auto"/>
                <w:right w:val="none" w:sz="0" w:space="0" w:color="auto"/>
              </w:divBdr>
            </w:div>
            <w:div w:id="574165742">
              <w:marLeft w:val="0"/>
              <w:marRight w:val="0"/>
              <w:marTop w:val="0"/>
              <w:marBottom w:val="0"/>
              <w:divBdr>
                <w:top w:val="none" w:sz="0" w:space="0" w:color="auto"/>
                <w:left w:val="none" w:sz="0" w:space="0" w:color="auto"/>
                <w:bottom w:val="none" w:sz="0" w:space="0" w:color="auto"/>
                <w:right w:val="none" w:sz="0" w:space="0" w:color="auto"/>
              </w:divBdr>
            </w:div>
            <w:div w:id="981151457">
              <w:marLeft w:val="0"/>
              <w:marRight w:val="0"/>
              <w:marTop w:val="0"/>
              <w:marBottom w:val="0"/>
              <w:divBdr>
                <w:top w:val="none" w:sz="0" w:space="0" w:color="auto"/>
                <w:left w:val="none" w:sz="0" w:space="0" w:color="auto"/>
                <w:bottom w:val="none" w:sz="0" w:space="0" w:color="auto"/>
                <w:right w:val="none" w:sz="0" w:space="0" w:color="auto"/>
              </w:divBdr>
            </w:div>
            <w:div w:id="2140611558">
              <w:marLeft w:val="0"/>
              <w:marRight w:val="0"/>
              <w:marTop w:val="0"/>
              <w:marBottom w:val="0"/>
              <w:divBdr>
                <w:top w:val="none" w:sz="0" w:space="0" w:color="auto"/>
                <w:left w:val="none" w:sz="0" w:space="0" w:color="auto"/>
                <w:bottom w:val="none" w:sz="0" w:space="0" w:color="auto"/>
                <w:right w:val="none" w:sz="0" w:space="0" w:color="auto"/>
              </w:divBdr>
            </w:div>
            <w:div w:id="1381441829">
              <w:marLeft w:val="0"/>
              <w:marRight w:val="0"/>
              <w:marTop w:val="0"/>
              <w:marBottom w:val="0"/>
              <w:divBdr>
                <w:top w:val="none" w:sz="0" w:space="0" w:color="auto"/>
                <w:left w:val="none" w:sz="0" w:space="0" w:color="auto"/>
                <w:bottom w:val="none" w:sz="0" w:space="0" w:color="auto"/>
                <w:right w:val="none" w:sz="0" w:space="0" w:color="auto"/>
              </w:divBdr>
            </w:div>
            <w:div w:id="283855873">
              <w:marLeft w:val="0"/>
              <w:marRight w:val="0"/>
              <w:marTop w:val="0"/>
              <w:marBottom w:val="0"/>
              <w:divBdr>
                <w:top w:val="none" w:sz="0" w:space="0" w:color="auto"/>
                <w:left w:val="none" w:sz="0" w:space="0" w:color="auto"/>
                <w:bottom w:val="none" w:sz="0" w:space="0" w:color="auto"/>
                <w:right w:val="none" w:sz="0" w:space="0" w:color="auto"/>
              </w:divBdr>
            </w:div>
            <w:div w:id="1631397437">
              <w:marLeft w:val="0"/>
              <w:marRight w:val="0"/>
              <w:marTop w:val="0"/>
              <w:marBottom w:val="0"/>
              <w:divBdr>
                <w:top w:val="none" w:sz="0" w:space="0" w:color="auto"/>
                <w:left w:val="none" w:sz="0" w:space="0" w:color="auto"/>
                <w:bottom w:val="none" w:sz="0" w:space="0" w:color="auto"/>
                <w:right w:val="none" w:sz="0" w:space="0" w:color="auto"/>
              </w:divBdr>
            </w:div>
            <w:div w:id="204023683">
              <w:marLeft w:val="0"/>
              <w:marRight w:val="0"/>
              <w:marTop w:val="0"/>
              <w:marBottom w:val="0"/>
              <w:divBdr>
                <w:top w:val="none" w:sz="0" w:space="0" w:color="auto"/>
                <w:left w:val="none" w:sz="0" w:space="0" w:color="auto"/>
                <w:bottom w:val="none" w:sz="0" w:space="0" w:color="auto"/>
                <w:right w:val="none" w:sz="0" w:space="0" w:color="auto"/>
              </w:divBdr>
            </w:div>
            <w:div w:id="1825775418">
              <w:marLeft w:val="0"/>
              <w:marRight w:val="0"/>
              <w:marTop w:val="0"/>
              <w:marBottom w:val="0"/>
              <w:divBdr>
                <w:top w:val="none" w:sz="0" w:space="0" w:color="auto"/>
                <w:left w:val="none" w:sz="0" w:space="0" w:color="auto"/>
                <w:bottom w:val="none" w:sz="0" w:space="0" w:color="auto"/>
                <w:right w:val="none" w:sz="0" w:space="0" w:color="auto"/>
              </w:divBdr>
            </w:div>
            <w:div w:id="156461534">
              <w:marLeft w:val="0"/>
              <w:marRight w:val="0"/>
              <w:marTop w:val="0"/>
              <w:marBottom w:val="0"/>
              <w:divBdr>
                <w:top w:val="none" w:sz="0" w:space="0" w:color="auto"/>
                <w:left w:val="none" w:sz="0" w:space="0" w:color="auto"/>
                <w:bottom w:val="none" w:sz="0" w:space="0" w:color="auto"/>
                <w:right w:val="none" w:sz="0" w:space="0" w:color="auto"/>
              </w:divBdr>
            </w:div>
            <w:div w:id="2120222312">
              <w:marLeft w:val="0"/>
              <w:marRight w:val="0"/>
              <w:marTop w:val="0"/>
              <w:marBottom w:val="0"/>
              <w:divBdr>
                <w:top w:val="none" w:sz="0" w:space="0" w:color="auto"/>
                <w:left w:val="none" w:sz="0" w:space="0" w:color="auto"/>
                <w:bottom w:val="none" w:sz="0" w:space="0" w:color="auto"/>
                <w:right w:val="none" w:sz="0" w:space="0" w:color="auto"/>
              </w:divBdr>
            </w:div>
            <w:div w:id="1435436160">
              <w:marLeft w:val="0"/>
              <w:marRight w:val="0"/>
              <w:marTop w:val="0"/>
              <w:marBottom w:val="0"/>
              <w:divBdr>
                <w:top w:val="none" w:sz="0" w:space="0" w:color="auto"/>
                <w:left w:val="none" w:sz="0" w:space="0" w:color="auto"/>
                <w:bottom w:val="none" w:sz="0" w:space="0" w:color="auto"/>
                <w:right w:val="none" w:sz="0" w:space="0" w:color="auto"/>
              </w:divBdr>
            </w:div>
            <w:div w:id="668095474">
              <w:marLeft w:val="0"/>
              <w:marRight w:val="0"/>
              <w:marTop w:val="0"/>
              <w:marBottom w:val="0"/>
              <w:divBdr>
                <w:top w:val="none" w:sz="0" w:space="0" w:color="auto"/>
                <w:left w:val="none" w:sz="0" w:space="0" w:color="auto"/>
                <w:bottom w:val="none" w:sz="0" w:space="0" w:color="auto"/>
                <w:right w:val="none" w:sz="0" w:space="0" w:color="auto"/>
              </w:divBdr>
            </w:div>
            <w:div w:id="487943884">
              <w:marLeft w:val="0"/>
              <w:marRight w:val="0"/>
              <w:marTop w:val="0"/>
              <w:marBottom w:val="0"/>
              <w:divBdr>
                <w:top w:val="none" w:sz="0" w:space="0" w:color="auto"/>
                <w:left w:val="none" w:sz="0" w:space="0" w:color="auto"/>
                <w:bottom w:val="none" w:sz="0" w:space="0" w:color="auto"/>
                <w:right w:val="none" w:sz="0" w:space="0" w:color="auto"/>
              </w:divBdr>
            </w:div>
            <w:div w:id="913319598">
              <w:marLeft w:val="0"/>
              <w:marRight w:val="0"/>
              <w:marTop w:val="0"/>
              <w:marBottom w:val="0"/>
              <w:divBdr>
                <w:top w:val="none" w:sz="0" w:space="0" w:color="auto"/>
                <w:left w:val="none" w:sz="0" w:space="0" w:color="auto"/>
                <w:bottom w:val="none" w:sz="0" w:space="0" w:color="auto"/>
                <w:right w:val="none" w:sz="0" w:space="0" w:color="auto"/>
              </w:divBdr>
            </w:div>
            <w:div w:id="2029522429">
              <w:marLeft w:val="0"/>
              <w:marRight w:val="0"/>
              <w:marTop w:val="0"/>
              <w:marBottom w:val="0"/>
              <w:divBdr>
                <w:top w:val="none" w:sz="0" w:space="0" w:color="auto"/>
                <w:left w:val="none" w:sz="0" w:space="0" w:color="auto"/>
                <w:bottom w:val="none" w:sz="0" w:space="0" w:color="auto"/>
                <w:right w:val="none" w:sz="0" w:space="0" w:color="auto"/>
              </w:divBdr>
            </w:div>
            <w:div w:id="591862524">
              <w:marLeft w:val="0"/>
              <w:marRight w:val="0"/>
              <w:marTop w:val="0"/>
              <w:marBottom w:val="0"/>
              <w:divBdr>
                <w:top w:val="none" w:sz="0" w:space="0" w:color="auto"/>
                <w:left w:val="none" w:sz="0" w:space="0" w:color="auto"/>
                <w:bottom w:val="none" w:sz="0" w:space="0" w:color="auto"/>
                <w:right w:val="none" w:sz="0" w:space="0" w:color="auto"/>
              </w:divBdr>
            </w:div>
            <w:div w:id="1169297640">
              <w:marLeft w:val="0"/>
              <w:marRight w:val="0"/>
              <w:marTop w:val="0"/>
              <w:marBottom w:val="0"/>
              <w:divBdr>
                <w:top w:val="none" w:sz="0" w:space="0" w:color="auto"/>
                <w:left w:val="none" w:sz="0" w:space="0" w:color="auto"/>
                <w:bottom w:val="none" w:sz="0" w:space="0" w:color="auto"/>
                <w:right w:val="none" w:sz="0" w:space="0" w:color="auto"/>
              </w:divBdr>
            </w:div>
            <w:div w:id="528761609">
              <w:marLeft w:val="0"/>
              <w:marRight w:val="0"/>
              <w:marTop w:val="0"/>
              <w:marBottom w:val="0"/>
              <w:divBdr>
                <w:top w:val="none" w:sz="0" w:space="0" w:color="auto"/>
                <w:left w:val="none" w:sz="0" w:space="0" w:color="auto"/>
                <w:bottom w:val="none" w:sz="0" w:space="0" w:color="auto"/>
                <w:right w:val="none" w:sz="0" w:space="0" w:color="auto"/>
              </w:divBdr>
            </w:div>
            <w:div w:id="1174684732">
              <w:marLeft w:val="0"/>
              <w:marRight w:val="0"/>
              <w:marTop w:val="0"/>
              <w:marBottom w:val="0"/>
              <w:divBdr>
                <w:top w:val="none" w:sz="0" w:space="0" w:color="auto"/>
                <w:left w:val="none" w:sz="0" w:space="0" w:color="auto"/>
                <w:bottom w:val="none" w:sz="0" w:space="0" w:color="auto"/>
                <w:right w:val="none" w:sz="0" w:space="0" w:color="auto"/>
              </w:divBdr>
            </w:div>
            <w:div w:id="1126394005">
              <w:marLeft w:val="0"/>
              <w:marRight w:val="0"/>
              <w:marTop w:val="0"/>
              <w:marBottom w:val="0"/>
              <w:divBdr>
                <w:top w:val="none" w:sz="0" w:space="0" w:color="auto"/>
                <w:left w:val="none" w:sz="0" w:space="0" w:color="auto"/>
                <w:bottom w:val="none" w:sz="0" w:space="0" w:color="auto"/>
                <w:right w:val="none" w:sz="0" w:space="0" w:color="auto"/>
              </w:divBdr>
            </w:div>
            <w:div w:id="1199857196">
              <w:marLeft w:val="0"/>
              <w:marRight w:val="0"/>
              <w:marTop w:val="0"/>
              <w:marBottom w:val="0"/>
              <w:divBdr>
                <w:top w:val="none" w:sz="0" w:space="0" w:color="auto"/>
                <w:left w:val="none" w:sz="0" w:space="0" w:color="auto"/>
                <w:bottom w:val="none" w:sz="0" w:space="0" w:color="auto"/>
                <w:right w:val="none" w:sz="0" w:space="0" w:color="auto"/>
              </w:divBdr>
            </w:div>
            <w:div w:id="1869099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236209">
      <w:bodyDiv w:val="1"/>
      <w:marLeft w:val="0"/>
      <w:marRight w:val="0"/>
      <w:marTop w:val="0"/>
      <w:marBottom w:val="0"/>
      <w:divBdr>
        <w:top w:val="none" w:sz="0" w:space="0" w:color="auto"/>
        <w:left w:val="none" w:sz="0" w:space="0" w:color="auto"/>
        <w:bottom w:val="none" w:sz="0" w:space="0" w:color="auto"/>
        <w:right w:val="none" w:sz="0" w:space="0" w:color="auto"/>
      </w:divBdr>
    </w:div>
    <w:div w:id="1201166957">
      <w:bodyDiv w:val="1"/>
      <w:marLeft w:val="0"/>
      <w:marRight w:val="0"/>
      <w:marTop w:val="0"/>
      <w:marBottom w:val="0"/>
      <w:divBdr>
        <w:top w:val="none" w:sz="0" w:space="0" w:color="auto"/>
        <w:left w:val="none" w:sz="0" w:space="0" w:color="auto"/>
        <w:bottom w:val="none" w:sz="0" w:space="0" w:color="auto"/>
        <w:right w:val="none" w:sz="0" w:space="0" w:color="auto"/>
      </w:divBdr>
      <w:divsChild>
        <w:div w:id="755326107">
          <w:marLeft w:val="0"/>
          <w:marRight w:val="0"/>
          <w:marTop w:val="0"/>
          <w:marBottom w:val="0"/>
          <w:divBdr>
            <w:top w:val="none" w:sz="0" w:space="0" w:color="auto"/>
            <w:left w:val="none" w:sz="0" w:space="0" w:color="auto"/>
            <w:bottom w:val="none" w:sz="0" w:space="0" w:color="auto"/>
            <w:right w:val="none" w:sz="0" w:space="0" w:color="auto"/>
          </w:divBdr>
          <w:divsChild>
            <w:div w:id="1413427221">
              <w:marLeft w:val="0"/>
              <w:marRight w:val="0"/>
              <w:marTop w:val="0"/>
              <w:marBottom w:val="0"/>
              <w:divBdr>
                <w:top w:val="none" w:sz="0" w:space="0" w:color="auto"/>
                <w:left w:val="none" w:sz="0" w:space="0" w:color="auto"/>
                <w:bottom w:val="none" w:sz="0" w:space="0" w:color="auto"/>
                <w:right w:val="none" w:sz="0" w:space="0" w:color="auto"/>
              </w:divBdr>
              <w:divsChild>
                <w:div w:id="331682573">
                  <w:marLeft w:val="0"/>
                  <w:marRight w:val="0"/>
                  <w:marTop w:val="0"/>
                  <w:marBottom w:val="0"/>
                  <w:divBdr>
                    <w:top w:val="none" w:sz="0" w:space="0" w:color="auto"/>
                    <w:left w:val="none" w:sz="0" w:space="0" w:color="auto"/>
                    <w:bottom w:val="none" w:sz="0" w:space="0" w:color="auto"/>
                    <w:right w:val="none" w:sz="0" w:space="0" w:color="auto"/>
                  </w:divBdr>
                  <w:divsChild>
                    <w:div w:id="1506701467">
                      <w:marLeft w:val="0"/>
                      <w:marRight w:val="0"/>
                      <w:marTop w:val="0"/>
                      <w:marBottom w:val="0"/>
                      <w:divBdr>
                        <w:top w:val="none" w:sz="0" w:space="0" w:color="auto"/>
                        <w:left w:val="none" w:sz="0" w:space="0" w:color="auto"/>
                        <w:bottom w:val="none" w:sz="0" w:space="0" w:color="auto"/>
                        <w:right w:val="none" w:sz="0" w:space="0" w:color="auto"/>
                      </w:divBdr>
                      <w:divsChild>
                        <w:div w:id="1397699580">
                          <w:marLeft w:val="0"/>
                          <w:marRight w:val="0"/>
                          <w:marTop w:val="0"/>
                          <w:marBottom w:val="0"/>
                          <w:divBdr>
                            <w:top w:val="none" w:sz="0" w:space="0" w:color="auto"/>
                            <w:left w:val="none" w:sz="0" w:space="0" w:color="auto"/>
                            <w:bottom w:val="none" w:sz="0" w:space="0" w:color="auto"/>
                            <w:right w:val="none" w:sz="0" w:space="0" w:color="auto"/>
                          </w:divBdr>
                          <w:divsChild>
                            <w:div w:id="1797985093">
                              <w:marLeft w:val="0"/>
                              <w:marRight w:val="0"/>
                              <w:marTop w:val="0"/>
                              <w:marBottom w:val="0"/>
                              <w:divBdr>
                                <w:top w:val="none" w:sz="0" w:space="0" w:color="auto"/>
                                <w:left w:val="none" w:sz="0" w:space="0" w:color="auto"/>
                                <w:bottom w:val="none" w:sz="0" w:space="0" w:color="auto"/>
                                <w:right w:val="none" w:sz="0" w:space="0" w:color="auto"/>
                              </w:divBdr>
                              <w:divsChild>
                                <w:div w:id="13922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97681090">
      <w:bodyDiv w:val="1"/>
      <w:marLeft w:val="0"/>
      <w:marRight w:val="0"/>
      <w:marTop w:val="0"/>
      <w:marBottom w:val="0"/>
      <w:divBdr>
        <w:top w:val="none" w:sz="0" w:space="0" w:color="auto"/>
        <w:left w:val="none" w:sz="0" w:space="0" w:color="auto"/>
        <w:bottom w:val="none" w:sz="0" w:space="0" w:color="auto"/>
        <w:right w:val="none" w:sz="0" w:space="0" w:color="auto"/>
      </w:divBdr>
    </w:div>
    <w:div w:id="1591160216">
      <w:bodyDiv w:val="1"/>
      <w:marLeft w:val="0"/>
      <w:marRight w:val="0"/>
      <w:marTop w:val="0"/>
      <w:marBottom w:val="0"/>
      <w:divBdr>
        <w:top w:val="none" w:sz="0" w:space="0" w:color="auto"/>
        <w:left w:val="none" w:sz="0" w:space="0" w:color="auto"/>
        <w:bottom w:val="none" w:sz="0" w:space="0" w:color="auto"/>
        <w:right w:val="none" w:sz="0" w:space="0" w:color="auto"/>
      </w:divBdr>
    </w:div>
    <w:div w:id="1653022075">
      <w:marLeft w:val="0"/>
      <w:marRight w:val="0"/>
      <w:marTop w:val="0"/>
      <w:marBottom w:val="0"/>
      <w:divBdr>
        <w:top w:val="none" w:sz="0" w:space="0" w:color="auto"/>
        <w:left w:val="none" w:sz="0" w:space="0" w:color="auto"/>
        <w:bottom w:val="none" w:sz="0" w:space="0" w:color="auto"/>
        <w:right w:val="none" w:sz="0" w:space="0" w:color="auto"/>
      </w:divBdr>
      <w:divsChild>
        <w:div w:id="1653022076">
          <w:marLeft w:val="0"/>
          <w:marRight w:val="0"/>
          <w:marTop w:val="0"/>
          <w:marBottom w:val="0"/>
          <w:divBdr>
            <w:top w:val="none" w:sz="0" w:space="0" w:color="auto"/>
            <w:left w:val="none" w:sz="0" w:space="0" w:color="auto"/>
            <w:bottom w:val="none" w:sz="0" w:space="0" w:color="auto"/>
            <w:right w:val="none" w:sz="0" w:space="0" w:color="auto"/>
          </w:divBdr>
          <w:divsChild>
            <w:div w:id="1653022143">
              <w:marLeft w:val="0"/>
              <w:marRight w:val="0"/>
              <w:marTop w:val="0"/>
              <w:marBottom w:val="0"/>
              <w:divBdr>
                <w:top w:val="none" w:sz="0" w:space="0" w:color="auto"/>
                <w:left w:val="none" w:sz="0" w:space="0" w:color="auto"/>
                <w:bottom w:val="none" w:sz="0" w:space="0" w:color="auto"/>
                <w:right w:val="none" w:sz="0" w:space="0" w:color="auto"/>
              </w:divBdr>
              <w:divsChild>
                <w:div w:id="1653022080">
                  <w:marLeft w:val="0"/>
                  <w:marRight w:val="0"/>
                  <w:marTop w:val="0"/>
                  <w:marBottom w:val="0"/>
                  <w:divBdr>
                    <w:top w:val="none" w:sz="0" w:space="0" w:color="auto"/>
                    <w:left w:val="none" w:sz="0" w:space="0" w:color="auto"/>
                    <w:bottom w:val="none" w:sz="0" w:space="0" w:color="auto"/>
                    <w:right w:val="none" w:sz="0" w:space="0" w:color="auto"/>
                  </w:divBdr>
                  <w:divsChild>
                    <w:div w:id="1653022104">
                      <w:marLeft w:val="0"/>
                      <w:marRight w:val="0"/>
                      <w:marTop w:val="0"/>
                      <w:marBottom w:val="0"/>
                      <w:divBdr>
                        <w:top w:val="none" w:sz="0" w:space="0" w:color="auto"/>
                        <w:left w:val="none" w:sz="0" w:space="0" w:color="auto"/>
                        <w:bottom w:val="none" w:sz="0" w:space="0" w:color="auto"/>
                        <w:right w:val="none" w:sz="0" w:space="0" w:color="auto"/>
                      </w:divBdr>
                      <w:divsChild>
                        <w:div w:id="1653022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3022088">
      <w:marLeft w:val="0"/>
      <w:marRight w:val="0"/>
      <w:marTop w:val="0"/>
      <w:marBottom w:val="0"/>
      <w:divBdr>
        <w:top w:val="none" w:sz="0" w:space="0" w:color="auto"/>
        <w:left w:val="none" w:sz="0" w:space="0" w:color="auto"/>
        <w:bottom w:val="none" w:sz="0" w:space="0" w:color="auto"/>
        <w:right w:val="none" w:sz="0" w:space="0" w:color="auto"/>
      </w:divBdr>
      <w:divsChild>
        <w:div w:id="1653022123">
          <w:marLeft w:val="0"/>
          <w:marRight w:val="0"/>
          <w:marTop w:val="0"/>
          <w:marBottom w:val="0"/>
          <w:divBdr>
            <w:top w:val="none" w:sz="0" w:space="0" w:color="auto"/>
            <w:left w:val="none" w:sz="0" w:space="0" w:color="auto"/>
            <w:bottom w:val="none" w:sz="0" w:space="0" w:color="auto"/>
            <w:right w:val="none" w:sz="0" w:space="0" w:color="auto"/>
          </w:divBdr>
          <w:divsChild>
            <w:div w:id="1653022092">
              <w:marLeft w:val="0"/>
              <w:marRight w:val="0"/>
              <w:marTop w:val="0"/>
              <w:marBottom w:val="0"/>
              <w:divBdr>
                <w:top w:val="none" w:sz="0" w:space="0" w:color="auto"/>
                <w:left w:val="none" w:sz="0" w:space="0" w:color="auto"/>
                <w:bottom w:val="none" w:sz="0" w:space="0" w:color="auto"/>
                <w:right w:val="none" w:sz="0" w:space="0" w:color="auto"/>
              </w:divBdr>
              <w:divsChild>
                <w:div w:id="1653022137">
                  <w:marLeft w:val="0"/>
                  <w:marRight w:val="0"/>
                  <w:marTop w:val="0"/>
                  <w:marBottom w:val="0"/>
                  <w:divBdr>
                    <w:top w:val="none" w:sz="0" w:space="0" w:color="auto"/>
                    <w:left w:val="none" w:sz="0" w:space="0" w:color="auto"/>
                    <w:bottom w:val="none" w:sz="0" w:space="0" w:color="auto"/>
                    <w:right w:val="none" w:sz="0" w:space="0" w:color="auto"/>
                  </w:divBdr>
                  <w:divsChild>
                    <w:div w:id="1653022125">
                      <w:marLeft w:val="0"/>
                      <w:marRight w:val="0"/>
                      <w:marTop w:val="0"/>
                      <w:marBottom w:val="0"/>
                      <w:divBdr>
                        <w:top w:val="none" w:sz="0" w:space="0" w:color="auto"/>
                        <w:left w:val="none" w:sz="0" w:space="0" w:color="auto"/>
                        <w:bottom w:val="none" w:sz="0" w:space="0" w:color="auto"/>
                        <w:right w:val="none" w:sz="0" w:space="0" w:color="auto"/>
                      </w:divBdr>
                      <w:divsChild>
                        <w:div w:id="165302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3022090">
      <w:marLeft w:val="0"/>
      <w:marRight w:val="0"/>
      <w:marTop w:val="0"/>
      <w:marBottom w:val="0"/>
      <w:divBdr>
        <w:top w:val="none" w:sz="0" w:space="0" w:color="auto"/>
        <w:left w:val="none" w:sz="0" w:space="0" w:color="auto"/>
        <w:bottom w:val="none" w:sz="0" w:space="0" w:color="auto"/>
        <w:right w:val="none" w:sz="0" w:space="0" w:color="auto"/>
      </w:divBdr>
    </w:div>
    <w:div w:id="1653022093">
      <w:marLeft w:val="0"/>
      <w:marRight w:val="0"/>
      <w:marTop w:val="0"/>
      <w:marBottom w:val="0"/>
      <w:divBdr>
        <w:top w:val="none" w:sz="0" w:space="0" w:color="auto"/>
        <w:left w:val="none" w:sz="0" w:space="0" w:color="auto"/>
        <w:bottom w:val="none" w:sz="0" w:space="0" w:color="auto"/>
        <w:right w:val="none" w:sz="0" w:space="0" w:color="auto"/>
      </w:divBdr>
    </w:div>
    <w:div w:id="1653022096">
      <w:marLeft w:val="0"/>
      <w:marRight w:val="0"/>
      <w:marTop w:val="0"/>
      <w:marBottom w:val="0"/>
      <w:divBdr>
        <w:top w:val="none" w:sz="0" w:space="0" w:color="auto"/>
        <w:left w:val="none" w:sz="0" w:space="0" w:color="auto"/>
        <w:bottom w:val="none" w:sz="0" w:space="0" w:color="auto"/>
        <w:right w:val="none" w:sz="0" w:space="0" w:color="auto"/>
      </w:divBdr>
      <w:divsChild>
        <w:div w:id="1653022106">
          <w:marLeft w:val="0"/>
          <w:marRight w:val="0"/>
          <w:marTop w:val="0"/>
          <w:marBottom w:val="0"/>
          <w:divBdr>
            <w:top w:val="none" w:sz="0" w:space="0" w:color="auto"/>
            <w:left w:val="none" w:sz="0" w:space="0" w:color="auto"/>
            <w:bottom w:val="none" w:sz="0" w:space="0" w:color="auto"/>
            <w:right w:val="none" w:sz="0" w:space="0" w:color="auto"/>
          </w:divBdr>
          <w:divsChild>
            <w:div w:id="1653022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022099">
      <w:marLeft w:val="30"/>
      <w:marRight w:val="30"/>
      <w:marTop w:val="0"/>
      <w:marBottom w:val="0"/>
      <w:divBdr>
        <w:top w:val="none" w:sz="0" w:space="0" w:color="auto"/>
        <w:left w:val="none" w:sz="0" w:space="0" w:color="auto"/>
        <w:bottom w:val="none" w:sz="0" w:space="0" w:color="auto"/>
        <w:right w:val="none" w:sz="0" w:space="0" w:color="auto"/>
      </w:divBdr>
      <w:divsChild>
        <w:div w:id="1653022101">
          <w:marLeft w:val="0"/>
          <w:marRight w:val="0"/>
          <w:marTop w:val="0"/>
          <w:marBottom w:val="0"/>
          <w:divBdr>
            <w:top w:val="none" w:sz="0" w:space="0" w:color="auto"/>
            <w:left w:val="none" w:sz="0" w:space="0" w:color="auto"/>
            <w:bottom w:val="none" w:sz="0" w:space="0" w:color="auto"/>
            <w:right w:val="none" w:sz="0" w:space="0" w:color="auto"/>
          </w:divBdr>
          <w:divsChild>
            <w:div w:id="1653022153">
              <w:marLeft w:val="0"/>
              <w:marRight w:val="0"/>
              <w:marTop w:val="0"/>
              <w:marBottom w:val="0"/>
              <w:divBdr>
                <w:top w:val="none" w:sz="0" w:space="0" w:color="auto"/>
                <w:left w:val="none" w:sz="0" w:space="0" w:color="auto"/>
                <w:bottom w:val="none" w:sz="0" w:space="0" w:color="auto"/>
                <w:right w:val="none" w:sz="0" w:space="0" w:color="auto"/>
              </w:divBdr>
              <w:divsChild>
                <w:div w:id="1653022150">
                  <w:marLeft w:val="0"/>
                  <w:marRight w:val="0"/>
                  <w:marTop w:val="0"/>
                  <w:marBottom w:val="0"/>
                  <w:divBdr>
                    <w:top w:val="none" w:sz="0" w:space="0" w:color="auto"/>
                    <w:left w:val="none" w:sz="0" w:space="0" w:color="auto"/>
                    <w:bottom w:val="none" w:sz="0" w:space="0" w:color="auto"/>
                    <w:right w:val="none" w:sz="0" w:space="0" w:color="auto"/>
                  </w:divBdr>
                  <w:divsChild>
                    <w:div w:id="1653022172">
                      <w:marLeft w:val="0"/>
                      <w:marRight w:val="0"/>
                      <w:marTop w:val="0"/>
                      <w:marBottom w:val="0"/>
                      <w:divBdr>
                        <w:top w:val="none" w:sz="0" w:space="0" w:color="auto"/>
                        <w:left w:val="none" w:sz="0" w:space="0" w:color="auto"/>
                        <w:bottom w:val="none" w:sz="0" w:space="0" w:color="auto"/>
                        <w:right w:val="none" w:sz="0" w:space="0" w:color="auto"/>
                      </w:divBdr>
                      <w:divsChild>
                        <w:div w:id="1653022158">
                          <w:marLeft w:val="0"/>
                          <w:marRight w:val="0"/>
                          <w:marTop w:val="0"/>
                          <w:marBottom w:val="0"/>
                          <w:divBdr>
                            <w:top w:val="none" w:sz="0" w:space="0" w:color="auto"/>
                            <w:left w:val="none" w:sz="0" w:space="0" w:color="auto"/>
                            <w:bottom w:val="none" w:sz="0" w:space="0" w:color="auto"/>
                            <w:right w:val="none" w:sz="0" w:space="0" w:color="auto"/>
                          </w:divBdr>
                          <w:divsChild>
                            <w:div w:id="1653022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53022103">
      <w:marLeft w:val="0"/>
      <w:marRight w:val="0"/>
      <w:marTop w:val="0"/>
      <w:marBottom w:val="0"/>
      <w:divBdr>
        <w:top w:val="none" w:sz="0" w:space="0" w:color="auto"/>
        <w:left w:val="none" w:sz="0" w:space="0" w:color="auto"/>
        <w:bottom w:val="none" w:sz="0" w:space="0" w:color="auto"/>
        <w:right w:val="none" w:sz="0" w:space="0" w:color="auto"/>
      </w:divBdr>
    </w:div>
    <w:div w:id="1653022115">
      <w:marLeft w:val="0"/>
      <w:marRight w:val="0"/>
      <w:marTop w:val="0"/>
      <w:marBottom w:val="0"/>
      <w:divBdr>
        <w:top w:val="none" w:sz="0" w:space="0" w:color="auto"/>
        <w:left w:val="none" w:sz="0" w:space="0" w:color="auto"/>
        <w:bottom w:val="none" w:sz="0" w:space="0" w:color="auto"/>
        <w:right w:val="none" w:sz="0" w:space="0" w:color="auto"/>
      </w:divBdr>
      <w:divsChild>
        <w:div w:id="1653022118">
          <w:marLeft w:val="0"/>
          <w:marRight w:val="0"/>
          <w:marTop w:val="0"/>
          <w:marBottom w:val="0"/>
          <w:divBdr>
            <w:top w:val="none" w:sz="0" w:space="0" w:color="auto"/>
            <w:left w:val="none" w:sz="0" w:space="0" w:color="auto"/>
            <w:bottom w:val="none" w:sz="0" w:space="0" w:color="auto"/>
            <w:right w:val="none" w:sz="0" w:space="0" w:color="auto"/>
          </w:divBdr>
          <w:divsChild>
            <w:div w:id="1653022111">
              <w:marLeft w:val="0"/>
              <w:marRight w:val="0"/>
              <w:marTop w:val="0"/>
              <w:marBottom w:val="0"/>
              <w:divBdr>
                <w:top w:val="none" w:sz="0" w:space="0" w:color="auto"/>
                <w:left w:val="none" w:sz="0" w:space="0" w:color="auto"/>
                <w:bottom w:val="none" w:sz="0" w:space="0" w:color="auto"/>
                <w:right w:val="none" w:sz="0" w:space="0" w:color="auto"/>
              </w:divBdr>
              <w:divsChild>
                <w:div w:id="1653022114">
                  <w:marLeft w:val="0"/>
                  <w:marRight w:val="0"/>
                  <w:marTop w:val="0"/>
                  <w:marBottom w:val="0"/>
                  <w:divBdr>
                    <w:top w:val="none" w:sz="0" w:space="0" w:color="auto"/>
                    <w:left w:val="none" w:sz="0" w:space="0" w:color="auto"/>
                    <w:bottom w:val="none" w:sz="0" w:space="0" w:color="auto"/>
                    <w:right w:val="none" w:sz="0" w:space="0" w:color="auto"/>
                  </w:divBdr>
                  <w:divsChild>
                    <w:div w:id="1653022121">
                      <w:marLeft w:val="0"/>
                      <w:marRight w:val="0"/>
                      <w:marTop w:val="0"/>
                      <w:marBottom w:val="0"/>
                      <w:divBdr>
                        <w:top w:val="none" w:sz="0" w:space="0" w:color="auto"/>
                        <w:left w:val="none" w:sz="0" w:space="0" w:color="auto"/>
                        <w:bottom w:val="none" w:sz="0" w:space="0" w:color="auto"/>
                        <w:right w:val="none" w:sz="0" w:space="0" w:color="auto"/>
                      </w:divBdr>
                      <w:divsChild>
                        <w:div w:id="1653022110">
                          <w:marLeft w:val="0"/>
                          <w:marRight w:val="0"/>
                          <w:marTop w:val="0"/>
                          <w:marBottom w:val="0"/>
                          <w:divBdr>
                            <w:top w:val="none" w:sz="0" w:space="0" w:color="auto"/>
                            <w:left w:val="none" w:sz="0" w:space="0" w:color="auto"/>
                            <w:bottom w:val="none" w:sz="0" w:space="0" w:color="auto"/>
                            <w:right w:val="none" w:sz="0" w:space="0" w:color="auto"/>
                          </w:divBdr>
                          <w:divsChild>
                            <w:div w:id="1653022113">
                              <w:marLeft w:val="0"/>
                              <w:marRight w:val="0"/>
                              <w:marTop w:val="0"/>
                              <w:marBottom w:val="0"/>
                              <w:divBdr>
                                <w:top w:val="none" w:sz="0" w:space="0" w:color="auto"/>
                                <w:left w:val="none" w:sz="0" w:space="0" w:color="auto"/>
                                <w:bottom w:val="none" w:sz="0" w:space="0" w:color="auto"/>
                                <w:right w:val="none" w:sz="0" w:space="0" w:color="auto"/>
                              </w:divBdr>
                              <w:divsChild>
                                <w:div w:id="1653022120">
                                  <w:marLeft w:val="0"/>
                                  <w:marRight w:val="0"/>
                                  <w:marTop w:val="0"/>
                                  <w:marBottom w:val="0"/>
                                  <w:divBdr>
                                    <w:top w:val="none" w:sz="0" w:space="0" w:color="auto"/>
                                    <w:left w:val="none" w:sz="0" w:space="0" w:color="auto"/>
                                    <w:bottom w:val="none" w:sz="0" w:space="0" w:color="auto"/>
                                    <w:right w:val="none" w:sz="0" w:space="0" w:color="auto"/>
                                  </w:divBdr>
                                  <w:divsChild>
                                    <w:div w:id="1653022119">
                                      <w:marLeft w:val="0"/>
                                      <w:marRight w:val="0"/>
                                      <w:marTop w:val="225"/>
                                      <w:marBottom w:val="0"/>
                                      <w:divBdr>
                                        <w:top w:val="none" w:sz="0" w:space="0" w:color="auto"/>
                                        <w:left w:val="none" w:sz="0" w:space="0" w:color="auto"/>
                                        <w:bottom w:val="none" w:sz="0" w:space="0" w:color="auto"/>
                                        <w:right w:val="none" w:sz="0" w:space="0" w:color="auto"/>
                                      </w:divBdr>
                                      <w:divsChild>
                                        <w:div w:id="1653022112">
                                          <w:marLeft w:val="0"/>
                                          <w:marRight w:val="0"/>
                                          <w:marTop w:val="0"/>
                                          <w:marBottom w:val="150"/>
                                          <w:divBdr>
                                            <w:top w:val="none" w:sz="0" w:space="0" w:color="auto"/>
                                            <w:left w:val="single" w:sz="6" w:space="0" w:color="F1F1F1"/>
                                            <w:bottom w:val="single" w:sz="6" w:space="0" w:color="F1F1F1"/>
                                            <w:right w:val="single" w:sz="6" w:space="0" w:color="F1F1F1"/>
                                          </w:divBdr>
                                          <w:divsChild>
                                            <w:div w:id="1653022117">
                                              <w:marLeft w:val="0"/>
                                              <w:marRight w:val="0"/>
                                              <w:marTop w:val="450"/>
                                              <w:marBottom w:val="150"/>
                                              <w:divBdr>
                                                <w:top w:val="none" w:sz="0" w:space="0" w:color="auto"/>
                                                <w:left w:val="none" w:sz="0" w:space="0" w:color="auto"/>
                                                <w:bottom w:val="none" w:sz="0" w:space="0" w:color="auto"/>
                                                <w:right w:val="none" w:sz="0" w:space="0" w:color="auto"/>
                                              </w:divBdr>
                                              <w:divsChild>
                                                <w:div w:id="1653022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53022132">
      <w:marLeft w:val="0"/>
      <w:marRight w:val="0"/>
      <w:marTop w:val="0"/>
      <w:marBottom w:val="0"/>
      <w:divBdr>
        <w:top w:val="none" w:sz="0" w:space="0" w:color="auto"/>
        <w:left w:val="none" w:sz="0" w:space="0" w:color="auto"/>
        <w:bottom w:val="none" w:sz="0" w:space="0" w:color="auto"/>
        <w:right w:val="none" w:sz="0" w:space="0" w:color="auto"/>
      </w:divBdr>
    </w:div>
    <w:div w:id="1653022133">
      <w:marLeft w:val="0"/>
      <w:marRight w:val="0"/>
      <w:marTop w:val="0"/>
      <w:marBottom w:val="0"/>
      <w:divBdr>
        <w:top w:val="none" w:sz="0" w:space="0" w:color="auto"/>
        <w:left w:val="none" w:sz="0" w:space="0" w:color="auto"/>
        <w:bottom w:val="none" w:sz="0" w:space="0" w:color="auto"/>
        <w:right w:val="none" w:sz="0" w:space="0" w:color="auto"/>
      </w:divBdr>
    </w:div>
    <w:div w:id="1653022135">
      <w:marLeft w:val="0"/>
      <w:marRight w:val="0"/>
      <w:marTop w:val="0"/>
      <w:marBottom w:val="0"/>
      <w:divBdr>
        <w:top w:val="none" w:sz="0" w:space="0" w:color="auto"/>
        <w:left w:val="none" w:sz="0" w:space="0" w:color="auto"/>
        <w:bottom w:val="none" w:sz="0" w:space="0" w:color="auto"/>
        <w:right w:val="none" w:sz="0" w:space="0" w:color="auto"/>
      </w:divBdr>
      <w:divsChild>
        <w:div w:id="1653022171">
          <w:marLeft w:val="0"/>
          <w:marRight w:val="0"/>
          <w:marTop w:val="0"/>
          <w:marBottom w:val="0"/>
          <w:divBdr>
            <w:top w:val="none" w:sz="0" w:space="0" w:color="auto"/>
            <w:left w:val="none" w:sz="0" w:space="0" w:color="auto"/>
            <w:bottom w:val="none" w:sz="0" w:space="0" w:color="auto"/>
            <w:right w:val="none" w:sz="0" w:space="0" w:color="auto"/>
          </w:divBdr>
          <w:divsChild>
            <w:div w:id="1653022128">
              <w:marLeft w:val="0"/>
              <w:marRight w:val="0"/>
              <w:marTop w:val="0"/>
              <w:marBottom w:val="0"/>
              <w:divBdr>
                <w:top w:val="none" w:sz="0" w:space="0" w:color="auto"/>
                <w:left w:val="none" w:sz="0" w:space="0" w:color="auto"/>
                <w:bottom w:val="none" w:sz="0" w:space="0" w:color="auto"/>
                <w:right w:val="none" w:sz="0" w:space="0" w:color="auto"/>
              </w:divBdr>
              <w:divsChild>
                <w:div w:id="1653022097">
                  <w:marLeft w:val="0"/>
                  <w:marRight w:val="0"/>
                  <w:marTop w:val="0"/>
                  <w:marBottom w:val="0"/>
                  <w:divBdr>
                    <w:top w:val="none" w:sz="0" w:space="0" w:color="auto"/>
                    <w:left w:val="none" w:sz="0" w:space="0" w:color="auto"/>
                    <w:bottom w:val="none" w:sz="0" w:space="0" w:color="auto"/>
                    <w:right w:val="none" w:sz="0" w:space="0" w:color="auto"/>
                  </w:divBdr>
                  <w:divsChild>
                    <w:div w:id="1653022084">
                      <w:marLeft w:val="720"/>
                      <w:marRight w:val="0"/>
                      <w:marTop w:val="0"/>
                      <w:marBottom w:val="0"/>
                      <w:divBdr>
                        <w:top w:val="none" w:sz="0" w:space="0" w:color="auto"/>
                        <w:left w:val="none" w:sz="0" w:space="0" w:color="auto"/>
                        <w:bottom w:val="none" w:sz="0" w:space="0" w:color="auto"/>
                        <w:right w:val="none" w:sz="0" w:space="0" w:color="auto"/>
                      </w:divBdr>
                    </w:div>
                    <w:div w:id="1653022085">
                      <w:marLeft w:val="0"/>
                      <w:marRight w:val="0"/>
                      <w:marTop w:val="0"/>
                      <w:marBottom w:val="0"/>
                      <w:divBdr>
                        <w:top w:val="none" w:sz="0" w:space="0" w:color="auto"/>
                        <w:left w:val="none" w:sz="0" w:space="0" w:color="auto"/>
                        <w:bottom w:val="none" w:sz="0" w:space="0" w:color="auto"/>
                        <w:right w:val="none" w:sz="0" w:space="0" w:color="auto"/>
                      </w:divBdr>
                    </w:div>
                    <w:div w:id="1653022124">
                      <w:marLeft w:val="720"/>
                      <w:marRight w:val="0"/>
                      <w:marTop w:val="0"/>
                      <w:marBottom w:val="0"/>
                      <w:divBdr>
                        <w:top w:val="none" w:sz="0" w:space="0" w:color="auto"/>
                        <w:left w:val="none" w:sz="0" w:space="0" w:color="auto"/>
                        <w:bottom w:val="none" w:sz="0" w:space="0" w:color="auto"/>
                        <w:right w:val="none" w:sz="0" w:space="0" w:color="auto"/>
                      </w:divBdr>
                    </w:div>
                    <w:div w:id="1653022149">
                      <w:marLeft w:val="720"/>
                      <w:marRight w:val="0"/>
                      <w:marTop w:val="0"/>
                      <w:marBottom w:val="0"/>
                      <w:divBdr>
                        <w:top w:val="none" w:sz="0" w:space="0" w:color="auto"/>
                        <w:left w:val="none" w:sz="0" w:space="0" w:color="auto"/>
                        <w:bottom w:val="none" w:sz="0" w:space="0" w:color="auto"/>
                        <w:right w:val="none" w:sz="0" w:space="0" w:color="auto"/>
                      </w:divBdr>
                    </w:div>
                    <w:div w:id="1653022173">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3022146">
      <w:marLeft w:val="0"/>
      <w:marRight w:val="0"/>
      <w:marTop w:val="0"/>
      <w:marBottom w:val="0"/>
      <w:divBdr>
        <w:top w:val="none" w:sz="0" w:space="0" w:color="auto"/>
        <w:left w:val="none" w:sz="0" w:space="0" w:color="auto"/>
        <w:bottom w:val="none" w:sz="0" w:space="0" w:color="auto"/>
        <w:right w:val="none" w:sz="0" w:space="0" w:color="auto"/>
      </w:divBdr>
      <w:divsChild>
        <w:div w:id="1653022134">
          <w:marLeft w:val="0"/>
          <w:marRight w:val="0"/>
          <w:marTop w:val="0"/>
          <w:marBottom w:val="0"/>
          <w:divBdr>
            <w:top w:val="none" w:sz="0" w:space="0" w:color="auto"/>
            <w:left w:val="none" w:sz="0" w:space="0" w:color="auto"/>
            <w:bottom w:val="none" w:sz="0" w:space="0" w:color="auto"/>
            <w:right w:val="none" w:sz="0" w:space="0" w:color="auto"/>
          </w:divBdr>
          <w:divsChild>
            <w:div w:id="1653022174">
              <w:marLeft w:val="0"/>
              <w:marRight w:val="0"/>
              <w:marTop w:val="0"/>
              <w:marBottom w:val="0"/>
              <w:divBdr>
                <w:top w:val="none" w:sz="0" w:space="0" w:color="auto"/>
                <w:left w:val="none" w:sz="0" w:space="0" w:color="auto"/>
                <w:bottom w:val="none" w:sz="0" w:space="0" w:color="auto"/>
                <w:right w:val="none" w:sz="0" w:space="0" w:color="auto"/>
              </w:divBdr>
              <w:divsChild>
                <w:div w:id="1653022161">
                  <w:marLeft w:val="0"/>
                  <w:marRight w:val="0"/>
                  <w:marTop w:val="0"/>
                  <w:marBottom w:val="0"/>
                  <w:divBdr>
                    <w:top w:val="none" w:sz="0" w:space="0" w:color="auto"/>
                    <w:left w:val="none" w:sz="0" w:space="0" w:color="auto"/>
                    <w:bottom w:val="none" w:sz="0" w:space="0" w:color="auto"/>
                    <w:right w:val="none" w:sz="0" w:space="0" w:color="auto"/>
                  </w:divBdr>
                  <w:divsChild>
                    <w:div w:id="1653022102">
                      <w:marLeft w:val="0"/>
                      <w:marRight w:val="0"/>
                      <w:marTop w:val="0"/>
                      <w:marBottom w:val="0"/>
                      <w:divBdr>
                        <w:top w:val="none" w:sz="0" w:space="0" w:color="auto"/>
                        <w:left w:val="none" w:sz="0" w:space="0" w:color="auto"/>
                        <w:bottom w:val="none" w:sz="0" w:space="0" w:color="auto"/>
                        <w:right w:val="none" w:sz="0" w:space="0" w:color="auto"/>
                      </w:divBdr>
                      <w:divsChild>
                        <w:div w:id="1653022167">
                          <w:marLeft w:val="0"/>
                          <w:marRight w:val="0"/>
                          <w:marTop w:val="0"/>
                          <w:marBottom w:val="0"/>
                          <w:divBdr>
                            <w:top w:val="none" w:sz="0" w:space="0" w:color="auto"/>
                            <w:left w:val="none" w:sz="0" w:space="0" w:color="auto"/>
                            <w:bottom w:val="none" w:sz="0" w:space="0" w:color="auto"/>
                            <w:right w:val="none" w:sz="0" w:space="0" w:color="auto"/>
                          </w:divBdr>
                          <w:divsChild>
                            <w:div w:id="1653022091">
                              <w:marLeft w:val="0"/>
                              <w:marRight w:val="0"/>
                              <w:marTop w:val="0"/>
                              <w:marBottom w:val="0"/>
                              <w:divBdr>
                                <w:top w:val="none" w:sz="0" w:space="0" w:color="auto"/>
                                <w:left w:val="none" w:sz="0" w:space="0" w:color="auto"/>
                                <w:bottom w:val="none" w:sz="0" w:space="0" w:color="auto"/>
                                <w:right w:val="none" w:sz="0" w:space="0" w:color="auto"/>
                              </w:divBdr>
                              <w:divsChild>
                                <w:div w:id="1653022127">
                                  <w:marLeft w:val="720"/>
                                  <w:marRight w:val="0"/>
                                  <w:marTop w:val="0"/>
                                  <w:marBottom w:val="0"/>
                                  <w:divBdr>
                                    <w:top w:val="none" w:sz="0" w:space="0" w:color="auto"/>
                                    <w:left w:val="none" w:sz="0" w:space="0" w:color="auto"/>
                                    <w:bottom w:val="none" w:sz="0" w:space="0" w:color="auto"/>
                                    <w:right w:val="none" w:sz="0" w:space="0" w:color="auto"/>
                                  </w:divBdr>
                                </w:div>
                              </w:divsChild>
                            </w:div>
                            <w:div w:id="1653022140">
                              <w:marLeft w:val="0"/>
                              <w:marRight w:val="0"/>
                              <w:marTop w:val="0"/>
                              <w:marBottom w:val="0"/>
                              <w:divBdr>
                                <w:top w:val="none" w:sz="0" w:space="0" w:color="auto"/>
                                <w:left w:val="none" w:sz="0" w:space="0" w:color="auto"/>
                                <w:bottom w:val="none" w:sz="0" w:space="0" w:color="auto"/>
                                <w:right w:val="none" w:sz="0" w:space="0" w:color="auto"/>
                              </w:divBdr>
                              <w:divsChild>
                                <w:div w:id="1653022131">
                                  <w:marLeft w:val="720"/>
                                  <w:marRight w:val="0"/>
                                  <w:marTop w:val="0"/>
                                  <w:marBottom w:val="0"/>
                                  <w:divBdr>
                                    <w:top w:val="none" w:sz="0" w:space="0" w:color="auto"/>
                                    <w:left w:val="none" w:sz="0" w:space="0" w:color="auto"/>
                                    <w:bottom w:val="none" w:sz="0" w:space="0" w:color="auto"/>
                                    <w:right w:val="none" w:sz="0" w:space="0" w:color="auto"/>
                                  </w:divBdr>
                                </w:div>
                              </w:divsChild>
                            </w:div>
                            <w:div w:id="1653022148">
                              <w:marLeft w:val="0"/>
                              <w:marRight w:val="0"/>
                              <w:marTop w:val="0"/>
                              <w:marBottom w:val="0"/>
                              <w:divBdr>
                                <w:top w:val="none" w:sz="0" w:space="0" w:color="auto"/>
                                <w:left w:val="none" w:sz="0" w:space="0" w:color="auto"/>
                                <w:bottom w:val="none" w:sz="0" w:space="0" w:color="auto"/>
                                <w:right w:val="none" w:sz="0" w:space="0" w:color="auto"/>
                              </w:divBdr>
                              <w:divsChild>
                                <w:div w:id="1653022073">
                                  <w:marLeft w:val="720"/>
                                  <w:marRight w:val="0"/>
                                  <w:marTop w:val="0"/>
                                  <w:marBottom w:val="0"/>
                                  <w:divBdr>
                                    <w:top w:val="none" w:sz="0" w:space="0" w:color="auto"/>
                                    <w:left w:val="none" w:sz="0" w:space="0" w:color="auto"/>
                                    <w:bottom w:val="none" w:sz="0" w:space="0" w:color="auto"/>
                                    <w:right w:val="none" w:sz="0" w:space="0" w:color="auto"/>
                                  </w:divBdr>
                                </w:div>
                              </w:divsChild>
                            </w:div>
                            <w:div w:id="1653022155">
                              <w:marLeft w:val="0"/>
                              <w:marRight w:val="0"/>
                              <w:marTop w:val="0"/>
                              <w:marBottom w:val="0"/>
                              <w:divBdr>
                                <w:top w:val="none" w:sz="0" w:space="0" w:color="auto"/>
                                <w:left w:val="none" w:sz="0" w:space="0" w:color="auto"/>
                                <w:bottom w:val="none" w:sz="0" w:space="0" w:color="auto"/>
                                <w:right w:val="none" w:sz="0" w:space="0" w:color="auto"/>
                              </w:divBdr>
                              <w:divsChild>
                                <w:div w:id="1653022164">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53022147">
      <w:marLeft w:val="0"/>
      <w:marRight w:val="0"/>
      <w:marTop w:val="0"/>
      <w:marBottom w:val="0"/>
      <w:divBdr>
        <w:top w:val="none" w:sz="0" w:space="0" w:color="auto"/>
        <w:left w:val="none" w:sz="0" w:space="0" w:color="auto"/>
        <w:bottom w:val="none" w:sz="0" w:space="0" w:color="auto"/>
        <w:right w:val="none" w:sz="0" w:space="0" w:color="auto"/>
      </w:divBdr>
      <w:divsChild>
        <w:div w:id="1653022144">
          <w:marLeft w:val="0"/>
          <w:marRight w:val="0"/>
          <w:marTop w:val="0"/>
          <w:marBottom w:val="0"/>
          <w:divBdr>
            <w:top w:val="none" w:sz="0" w:space="0" w:color="auto"/>
            <w:left w:val="none" w:sz="0" w:space="0" w:color="auto"/>
            <w:bottom w:val="none" w:sz="0" w:space="0" w:color="auto"/>
            <w:right w:val="none" w:sz="0" w:space="0" w:color="auto"/>
          </w:divBdr>
          <w:divsChild>
            <w:div w:id="1653022145">
              <w:marLeft w:val="0"/>
              <w:marRight w:val="0"/>
              <w:marTop w:val="0"/>
              <w:marBottom w:val="0"/>
              <w:divBdr>
                <w:top w:val="none" w:sz="0" w:space="0" w:color="auto"/>
                <w:left w:val="none" w:sz="0" w:space="0" w:color="auto"/>
                <w:bottom w:val="none" w:sz="0" w:space="0" w:color="auto"/>
                <w:right w:val="none" w:sz="0" w:space="0" w:color="auto"/>
              </w:divBdr>
              <w:divsChild>
                <w:div w:id="1653022083">
                  <w:marLeft w:val="0"/>
                  <w:marRight w:val="0"/>
                  <w:marTop w:val="0"/>
                  <w:marBottom w:val="0"/>
                  <w:divBdr>
                    <w:top w:val="none" w:sz="0" w:space="0" w:color="auto"/>
                    <w:left w:val="none" w:sz="0" w:space="0" w:color="auto"/>
                    <w:bottom w:val="none" w:sz="0" w:space="0" w:color="auto"/>
                    <w:right w:val="none" w:sz="0" w:space="0" w:color="auto"/>
                  </w:divBdr>
                  <w:divsChild>
                    <w:div w:id="165302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3022151">
      <w:marLeft w:val="0"/>
      <w:marRight w:val="0"/>
      <w:marTop w:val="0"/>
      <w:marBottom w:val="0"/>
      <w:divBdr>
        <w:top w:val="none" w:sz="0" w:space="0" w:color="auto"/>
        <w:left w:val="none" w:sz="0" w:space="0" w:color="auto"/>
        <w:bottom w:val="none" w:sz="0" w:space="0" w:color="auto"/>
        <w:right w:val="none" w:sz="0" w:space="0" w:color="auto"/>
      </w:divBdr>
      <w:divsChild>
        <w:div w:id="1653022107">
          <w:marLeft w:val="0"/>
          <w:marRight w:val="0"/>
          <w:marTop w:val="0"/>
          <w:marBottom w:val="0"/>
          <w:divBdr>
            <w:top w:val="none" w:sz="0" w:space="0" w:color="auto"/>
            <w:left w:val="none" w:sz="0" w:space="0" w:color="auto"/>
            <w:bottom w:val="none" w:sz="0" w:space="0" w:color="auto"/>
            <w:right w:val="none" w:sz="0" w:space="0" w:color="auto"/>
          </w:divBdr>
          <w:divsChild>
            <w:div w:id="1653022094">
              <w:marLeft w:val="0"/>
              <w:marRight w:val="0"/>
              <w:marTop w:val="0"/>
              <w:marBottom w:val="0"/>
              <w:divBdr>
                <w:top w:val="none" w:sz="0" w:space="0" w:color="auto"/>
                <w:left w:val="none" w:sz="0" w:space="0" w:color="auto"/>
                <w:bottom w:val="none" w:sz="0" w:space="0" w:color="auto"/>
                <w:right w:val="none" w:sz="0" w:space="0" w:color="auto"/>
              </w:divBdr>
              <w:divsChild>
                <w:div w:id="1653022168">
                  <w:marLeft w:val="0"/>
                  <w:marRight w:val="0"/>
                  <w:marTop w:val="0"/>
                  <w:marBottom w:val="0"/>
                  <w:divBdr>
                    <w:top w:val="none" w:sz="0" w:space="0" w:color="auto"/>
                    <w:left w:val="none" w:sz="0" w:space="0" w:color="auto"/>
                    <w:bottom w:val="none" w:sz="0" w:space="0" w:color="auto"/>
                    <w:right w:val="none" w:sz="0" w:space="0" w:color="auto"/>
                  </w:divBdr>
                  <w:divsChild>
                    <w:div w:id="1653022156">
                      <w:marLeft w:val="0"/>
                      <w:marRight w:val="0"/>
                      <w:marTop w:val="0"/>
                      <w:marBottom w:val="0"/>
                      <w:divBdr>
                        <w:top w:val="none" w:sz="0" w:space="0" w:color="auto"/>
                        <w:left w:val="none" w:sz="0" w:space="0" w:color="auto"/>
                        <w:bottom w:val="none" w:sz="0" w:space="0" w:color="auto"/>
                        <w:right w:val="none" w:sz="0" w:space="0" w:color="auto"/>
                      </w:divBdr>
                      <w:divsChild>
                        <w:div w:id="1653022078">
                          <w:marLeft w:val="0"/>
                          <w:marRight w:val="0"/>
                          <w:marTop w:val="0"/>
                          <w:marBottom w:val="0"/>
                          <w:divBdr>
                            <w:top w:val="none" w:sz="0" w:space="0" w:color="auto"/>
                            <w:left w:val="none" w:sz="0" w:space="0" w:color="auto"/>
                            <w:bottom w:val="none" w:sz="0" w:space="0" w:color="auto"/>
                            <w:right w:val="none" w:sz="0" w:space="0" w:color="auto"/>
                          </w:divBdr>
                          <w:divsChild>
                            <w:div w:id="1653022074">
                              <w:marLeft w:val="0"/>
                              <w:marRight w:val="0"/>
                              <w:marTop w:val="0"/>
                              <w:marBottom w:val="0"/>
                              <w:divBdr>
                                <w:top w:val="none" w:sz="0" w:space="0" w:color="auto"/>
                                <w:left w:val="none" w:sz="0" w:space="0" w:color="auto"/>
                                <w:bottom w:val="none" w:sz="0" w:space="0" w:color="auto"/>
                                <w:right w:val="none" w:sz="0" w:space="0" w:color="auto"/>
                              </w:divBdr>
                              <w:divsChild>
                                <w:div w:id="1653022098">
                                  <w:marLeft w:val="720"/>
                                  <w:marRight w:val="0"/>
                                  <w:marTop w:val="0"/>
                                  <w:marBottom w:val="0"/>
                                  <w:divBdr>
                                    <w:top w:val="none" w:sz="0" w:space="0" w:color="auto"/>
                                    <w:left w:val="none" w:sz="0" w:space="0" w:color="auto"/>
                                    <w:bottom w:val="none" w:sz="0" w:space="0" w:color="auto"/>
                                    <w:right w:val="none" w:sz="0" w:space="0" w:color="auto"/>
                                  </w:divBdr>
                                </w:div>
                              </w:divsChild>
                            </w:div>
                            <w:div w:id="1653022087">
                              <w:marLeft w:val="0"/>
                              <w:marRight w:val="0"/>
                              <w:marTop w:val="0"/>
                              <w:marBottom w:val="0"/>
                              <w:divBdr>
                                <w:top w:val="none" w:sz="0" w:space="0" w:color="auto"/>
                                <w:left w:val="none" w:sz="0" w:space="0" w:color="auto"/>
                                <w:bottom w:val="none" w:sz="0" w:space="0" w:color="auto"/>
                                <w:right w:val="none" w:sz="0" w:space="0" w:color="auto"/>
                              </w:divBdr>
                              <w:divsChild>
                                <w:div w:id="1653022109">
                                  <w:marLeft w:val="720"/>
                                  <w:marRight w:val="0"/>
                                  <w:marTop w:val="0"/>
                                  <w:marBottom w:val="0"/>
                                  <w:divBdr>
                                    <w:top w:val="none" w:sz="0" w:space="0" w:color="auto"/>
                                    <w:left w:val="none" w:sz="0" w:space="0" w:color="auto"/>
                                    <w:bottom w:val="none" w:sz="0" w:space="0" w:color="auto"/>
                                    <w:right w:val="none" w:sz="0" w:space="0" w:color="auto"/>
                                  </w:divBdr>
                                </w:div>
                              </w:divsChild>
                            </w:div>
                            <w:div w:id="1653022108">
                              <w:marLeft w:val="0"/>
                              <w:marRight w:val="0"/>
                              <w:marTop w:val="0"/>
                              <w:marBottom w:val="0"/>
                              <w:divBdr>
                                <w:top w:val="none" w:sz="0" w:space="0" w:color="auto"/>
                                <w:left w:val="none" w:sz="0" w:space="0" w:color="auto"/>
                                <w:bottom w:val="none" w:sz="0" w:space="0" w:color="auto"/>
                                <w:right w:val="none" w:sz="0" w:space="0" w:color="auto"/>
                              </w:divBdr>
                              <w:divsChild>
                                <w:div w:id="1653022138">
                                  <w:marLeft w:val="720"/>
                                  <w:marRight w:val="0"/>
                                  <w:marTop w:val="0"/>
                                  <w:marBottom w:val="0"/>
                                  <w:divBdr>
                                    <w:top w:val="none" w:sz="0" w:space="0" w:color="auto"/>
                                    <w:left w:val="none" w:sz="0" w:space="0" w:color="auto"/>
                                    <w:bottom w:val="none" w:sz="0" w:space="0" w:color="auto"/>
                                    <w:right w:val="none" w:sz="0" w:space="0" w:color="auto"/>
                                  </w:divBdr>
                                </w:div>
                              </w:divsChild>
                            </w:div>
                            <w:div w:id="1653022136">
                              <w:marLeft w:val="0"/>
                              <w:marRight w:val="0"/>
                              <w:marTop w:val="0"/>
                              <w:marBottom w:val="0"/>
                              <w:divBdr>
                                <w:top w:val="none" w:sz="0" w:space="0" w:color="auto"/>
                                <w:left w:val="none" w:sz="0" w:space="0" w:color="auto"/>
                                <w:bottom w:val="none" w:sz="0" w:space="0" w:color="auto"/>
                                <w:right w:val="none" w:sz="0" w:space="0" w:color="auto"/>
                              </w:divBdr>
                              <w:divsChild>
                                <w:div w:id="1653022105">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53022154">
      <w:marLeft w:val="0"/>
      <w:marRight w:val="0"/>
      <w:marTop w:val="0"/>
      <w:marBottom w:val="0"/>
      <w:divBdr>
        <w:top w:val="none" w:sz="0" w:space="0" w:color="auto"/>
        <w:left w:val="none" w:sz="0" w:space="0" w:color="auto"/>
        <w:bottom w:val="none" w:sz="0" w:space="0" w:color="auto"/>
        <w:right w:val="none" w:sz="0" w:space="0" w:color="auto"/>
      </w:divBdr>
    </w:div>
    <w:div w:id="1653022159">
      <w:marLeft w:val="0"/>
      <w:marRight w:val="0"/>
      <w:marTop w:val="0"/>
      <w:marBottom w:val="0"/>
      <w:divBdr>
        <w:top w:val="none" w:sz="0" w:space="0" w:color="auto"/>
        <w:left w:val="none" w:sz="0" w:space="0" w:color="auto"/>
        <w:bottom w:val="none" w:sz="0" w:space="0" w:color="auto"/>
        <w:right w:val="none" w:sz="0" w:space="0" w:color="auto"/>
      </w:divBdr>
    </w:div>
    <w:div w:id="1653022163">
      <w:marLeft w:val="0"/>
      <w:marRight w:val="0"/>
      <w:marTop w:val="0"/>
      <w:marBottom w:val="0"/>
      <w:divBdr>
        <w:top w:val="none" w:sz="0" w:space="0" w:color="auto"/>
        <w:left w:val="none" w:sz="0" w:space="0" w:color="auto"/>
        <w:bottom w:val="none" w:sz="0" w:space="0" w:color="auto"/>
        <w:right w:val="none" w:sz="0" w:space="0" w:color="auto"/>
      </w:divBdr>
      <w:divsChild>
        <w:div w:id="1653022129">
          <w:marLeft w:val="0"/>
          <w:marRight w:val="0"/>
          <w:marTop w:val="0"/>
          <w:marBottom w:val="0"/>
          <w:divBdr>
            <w:top w:val="none" w:sz="0" w:space="0" w:color="auto"/>
            <w:left w:val="none" w:sz="0" w:space="0" w:color="auto"/>
            <w:bottom w:val="none" w:sz="0" w:space="0" w:color="auto"/>
            <w:right w:val="none" w:sz="0" w:space="0" w:color="auto"/>
          </w:divBdr>
          <w:divsChild>
            <w:div w:id="1653022100">
              <w:marLeft w:val="0"/>
              <w:marRight w:val="0"/>
              <w:marTop w:val="0"/>
              <w:marBottom w:val="0"/>
              <w:divBdr>
                <w:top w:val="none" w:sz="0" w:space="0" w:color="auto"/>
                <w:left w:val="none" w:sz="0" w:space="0" w:color="auto"/>
                <w:bottom w:val="none" w:sz="0" w:space="0" w:color="auto"/>
                <w:right w:val="none" w:sz="0" w:space="0" w:color="auto"/>
              </w:divBdr>
              <w:divsChild>
                <w:div w:id="1653022139">
                  <w:marLeft w:val="0"/>
                  <w:marRight w:val="0"/>
                  <w:marTop w:val="0"/>
                  <w:marBottom w:val="0"/>
                  <w:divBdr>
                    <w:top w:val="none" w:sz="0" w:space="0" w:color="auto"/>
                    <w:left w:val="none" w:sz="0" w:space="0" w:color="auto"/>
                    <w:bottom w:val="none" w:sz="0" w:space="0" w:color="auto"/>
                    <w:right w:val="none" w:sz="0" w:space="0" w:color="auto"/>
                  </w:divBdr>
                  <w:divsChild>
                    <w:div w:id="1653022082">
                      <w:marLeft w:val="0"/>
                      <w:marRight w:val="0"/>
                      <w:marTop w:val="0"/>
                      <w:marBottom w:val="0"/>
                      <w:divBdr>
                        <w:top w:val="none" w:sz="0" w:space="0" w:color="auto"/>
                        <w:left w:val="none" w:sz="0" w:space="0" w:color="auto"/>
                        <w:bottom w:val="none" w:sz="0" w:space="0" w:color="auto"/>
                        <w:right w:val="none" w:sz="0" w:space="0" w:color="auto"/>
                      </w:divBdr>
                    </w:div>
                    <w:div w:id="1653022086">
                      <w:marLeft w:val="720"/>
                      <w:marRight w:val="0"/>
                      <w:marTop w:val="0"/>
                      <w:marBottom w:val="0"/>
                      <w:divBdr>
                        <w:top w:val="none" w:sz="0" w:space="0" w:color="auto"/>
                        <w:left w:val="none" w:sz="0" w:space="0" w:color="auto"/>
                        <w:bottom w:val="none" w:sz="0" w:space="0" w:color="auto"/>
                        <w:right w:val="none" w:sz="0" w:space="0" w:color="auto"/>
                      </w:divBdr>
                    </w:div>
                    <w:div w:id="1653022089">
                      <w:marLeft w:val="0"/>
                      <w:marRight w:val="0"/>
                      <w:marTop w:val="0"/>
                      <w:marBottom w:val="0"/>
                      <w:divBdr>
                        <w:top w:val="none" w:sz="0" w:space="0" w:color="auto"/>
                        <w:left w:val="none" w:sz="0" w:space="0" w:color="auto"/>
                        <w:bottom w:val="none" w:sz="0" w:space="0" w:color="auto"/>
                        <w:right w:val="none" w:sz="0" w:space="0" w:color="auto"/>
                      </w:divBdr>
                    </w:div>
                    <w:div w:id="1653022095">
                      <w:marLeft w:val="720"/>
                      <w:marRight w:val="0"/>
                      <w:marTop w:val="0"/>
                      <w:marBottom w:val="0"/>
                      <w:divBdr>
                        <w:top w:val="none" w:sz="0" w:space="0" w:color="auto"/>
                        <w:left w:val="none" w:sz="0" w:space="0" w:color="auto"/>
                        <w:bottom w:val="none" w:sz="0" w:space="0" w:color="auto"/>
                        <w:right w:val="none" w:sz="0" w:space="0" w:color="auto"/>
                      </w:divBdr>
                    </w:div>
                    <w:div w:id="1653022122">
                      <w:marLeft w:val="720"/>
                      <w:marRight w:val="0"/>
                      <w:marTop w:val="0"/>
                      <w:marBottom w:val="0"/>
                      <w:divBdr>
                        <w:top w:val="none" w:sz="0" w:space="0" w:color="auto"/>
                        <w:left w:val="none" w:sz="0" w:space="0" w:color="auto"/>
                        <w:bottom w:val="none" w:sz="0" w:space="0" w:color="auto"/>
                        <w:right w:val="none" w:sz="0" w:space="0" w:color="auto"/>
                      </w:divBdr>
                    </w:div>
                    <w:div w:id="1653022160">
                      <w:marLeft w:val="0"/>
                      <w:marRight w:val="0"/>
                      <w:marTop w:val="0"/>
                      <w:marBottom w:val="0"/>
                      <w:divBdr>
                        <w:top w:val="none" w:sz="0" w:space="0" w:color="auto"/>
                        <w:left w:val="none" w:sz="0" w:space="0" w:color="auto"/>
                        <w:bottom w:val="none" w:sz="0" w:space="0" w:color="auto"/>
                        <w:right w:val="none" w:sz="0" w:space="0" w:color="auto"/>
                      </w:divBdr>
                    </w:div>
                    <w:div w:id="1653022169">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3022165">
      <w:marLeft w:val="0"/>
      <w:marRight w:val="0"/>
      <w:marTop w:val="0"/>
      <w:marBottom w:val="0"/>
      <w:divBdr>
        <w:top w:val="none" w:sz="0" w:space="0" w:color="auto"/>
        <w:left w:val="none" w:sz="0" w:space="0" w:color="auto"/>
        <w:bottom w:val="none" w:sz="0" w:space="0" w:color="auto"/>
        <w:right w:val="none" w:sz="0" w:space="0" w:color="auto"/>
      </w:divBdr>
      <w:divsChild>
        <w:div w:id="1653022162">
          <w:marLeft w:val="0"/>
          <w:marRight w:val="0"/>
          <w:marTop w:val="0"/>
          <w:marBottom w:val="0"/>
          <w:divBdr>
            <w:top w:val="none" w:sz="0" w:space="0" w:color="auto"/>
            <w:left w:val="none" w:sz="0" w:space="0" w:color="auto"/>
            <w:bottom w:val="none" w:sz="0" w:space="0" w:color="auto"/>
            <w:right w:val="none" w:sz="0" w:space="0" w:color="auto"/>
          </w:divBdr>
          <w:divsChild>
            <w:div w:id="1653022152">
              <w:marLeft w:val="3030"/>
              <w:marRight w:val="225"/>
              <w:marTop w:val="0"/>
              <w:marBottom w:val="300"/>
              <w:divBdr>
                <w:top w:val="none" w:sz="0" w:space="0" w:color="auto"/>
                <w:left w:val="none" w:sz="0" w:space="0" w:color="auto"/>
                <w:bottom w:val="none" w:sz="0" w:space="0" w:color="auto"/>
                <w:right w:val="none" w:sz="0" w:space="0" w:color="auto"/>
              </w:divBdr>
              <w:divsChild>
                <w:div w:id="1653022157">
                  <w:marLeft w:val="0"/>
                  <w:marRight w:val="0"/>
                  <w:marTop w:val="0"/>
                  <w:marBottom w:val="0"/>
                  <w:divBdr>
                    <w:top w:val="none" w:sz="0" w:space="0" w:color="auto"/>
                    <w:left w:val="single" w:sz="6" w:space="0" w:color="000000"/>
                    <w:bottom w:val="single" w:sz="6" w:space="0" w:color="000000"/>
                    <w:right w:val="single" w:sz="6" w:space="0" w:color="000000"/>
                  </w:divBdr>
                  <w:divsChild>
                    <w:div w:id="1653022170">
                      <w:marLeft w:val="0"/>
                      <w:marRight w:val="0"/>
                      <w:marTop w:val="0"/>
                      <w:marBottom w:val="300"/>
                      <w:divBdr>
                        <w:top w:val="none" w:sz="0" w:space="0" w:color="auto"/>
                        <w:left w:val="none" w:sz="0" w:space="0" w:color="auto"/>
                        <w:bottom w:val="none" w:sz="0" w:space="0" w:color="auto"/>
                        <w:right w:val="none" w:sz="0" w:space="0" w:color="auto"/>
                      </w:divBdr>
                      <w:divsChild>
                        <w:div w:id="1653022141">
                          <w:marLeft w:val="0"/>
                          <w:marRight w:val="0"/>
                          <w:marTop w:val="0"/>
                          <w:marBottom w:val="0"/>
                          <w:divBdr>
                            <w:top w:val="none" w:sz="0" w:space="0" w:color="auto"/>
                            <w:left w:val="none" w:sz="0" w:space="0" w:color="auto"/>
                            <w:bottom w:val="none" w:sz="0" w:space="0" w:color="auto"/>
                            <w:right w:val="none" w:sz="0" w:space="0" w:color="auto"/>
                          </w:divBdr>
                          <w:divsChild>
                            <w:div w:id="1653022081">
                              <w:marLeft w:val="0"/>
                              <w:marRight w:val="0"/>
                              <w:marTop w:val="0"/>
                              <w:marBottom w:val="0"/>
                              <w:divBdr>
                                <w:top w:val="none" w:sz="0" w:space="0" w:color="auto"/>
                                <w:left w:val="none" w:sz="0" w:space="0" w:color="auto"/>
                                <w:bottom w:val="none" w:sz="0" w:space="0" w:color="auto"/>
                                <w:right w:val="none" w:sz="0" w:space="0" w:color="auto"/>
                              </w:divBdr>
                              <w:divsChild>
                                <w:div w:id="1653022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32580634">
      <w:bodyDiv w:val="1"/>
      <w:marLeft w:val="0"/>
      <w:marRight w:val="0"/>
      <w:marTop w:val="0"/>
      <w:marBottom w:val="0"/>
      <w:divBdr>
        <w:top w:val="none" w:sz="0" w:space="0" w:color="auto"/>
        <w:left w:val="none" w:sz="0" w:space="0" w:color="auto"/>
        <w:bottom w:val="none" w:sz="0" w:space="0" w:color="auto"/>
        <w:right w:val="none" w:sz="0" w:space="0" w:color="auto"/>
      </w:divBdr>
    </w:div>
    <w:div w:id="1762287522">
      <w:bodyDiv w:val="1"/>
      <w:marLeft w:val="0"/>
      <w:marRight w:val="0"/>
      <w:marTop w:val="0"/>
      <w:marBottom w:val="0"/>
      <w:divBdr>
        <w:top w:val="none" w:sz="0" w:space="0" w:color="auto"/>
        <w:left w:val="none" w:sz="0" w:space="0" w:color="auto"/>
        <w:bottom w:val="none" w:sz="0" w:space="0" w:color="auto"/>
        <w:right w:val="none" w:sz="0" w:space="0" w:color="auto"/>
      </w:divBdr>
    </w:div>
    <w:div w:id="1815099087">
      <w:bodyDiv w:val="1"/>
      <w:marLeft w:val="0"/>
      <w:marRight w:val="0"/>
      <w:marTop w:val="0"/>
      <w:marBottom w:val="0"/>
      <w:divBdr>
        <w:top w:val="none" w:sz="0" w:space="0" w:color="auto"/>
        <w:left w:val="none" w:sz="0" w:space="0" w:color="auto"/>
        <w:bottom w:val="none" w:sz="0" w:space="0" w:color="auto"/>
        <w:right w:val="none" w:sz="0" w:space="0" w:color="auto"/>
      </w:divBdr>
      <w:divsChild>
        <w:div w:id="771433927">
          <w:marLeft w:val="0"/>
          <w:marRight w:val="0"/>
          <w:marTop w:val="0"/>
          <w:marBottom w:val="0"/>
          <w:divBdr>
            <w:top w:val="none" w:sz="0" w:space="0" w:color="auto"/>
            <w:left w:val="none" w:sz="0" w:space="0" w:color="auto"/>
            <w:bottom w:val="none" w:sz="0" w:space="0" w:color="auto"/>
            <w:right w:val="none" w:sz="0" w:space="0" w:color="auto"/>
          </w:divBdr>
        </w:div>
        <w:div w:id="1380931913">
          <w:marLeft w:val="0"/>
          <w:marRight w:val="0"/>
          <w:marTop w:val="0"/>
          <w:marBottom w:val="0"/>
          <w:divBdr>
            <w:top w:val="none" w:sz="0" w:space="0" w:color="auto"/>
            <w:left w:val="none" w:sz="0" w:space="0" w:color="auto"/>
            <w:bottom w:val="none" w:sz="0" w:space="0" w:color="auto"/>
            <w:right w:val="none" w:sz="0" w:space="0" w:color="auto"/>
          </w:divBdr>
        </w:div>
        <w:div w:id="1507938206">
          <w:marLeft w:val="0"/>
          <w:marRight w:val="0"/>
          <w:marTop w:val="0"/>
          <w:marBottom w:val="0"/>
          <w:divBdr>
            <w:top w:val="none" w:sz="0" w:space="0" w:color="auto"/>
            <w:left w:val="none" w:sz="0" w:space="0" w:color="auto"/>
            <w:bottom w:val="none" w:sz="0" w:space="0" w:color="auto"/>
            <w:right w:val="none" w:sz="0" w:space="0" w:color="auto"/>
          </w:divBdr>
        </w:div>
        <w:div w:id="2039505090">
          <w:marLeft w:val="0"/>
          <w:marRight w:val="0"/>
          <w:marTop w:val="0"/>
          <w:marBottom w:val="0"/>
          <w:divBdr>
            <w:top w:val="none" w:sz="0" w:space="0" w:color="auto"/>
            <w:left w:val="none" w:sz="0" w:space="0" w:color="auto"/>
            <w:bottom w:val="none" w:sz="0" w:space="0" w:color="auto"/>
            <w:right w:val="none" w:sz="0" w:space="0" w:color="auto"/>
          </w:divBdr>
        </w:div>
        <w:div w:id="99180293">
          <w:marLeft w:val="0"/>
          <w:marRight w:val="0"/>
          <w:marTop w:val="0"/>
          <w:marBottom w:val="0"/>
          <w:divBdr>
            <w:top w:val="none" w:sz="0" w:space="0" w:color="auto"/>
            <w:left w:val="none" w:sz="0" w:space="0" w:color="auto"/>
            <w:bottom w:val="none" w:sz="0" w:space="0" w:color="auto"/>
            <w:right w:val="none" w:sz="0" w:space="0" w:color="auto"/>
          </w:divBdr>
        </w:div>
        <w:div w:id="1529220185">
          <w:marLeft w:val="0"/>
          <w:marRight w:val="0"/>
          <w:marTop w:val="0"/>
          <w:marBottom w:val="0"/>
          <w:divBdr>
            <w:top w:val="none" w:sz="0" w:space="0" w:color="auto"/>
            <w:left w:val="none" w:sz="0" w:space="0" w:color="auto"/>
            <w:bottom w:val="none" w:sz="0" w:space="0" w:color="auto"/>
            <w:right w:val="none" w:sz="0" w:space="0" w:color="auto"/>
          </w:divBdr>
        </w:div>
        <w:div w:id="959654374">
          <w:marLeft w:val="0"/>
          <w:marRight w:val="0"/>
          <w:marTop w:val="0"/>
          <w:marBottom w:val="0"/>
          <w:divBdr>
            <w:top w:val="none" w:sz="0" w:space="0" w:color="auto"/>
            <w:left w:val="none" w:sz="0" w:space="0" w:color="auto"/>
            <w:bottom w:val="none" w:sz="0" w:space="0" w:color="auto"/>
            <w:right w:val="none" w:sz="0" w:space="0" w:color="auto"/>
          </w:divBdr>
        </w:div>
        <w:div w:id="1962682806">
          <w:marLeft w:val="0"/>
          <w:marRight w:val="0"/>
          <w:marTop w:val="0"/>
          <w:marBottom w:val="0"/>
          <w:divBdr>
            <w:top w:val="none" w:sz="0" w:space="0" w:color="auto"/>
            <w:left w:val="none" w:sz="0" w:space="0" w:color="auto"/>
            <w:bottom w:val="none" w:sz="0" w:space="0" w:color="auto"/>
            <w:right w:val="none" w:sz="0" w:space="0" w:color="auto"/>
          </w:divBdr>
        </w:div>
        <w:div w:id="1335524297">
          <w:marLeft w:val="0"/>
          <w:marRight w:val="0"/>
          <w:marTop w:val="0"/>
          <w:marBottom w:val="0"/>
          <w:divBdr>
            <w:top w:val="none" w:sz="0" w:space="0" w:color="auto"/>
            <w:left w:val="none" w:sz="0" w:space="0" w:color="auto"/>
            <w:bottom w:val="none" w:sz="0" w:space="0" w:color="auto"/>
            <w:right w:val="none" w:sz="0" w:space="0" w:color="auto"/>
          </w:divBdr>
        </w:div>
        <w:div w:id="1874682848">
          <w:marLeft w:val="0"/>
          <w:marRight w:val="0"/>
          <w:marTop w:val="0"/>
          <w:marBottom w:val="0"/>
          <w:divBdr>
            <w:top w:val="none" w:sz="0" w:space="0" w:color="auto"/>
            <w:left w:val="none" w:sz="0" w:space="0" w:color="auto"/>
            <w:bottom w:val="none" w:sz="0" w:space="0" w:color="auto"/>
            <w:right w:val="none" w:sz="0" w:space="0" w:color="auto"/>
          </w:divBdr>
        </w:div>
        <w:div w:id="920674459">
          <w:marLeft w:val="0"/>
          <w:marRight w:val="0"/>
          <w:marTop w:val="0"/>
          <w:marBottom w:val="0"/>
          <w:divBdr>
            <w:top w:val="none" w:sz="0" w:space="0" w:color="auto"/>
            <w:left w:val="none" w:sz="0" w:space="0" w:color="auto"/>
            <w:bottom w:val="none" w:sz="0" w:space="0" w:color="auto"/>
            <w:right w:val="none" w:sz="0" w:space="0" w:color="auto"/>
          </w:divBdr>
        </w:div>
        <w:div w:id="1303383688">
          <w:marLeft w:val="0"/>
          <w:marRight w:val="0"/>
          <w:marTop w:val="0"/>
          <w:marBottom w:val="0"/>
          <w:divBdr>
            <w:top w:val="none" w:sz="0" w:space="0" w:color="auto"/>
            <w:left w:val="none" w:sz="0" w:space="0" w:color="auto"/>
            <w:bottom w:val="none" w:sz="0" w:space="0" w:color="auto"/>
            <w:right w:val="none" w:sz="0" w:space="0" w:color="auto"/>
          </w:divBdr>
        </w:div>
        <w:div w:id="2083719422">
          <w:marLeft w:val="0"/>
          <w:marRight w:val="0"/>
          <w:marTop w:val="0"/>
          <w:marBottom w:val="0"/>
          <w:divBdr>
            <w:top w:val="none" w:sz="0" w:space="0" w:color="auto"/>
            <w:left w:val="none" w:sz="0" w:space="0" w:color="auto"/>
            <w:bottom w:val="none" w:sz="0" w:space="0" w:color="auto"/>
            <w:right w:val="none" w:sz="0" w:space="0" w:color="auto"/>
          </w:divBdr>
        </w:div>
        <w:div w:id="209076404">
          <w:marLeft w:val="0"/>
          <w:marRight w:val="0"/>
          <w:marTop w:val="0"/>
          <w:marBottom w:val="0"/>
          <w:divBdr>
            <w:top w:val="none" w:sz="0" w:space="0" w:color="auto"/>
            <w:left w:val="none" w:sz="0" w:space="0" w:color="auto"/>
            <w:bottom w:val="none" w:sz="0" w:space="0" w:color="auto"/>
            <w:right w:val="none" w:sz="0" w:space="0" w:color="auto"/>
          </w:divBdr>
        </w:div>
        <w:div w:id="1404793585">
          <w:marLeft w:val="0"/>
          <w:marRight w:val="0"/>
          <w:marTop w:val="0"/>
          <w:marBottom w:val="0"/>
          <w:divBdr>
            <w:top w:val="none" w:sz="0" w:space="0" w:color="auto"/>
            <w:left w:val="none" w:sz="0" w:space="0" w:color="auto"/>
            <w:bottom w:val="none" w:sz="0" w:space="0" w:color="auto"/>
            <w:right w:val="none" w:sz="0" w:space="0" w:color="auto"/>
          </w:divBdr>
        </w:div>
        <w:div w:id="941692145">
          <w:marLeft w:val="0"/>
          <w:marRight w:val="0"/>
          <w:marTop w:val="0"/>
          <w:marBottom w:val="0"/>
          <w:divBdr>
            <w:top w:val="none" w:sz="0" w:space="0" w:color="auto"/>
            <w:left w:val="none" w:sz="0" w:space="0" w:color="auto"/>
            <w:bottom w:val="none" w:sz="0" w:space="0" w:color="auto"/>
            <w:right w:val="none" w:sz="0" w:space="0" w:color="auto"/>
          </w:divBdr>
        </w:div>
        <w:div w:id="2088962878">
          <w:marLeft w:val="0"/>
          <w:marRight w:val="0"/>
          <w:marTop w:val="0"/>
          <w:marBottom w:val="0"/>
          <w:divBdr>
            <w:top w:val="none" w:sz="0" w:space="0" w:color="auto"/>
            <w:left w:val="none" w:sz="0" w:space="0" w:color="auto"/>
            <w:bottom w:val="none" w:sz="0" w:space="0" w:color="auto"/>
            <w:right w:val="none" w:sz="0" w:space="0" w:color="auto"/>
          </w:divBdr>
        </w:div>
        <w:div w:id="1648242545">
          <w:marLeft w:val="0"/>
          <w:marRight w:val="0"/>
          <w:marTop w:val="0"/>
          <w:marBottom w:val="0"/>
          <w:divBdr>
            <w:top w:val="none" w:sz="0" w:space="0" w:color="auto"/>
            <w:left w:val="none" w:sz="0" w:space="0" w:color="auto"/>
            <w:bottom w:val="none" w:sz="0" w:space="0" w:color="auto"/>
            <w:right w:val="none" w:sz="0" w:space="0" w:color="auto"/>
          </w:divBdr>
        </w:div>
        <w:div w:id="570893535">
          <w:marLeft w:val="0"/>
          <w:marRight w:val="0"/>
          <w:marTop w:val="0"/>
          <w:marBottom w:val="0"/>
          <w:divBdr>
            <w:top w:val="none" w:sz="0" w:space="0" w:color="auto"/>
            <w:left w:val="none" w:sz="0" w:space="0" w:color="auto"/>
            <w:bottom w:val="none" w:sz="0" w:space="0" w:color="auto"/>
            <w:right w:val="none" w:sz="0" w:space="0" w:color="auto"/>
          </w:divBdr>
        </w:div>
        <w:div w:id="144858962">
          <w:marLeft w:val="0"/>
          <w:marRight w:val="0"/>
          <w:marTop w:val="0"/>
          <w:marBottom w:val="0"/>
          <w:divBdr>
            <w:top w:val="none" w:sz="0" w:space="0" w:color="auto"/>
            <w:left w:val="none" w:sz="0" w:space="0" w:color="auto"/>
            <w:bottom w:val="none" w:sz="0" w:space="0" w:color="auto"/>
            <w:right w:val="none" w:sz="0" w:space="0" w:color="auto"/>
          </w:divBdr>
        </w:div>
        <w:div w:id="1607158702">
          <w:marLeft w:val="0"/>
          <w:marRight w:val="0"/>
          <w:marTop w:val="0"/>
          <w:marBottom w:val="0"/>
          <w:divBdr>
            <w:top w:val="none" w:sz="0" w:space="0" w:color="auto"/>
            <w:left w:val="none" w:sz="0" w:space="0" w:color="auto"/>
            <w:bottom w:val="none" w:sz="0" w:space="0" w:color="auto"/>
            <w:right w:val="none" w:sz="0" w:space="0" w:color="auto"/>
          </w:divBdr>
        </w:div>
        <w:div w:id="1639383728">
          <w:marLeft w:val="0"/>
          <w:marRight w:val="0"/>
          <w:marTop w:val="0"/>
          <w:marBottom w:val="0"/>
          <w:divBdr>
            <w:top w:val="none" w:sz="0" w:space="0" w:color="auto"/>
            <w:left w:val="none" w:sz="0" w:space="0" w:color="auto"/>
            <w:bottom w:val="none" w:sz="0" w:space="0" w:color="auto"/>
            <w:right w:val="none" w:sz="0" w:space="0" w:color="auto"/>
          </w:divBdr>
        </w:div>
        <w:div w:id="315307706">
          <w:marLeft w:val="0"/>
          <w:marRight w:val="0"/>
          <w:marTop w:val="0"/>
          <w:marBottom w:val="0"/>
          <w:divBdr>
            <w:top w:val="none" w:sz="0" w:space="0" w:color="auto"/>
            <w:left w:val="none" w:sz="0" w:space="0" w:color="auto"/>
            <w:bottom w:val="none" w:sz="0" w:space="0" w:color="auto"/>
            <w:right w:val="none" w:sz="0" w:space="0" w:color="auto"/>
          </w:divBdr>
        </w:div>
        <w:div w:id="586421988">
          <w:marLeft w:val="0"/>
          <w:marRight w:val="0"/>
          <w:marTop w:val="0"/>
          <w:marBottom w:val="0"/>
          <w:divBdr>
            <w:top w:val="none" w:sz="0" w:space="0" w:color="auto"/>
            <w:left w:val="none" w:sz="0" w:space="0" w:color="auto"/>
            <w:bottom w:val="none" w:sz="0" w:space="0" w:color="auto"/>
            <w:right w:val="none" w:sz="0" w:space="0" w:color="auto"/>
          </w:divBdr>
        </w:div>
        <w:div w:id="1110777472">
          <w:marLeft w:val="0"/>
          <w:marRight w:val="0"/>
          <w:marTop w:val="0"/>
          <w:marBottom w:val="0"/>
          <w:divBdr>
            <w:top w:val="none" w:sz="0" w:space="0" w:color="auto"/>
            <w:left w:val="none" w:sz="0" w:space="0" w:color="auto"/>
            <w:bottom w:val="none" w:sz="0" w:space="0" w:color="auto"/>
            <w:right w:val="none" w:sz="0" w:space="0" w:color="auto"/>
          </w:divBdr>
        </w:div>
        <w:div w:id="395713469">
          <w:marLeft w:val="0"/>
          <w:marRight w:val="0"/>
          <w:marTop w:val="0"/>
          <w:marBottom w:val="0"/>
          <w:divBdr>
            <w:top w:val="none" w:sz="0" w:space="0" w:color="auto"/>
            <w:left w:val="none" w:sz="0" w:space="0" w:color="auto"/>
            <w:bottom w:val="none" w:sz="0" w:space="0" w:color="auto"/>
            <w:right w:val="none" w:sz="0" w:space="0" w:color="auto"/>
          </w:divBdr>
        </w:div>
        <w:div w:id="713382337">
          <w:marLeft w:val="0"/>
          <w:marRight w:val="0"/>
          <w:marTop w:val="0"/>
          <w:marBottom w:val="0"/>
          <w:divBdr>
            <w:top w:val="none" w:sz="0" w:space="0" w:color="auto"/>
            <w:left w:val="none" w:sz="0" w:space="0" w:color="auto"/>
            <w:bottom w:val="none" w:sz="0" w:space="0" w:color="auto"/>
            <w:right w:val="none" w:sz="0" w:space="0" w:color="auto"/>
          </w:divBdr>
        </w:div>
        <w:div w:id="1900631261">
          <w:marLeft w:val="0"/>
          <w:marRight w:val="0"/>
          <w:marTop w:val="0"/>
          <w:marBottom w:val="0"/>
          <w:divBdr>
            <w:top w:val="none" w:sz="0" w:space="0" w:color="auto"/>
            <w:left w:val="none" w:sz="0" w:space="0" w:color="auto"/>
            <w:bottom w:val="none" w:sz="0" w:space="0" w:color="auto"/>
            <w:right w:val="none" w:sz="0" w:space="0" w:color="auto"/>
          </w:divBdr>
        </w:div>
        <w:div w:id="912275031">
          <w:marLeft w:val="0"/>
          <w:marRight w:val="0"/>
          <w:marTop w:val="0"/>
          <w:marBottom w:val="0"/>
          <w:divBdr>
            <w:top w:val="none" w:sz="0" w:space="0" w:color="auto"/>
            <w:left w:val="none" w:sz="0" w:space="0" w:color="auto"/>
            <w:bottom w:val="none" w:sz="0" w:space="0" w:color="auto"/>
            <w:right w:val="none" w:sz="0" w:space="0" w:color="auto"/>
          </w:divBdr>
        </w:div>
        <w:div w:id="1213613326">
          <w:marLeft w:val="0"/>
          <w:marRight w:val="0"/>
          <w:marTop w:val="0"/>
          <w:marBottom w:val="0"/>
          <w:divBdr>
            <w:top w:val="none" w:sz="0" w:space="0" w:color="auto"/>
            <w:left w:val="none" w:sz="0" w:space="0" w:color="auto"/>
            <w:bottom w:val="none" w:sz="0" w:space="0" w:color="auto"/>
            <w:right w:val="none" w:sz="0" w:space="0" w:color="auto"/>
          </w:divBdr>
        </w:div>
        <w:div w:id="1405491404">
          <w:marLeft w:val="0"/>
          <w:marRight w:val="0"/>
          <w:marTop w:val="0"/>
          <w:marBottom w:val="0"/>
          <w:divBdr>
            <w:top w:val="none" w:sz="0" w:space="0" w:color="auto"/>
            <w:left w:val="none" w:sz="0" w:space="0" w:color="auto"/>
            <w:bottom w:val="none" w:sz="0" w:space="0" w:color="auto"/>
            <w:right w:val="none" w:sz="0" w:space="0" w:color="auto"/>
          </w:divBdr>
        </w:div>
        <w:div w:id="1621259272">
          <w:marLeft w:val="0"/>
          <w:marRight w:val="0"/>
          <w:marTop w:val="0"/>
          <w:marBottom w:val="0"/>
          <w:divBdr>
            <w:top w:val="none" w:sz="0" w:space="0" w:color="auto"/>
            <w:left w:val="none" w:sz="0" w:space="0" w:color="auto"/>
            <w:bottom w:val="none" w:sz="0" w:space="0" w:color="auto"/>
            <w:right w:val="none" w:sz="0" w:space="0" w:color="auto"/>
          </w:divBdr>
        </w:div>
        <w:div w:id="1935017875">
          <w:marLeft w:val="0"/>
          <w:marRight w:val="0"/>
          <w:marTop w:val="0"/>
          <w:marBottom w:val="0"/>
          <w:divBdr>
            <w:top w:val="none" w:sz="0" w:space="0" w:color="auto"/>
            <w:left w:val="none" w:sz="0" w:space="0" w:color="auto"/>
            <w:bottom w:val="none" w:sz="0" w:space="0" w:color="auto"/>
            <w:right w:val="none" w:sz="0" w:space="0" w:color="auto"/>
          </w:divBdr>
        </w:div>
        <w:div w:id="347368725">
          <w:marLeft w:val="0"/>
          <w:marRight w:val="0"/>
          <w:marTop w:val="0"/>
          <w:marBottom w:val="0"/>
          <w:divBdr>
            <w:top w:val="none" w:sz="0" w:space="0" w:color="auto"/>
            <w:left w:val="none" w:sz="0" w:space="0" w:color="auto"/>
            <w:bottom w:val="none" w:sz="0" w:space="0" w:color="auto"/>
            <w:right w:val="none" w:sz="0" w:space="0" w:color="auto"/>
          </w:divBdr>
        </w:div>
        <w:div w:id="1884555831">
          <w:marLeft w:val="0"/>
          <w:marRight w:val="0"/>
          <w:marTop w:val="0"/>
          <w:marBottom w:val="0"/>
          <w:divBdr>
            <w:top w:val="none" w:sz="0" w:space="0" w:color="auto"/>
            <w:left w:val="none" w:sz="0" w:space="0" w:color="auto"/>
            <w:bottom w:val="none" w:sz="0" w:space="0" w:color="auto"/>
            <w:right w:val="none" w:sz="0" w:space="0" w:color="auto"/>
          </w:divBdr>
        </w:div>
        <w:div w:id="1557936389">
          <w:marLeft w:val="0"/>
          <w:marRight w:val="0"/>
          <w:marTop w:val="0"/>
          <w:marBottom w:val="0"/>
          <w:divBdr>
            <w:top w:val="none" w:sz="0" w:space="0" w:color="auto"/>
            <w:left w:val="none" w:sz="0" w:space="0" w:color="auto"/>
            <w:bottom w:val="none" w:sz="0" w:space="0" w:color="auto"/>
            <w:right w:val="none" w:sz="0" w:space="0" w:color="auto"/>
          </w:divBdr>
        </w:div>
        <w:div w:id="484400315">
          <w:marLeft w:val="0"/>
          <w:marRight w:val="0"/>
          <w:marTop w:val="0"/>
          <w:marBottom w:val="0"/>
          <w:divBdr>
            <w:top w:val="none" w:sz="0" w:space="0" w:color="auto"/>
            <w:left w:val="none" w:sz="0" w:space="0" w:color="auto"/>
            <w:bottom w:val="none" w:sz="0" w:space="0" w:color="auto"/>
            <w:right w:val="none" w:sz="0" w:space="0" w:color="auto"/>
          </w:divBdr>
        </w:div>
        <w:div w:id="446125898">
          <w:marLeft w:val="0"/>
          <w:marRight w:val="0"/>
          <w:marTop w:val="0"/>
          <w:marBottom w:val="0"/>
          <w:divBdr>
            <w:top w:val="none" w:sz="0" w:space="0" w:color="auto"/>
            <w:left w:val="none" w:sz="0" w:space="0" w:color="auto"/>
            <w:bottom w:val="none" w:sz="0" w:space="0" w:color="auto"/>
            <w:right w:val="none" w:sz="0" w:space="0" w:color="auto"/>
          </w:divBdr>
        </w:div>
        <w:div w:id="1521898333">
          <w:marLeft w:val="0"/>
          <w:marRight w:val="0"/>
          <w:marTop w:val="0"/>
          <w:marBottom w:val="0"/>
          <w:divBdr>
            <w:top w:val="none" w:sz="0" w:space="0" w:color="auto"/>
            <w:left w:val="none" w:sz="0" w:space="0" w:color="auto"/>
            <w:bottom w:val="none" w:sz="0" w:space="0" w:color="auto"/>
            <w:right w:val="none" w:sz="0" w:space="0" w:color="auto"/>
          </w:divBdr>
        </w:div>
        <w:div w:id="925651978">
          <w:marLeft w:val="0"/>
          <w:marRight w:val="0"/>
          <w:marTop w:val="0"/>
          <w:marBottom w:val="0"/>
          <w:divBdr>
            <w:top w:val="none" w:sz="0" w:space="0" w:color="auto"/>
            <w:left w:val="none" w:sz="0" w:space="0" w:color="auto"/>
            <w:bottom w:val="none" w:sz="0" w:space="0" w:color="auto"/>
            <w:right w:val="none" w:sz="0" w:space="0" w:color="auto"/>
          </w:divBdr>
        </w:div>
        <w:div w:id="478349898">
          <w:marLeft w:val="0"/>
          <w:marRight w:val="0"/>
          <w:marTop w:val="0"/>
          <w:marBottom w:val="0"/>
          <w:divBdr>
            <w:top w:val="none" w:sz="0" w:space="0" w:color="auto"/>
            <w:left w:val="none" w:sz="0" w:space="0" w:color="auto"/>
            <w:bottom w:val="none" w:sz="0" w:space="0" w:color="auto"/>
            <w:right w:val="none" w:sz="0" w:space="0" w:color="auto"/>
          </w:divBdr>
        </w:div>
        <w:div w:id="927008180">
          <w:marLeft w:val="0"/>
          <w:marRight w:val="0"/>
          <w:marTop w:val="0"/>
          <w:marBottom w:val="0"/>
          <w:divBdr>
            <w:top w:val="none" w:sz="0" w:space="0" w:color="auto"/>
            <w:left w:val="none" w:sz="0" w:space="0" w:color="auto"/>
            <w:bottom w:val="none" w:sz="0" w:space="0" w:color="auto"/>
            <w:right w:val="none" w:sz="0" w:space="0" w:color="auto"/>
          </w:divBdr>
        </w:div>
        <w:div w:id="1617642921">
          <w:marLeft w:val="0"/>
          <w:marRight w:val="0"/>
          <w:marTop w:val="0"/>
          <w:marBottom w:val="0"/>
          <w:divBdr>
            <w:top w:val="none" w:sz="0" w:space="0" w:color="auto"/>
            <w:left w:val="none" w:sz="0" w:space="0" w:color="auto"/>
            <w:bottom w:val="none" w:sz="0" w:space="0" w:color="auto"/>
            <w:right w:val="none" w:sz="0" w:space="0" w:color="auto"/>
          </w:divBdr>
        </w:div>
        <w:div w:id="174199266">
          <w:marLeft w:val="0"/>
          <w:marRight w:val="0"/>
          <w:marTop w:val="0"/>
          <w:marBottom w:val="0"/>
          <w:divBdr>
            <w:top w:val="none" w:sz="0" w:space="0" w:color="auto"/>
            <w:left w:val="none" w:sz="0" w:space="0" w:color="auto"/>
            <w:bottom w:val="none" w:sz="0" w:space="0" w:color="auto"/>
            <w:right w:val="none" w:sz="0" w:space="0" w:color="auto"/>
          </w:divBdr>
        </w:div>
        <w:div w:id="576326785">
          <w:marLeft w:val="0"/>
          <w:marRight w:val="0"/>
          <w:marTop w:val="0"/>
          <w:marBottom w:val="0"/>
          <w:divBdr>
            <w:top w:val="none" w:sz="0" w:space="0" w:color="auto"/>
            <w:left w:val="none" w:sz="0" w:space="0" w:color="auto"/>
            <w:bottom w:val="none" w:sz="0" w:space="0" w:color="auto"/>
            <w:right w:val="none" w:sz="0" w:space="0" w:color="auto"/>
          </w:divBdr>
        </w:div>
        <w:div w:id="824707098">
          <w:marLeft w:val="0"/>
          <w:marRight w:val="0"/>
          <w:marTop w:val="0"/>
          <w:marBottom w:val="0"/>
          <w:divBdr>
            <w:top w:val="none" w:sz="0" w:space="0" w:color="auto"/>
            <w:left w:val="none" w:sz="0" w:space="0" w:color="auto"/>
            <w:bottom w:val="none" w:sz="0" w:space="0" w:color="auto"/>
            <w:right w:val="none" w:sz="0" w:space="0" w:color="auto"/>
          </w:divBdr>
        </w:div>
        <w:div w:id="1381662029">
          <w:marLeft w:val="0"/>
          <w:marRight w:val="0"/>
          <w:marTop w:val="0"/>
          <w:marBottom w:val="0"/>
          <w:divBdr>
            <w:top w:val="none" w:sz="0" w:space="0" w:color="auto"/>
            <w:left w:val="none" w:sz="0" w:space="0" w:color="auto"/>
            <w:bottom w:val="none" w:sz="0" w:space="0" w:color="auto"/>
            <w:right w:val="none" w:sz="0" w:space="0" w:color="auto"/>
          </w:divBdr>
        </w:div>
        <w:div w:id="261382670">
          <w:marLeft w:val="0"/>
          <w:marRight w:val="0"/>
          <w:marTop w:val="0"/>
          <w:marBottom w:val="0"/>
          <w:divBdr>
            <w:top w:val="none" w:sz="0" w:space="0" w:color="auto"/>
            <w:left w:val="none" w:sz="0" w:space="0" w:color="auto"/>
            <w:bottom w:val="none" w:sz="0" w:space="0" w:color="auto"/>
            <w:right w:val="none" w:sz="0" w:space="0" w:color="auto"/>
          </w:divBdr>
        </w:div>
        <w:div w:id="1759205081">
          <w:marLeft w:val="0"/>
          <w:marRight w:val="0"/>
          <w:marTop w:val="0"/>
          <w:marBottom w:val="0"/>
          <w:divBdr>
            <w:top w:val="none" w:sz="0" w:space="0" w:color="auto"/>
            <w:left w:val="none" w:sz="0" w:space="0" w:color="auto"/>
            <w:bottom w:val="none" w:sz="0" w:space="0" w:color="auto"/>
            <w:right w:val="none" w:sz="0" w:space="0" w:color="auto"/>
          </w:divBdr>
        </w:div>
        <w:div w:id="1664815293">
          <w:marLeft w:val="0"/>
          <w:marRight w:val="0"/>
          <w:marTop w:val="0"/>
          <w:marBottom w:val="0"/>
          <w:divBdr>
            <w:top w:val="none" w:sz="0" w:space="0" w:color="auto"/>
            <w:left w:val="none" w:sz="0" w:space="0" w:color="auto"/>
            <w:bottom w:val="none" w:sz="0" w:space="0" w:color="auto"/>
            <w:right w:val="none" w:sz="0" w:space="0" w:color="auto"/>
          </w:divBdr>
        </w:div>
        <w:div w:id="767771167">
          <w:marLeft w:val="0"/>
          <w:marRight w:val="0"/>
          <w:marTop w:val="0"/>
          <w:marBottom w:val="0"/>
          <w:divBdr>
            <w:top w:val="none" w:sz="0" w:space="0" w:color="auto"/>
            <w:left w:val="none" w:sz="0" w:space="0" w:color="auto"/>
            <w:bottom w:val="none" w:sz="0" w:space="0" w:color="auto"/>
            <w:right w:val="none" w:sz="0" w:space="0" w:color="auto"/>
          </w:divBdr>
        </w:div>
        <w:div w:id="1153060762">
          <w:marLeft w:val="0"/>
          <w:marRight w:val="0"/>
          <w:marTop w:val="0"/>
          <w:marBottom w:val="0"/>
          <w:divBdr>
            <w:top w:val="none" w:sz="0" w:space="0" w:color="auto"/>
            <w:left w:val="none" w:sz="0" w:space="0" w:color="auto"/>
            <w:bottom w:val="none" w:sz="0" w:space="0" w:color="auto"/>
            <w:right w:val="none" w:sz="0" w:space="0" w:color="auto"/>
          </w:divBdr>
        </w:div>
        <w:div w:id="1483539475">
          <w:marLeft w:val="0"/>
          <w:marRight w:val="0"/>
          <w:marTop w:val="0"/>
          <w:marBottom w:val="0"/>
          <w:divBdr>
            <w:top w:val="none" w:sz="0" w:space="0" w:color="auto"/>
            <w:left w:val="none" w:sz="0" w:space="0" w:color="auto"/>
            <w:bottom w:val="none" w:sz="0" w:space="0" w:color="auto"/>
            <w:right w:val="none" w:sz="0" w:space="0" w:color="auto"/>
          </w:divBdr>
        </w:div>
        <w:div w:id="1706983060">
          <w:marLeft w:val="0"/>
          <w:marRight w:val="0"/>
          <w:marTop w:val="0"/>
          <w:marBottom w:val="0"/>
          <w:divBdr>
            <w:top w:val="none" w:sz="0" w:space="0" w:color="auto"/>
            <w:left w:val="none" w:sz="0" w:space="0" w:color="auto"/>
            <w:bottom w:val="none" w:sz="0" w:space="0" w:color="auto"/>
            <w:right w:val="none" w:sz="0" w:space="0" w:color="auto"/>
          </w:divBdr>
        </w:div>
        <w:div w:id="611520939">
          <w:marLeft w:val="0"/>
          <w:marRight w:val="0"/>
          <w:marTop w:val="0"/>
          <w:marBottom w:val="0"/>
          <w:divBdr>
            <w:top w:val="none" w:sz="0" w:space="0" w:color="auto"/>
            <w:left w:val="none" w:sz="0" w:space="0" w:color="auto"/>
            <w:bottom w:val="none" w:sz="0" w:space="0" w:color="auto"/>
            <w:right w:val="none" w:sz="0" w:space="0" w:color="auto"/>
          </w:divBdr>
        </w:div>
        <w:div w:id="1540702078">
          <w:marLeft w:val="0"/>
          <w:marRight w:val="0"/>
          <w:marTop w:val="0"/>
          <w:marBottom w:val="0"/>
          <w:divBdr>
            <w:top w:val="none" w:sz="0" w:space="0" w:color="auto"/>
            <w:left w:val="none" w:sz="0" w:space="0" w:color="auto"/>
            <w:bottom w:val="none" w:sz="0" w:space="0" w:color="auto"/>
            <w:right w:val="none" w:sz="0" w:space="0" w:color="auto"/>
          </w:divBdr>
        </w:div>
        <w:div w:id="1777939097">
          <w:marLeft w:val="0"/>
          <w:marRight w:val="0"/>
          <w:marTop w:val="0"/>
          <w:marBottom w:val="0"/>
          <w:divBdr>
            <w:top w:val="none" w:sz="0" w:space="0" w:color="auto"/>
            <w:left w:val="none" w:sz="0" w:space="0" w:color="auto"/>
            <w:bottom w:val="none" w:sz="0" w:space="0" w:color="auto"/>
            <w:right w:val="none" w:sz="0" w:space="0" w:color="auto"/>
          </w:divBdr>
        </w:div>
        <w:div w:id="732510758">
          <w:marLeft w:val="0"/>
          <w:marRight w:val="0"/>
          <w:marTop w:val="0"/>
          <w:marBottom w:val="0"/>
          <w:divBdr>
            <w:top w:val="none" w:sz="0" w:space="0" w:color="auto"/>
            <w:left w:val="none" w:sz="0" w:space="0" w:color="auto"/>
            <w:bottom w:val="none" w:sz="0" w:space="0" w:color="auto"/>
            <w:right w:val="none" w:sz="0" w:space="0" w:color="auto"/>
          </w:divBdr>
        </w:div>
        <w:div w:id="1673944737">
          <w:marLeft w:val="0"/>
          <w:marRight w:val="0"/>
          <w:marTop w:val="0"/>
          <w:marBottom w:val="0"/>
          <w:divBdr>
            <w:top w:val="none" w:sz="0" w:space="0" w:color="auto"/>
            <w:left w:val="none" w:sz="0" w:space="0" w:color="auto"/>
            <w:bottom w:val="none" w:sz="0" w:space="0" w:color="auto"/>
            <w:right w:val="none" w:sz="0" w:space="0" w:color="auto"/>
          </w:divBdr>
        </w:div>
        <w:div w:id="1952277612">
          <w:marLeft w:val="0"/>
          <w:marRight w:val="0"/>
          <w:marTop w:val="0"/>
          <w:marBottom w:val="0"/>
          <w:divBdr>
            <w:top w:val="none" w:sz="0" w:space="0" w:color="auto"/>
            <w:left w:val="none" w:sz="0" w:space="0" w:color="auto"/>
            <w:bottom w:val="none" w:sz="0" w:space="0" w:color="auto"/>
            <w:right w:val="none" w:sz="0" w:space="0" w:color="auto"/>
          </w:divBdr>
        </w:div>
        <w:div w:id="994265189">
          <w:marLeft w:val="0"/>
          <w:marRight w:val="0"/>
          <w:marTop w:val="0"/>
          <w:marBottom w:val="0"/>
          <w:divBdr>
            <w:top w:val="none" w:sz="0" w:space="0" w:color="auto"/>
            <w:left w:val="none" w:sz="0" w:space="0" w:color="auto"/>
            <w:bottom w:val="none" w:sz="0" w:space="0" w:color="auto"/>
            <w:right w:val="none" w:sz="0" w:space="0" w:color="auto"/>
          </w:divBdr>
        </w:div>
        <w:div w:id="1442996246">
          <w:marLeft w:val="0"/>
          <w:marRight w:val="0"/>
          <w:marTop w:val="0"/>
          <w:marBottom w:val="0"/>
          <w:divBdr>
            <w:top w:val="none" w:sz="0" w:space="0" w:color="auto"/>
            <w:left w:val="none" w:sz="0" w:space="0" w:color="auto"/>
            <w:bottom w:val="none" w:sz="0" w:space="0" w:color="auto"/>
            <w:right w:val="none" w:sz="0" w:space="0" w:color="auto"/>
          </w:divBdr>
        </w:div>
        <w:div w:id="1062292920">
          <w:marLeft w:val="0"/>
          <w:marRight w:val="0"/>
          <w:marTop w:val="0"/>
          <w:marBottom w:val="0"/>
          <w:divBdr>
            <w:top w:val="none" w:sz="0" w:space="0" w:color="auto"/>
            <w:left w:val="none" w:sz="0" w:space="0" w:color="auto"/>
            <w:bottom w:val="none" w:sz="0" w:space="0" w:color="auto"/>
            <w:right w:val="none" w:sz="0" w:space="0" w:color="auto"/>
          </w:divBdr>
        </w:div>
        <w:div w:id="582420972">
          <w:marLeft w:val="0"/>
          <w:marRight w:val="0"/>
          <w:marTop w:val="0"/>
          <w:marBottom w:val="0"/>
          <w:divBdr>
            <w:top w:val="none" w:sz="0" w:space="0" w:color="auto"/>
            <w:left w:val="none" w:sz="0" w:space="0" w:color="auto"/>
            <w:bottom w:val="none" w:sz="0" w:space="0" w:color="auto"/>
            <w:right w:val="none" w:sz="0" w:space="0" w:color="auto"/>
          </w:divBdr>
        </w:div>
        <w:div w:id="785973448">
          <w:marLeft w:val="0"/>
          <w:marRight w:val="0"/>
          <w:marTop w:val="0"/>
          <w:marBottom w:val="0"/>
          <w:divBdr>
            <w:top w:val="none" w:sz="0" w:space="0" w:color="auto"/>
            <w:left w:val="none" w:sz="0" w:space="0" w:color="auto"/>
            <w:bottom w:val="none" w:sz="0" w:space="0" w:color="auto"/>
            <w:right w:val="none" w:sz="0" w:space="0" w:color="auto"/>
          </w:divBdr>
        </w:div>
        <w:div w:id="98261409">
          <w:marLeft w:val="0"/>
          <w:marRight w:val="0"/>
          <w:marTop w:val="0"/>
          <w:marBottom w:val="0"/>
          <w:divBdr>
            <w:top w:val="none" w:sz="0" w:space="0" w:color="auto"/>
            <w:left w:val="none" w:sz="0" w:space="0" w:color="auto"/>
            <w:bottom w:val="none" w:sz="0" w:space="0" w:color="auto"/>
            <w:right w:val="none" w:sz="0" w:space="0" w:color="auto"/>
          </w:divBdr>
        </w:div>
        <w:div w:id="426540720">
          <w:marLeft w:val="0"/>
          <w:marRight w:val="0"/>
          <w:marTop w:val="0"/>
          <w:marBottom w:val="0"/>
          <w:divBdr>
            <w:top w:val="none" w:sz="0" w:space="0" w:color="auto"/>
            <w:left w:val="none" w:sz="0" w:space="0" w:color="auto"/>
            <w:bottom w:val="none" w:sz="0" w:space="0" w:color="auto"/>
            <w:right w:val="none" w:sz="0" w:space="0" w:color="auto"/>
          </w:divBdr>
        </w:div>
        <w:div w:id="1521164102">
          <w:marLeft w:val="0"/>
          <w:marRight w:val="0"/>
          <w:marTop w:val="0"/>
          <w:marBottom w:val="0"/>
          <w:divBdr>
            <w:top w:val="none" w:sz="0" w:space="0" w:color="auto"/>
            <w:left w:val="none" w:sz="0" w:space="0" w:color="auto"/>
            <w:bottom w:val="none" w:sz="0" w:space="0" w:color="auto"/>
            <w:right w:val="none" w:sz="0" w:space="0" w:color="auto"/>
          </w:divBdr>
        </w:div>
        <w:div w:id="148060890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7.jpeg"/><Relationship Id="rId50" Type="http://schemas.openxmlformats.org/officeDocument/2006/relationships/image" Target="media/image40.jpeg"/><Relationship Id="rId55" Type="http://schemas.openxmlformats.org/officeDocument/2006/relationships/image" Target="media/image45.jpe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9.jpeg"/><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3.jpeg"/><Relationship Id="rId58" Type="http://schemas.openxmlformats.org/officeDocument/2006/relationships/image" Target="media/image48.jpeg"/><Relationship Id="rId5" Type="http://schemas.openxmlformats.org/officeDocument/2006/relationships/webSettings" Target="webSettings.xml"/><Relationship Id="rId61" Type="http://schemas.openxmlformats.org/officeDocument/2006/relationships/image" Target="media/image51.jpeg"/><Relationship Id="rId19" Type="http://schemas.openxmlformats.org/officeDocument/2006/relationships/image" Target="media/image9.jpeg"/><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jpeg"/><Relationship Id="rId56" Type="http://schemas.openxmlformats.org/officeDocument/2006/relationships/image" Target="media/image46.jpeg"/><Relationship Id="rId64"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41.jpeg"/><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image" Target="media/image49.jpeg"/><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4.jpeg"/><Relationship Id="rId62" Type="http://schemas.openxmlformats.org/officeDocument/2006/relationships/image" Target="media/image52.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jpeg"/><Relationship Id="rId10" Type="http://schemas.openxmlformats.org/officeDocument/2006/relationships/footer" Target="footer2.xml"/><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image" Target="media/image50.jpeg"/><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F16D879-F1DE-4285-849E-DF390B9640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405</TotalTime>
  <Pages>21</Pages>
  <Words>5510</Words>
  <Characters>38638</Characters>
  <Application>Microsoft Office Word</Application>
  <DocSecurity>0</DocSecurity>
  <Lines>321</Lines>
  <Paragraphs>88</Paragraphs>
  <ScaleCrop>false</ScaleCrop>
  <HeadingPairs>
    <vt:vector size="2" baseType="variant">
      <vt:variant>
        <vt:lpstr>Tytuł</vt:lpstr>
      </vt:variant>
      <vt:variant>
        <vt:i4>1</vt:i4>
      </vt:variant>
    </vt:vector>
  </HeadingPairs>
  <TitlesOfParts>
    <vt:vector size="1" baseType="lpstr">
      <vt:lpstr>SPECYFIKACJA  ISTOTNYCH</vt:lpstr>
    </vt:vector>
  </TitlesOfParts>
  <Company>Microsoft</Company>
  <LinksUpToDate>false</LinksUpToDate>
  <CharactersWithSpaces>44060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ISTOTNYCH</dc:title>
  <dc:creator>Your User Name</dc:creator>
  <cp:lastModifiedBy>Karolina Jakubowska</cp:lastModifiedBy>
  <cp:revision>48</cp:revision>
  <cp:lastPrinted>2024-09-26T10:51:00Z</cp:lastPrinted>
  <dcterms:created xsi:type="dcterms:W3CDTF">2024-11-04T06:42:00Z</dcterms:created>
  <dcterms:modified xsi:type="dcterms:W3CDTF">2024-11-15T07:16:00Z</dcterms:modified>
</cp:coreProperties>
</file>