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F8084" w14:textId="77777777" w:rsidR="00C251AD" w:rsidRDefault="00C251AD" w:rsidP="00C251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 w:rsidRPr="00F07540">
        <w:rPr>
          <w:rFonts w:ascii="Arial Narrow" w:hAnsi="Arial Narrow"/>
          <w:sz w:val="20"/>
          <w:szCs w:val="20"/>
          <w:u w:val="single"/>
        </w:rPr>
        <w:t xml:space="preserve">Załącznik nr </w:t>
      </w:r>
      <w:r>
        <w:rPr>
          <w:rFonts w:ascii="Arial Narrow" w:hAnsi="Arial Narrow"/>
          <w:sz w:val="20"/>
          <w:szCs w:val="20"/>
          <w:u w:val="single"/>
        </w:rPr>
        <w:t>6</w:t>
      </w:r>
      <w:r w:rsidRPr="00F07540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4370574F" w14:textId="77777777" w:rsidR="002351B9" w:rsidRP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28C0BC1B" w14:textId="77777777" w:rsidR="003733FF" w:rsidRPr="003733FF" w:rsidRDefault="003733FF" w:rsidP="003733FF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b/>
          <w:bCs/>
          <w:kern w:val="2"/>
          <w:sz w:val="24"/>
          <w:u w:val="single"/>
          <w14:ligatures w14:val="standardContextual"/>
        </w:rPr>
      </w:pPr>
      <w:r w:rsidRPr="003733FF">
        <w:rPr>
          <w:rFonts w:ascii="Arial" w:eastAsia="Arial" w:hAnsi="Arial" w:cs="Arial"/>
          <w:b/>
          <w:bCs/>
          <w:kern w:val="2"/>
          <w:sz w:val="24"/>
          <w:u w:val="single"/>
          <w14:ligatures w14:val="standardContextual"/>
        </w:rPr>
        <w:t>Świadczenie usług dla uczestników projektu Centrum Usług Środowiskowych „JA-TY-MY” dla powiatu łęczyckiego: Usługa transportowa</w:t>
      </w:r>
    </w:p>
    <w:p w14:paraId="1B3E2922" w14:textId="77777777" w:rsidR="003733FF" w:rsidRDefault="003733FF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637A9F65" w14:textId="148DB3FA" w:rsid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Przedmiotem zamówienia jest </w:t>
      </w:r>
      <w:r w:rsidR="001179F3" w:rsidRP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usługa transportowa </w:t>
      </w:r>
      <w:proofErr w:type="spellStart"/>
      <w:r w:rsidR="001179F3" w:rsidRPr="001179F3"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 w:rsidR="001179F3" w:rsidRP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 to </w:t>
      </w:r>
      <w:proofErr w:type="spellStart"/>
      <w:r w:rsidR="001179F3" w:rsidRPr="001179F3"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 w:rsidR="001179F3" w:rsidRPr="001D3723">
        <w:rPr>
          <w:b/>
          <w:bCs/>
          <w:u w:val="single"/>
        </w:rPr>
        <w:t xml:space="preserve"> </w:t>
      </w: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>dla 30</w:t>
      </w: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 Uczestników projektu pn. </w:t>
      </w:r>
      <w:r w:rsidRPr="002351B9">
        <w:rPr>
          <w:rFonts w:ascii="Arial" w:eastAsia="Arial" w:hAnsi="Arial" w:cs="Arial"/>
          <w:b/>
          <w:kern w:val="2"/>
          <w:sz w:val="24"/>
          <w14:ligatures w14:val="standardContextual"/>
        </w:rPr>
        <w:t>„Centrum Usług Środowiskowych „JA-TY-MY” dla powiatu łęczyckiego”</w:t>
      </w: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 </w:t>
      </w: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współfinansowanego ze środków Europejskiego Funduszu Społecznego </w:t>
      </w:r>
    </w:p>
    <w:p w14:paraId="441C21F1" w14:textId="77777777" w:rsidR="002351B9" w:rsidRP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1CC0807D" w14:textId="0B935E93" w:rsidR="002351B9" w:rsidRPr="002351B9" w:rsidRDefault="002351B9" w:rsidP="002351B9">
      <w:pPr>
        <w:spacing w:after="13" w:line="249" w:lineRule="auto"/>
        <w:ind w:left="-5" w:right="138" w:hanging="10"/>
        <w:jc w:val="center"/>
        <w:rPr>
          <w:rFonts w:ascii="Arial" w:eastAsia="Arial" w:hAnsi="Arial" w:cs="Arial"/>
          <w:b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b/>
          <w:kern w:val="2"/>
          <w:sz w:val="24"/>
          <w14:ligatures w14:val="standardContextual"/>
        </w:rPr>
        <w:t>I. OPIS PRZEDMIOTU ZAMÓWIENIA</w:t>
      </w:r>
    </w:p>
    <w:p w14:paraId="637145E5" w14:textId="77777777" w:rsid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47D25820" w14:textId="0C0FD7C8" w:rsidR="002351B9" w:rsidRDefault="00063DA1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1.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Przedmiotem zamówienia jest usługa </w:t>
      </w:r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transportowa </w:t>
      </w:r>
      <w:proofErr w:type="spellStart"/>
      <w:r w:rsidR="001179F3"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 to </w:t>
      </w:r>
      <w:proofErr w:type="spellStart"/>
      <w:r w:rsidR="001179F3"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 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>dla maksymalnie 3</w:t>
      </w:r>
      <w:r w:rsidR="001179F3">
        <w:rPr>
          <w:rFonts w:ascii="Arial" w:eastAsia="Arial" w:hAnsi="Arial" w:cs="Arial"/>
          <w:kern w:val="2"/>
          <w:sz w:val="24"/>
          <w14:ligatures w14:val="standardContextual"/>
        </w:rPr>
        <w:t>0 u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>czestników projektu pn.</w:t>
      </w:r>
      <w:r w:rsidR="002351B9" w:rsidRPr="002351B9">
        <w:rPr>
          <w:rFonts w:ascii="Arial" w:eastAsia="Arial" w:hAnsi="Arial" w:cs="Arial"/>
          <w:b/>
          <w:kern w:val="2"/>
          <w:sz w:val="24"/>
          <w14:ligatures w14:val="standardContextual"/>
        </w:rPr>
        <w:t xml:space="preserve"> „Centrum Usług Środowiskowych „JA-TY-MY” dla powiatu łęczyckiego”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współfinansowanego ze środków Europejskiego Fundus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zu Społecznego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w terminie od dnia podpisania umowy (od dnia rozpoczęcia działania projektu Centrum usług środowiskowych Powiatu 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>Łęczyckiego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p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rzez okres trwania projektu)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do 31.12.2026r. bezpośrednio </w:t>
      </w:r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z miejsca i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>do miejsca przebywania uczestników projektu, tj.: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do miejsca zamieszkania uczestników projektu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. Łączna liczba </w:t>
      </w:r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kilometrów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w okresie realizacji umowy nie przekroczy </w:t>
      </w:r>
      <w:r w:rsidR="001179F3" w:rsidRPr="001179F3">
        <w:rPr>
          <w:rFonts w:ascii="Arial" w:eastAsia="Arial" w:hAnsi="Arial" w:cs="Arial"/>
          <w:b/>
          <w:bCs/>
          <w:kern w:val="2"/>
          <w:sz w:val="24"/>
          <w14:ligatures w14:val="standardContextual"/>
        </w:rPr>
        <w:t>36 750</w:t>
      </w:r>
      <w:r w:rsidR="001179F3">
        <w:rPr>
          <w:rFonts w:ascii="Arial" w:hAnsi="Arial" w:cs="Arial"/>
          <w:b/>
          <w:bCs/>
        </w:rPr>
        <w:t xml:space="preserve"> </w:t>
      </w:r>
      <w:r w:rsidR="001179F3">
        <w:rPr>
          <w:rFonts w:ascii="Arial" w:eastAsia="Arial" w:hAnsi="Arial" w:cs="Arial"/>
          <w:b/>
          <w:bCs/>
          <w:kern w:val="2"/>
          <w:sz w:val="24"/>
          <w14:ligatures w14:val="standardContextual"/>
        </w:rPr>
        <w:t>kilometrów</w:t>
      </w:r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. </w:t>
      </w:r>
    </w:p>
    <w:p w14:paraId="05C0E7A8" w14:textId="77777777" w:rsidR="001179F3" w:rsidRDefault="001179F3" w:rsidP="001179F3">
      <w:pPr>
        <w:shd w:val="clear" w:color="auto" w:fill="FFFFFF"/>
        <w:spacing w:after="0" w:line="240" w:lineRule="auto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2. </w:t>
      </w: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Godziny wyjazdów i przyjazdów: Wyjazdy od 7:00, powrót do 18:00. Wyjazd spod domu Uczestnika projektu, powrót do domu Uczestnika projektu. W uzasadnionych przypadkach w późniejszej porze.</w:t>
      </w:r>
    </w:p>
    <w:p w14:paraId="58D708D1" w14:textId="19FB0A65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3. </w:t>
      </w: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>Liczba osób oraz dzienna ilość kilometrów mogą ulec zmianie w okresie trwania umowy. Transport nie następuje po wcześniej ustalonej trasie, trasy będą ustalane na bieżąco – w ramach zgłaszania zapotrze</w:t>
      </w: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bowania przez osoby uprawnione. </w:t>
      </w: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>Adresy oraz liczba osób będą wskazywane na bieżąco. Ryzyko doboru właściwego środka transportu spoczywa na Wykonawcy.</w:t>
      </w:r>
    </w:p>
    <w:p w14:paraId="11D287C7" w14:textId="482BDE66" w:rsidR="001179F3" w:rsidRPr="001179F3" w:rsidRDefault="00394123" w:rsidP="001179F3">
      <w:pPr>
        <w:shd w:val="clear" w:color="auto" w:fill="FFFFFF"/>
        <w:spacing w:after="0" w:line="240" w:lineRule="auto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4</w:t>
      </w:r>
      <w:r w:rsid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. </w:t>
      </w:r>
      <w:r w:rsidR="001179F3" w:rsidRPr="001179F3">
        <w:rPr>
          <w:rFonts w:ascii="Arial" w:eastAsia="Arial" w:hAnsi="Arial" w:cs="Arial"/>
          <w:kern w:val="2"/>
          <w:sz w:val="24"/>
          <w14:ligatures w14:val="standardContextual"/>
        </w:rPr>
        <w:t>Sposób świadczenia usługi:</w:t>
      </w:r>
    </w:p>
    <w:p w14:paraId="54AF9B1C" w14:textId="5B2117E3" w:rsidR="001179F3" w:rsidRDefault="001179F3" w:rsidP="001179F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Usługa transportowa „ </w:t>
      </w:r>
      <w:proofErr w:type="spellStart"/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do</w:t>
      </w:r>
      <w:r>
        <w:rPr>
          <w:rFonts w:ascii="Arial" w:eastAsia="Arial" w:hAnsi="Arial" w:cs="Arial"/>
          <w:kern w:val="2"/>
          <w:sz w:val="24"/>
          <w14:ligatures w14:val="standardContextual"/>
        </w:rPr>
        <w:t>or</w:t>
      </w:r>
      <w:proofErr w:type="spellEnd"/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 to </w:t>
      </w:r>
      <w:proofErr w:type="spellStart"/>
      <w:r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>
        <w:rPr>
          <w:rFonts w:ascii="Arial" w:eastAsia="Arial" w:hAnsi="Arial" w:cs="Arial"/>
          <w:kern w:val="2"/>
          <w:sz w:val="24"/>
          <w14:ligatures w14:val="standardContextual"/>
        </w:rPr>
        <w:t>” samochodem osobowym</w:t>
      </w: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:</w:t>
      </w:r>
    </w:p>
    <w:p w14:paraId="21F2347F" w14:textId="77777777" w:rsidR="001179F3" w:rsidRPr="001179F3" w:rsidRDefault="001179F3" w:rsidP="0039412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Transport samochodem osobowym z kierowcą po zgłoszeniu telefonicznym (nie później niż 1 dzień przed wykonaniem zlecenia przewozu, jeżeli przewóz dotyczy godzin porannych, a w godzinach późniejszych- nie później, niż 2 godziny przed wykonaniem zlecenia przewozu) przez osoby uprawnione (lista będzie dostarczona przez Zamawiającego, będzie również aktualizowana w razie potrzeby) w dni robocze z miejsca / do miejsca wskazanego przez Uczestnika projektu.</w:t>
      </w:r>
    </w:p>
    <w:p w14:paraId="33CCBC9D" w14:textId="77777777" w:rsidR="00394123" w:rsidRDefault="001179F3" w:rsidP="001179F3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Zamawiający wskaże Wykonawcy listę osób uprawnionych do skorzystania z transpo</w:t>
      </w:r>
      <w:r w:rsidR="00394123">
        <w:rPr>
          <w:rFonts w:ascii="Arial" w:eastAsia="Arial" w:hAnsi="Arial" w:cs="Arial"/>
          <w:kern w:val="2"/>
          <w:sz w:val="24"/>
          <w14:ligatures w14:val="standardContextual"/>
        </w:rPr>
        <w:t>rtu wraz z adresem zamieszkania.</w:t>
      </w:r>
    </w:p>
    <w:p w14:paraId="6F01DB72" w14:textId="506C9F3D" w:rsidR="001179F3" w:rsidRPr="001179F3" w:rsidRDefault="001179F3" w:rsidP="001179F3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Wykonawca musi dysponować samochodem osobowym z miejscem dla Uczestnika projektu wraz z asystentem ( 75% przejazdów) oraz samochodem osobowym mogącym przewieźć osobę z niepełnosprawnością ruchową, porusz</w:t>
      </w: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>ającą się na wózku inwalidzkim/</w:t>
      </w: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o kulach/ balkoniku (25% przejazdów).</w:t>
      </w:r>
    </w:p>
    <w:p w14:paraId="354C9BED" w14:textId="77777777" w:rsidR="001179F3" w:rsidRPr="001179F3" w:rsidRDefault="001179F3" w:rsidP="001179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Z chwilą świadczenia usługi powrotnego przejazdu z miejsca docelowego do miejsca zamieszkania Uczestnika projektu, Wykonawca zobowiązany jest podstawić samochód z kierowcą w czasie maks. do 30 minut od chwili otrzymania telefonicznego zgłoszenia od Uczestnika projektu.</w:t>
      </w:r>
    </w:p>
    <w:p w14:paraId="5706A225" w14:textId="77777777" w:rsidR="001179F3" w:rsidRDefault="001179F3" w:rsidP="001179F3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>Dopuszcza się również możliwość oczekiwania przez Wykonawcę w miejscu docelowym, aby świadczyć usługę powrotu do miejsca zamieszkania zamawiającego. Czas postojowy nie będzie wliczany do wynagrodzenia Wykonawcy.</w:t>
      </w:r>
    </w:p>
    <w:p w14:paraId="39308C3D" w14:textId="77777777" w:rsidR="001179F3" w:rsidRPr="001179F3" w:rsidRDefault="001179F3" w:rsidP="001179F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Specjalistyczna usługa transportowa „</w:t>
      </w:r>
      <w:proofErr w:type="spellStart"/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 to </w:t>
      </w:r>
      <w:proofErr w:type="spellStart"/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door</w:t>
      </w:r>
      <w:proofErr w:type="spellEnd"/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” dla osób z niepełnosprawnością ruchową :</w:t>
      </w:r>
    </w:p>
    <w:p w14:paraId="1680CDCA" w14:textId="211947B6" w:rsidR="001179F3" w:rsidRPr="001179F3" w:rsidRDefault="001179F3" w:rsidP="001179F3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 xml:space="preserve">Transport specjalistycznym samochodem przystosowanym do przewozu osób z niepełnosprawnością ruchową z kierowcą po zgłoszeniu telefonicznym (nie później niż 1 dzień przed wykonaniem zlecenia przewozu, jeżeli przewóz dotyczy godzin porannych, a w godzinach późniejszych- nie później, niż 2 godziny przed wykonaniem zlecenia przewozu) przez osoby uprawnione (lista będzie dostarczona przez Zamawiającego, będzie również aktualizowana w razie potrzeby) w dni </w:t>
      </w:r>
      <w:r>
        <w:rPr>
          <w:rFonts w:ascii="Arial" w:eastAsia="Arial" w:hAnsi="Arial" w:cs="Arial"/>
          <w:kern w:val="2"/>
          <w:sz w:val="24"/>
          <w14:ligatures w14:val="standardContextual"/>
        </w:rPr>
        <w:t>robocze z miejsca/</w:t>
      </w: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do miejsca wskazanego przez Uczestnika projektu.</w:t>
      </w:r>
    </w:p>
    <w:p w14:paraId="666378C0" w14:textId="6EF2E746" w:rsidR="001179F3" w:rsidRPr="001179F3" w:rsidRDefault="001179F3" w:rsidP="001179F3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Zamawiający wskaże Wykonawcy listę osób uprawnionych do skorzystania z transpo</w:t>
      </w:r>
      <w:r w:rsidR="00394123">
        <w:rPr>
          <w:rFonts w:ascii="Arial" w:eastAsia="Arial" w:hAnsi="Arial" w:cs="Arial"/>
          <w:kern w:val="2"/>
          <w:sz w:val="24"/>
          <w14:ligatures w14:val="standardContextual"/>
        </w:rPr>
        <w:t>rtu wraz z adresem zamieszkania.</w:t>
      </w:r>
    </w:p>
    <w:p w14:paraId="111C4AB3" w14:textId="2FA58C2D" w:rsidR="001179F3" w:rsidRPr="001179F3" w:rsidRDefault="001179F3" w:rsidP="001179F3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Wykonawca musi dysponować specjalistycznym samochodem do przewozu osób z niepełnosprawnością ruchową wraz z asystentem  - osoby porusz</w:t>
      </w:r>
      <w:r>
        <w:rPr>
          <w:rFonts w:ascii="Arial" w:eastAsia="Arial" w:hAnsi="Arial" w:cs="Arial"/>
          <w:kern w:val="2"/>
          <w:sz w:val="24"/>
          <w14:ligatures w14:val="standardContextual"/>
        </w:rPr>
        <w:t>ające się na wózku inwalidzkim/o kulach/</w:t>
      </w: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balkoniku (100 % przejazdów).</w:t>
      </w:r>
    </w:p>
    <w:p w14:paraId="056A6C8E" w14:textId="77777777" w:rsidR="001179F3" w:rsidRPr="001179F3" w:rsidRDefault="001179F3" w:rsidP="001179F3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Z chwilą świadczenia usługi powrotnego przejazdu z miejsca docelowego do miejsca zamieszkania Uczestnika projektu, Wykonawca zobowiązany jest podstawić samochód z kierowcą w czasie maks. do 30 minut od chwili otrzymania telefonicznego zgłoszenia od Uczestnika projektu.</w:t>
      </w:r>
    </w:p>
    <w:p w14:paraId="5ED3278D" w14:textId="77777777" w:rsidR="001179F3" w:rsidRDefault="001179F3" w:rsidP="00394123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1179F3">
        <w:rPr>
          <w:rFonts w:ascii="Arial" w:eastAsia="Arial" w:hAnsi="Arial" w:cs="Arial"/>
          <w:kern w:val="2"/>
          <w:sz w:val="24"/>
          <w14:ligatures w14:val="standardContextual"/>
        </w:rPr>
        <w:t>Dopuszcza się również możliwość oczekiwania przez Wykonawcę w miejscu docelowym, aby świadczyć usługę powrotu do miejsca zamieszkania zamawiającego. Czas postojowy nie będzie wliczany do wynagrodzenia Wykonawcy.</w:t>
      </w:r>
    </w:p>
    <w:p w14:paraId="51553ED3" w14:textId="77777777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5. </w:t>
      </w: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Wykonawca zobowiązuje się do odpowiedniego standardu świadczonych usług i zobowiązuje się przy jego wykonaniu dołożyć szczególnej staranności. </w:t>
      </w:r>
    </w:p>
    <w:p w14:paraId="3AA0D311" w14:textId="77777777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6</w:t>
      </w: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zobowiązany jest do: </w:t>
      </w:r>
    </w:p>
    <w:p w14:paraId="68EA6EBA" w14:textId="77777777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1) Zapewnienia bezpiecznego i niezbędnego środka transportu do dowozu osób niesamodzielnych; </w:t>
      </w:r>
    </w:p>
    <w:p w14:paraId="0E38EC0E" w14:textId="77777777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2) Zapewnienia środka transportu sprawnego technicznie, gwarantującego pełne bezpieczeństwo przy przewozie uczestników zgodnie z obowiązującymi przepisami prawa oraz o liczbie miejsc siedzących adekwatnych do ilości przewożonych uczestników, posiadającego pasy bezpieczeństwa; </w:t>
      </w:r>
    </w:p>
    <w:p w14:paraId="67A38361" w14:textId="77777777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3) Zapewnienia środka transportu posiadającego aktualne ubezpieczenie OC i NNW, aktualne badanie techniczne dopuszczające pojazd do ruchu; </w:t>
      </w:r>
    </w:p>
    <w:p w14:paraId="59D6170A" w14:textId="77777777" w:rsidR="00394123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4) Utrzymania w należytym porządku i czystości środka transportu; przestrzegania przepisów BHP i p. </w:t>
      </w:r>
      <w:proofErr w:type="spellStart"/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>poż</w:t>
      </w:r>
      <w:proofErr w:type="spellEnd"/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. </w:t>
      </w:r>
    </w:p>
    <w:p w14:paraId="5AF5EB78" w14:textId="77777777" w:rsidR="00045CB2" w:rsidRDefault="00394123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7.</w:t>
      </w:r>
      <w:r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Wykonawca zapewni kierowcę posiadającego wymagane uprawnienia i kwalifikacje do kierowania pojazdem, którym będą dowożone osoby niesamodzielne, a w przypadku wykonywania przedmiotu zamówienia osobiście – sam zobowiązuje się do spełnienia powyższych wymogów. </w:t>
      </w:r>
    </w:p>
    <w:p w14:paraId="779F56F2" w14:textId="385C0A0F" w:rsidR="00394123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8</w:t>
      </w:r>
      <w:r w:rsidR="00394123" w:rsidRPr="00394123">
        <w:rPr>
          <w:rFonts w:ascii="Arial" w:eastAsia="Arial" w:hAnsi="Arial" w:cs="Arial"/>
          <w:kern w:val="2"/>
          <w:sz w:val="24"/>
          <w14:ligatures w14:val="standardContextual"/>
        </w:rPr>
        <w:t xml:space="preserve"> Wykonawca zobowiązany jest do punktualnego i terminowego podstawienia samochodu w wyznaczonym miejscu i czasie.</w:t>
      </w:r>
    </w:p>
    <w:p w14:paraId="42FABF7F" w14:textId="01CD460D" w:rsidR="00045CB2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>9. Wykonawca podczas wykonywania przewozu na poszczególnych trasach nie może przewozić osób trzecich. J</w:t>
      </w: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edynie uczestników projektu. </w:t>
      </w:r>
    </w:p>
    <w:p w14:paraId="3DFAA436" w14:textId="0BBBB064" w:rsidR="00045CB2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>10</w:t>
      </w:r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>. Wykonawca gwarantuje bezpieczeństwo osób i mienia podczas wykonywania usługi przewozu osób. Zamawiający nie bierze żadnej odpowiedzialności za wypadki i zdarzenia jakiegokolwiek typu, w wyniku których nastąpi uszkodzenie ciała, śmierć czy szkoda materialna, spow</w:t>
      </w:r>
      <w:r>
        <w:rPr>
          <w:rFonts w:ascii="Arial" w:eastAsia="Arial" w:hAnsi="Arial" w:cs="Arial"/>
          <w:kern w:val="2"/>
          <w:sz w:val="24"/>
          <w14:ligatures w14:val="standardContextual"/>
        </w:rPr>
        <w:t>odowane działalnością Wykonawcy.</w:t>
      </w:r>
    </w:p>
    <w:p w14:paraId="332D2B6D" w14:textId="77777777" w:rsidR="00045CB2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11</w:t>
      </w:r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zamówienia musi realizować je zgodnie z przepisami prawa, a w szczególności w zgodzie z ustawą z dnia 6 września 2001 r. o transporcie drogowym (Dz. U. z 2022 r. poz. 2201 z </w:t>
      </w:r>
      <w:proofErr w:type="spellStart"/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>późn</w:t>
      </w:r>
      <w:proofErr w:type="spellEnd"/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 xml:space="preserve">. zm.) oraz ustawą z dnia 20 czerwca 1997 r. – Prawo o ruchu drogowym (Dz. U. z 2023 r. poz. 1047 z </w:t>
      </w:r>
      <w:proofErr w:type="spellStart"/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>późn</w:t>
      </w:r>
      <w:proofErr w:type="spellEnd"/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 xml:space="preserve">. zm.), Rozporządzeniem Ministra Infrastruktury z dnia 31 grudnia 2002r. w sprawie warunków technicznych pojazdów oraz ich niezbędnego wyposażenia (Dz.U. z 2016 r. poz. 2022 z </w:t>
      </w:r>
      <w:proofErr w:type="spellStart"/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>późn</w:t>
      </w:r>
      <w:proofErr w:type="spellEnd"/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 xml:space="preserve">. zm.) </w:t>
      </w:r>
    </w:p>
    <w:p w14:paraId="04063DA3" w14:textId="77777777" w:rsidR="00045CB2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12</w:t>
      </w:r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 xml:space="preserve">. Wielkość pojazdu dowożącego osoby musi być dostosowana do liczby przewożonych osób. </w:t>
      </w:r>
    </w:p>
    <w:p w14:paraId="3A6A941E" w14:textId="1032AC3F" w:rsidR="00045CB2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13</w:t>
      </w:r>
      <w:r w:rsidRPr="00045CB2">
        <w:rPr>
          <w:rFonts w:ascii="Arial" w:eastAsia="Arial" w:hAnsi="Arial" w:cs="Arial"/>
          <w:kern w:val="2"/>
          <w:sz w:val="24"/>
          <w14:ligatures w14:val="standardContextual"/>
        </w:rPr>
        <w:t>. W przypadku wystąpienia, podczas wykonywania usługi, awarii uniemożliwiającej dalszą jazdę wyznaczonego pojazdu Wykonawca podstawi w czasie nie dłuższym niż 60 min pojazd zastępczy– pojazd spełniający właściwe wymagania. W przypadku niemożności zrealizowania przewozu wykonawca pokryje dodatkowo koszty przewozu wynikłe z wykonania usługi przez podmiot zastępczy wybrany przez Zamawiającego.</w:t>
      </w:r>
    </w:p>
    <w:p w14:paraId="0306973A" w14:textId="77777777" w:rsidR="00045CB2" w:rsidRPr="001179F3" w:rsidRDefault="00045CB2" w:rsidP="00394123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6D827FC9" w14:textId="74BA94A4" w:rsidR="004A5E37" w:rsidRDefault="004A5E37" w:rsidP="004A5E37">
      <w:pPr>
        <w:spacing w:after="13" w:line="249" w:lineRule="auto"/>
        <w:ind w:right="138"/>
        <w:jc w:val="center"/>
      </w:pPr>
      <w:r w:rsidRPr="004A5E37">
        <w:rPr>
          <w:rFonts w:ascii="Arial" w:eastAsia="Arial" w:hAnsi="Arial" w:cs="Arial"/>
          <w:b/>
          <w:kern w:val="2"/>
          <w:sz w:val="24"/>
          <w14:ligatures w14:val="standardContextual"/>
        </w:rPr>
        <w:t>II. ROZLICZENIE Z WYKONAWCĄ</w:t>
      </w:r>
    </w:p>
    <w:p w14:paraId="6CE46599" w14:textId="5FDD2A41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1. Rozliczenie z Wykonawcą będzie się odbywać na podstawie ceny podanej w treści formularza oferto</w:t>
      </w:r>
      <w:r>
        <w:rPr>
          <w:rFonts w:ascii="Arial" w:eastAsia="Arial" w:hAnsi="Arial" w:cs="Arial"/>
          <w:kern w:val="2"/>
          <w:sz w:val="24"/>
          <w14:ligatures w14:val="standardContextual"/>
        </w:rPr>
        <w:t>wego, stanowiącej załącznik nr 1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 do SWZ. </w:t>
      </w:r>
    </w:p>
    <w:p w14:paraId="42AAE72A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2. W ofercie należy podać cenę w rozumieniu art. 3 ust. 1 pkt 1 i ust. 2 ustawy z dnia 9 maja 2014 roku o informowaniu o cenach towarów i usług za wykonanie przedmiotu zamówienia. </w:t>
      </w:r>
    </w:p>
    <w:p w14:paraId="74850E13" w14:textId="77777777" w:rsidR="00394123" w:rsidRDefault="004A5E37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kern w:val="2"/>
          <w:szCs w:val="22"/>
          <w14:ligatures w14:val="standardContextual"/>
        </w:rPr>
      </w:pP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 xml:space="preserve">3. </w:t>
      </w:r>
      <w:r w:rsidR="00394123">
        <w:rPr>
          <w:rFonts w:ascii="Arial" w:eastAsia="Arial" w:hAnsi="Arial" w:cs="Arial"/>
          <w:kern w:val="2"/>
          <w:szCs w:val="22"/>
          <w14:ligatures w14:val="standardContextual"/>
        </w:rPr>
        <w:t xml:space="preserve">Zamawiający zakłada </w:t>
      </w:r>
      <w:r w:rsidR="00394123" w:rsidRPr="00394123">
        <w:rPr>
          <w:rFonts w:ascii="Arial" w:eastAsia="Arial" w:hAnsi="Arial" w:cs="Arial"/>
          <w:kern w:val="2"/>
          <w:szCs w:val="22"/>
          <w14:ligatures w14:val="standardContextual"/>
        </w:rPr>
        <w:t>rozliczenie przewozu</w:t>
      </w:r>
      <w:r w:rsidR="00394123">
        <w:rPr>
          <w:rFonts w:ascii="Arial" w:eastAsia="Arial" w:hAnsi="Arial" w:cs="Arial"/>
          <w:kern w:val="2"/>
          <w:szCs w:val="22"/>
          <w14:ligatures w14:val="standardContextual"/>
        </w:rPr>
        <w:t>:</w:t>
      </w:r>
    </w:p>
    <w:p w14:paraId="56AB086D" w14:textId="738706D1" w:rsidR="00394123" w:rsidRPr="00394123" w:rsidRDefault="00394123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b/>
          <w:kern w:val="2"/>
          <w:szCs w:val="22"/>
          <w14:ligatures w14:val="standardContextual"/>
        </w:rPr>
      </w:pPr>
      <w:r>
        <w:rPr>
          <w:rFonts w:ascii="Arial" w:eastAsia="Arial" w:hAnsi="Arial" w:cs="Arial"/>
          <w:kern w:val="2"/>
          <w:szCs w:val="22"/>
          <w14:ligatures w14:val="standardContextual"/>
        </w:rPr>
        <w:t>a)</w:t>
      </w: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 xml:space="preserve"> </w:t>
      </w:r>
      <w:r>
        <w:rPr>
          <w:rFonts w:ascii="Arial" w:eastAsia="Arial" w:hAnsi="Arial" w:cs="Arial"/>
          <w:kern w:val="2"/>
          <w:szCs w:val="22"/>
          <w14:ligatures w14:val="standardContextual"/>
        </w:rPr>
        <w:t>N</w:t>
      </w: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>a podstawie ilości </w:t>
      </w:r>
      <w:r w:rsidRPr="00394123">
        <w:rPr>
          <w:rFonts w:ascii="Arial" w:eastAsia="Arial" w:hAnsi="Arial" w:cs="Arial"/>
          <w:b/>
          <w:kern w:val="2"/>
          <w:szCs w:val="22"/>
          <w14:ligatures w14:val="standardContextual"/>
        </w:rPr>
        <w:t>faktycznie przejechanych kilometrów.</w:t>
      </w:r>
    </w:p>
    <w:p w14:paraId="7A6F1B1B" w14:textId="77777777" w:rsidR="00394123" w:rsidRPr="00394123" w:rsidRDefault="00394123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kern w:val="2"/>
          <w:szCs w:val="22"/>
          <w14:ligatures w14:val="standardContextual"/>
        </w:rPr>
      </w:pP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>b. Wykonawca rozpocznie naliczanie kilometrów realizowanych wyjazdów z chwilą wyjazdu z miejsca wskazanego przez Uczestnika projektu. Naliczanie zakończy się z chwilą dojazdu do miejsca docelowego.</w:t>
      </w:r>
    </w:p>
    <w:p w14:paraId="136FCF07" w14:textId="77777777" w:rsidR="00394123" w:rsidRPr="00394123" w:rsidRDefault="00394123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kern w:val="2"/>
          <w:szCs w:val="22"/>
          <w14:ligatures w14:val="standardContextual"/>
        </w:rPr>
      </w:pP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>c. Po każdorazowym zakończeniu usługi przewozu (z miejsca wyjazdu do miejsca docelowego) Wykonawca i Uczestnik projektu potwierdzą liczbę faktycznie przejechanych kilometrów na podstawie dokumentu wystawionego przez Wykonawcę.</w:t>
      </w:r>
    </w:p>
    <w:p w14:paraId="4365E887" w14:textId="77777777" w:rsidR="00394123" w:rsidRPr="00394123" w:rsidRDefault="00394123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kern w:val="2"/>
          <w:szCs w:val="22"/>
          <w14:ligatures w14:val="standardContextual"/>
        </w:rPr>
      </w:pP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>d. Uczestnik projektu nie będzie ponosić żadnych innych dodatkowych kosztów związanych z wykonaniem usługi przewozu, niż wynikająca z formularza ofertowego stawka za 1 km. Cena usługi musi zawierać wszystkie niezbędne koszty (tj. cena za kilometr, cena za podstawienie samochodu, etc.)</w:t>
      </w:r>
    </w:p>
    <w:p w14:paraId="37966A98" w14:textId="77777777" w:rsidR="00394123" w:rsidRPr="00394123" w:rsidRDefault="00394123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kern w:val="2"/>
          <w:szCs w:val="22"/>
          <w14:ligatures w14:val="standardContextual"/>
        </w:rPr>
      </w:pP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>e. Czas postojowy nie jest wliczany w wynagrodzenie Wykonawcy.</w:t>
      </w:r>
    </w:p>
    <w:p w14:paraId="2084241C" w14:textId="77777777" w:rsidR="00394123" w:rsidRPr="00394123" w:rsidRDefault="00394123" w:rsidP="00394123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eastAsia="Arial" w:hAnsi="Arial" w:cs="Arial"/>
          <w:kern w:val="2"/>
          <w:szCs w:val="22"/>
          <w14:ligatures w14:val="standardContextual"/>
        </w:rPr>
      </w:pPr>
      <w:r w:rsidRPr="00394123">
        <w:rPr>
          <w:rFonts w:ascii="Arial" w:eastAsia="Arial" w:hAnsi="Arial" w:cs="Arial"/>
          <w:kern w:val="2"/>
          <w:szCs w:val="22"/>
          <w14:ligatures w14:val="standardContextual"/>
        </w:rPr>
        <w:t>f. Ustala się następujące okresy rozliczeniowe: od 1 do ostatniego dnia miesiąca. Wykonawca wystawia fakturę do 10 dnia każdego miesiąca za miesiąc poprzedni z rozliczeniem ilości wykonanych kursów i ilości kilometrów. Wykaz ten musi być podpisany przez Uczestnika projektu po zakończonym kursie i zaakceptowany przez Zamawiającego.</w:t>
      </w:r>
    </w:p>
    <w:p w14:paraId="3F688451" w14:textId="1CB23C6C" w:rsidR="004A5E37" w:rsidRDefault="004A5E37" w:rsidP="00394123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16FA725A" w14:textId="6D1F7FDA" w:rsidR="004A5E37" w:rsidRDefault="00394123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4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Rozliczenia między Zamawiającym a Wykonawcą prowadzone będą w walucie polskiej (złoty polski). </w:t>
      </w:r>
    </w:p>
    <w:p w14:paraId="43810545" w14:textId="71455437" w:rsidR="004A5E37" w:rsidRDefault="00394123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>5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Cenę oferty należy określać z dokładnością do dwóch miejsc po przecinku, stosownie do przepisu § 5.1 pkt 6 Rozporządzenia Ministra Finansów z dnia 28 marca 2011 roku w sprawie zwrotu podatku niektórym podatnikom, wystawiania faktur, sposobu ich przechowywania oraz listy towarów i usług. Cenę oferty zaokrągla się do pełnych groszy, przy czym końcówki poniżej 0,5 grosza pomija się, a końcówki 0,5 grosza i wyższe zaokrągla się do 1 grosza. </w:t>
      </w:r>
    </w:p>
    <w:p w14:paraId="14FA4724" w14:textId="62D15E10" w:rsidR="004A5E37" w:rsidRDefault="00394123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6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Zamawiający zastrzega, iż termin płatności jest uzależniony od terminu przekazania przez IP na konto Zamawiającego środków przeznaczonych na pokrycie wydatków związanych z realizacją projektu na etapie, w którym uczestniczył w nim Wykonawca i może ulegać opóźnieniom. </w:t>
      </w:r>
    </w:p>
    <w:p w14:paraId="7E8BEDD8" w14:textId="74EA731F" w:rsidR="00C608E0" w:rsidRDefault="00394123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7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 przypadku nieprawidłowej realizacji zamówienia przez Wykonawcę, Wykonawca z tego tytułu zostanie obciążony karą umowną określoną w umowie. </w:t>
      </w:r>
    </w:p>
    <w:p w14:paraId="7E0FECD6" w14:textId="20B4F2E5" w:rsidR="004A5E37" w:rsidRPr="004A5E37" w:rsidRDefault="00394123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8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>. Zamawiający zastrzega sobie prawo do dochodzenia odszkodowania na zasadach ogólnych prawa cywilnego, jeżeli wysokość szkody przekraczającej wysokość kar umownych lub jeżeli szkoda powstała z powodów nieobjętych karą umowną</w:t>
      </w:r>
    </w:p>
    <w:sectPr w:rsidR="004A5E37" w:rsidRPr="004A5E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79F18" w14:textId="77777777" w:rsidR="002D1627" w:rsidRDefault="002D1627" w:rsidP="00C251AD">
      <w:pPr>
        <w:spacing w:after="0" w:line="240" w:lineRule="auto"/>
      </w:pPr>
      <w:r>
        <w:separator/>
      </w:r>
    </w:p>
  </w:endnote>
  <w:endnote w:type="continuationSeparator" w:id="0">
    <w:p w14:paraId="648E10D8" w14:textId="77777777" w:rsidR="002D1627" w:rsidRDefault="002D1627" w:rsidP="00C2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537485"/>
      <w:docPartObj>
        <w:docPartGallery w:val="Page Numbers (Bottom of Page)"/>
        <w:docPartUnique/>
      </w:docPartObj>
    </w:sdtPr>
    <w:sdtEndPr/>
    <w:sdtContent>
      <w:p w14:paraId="706FB91A" w14:textId="2023EFCB" w:rsidR="00C251AD" w:rsidRDefault="00C251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CB2">
          <w:rPr>
            <w:noProof/>
          </w:rPr>
          <w:t>4</w:t>
        </w:r>
        <w:r>
          <w:fldChar w:fldCharType="end"/>
        </w:r>
      </w:p>
    </w:sdtContent>
  </w:sdt>
  <w:p w14:paraId="6D6EAC7D" w14:textId="77777777" w:rsidR="00C251AD" w:rsidRDefault="00C25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A70D8" w14:textId="77777777" w:rsidR="002D1627" w:rsidRDefault="002D1627" w:rsidP="00C251AD">
      <w:pPr>
        <w:spacing w:after="0" w:line="240" w:lineRule="auto"/>
      </w:pPr>
      <w:r>
        <w:separator/>
      </w:r>
    </w:p>
  </w:footnote>
  <w:footnote w:type="continuationSeparator" w:id="0">
    <w:p w14:paraId="24C857F2" w14:textId="77777777" w:rsidR="002D1627" w:rsidRDefault="002D1627" w:rsidP="00C2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15D96" w14:textId="75E554BA" w:rsidR="00C251AD" w:rsidRDefault="00C251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79F06CC3" wp14:editId="17896529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1706"/>
    <w:multiLevelType w:val="multilevel"/>
    <w:tmpl w:val="F3A8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8F208C"/>
    <w:multiLevelType w:val="hybridMultilevel"/>
    <w:tmpl w:val="7F44F750"/>
    <w:lvl w:ilvl="0" w:tplc="6944EC3C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0F77AFB"/>
    <w:multiLevelType w:val="multilevel"/>
    <w:tmpl w:val="8E26E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B311C2"/>
    <w:multiLevelType w:val="hybridMultilevel"/>
    <w:tmpl w:val="DF66E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93F"/>
    <w:multiLevelType w:val="multilevel"/>
    <w:tmpl w:val="C39A6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073D06"/>
    <w:multiLevelType w:val="multilevel"/>
    <w:tmpl w:val="819C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9414D9"/>
    <w:multiLevelType w:val="multilevel"/>
    <w:tmpl w:val="DEA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5437A"/>
    <w:multiLevelType w:val="hybridMultilevel"/>
    <w:tmpl w:val="3A320BB8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E0DED"/>
    <w:multiLevelType w:val="hybridMultilevel"/>
    <w:tmpl w:val="9EF81EAC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54FC1"/>
    <w:multiLevelType w:val="hybridMultilevel"/>
    <w:tmpl w:val="11C2B65E"/>
    <w:lvl w:ilvl="0" w:tplc="C986A7CE">
      <w:start w:val="2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609928A6"/>
    <w:multiLevelType w:val="hybridMultilevel"/>
    <w:tmpl w:val="60D41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6558EF"/>
    <w:multiLevelType w:val="multilevel"/>
    <w:tmpl w:val="184C5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B957BA"/>
    <w:multiLevelType w:val="hybridMultilevel"/>
    <w:tmpl w:val="4C5E14A8"/>
    <w:lvl w:ilvl="0" w:tplc="95FC5206">
      <w:start w:val="1"/>
      <w:numFmt w:val="bullet"/>
      <w:lvlText w:val="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70663BBA"/>
    <w:multiLevelType w:val="multilevel"/>
    <w:tmpl w:val="1FF6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824618"/>
    <w:multiLevelType w:val="multilevel"/>
    <w:tmpl w:val="901E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3863544">
    <w:abstractNumId w:val="12"/>
  </w:num>
  <w:num w:numId="2" w16cid:durableId="1754279613">
    <w:abstractNumId w:val="8"/>
  </w:num>
  <w:num w:numId="3" w16cid:durableId="1890996890">
    <w:abstractNumId w:val="7"/>
  </w:num>
  <w:num w:numId="4" w16cid:durableId="944649627">
    <w:abstractNumId w:val="10"/>
  </w:num>
  <w:num w:numId="5" w16cid:durableId="1255360427">
    <w:abstractNumId w:val="9"/>
  </w:num>
  <w:num w:numId="6" w16cid:durableId="1443574665">
    <w:abstractNumId w:val="1"/>
  </w:num>
  <w:num w:numId="7" w16cid:durableId="228463108">
    <w:abstractNumId w:val="3"/>
  </w:num>
  <w:num w:numId="8" w16cid:durableId="1413968576">
    <w:abstractNumId w:val="13"/>
  </w:num>
  <w:num w:numId="9" w16cid:durableId="206065724">
    <w:abstractNumId w:val="4"/>
  </w:num>
  <w:num w:numId="10" w16cid:durableId="1282763310">
    <w:abstractNumId w:val="11"/>
  </w:num>
  <w:num w:numId="11" w16cid:durableId="1204051810">
    <w:abstractNumId w:val="2"/>
  </w:num>
  <w:num w:numId="12" w16cid:durableId="812798517">
    <w:abstractNumId w:val="5"/>
  </w:num>
  <w:num w:numId="13" w16cid:durableId="460195548">
    <w:abstractNumId w:val="0"/>
  </w:num>
  <w:num w:numId="14" w16cid:durableId="619461218">
    <w:abstractNumId w:val="6"/>
    <w:lvlOverride w:ilvl="0">
      <w:startOverride w:val="2"/>
    </w:lvlOverride>
  </w:num>
  <w:num w:numId="15" w16cid:durableId="1256614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1344ACE-2084-4B52-8DBD-EA09D1322508}"/>
  </w:docVars>
  <w:rsids>
    <w:rsidRoot w:val="0001551B"/>
    <w:rsid w:val="00005362"/>
    <w:rsid w:val="00012C27"/>
    <w:rsid w:val="0001551B"/>
    <w:rsid w:val="00045CB2"/>
    <w:rsid w:val="000472BC"/>
    <w:rsid w:val="00047395"/>
    <w:rsid w:val="00063DA1"/>
    <w:rsid w:val="000E3C20"/>
    <w:rsid w:val="00112F31"/>
    <w:rsid w:val="001179F3"/>
    <w:rsid w:val="001A45F4"/>
    <w:rsid w:val="001D7658"/>
    <w:rsid w:val="001F2C20"/>
    <w:rsid w:val="002351B9"/>
    <w:rsid w:val="002408B9"/>
    <w:rsid w:val="002D1627"/>
    <w:rsid w:val="002D2D56"/>
    <w:rsid w:val="0032642B"/>
    <w:rsid w:val="00330DD4"/>
    <w:rsid w:val="00345728"/>
    <w:rsid w:val="0035268A"/>
    <w:rsid w:val="003733FF"/>
    <w:rsid w:val="00394123"/>
    <w:rsid w:val="003A272F"/>
    <w:rsid w:val="003F7169"/>
    <w:rsid w:val="00464D57"/>
    <w:rsid w:val="004A5E37"/>
    <w:rsid w:val="004D56F6"/>
    <w:rsid w:val="00516E91"/>
    <w:rsid w:val="005F46D2"/>
    <w:rsid w:val="00653C4C"/>
    <w:rsid w:val="00665D2B"/>
    <w:rsid w:val="006678DC"/>
    <w:rsid w:val="0069026A"/>
    <w:rsid w:val="006B444E"/>
    <w:rsid w:val="007F438F"/>
    <w:rsid w:val="008C5B1B"/>
    <w:rsid w:val="0094016B"/>
    <w:rsid w:val="00950B43"/>
    <w:rsid w:val="009633FD"/>
    <w:rsid w:val="00B624AC"/>
    <w:rsid w:val="00B80DDF"/>
    <w:rsid w:val="00C0783F"/>
    <w:rsid w:val="00C14C87"/>
    <w:rsid w:val="00C251AD"/>
    <w:rsid w:val="00C25A59"/>
    <w:rsid w:val="00C608E0"/>
    <w:rsid w:val="00C60FD0"/>
    <w:rsid w:val="00D63340"/>
    <w:rsid w:val="00D72150"/>
    <w:rsid w:val="00D76212"/>
    <w:rsid w:val="00DD0C06"/>
    <w:rsid w:val="00DD7B49"/>
    <w:rsid w:val="00E260AF"/>
    <w:rsid w:val="00E44B73"/>
    <w:rsid w:val="00E67424"/>
    <w:rsid w:val="00F30EAA"/>
    <w:rsid w:val="00F51A66"/>
    <w:rsid w:val="00F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4E2A"/>
  <w15:docId w15:val="{EBEE23F5-AC62-4301-B691-A0C1E955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1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C251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C251A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1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1AD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C87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94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94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344ACE-2084-4B52-8DBD-EA09D13225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1387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3</cp:revision>
  <dcterms:created xsi:type="dcterms:W3CDTF">2024-11-17T15:34:00Z</dcterms:created>
  <dcterms:modified xsi:type="dcterms:W3CDTF">2024-11-17T19:43:00Z</dcterms:modified>
</cp:coreProperties>
</file>