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BD50" w14:textId="513DB40E" w:rsidR="00654AF6" w:rsidRPr="00DC5239" w:rsidRDefault="00D413C6" w:rsidP="00D262C5">
      <w:pPr>
        <w:pStyle w:val="Nagwek6"/>
        <w:rPr>
          <w:b w:val="0"/>
          <w:sz w:val="22"/>
          <w:szCs w:val="22"/>
        </w:rPr>
      </w:pPr>
      <w:r w:rsidRPr="00DC5239">
        <w:rPr>
          <w:b w:val="0"/>
          <w:sz w:val="22"/>
          <w:szCs w:val="22"/>
        </w:rPr>
        <w:t>Załącznik Nr 3 do SWZ</w:t>
      </w:r>
    </w:p>
    <w:p w14:paraId="5C4FE1A7" w14:textId="47317113" w:rsidR="00654AF6" w:rsidRPr="00D262C5" w:rsidRDefault="00D413C6" w:rsidP="00D262C5">
      <w:pPr>
        <w:pStyle w:val="Standarduser"/>
        <w:jc w:val="center"/>
        <w:rPr>
          <w:rFonts w:ascii="Arial" w:hAnsi="Arial" w:cs="Arial"/>
          <w:b/>
          <w:bCs/>
          <w:sz w:val="22"/>
          <w:szCs w:val="22"/>
        </w:rPr>
      </w:pPr>
      <w:r w:rsidRPr="00DC5239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7F909D81" w14:textId="5F1AE6E1" w:rsidR="00654AF6" w:rsidRPr="00DC5239" w:rsidRDefault="00D413C6" w:rsidP="00DC5239">
      <w:pPr>
        <w:pStyle w:val="Standard"/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bCs/>
          <w:sz w:val="22"/>
          <w:szCs w:val="22"/>
        </w:rPr>
        <w:t xml:space="preserve">W </w:t>
      </w:r>
      <w:r w:rsidRPr="00DC5239">
        <w:rPr>
          <w:rFonts w:ascii="Arial" w:hAnsi="Arial" w:cs="Arial"/>
          <w:bCs/>
          <w:iCs/>
          <w:sz w:val="22"/>
          <w:szCs w:val="22"/>
        </w:rPr>
        <w:t>postępowaniu o zamówienie publiczne prowadzonym w trybie podstawowym na podst. art. 275 pkt. 1 Ustawy PZP (Dz.U.2024</w:t>
      </w:r>
      <w:r w:rsidR="00DC5239">
        <w:rPr>
          <w:rFonts w:ascii="Arial" w:hAnsi="Arial" w:cs="Arial"/>
          <w:bCs/>
          <w:iCs/>
          <w:sz w:val="22"/>
          <w:szCs w:val="22"/>
        </w:rPr>
        <w:t>.1</w:t>
      </w:r>
      <w:r w:rsidRPr="00DC5239">
        <w:rPr>
          <w:rFonts w:ascii="Arial" w:hAnsi="Arial" w:cs="Arial"/>
          <w:bCs/>
          <w:iCs/>
          <w:sz w:val="22"/>
          <w:szCs w:val="22"/>
        </w:rPr>
        <w:t>321) na:</w:t>
      </w:r>
    </w:p>
    <w:p w14:paraId="50A73218" w14:textId="071D8390" w:rsidR="00654AF6" w:rsidRDefault="00D413C6" w:rsidP="53BD0192">
      <w:pPr>
        <w:pStyle w:val="Standard"/>
        <w:suppressLineNumbers/>
        <w:tabs>
          <w:tab w:val="center" w:pos="4536"/>
          <w:tab w:val="right" w:pos="9072"/>
        </w:tabs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</w:pPr>
      <w:r w:rsidRPr="53BD0192"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  <w:t xml:space="preserve">Sukcesywną dostawę artykułów żywnościowych do </w:t>
      </w:r>
      <w:r w:rsidR="00DC5239" w:rsidRPr="53BD0192"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  <w:t xml:space="preserve">Publicznej Szkoły Podstawowej im. Henryka </w:t>
      </w:r>
      <w:r w:rsidR="57E87130" w:rsidRPr="53BD0192"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  <w:t>Sienkiewicza w</w:t>
      </w:r>
      <w:r w:rsidRPr="53BD0192"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  <w:t xml:space="preserve"> 2025 r.  </w:t>
      </w:r>
      <w:bookmarkStart w:id="0" w:name="_Hlk8903345011"/>
    </w:p>
    <w:p w14:paraId="24C63877" w14:textId="4ECBC6A2" w:rsidR="00DC5239" w:rsidRPr="00DC5239" w:rsidRDefault="00DC5239" w:rsidP="00DC5239">
      <w:pPr>
        <w:pStyle w:val="Standard"/>
        <w:suppressLineNumbers/>
        <w:tabs>
          <w:tab w:val="center" w:pos="4536"/>
          <w:tab w:val="right" w:pos="9072"/>
        </w:tabs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b/>
          <w:bCs/>
          <w:i/>
          <w:iCs/>
          <w:color w:val="1C1C1C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27070F" w14:textId="7A9021CB" w:rsidR="00DC5239" w:rsidRPr="00D262C5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sz w:val="16"/>
          <w:szCs w:val="16"/>
        </w:rPr>
      </w:pPr>
      <w:r w:rsidRPr="00DC5239">
        <w:rPr>
          <w:rFonts w:ascii="Arial" w:hAnsi="Arial" w:cs="Arial"/>
          <w:i/>
          <w:iCs/>
          <w:sz w:val="16"/>
          <w:szCs w:val="16"/>
          <w:lang w:eastAsia="ar-SA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7291079C" w14:textId="6E70F2FF" w:rsidR="00654AF6" w:rsidRPr="00DC5239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sz w:val="22"/>
          <w:szCs w:val="22"/>
          <w:lang w:eastAsia="ar-SA"/>
        </w:rPr>
      </w:pPr>
      <w:r w:rsidRPr="00DC5239">
        <w:rPr>
          <w:rFonts w:ascii="Arial" w:hAnsi="Arial" w:cs="Arial"/>
          <w:sz w:val="22"/>
          <w:szCs w:val="22"/>
          <w:lang w:eastAsia="ar-SA"/>
        </w:rPr>
        <w:t>Oświadczam:</w:t>
      </w:r>
    </w:p>
    <w:p w14:paraId="40DDDEC3" w14:textId="77777777" w:rsidR="00654AF6" w:rsidRPr="00DC5239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>CZĘŚĆ A.</w:t>
      </w:r>
    </w:p>
    <w:p w14:paraId="2E52190F" w14:textId="77777777" w:rsidR="005E0543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b/>
          <w:bCs/>
          <w:sz w:val="22"/>
          <w:szCs w:val="22"/>
          <w:lang w:eastAsia="ar-SA"/>
        </w:rPr>
      </w:pPr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 xml:space="preserve">Oświadczam, że: </w:t>
      </w:r>
    </w:p>
    <w:p w14:paraId="1534BCE3" w14:textId="7454646D" w:rsidR="00654AF6" w:rsidRPr="00DC5239" w:rsidRDefault="00D413C6" w:rsidP="005E0543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 xml:space="preserve">nie podlegam wykluczeniu z postępowania na podstawie art. 108 ust. 1 oraz art. 109 ust. 1 pkt 4, 5, 7, 10 ustawy </w:t>
      </w:r>
      <w:proofErr w:type="spellStart"/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>Pzp</w:t>
      </w:r>
      <w:proofErr w:type="spellEnd"/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>;</w:t>
      </w:r>
    </w:p>
    <w:p w14:paraId="7FD4366E" w14:textId="77777777" w:rsidR="005E0543" w:rsidRDefault="00D413C6" w:rsidP="005E0543">
      <w:pPr>
        <w:pStyle w:val="Standard"/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sz w:val="22"/>
          <w:szCs w:val="22"/>
        </w:rPr>
        <w:t xml:space="preserve">Art. 108. 1. Z postępowania o udzielenie zamówienia wyklucza się wykonawcę: </w:t>
      </w:r>
    </w:p>
    <w:p w14:paraId="16CBDE43" w14:textId="77777777" w:rsidR="005E0543" w:rsidRDefault="00D413C6" w:rsidP="005E0543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sz w:val="22"/>
          <w:szCs w:val="22"/>
        </w:rPr>
        <w:t xml:space="preserve">będącego osobą fizyczną, którego prawomocnie skazano za przestępstwo: </w:t>
      </w:r>
    </w:p>
    <w:p w14:paraId="5F9C01C4" w14:textId="3D0B322A" w:rsidR="005E0543" w:rsidRDefault="00D413C6" w:rsidP="005E0543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94E902F" w14:textId="77777777" w:rsidR="005E0543" w:rsidRDefault="00D413C6" w:rsidP="005E0543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handlu ludźmi, o którym mowa w art. 189a Kodeksu karnego, </w:t>
      </w:r>
    </w:p>
    <w:p w14:paraId="233F037E" w14:textId="40E0DDCF" w:rsidR="00654AF6" w:rsidRPr="005E0543" w:rsidRDefault="00D413C6" w:rsidP="005E0543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>o którym mowa w art. 228–230a, art. 250a Kodeksu karnego lub w art. 46 lub art. 48 ustawy z dnia 25 czerwca 2010 r. o sporcie</w:t>
      </w:r>
      <w:r w:rsidR="005E0543">
        <w:rPr>
          <w:rFonts w:ascii="Arial" w:hAnsi="Arial" w:cs="Arial"/>
          <w:b/>
          <w:bCs/>
          <w:sz w:val="22"/>
          <w:szCs w:val="22"/>
        </w:rPr>
        <w:t>,</w:t>
      </w:r>
    </w:p>
    <w:p w14:paraId="2BE5F5AB" w14:textId="77777777" w:rsidR="005E0543" w:rsidRDefault="00D413C6" w:rsidP="00DC5239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B7F0409" w14:textId="77777777" w:rsidR="005E0543" w:rsidRDefault="00D413C6" w:rsidP="00DC5239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o charakterze terrorystycznym, o którym mowa w art. 115 § 20 Kodeksu karnego, lub mające na celu popełnienie tego przestępstwa, </w:t>
      </w:r>
    </w:p>
    <w:p w14:paraId="71A965DE" w14:textId="77777777" w:rsidR="005E0543" w:rsidRDefault="00D413C6" w:rsidP="00DC5239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19E56022" w14:textId="77777777" w:rsidR="005E0543" w:rsidRDefault="00D413C6" w:rsidP="00DC5239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F44F5CF" w14:textId="77777777" w:rsidR="005E0543" w:rsidRDefault="00D413C6" w:rsidP="00DC5239">
      <w:pPr>
        <w:pStyle w:val="Standard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>o którym mowa w art. 9 ust. 1 i 3 lub art. 10 ustawy z dnia 15 czerwca 2012 r. o</w:t>
      </w:r>
      <w:r w:rsidR="005E0543">
        <w:rPr>
          <w:rFonts w:ascii="Arial" w:hAnsi="Arial" w:cs="Arial"/>
          <w:sz w:val="22"/>
          <w:szCs w:val="22"/>
        </w:rPr>
        <w:t> </w:t>
      </w:r>
      <w:r w:rsidRPr="005E0543">
        <w:rPr>
          <w:rFonts w:ascii="Arial" w:hAnsi="Arial" w:cs="Arial"/>
          <w:sz w:val="22"/>
          <w:szCs w:val="22"/>
        </w:rPr>
        <w:t xml:space="preserve">skutkach powierzania wykonywania pracy cudzoziemcom przebywającym wbrew przepisom na terytorium Rzeczypospolitej Polskiej – lub za odpowiedni czyn zabroniony określony w przepisach prawa obcego; </w:t>
      </w:r>
    </w:p>
    <w:p w14:paraId="46706506" w14:textId="77777777" w:rsidR="005E0543" w:rsidRDefault="00D413C6" w:rsidP="005E0543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 w:rsidR="005E0543">
        <w:rPr>
          <w:rFonts w:ascii="Arial" w:hAnsi="Arial" w:cs="Arial"/>
          <w:sz w:val="22"/>
          <w:szCs w:val="22"/>
        </w:rPr>
        <w:t> </w:t>
      </w:r>
      <w:r w:rsidRPr="005E0543">
        <w:rPr>
          <w:rFonts w:ascii="Arial" w:hAnsi="Arial" w:cs="Arial"/>
          <w:sz w:val="22"/>
          <w:szCs w:val="22"/>
        </w:rPr>
        <w:t xml:space="preserve">którym mowa w pkt 1; </w:t>
      </w:r>
    </w:p>
    <w:p w14:paraId="4375C700" w14:textId="6337D751" w:rsidR="00654AF6" w:rsidRDefault="005E0543" w:rsidP="005E0543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413C6" w:rsidRPr="005E0543">
        <w:rPr>
          <w:rFonts w:ascii="Arial" w:hAnsi="Arial" w:cs="Arial"/>
          <w:sz w:val="22"/>
          <w:szCs w:val="22"/>
        </w:rPr>
        <w:t>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58DEC9E" w14:textId="77777777" w:rsidR="005E0543" w:rsidRDefault="00D413C6" w:rsidP="00DC5239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wobec którego orzeczono zakaz ubiegania się o zamówienia publiczne; </w:t>
      </w:r>
    </w:p>
    <w:p w14:paraId="186016C1" w14:textId="05ADD7D0" w:rsidR="00654AF6" w:rsidRDefault="00D413C6" w:rsidP="005E0543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</w:t>
      </w:r>
      <w:r w:rsidRPr="005E0543">
        <w:rPr>
          <w:rFonts w:ascii="Arial" w:hAnsi="Arial" w:cs="Arial"/>
          <w:sz w:val="22"/>
          <w:szCs w:val="22"/>
        </w:rPr>
        <w:lastRenderedPageBreak/>
        <w:t>konkurencji, w szczególności</w:t>
      </w:r>
      <w:r w:rsidR="344B5655" w:rsidRPr="5F06C52B">
        <w:rPr>
          <w:rFonts w:ascii="Arial" w:hAnsi="Arial" w:cs="Arial"/>
          <w:sz w:val="22"/>
          <w:szCs w:val="22"/>
        </w:rPr>
        <w:t>,</w:t>
      </w:r>
      <w:r w:rsidRPr="005E0543">
        <w:rPr>
          <w:rFonts w:ascii="Arial" w:hAnsi="Arial" w:cs="Arial"/>
          <w:sz w:val="22"/>
          <w:szCs w:val="22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955B617" w14:textId="39F63836" w:rsidR="00654AF6" w:rsidRPr="005E0543" w:rsidRDefault="00D413C6" w:rsidP="00DC5239">
      <w:pPr>
        <w:pStyle w:val="Standard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837713D" w14:textId="1B3A067E" w:rsidR="00654AF6" w:rsidRPr="00DC5239" w:rsidRDefault="00D413C6" w:rsidP="005E0543">
      <w:pPr>
        <w:pStyle w:val="Standard"/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sz w:val="22"/>
          <w:szCs w:val="22"/>
        </w:rPr>
        <w:t>W postępowaniu mogą brać udział Wykonawcy, którzy nie podlegają wykluczeniu z</w:t>
      </w:r>
      <w:r w:rsidR="005E0543">
        <w:rPr>
          <w:rFonts w:ascii="Arial" w:hAnsi="Arial" w:cs="Arial"/>
          <w:sz w:val="22"/>
          <w:szCs w:val="22"/>
        </w:rPr>
        <w:t> </w:t>
      </w:r>
      <w:r w:rsidRPr="00DC5239">
        <w:rPr>
          <w:rFonts w:ascii="Arial" w:hAnsi="Arial" w:cs="Arial"/>
          <w:sz w:val="22"/>
          <w:szCs w:val="22"/>
        </w:rPr>
        <w:t>postępowania o udzielenie zamówienia w okolicznościach, o których mowa w art.</w:t>
      </w:r>
      <w:r w:rsidRPr="00DC5239">
        <w:rPr>
          <w:rFonts w:ascii="Arial" w:hAnsi="Arial" w:cs="Arial"/>
          <w:b/>
          <w:bCs/>
          <w:sz w:val="22"/>
          <w:szCs w:val="22"/>
        </w:rPr>
        <w:t xml:space="preserve"> 109 ust. 1 pkt 4, 5 i 7 I 10 ustawy </w:t>
      </w:r>
      <w:proofErr w:type="spellStart"/>
      <w:r w:rsidRPr="00DC5239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DC5239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DC5239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DC5239">
        <w:rPr>
          <w:rFonts w:ascii="Arial" w:hAnsi="Arial" w:cs="Arial"/>
          <w:b/>
          <w:bCs/>
          <w:sz w:val="22"/>
          <w:szCs w:val="22"/>
        </w:rPr>
        <w:t>:</w:t>
      </w:r>
    </w:p>
    <w:p w14:paraId="720005AD" w14:textId="57D30395" w:rsidR="00654AF6" w:rsidRPr="00DC5239" w:rsidRDefault="00D413C6" w:rsidP="005E0543">
      <w:pPr>
        <w:pStyle w:val="Standard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53BD0192">
        <w:rPr>
          <w:rFonts w:ascii="Arial" w:hAnsi="Arial" w:cs="Arial"/>
          <w:sz w:val="22"/>
          <w:szCs w:val="22"/>
        </w:rPr>
        <w:t xml:space="preserve">w </w:t>
      </w:r>
      <w:r w:rsidR="10E13262" w:rsidRPr="53BD0192">
        <w:rPr>
          <w:rFonts w:ascii="Arial" w:hAnsi="Arial" w:cs="Arial"/>
          <w:sz w:val="22"/>
          <w:szCs w:val="22"/>
        </w:rPr>
        <w:t>stosunku,</w:t>
      </w:r>
      <w:r w:rsidRPr="53BD0192">
        <w:rPr>
          <w:rFonts w:ascii="Arial" w:hAnsi="Arial" w:cs="Arial"/>
          <w:sz w:val="22"/>
          <w:szCs w:val="22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</w:t>
      </w:r>
      <w:r w:rsidR="005E0543" w:rsidRPr="53BD0192">
        <w:rPr>
          <w:rFonts w:ascii="Arial" w:hAnsi="Arial" w:cs="Arial"/>
          <w:sz w:val="22"/>
          <w:szCs w:val="22"/>
        </w:rPr>
        <w:t xml:space="preserve"> </w:t>
      </w:r>
      <w:r w:rsidRPr="53BD0192">
        <w:rPr>
          <w:rFonts w:ascii="Arial" w:hAnsi="Arial" w:cs="Arial"/>
          <w:sz w:val="22"/>
          <w:szCs w:val="22"/>
        </w:rPr>
        <w:t>wynikającej z podobnej procedury przewidzianej w przepisach miejsca wszczęcia tej procedury,</w:t>
      </w:r>
    </w:p>
    <w:p w14:paraId="05E6B9DC" w14:textId="313227FF" w:rsidR="00654AF6" w:rsidRPr="00DC5239" w:rsidRDefault="00D413C6" w:rsidP="005E0543">
      <w:pPr>
        <w:pStyle w:val="Standard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53BD0192">
        <w:rPr>
          <w:rFonts w:ascii="Arial" w:hAnsi="Arial" w:cs="Arial"/>
          <w:sz w:val="22"/>
          <w:szCs w:val="22"/>
        </w:rPr>
        <w:t xml:space="preserve">który w sposób zawiniony poważnie naruszył obowiązki zawodowe, co podważa jego uczciwość, w </w:t>
      </w:r>
      <w:r w:rsidR="686B59A5" w:rsidRPr="53BD0192">
        <w:rPr>
          <w:rFonts w:ascii="Arial" w:hAnsi="Arial" w:cs="Arial"/>
          <w:sz w:val="22"/>
          <w:szCs w:val="22"/>
        </w:rPr>
        <w:t>szczególności,</w:t>
      </w:r>
      <w:r w:rsidRPr="53BD0192">
        <w:rPr>
          <w:rFonts w:ascii="Arial" w:hAnsi="Arial" w:cs="Arial"/>
          <w:sz w:val="22"/>
          <w:szCs w:val="22"/>
        </w:rPr>
        <w:t xml:space="preserve"> gdy wykonawca w wyniku zamierzonego działania lub rażącego niedbalstwa nie wykonał lub nienależycie wykonał zamówienie, co zamawiający jest w stanie wykazać za pomocą stosownych dowodów,</w:t>
      </w:r>
    </w:p>
    <w:p w14:paraId="7F74D1B5" w14:textId="7DD6C542" w:rsidR="00654AF6" w:rsidRPr="00DC5239" w:rsidRDefault="00D413C6" w:rsidP="005E0543">
      <w:pPr>
        <w:pStyle w:val="Standard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3F9E1413" w14:textId="77777777" w:rsidR="00654AF6" w:rsidRPr="005E0543" w:rsidRDefault="00D413C6" w:rsidP="005E0543">
      <w:pPr>
        <w:pStyle w:val="Standard"/>
        <w:widowControl/>
        <w:numPr>
          <w:ilvl w:val="0"/>
          <w:numId w:val="10"/>
        </w:num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5E0543">
        <w:rPr>
          <w:rFonts w:ascii="Arial" w:hAnsi="Arial" w:cs="Arial"/>
          <w:color w:val="333333"/>
          <w:sz w:val="22"/>
          <w:szCs w:val="22"/>
          <w:lang w:eastAsia="ar-SA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E307B6E" w14:textId="3560FECC" w:rsidR="00654AF6" w:rsidRDefault="00D413C6" w:rsidP="00DC5239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>nie podlegam wykluczeniu na podstawie art. 7 ust. 1 Ustawy z dnia 13 kwietnia 2022 r. o szczególnych rozwiązaniach w zakresie przeciwdziałania wspieraniu agresji na Ukrainę oraz służących ochronie bezpieczeństwa narodowego, (Dz. U. 2023 poz. 1497)</w:t>
      </w:r>
      <w:r w:rsidR="00D262C5">
        <w:rPr>
          <w:rFonts w:ascii="Arial" w:hAnsi="Arial" w:cs="Arial"/>
          <w:b/>
          <w:bCs/>
          <w:sz w:val="22"/>
          <w:szCs w:val="22"/>
          <w:lang w:eastAsia="ar-SA"/>
        </w:rPr>
        <w:t>;</w:t>
      </w:r>
    </w:p>
    <w:p w14:paraId="42EC62AC" w14:textId="3EFF3698" w:rsidR="00654AF6" w:rsidRPr="00D262C5" w:rsidRDefault="00D413C6" w:rsidP="00DC5239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35EB44D4">
        <w:rPr>
          <w:rFonts w:ascii="Arial" w:hAnsi="Arial" w:cs="Arial"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65208708"/>
      <w:bookmarkEnd w:id="1"/>
    </w:p>
    <w:p w14:paraId="60618481" w14:textId="3352F7E7" w:rsidR="00654AF6" w:rsidRPr="00D262C5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b/>
          <w:bCs/>
          <w:sz w:val="22"/>
          <w:szCs w:val="22"/>
          <w:lang w:eastAsia="ar-SA"/>
        </w:rPr>
      </w:pPr>
      <w:r w:rsidRPr="00DC5239">
        <w:rPr>
          <w:rFonts w:ascii="Arial" w:hAnsi="Arial" w:cs="Arial"/>
          <w:b/>
          <w:bCs/>
          <w:sz w:val="22"/>
          <w:szCs w:val="22"/>
          <w:lang w:eastAsia="ar-SA"/>
        </w:rPr>
        <w:t>CZĘŚĆ B. OŚWIADCZENIE WYKONAWCY składane na podstawie art. 125 ust. 1 ustawy z 11 września 2019 r. - Prawo zamówień publicznych DOTYCZĄCE SPEŁNIANIA WARUNKÓW UDZIAŁU W POSTĘPOWANIU</w:t>
      </w:r>
    </w:p>
    <w:p w14:paraId="18254326" w14:textId="09A3E2A8" w:rsidR="00654AF6" w:rsidRPr="00DC5239" w:rsidRDefault="00D413C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sz w:val="22"/>
          <w:szCs w:val="22"/>
          <w:lang w:eastAsia="ar-SA"/>
        </w:rPr>
      </w:pPr>
      <w:r w:rsidRPr="35EB44D4">
        <w:rPr>
          <w:rFonts w:ascii="Arial" w:hAnsi="Arial" w:cs="Arial"/>
          <w:sz w:val="22"/>
          <w:szCs w:val="22"/>
          <w:lang w:eastAsia="ar-SA"/>
        </w:rPr>
        <w:t xml:space="preserve">Oświadczam, że spełniam warunki udziału w postępowaniu określone przez zamawiającego w Specyfikacji Warunków Zamówienia Rozdział </w:t>
      </w:r>
      <w:r w:rsidR="4E86B03D" w:rsidRPr="35EB44D4">
        <w:rPr>
          <w:rFonts w:ascii="Arial" w:hAnsi="Arial" w:cs="Arial"/>
          <w:sz w:val="22"/>
          <w:szCs w:val="22"/>
          <w:lang w:eastAsia="ar-SA"/>
        </w:rPr>
        <w:t>VII</w:t>
      </w:r>
      <w:r w:rsidR="00A959E0">
        <w:rPr>
          <w:rFonts w:ascii="Arial" w:hAnsi="Arial" w:cs="Arial"/>
          <w:sz w:val="22"/>
          <w:szCs w:val="22"/>
          <w:lang w:eastAsia="ar-SA"/>
        </w:rPr>
        <w:t>, VIII</w:t>
      </w:r>
      <w:r w:rsidRPr="35EB44D4">
        <w:rPr>
          <w:rFonts w:ascii="Arial" w:hAnsi="Arial" w:cs="Arial"/>
          <w:sz w:val="22"/>
          <w:szCs w:val="22"/>
          <w:lang w:eastAsia="ar-SA"/>
        </w:rPr>
        <w:t>.</w:t>
      </w:r>
    </w:p>
    <w:p w14:paraId="58887A2F" w14:textId="77777777" w:rsidR="00654AF6" w:rsidRPr="00DC5239" w:rsidRDefault="00654AF6" w:rsidP="00DC5239">
      <w:pPr>
        <w:pStyle w:val="Standard"/>
        <w:widowControl/>
        <w:tabs>
          <w:tab w:val="left" w:leader="dot" w:pos="9072"/>
        </w:tabs>
        <w:rPr>
          <w:rFonts w:ascii="Arial" w:hAnsi="Arial" w:cs="Arial"/>
          <w:i/>
          <w:iCs/>
          <w:sz w:val="22"/>
          <w:szCs w:val="22"/>
          <w:lang w:eastAsia="ar-SA"/>
        </w:rPr>
      </w:pPr>
    </w:p>
    <w:p w14:paraId="06C44574" w14:textId="77777777" w:rsidR="00654AF6" w:rsidRPr="00DC5239" w:rsidRDefault="00D413C6" w:rsidP="00D262C5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</w:pPr>
      <w:r w:rsidRPr="00DC5239"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  <w:t>(kwalifikowany podpis elektroniczny</w:t>
      </w:r>
    </w:p>
    <w:p w14:paraId="32A92797" w14:textId="77777777" w:rsidR="00654AF6" w:rsidRPr="00DC5239" w:rsidRDefault="00D413C6" w:rsidP="00D262C5">
      <w:pPr>
        <w:pStyle w:val="Standard"/>
        <w:widowControl/>
        <w:tabs>
          <w:tab w:val="left" w:pos="5387"/>
        </w:tabs>
        <w:jc w:val="right"/>
        <w:textAlignment w:val="auto"/>
        <w:rPr>
          <w:rFonts w:ascii="Arial" w:hAnsi="Arial" w:cs="Arial"/>
          <w:sz w:val="22"/>
          <w:szCs w:val="22"/>
        </w:rPr>
      </w:pPr>
      <w:r w:rsidRPr="00DC5239">
        <w:rPr>
          <w:rFonts w:ascii="Arial" w:eastAsia="Lucida Sans Unicode" w:hAnsi="Arial" w:cs="Arial"/>
          <w:b/>
          <w:bCs/>
          <w:i/>
          <w:color w:val="000000"/>
          <w:sz w:val="22"/>
          <w:szCs w:val="22"/>
          <w:lang w:eastAsia="zh-CN" w:bidi="hi-IN"/>
        </w:rPr>
        <w:t xml:space="preserve">lub </w:t>
      </w:r>
      <w:r w:rsidRPr="00DC5239">
        <w:rPr>
          <w:rFonts w:ascii="Arial" w:eastAsia="Lucida Sans Unicode" w:hAnsi="Arial" w:cs="Arial"/>
          <w:b/>
          <w:bCs/>
          <w:i/>
          <w:iCs/>
          <w:color w:val="000000"/>
          <w:sz w:val="22"/>
          <w:szCs w:val="22"/>
          <w:lang w:eastAsia="zh-CN" w:bidi="hi-IN"/>
        </w:rPr>
        <w:t>podpis zaufany lub podpis osobisty)</w:t>
      </w:r>
    </w:p>
    <w:p w14:paraId="1E60AB64" w14:textId="3A75B64D" w:rsidR="00654AF6" w:rsidRDefault="00654AF6" w:rsidP="00DC5239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50DF7ED0" w14:textId="2910DF69" w:rsidR="00D262C5" w:rsidRDefault="00D262C5" w:rsidP="00DC5239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07577D90" w14:textId="4278BC8D" w:rsidR="00D262C5" w:rsidRDefault="00D262C5" w:rsidP="00DC5239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20F1AF62" w14:textId="77777777" w:rsidR="00D262C5" w:rsidRPr="00DC5239" w:rsidRDefault="00D262C5" w:rsidP="00DC5239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7D9BE581" w14:textId="77777777" w:rsidR="00654AF6" w:rsidRPr="00D262C5" w:rsidRDefault="00D413C6" w:rsidP="35EB44D4">
      <w:pPr>
        <w:pStyle w:val="Standard"/>
        <w:widowControl/>
        <w:suppressAutoHyphens w:val="0"/>
        <w:textAlignment w:val="auto"/>
        <w:rPr>
          <w:rFonts w:ascii="Arial" w:hAnsi="Arial" w:cs="Arial"/>
          <w:b/>
          <w:bCs/>
          <w:kern w:val="0"/>
          <w:sz w:val="16"/>
          <w:szCs w:val="16"/>
          <w:u w:val="single"/>
          <w:lang w:eastAsia="en-US"/>
        </w:rPr>
      </w:pPr>
      <w:r w:rsidRPr="35EB44D4">
        <w:rPr>
          <w:rFonts w:ascii="Arial" w:hAnsi="Arial" w:cs="Arial"/>
          <w:b/>
          <w:bCs/>
          <w:kern w:val="0"/>
          <w:sz w:val="16"/>
          <w:szCs w:val="16"/>
          <w:u w:val="single"/>
          <w:lang w:eastAsia="en-US"/>
        </w:rPr>
        <w:t>Uwaga!</w:t>
      </w:r>
    </w:p>
    <w:p w14:paraId="53E15790" w14:textId="72E1FE8B" w:rsidR="00654AF6" w:rsidRPr="00D262C5" w:rsidRDefault="00D413C6" w:rsidP="00D262C5">
      <w:pPr>
        <w:pStyle w:val="Standard"/>
        <w:widowControl/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D262C5">
        <w:rPr>
          <w:rFonts w:ascii="Arial" w:hAnsi="Arial" w:cs="Arial"/>
          <w:b/>
          <w:i/>
          <w:kern w:val="0"/>
          <w:sz w:val="16"/>
          <w:szCs w:val="16"/>
          <w:u w:val="single"/>
          <w:lang w:eastAsia="en-US"/>
        </w:rPr>
        <w:t>Należy podpisać</w:t>
      </w:r>
      <w:r w:rsidRPr="00D262C5">
        <w:rPr>
          <w:rFonts w:ascii="Arial" w:hAnsi="Arial" w:cs="Arial"/>
          <w:i/>
          <w:kern w:val="0"/>
          <w:sz w:val="16"/>
          <w:szCs w:val="16"/>
          <w:lang w:eastAsia="en-US"/>
        </w:rPr>
        <w:t xml:space="preserve"> zgodnie z Rozporządzeniem Prezesa Rady Ministrów z dnia 30 grudnia 2020 r. </w:t>
      </w:r>
      <w:r w:rsidRPr="00D262C5">
        <w:rPr>
          <w:rFonts w:ascii="Arial" w:hAnsi="Arial" w:cs="Arial"/>
          <w:i/>
          <w:iCs/>
          <w:kern w:val="0"/>
          <w:sz w:val="16"/>
          <w:szCs w:val="16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2" w:name="_Hlk79736048"/>
      <w:bookmarkEnd w:id="0"/>
      <w:bookmarkEnd w:id="2"/>
    </w:p>
    <w:sectPr w:rsidR="00654AF6" w:rsidRPr="00D262C5" w:rsidSect="00DC5239">
      <w:headerReference w:type="default" r:id="rId11"/>
      <w:footerReference w:type="default" r:id="rId12"/>
      <w:pgSz w:w="11906" w:h="16838"/>
      <w:pgMar w:top="1417" w:right="1417" w:bottom="1417" w:left="1417" w:header="709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594B8" w14:textId="77777777" w:rsidR="00F83DCD" w:rsidRDefault="00F83DCD">
      <w:r>
        <w:separator/>
      </w:r>
    </w:p>
  </w:endnote>
  <w:endnote w:type="continuationSeparator" w:id="0">
    <w:p w14:paraId="3EB5921F" w14:textId="77777777" w:rsidR="00F83DCD" w:rsidRDefault="00F83DCD">
      <w:r>
        <w:continuationSeparator/>
      </w:r>
    </w:p>
  </w:endnote>
  <w:endnote w:type="continuationNotice" w:id="1">
    <w:p w14:paraId="3FA28780" w14:textId="77777777" w:rsidR="00F83DCD" w:rsidRDefault="00F83D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00"/>
    <w:family w:val="roman"/>
    <w:pitch w:val="variable"/>
  </w:font>
  <w:font w:name="0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604FCD" w14:paraId="17E0CE5E" w14:textId="77777777" w:rsidTr="5C604FCD">
      <w:trPr>
        <w:trHeight w:val="300"/>
      </w:trPr>
      <w:tc>
        <w:tcPr>
          <w:tcW w:w="3020" w:type="dxa"/>
        </w:tcPr>
        <w:p w14:paraId="71783A0D" w14:textId="401C5D4D" w:rsidR="5C604FCD" w:rsidRDefault="5C604FCD" w:rsidP="5C604FCD">
          <w:pPr>
            <w:pStyle w:val="Nagwek"/>
            <w:ind w:left="-115"/>
          </w:pPr>
        </w:p>
      </w:tc>
      <w:tc>
        <w:tcPr>
          <w:tcW w:w="3020" w:type="dxa"/>
        </w:tcPr>
        <w:p w14:paraId="57BF8743" w14:textId="4A281958" w:rsidR="5C604FCD" w:rsidRDefault="5C604FCD" w:rsidP="5C604FCD">
          <w:pPr>
            <w:pStyle w:val="Nagwek"/>
            <w:jc w:val="center"/>
          </w:pPr>
        </w:p>
      </w:tc>
      <w:tc>
        <w:tcPr>
          <w:tcW w:w="3020" w:type="dxa"/>
        </w:tcPr>
        <w:p w14:paraId="4AD3F145" w14:textId="64BC5A1A" w:rsidR="5C604FCD" w:rsidRDefault="5C604FCD" w:rsidP="5C604FCD">
          <w:pPr>
            <w:pStyle w:val="Nagwek"/>
            <w:ind w:right="-115"/>
            <w:jc w:val="right"/>
          </w:pPr>
        </w:p>
      </w:tc>
    </w:tr>
  </w:tbl>
  <w:p w14:paraId="4EBF09E8" w14:textId="1DEDF015" w:rsidR="00DC5955" w:rsidRDefault="00DC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88FDF" w14:textId="77777777" w:rsidR="00F83DCD" w:rsidRDefault="00F83DCD">
      <w:r>
        <w:rPr>
          <w:color w:val="000000"/>
        </w:rPr>
        <w:separator/>
      </w:r>
    </w:p>
  </w:footnote>
  <w:footnote w:type="continuationSeparator" w:id="0">
    <w:p w14:paraId="3443BE39" w14:textId="77777777" w:rsidR="00F83DCD" w:rsidRDefault="00F83DCD">
      <w:r>
        <w:continuationSeparator/>
      </w:r>
    </w:p>
  </w:footnote>
  <w:footnote w:type="continuationNotice" w:id="1">
    <w:p w14:paraId="69E8348D" w14:textId="77777777" w:rsidR="00F83DCD" w:rsidRDefault="00F83D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41898" w14:textId="3C3064F9" w:rsidR="00DC5239" w:rsidRDefault="00D413C6" w:rsidP="00DC5239">
    <w:pPr>
      <w:pStyle w:val="Standard"/>
      <w:suppressLineNumbers/>
      <w:tabs>
        <w:tab w:val="center" w:pos="4536"/>
        <w:tab w:val="right" w:pos="9072"/>
      </w:tabs>
      <w:jc w:val="center"/>
      <w:rPr>
        <w:rFonts w:ascii="Arial" w:eastAsia="Times New Roman" w:hAnsi="Arial" w:cs="Arial"/>
        <w:color w:val="1C1C1C"/>
        <w:shd w:val="clear" w:color="auto" w:fill="FFFFFF"/>
      </w:rPr>
    </w:pPr>
    <w:r w:rsidRPr="00DC5239">
      <w:rPr>
        <w:rFonts w:ascii="Arial" w:eastAsia="Times New Roman" w:hAnsi="Arial" w:cs="Arial"/>
        <w:color w:val="1C1C1C"/>
        <w:shd w:val="clear" w:color="auto" w:fill="FFFFFF"/>
      </w:rPr>
      <w:t xml:space="preserve">Sukcesywna dostawa artykułów żywnościowych </w:t>
    </w:r>
  </w:p>
  <w:p w14:paraId="006A3554" w14:textId="0054E5E4" w:rsidR="006951E9" w:rsidRPr="00DC5239" w:rsidRDefault="00D413C6" w:rsidP="00DC5239">
    <w:pPr>
      <w:pStyle w:val="Standard"/>
      <w:suppressLineNumbers/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DC5239">
      <w:rPr>
        <w:rFonts w:ascii="Arial" w:eastAsia="Times New Roman" w:hAnsi="Arial" w:cs="Arial"/>
        <w:color w:val="1C1C1C"/>
        <w:shd w:val="clear" w:color="auto" w:fill="FFFFFF"/>
      </w:rPr>
      <w:t xml:space="preserve">do </w:t>
    </w:r>
    <w:r w:rsidR="00DC5239" w:rsidRPr="00DC5239">
      <w:rPr>
        <w:rFonts w:ascii="Arial" w:eastAsia="Times New Roman" w:hAnsi="Arial" w:cs="Arial"/>
        <w:color w:val="1C1C1C"/>
        <w:shd w:val="clear" w:color="auto" w:fill="FFFFFF"/>
      </w:rPr>
      <w:t xml:space="preserve">Publicznej Szkoły Podstawowej im. Henryka Sienkiewicza </w:t>
    </w:r>
    <w:r w:rsidRPr="00DC5239">
      <w:rPr>
        <w:rFonts w:ascii="Arial" w:eastAsia="Times New Roman" w:hAnsi="Arial" w:cs="Arial"/>
        <w:color w:val="1C1C1C"/>
        <w:shd w:val="clear" w:color="auto" w:fill="FFFFFF"/>
      </w:rPr>
      <w:t>w</w:t>
    </w:r>
    <w:r w:rsidR="00DC5239" w:rsidRPr="00DC5239">
      <w:rPr>
        <w:rFonts w:ascii="Arial" w:eastAsia="Times New Roman" w:hAnsi="Arial" w:cs="Arial"/>
        <w:color w:val="1C1C1C"/>
        <w:shd w:val="clear" w:color="auto" w:fill="FFFFFF"/>
      </w:rPr>
      <w:t xml:space="preserve"> Rogolinie w</w:t>
    </w:r>
    <w:r w:rsidRPr="00DC5239">
      <w:rPr>
        <w:rFonts w:ascii="Arial" w:eastAsia="Times New Roman" w:hAnsi="Arial" w:cs="Arial"/>
        <w:color w:val="1C1C1C"/>
        <w:shd w:val="clear" w:color="auto" w:fill="FFFFFF"/>
      </w:rPr>
      <w:t xml:space="preserve"> 2025 r.</w:t>
    </w:r>
  </w:p>
  <w:p w14:paraId="058C7DA8" w14:textId="77777777" w:rsidR="006951E9" w:rsidRDefault="006951E9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  <w:rPr>
        <w:rFonts w:ascii="Times New Roman" w:eastAsia="Times New Roman" w:hAnsi="Times New Roman"/>
        <w:i/>
        <w:iCs/>
        <w:color w:val="1C1C1C"/>
        <w:sz w:val="22"/>
        <w:szCs w:val="22"/>
        <w:shd w:val="clear" w:color="auto" w:fill="FFFFFF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C544B"/>
    <w:multiLevelType w:val="multilevel"/>
    <w:tmpl w:val="F0A45A14"/>
    <w:styleLink w:val="WWNum1a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ACE755B"/>
    <w:multiLevelType w:val="multilevel"/>
    <w:tmpl w:val="DE32E1C0"/>
    <w:styleLink w:val="WWNum1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20EA787D"/>
    <w:multiLevelType w:val="hybridMultilevel"/>
    <w:tmpl w:val="279CD2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D52EE44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04937"/>
    <w:multiLevelType w:val="multilevel"/>
    <w:tmpl w:val="2B38597C"/>
    <w:styleLink w:val="WWNum1"/>
    <w:lvl w:ilvl="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2A2F0EBA"/>
    <w:multiLevelType w:val="multilevel"/>
    <w:tmpl w:val="3A0E7F68"/>
    <w:styleLink w:val="WWNum2"/>
    <w:lvl w:ilvl="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391F118D"/>
    <w:multiLevelType w:val="multilevel"/>
    <w:tmpl w:val="DF4A9B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3ADE14F9"/>
    <w:multiLevelType w:val="hybridMultilevel"/>
    <w:tmpl w:val="C3507A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DF7CB1"/>
    <w:multiLevelType w:val="hybridMultilevel"/>
    <w:tmpl w:val="CCD6C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27598"/>
    <w:multiLevelType w:val="hybridMultilevel"/>
    <w:tmpl w:val="73F64400"/>
    <w:lvl w:ilvl="0" w:tplc="2D7EB2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9C0F9E"/>
    <w:multiLevelType w:val="hybridMultilevel"/>
    <w:tmpl w:val="9B76A2AC"/>
    <w:lvl w:ilvl="0" w:tplc="899E1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C5486"/>
    <w:multiLevelType w:val="multilevel"/>
    <w:tmpl w:val="A7DE857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6E6159E1"/>
    <w:multiLevelType w:val="hybridMultilevel"/>
    <w:tmpl w:val="81228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7767424">
    <w:abstractNumId w:val="3"/>
  </w:num>
  <w:num w:numId="2" w16cid:durableId="369035351">
    <w:abstractNumId w:val="4"/>
  </w:num>
  <w:num w:numId="3" w16cid:durableId="895506770">
    <w:abstractNumId w:val="1"/>
  </w:num>
  <w:num w:numId="4" w16cid:durableId="145896228">
    <w:abstractNumId w:val="0"/>
  </w:num>
  <w:num w:numId="5" w16cid:durableId="2057314704">
    <w:abstractNumId w:val="5"/>
  </w:num>
  <w:num w:numId="6" w16cid:durableId="1132939693">
    <w:abstractNumId w:val="6"/>
  </w:num>
  <w:num w:numId="7" w16cid:durableId="1470712246">
    <w:abstractNumId w:val="11"/>
  </w:num>
  <w:num w:numId="8" w16cid:durableId="1494103034">
    <w:abstractNumId w:val="2"/>
  </w:num>
  <w:num w:numId="9" w16cid:durableId="1659647427">
    <w:abstractNumId w:val="7"/>
  </w:num>
  <w:num w:numId="10" w16cid:durableId="888302105">
    <w:abstractNumId w:val="10"/>
  </w:num>
  <w:num w:numId="11" w16cid:durableId="1458526608">
    <w:abstractNumId w:val="8"/>
  </w:num>
  <w:num w:numId="12" w16cid:durableId="9475894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F6"/>
    <w:rsid w:val="00075ED4"/>
    <w:rsid w:val="00090B56"/>
    <w:rsid w:val="00185287"/>
    <w:rsid w:val="002419FF"/>
    <w:rsid w:val="005854A6"/>
    <w:rsid w:val="005D4807"/>
    <w:rsid w:val="005E0543"/>
    <w:rsid w:val="00654AF6"/>
    <w:rsid w:val="006951E9"/>
    <w:rsid w:val="006C04EC"/>
    <w:rsid w:val="00791692"/>
    <w:rsid w:val="00897347"/>
    <w:rsid w:val="009205B1"/>
    <w:rsid w:val="00A959E0"/>
    <w:rsid w:val="00CA0108"/>
    <w:rsid w:val="00D262C5"/>
    <w:rsid w:val="00D413C6"/>
    <w:rsid w:val="00DC5239"/>
    <w:rsid w:val="00DC5955"/>
    <w:rsid w:val="00E815FC"/>
    <w:rsid w:val="00F83DCD"/>
    <w:rsid w:val="10E13262"/>
    <w:rsid w:val="344B5655"/>
    <w:rsid w:val="35EB44D4"/>
    <w:rsid w:val="3C3DE35D"/>
    <w:rsid w:val="4E86B03D"/>
    <w:rsid w:val="53BD0192"/>
    <w:rsid w:val="57E87130"/>
    <w:rsid w:val="5C604FCD"/>
    <w:rsid w:val="5F06C52B"/>
    <w:rsid w:val="61193389"/>
    <w:rsid w:val="686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17E3"/>
  <w15:docId w15:val="{CB1BDAD3-9B70-497A-B542-CD3BD8C6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after="480" w:line="300" w:lineRule="auto"/>
      <w:jc w:val="center"/>
      <w:outlineLvl w:val="0"/>
    </w:pPr>
    <w:rPr>
      <w:b/>
      <w:sz w:val="28"/>
      <w:szCs w:val="32"/>
    </w:rPr>
  </w:style>
  <w:style w:type="paragraph" w:styleId="Nagwek2">
    <w:name w:val="heading 2"/>
    <w:basedOn w:val="Nagwek1"/>
    <w:next w:val="Standard"/>
    <w:uiPriority w:val="9"/>
    <w:unhideWhenUsed/>
    <w:qFormat/>
    <w:pPr>
      <w:spacing w:after="240"/>
      <w:outlineLvl w:val="1"/>
    </w:pPr>
  </w:style>
  <w:style w:type="paragraph" w:styleId="Nagwek6">
    <w:name w:val="heading 6"/>
    <w:basedOn w:val="Standarduser"/>
    <w:next w:val="Textbodyuser"/>
    <w:uiPriority w:val="9"/>
    <w:unhideWhenUsed/>
    <w:qFormat/>
    <w:pPr>
      <w:keepNext/>
      <w:widowControl/>
      <w:suppressAutoHyphens w:val="0"/>
      <w:jc w:val="right"/>
      <w:outlineLvl w:val="5"/>
    </w:pPr>
    <w:rPr>
      <w:rFonts w:ascii="Arial" w:eastAsia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Arial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"/>
    </w:rPr>
  </w:style>
  <w:style w:type="paragraph" w:customStyle="1" w:styleId="Nagwek10">
    <w:name w:val="Nagłówek1"/>
    <w:basedOn w:val="Standarduser"/>
    <w:next w:val="Textbodyuser"/>
    <w:pPr>
      <w:jc w:val="center"/>
    </w:pPr>
    <w:rPr>
      <w:b/>
      <w:sz w:val="32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user"/>
    <w:pPr>
      <w:widowControl/>
    </w:pPr>
    <w:rPr>
      <w:rFonts w:ascii="Courier New" w:eastAsia="Courier New" w:hAnsi="Courier New" w:cs="Courier New"/>
    </w:rPr>
  </w:style>
  <w:style w:type="paragraph" w:customStyle="1" w:styleId="Default">
    <w:name w:val="Default"/>
    <w:pPr>
      <w:widowControl/>
      <w:suppressAutoHyphens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  <w:contextualSpacing/>
    </w:pPr>
  </w:style>
  <w:style w:type="paragraph" w:styleId="NormalnyWeb">
    <w:name w:val="Normal (Web)"/>
    <w:pPr>
      <w:widowControl/>
      <w:suppressAutoHyphens/>
      <w:spacing w:before="100" w:after="100"/>
    </w:pPr>
    <w:rPr>
      <w:rFonts w:ascii="Times New Roman" w:eastAsia="Times New Roman" w:hAnsi="Times New Roman"/>
    </w:rPr>
  </w:style>
  <w:style w:type="paragraph" w:customStyle="1" w:styleId="Akapitzlist1">
    <w:name w:val="Akapit z listą1"/>
    <w:pPr>
      <w:suppressAutoHyphens/>
      <w:spacing w:after="160" w:line="254" w:lineRule="exact"/>
      <w:ind w:left="708"/>
    </w:pPr>
    <w:rPr>
      <w:rFonts w:eastAsia="SimSun" w:cs="Tahoma"/>
    </w:rPr>
  </w:style>
  <w:style w:type="paragraph" w:styleId="Bezodstpw">
    <w:name w:val="No Spacing"/>
    <w:pPr>
      <w:widowControl/>
      <w:suppressAutoHyphens/>
      <w:spacing w:after="240"/>
    </w:pPr>
    <w:rPr>
      <w:rFonts w:ascii="Liberation Serif" w:eastAsia="0" w:hAnsi="Liberation Serif" w:cs="Lucida Sans"/>
      <w:sz w:val="24"/>
      <w:szCs w:val="24"/>
      <w:lang w:eastAsia="zh-CN" w:bidi="hi-IN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paragraph" w:customStyle="1" w:styleId="pkt">
    <w:name w:val="pkt"/>
    <w:pPr>
      <w:spacing w:before="60" w:after="60"/>
      <w:ind w:left="851" w:hanging="295"/>
      <w:jc w:val="both"/>
      <w:textAlignment w:val="auto"/>
    </w:pPr>
    <w:rPr>
      <w:rFonts w:ascii="Times New Roman" w:eastAsia="Times New Roman" w:hAnsi="Times New Roman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rPr>
      <w:rFonts w:ascii="Arial" w:eastAsia="Times New Roman" w:hAnsi="Arial" w:cs="Arial"/>
      <w:b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  <w:lang w:eastAsia="ar-SA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customStyle="1" w:styleId="ListLabel1">
    <w:name w:val="ListLabel 1"/>
    <w:rPr>
      <w:rFonts w:eastAsia="Calibri" w:cs="Calibri Light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 Light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AkapitzlistZnak">
    <w:name w:val="Akapit z listą Znak"/>
  </w:style>
  <w:style w:type="character" w:styleId="Hipercze">
    <w:name w:val="Hyperlink"/>
    <w:rPr>
      <w:color w:val="0000FF"/>
      <w:u w:val="single"/>
    </w:rPr>
  </w:style>
  <w:style w:type="character" w:customStyle="1" w:styleId="ListLabel30">
    <w:name w:val="ListLabel 30"/>
    <w:rPr>
      <w:b w:val="0"/>
      <w:color w:val="00000A"/>
      <w:sz w:val="22"/>
      <w:szCs w:val="22"/>
    </w:rPr>
  </w:style>
  <w:style w:type="character" w:customStyle="1" w:styleId="ListLabel29">
    <w:name w:val="ListLabel 29"/>
    <w:rPr>
      <w:b w:val="0"/>
      <w:color w:val="00000A"/>
      <w:sz w:val="22"/>
      <w:szCs w:val="22"/>
    </w:rPr>
  </w:style>
  <w:style w:type="character" w:customStyle="1" w:styleId="ListLabel28">
    <w:name w:val="ListLabel 28"/>
    <w:rPr>
      <w:b w:val="0"/>
      <w:color w:val="00000A"/>
      <w:sz w:val="24"/>
      <w:szCs w:val="24"/>
    </w:rPr>
  </w:style>
  <w:style w:type="character" w:customStyle="1" w:styleId="ListLabel27">
    <w:name w:val="ListLabel 27"/>
    <w:rPr>
      <w:b w:val="0"/>
      <w:color w:val="00000A"/>
      <w:sz w:val="24"/>
      <w:szCs w:val="24"/>
    </w:rPr>
  </w:style>
  <w:style w:type="character" w:customStyle="1" w:styleId="ListLabel26">
    <w:name w:val="ListLabel 26"/>
    <w:rPr>
      <w:b w:val="0"/>
      <w:color w:val="00000A"/>
      <w:sz w:val="24"/>
      <w:szCs w:val="24"/>
    </w:rPr>
  </w:style>
  <w:style w:type="character" w:customStyle="1" w:styleId="ListLabel25">
    <w:name w:val="ListLabel 25"/>
    <w:rPr>
      <w:b w:val="0"/>
      <w:color w:val="00000A"/>
      <w:sz w:val="24"/>
      <w:szCs w:val="24"/>
    </w:rPr>
  </w:style>
  <w:style w:type="character" w:customStyle="1" w:styleId="ListLabel24">
    <w:name w:val="ListLabel 24"/>
    <w:rPr>
      <w:b w:val="0"/>
      <w:color w:val="00000A"/>
      <w:sz w:val="24"/>
      <w:szCs w:val="24"/>
    </w:rPr>
  </w:style>
  <w:style w:type="character" w:customStyle="1" w:styleId="ListLabel23">
    <w:name w:val="ListLabel 23"/>
    <w:rPr>
      <w:b w:val="0"/>
      <w:color w:val="00000A"/>
      <w:sz w:val="24"/>
      <w:szCs w:val="24"/>
    </w:rPr>
  </w:style>
  <w:style w:type="character" w:customStyle="1" w:styleId="ListLabel22">
    <w:name w:val="ListLabel 22"/>
    <w:rPr>
      <w:b w:val="0"/>
      <w:color w:val="00000A"/>
      <w:sz w:val="24"/>
      <w:szCs w:val="24"/>
    </w:rPr>
  </w:style>
  <w:style w:type="character" w:customStyle="1" w:styleId="ListLabel21">
    <w:name w:val="ListLabel 21"/>
    <w:rPr>
      <w:b w:val="0"/>
      <w:color w:val="00000A"/>
      <w:sz w:val="24"/>
      <w:szCs w:val="24"/>
    </w:rPr>
  </w:style>
  <w:style w:type="character" w:customStyle="1" w:styleId="ListLabel20">
    <w:name w:val="ListLabel 20"/>
    <w:rPr>
      <w:b w:val="0"/>
      <w:color w:val="00000A"/>
      <w:sz w:val="22"/>
      <w:szCs w:val="22"/>
    </w:rPr>
  </w:style>
  <w:style w:type="character" w:customStyle="1" w:styleId="ListLabel19">
    <w:name w:val="ListLabel 19"/>
    <w:rPr>
      <w:b w:val="0"/>
      <w:color w:val="00000A"/>
      <w:sz w:val="22"/>
      <w:szCs w:val="22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sz w:val="22"/>
    </w:rPr>
  </w:style>
  <w:style w:type="character" w:customStyle="1" w:styleId="ListLabel9">
    <w:name w:val="ListLabel 9"/>
    <w:rPr>
      <w:rFonts w:cs="Times New Roman"/>
    </w:rPr>
  </w:style>
  <w:style w:type="character" w:customStyle="1" w:styleId="TytuZnak">
    <w:name w:val="Tytuł Znak"/>
    <w:rPr>
      <w:rFonts w:eastAsia="Calibri" w:cs="Tahoma"/>
      <w:b/>
      <w:spacing w:val="-10"/>
      <w:sz w:val="28"/>
      <w:szCs w:val="56"/>
    </w:rPr>
  </w:style>
  <w:style w:type="character" w:customStyle="1" w:styleId="Nagwek2Znak">
    <w:name w:val="Nagłówek 2 Znak"/>
    <w:rPr>
      <w:rFonts w:eastAsia="Calibri" w:cs="Tahoma"/>
      <w:b/>
      <w:sz w:val="28"/>
      <w:szCs w:val="32"/>
    </w:rPr>
  </w:style>
  <w:style w:type="character" w:customStyle="1" w:styleId="Nagwek1Znak">
    <w:name w:val="Nagłówek 1 Znak"/>
    <w:rPr>
      <w:rFonts w:eastAsia="Calibri" w:cs="Tahoma"/>
      <w:b/>
      <w:sz w:val="28"/>
      <w:szCs w:val="32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1a">
    <w:name w:val="WWNum1a"/>
    <w:basedOn w:val="Bezlisty"/>
    <w:pPr>
      <w:numPr>
        <w:numId w:val="3"/>
      </w:numPr>
    </w:pPr>
  </w:style>
  <w:style w:type="numbering" w:customStyle="1" w:styleId="WWNum1aa">
    <w:name w:val="WWNum1aa"/>
    <w:basedOn w:val="Bezlisty"/>
    <w:pPr>
      <w:numPr>
        <w:numId w:val="4"/>
      </w:numPr>
    </w:pPr>
  </w:style>
  <w:style w:type="table" w:styleId="Tabela-Siatka">
    <w:name w:val="Table Grid"/>
    <w:basedOn w:val="Standardowy"/>
    <w:uiPriority w:val="59"/>
    <w:rsid w:val="00DC59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DF96DF-4FE0-4115-B107-CD3EAC040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12799-D5CB-4951-ABC5-D1DE888FD6A3}">
  <ds:schemaRefs>
    <ds:schemaRef ds:uri="http://schemas.openxmlformats.org/package/2006/metadata/core-properties"/>
    <ds:schemaRef ds:uri="3221ba5c-8d2b-48ee-ac29-baa6d3584c0a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dab85b3a-b25f-4809-be87-144e0cfbf962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A87D011-DF23-4A8E-847D-C4D662EEED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84E37F-7405-4389-ABA6-B4970A4F9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982</Words>
  <Characters>5898</Characters>
  <Application>Microsoft Office Word</Application>
  <DocSecurity>0</DocSecurity>
  <Lines>49</Lines>
  <Paragraphs>13</Paragraphs>
  <ScaleCrop>false</ScaleCrop>
  <Company>PSPRogolin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</dc:creator>
  <cp:lastModifiedBy>Edyta Sztyler</cp:lastModifiedBy>
  <cp:revision>2</cp:revision>
  <dcterms:created xsi:type="dcterms:W3CDTF">2024-11-14T21:01:00Z</dcterms:created>
  <dcterms:modified xsi:type="dcterms:W3CDTF">2024-11-14T21:01:00Z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2002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0x010100B0EFD70D306A1642A77B497180A02BC5</vt:lpwstr>
  </property>
</Properties>
</file>