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E508" w14:textId="1EBBA745" w:rsidR="00606035" w:rsidRPr="00E7676E" w:rsidRDefault="00E7676E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E7676E">
        <w:rPr>
          <w:rFonts w:asciiTheme="minorHAnsi" w:hAnsiTheme="minorHAnsi" w:cstheme="minorHAnsi"/>
          <w:sz w:val="24"/>
          <w:szCs w:val="24"/>
          <w:lang w:eastAsia="pl-PL"/>
        </w:rPr>
        <w:t>Załącznik nr 10 do SWZ</w:t>
      </w:r>
    </w:p>
    <w:p w14:paraId="73AACC5F" w14:textId="77777777" w:rsidR="00E7676E" w:rsidRPr="00E7676E" w:rsidRDefault="00E7676E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tbl>
      <w:tblPr>
        <w:tblW w:w="9746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606035" w:rsidRPr="00E7676E" w14:paraId="3120FC2B" w14:textId="77777777">
        <w:trPr>
          <w:trHeight w:val="309"/>
        </w:trPr>
        <w:tc>
          <w:tcPr>
            <w:tcW w:w="9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A4B01" w14:textId="77777777" w:rsidR="00606035" w:rsidRPr="00E7676E" w:rsidRDefault="0060603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  <w:p w14:paraId="75BC632A" w14:textId="77777777" w:rsidR="00606035" w:rsidRPr="00E7676E" w:rsidRDefault="00EB7E4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676E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lang w:eastAsia="pl-PL"/>
              </w:rPr>
              <w:t>WZÓR UMOWY</w:t>
            </w:r>
          </w:p>
          <w:p w14:paraId="5735418F" w14:textId="77777777" w:rsidR="00606035" w:rsidRPr="00E7676E" w:rsidRDefault="0060603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5976C2B4" w14:textId="77777777" w:rsidR="00606035" w:rsidRPr="00E7676E" w:rsidRDefault="00606035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C185F5D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b/>
          <w:bCs/>
          <w:kern w:val="0"/>
          <w:sz w:val="24"/>
          <w:szCs w:val="24"/>
          <w:lang w:eastAsia="pl-PL"/>
        </w:rPr>
        <w:t>Umowa</w:t>
      </w:r>
    </w:p>
    <w:p w14:paraId="0E0F42D0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b/>
          <w:bCs/>
          <w:kern w:val="0"/>
          <w:sz w:val="24"/>
          <w:szCs w:val="24"/>
          <w:lang w:eastAsia="pl-PL"/>
        </w:rPr>
        <w:t>Utrzymanie czystości w budynkach i na posesji Sądu Rejonowego w Jarosławiu</w:t>
      </w:r>
    </w:p>
    <w:p w14:paraId="7A82D8BC" w14:textId="77777777" w:rsidR="00606035" w:rsidRPr="00E7676E" w:rsidRDefault="00606035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08C1A6D3" w14:textId="77777777" w:rsidR="00606035" w:rsidRPr="00E7676E" w:rsidRDefault="00606035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0829B051" w14:textId="05D14394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zawarta w dniu … 202</w:t>
      </w:r>
      <w:r w:rsidR="00BE26D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4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roku w Jarosławiu, pomiędzy:</w:t>
      </w:r>
    </w:p>
    <w:p w14:paraId="425DC7BA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Sądem Rejonowym w Jarosławiu z siedzibą przy ul. Jana Pawła II, posiadającym NIP: ………………, REGON: ……………………………,</w:t>
      </w:r>
    </w:p>
    <w:p w14:paraId="22C3FC2B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reprezentowanym przez:</w:t>
      </w:r>
    </w:p>
    <w:p w14:paraId="53ADD00B" w14:textId="69F72098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Dyrektora Sądu Rejonowego w Jarosławiu – Panią </w:t>
      </w:r>
      <w:r w:rsidR="00961073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………………………..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</w:p>
    <w:p w14:paraId="4E130857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zwanym w treści umowy „ZAMAWIAJĄCYM”,</w:t>
      </w:r>
    </w:p>
    <w:p w14:paraId="4B33E359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</w:t>
      </w:r>
    </w:p>
    <w:p w14:paraId="20A59CD5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……… z siedzibą w ………, działającą na podstawie wpisu do ……., nr KRS ….., posiadającą NIP ………., REGON …………. , reprezentowaną przez: ……….,</w:t>
      </w:r>
    </w:p>
    <w:p w14:paraId="0C7E6682" w14:textId="423A64F6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zwaną w treści umowy „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Ą”.</w:t>
      </w:r>
    </w:p>
    <w:p w14:paraId="682F3582" w14:textId="77777777" w:rsidR="00606035" w:rsidRPr="00E7676E" w:rsidRDefault="00606035">
      <w:pPr>
        <w:widowControl/>
        <w:autoSpaceDE w:val="0"/>
        <w:spacing w:after="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7624A37A" w14:textId="77777777" w:rsidR="00606035" w:rsidRPr="00E7676E" w:rsidRDefault="00EB7E4A">
      <w:pPr>
        <w:widowControl/>
        <w:autoSpaceDE w:val="0"/>
        <w:spacing w:after="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Na podstawie złożonej oferty z dnia ………….. stanowiącej załącznik nr 1 do niniejszej umowy została zawarta umowa następującej treści:</w:t>
      </w:r>
    </w:p>
    <w:p w14:paraId="76A064B2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1</w:t>
      </w:r>
    </w:p>
    <w:p w14:paraId="0243F7BB" w14:textId="122F0222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Umowa została zawarta w wyniku wyboru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 w postępowaniu o udzielenie zamówienia publicznego prowadzonym w trybie </w:t>
      </w:r>
      <w:r w:rsidR="00555FAB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podstawowym opartym na art. 275 pkt 1 ustawy pzp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0483662D" w14:textId="77777777" w:rsidR="00606035" w:rsidRPr="00E7676E" w:rsidRDefault="00606035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3FF38A64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</w:t>
      </w:r>
    </w:p>
    <w:p w14:paraId="7D10F814" w14:textId="0CA3D926" w:rsidR="00606035" w:rsidRPr="00E7676E" w:rsidRDefault="00332FBD">
      <w:pPr>
        <w:widowControl/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oświadcza, że posiada wiedzę i doświadczenie, profesjonalny sprzęt oraz dysponuje pracownikami niezbędnymi do realizacji usługi objętej przedmiotem niniejszej umowy.</w:t>
      </w:r>
    </w:p>
    <w:p w14:paraId="0F0A1F6A" w14:textId="77777777" w:rsidR="00606035" w:rsidRPr="00E7676E" w:rsidRDefault="00606035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1263DAA3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3</w:t>
      </w:r>
    </w:p>
    <w:p w14:paraId="1BC74A60" w14:textId="77777777" w:rsidR="00606035" w:rsidRPr="00E7676E" w:rsidRDefault="00EB7E4A">
      <w:pPr>
        <w:widowControl/>
        <w:numPr>
          <w:ilvl w:val="0"/>
          <w:numId w:val="87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Przedmiotem umowy jest wykonywanie na rzecz Zamawiającego usługi </w:t>
      </w:r>
      <w:r w:rsidRPr="00E7676E">
        <w:rPr>
          <w:rFonts w:asciiTheme="minorHAnsi" w:eastAsia="Calibri" w:hAnsiTheme="minorHAnsi" w:cstheme="minorHAnsi"/>
          <w:b/>
          <w:bCs/>
          <w:kern w:val="0"/>
          <w:sz w:val="24"/>
          <w:szCs w:val="24"/>
          <w:lang w:eastAsia="pl-PL"/>
        </w:rPr>
        <w:t>utrzymania czystości w budynkach i na posesji Sądu Rejonowego w Jarosławiu</w:t>
      </w:r>
    </w:p>
    <w:p w14:paraId="477D1054" w14:textId="79702D5D" w:rsidR="00606035" w:rsidRPr="00E7676E" w:rsidRDefault="00EB7E4A">
      <w:pPr>
        <w:widowControl/>
        <w:numPr>
          <w:ilvl w:val="0"/>
          <w:numId w:val="87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Zakres przedmiotowo-rzeczowy niniejszej umowy określa Specyfikacji Warunków Zamówienia, stanowiąca załącznik nr … do niniejszej umowy i Oferta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 które stanowią jej integralną część.</w:t>
      </w:r>
    </w:p>
    <w:p w14:paraId="23E83CFC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4</w:t>
      </w:r>
    </w:p>
    <w:p w14:paraId="1F785A8D" w14:textId="30E741E7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Na mocy niniejszej umowy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zobowiązuje się w szczególności do:</w:t>
      </w:r>
    </w:p>
    <w:p w14:paraId="6736A63E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Starannego i terminowego realizowania obowiązków określonych w niniejszej umowie.</w:t>
      </w:r>
    </w:p>
    <w:p w14:paraId="36947C41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Przestrzegania obowiązujących przepisów prawa w szczególności w zakresie bezpieczeństwa i higieny pracy, przeciwpożarowych, sanitarno-epidemiologicznych oraz innych związanych z wykonywaniem przedmiotu umowy.</w:t>
      </w:r>
    </w:p>
    <w:p w14:paraId="796F9A62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Ponoszenia odpowiedzialności za szkody wyrządzone Zamawiającemu i osobom trzecim w związku z realizacją przedmiotu umowy.</w:t>
      </w:r>
    </w:p>
    <w:p w14:paraId="49829A76" w14:textId="4AF47615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lastRenderedPageBreak/>
        <w:t xml:space="preserve">W przypadku stwierdzenia szkód, Zamawiający zawiadamia o tym fakcie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ę, jednocześnie podając termin i miejsce dokonania oględzin. W wyniku dokonanych oględzin, strony sporządzają protokół szkód, który będzie podstawą do wyliczenia wartości szkody. Zamawiającemu służy prawo, w przypadku nie naprawienia szkody w terminie 5 dni od daty sporządzenia protokołu szkód, do potrącenia z wynagrodzenia należnego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y, kwoty odpowiadającej wartości szkody. Gdy wartość szkody jest wyższa od należnego wynagrodzenia,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zobowiązuje się do zapłaty należności w terminie 30 dni od dnia doręczenia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y noty obciążeniowej. W przypadku, gdy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odmówi naprawienia szkody, Zamawiający uprawniony jest do zlecenia zastępczego naprawienia szkody na koszt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y.</w:t>
      </w:r>
    </w:p>
    <w:p w14:paraId="326C7A42" w14:textId="22B95BBE" w:rsidR="00606035" w:rsidRPr="00E7676E" w:rsidRDefault="009E28C4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abezpieczenia i ubezpieczenia mienia stanowiącego jego własność oraz mienia, za które odpowiada wobec osób trzecich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w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łasnym kosztem i staraniem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069B0435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Dostarczenia Dyrektorowi Sądu najpóźniej do dnia, od którego obowiązuje niniejsza umowa, listy osób upoważnionych do przebywania w obiekcie w związku z wykonywaniem przedmiotu umowy. W przypadku zmian w trakcie obowiązywania umowy lista osób upoważnionych do przebywania w obiekcie, będzie aktualizowana na bieżąco, najpóźniej na dzień przed dokonaniem zmiany.</w:t>
      </w:r>
    </w:p>
    <w:p w14:paraId="03FD0AA6" w14:textId="05149A3F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Na wniosek Zamawiającego, w przypadku zastrzeżeń do pracy określonej osoby, którą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posługuje się przy wykonywaniu niniejszej umowy, złożonych na piśmie,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odsunąć tą osobę od wykonywania czynności objętych przedmiotem niniejszej umową, w terminie niezwłocznym wyznaczonym przez Zamawiającego pod rygorem naliczenia kary umownej.</w:t>
      </w:r>
    </w:p>
    <w:p w14:paraId="1D8E27EC" w14:textId="514F342C" w:rsidR="00606035" w:rsidRPr="00E7676E" w:rsidRDefault="00332FBD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obowiązany jest do wyznaczenia przynajmniej jednego pracownika, który będzie pełnił rolę stałego Koordynatora w trakcie świadczenia usług objętych przedmiotem umowy. Koordynator będzie obowiązany do utrzymywania stałego kontaktu telefonicznego lub e-mail z Zamawiającym. Do zadań Koordynatora będzie należało organizowanie i sprawowanie nadzoru nad świadczeniem usług oraz zarządzanie personelem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y.</w:t>
      </w:r>
    </w:p>
    <w:p w14:paraId="719E4340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Ponoszenia kar i sankcji nakładanych przez zewnętrzne jednostki kontrolujące, a wynikające z nienależytego wykonania przedmiotu umowy i nieprzestrzegania obowiązujących w tym zakresie przepisów.</w:t>
      </w:r>
    </w:p>
    <w:p w14:paraId="5F86E921" w14:textId="53572205" w:rsidR="00606035" w:rsidRPr="00E7676E" w:rsidRDefault="00480905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od pierwszego dnia obowiązywania umowy wymaga dokonywania potwierdzeń osoby koordynującej z ramienia Wykonawcy wykonywane usługi - zgłaszanych uwag w zakresie jakości świadczonych usług w wykazie zgłoszeń zlokalizowanym w dyżurce ochrony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terminie do </w:t>
      </w:r>
      <w:r w:rsidR="0053076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24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godzin od daty zarejestrowania zgłoszenia na formularzu opracowanym przez Zamawiającego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, (z ponumerowanymi stronami), służącego do dokonywania przez Zamawiającego wpisów na temat jakości wykonywania przedmiotu umowy. Przedstawiciel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podejmie niezwłocznie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działa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nia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zmierzając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e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do usunięcia uchybień stwierdzonych w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wykazie</w:t>
      </w:r>
      <w:r w:rsidR="009412A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 nie później niż 24 godziny od zapoznania się z uwagami</w:t>
      </w:r>
      <w:bookmarkStart w:id="0" w:name="_GoBack"/>
      <w:bookmarkEnd w:id="0"/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55AA92FE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Należytego zabezpieczenia w trakcie wykonywania czynności w miejscu świadczenia usług stanowiących przedmiot niniejszej umowy pomieszczeń przed włamaniem i kradzieżą, a także dostępem osób trzecich.</w:t>
      </w:r>
    </w:p>
    <w:p w14:paraId="0BD60BB8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Przestrzegania zasad i porządku pracy obowiązujących w obiektach i na terenie wykonywanych usług.</w:t>
      </w:r>
    </w:p>
    <w:p w14:paraId="2D8C4579" w14:textId="77777777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Bieżące informowanie Zamawiającego o braku dostępu do pomieszczeń lub innych przeszkód powodujących utrudnienia w wykonywaniu usługi lub uniemożliwiające wykonanie usługi.</w:t>
      </w:r>
    </w:p>
    <w:p w14:paraId="7951EC33" w14:textId="4907C5A0" w:rsidR="00606035" w:rsidRPr="00E7676E" w:rsidRDefault="00EB7E4A">
      <w:pPr>
        <w:widowControl/>
        <w:numPr>
          <w:ilvl w:val="0"/>
          <w:numId w:val="88"/>
        </w:numPr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Pisemnego informowania Zamawiającego o zauważonych zagrożeniach, których usunięcie nie leży po stronie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y.</w:t>
      </w:r>
    </w:p>
    <w:p w14:paraId="56DF5809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5</w:t>
      </w:r>
    </w:p>
    <w:p w14:paraId="514146AE" w14:textId="7E18C1C5" w:rsidR="00606035" w:rsidRPr="00E7676E" w:rsidRDefault="00332FBD" w:rsidP="00F27FE2">
      <w:pPr>
        <w:widowControl/>
        <w:numPr>
          <w:ilvl w:val="0"/>
          <w:numId w:val="89"/>
        </w:numPr>
        <w:autoSpaceDE w:val="0"/>
        <w:spacing w:after="0"/>
        <w:ind w:left="426" w:hanging="284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odpowiada za bezpieczeństwo i higienę pracy oraz stan sanitarny pomieszczeń i terenów na których realizowany będzie przedmiot niniejszej umowy.</w:t>
      </w:r>
    </w:p>
    <w:p w14:paraId="50417340" w14:textId="0E44A864" w:rsidR="00606035" w:rsidRPr="00E7676E" w:rsidRDefault="00332FBD" w:rsidP="00F27FE2">
      <w:pPr>
        <w:widowControl/>
        <w:numPr>
          <w:ilvl w:val="0"/>
          <w:numId w:val="89"/>
        </w:numPr>
        <w:autoSpaceDE w:val="0"/>
        <w:spacing w:after="0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lastRenderedPageBreak/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jest zobowiązany do pisemnego zawiadomienia Zamawiającego zauważonych uszkodzeń, awarii instalacji sanitarnych, kanalizacyjnych, energetycznych oraz wszelkich innych urządzeń – celem ich usunięcia.</w:t>
      </w:r>
    </w:p>
    <w:p w14:paraId="79EF499E" w14:textId="41996900" w:rsidR="00606035" w:rsidRPr="00E7676E" w:rsidRDefault="00332FBD" w:rsidP="00F27FE2">
      <w:pPr>
        <w:widowControl/>
        <w:numPr>
          <w:ilvl w:val="0"/>
          <w:numId w:val="89"/>
        </w:numPr>
        <w:autoSpaceDE w:val="0"/>
        <w:spacing w:after="0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ponosi pełną odpowiedzialność materialną za wszelkie mienie stanowiące własność Zamawiającego znajdujące się na terenie pomieszczeń i terenów, na których świadczona jest usługa stanowiąca przedmiot niniejszej umowy, tj. za zniszczenia, braki ilościowe – jeżeli stało się to z przyczyn leżących po stronie </w:t>
      </w: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y.</w:t>
      </w:r>
    </w:p>
    <w:p w14:paraId="6BE83DC3" w14:textId="73F4B988" w:rsidR="00606035" w:rsidRPr="00E7676E" w:rsidRDefault="00332FBD" w:rsidP="00F27FE2">
      <w:pPr>
        <w:widowControl/>
        <w:numPr>
          <w:ilvl w:val="0"/>
          <w:numId w:val="89"/>
        </w:numPr>
        <w:autoSpaceDE w:val="0"/>
        <w:spacing w:after="0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odpowiada za szkodę spowodowaną kradzieżą lub innym zdarzeniem w przypadku, gdy w sposób nie budzący wątpliwości zostanie udowodniona jego wina lub zaniedbanie przy wykonywaniu obowiązków wynikających z niniejszej umowy.</w:t>
      </w:r>
    </w:p>
    <w:p w14:paraId="47965C59" w14:textId="77777777" w:rsidR="00606035" w:rsidRPr="00E7676E" w:rsidRDefault="00606035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6E619B92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6</w:t>
      </w:r>
    </w:p>
    <w:p w14:paraId="319A16B1" w14:textId="269610C1" w:rsidR="00606035" w:rsidRPr="00447405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447405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zobowiązuje się, że stosowane w realizacji przedmiotu umowy środki czystości </w:t>
      </w:r>
      <w:r w:rsidR="00EB7E4A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i środki higieniczne </w:t>
      </w:r>
      <w:r w:rsidR="00EB7E4A" w:rsidRPr="00447405">
        <w:rPr>
          <w:rFonts w:asciiTheme="minorHAnsi" w:eastAsia="Calibri" w:hAnsiTheme="minorHAnsi" w:cstheme="minorHAnsi"/>
          <w:kern w:val="0"/>
          <w:sz w:val="24"/>
          <w:szCs w:val="24"/>
        </w:rPr>
        <w:t>do utrzymania czystości będą posiadać polskie atesty higieniczne i będą dopuszczone do stosowania na rynku krajowym.</w:t>
      </w:r>
      <w:r w:rsidR="00555FAB" w:rsidRPr="00447405">
        <w:rPr>
          <w:rFonts w:asciiTheme="minorHAnsi" w:eastAsia="Calibri" w:hAnsiTheme="minorHAnsi" w:cstheme="minorHAnsi"/>
          <w:kern w:val="0"/>
          <w:sz w:val="24"/>
          <w:szCs w:val="24"/>
        </w:rPr>
        <w:t xml:space="preserve"> Muszą one być zgodne z tymi produktami, które były zaoferowane w ofercie (próbki). </w:t>
      </w:r>
    </w:p>
    <w:p w14:paraId="7F655871" w14:textId="0BF37430" w:rsidR="00606035" w:rsidRPr="00E7676E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zobowiązuje się stosować ogólnodostępne środki posiadające świadectwo dopuszczenia do obrotu (odpowiednie atesty higieniczne), które </w:t>
      </w: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stosować zgodnie z deklarowanym przez producenta przeznaczeniem i sposobem użycia.</w:t>
      </w:r>
    </w:p>
    <w:p w14:paraId="6DFEE694" w14:textId="12928D96" w:rsidR="00606035" w:rsidRPr="00E7676E" w:rsidRDefault="00332FBD" w:rsidP="00B9636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się, że stosowane w realizacji przedmiotu umowy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środki czystości i środki higieniczne muszą być odpowiedniej jakości, skuteczne w stosowaniu, powszechnie dostępne i używane na rynku, bezpieczne dla każdej zmywalnej powierzchni, rozkładalne, posiadające właściwości odtłuszczająco – myjące (do powierzchni zmywalnych), nietoksyczne tj. stosowane zgodnie z zaleceniami producenta nie mogą stanowić zagrożenia dla środowiska, zdrowia lub życia człowieka.</w:t>
      </w:r>
    </w:p>
    <w:p w14:paraId="66E09B99" w14:textId="28C5B5CB" w:rsidR="00606035" w:rsidRPr="00E7676E" w:rsidRDefault="00332FBD" w:rsidP="00B9636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się, że stosowane w realizacji przedmiotu umowy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środki czystości będą odpowiadać wymogom ustawy z dnia 25 lutego 2011 r. o substancjach chemicznych i ich mieszaninach (</w:t>
      </w:r>
      <w:proofErr w:type="spellStart"/>
      <w:r w:rsidR="00352ACC" w:rsidRPr="00352AC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Dz.U.2022.1816</w:t>
      </w:r>
      <w:proofErr w:type="spellEnd"/>
      <w:r w:rsidR="00352ACC" w:rsidRPr="00352AC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proofErr w:type="spellStart"/>
      <w:r w:rsidR="00352ACC" w:rsidRPr="00352AC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t.j</w:t>
      </w:r>
      <w:proofErr w:type="spellEnd"/>
      <w:r w:rsidR="0057069A" w:rsidRPr="0057069A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), tj. nie mogą zawierać substancji powodujących zagrożenie dla środowiska, zdrowia lub życia człowieka.</w:t>
      </w:r>
    </w:p>
    <w:p w14:paraId="51BE22B5" w14:textId="6AD5DB96" w:rsidR="00606035" w:rsidRPr="00E7676E" w:rsidRDefault="00332FBD" w:rsidP="00B9636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się, że stosowane w realizacji przedmiotu umowy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środki czystości i środki higieniczne będą posiadać oznaczenia na opakowaniach w języku polskim oraz przewidzianą przez producenta dokumentację w języku polskim.</w:t>
      </w:r>
    </w:p>
    <w:p w14:paraId="064669B3" w14:textId="150029AF" w:rsidR="00606035" w:rsidRPr="00E7676E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się, że stosowane w realizacji przedmiotu umowy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środki czystości i środki higieniczne będą dostarczane i uzupełniane przez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 według bieżących potrzeb w celu zapewnienia należytego wykonania umowy.</w:t>
      </w:r>
    </w:p>
    <w:p w14:paraId="5651B9BD" w14:textId="5434076D" w:rsidR="00606035" w:rsidRPr="00E7676E" w:rsidRDefault="00EB7E4A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Wykonanie oprysków środkiem chwastobójczym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przeprowadzać zgodnie z instrukcją użytkowania środka chwastobójczego, aby nie dopuścić do skażenia środowiska</w:t>
      </w:r>
      <w:r w:rsidR="003507DE">
        <w:rPr>
          <w:rFonts w:asciiTheme="minorHAnsi" w:eastAsia="Calibri" w:hAnsiTheme="minorHAnsi" w:cstheme="minorHAnsi"/>
          <w:kern w:val="0"/>
          <w:sz w:val="24"/>
          <w:szCs w:val="24"/>
        </w:rPr>
        <w:t>, w zależności od występujących potrzeb Zamawiającego w tym zakresie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.</w:t>
      </w:r>
    </w:p>
    <w:p w14:paraId="184F6CF7" w14:textId="2488C2F0" w:rsidR="00606035" w:rsidRPr="00E7676E" w:rsidRDefault="00EB7E4A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Odpady wytworzone lub uzyskane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ę,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usunąć na własny koszt do miejsca utylizacji lub składowania.</w:t>
      </w:r>
    </w:p>
    <w:p w14:paraId="3A140963" w14:textId="1C7EBED8" w:rsidR="00606035" w:rsidRPr="00E7676E" w:rsidRDefault="00EB7E4A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Niezależnie od postanowień ust. 8 niniejszego paragrafu,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do zagospodarowania i przekazania odpadów powstałych przy wykonywaniu przedmiotu umowy zgodnie z wymaganiami określonymi w przepisach ochrony środowiska.</w:t>
      </w:r>
    </w:p>
    <w:p w14:paraId="2DB8E3A6" w14:textId="5E66B604" w:rsidR="00606035" w:rsidRPr="00E7676E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>a zobowiązuje się do s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porządzenia listy środków chemicznych, które będą używane do utrzymania czystości w obiekcie i na terenie na którym realizowany będzie przedmiot umowy.</w:t>
      </w:r>
    </w:p>
    <w:p w14:paraId="29021220" w14:textId="2DEF9AD0" w:rsidR="00606035" w:rsidRPr="00E7676E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zobowiązuje się do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przedłożenia listy środków chemicznych, o której mowa w ust. 5 niniejszego paragrafu kierownikowi obiektu do zatwierdzenia w dniu zawarcia umowy.</w:t>
      </w:r>
    </w:p>
    <w:p w14:paraId="4F7E1FA7" w14:textId="22C8ECF1" w:rsidR="00606035" w:rsidRPr="00447405" w:rsidRDefault="00EB7E4A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lastRenderedPageBreak/>
        <w:t>W przypadku planowania wprowadzenia zmian w liście środków chemicznych, o której mowa w ust. 5 niniejszego paragrafu, w trakcie obowiązywania umowy, lista będzie aktualizowana na bieżąco, najpóźniej na dzień przed dokonaniem zmiany środków.</w:t>
      </w:r>
      <w:r w:rsidR="00555FAB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Zamawiający wymaga w takim wypadku, aby przeszły one ocenę wg zasad wskazanych w SWZ poprzedzającym zawarcie umowy. Ilość punktów przyznana w takiej ocenie nie może być niższa od tych, które stanowiły o wyborze oferty najkorzystniejszej.</w:t>
      </w:r>
    </w:p>
    <w:p w14:paraId="34913531" w14:textId="5BB8DDF9" w:rsidR="00606035" w:rsidRPr="00E7676E" w:rsidRDefault="00332FBD">
      <w:pPr>
        <w:widowControl/>
        <w:numPr>
          <w:ilvl w:val="0"/>
          <w:numId w:val="90"/>
        </w:numPr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zobowiązany jest na każde żądanie Zamawiającego</w:t>
      </w:r>
      <w:r w:rsidR="00F27FE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przedłożyć wymagane atesty lub inne dokumenty potwierdzające, że używane w toku realizacji niniejszej umowy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środki czystości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i środki higieniczne spełniają wymogi ustanowione przepisami prawa oraz postanowieniami niniejszej umowy.</w:t>
      </w:r>
    </w:p>
    <w:p w14:paraId="41B26561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7</w:t>
      </w:r>
    </w:p>
    <w:p w14:paraId="73E80623" w14:textId="77777777" w:rsidR="00606035" w:rsidRPr="00E7676E" w:rsidRDefault="00EB7E4A">
      <w:pPr>
        <w:widowControl/>
        <w:numPr>
          <w:ilvl w:val="0"/>
          <w:numId w:val="91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Zamawiający ma prawo do dokonywania samodzielnej kontroli wykonania przedmiotu umowy.</w:t>
      </w:r>
    </w:p>
    <w:p w14:paraId="27406CFE" w14:textId="3EF429DF" w:rsidR="00606035" w:rsidRPr="00E7676E" w:rsidRDefault="00EB7E4A">
      <w:pPr>
        <w:widowControl/>
        <w:numPr>
          <w:ilvl w:val="0"/>
          <w:numId w:val="91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 przeprowadzonej kontroli Zamawiający sporządzi notatkę podpisaną przez osoby kontrolujące i powiadomi telefonicznie lub za pośrednictwem poczty elektronicznej o tym fakcie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ę oraz prześle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kopię notatki.</w:t>
      </w:r>
    </w:p>
    <w:p w14:paraId="6DA224E9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8</w:t>
      </w:r>
    </w:p>
    <w:p w14:paraId="006EFA48" w14:textId="224C4801" w:rsidR="00606035" w:rsidRPr="00E7676E" w:rsidRDefault="00332FBD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nie może bez pisemnej zgody Zamawiającego przenieść wierzytelności wynikających z niniejszej umowy na rzecz osób trzecich.</w:t>
      </w:r>
    </w:p>
    <w:p w14:paraId="3C84448B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9</w:t>
      </w:r>
    </w:p>
    <w:p w14:paraId="39465EAA" w14:textId="51000569" w:rsidR="00606035" w:rsidRPr="00E7676E" w:rsidRDefault="00EB7E4A">
      <w:pPr>
        <w:widowControl/>
        <w:numPr>
          <w:ilvl w:val="0"/>
          <w:numId w:val="92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Wynagrodzenie z tytułu realizacji niniejszej umowy, z</w:t>
      </w:r>
      <w:r w:rsidR="00352AC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awartej na czas określony w § 16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ust. 1, ustala się na kwotę w wysokości ...................................zł brutto (słownie: .......................................................... ). W przypadku, gdy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nie jest płatnikiem podatku VAT należy wpisać wartość bez podatku VAT.</w:t>
      </w:r>
    </w:p>
    <w:p w14:paraId="5BAA80B7" w14:textId="0BFA111E" w:rsidR="00606035" w:rsidRPr="00E7676E" w:rsidRDefault="00EB7E4A">
      <w:pPr>
        <w:widowControl/>
        <w:numPr>
          <w:ilvl w:val="0"/>
          <w:numId w:val="92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Miesięczne wynagrodzenie z tytułu świadczenia usługi utrzymania czystości, stanowiącej przedmiot niniejszej umowy wraz z podatkiem VAT wynosi ............... zł (słownie: ...............................................). W przypadku, gdy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nie jest płatnikiem podatku VAT należy wpisać wartość bez podatku VAT. Kwota netto wynosi ................... zł (słownie: ...................................) podatek VAT w wysokości ......... % wynosi ................. zł (słownie: ...................................).</w:t>
      </w:r>
    </w:p>
    <w:p w14:paraId="3718C7F8" w14:textId="77777777" w:rsidR="00606035" w:rsidRPr="00E7676E" w:rsidRDefault="00EB7E4A">
      <w:pPr>
        <w:widowControl/>
        <w:numPr>
          <w:ilvl w:val="0"/>
          <w:numId w:val="92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Zmiana stawki podatku VAT od towarów i usług w trakcie realizacji umowy, pociąga za sobą zmianę wynagrodzenia brutto, o którym mowa w § 7 ust. od 1 do 2, bez konieczności zmiany niniejszej umowy.</w:t>
      </w:r>
    </w:p>
    <w:p w14:paraId="4CBC469E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10</w:t>
      </w:r>
    </w:p>
    <w:p w14:paraId="6DEDE6D9" w14:textId="325FFAE9" w:rsidR="00606035" w:rsidRPr="00E7676E" w:rsidRDefault="00EB7E4A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Miesięczne wynagrodzenie z tytułu świadczenia usługi utrzymania czystości, stanowiącej przedmiot niniejszej umowy płatna będzie za każdy miesiąc z dołu w terminie do 21 dni od daty doręczenia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 do siedziby Zamawiającego poprawnie sporządzonej pod względem formalnym i merytorycznym faktury/rachunku.</w:t>
      </w:r>
    </w:p>
    <w:p w14:paraId="5ABE0FA9" w14:textId="003CF335" w:rsidR="00606035" w:rsidRPr="00E7676E" w:rsidRDefault="00EB7E4A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Miesięczne wynagrodzenie z tytułu świadczenia usługi utrzymania czystości, stanowiącej przedmiot niniejszej umowy uregulowana zostanie przelewem na konto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wskazane na fakturze/rachunku.</w:t>
      </w:r>
    </w:p>
    <w:p w14:paraId="486BB7E9" w14:textId="77777777" w:rsidR="00606035" w:rsidRPr="00E7676E" w:rsidRDefault="00EB7E4A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 datę płatności uważa się datę obciążenia rachunku bankowego Zamawiającego.</w:t>
      </w:r>
    </w:p>
    <w:p w14:paraId="677B469A" w14:textId="7E5EF54F" w:rsidR="00606035" w:rsidRDefault="00EB7E4A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wymaga od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umieszczenia na fakturach numeru niniejszej umowy oraz datę jej zawarcia.</w:t>
      </w:r>
    </w:p>
    <w:p w14:paraId="2C04F84C" w14:textId="4311F786" w:rsidR="00B81298" w:rsidRDefault="00B81298" w:rsidP="00B81298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przewiduje możliwość wprowadzenia istotnych zmian postanowień zawartej umowy, w zakresie zmiany cen, w stosunku do treści oferty na podstawie której, dokona się wyboru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w przypadku</w:t>
      </w:r>
      <w:r w:rsidR="00FA19F4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gdy nastąpi zmiana powszechnie obowiązujących przepisów prawa w zakresie mającym wpływ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na realizację przedmiotu umowy:</w:t>
      </w:r>
    </w:p>
    <w:p w14:paraId="4E4C62E9" w14:textId="1070B304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lastRenderedPageBreak/>
        <w:t xml:space="preserve">stawki podatku od towarów i usług oraz podatku akcyzowego - wówczas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otrzyma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wynagrodzenie liczone od wartości netto, określonej w ofercie, powiększone o VAT w aktualnej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wysokości;</w:t>
      </w:r>
    </w:p>
    <w:p w14:paraId="403AF64C" w14:textId="1E88D0B4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wysokości minimalnego wynagrodzenia za pracę albo wysokości minimalnej stawki godzinowej,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ustalonych na podstawie ustawy 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 dnia 10 października </w:t>
      </w:r>
      <w:proofErr w:type="spellStart"/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2002r</w:t>
      </w:r>
      <w:proofErr w:type="spellEnd"/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 o 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minimalnym wynagrodzeniu za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pracę;</w:t>
      </w:r>
    </w:p>
    <w:p w14:paraId="753B80EC" w14:textId="77777777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zasad podlegania ubezpieczeniom społecznym lub ubezpieczeniu zdrowotnemu lub wysokości stawki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składki na ubezpieczenia społeczne lub ubezpieczenie zdrowotne;</w:t>
      </w:r>
    </w:p>
    <w:p w14:paraId="332F37D3" w14:textId="1243FF63" w:rsidR="00B81298" w:rsidRP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zasad gromadzenia i wysokości wpłat do praco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wniczych planów kapitałowych, o 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których mowa w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ustawie z dnia 4 października 2018 r. o pracowniczych planach kapitałowych,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-jeżeli zmiany te będą miały wpływ na koszty wykonania zamówienia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ę.</w:t>
      </w:r>
    </w:p>
    <w:p w14:paraId="5AB46EF4" w14:textId="43F604A1" w:rsidR="00B81298" w:rsidRPr="00B81298" w:rsidRDefault="00B81298" w:rsidP="00B81298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przypadku zmian przepisów, w zakresie, o którym mowa w pkt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b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),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), i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) Zamawiający lub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a,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terminie 30 dni od wejścia w życie tych zmian, może zwrócić się do drugiej strony z wnioskiem o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odpowiednią zmianę wynagrodzenia za wykonanie przedmiotu umowy. Wniosek o zmianę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wynagrodzenia winien posiadać uzasadnienie, wykazujące wpływ zmian na wysokość wynagrodzenia oraz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być poparty stosownymi obliczeniami. Obliczenia te (kalkulacja kosztów pracy z oferty oraz kosztów pracy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wynikających z bieżącego i planowanego stanu zatrudnienia przy realizacji zamówienia osób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wykonujących prace na rzecz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y) będą stanowić załącznik do aneksu do umowy.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nie przewiduje zmian cen </w:t>
      </w:r>
      <w:r w:rsid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okresie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obowiązywania Umowy z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zastrzeżeniem ust. 5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2F42A6CA" w14:textId="580CC9AC" w:rsidR="00B81298" w:rsidRDefault="00B81298" w:rsidP="00B81298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Wynagrodzenie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 w części niewypłaconej, na zasadach określonych w niniejszej umowie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oraz w treści art. 439 ustawy </w:t>
      </w:r>
      <w:proofErr w:type="spellStart"/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Pzp</w:t>
      </w:r>
      <w:proofErr w:type="spellEnd"/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 podlegać będzie waloryzacji prowadzącej do dokonywania zmian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wysokości wynagrodzenia należnego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 w przypadku zmiany ceny dających się wyodrębnić i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ustalić materiałów lub kosztów związanych z realizacją zamówienia. Waloryzacja ta będzie dokonywana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co 6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miesięcy z zachowaniem następujących zasad i w następujący sposób:</w:t>
      </w:r>
    </w:p>
    <w:p w14:paraId="2A36CC6B" w14:textId="4FE35BF3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waloryzacja wynagrodzenia następuje po raz pierwszy w kolejnym półroczu kalendarzowym licząc od końca czerwca danego roku, w którym przypada data rozpoczęcia wykonywania Umowy, w taki sposób że początkowym terminem ustalenia zmiany wynagrodzenia jest dzień odpowiadający </w:t>
      </w:r>
      <w:r w:rsid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zakończeniu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pierwszego półrocza w danym roku kalendarzowym, w którym waloryzacja następuje po raz pierwszy,</w:t>
      </w:r>
    </w:p>
    <w:p w14:paraId="3D69CF25" w14:textId="77777777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waloryzacja dokonywana będzie co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6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miesięcy. Każda ze stron może pisemnie wystąpić z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wnioskiem zmiany zamówienia wraz z podaniem uzasadnienia zmiany cen,</w:t>
      </w:r>
    </w:p>
    <w:p w14:paraId="0775C567" w14:textId="77777777" w:rsidR="00B81298" w:rsidRDefault="00B81298" w:rsidP="00B81298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poziom zmiany ceny materiałów lub kosztów, uprawniający strony umowy do żądania zmiany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wynagrodzenia nie może być mniejszy niż 5 % dotychczasowego poziomu cen określonych w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formularzu ofertowym,</w:t>
      </w:r>
    </w:p>
    <w:p w14:paraId="4EF572B8" w14:textId="3597F938" w:rsidR="00F47082" w:rsidRDefault="00B81298" w:rsidP="00F47082">
      <w:pPr>
        <w:widowControl/>
        <w:numPr>
          <w:ilvl w:val="1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waloryzacja będzie odbywać się w oparciu o wskaźnik wzrostu cen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towarów i usług konsumpcyjnych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 publikowany przez Prezesa G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łównego Urzędu Statystycznego w 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Biuletynie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B8129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Statystycznym. W przypadku, gdyby ww. wskaźnik przestał być dostępny, zastosowanie znajdzie</w:t>
      </w:r>
      <w:r w:rsid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wskazany przez Zamawiającego inny, najbardziej zbliżony, wskaźnik publikowany przez Prezesa</w:t>
      </w:r>
      <w:r w:rsid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GUS,</w:t>
      </w:r>
    </w:p>
    <w:p w14:paraId="5EEBA1A7" w14:textId="2A67A670" w:rsidR="009A1969" w:rsidRDefault="00B81298" w:rsidP="009A1969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przez zmianę ceny materiałów</w:t>
      </w:r>
      <w:r w:rsidR="00F47082"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/usług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rozumie się wzrost odpowiednio cen lub kosztów, względem ceny</w:t>
      </w:r>
      <w:r w:rsidR="00F47082"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przyjętych w kosztorysie (szczegółowym)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y.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będzie uprawniony do</w:t>
      </w:r>
      <w:r w:rsidR="00F47082"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waloryzacji wynagrodzenia wyłącznie w sytuacji wykazania Zamawiającemu, że na </w:t>
      </w:r>
      <w:r w:rsidR="00F47082"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dzień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zaistnienia podstaw do waloryzacji, ceny wskazane w kosztorysie (szczegółowym)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są</w:t>
      </w:r>
      <w:r w:rsid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niższe aniżeli ceny 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towarów i usług</w:t>
      </w:r>
      <w:r w:rsidRPr="00F4708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 publikowane przez Prezesa Głównego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Urzędu Statystycznego w Biuletynie Statystycznym,</w:t>
      </w:r>
    </w:p>
    <w:p w14:paraId="09E1CAE5" w14:textId="3A6B84F3" w:rsidR="009A1969" w:rsidRDefault="00332FBD" w:rsidP="009A1969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lastRenderedPageBreak/>
        <w:t>Wykonawc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jest obowiązany powiadomić Zamawiającego o podstawie do dokonania waloryzacji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maksymalnie w terminie 14 dni od daty zaistnienia przesłanek, nie później niż miesiąc przed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terminem, o którym mowa w § 2 ust. 3 umowy. W tym terminie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ma obowiązek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wykazać okoliczności potwierdzające zmianę i przedłożyć kalkulację nowej wysokości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wynagrodzenia,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stosowany przez strony umowy sposób określenia wpływu zmiany ceny materiałów lub kosztów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na koszt wykonania zamówienia określa się jako waloryzację wynagrodzenia,</w:t>
      </w:r>
    </w:p>
    <w:p w14:paraId="0886BDB1" w14:textId="05BA1669" w:rsidR="009A1969" w:rsidRDefault="00FA19F4" w:rsidP="009A1969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aloryzacji, w okresach nie częstszych niż okresy 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6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miesięczne określone powyżej w pun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kcie 7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podlega pozostała do wypłaty część Wynagrodzenia należnego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tj. część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wynagrodzenia należna za prace wykonane w kolejnym okresie, w którym waloryzacja następuje,</w:t>
      </w:r>
    </w:p>
    <w:p w14:paraId="7CEEA9AE" w14:textId="7B123E7D" w:rsidR="009A1969" w:rsidRDefault="00FA19F4" w:rsidP="009A1969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aloryzacji podlegać będą ceny zawarte w formularzu cenowym stanowiącym element oferty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 oraz związana z ich zmianą wysokość wynagrodzenia określonego w 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umowie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</w:p>
    <w:p w14:paraId="20A8C540" w14:textId="5B2157C9" w:rsidR="00F02C1E" w:rsidRDefault="00FA19F4" w:rsidP="00F02C1E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aksymalna wysokość zmiany wynagrodzenia określonego w 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umowie</w:t>
      </w:r>
      <w:r w:rsidR="00BC5688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jaką dopuszcza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Zamawiający w efekcie zastosowania postanowień o zasadach wprowadzania z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mian w 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wysokości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wynagrodzenia wynikających z dokonywania waloryzacji nie może przekroczyć wartości 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%</w:t>
      </w:r>
      <w:r w:rsid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wynagrodzenia określonego 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umowie</w:t>
      </w:r>
      <w:r w:rsidR="00B81298" w:rsidRPr="009A1969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z chwili jej zawarcia,</w:t>
      </w:r>
    </w:p>
    <w:p w14:paraId="5BBE53C8" w14:textId="6E38CE22" w:rsidR="00F02C1E" w:rsidRPr="00F02C1E" w:rsidRDefault="00FA19F4" w:rsidP="00F02C1E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ostanowień umownych w zakresie waloryzacji nie stosuje się od chwili osiągnięcia limitu, o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 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którym mowa powyżej.</w:t>
      </w:r>
    </w:p>
    <w:p w14:paraId="3382746A" w14:textId="1F70C319" w:rsidR="00F02C1E" w:rsidRDefault="00B81298" w:rsidP="00F02C1E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 opublikowaniu ogłaszanego w komunikacie przez Prezesa Głównego Urzędu Statystycznego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wskaźnika, o którym mowa powyżej w ust. 2 pkt 4, uprawniającego strony umowy do żądania dokonania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zmian wysokości wynagrodzenia należnego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sporządzi odpowiedni projekt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aneksu do umowy uwzględniający wal</w:t>
      </w:r>
      <w:r w:rsidR="00D94E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oryzację cen dokonaną zgodnie z 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powyższymi zapisami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i przedłoży ten projekt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aneksu Zamawiającemu wraz z dokumentami potwierdzającymi potrzebę jego zawarcia. Aneks ten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powinien być zawarty przez strony umowy w terminie 30 dni od daty przedłożenia Zamawiającemu jego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04D2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projektu (wraz z </w:t>
      </w:r>
      <w:r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wymaganymi dokumentami).</w:t>
      </w:r>
    </w:p>
    <w:p w14:paraId="71924E6F" w14:textId="740758A9" w:rsidR="00B81298" w:rsidRPr="00F02C1E" w:rsidRDefault="00332FBD" w:rsidP="00F02C1E">
      <w:pPr>
        <w:widowControl/>
        <w:numPr>
          <w:ilvl w:val="0"/>
          <w:numId w:val="93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a, którego wynagrodzenie zostało zmienione, w terminie 30 dni od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daty zawarcia z</w:t>
      </w:r>
      <w:r w:rsidR="00BB23F6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 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Zamawiającym aneksu, o którym mowa 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powyżej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 zobowiązany jest do zmiany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wynagrodzenia przysługującego pod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 z którym zawarł on umowę, w zakresie odpowiadającym</w:t>
      </w:r>
      <w:r w:rsid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zmianom cen materiałów lub kosztów których dotyczą.</w:t>
      </w:r>
      <w:r w:rsidR="00B81298" w:rsidRPr="00F02C1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cr/>
      </w:r>
    </w:p>
    <w:p w14:paraId="7F505D6E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11</w:t>
      </w:r>
    </w:p>
    <w:p w14:paraId="491D3CD9" w14:textId="054ABDB3" w:rsidR="00606035" w:rsidRPr="00E7676E" w:rsidRDefault="00EB7E4A">
      <w:pPr>
        <w:widowControl/>
        <w:autoSpaceDE w:val="0"/>
        <w:spacing w:after="0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nie ponosi odpowiedzialności za mienie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znajdujące się w pomieszczeniach i terenie, w których realizowana ma być usługa objęta niniejszą umową.</w:t>
      </w:r>
    </w:p>
    <w:p w14:paraId="01B41C4A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12</w:t>
      </w:r>
    </w:p>
    <w:p w14:paraId="75ADF2FC" w14:textId="6788AE19" w:rsidR="00606035" w:rsidRPr="00E7676E" w:rsidRDefault="00EB7E4A">
      <w:pPr>
        <w:widowControl/>
        <w:numPr>
          <w:ilvl w:val="0"/>
          <w:numId w:val="94"/>
        </w:numPr>
        <w:autoSpaceDE w:val="0"/>
        <w:spacing w:after="0"/>
        <w:ind w:left="70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Osoby świadczące usługę utrzymania czystości, stanowiącą przedmiot niniejszej umowy powinni być w czasie wykonywania przedmiotu umowy jednolicie ubrani i posiadać identyfikatory umieszczone w widocznym miejscu.</w:t>
      </w:r>
    </w:p>
    <w:p w14:paraId="018BD06C" w14:textId="103BFEEE" w:rsidR="00E7676E" w:rsidRPr="00447405" w:rsidRDefault="00332FBD">
      <w:pPr>
        <w:widowControl/>
        <w:numPr>
          <w:ilvl w:val="0"/>
          <w:numId w:val="94"/>
        </w:numPr>
        <w:autoSpaceDE w:val="0"/>
        <w:spacing w:after="0"/>
        <w:ind w:left="70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7676E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zobowiązany jest respektować wszystkie oświadczenia i deklaracje złożone w postępowaniu o udzielenie zamówienia przez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7676E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ę, które poprzedziło zawarcie niniejszej umowy.</w:t>
      </w:r>
    </w:p>
    <w:p w14:paraId="2D4F9EEB" w14:textId="35FD16AE" w:rsidR="00606035" w:rsidRPr="00E7676E" w:rsidRDefault="00332FBD">
      <w:pPr>
        <w:widowControl/>
        <w:numPr>
          <w:ilvl w:val="0"/>
          <w:numId w:val="94"/>
        </w:numPr>
        <w:autoSpaceDE w:val="0"/>
        <w:spacing w:after="0"/>
        <w:ind w:left="70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ponosi odpowiedzialność za prawidłowe wyposażenie pracowników świadczących usługę utrzymania czystości, stanowiącą przedmiot niniejszej umowy oraz za ich bezpieczeństwo w trakcie wykonywania przedmiotu Umowy.</w:t>
      </w:r>
    </w:p>
    <w:p w14:paraId="62906108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13</w:t>
      </w:r>
    </w:p>
    <w:p w14:paraId="57E74A91" w14:textId="35D7888D" w:rsidR="00606035" w:rsidRPr="00E7676E" w:rsidRDefault="00332FBD">
      <w:pPr>
        <w:widowControl/>
        <w:autoSpaceDE w:val="0"/>
        <w:spacing w:after="0"/>
        <w:ind w:left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jest zobowiązany do informowania Zamawiającego o zmianach formy prawnej prowadzonej działalności gospodarczej, o wszczęciu postępowania upadłościowego i układowego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lastRenderedPageBreak/>
        <w:t xml:space="preserve">oraz innych zdarzeniach mogących mieć wpływ na realizację umowy, o zmianie adresu zamieszkania a także adresu siedziby firmy w okresie obowiązywania umowy oraz niezakończonych rozliczeń z niej wynikających, pod rygorem skutków prawnych wynikających z zaniechania oraz uznania za doręczoną, korespondencję kierowaną na ostatni adres podany Zamawiającemu przez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ę.</w:t>
      </w:r>
    </w:p>
    <w:p w14:paraId="5F2494A2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14</w:t>
      </w:r>
    </w:p>
    <w:p w14:paraId="196703A3" w14:textId="767D969D" w:rsidR="00606035" w:rsidRPr="00E7676E" w:rsidRDefault="00332FBD">
      <w:pPr>
        <w:widowControl/>
        <w:numPr>
          <w:ilvl w:val="0"/>
          <w:numId w:val="95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ponosi pełną odpowiedzialność za wszelkie ewentualne szkody na osobie lub mieniu powstałe w wyniku niewykonywania bądź nienależytego wykonywania zobowiązań wynikających z umowy.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ponosi też odpowiedzialność za inne działania lub zaniechania osób świadczących w jego imieniu usługę utrzymania czystości, stanowiącą przedmiot niniejszej umowy.</w:t>
      </w:r>
    </w:p>
    <w:p w14:paraId="20035690" w14:textId="2B8A547C" w:rsidR="00606035" w:rsidRPr="00E7676E" w:rsidRDefault="00332FBD">
      <w:pPr>
        <w:widowControl/>
        <w:numPr>
          <w:ilvl w:val="0"/>
          <w:numId w:val="95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ponosi pełną odpowiedzialność za szkody i następstwa nieszczęśliwych wypadków dotyczące osób świadczących w jego imieniu usługę utrzymania czystości, stanowiącą przedmiot niniejszej umowy wynikające bezpośrednio z wykonywanych w ramach przedmiotu umowy czynności, spowodowane z winy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y.</w:t>
      </w:r>
    </w:p>
    <w:p w14:paraId="3B1C9DB1" w14:textId="19491A43" w:rsidR="00606035" w:rsidRPr="00E7676E" w:rsidRDefault="00EB7E4A">
      <w:pPr>
        <w:widowControl/>
        <w:numPr>
          <w:ilvl w:val="0"/>
          <w:numId w:val="95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sytuacji zagrożenia losowego pożarem, zalaniem wodą lub innym tego typu zdarzeniem, obowiązkiem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jest niezwłoczne podjęcie interwencji zmierzającej do zapobieżenia szkodzie lub jej ograniczenia.</w:t>
      </w:r>
    </w:p>
    <w:p w14:paraId="53DA5ECC" w14:textId="383FBA0F" w:rsidR="00606035" w:rsidRPr="00E7676E" w:rsidRDefault="00EB7E4A">
      <w:pPr>
        <w:widowControl/>
        <w:numPr>
          <w:ilvl w:val="0"/>
          <w:numId w:val="95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przypadku kradzieży, pożaru lub innych zdarzeń losowych, których uczestnikami były osoby świadczące w imieniu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 usługę utrzymania czystości, stanowiącą przedmiot niniejszej umowy,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zobowiązany jest do niezwłocznego powiadomienia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służb ochrony Sądu i upoważnionego przedstawiciela Zamawiającego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o zaistniałym zdarzeniu oraz uczestnictwa w komisji badającej okoliczności zdarzenia.</w:t>
      </w:r>
    </w:p>
    <w:p w14:paraId="7B73AD98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15</w:t>
      </w:r>
    </w:p>
    <w:p w14:paraId="1FD7993B" w14:textId="25BCB490" w:rsidR="00606035" w:rsidRPr="00E7676E" w:rsidRDefault="00332FBD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zobowiązuje się posiadać przez cały okres obowiązywania umowy ubezpieczenie odpowiedzialności cywilnej w zakresie prowadzonej działalności, z sumą ubezpieczenia nie mniejszą niż</w:t>
      </w:r>
    </w:p>
    <w:p w14:paraId="2D1E2D66" w14:textId="77777777" w:rsidR="00606035" w:rsidRPr="00E7676E" w:rsidRDefault="00EB7E4A">
      <w:pPr>
        <w:widowControl/>
        <w:autoSpaceDE w:val="0"/>
        <w:spacing w:after="0"/>
        <w:ind w:left="720"/>
        <w:jc w:val="both"/>
        <w:textAlignment w:val="auto"/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pl-PL"/>
        </w:rPr>
        <w:t>- OC deliktowa 4 000 000 PLN,</w:t>
      </w:r>
    </w:p>
    <w:p w14:paraId="79C06809" w14:textId="77777777" w:rsidR="00606035" w:rsidRPr="00E7676E" w:rsidRDefault="00EB7E4A">
      <w:pPr>
        <w:widowControl/>
        <w:autoSpaceDE w:val="0"/>
        <w:spacing w:after="0"/>
        <w:ind w:left="720"/>
        <w:jc w:val="both"/>
        <w:textAlignment w:val="auto"/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pl-PL"/>
        </w:rPr>
        <w:t>- OC kontraktowa 4 000 000 PLN</w:t>
      </w:r>
    </w:p>
    <w:p w14:paraId="65641422" w14:textId="77777777" w:rsidR="00606035" w:rsidRPr="00E7676E" w:rsidRDefault="00EB7E4A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Jeżeli suma ubezpieczenia wyrażona jest w innej walucie niż złoty, zostanie przeliczona według średniego kursu NBP na dzień zawarcia Umowy.</w:t>
      </w:r>
    </w:p>
    <w:p w14:paraId="4B6547B9" w14:textId="4D5E1D39" w:rsidR="00606035" w:rsidRPr="00447405" w:rsidRDefault="00332FBD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zobowiązany jest przedłożyć Zamawiającemu dowód zawarcia umowy ubezpieczenia, warunki odpowiedzialności ubezpieczyciela </w:t>
      </w:r>
      <w:r w:rsidR="00555FAB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Dokument ten należy przedłożyć w terminie do 3 dni od dnia zawarcia umowy.</w:t>
      </w:r>
    </w:p>
    <w:p w14:paraId="077D6937" w14:textId="7E238D79" w:rsidR="00606035" w:rsidRPr="00E7676E" w:rsidRDefault="00EB7E4A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Jeżeli okres ubezpieczenia będzie krótszy niż okres trwania umowy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 lub w przypadku przedłużenia terminu realizacji umowy,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a ma obowiązek dokonać przedłużenia umowy ubezpieczenia albo jeśli nie jest to możliwe, do zawarcia nowej umowy ubezpieczenia na okres wynikający z § 16 ust. 1 niniejszej umowy lub ze zmiany wprowadzonej do umowy i przedłożenia stosownych dokumentów, o których mowa w ust. 3 niniejszego paragrafu, z zachowaniem ciągłości okresu ubezpieczenia. Przedłożenie dokumentu potwierdzającego przedłużenie okresu ubezpieczenia winno nastąpić nie później niż na 14 dni przed upływem terminu ważności wcześniejszego ubezpieczenia.</w:t>
      </w:r>
    </w:p>
    <w:p w14:paraId="713A10C2" w14:textId="607819B3" w:rsidR="00606035" w:rsidRPr="00E7676E" w:rsidRDefault="00EB7E4A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W przypadku niewypełnienia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ę obowiązków wskazanych w ust. 3. Zamawiający może odstąpić od umowy albo ubezpieczyć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ę na jego koszt. Koszty poniesione na ubezpieczenie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y Zamawiający potrąci z wynagrodzenia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y, a gdyby potrącenie to nie było możliwe – z zabezpieczenia należytego wykonania umowy. Odstąpienie od umowy z przyczyn, o których mowa w niniejszym ustępie, stanowi odstąpienie z przyczyn zawinionych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ę. Zamawiający może odstąpić od umowy w terminie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lastRenderedPageBreak/>
        <w:t xml:space="preserve">1 miesiąca od dnia powzięcia informacji o niedopełnieniu obowiązku wynikającego z ust. 3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ę.</w:t>
      </w:r>
    </w:p>
    <w:p w14:paraId="5BA1E201" w14:textId="77777777" w:rsidR="00606035" w:rsidRPr="00E7676E" w:rsidRDefault="00EB7E4A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Z treści polis ubezpieczeniowych winno wynikać, iż dotyczą one wyłącznie przedmiotu niniejszej umowy oraz na czas jej wykonywania</w:t>
      </w:r>
    </w:p>
    <w:p w14:paraId="6C682032" w14:textId="6F472C22" w:rsidR="00606035" w:rsidRPr="00E7676E" w:rsidRDefault="00332FBD">
      <w:pPr>
        <w:widowControl/>
        <w:numPr>
          <w:ilvl w:val="0"/>
          <w:numId w:val="96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zobowiązany jest do informowania Zamawiającego o wszelkich zmianach treści zawartej umowy ubezpieczenia, o której mowa w ust. 1, w terminie 14 dni roboczych od dnia ich wejścia w życie. Przez dni robocze strony umowy rozumieją dni od poniedziałku do piątku z wyłączeniem sobót, niedziel i dni świątecznych.</w:t>
      </w:r>
    </w:p>
    <w:p w14:paraId="71A80437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16</w:t>
      </w:r>
    </w:p>
    <w:p w14:paraId="55B69B1B" w14:textId="77777777" w:rsidR="00606035" w:rsidRPr="00E7676E" w:rsidRDefault="00EB7E4A">
      <w:pPr>
        <w:widowControl/>
        <w:numPr>
          <w:ilvl w:val="0"/>
          <w:numId w:val="97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Niniejsza umowa obowiązuje od ......................... do ........................ .</w:t>
      </w:r>
    </w:p>
    <w:p w14:paraId="59692EA7" w14:textId="77777777" w:rsidR="00606035" w:rsidRPr="00E7676E" w:rsidRDefault="00EB7E4A">
      <w:pPr>
        <w:widowControl/>
        <w:numPr>
          <w:ilvl w:val="0"/>
          <w:numId w:val="97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Zamawiający jest uprawniony do rozwiązania umowy w trybie natychmiastowym w przypadku wystąpienia następujących okoliczności:</w:t>
      </w:r>
    </w:p>
    <w:p w14:paraId="332FA053" w14:textId="5B6C4252" w:rsidR="00606035" w:rsidRPr="00E7676E" w:rsidRDefault="00EB7E4A">
      <w:pPr>
        <w:widowControl/>
        <w:numPr>
          <w:ilvl w:val="0"/>
          <w:numId w:val="98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zostanie otwarta likwidacja przedsiębiorstwa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</w:t>
      </w:r>
    </w:p>
    <w:p w14:paraId="452659F5" w14:textId="20946246" w:rsidR="00606035" w:rsidRPr="00E7676E" w:rsidRDefault="00EB7E4A">
      <w:pPr>
        <w:widowControl/>
        <w:numPr>
          <w:ilvl w:val="0"/>
          <w:numId w:val="98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zostanie wydany nakaz zajęcia majątku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y,</w:t>
      </w:r>
    </w:p>
    <w:p w14:paraId="6B55E29E" w14:textId="27BE5C98" w:rsidR="00606035" w:rsidRPr="00E7676E" w:rsidRDefault="00332FBD">
      <w:pPr>
        <w:widowControl/>
        <w:numPr>
          <w:ilvl w:val="0"/>
          <w:numId w:val="98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w sposób istotny naruszył postanowienia umowy, w szczególności objęte treścią § 4 -, § 6 niniejszej umowy.</w:t>
      </w:r>
    </w:p>
    <w:p w14:paraId="58E3C6B3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17</w:t>
      </w:r>
    </w:p>
    <w:p w14:paraId="354AB23F" w14:textId="21771F13" w:rsidR="00606035" w:rsidRPr="00E7676E" w:rsidRDefault="00EB7E4A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może zażądać od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zapłaty kar umownych w następujących przypadkach:</w:t>
      </w:r>
    </w:p>
    <w:p w14:paraId="0DA4DFF9" w14:textId="0C093295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 odstąpienie od umowy lub jej rozwiązanie przez Zamawiającego z przyczyn zależnych od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 oraz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ę z przyczyn niezależnych od Zamawiającego, karę umowną w wysokości </w:t>
      </w:r>
      <w:r w:rsidR="005441A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% wynagrodzenia </w:t>
      </w:r>
      <w:r w:rsidR="00085EC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miesięcznego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brutto, o którym mowa w § 9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ust. 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2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niniejszej umowy.</w:t>
      </w:r>
    </w:p>
    <w:p w14:paraId="09311912" w14:textId="45C50250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za każde udokumentowane stwierdzenie przez upoważnionego przedstawiciela Zamawiającego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uchybienie w należytym wykonaniu umowy, stwierdzone na podstawie przeprowadzonej kontroli w obecności przedstawiciela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085EC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y, karę umowną w wysokości </w:t>
      </w:r>
      <w:r w:rsidR="005441A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% wynagrodzenia </w:t>
      </w:r>
      <w:r w:rsidR="00085EC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miesięcznego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brutto, o którym mowa w § 9 ust. 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2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niniejszej umowy. Zamawiający o swoich zastrzeżeniach i terminie kontroli poinformuje telefonicznie lub za pośrednictwem poczty elektronicznej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ę, który jest zobowiązany do oddelegowania swojego przedstawiciela w terminie 3 godzin, jednak nie później niż do godziny 15:00 danego dnia. Brak przedstawiciela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w powyższym terminie upoważnia Zamawiającego do sporządzenia jednostronnego protokołu kontroli czystości i naliczenia na tej podstawie kary umownej,</w:t>
      </w:r>
    </w:p>
    <w:p w14:paraId="3B9B7133" w14:textId="16F55AE1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 każde udokumentowane stwierdzenie ujawnienia informacji, o którym mowa w § 19 niniejszej umowy,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zapłaci Zamawiającemu karę umowną w wysokości </w:t>
      </w:r>
      <w:r w:rsidR="005441A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% wynagrodzenia 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miesięcznego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brutto, o którym mowa w § 9 ust. 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2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</w:p>
    <w:p w14:paraId="55528B11" w14:textId="5827A724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 każdy przypadek stwierdzenia świadczenia usługi objętej przedmiotem niniejszej umowy przez osobę, która powinna zostać odsunięta od realizacji usługi stanowiącej przedmiot niniejszej umowy, zgodnie z § 4 ust. 7, Zamawiający nałoży na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ę karę umowną w wysokości </w:t>
      </w:r>
      <w:r w:rsidR="005441AC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% wynagrodzenia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miesięcznego o którym mowa w § 9 ust. 2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</w:p>
    <w:p w14:paraId="5AADE756" w14:textId="640BB22F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 każdorazową </w:t>
      </w:r>
      <w:r w:rsid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dzienną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niezgodność w zakresie ilości pracowników świadczących usługi sprzątania ujętą w SWZ </w:t>
      </w:r>
      <w:r w:rsid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(także w zakresie umów o pracę)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ze stanem faktycznym osób sprzątających w budynkach Sadu Rejonowego w Jarosławiu w wysokości 500,00 złotych,</w:t>
      </w:r>
    </w:p>
    <w:p w14:paraId="5C90B81D" w14:textId="14192DE6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hAnsiTheme="minorHAnsi" w:cstheme="minorHAnsi"/>
          <w:sz w:val="24"/>
          <w:szCs w:val="24"/>
        </w:rPr>
        <w:t xml:space="preserve">w przypadku niezatrudnienia w sposób nieprzerwany przy realizacji zamówienia wskazanej w formularzu ofertowym liczby osób bezrobotnych lub niepełnosprawnych, Zamawiający przewiduje sankcję w postaci obowiązku zapłaty przez </w:t>
      </w:r>
      <w:r w:rsidR="00332FBD">
        <w:rPr>
          <w:rFonts w:asciiTheme="minorHAnsi" w:hAnsiTheme="minorHAnsi" w:cstheme="minorHAnsi"/>
          <w:sz w:val="24"/>
          <w:szCs w:val="24"/>
        </w:rPr>
        <w:t>Wykonawc</w:t>
      </w:r>
      <w:r w:rsidRPr="00E7676E">
        <w:rPr>
          <w:rFonts w:asciiTheme="minorHAnsi" w:hAnsiTheme="minorHAnsi" w:cstheme="minorHAnsi"/>
          <w:sz w:val="24"/>
          <w:szCs w:val="24"/>
        </w:rPr>
        <w:t xml:space="preserve">ę kary umownej </w:t>
      </w:r>
      <w:r w:rsidRPr="00447405">
        <w:rPr>
          <w:rFonts w:asciiTheme="minorHAnsi" w:hAnsiTheme="minorHAnsi" w:cstheme="minorHAnsi"/>
          <w:sz w:val="24"/>
          <w:szCs w:val="24"/>
        </w:rPr>
        <w:t xml:space="preserve">w wysokości </w:t>
      </w:r>
      <w:r w:rsidR="00E7676E" w:rsidRPr="00447405">
        <w:rPr>
          <w:rFonts w:asciiTheme="minorHAnsi" w:hAnsiTheme="minorHAnsi" w:cstheme="minorHAnsi"/>
          <w:sz w:val="24"/>
          <w:szCs w:val="24"/>
        </w:rPr>
        <w:t>1</w:t>
      </w:r>
      <w:r w:rsidRPr="00447405">
        <w:rPr>
          <w:rFonts w:asciiTheme="minorHAnsi" w:hAnsiTheme="minorHAnsi" w:cstheme="minorHAnsi"/>
          <w:sz w:val="24"/>
          <w:szCs w:val="24"/>
        </w:rPr>
        <w:t>500,00 złotych za każdorazowo stwierdzony przypadek niezatrudnienia</w:t>
      </w:r>
      <w:r w:rsidRPr="00E7676E">
        <w:rPr>
          <w:rFonts w:asciiTheme="minorHAnsi" w:hAnsiTheme="minorHAnsi" w:cstheme="minorHAnsi"/>
          <w:sz w:val="24"/>
          <w:szCs w:val="24"/>
        </w:rPr>
        <w:t xml:space="preserve"> w okresie którego dotyczy kontrola osób niepełnosprawnych lub bezrobotnych w ilości </w:t>
      </w:r>
      <w:r w:rsidRPr="00E7676E">
        <w:rPr>
          <w:rFonts w:asciiTheme="minorHAnsi" w:hAnsiTheme="minorHAnsi" w:cstheme="minorHAnsi"/>
          <w:sz w:val="24"/>
          <w:szCs w:val="24"/>
        </w:rPr>
        <w:lastRenderedPageBreak/>
        <w:t>mniejszej niż wskazano w formularzu ofertowym lub niezatrudnienia w okresie</w:t>
      </w:r>
      <w:r w:rsidR="00B433A2">
        <w:rPr>
          <w:rFonts w:asciiTheme="minorHAnsi" w:hAnsiTheme="minorHAnsi" w:cstheme="minorHAnsi"/>
          <w:sz w:val="24"/>
          <w:szCs w:val="24"/>
        </w:rPr>
        <w:t>,</w:t>
      </w:r>
      <w:r w:rsidRPr="00E7676E">
        <w:rPr>
          <w:rFonts w:asciiTheme="minorHAnsi" w:hAnsiTheme="minorHAnsi" w:cstheme="minorHAnsi"/>
          <w:sz w:val="24"/>
          <w:szCs w:val="24"/>
        </w:rPr>
        <w:t xml:space="preserve"> którego dotyczy kontrola osób niepełnosprawnych w ilości określonej w pkt. V SIWZ</w:t>
      </w:r>
    </w:p>
    <w:p w14:paraId="36F423A0" w14:textId="21E1DE7D" w:rsidR="00606035" w:rsidRPr="00E7676E" w:rsidRDefault="00EB7E4A">
      <w:pPr>
        <w:widowControl/>
        <w:numPr>
          <w:ilvl w:val="0"/>
          <w:numId w:val="100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przypadku</w:t>
      </w:r>
      <w:r w:rsidR="00B433A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gdy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a w terminie 10 dni, licząc od dnia podpisania umowy nie przedstawi Zamawiającemu dokumentów potwierdzających sposób zatrudnienia osób, tym samym nie dopełniając obowiązku, o którym mowa w Rozdziale II SIWZ Opis przedmiotu zamówienia, akapit – Wymagania zatrudnienia osób Zamawiający nałoży na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 karę umowną w wysokości 5 000,00 zł brutto (słownie pięć tysięcy złotych 00/100)</w:t>
      </w:r>
      <w:r w:rsidR="00B433A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4F078AF7" w14:textId="40999B24" w:rsidR="00606035" w:rsidRPr="00E7676E" w:rsidRDefault="00EB7E4A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sytuacji</w:t>
      </w:r>
      <w:r w:rsidR="00B433A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gdy wysokość naliczonych kar umownych nie wyrównuje rzeczywistej szkody, Zamawiający może dochodzić odszkodowania uzupełniającego na zasadach ogólnych.</w:t>
      </w:r>
    </w:p>
    <w:p w14:paraId="6F6AF766" w14:textId="75BA4E35" w:rsidR="00606035" w:rsidRPr="00E7676E" w:rsidRDefault="00EB7E4A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Zamawiający zastrzega sobie prawo do potrącania naliczonych w nocie obciążeniowej kar umownych z miesięcznego wynagrodzenia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y, bez obowiązku składania odrębnego oświadczenia, na co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wyraża zgodę.</w:t>
      </w:r>
    </w:p>
    <w:p w14:paraId="75A203CE" w14:textId="3788C5D7" w:rsidR="00606035" w:rsidRPr="00E7676E" w:rsidRDefault="00EB7E4A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przypadku</w:t>
      </w:r>
      <w:r w:rsidR="00B433A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gdy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nie przystąpi do wykonywania usługi z dniem rozpoczęcia obowiązywania umowy lub nie przedstawi listy osób, o której mowa w § 4 ust. 6 lub jej aktualizacji, o której mowa w § 4 ust. 6, zapłaci Zamawia</w:t>
      </w:r>
      <w:r w:rsidR="008553F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jącemu karę umowną w wysokości 3 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% jednomiesięcznego wynagrodzenia brutto za każdy dzień zwłoki oraz zostanie obniżone odpowiednio wynagrodzenie za każdy dzień niewykonywania usługi.</w:t>
      </w:r>
    </w:p>
    <w:p w14:paraId="6378EA7F" w14:textId="3B4B7FAE" w:rsidR="00606035" w:rsidRPr="00E7676E" w:rsidRDefault="00EB7E4A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przypadku nie przystąpienia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do wykonywania usługi stanowiącej przedmiot niniejszej umowy lub rozwiązania umowy w trybie natychmiastowym termin zapłaty kary umownej wynosi 21 dni od daty otrzymania noty obciążeniowej z naliczoną karą umowną. Wpłaty należy dokonać na konto Zamawiającego wskazane w nocie obciążeniowej. W pozostałych przypadkach opisanych w ust. 4 niniejszego paragrafu zastosowanie będzie miało uregulowanie ust. 3 niniejszego paragrafu.</w:t>
      </w:r>
    </w:p>
    <w:p w14:paraId="4AFB2FD5" w14:textId="4A200344" w:rsidR="00555FAB" w:rsidRPr="00E7676E" w:rsidRDefault="00555FAB" w:rsidP="00447405">
      <w:pPr>
        <w:widowControl/>
        <w:numPr>
          <w:ilvl w:val="0"/>
          <w:numId w:val="99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Maksymalna wysokość kar umownych</w:t>
      </w:r>
      <w:r w:rsidR="00B433A2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które mogą dochodzić strony </w:t>
      </w:r>
      <w:r w:rsidR="00447405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nie może przekroczyć 20% całkowitego wynagrodzenia brutto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447405" w:rsidRP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określonego</w:t>
      </w:r>
      <w:r w:rsidR="0044740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we wzorze umowy</w:t>
      </w:r>
      <w:r w:rsidR="001B5E8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.</w:t>
      </w:r>
    </w:p>
    <w:p w14:paraId="2267C7EC" w14:textId="77777777" w:rsidR="00555FAB" w:rsidRPr="00E7676E" w:rsidRDefault="00555FAB" w:rsidP="00555FAB">
      <w:pPr>
        <w:widowControl/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0C9034C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18</w:t>
      </w:r>
    </w:p>
    <w:p w14:paraId="2A904970" w14:textId="724CAC88" w:rsidR="00606035" w:rsidRPr="00E7676E" w:rsidRDefault="00332FBD">
      <w:pPr>
        <w:widowControl/>
        <w:numPr>
          <w:ilvl w:val="0"/>
          <w:numId w:val="101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oświadcza, ż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e przy realizacji przedmiotu umowy stosownie do art. </w:t>
      </w:r>
      <w:r w:rsidR="002A30DD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95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ustawy z</w:t>
      </w:r>
      <w:r w:rsidR="0009059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 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dnia </w:t>
      </w:r>
      <w:r w:rsidR="002A30DD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11 września 2019 r.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Prawo zamówień publicznych wszystkie osoby, które wykonywały będą czynności faktyczne związane z przedmiotem umowy opisane w SWZ których realizacja polega na wykonywaniu pracy w sposób określony w art. 22 § 1 ustawy z dnia 26 czerwca 1974 r. Kodeks Pracy, są zatrudnione na podstawie umowy o pracę.</w:t>
      </w:r>
    </w:p>
    <w:p w14:paraId="7C5E0475" w14:textId="77777777" w:rsidR="00606035" w:rsidRPr="00E7676E" w:rsidRDefault="00EB7E4A">
      <w:pPr>
        <w:widowControl/>
        <w:numPr>
          <w:ilvl w:val="0"/>
          <w:numId w:val="101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Zamawiający wymaga, aby osoby, o których mowa w ust. 1 posiadały odpowiednie kwalifikacje oraz aktualne badania lekarskie i szkolenie BHP.</w:t>
      </w:r>
    </w:p>
    <w:p w14:paraId="3DDDF43D" w14:textId="18F04ECD" w:rsidR="00606035" w:rsidRPr="00E7676E" w:rsidRDefault="00EB7E4A">
      <w:pPr>
        <w:widowControl/>
        <w:numPr>
          <w:ilvl w:val="0"/>
          <w:numId w:val="101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W trakcie realizacji umowy Zamawiający uprawniony jest do wykonywania czynności kontrolnych wobec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y odnośnie spełniania przez niego wymogu zatrudnienia na podstawie umowy o pracę osób wykonujących wskazane w ust. 1 czynności. Zamawiający uprawniony jest w szczególności do: </w:t>
      </w:r>
    </w:p>
    <w:p w14:paraId="06EFAC31" w14:textId="77777777" w:rsidR="00606035" w:rsidRPr="00E7676E" w:rsidRDefault="00EB7E4A">
      <w:pPr>
        <w:widowControl/>
        <w:numPr>
          <w:ilvl w:val="0"/>
          <w:numId w:val="102"/>
        </w:numPr>
        <w:autoSpaceDE w:val="0"/>
        <w:spacing w:after="0"/>
        <w:ind w:left="993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żądania oświadczeń i dokumentów w zakresie potwierdzenia spełniania wymogów, o których mowa w ust. 1 - ust. 2 niniejszego paragrafu i dokonywania ich oceny,</w:t>
      </w:r>
    </w:p>
    <w:p w14:paraId="33AD9A16" w14:textId="77777777" w:rsidR="00606035" w:rsidRPr="00E7676E" w:rsidRDefault="00EB7E4A">
      <w:pPr>
        <w:widowControl/>
        <w:numPr>
          <w:ilvl w:val="0"/>
          <w:numId w:val="102"/>
        </w:numPr>
        <w:autoSpaceDE w:val="0"/>
        <w:spacing w:after="0"/>
        <w:ind w:left="993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żądania wyjaśnień w przypadku wątpliwości w zakresie potwierdzenia spełniania wymogów, o których mowa w ust. 1 - ust. 2 niniejszego paragrafu,</w:t>
      </w:r>
    </w:p>
    <w:p w14:paraId="25FD0002" w14:textId="77777777" w:rsidR="00606035" w:rsidRPr="00E7676E" w:rsidRDefault="00EB7E4A">
      <w:pPr>
        <w:widowControl/>
        <w:numPr>
          <w:ilvl w:val="0"/>
          <w:numId w:val="102"/>
        </w:numPr>
        <w:autoSpaceDE w:val="0"/>
        <w:spacing w:after="0"/>
        <w:ind w:left="993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przeprowadzania kontroli na miejscu wykonywania świadczenia.</w:t>
      </w:r>
    </w:p>
    <w:p w14:paraId="75F6012C" w14:textId="716704C8" w:rsidR="00606035" w:rsidRPr="00E7676E" w:rsidRDefault="00EB7E4A">
      <w:pPr>
        <w:widowControl/>
        <w:numPr>
          <w:ilvl w:val="0"/>
          <w:numId w:val="101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W trakcie realizacji umowy na każde wezwanie Zamawiającego w wyznaczonym w tym wezwaniu terminie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a przedłoży Zamawiającemu określone przez niego, spośród wskazanych poniżej dowody w celu potwierdzenia spełnienia wymogu zatrudnienia na podstawie umowy o pracę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</w:rPr>
        <w:t>ę osób wykonujących wskazane w ust. 1 niniejszego paragrafu czynności:</w:t>
      </w:r>
    </w:p>
    <w:p w14:paraId="7997FAE1" w14:textId="56F594B4" w:rsidR="00606035" w:rsidRPr="00C223AB" w:rsidRDefault="00935186">
      <w:pPr>
        <w:widowControl/>
        <w:numPr>
          <w:ilvl w:val="0"/>
          <w:numId w:val="103"/>
        </w:numPr>
        <w:autoSpaceDE w:val="0"/>
        <w:spacing w:after="0"/>
        <w:ind w:left="993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lastRenderedPageBreak/>
        <w:t xml:space="preserve">oświadczenie - 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raport stanu i sposobu zatrudnienia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</w:rPr>
        <w:t xml:space="preserve"> osób wykonujących czynności, których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 dotyczy wezwanie Zamawiającego. Dokumenty</w:t>
      </w:r>
      <w:r w:rsidR="000C05A0">
        <w:rPr>
          <w:rFonts w:asciiTheme="minorHAnsi" w:eastAsia="Calibri" w:hAnsiTheme="minorHAnsi" w:cstheme="minorHAnsi"/>
          <w:kern w:val="0"/>
          <w:sz w:val="24"/>
          <w:szCs w:val="24"/>
        </w:rPr>
        <w:t>,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 o który</w:t>
      </w:r>
      <w:r w:rsidR="000C05A0">
        <w:rPr>
          <w:rFonts w:asciiTheme="minorHAnsi" w:eastAsia="Calibri" w:hAnsiTheme="minorHAnsi" w:cstheme="minorHAnsi"/>
          <w:kern w:val="0"/>
          <w:sz w:val="24"/>
          <w:szCs w:val="24"/>
        </w:rPr>
        <w:t>ch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</w:rPr>
        <w:t xml:space="preserve"> mowa w zdaniu poprzedzającym powinny zawierać w 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</w:rPr>
        <w:t xml:space="preserve">oświadczenia w imieniu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</w:rPr>
        <w:t>y lub pod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</w:rPr>
        <w:t>wykonawc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</w:rPr>
        <w:t>y</w:t>
      </w:r>
      <w:r w:rsidRPr="00C223AB">
        <w:rPr>
          <w:rFonts w:asciiTheme="minorHAnsi" w:eastAsia="Calibri" w:hAnsiTheme="minorHAnsi" w:cstheme="minorHAnsi"/>
          <w:kern w:val="0"/>
          <w:sz w:val="24"/>
          <w:szCs w:val="24"/>
        </w:rPr>
        <w:t xml:space="preserve"> (załącznik nr </w:t>
      </w:r>
      <w:r w:rsidR="00CD4C85" w:rsidRPr="00C223AB">
        <w:rPr>
          <w:rFonts w:asciiTheme="minorHAnsi" w:eastAsia="Calibri" w:hAnsiTheme="minorHAnsi" w:cstheme="minorHAnsi"/>
          <w:kern w:val="0"/>
          <w:sz w:val="24"/>
          <w:szCs w:val="24"/>
        </w:rPr>
        <w:t xml:space="preserve">12 </w:t>
      </w:r>
      <w:r w:rsidRPr="00C223AB">
        <w:rPr>
          <w:rFonts w:asciiTheme="minorHAnsi" w:eastAsia="Calibri" w:hAnsiTheme="minorHAnsi" w:cstheme="minorHAnsi"/>
          <w:kern w:val="0"/>
          <w:sz w:val="24"/>
          <w:szCs w:val="24"/>
        </w:rPr>
        <w:t>do SWZ)</w:t>
      </w:r>
      <w:r w:rsidR="00EB7E4A" w:rsidRPr="00C223AB">
        <w:rPr>
          <w:rFonts w:asciiTheme="minorHAnsi" w:eastAsia="Calibri" w:hAnsiTheme="minorHAnsi" w:cstheme="minorHAnsi"/>
          <w:kern w:val="0"/>
          <w:sz w:val="24"/>
          <w:szCs w:val="24"/>
        </w:rPr>
        <w:t>;</w:t>
      </w:r>
    </w:p>
    <w:p w14:paraId="7B94FCD8" w14:textId="77777777" w:rsidR="00555FAB" w:rsidRPr="00E7676E" w:rsidRDefault="00555FAB" w:rsidP="00555FAB">
      <w:pPr>
        <w:widowControl/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05C7506" w14:textId="149729FA" w:rsidR="00606035" w:rsidRPr="00E7676E" w:rsidRDefault="00EB7E4A">
      <w:pPr>
        <w:widowControl/>
        <w:numPr>
          <w:ilvl w:val="0"/>
          <w:numId w:val="101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przypadku nie przedstawienia w terminie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o którym mowa w ust. 4 niniejszego paragrafu dokumentów, o których mowa w ust. 4 niniejszego paragrafu,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każdorazowo zapłaci Zamawiającemu karę umowną w wysokości 5 000 zł. (słownie: pięć tysięcy złotych).</w:t>
      </w:r>
    </w:p>
    <w:p w14:paraId="660236E7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19</w:t>
      </w:r>
    </w:p>
    <w:p w14:paraId="7E011FF2" w14:textId="4CEE60D6" w:rsidR="00606035" w:rsidRPr="00E7676E" w:rsidRDefault="00332FBD">
      <w:pPr>
        <w:widowControl/>
        <w:numPr>
          <w:ilvl w:val="0"/>
          <w:numId w:val="104"/>
        </w:numPr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zobowiązuje się do zachowania w tajemnicy wszystkich informacji jakie uzyskał w związku z zawarciem i realizacją niniejszej umowy, a które mogą mieć wpływ na interesy lub stan bezpieczeństwa Zamawiającego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zarówno w czasie trwania niniejszej umowy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jak i po jej rozwiązaniu lub zakończeniu w inny sposób.</w:t>
      </w:r>
    </w:p>
    <w:p w14:paraId="0C337390" w14:textId="2AAA75EE" w:rsidR="00606035" w:rsidRPr="00E7676E" w:rsidRDefault="00332FBD">
      <w:pPr>
        <w:widowControl/>
        <w:numPr>
          <w:ilvl w:val="0"/>
          <w:numId w:val="104"/>
        </w:numPr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w zakresie, o którym mowa w ust. 1 niniejszego paragrafu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ponosi odpowiedzialność w przypadku ujawnienia informacji przez jego pracowników lub inne osoby, przy pomocy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="00EB7E4A"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których realizuje przedmiot niniejszej umowy.</w:t>
      </w:r>
    </w:p>
    <w:p w14:paraId="2CE51D7A" w14:textId="77777777" w:rsidR="00606035" w:rsidRPr="00E7676E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§ 20</w:t>
      </w:r>
    </w:p>
    <w:p w14:paraId="6CA893B4" w14:textId="11BD3865" w:rsidR="00606035" w:rsidRPr="00E7676E" w:rsidRDefault="00EB7E4A">
      <w:pPr>
        <w:widowControl/>
        <w:numPr>
          <w:ilvl w:val="0"/>
          <w:numId w:val="105"/>
        </w:numPr>
        <w:autoSpaceDE w:val="0"/>
        <w:spacing w:after="0"/>
        <w:ind w:left="709" w:hanging="34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Strony zgodnie ustalają, że wynagro</w:t>
      </w:r>
      <w:r w:rsid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dzenie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 określone w § 9 ust.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2 umowy będzie pomniejszane proporcjonalnie o wartość usług nie wykonywanych przez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 również z przyczyn niezależnych od Stron umowy lub leżących po stronie Zamawiającego, w szczególności z powodu wyłączenia z użytkowania części pomieszczeń.</w:t>
      </w:r>
    </w:p>
    <w:p w14:paraId="1A375E0C" w14:textId="7C2DCCB0" w:rsidR="00606035" w:rsidRPr="00E7676E" w:rsidRDefault="00EB7E4A">
      <w:pPr>
        <w:widowControl/>
        <w:numPr>
          <w:ilvl w:val="0"/>
          <w:numId w:val="105"/>
        </w:numPr>
        <w:autoSpaceDE w:val="0"/>
        <w:spacing w:after="0"/>
        <w:ind w:left="709" w:hanging="34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 przypadku ustania przyczyny wyłączenia części pomieszczeń i powtórnym włączeniem ich do użytkowani</w:t>
      </w:r>
      <w:r w:rsidR="005E69BF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wynagrodzenie określone w § 9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ust. 2 umowy będzie ponownie powiększone proporcjonalnie do wartości usług wykonywanych. O powyższych faktach Zamawiający powiadomi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ę na piśmie najpóźniej w terminie do 7 dni, licząc od dnia zaistnienia sytuacji uzasadniającej obniżenie</w:t>
      </w:r>
      <w:r w:rsidR="009408A5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,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 bądź podwyższenie wynagrodzenia.</w:t>
      </w:r>
    </w:p>
    <w:p w14:paraId="591FBD5D" w14:textId="77777777" w:rsidR="00606035" w:rsidRPr="00C223AB" w:rsidRDefault="00EB7E4A">
      <w:pPr>
        <w:widowControl/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21</w:t>
      </w:r>
    </w:p>
    <w:p w14:paraId="31B06BCF" w14:textId="77777777" w:rsidR="00606035" w:rsidRPr="00C223AB" w:rsidRDefault="00EB7E4A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Zamawiający przewiduje możliwość dokonania zmian w umowie dotyczących:</w:t>
      </w:r>
    </w:p>
    <w:p w14:paraId="5824A190" w14:textId="3B78E879" w:rsidR="00606035" w:rsidRPr="00C223AB" w:rsidRDefault="00EB7E4A" w:rsidP="00143EDF">
      <w:pPr>
        <w:widowControl/>
        <w:numPr>
          <w:ilvl w:val="0"/>
          <w:numId w:val="106"/>
        </w:numPr>
        <w:tabs>
          <w:tab w:val="left" w:pos="284"/>
        </w:tabs>
        <w:autoSpaceDE w:val="0"/>
        <w:spacing w:after="0"/>
        <w:ind w:left="0" w:firstLine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Pomniejszenia wynagrodzenia propor</w:t>
      </w:r>
      <w:r w:rsidR="0065758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cjonalnie do wartości usług nie</w:t>
      </w: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wykonywanych z powodu wyłączenia z użytkowania części pomieszczeń.</w:t>
      </w:r>
    </w:p>
    <w:p w14:paraId="10570874" w14:textId="41AC448B" w:rsidR="00606035" w:rsidRPr="00C223AB" w:rsidRDefault="00EB7E4A" w:rsidP="00143EDF">
      <w:pPr>
        <w:widowControl/>
        <w:numPr>
          <w:ilvl w:val="0"/>
          <w:numId w:val="106"/>
        </w:numPr>
        <w:tabs>
          <w:tab w:val="left" w:pos="284"/>
        </w:tabs>
        <w:autoSpaceDE w:val="0"/>
        <w:spacing w:after="0"/>
        <w:ind w:left="0" w:firstLine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C223AB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Powiększenia wynagrodzenia proporcjonalnie o wartość usług ponownie wykonywanych.</w:t>
      </w:r>
    </w:p>
    <w:p w14:paraId="06A5FB93" w14:textId="77777777" w:rsidR="00935186" w:rsidRPr="00E7676E" w:rsidRDefault="00935186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highlight w:val="yellow"/>
          <w:lang w:eastAsia="pl-PL"/>
        </w:rPr>
      </w:pPr>
    </w:p>
    <w:p w14:paraId="75EBF645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22</w:t>
      </w:r>
    </w:p>
    <w:p w14:paraId="7853B4BE" w14:textId="3DB2055C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 wyłączeniem przypadków określonych niniejszą umową wszelkie zmiany niniejszej umowy wymagają formy pisemnej w postaci aneksu pod rygorem nieważności.</w:t>
      </w:r>
    </w:p>
    <w:p w14:paraId="3E49CAA5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23</w:t>
      </w:r>
    </w:p>
    <w:p w14:paraId="2FEFEBE4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W sprawach nieuregulowanych niniejszą umową stosuje się przepisy ustawy 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br/>
        <w:t>z dnia 29 stycznia 2004r. Prawo zamówień publicznych oraz Kodeksu cywilnego o ile przepisy ustawy Prawo zamówień publicznych nie stanowią inaczej.</w:t>
      </w:r>
    </w:p>
    <w:p w14:paraId="22395C67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24</w:t>
      </w:r>
    </w:p>
    <w:p w14:paraId="0D9A9557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Ewentualne spory wynikające z niewykonania lub nienależytego wykonania niniejszej umowy strony poddają pod rozstrzygnięcie sądu właściwego dla siedziby Zamawiającego.</w:t>
      </w:r>
    </w:p>
    <w:p w14:paraId="7E5FEDBD" w14:textId="77777777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center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§ 25</w:t>
      </w:r>
    </w:p>
    <w:p w14:paraId="41306246" w14:textId="54C6BC19" w:rsidR="00606035" w:rsidRPr="00E7676E" w:rsidRDefault="00EB7E4A" w:rsidP="00143EDF">
      <w:pPr>
        <w:widowControl/>
        <w:tabs>
          <w:tab w:val="left" w:pos="284"/>
        </w:tabs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Umowę sporządzono w trzech jednobrzmiących egzemplarzach z przeznaczeniem dwa egzemplarze dla Zamawiającego i jeden egzemplarz dla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y.</w:t>
      </w:r>
    </w:p>
    <w:p w14:paraId="7836DF95" w14:textId="77777777" w:rsidR="00606035" w:rsidRPr="00E7676E" w:rsidRDefault="00606035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6C2C5442" w14:textId="77777777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Załączniki:</w:t>
      </w:r>
    </w:p>
    <w:p w14:paraId="7BA94F00" w14:textId="77777777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1. Załącznik nr 1 – Specyfikacja istotnych Warunków Zamówienia.</w:t>
      </w:r>
    </w:p>
    <w:p w14:paraId="2948A9EA" w14:textId="76F87CBC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2. Załącznik nr 2 - Oferta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y.</w:t>
      </w:r>
    </w:p>
    <w:p w14:paraId="63AB33AC" w14:textId="77777777" w:rsidR="00606035" w:rsidRPr="00E7676E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3. Załącznik nr 3 – Polisa ubezpieczeniowa OC.</w:t>
      </w:r>
    </w:p>
    <w:p w14:paraId="39EA3A22" w14:textId="0F497074" w:rsidR="00606035" w:rsidRDefault="00EB7E4A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4. Załącznik nr 4 – dowód opłacenia składki ubezpieczenia.</w:t>
      </w:r>
    </w:p>
    <w:p w14:paraId="0F6BC4F2" w14:textId="7E8FA3B7" w:rsidR="00E7676E" w:rsidRPr="00E7676E" w:rsidRDefault="00E7676E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5. Załącznik nr 12 do SWZ – oświadczenie dotyczące zatrudnienia na umowę o pracę.</w:t>
      </w:r>
    </w:p>
    <w:p w14:paraId="69C4EC5C" w14:textId="77777777" w:rsidR="00606035" w:rsidRPr="00E7676E" w:rsidRDefault="00606035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42AC8699" w14:textId="77777777" w:rsidR="00606035" w:rsidRPr="00E7676E" w:rsidRDefault="00606035">
      <w:pPr>
        <w:widowControl/>
        <w:autoSpaceDE w:val="0"/>
        <w:spacing w:after="0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</w:pPr>
    </w:p>
    <w:p w14:paraId="1FC57498" w14:textId="7581C0D5" w:rsidR="00935186" w:rsidRPr="00CD4C85" w:rsidRDefault="00EB7E4A" w:rsidP="00CD4C85">
      <w:pPr>
        <w:widowControl/>
        <w:autoSpaceDE w:val="0"/>
        <w:spacing w:after="0"/>
        <w:jc w:val="center"/>
        <w:textAlignment w:val="auto"/>
        <w:rPr>
          <w:rFonts w:asciiTheme="minorHAnsi" w:hAnsiTheme="minorHAnsi" w:cstheme="minorHAnsi"/>
          <w:sz w:val="24"/>
          <w:szCs w:val="24"/>
        </w:rPr>
      </w:pP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val="en-US" w:eastAsia="pl-PL"/>
        </w:rPr>
        <w:t>ZAMAWIAJ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 xml:space="preserve">ĄCY:                                                                 </w:t>
      </w:r>
      <w:r w:rsidR="00332FBD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WYKONAWC</w:t>
      </w:r>
      <w:r w:rsidRPr="00E7676E">
        <w:rPr>
          <w:rFonts w:asciiTheme="minorHAnsi" w:eastAsia="Calibri" w:hAnsiTheme="minorHAnsi" w:cstheme="minorHAnsi"/>
          <w:kern w:val="0"/>
          <w:sz w:val="24"/>
          <w:szCs w:val="24"/>
          <w:lang w:eastAsia="pl-PL"/>
        </w:rPr>
        <w:t>A :</w:t>
      </w:r>
    </w:p>
    <w:sectPr w:rsidR="00935186" w:rsidRPr="00CD4C85">
      <w:headerReference w:type="default" r:id="rId7"/>
      <w:footerReference w:type="default" r:id="rId8"/>
      <w:pgSz w:w="11906" w:h="16838"/>
      <w:pgMar w:top="851" w:right="1021" w:bottom="964" w:left="1021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D7AF1" w14:textId="77777777" w:rsidR="003D5CDA" w:rsidRDefault="003D5CDA">
      <w:pPr>
        <w:spacing w:after="0"/>
      </w:pPr>
      <w:r>
        <w:separator/>
      </w:r>
    </w:p>
  </w:endnote>
  <w:endnote w:type="continuationSeparator" w:id="0">
    <w:p w14:paraId="68B59A8E" w14:textId="77777777" w:rsidR="003D5CDA" w:rsidRDefault="003D5C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DD1F" w14:textId="2037EE81" w:rsidR="00973EB2" w:rsidRDefault="00EB7E4A">
    <w:pPr>
      <w:pStyle w:val="Standard"/>
      <w:keepNext/>
      <w:widowControl w:val="0"/>
      <w:numPr>
        <w:ilvl w:val="0"/>
        <w:numId w:val="48"/>
      </w:numPr>
      <w:spacing w:after="0" w:line="240" w:lineRule="auto"/>
    </w:pPr>
    <w:r>
      <w:rPr>
        <w:rFonts w:ascii="Times New Roman" w:hAnsi="Times New Roman"/>
        <w:i/>
        <w:sz w:val="20"/>
        <w:szCs w:val="20"/>
      </w:rPr>
      <w:t xml:space="preserve">SWZ –   </w:t>
    </w:r>
    <w:r>
      <w:rPr>
        <w:rFonts w:ascii="Times New Roman" w:eastAsia="Times New Roman" w:hAnsi="Times New Roman"/>
        <w:i/>
        <w:sz w:val="20"/>
        <w:szCs w:val="20"/>
      </w:rPr>
      <w:t>Utrzymanie czystości w budynkach i na posesji Sądu Rejonowego w Jarosławiu</w:t>
    </w:r>
    <w:r>
      <w:rPr>
        <w:rFonts w:ascii="Times New Roman" w:hAnsi="Times New Roman"/>
        <w:i/>
        <w:sz w:val="20"/>
        <w:szCs w:val="20"/>
      </w:rPr>
      <w:t xml:space="preserve">                          </w:t>
    </w:r>
  </w:p>
  <w:p w14:paraId="60E3B2D2" w14:textId="77777777" w:rsidR="00973EB2" w:rsidRDefault="009412AF">
    <w:pPr>
      <w:pStyle w:val="Standard"/>
      <w:keepNext/>
      <w:widowControl w:val="0"/>
      <w:spacing w:after="0" w:line="240" w:lineRule="auto"/>
      <w:ind w:left="432"/>
    </w:pPr>
  </w:p>
  <w:p w14:paraId="1A5003D9" w14:textId="77777777" w:rsidR="00973EB2" w:rsidRDefault="009412AF">
    <w:pPr>
      <w:pStyle w:val="Standard"/>
      <w:keepNext/>
      <w:widowControl w:val="0"/>
      <w:numPr>
        <w:ilvl w:val="0"/>
        <w:numId w:val="48"/>
      </w:num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4A04E" w14:textId="77777777" w:rsidR="003D5CDA" w:rsidRDefault="003D5CD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F4048EB" w14:textId="77777777" w:rsidR="003D5CDA" w:rsidRDefault="003D5C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29558" w14:textId="0DD35A1D" w:rsidR="00872AE8" w:rsidRPr="00872AE8" w:rsidRDefault="00872AE8">
    <w:pPr>
      <w:pStyle w:val="Nagwek"/>
      <w:rPr>
        <w:i/>
      </w:rPr>
    </w:pPr>
    <w:r w:rsidRPr="00872AE8">
      <w:rPr>
        <w:i/>
      </w:rPr>
      <w:t>Załącznik</w:t>
    </w:r>
    <w:r w:rsidR="00485AB0">
      <w:rPr>
        <w:i/>
      </w:rPr>
      <w:t xml:space="preserve"> do postępowania nr </w:t>
    </w:r>
    <w:proofErr w:type="spellStart"/>
    <w:r w:rsidR="00485AB0">
      <w:rPr>
        <w:i/>
      </w:rPr>
      <w:t>A</w:t>
    </w:r>
    <w:r w:rsidR="00BE26DD">
      <w:rPr>
        <w:i/>
      </w:rPr>
      <w:t>.261.3.2024</w:t>
    </w:r>
    <w:proofErr w:type="spellEnd"/>
    <w:r w:rsidRPr="00872AE8">
      <w:rPr>
        <w:i/>
      </w:rPr>
      <w:t xml:space="preserve"> – 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079"/>
    <w:multiLevelType w:val="multilevel"/>
    <w:tmpl w:val="60341E74"/>
    <w:styleLink w:val="WWNum10"/>
    <w:lvl w:ilvl="0">
      <w:numFmt w:val="bullet"/>
      <w:lvlText w:val=""/>
      <w:lvlJc w:val="left"/>
      <w:pPr>
        <w:ind w:left="1068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" w15:restartNumberingAfterBreak="0">
    <w:nsid w:val="03AA45E7"/>
    <w:multiLevelType w:val="multilevel"/>
    <w:tmpl w:val="FC0607FE"/>
    <w:styleLink w:val="WW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45C5AC8"/>
    <w:multiLevelType w:val="multilevel"/>
    <w:tmpl w:val="F05EDE54"/>
    <w:styleLink w:val="WWNum65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3" w15:restartNumberingAfterBreak="0">
    <w:nsid w:val="06620B30"/>
    <w:multiLevelType w:val="multilevel"/>
    <w:tmpl w:val="AB1CF584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6A525B6"/>
    <w:multiLevelType w:val="multilevel"/>
    <w:tmpl w:val="BDC49618"/>
    <w:styleLink w:val="WWNum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6" w15:restartNumberingAfterBreak="0">
    <w:nsid w:val="07C23D48"/>
    <w:multiLevelType w:val="multilevel"/>
    <w:tmpl w:val="4EC2D3D0"/>
    <w:styleLink w:val="WW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8571F4F"/>
    <w:multiLevelType w:val="multilevel"/>
    <w:tmpl w:val="C7686D02"/>
    <w:styleLink w:val="WW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8F66B7A"/>
    <w:multiLevelType w:val="multilevel"/>
    <w:tmpl w:val="EFA66926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0958244F"/>
    <w:multiLevelType w:val="multilevel"/>
    <w:tmpl w:val="3ED83858"/>
    <w:styleLink w:val="WWNum33"/>
    <w:lvl w:ilvl="0">
      <w:start w:val="1"/>
      <w:numFmt w:val="lowerLetter"/>
      <w:lvlText w:val="%1)"/>
      <w:lvlJc w:val="left"/>
      <w:pPr>
        <w:ind w:left="1146" w:hanging="360"/>
      </w:pPr>
    </w:lvl>
    <w:lvl w:ilvl="1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0" w15:restartNumberingAfterBreak="0">
    <w:nsid w:val="0B5E41E4"/>
    <w:multiLevelType w:val="multilevel"/>
    <w:tmpl w:val="164CDC3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7031FA"/>
    <w:multiLevelType w:val="multilevel"/>
    <w:tmpl w:val="0CEAB402"/>
    <w:styleLink w:val="WWNum48"/>
    <w:lvl w:ilvl="0">
      <w:start w:val="1"/>
      <w:numFmt w:val="none"/>
      <w:lvlText w:val="%1"/>
      <w:lvlJc w:val="left"/>
      <w:pPr>
        <w:ind w:left="432" w:hanging="432"/>
      </w:pPr>
      <w:rPr>
        <w:rFonts w:cs="Symbol"/>
        <w:b w:val="0"/>
        <w:sz w:val="28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0DB4652A"/>
    <w:multiLevelType w:val="multilevel"/>
    <w:tmpl w:val="6E7E6A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751F3B"/>
    <w:multiLevelType w:val="multilevel"/>
    <w:tmpl w:val="C6089A6A"/>
    <w:styleLink w:val="WWNum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4" w15:restartNumberingAfterBreak="0">
    <w:nsid w:val="0F990690"/>
    <w:multiLevelType w:val="multilevel"/>
    <w:tmpl w:val="04AC8C8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112E3CAF"/>
    <w:multiLevelType w:val="multilevel"/>
    <w:tmpl w:val="7DF6B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1312421D"/>
    <w:multiLevelType w:val="multilevel"/>
    <w:tmpl w:val="3196B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FB3A04"/>
    <w:multiLevelType w:val="multilevel"/>
    <w:tmpl w:val="B37C1AE8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14884F12"/>
    <w:multiLevelType w:val="multilevel"/>
    <w:tmpl w:val="6CDA430E"/>
    <w:styleLink w:val="WWNum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" w15:restartNumberingAfterBreak="0">
    <w:nsid w:val="157B4C05"/>
    <w:multiLevelType w:val="multilevel"/>
    <w:tmpl w:val="61D0C88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2" w15:restartNumberingAfterBreak="0">
    <w:nsid w:val="16C06E6A"/>
    <w:multiLevelType w:val="multilevel"/>
    <w:tmpl w:val="3BE4EEC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23" w15:restartNumberingAfterBreak="0">
    <w:nsid w:val="19BC74DC"/>
    <w:multiLevelType w:val="multilevel"/>
    <w:tmpl w:val="D3749260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A5A2357"/>
    <w:multiLevelType w:val="multilevel"/>
    <w:tmpl w:val="F52C555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8354DF"/>
    <w:multiLevelType w:val="multilevel"/>
    <w:tmpl w:val="7F3ECAE6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1D404844"/>
    <w:multiLevelType w:val="multilevel"/>
    <w:tmpl w:val="3D7E7880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1D421B87"/>
    <w:multiLevelType w:val="multilevel"/>
    <w:tmpl w:val="819E25F0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1E3E5EEB"/>
    <w:multiLevelType w:val="multilevel"/>
    <w:tmpl w:val="6B727564"/>
    <w:styleLink w:val="WW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21417CE9"/>
    <w:multiLevelType w:val="multilevel"/>
    <w:tmpl w:val="97B6944C"/>
    <w:styleLink w:val="WWNum81"/>
    <w:lvl w:ilvl="0">
      <w:start w:val="1"/>
      <w:numFmt w:val="decimal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1.%2.%3."/>
      <w:lvlJc w:val="right"/>
      <w:pPr>
        <w:ind w:left="1451" w:hanging="180"/>
      </w:pPr>
    </w:lvl>
    <w:lvl w:ilvl="3">
      <w:start w:val="1"/>
      <w:numFmt w:val="decimal"/>
      <w:lvlText w:val="%1.%2.%3.%4."/>
      <w:lvlJc w:val="left"/>
      <w:pPr>
        <w:ind w:left="2171" w:hanging="360"/>
      </w:pPr>
    </w:lvl>
    <w:lvl w:ilvl="4">
      <w:start w:val="1"/>
      <w:numFmt w:val="lowerLetter"/>
      <w:lvlText w:val="%1.%2.%3.%4.%5."/>
      <w:lvlJc w:val="left"/>
      <w:pPr>
        <w:ind w:left="2891" w:hanging="360"/>
      </w:pPr>
    </w:lvl>
    <w:lvl w:ilvl="5">
      <w:start w:val="1"/>
      <w:numFmt w:val="lowerRoman"/>
      <w:lvlText w:val="%1.%2.%3.%4.%5.%6."/>
      <w:lvlJc w:val="right"/>
      <w:pPr>
        <w:ind w:left="3611" w:hanging="180"/>
      </w:pPr>
    </w:lvl>
    <w:lvl w:ilvl="6">
      <w:start w:val="1"/>
      <w:numFmt w:val="decimal"/>
      <w:lvlText w:val="%1.%2.%3.%4.%5.%6.%7."/>
      <w:lvlJc w:val="left"/>
      <w:pPr>
        <w:ind w:left="4331" w:hanging="360"/>
      </w:pPr>
    </w:lvl>
    <w:lvl w:ilvl="7">
      <w:start w:val="1"/>
      <w:numFmt w:val="lowerLetter"/>
      <w:lvlText w:val="%1.%2.%3.%4.%5.%6.%7.%8."/>
      <w:lvlJc w:val="left"/>
      <w:pPr>
        <w:ind w:left="5051" w:hanging="360"/>
      </w:pPr>
    </w:lvl>
    <w:lvl w:ilvl="8">
      <w:start w:val="1"/>
      <w:numFmt w:val="lowerRoman"/>
      <w:lvlText w:val="%1.%2.%3.%4.%5.%6.%7.%8.%9."/>
      <w:lvlJc w:val="right"/>
      <w:pPr>
        <w:ind w:left="5771" w:hanging="180"/>
      </w:pPr>
    </w:lvl>
  </w:abstractNum>
  <w:abstractNum w:abstractNumId="30" w15:restartNumberingAfterBreak="0">
    <w:nsid w:val="21572CB5"/>
    <w:multiLevelType w:val="multilevel"/>
    <w:tmpl w:val="BDD2C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C86E61"/>
    <w:multiLevelType w:val="multilevel"/>
    <w:tmpl w:val="BDDA05DA"/>
    <w:styleLink w:val="WWNum25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 w15:restartNumberingAfterBreak="0">
    <w:nsid w:val="251D08D7"/>
    <w:multiLevelType w:val="multilevel"/>
    <w:tmpl w:val="94D898E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5AC60D0"/>
    <w:multiLevelType w:val="multilevel"/>
    <w:tmpl w:val="A296DB80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4" w15:restartNumberingAfterBreak="0">
    <w:nsid w:val="25EC762F"/>
    <w:multiLevelType w:val="multilevel"/>
    <w:tmpl w:val="7A94D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025ABA"/>
    <w:multiLevelType w:val="multilevel"/>
    <w:tmpl w:val="D970404A"/>
    <w:styleLink w:val="WWNum4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2664158F"/>
    <w:multiLevelType w:val="multilevel"/>
    <w:tmpl w:val="71EE1E88"/>
    <w:styleLink w:val="WWNum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7094FC6"/>
    <w:multiLevelType w:val="multilevel"/>
    <w:tmpl w:val="47CE3E5C"/>
    <w:styleLink w:val="WWNum6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  <w:rPr>
        <w:b/>
      </w:rPr>
    </w:lvl>
    <w:lvl w:ilvl="2">
      <w:start w:val="1"/>
      <w:numFmt w:val="lowerLetter"/>
      <w:lvlText w:val="%3)"/>
      <w:lvlJc w:val="left"/>
      <w:pPr>
        <w:ind w:left="199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634" w:hanging="720"/>
      </w:pPr>
    </w:lvl>
    <w:lvl w:ilvl="4">
      <w:start w:val="1"/>
      <w:numFmt w:val="decimal"/>
      <w:lvlText w:val="%1.%2.%3.%4.%5."/>
      <w:lvlJc w:val="left"/>
      <w:pPr>
        <w:ind w:left="3632" w:hanging="1080"/>
      </w:pPr>
    </w:lvl>
    <w:lvl w:ilvl="5">
      <w:start w:val="1"/>
      <w:numFmt w:val="decimal"/>
      <w:lvlText w:val="%1.%2.%3.%4.%5.%6."/>
      <w:lvlJc w:val="left"/>
      <w:pPr>
        <w:ind w:left="4270" w:hanging="1080"/>
      </w:pPr>
    </w:lvl>
    <w:lvl w:ilvl="6">
      <w:start w:val="1"/>
      <w:numFmt w:val="decimal"/>
      <w:lvlText w:val="%1.%2.%3.%4.%5.%6.%7."/>
      <w:lvlJc w:val="left"/>
      <w:pPr>
        <w:ind w:left="5268" w:hanging="1440"/>
      </w:pPr>
    </w:lvl>
    <w:lvl w:ilvl="7">
      <w:start w:val="1"/>
      <w:numFmt w:val="decimal"/>
      <w:lvlText w:val="%1.%2.%3.%4.%5.%6.%7.%8."/>
      <w:lvlJc w:val="left"/>
      <w:pPr>
        <w:ind w:left="5906" w:hanging="1440"/>
      </w:pPr>
    </w:lvl>
    <w:lvl w:ilvl="8">
      <w:start w:val="1"/>
      <w:numFmt w:val="decimal"/>
      <w:lvlText w:val="%1.%2.%3.%4.%5.%6.%7.%8.%9."/>
      <w:lvlJc w:val="left"/>
      <w:pPr>
        <w:ind w:left="6904" w:hanging="1800"/>
      </w:pPr>
    </w:lvl>
  </w:abstractNum>
  <w:abstractNum w:abstractNumId="38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9" w15:restartNumberingAfterBreak="0">
    <w:nsid w:val="2D7D4BAB"/>
    <w:multiLevelType w:val="multilevel"/>
    <w:tmpl w:val="4CDAC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E31BA"/>
    <w:multiLevelType w:val="multilevel"/>
    <w:tmpl w:val="CBA28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2F1D1A9B"/>
    <w:multiLevelType w:val="multilevel"/>
    <w:tmpl w:val="AA9A4652"/>
    <w:styleLink w:val="WWNum64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43" w15:restartNumberingAfterBreak="0">
    <w:nsid w:val="340449F1"/>
    <w:multiLevelType w:val="multilevel"/>
    <w:tmpl w:val="CE24DE86"/>
    <w:styleLink w:val="WWNum72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  <w:rPr>
        <w:b/>
      </w:r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44" w15:restartNumberingAfterBreak="0">
    <w:nsid w:val="34376939"/>
    <w:multiLevelType w:val="multilevel"/>
    <w:tmpl w:val="0F00E800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5" w15:restartNumberingAfterBreak="0">
    <w:nsid w:val="349D1AAB"/>
    <w:multiLevelType w:val="multilevel"/>
    <w:tmpl w:val="9648DD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F124BC"/>
    <w:multiLevelType w:val="multilevel"/>
    <w:tmpl w:val="034E3312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36052082"/>
    <w:multiLevelType w:val="multilevel"/>
    <w:tmpl w:val="BE62681A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363707CB"/>
    <w:multiLevelType w:val="multilevel"/>
    <w:tmpl w:val="5AAAA538"/>
    <w:lvl w:ilvl="0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9" w15:restartNumberingAfterBreak="0">
    <w:nsid w:val="379811A3"/>
    <w:multiLevelType w:val="multilevel"/>
    <w:tmpl w:val="91CA64D2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0" w15:restartNumberingAfterBreak="0">
    <w:nsid w:val="38CA6DCF"/>
    <w:multiLevelType w:val="multilevel"/>
    <w:tmpl w:val="0024E240"/>
    <w:styleLink w:val="WWNum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397D3A58"/>
    <w:multiLevelType w:val="multilevel"/>
    <w:tmpl w:val="23583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3A6D2AEF"/>
    <w:multiLevelType w:val="multilevel"/>
    <w:tmpl w:val="BBCC04E2"/>
    <w:styleLink w:val="WWNum4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4" w15:restartNumberingAfterBreak="0">
    <w:nsid w:val="3BE62A85"/>
    <w:multiLevelType w:val="multilevel"/>
    <w:tmpl w:val="D09C8F2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3C2F1732"/>
    <w:multiLevelType w:val="multilevel"/>
    <w:tmpl w:val="FD844292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6" w15:restartNumberingAfterBreak="0">
    <w:nsid w:val="3CF7030E"/>
    <w:multiLevelType w:val="multilevel"/>
    <w:tmpl w:val="A2FAE634"/>
    <w:styleLink w:val="WWNum3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57" w15:restartNumberingAfterBreak="0">
    <w:nsid w:val="3DD440AD"/>
    <w:multiLevelType w:val="multilevel"/>
    <w:tmpl w:val="F2C291E0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3FB12C62"/>
    <w:multiLevelType w:val="multilevel"/>
    <w:tmpl w:val="EFAADB16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40054E79"/>
    <w:multiLevelType w:val="multilevel"/>
    <w:tmpl w:val="7D3E2EC8"/>
    <w:styleLink w:val="WWNum4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412733B2"/>
    <w:multiLevelType w:val="multilevel"/>
    <w:tmpl w:val="F0126674"/>
    <w:styleLink w:val="WWNum70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62" w15:restartNumberingAfterBreak="0">
    <w:nsid w:val="44303042"/>
    <w:multiLevelType w:val="multilevel"/>
    <w:tmpl w:val="22FED92A"/>
    <w:styleLink w:val="WWNum68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63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4" w15:restartNumberingAfterBreak="0">
    <w:nsid w:val="46573F36"/>
    <w:multiLevelType w:val="multilevel"/>
    <w:tmpl w:val="602CF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DC768F"/>
    <w:multiLevelType w:val="multilevel"/>
    <w:tmpl w:val="416663D4"/>
    <w:styleLink w:val="WWNum61"/>
    <w:lvl w:ilvl="0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Letter"/>
      <w:lvlText w:val="%1.%2.%3."/>
      <w:lvlJc w:val="left"/>
      <w:pPr>
        <w:ind w:left="2444" w:hanging="180"/>
      </w:pPr>
      <w:rPr>
        <w:b/>
      </w:r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66" w15:restartNumberingAfterBreak="0">
    <w:nsid w:val="4A8A443B"/>
    <w:multiLevelType w:val="multilevel"/>
    <w:tmpl w:val="ABAA3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992342"/>
    <w:multiLevelType w:val="multilevel"/>
    <w:tmpl w:val="C8EED4EC"/>
    <w:styleLink w:val="WWNum9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68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9" w15:restartNumberingAfterBreak="0">
    <w:nsid w:val="4D3C2D1B"/>
    <w:multiLevelType w:val="multilevel"/>
    <w:tmpl w:val="4DE6C22E"/>
    <w:styleLink w:val="WWNum27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70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50E77469"/>
    <w:multiLevelType w:val="multilevel"/>
    <w:tmpl w:val="779614D6"/>
    <w:styleLink w:val="WWNum77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72" w15:restartNumberingAfterBreak="0">
    <w:nsid w:val="512E090A"/>
    <w:multiLevelType w:val="multilevel"/>
    <w:tmpl w:val="CA78EA9A"/>
    <w:styleLink w:val="WWNum8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52926F35"/>
    <w:multiLevelType w:val="multilevel"/>
    <w:tmpl w:val="30905516"/>
    <w:styleLink w:val="WWNum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4" w15:restartNumberingAfterBreak="0">
    <w:nsid w:val="52E3077C"/>
    <w:multiLevelType w:val="multilevel"/>
    <w:tmpl w:val="86608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6" w15:restartNumberingAfterBreak="0">
    <w:nsid w:val="53FE77A2"/>
    <w:multiLevelType w:val="multilevel"/>
    <w:tmpl w:val="89F634CA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7" w15:restartNumberingAfterBreak="0">
    <w:nsid w:val="554035E2"/>
    <w:multiLevelType w:val="multilevel"/>
    <w:tmpl w:val="C48EF0AA"/>
    <w:styleLink w:val="WWNum63"/>
    <w:lvl w:ilvl="0">
      <w:start w:val="1"/>
      <w:numFmt w:val="none"/>
      <w:lvlText w:val="%1"/>
      <w:lvlJc w:val="left"/>
      <w:pPr>
        <w:ind w:left="432" w:hanging="432"/>
      </w:pPr>
      <w:rPr>
        <w:rFonts w:cs="Symbol"/>
        <w:b w:val="0"/>
        <w:sz w:val="28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8" w15:restartNumberingAfterBreak="0">
    <w:nsid w:val="5764584E"/>
    <w:multiLevelType w:val="multilevel"/>
    <w:tmpl w:val="C7583526"/>
    <w:styleLink w:val="WWNum69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79" w15:restartNumberingAfterBreak="0">
    <w:nsid w:val="580170B9"/>
    <w:multiLevelType w:val="multilevel"/>
    <w:tmpl w:val="86AE3CE4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80" w15:restartNumberingAfterBreak="0">
    <w:nsid w:val="5B006750"/>
    <w:multiLevelType w:val="multilevel"/>
    <w:tmpl w:val="6436EBAC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5FF05447"/>
    <w:multiLevelType w:val="multilevel"/>
    <w:tmpl w:val="C8061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0EC0B1B"/>
    <w:multiLevelType w:val="multilevel"/>
    <w:tmpl w:val="9D24E808"/>
    <w:styleLink w:val="WWNum11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85" w15:restartNumberingAfterBreak="0">
    <w:nsid w:val="622156EF"/>
    <w:multiLevelType w:val="multilevel"/>
    <w:tmpl w:val="C54CB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BE26BF"/>
    <w:multiLevelType w:val="multilevel"/>
    <w:tmpl w:val="388835AA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7" w15:restartNumberingAfterBreak="0">
    <w:nsid w:val="64DD2BC5"/>
    <w:multiLevelType w:val="multilevel"/>
    <w:tmpl w:val="A170C4F4"/>
    <w:styleLink w:val="WWNum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64DD341F"/>
    <w:multiLevelType w:val="multilevel"/>
    <w:tmpl w:val="78B2B438"/>
    <w:styleLink w:val="WWNum7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67573095"/>
    <w:multiLevelType w:val="multilevel"/>
    <w:tmpl w:val="F53EE59E"/>
    <w:styleLink w:val="WWNum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0" w15:restartNumberingAfterBreak="0">
    <w:nsid w:val="67DA59A3"/>
    <w:multiLevelType w:val="multilevel"/>
    <w:tmpl w:val="FDAA2D62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6AF45D31"/>
    <w:multiLevelType w:val="multilevel"/>
    <w:tmpl w:val="F9C0E0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652281"/>
    <w:multiLevelType w:val="multilevel"/>
    <w:tmpl w:val="C106A954"/>
    <w:styleLink w:val="WWNum71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93" w15:restartNumberingAfterBreak="0">
    <w:nsid w:val="6D453754"/>
    <w:multiLevelType w:val="multilevel"/>
    <w:tmpl w:val="847C2E3E"/>
    <w:styleLink w:val="WWNum67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94" w15:restartNumberingAfterBreak="0">
    <w:nsid w:val="6DDF547E"/>
    <w:multiLevelType w:val="multilevel"/>
    <w:tmpl w:val="6F4E5E72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6EA62609"/>
    <w:multiLevelType w:val="multilevel"/>
    <w:tmpl w:val="DDE2C370"/>
    <w:styleLink w:val="WWNum8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97" w15:restartNumberingAfterBreak="0">
    <w:nsid w:val="6EC53813"/>
    <w:multiLevelType w:val="multilevel"/>
    <w:tmpl w:val="E74CE8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9" w15:restartNumberingAfterBreak="0">
    <w:nsid w:val="71157B21"/>
    <w:multiLevelType w:val="multilevel"/>
    <w:tmpl w:val="DAF6A03C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73F71817"/>
    <w:multiLevelType w:val="multilevel"/>
    <w:tmpl w:val="A672DE62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752B399D"/>
    <w:multiLevelType w:val="multilevel"/>
    <w:tmpl w:val="0FA45592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2" w15:restartNumberingAfterBreak="0">
    <w:nsid w:val="758C3C5B"/>
    <w:multiLevelType w:val="multilevel"/>
    <w:tmpl w:val="65A2857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76D34C06"/>
    <w:multiLevelType w:val="multilevel"/>
    <w:tmpl w:val="7548D278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4" w15:restartNumberingAfterBreak="0">
    <w:nsid w:val="78564464"/>
    <w:multiLevelType w:val="multilevel"/>
    <w:tmpl w:val="0BB68F46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7B484424"/>
    <w:multiLevelType w:val="multilevel"/>
    <w:tmpl w:val="D17ACFBC"/>
    <w:styleLink w:val="WWNum66"/>
    <w:lvl w:ilvl="0">
      <w:start w:val="1"/>
      <w:numFmt w:val="decimal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1.%2.%3."/>
      <w:lvlJc w:val="left"/>
      <w:pPr>
        <w:ind w:left="850" w:hanging="283"/>
      </w:p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num w:numId="1">
    <w:abstractNumId w:val="14"/>
  </w:num>
  <w:num w:numId="2">
    <w:abstractNumId w:val="33"/>
  </w:num>
  <w:num w:numId="3">
    <w:abstractNumId w:val="46"/>
  </w:num>
  <w:num w:numId="4">
    <w:abstractNumId w:val="86"/>
  </w:num>
  <w:num w:numId="5">
    <w:abstractNumId w:val="21"/>
  </w:num>
  <w:num w:numId="6">
    <w:abstractNumId w:val="80"/>
  </w:num>
  <w:num w:numId="7">
    <w:abstractNumId w:val="79"/>
  </w:num>
  <w:num w:numId="8">
    <w:abstractNumId w:val="58"/>
  </w:num>
  <w:num w:numId="9">
    <w:abstractNumId w:val="67"/>
  </w:num>
  <w:num w:numId="10">
    <w:abstractNumId w:val="0"/>
  </w:num>
  <w:num w:numId="11">
    <w:abstractNumId w:val="84"/>
  </w:num>
  <w:num w:numId="12">
    <w:abstractNumId w:val="8"/>
  </w:num>
  <w:num w:numId="13">
    <w:abstractNumId w:val="26"/>
  </w:num>
  <w:num w:numId="14">
    <w:abstractNumId w:val="27"/>
  </w:num>
  <w:num w:numId="15">
    <w:abstractNumId w:val="90"/>
  </w:num>
  <w:num w:numId="16">
    <w:abstractNumId w:val="44"/>
  </w:num>
  <w:num w:numId="17">
    <w:abstractNumId w:val="94"/>
  </w:num>
  <w:num w:numId="18">
    <w:abstractNumId w:val="76"/>
  </w:num>
  <w:num w:numId="19">
    <w:abstractNumId w:val="55"/>
  </w:num>
  <w:num w:numId="20">
    <w:abstractNumId w:val="25"/>
  </w:num>
  <w:num w:numId="21">
    <w:abstractNumId w:val="54"/>
  </w:num>
  <w:num w:numId="22">
    <w:abstractNumId w:val="19"/>
  </w:num>
  <w:num w:numId="23">
    <w:abstractNumId w:val="57"/>
  </w:num>
  <w:num w:numId="24">
    <w:abstractNumId w:val="101"/>
  </w:num>
  <w:num w:numId="25">
    <w:abstractNumId w:val="31"/>
  </w:num>
  <w:num w:numId="26">
    <w:abstractNumId w:val="89"/>
  </w:num>
  <w:num w:numId="27">
    <w:abstractNumId w:val="69"/>
  </w:num>
  <w:num w:numId="28">
    <w:abstractNumId w:val="100"/>
  </w:num>
  <w:num w:numId="29">
    <w:abstractNumId w:val="6"/>
  </w:num>
  <w:num w:numId="30">
    <w:abstractNumId w:val="56"/>
  </w:num>
  <w:num w:numId="31">
    <w:abstractNumId w:val="13"/>
  </w:num>
  <w:num w:numId="32">
    <w:abstractNumId w:val="47"/>
  </w:num>
  <w:num w:numId="33">
    <w:abstractNumId w:val="9"/>
  </w:num>
  <w:num w:numId="34">
    <w:abstractNumId w:val="7"/>
  </w:num>
  <w:num w:numId="35">
    <w:abstractNumId w:val="49"/>
  </w:num>
  <w:num w:numId="36">
    <w:abstractNumId w:val="20"/>
  </w:num>
  <w:num w:numId="37">
    <w:abstractNumId w:val="104"/>
  </w:num>
  <w:num w:numId="38">
    <w:abstractNumId w:val="1"/>
  </w:num>
  <w:num w:numId="39">
    <w:abstractNumId w:val="3"/>
  </w:num>
  <w:num w:numId="40">
    <w:abstractNumId w:val="50"/>
  </w:num>
  <w:num w:numId="41">
    <w:abstractNumId w:val="53"/>
  </w:num>
  <w:num w:numId="42">
    <w:abstractNumId w:val="87"/>
  </w:num>
  <w:num w:numId="43">
    <w:abstractNumId w:val="35"/>
  </w:num>
  <w:num w:numId="44">
    <w:abstractNumId w:val="73"/>
  </w:num>
  <w:num w:numId="45">
    <w:abstractNumId w:val="75"/>
  </w:num>
  <w:num w:numId="46">
    <w:abstractNumId w:val="59"/>
  </w:num>
  <w:num w:numId="47">
    <w:abstractNumId w:val="17"/>
  </w:num>
  <w:num w:numId="48">
    <w:abstractNumId w:val="11"/>
  </w:num>
  <w:num w:numId="49">
    <w:abstractNumId w:val="15"/>
  </w:num>
  <w:num w:numId="50">
    <w:abstractNumId w:val="5"/>
  </w:num>
  <w:num w:numId="51">
    <w:abstractNumId w:val="63"/>
  </w:num>
  <w:num w:numId="52">
    <w:abstractNumId w:val="70"/>
  </w:num>
  <w:num w:numId="53">
    <w:abstractNumId w:val="60"/>
  </w:num>
  <w:num w:numId="54">
    <w:abstractNumId w:val="68"/>
  </w:num>
  <w:num w:numId="55">
    <w:abstractNumId w:val="52"/>
  </w:num>
  <w:num w:numId="56">
    <w:abstractNumId w:val="38"/>
  </w:num>
  <w:num w:numId="57">
    <w:abstractNumId w:val="95"/>
  </w:num>
  <w:num w:numId="58">
    <w:abstractNumId w:val="81"/>
  </w:num>
  <w:num w:numId="59">
    <w:abstractNumId w:val="23"/>
  </w:num>
  <w:num w:numId="60">
    <w:abstractNumId w:val="4"/>
  </w:num>
  <w:num w:numId="61">
    <w:abstractNumId w:val="65"/>
  </w:num>
  <w:num w:numId="62">
    <w:abstractNumId w:val="37"/>
  </w:num>
  <w:num w:numId="63">
    <w:abstractNumId w:val="77"/>
  </w:num>
  <w:num w:numId="64">
    <w:abstractNumId w:val="42"/>
  </w:num>
  <w:num w:numId="65">
    <w:abstractNumId w:val="2"/>
  </w:num>
  <w:num w:numId="66">
    <w:abstractNumId w:val="105"/>
  </w:num>
  <w:num w:numId="67">
    <w:abstractNumId w:val="93"/>
  </w:num>
  <w:num w:numId="68">
    <w:abstractNumId w:val="62"/>
  </w:num>
  <w:num w:numId="69">
    <w:abstractNumId w:val="78"/>
  </w:num>
  <w:num w:numId="70">
    <w:abstractNumId w:val="61"/>
  </w:num>
  <w:num w:numId="71">
    <w:abstractNumId w:val="92"/>
  </w:num>
  <w:num w:numId="72">
    <w:abstractNumId w:val="43"/>
  </w:num>
  <w:num w:numId="73">
    <w:abstractNumId w:val="28"/>
  </w:num>
  <w:num w:numId="74">
    <w:abstractNumId w:val="103"/>
  </w:num>
  <w:num w:numId="75">
    <w:abstractNumId w:val="88"/>
  </w:num>
  <w:num w:numId="76">
    <w:abstractNumId w:val="36"/>
  </w:num>
  <w:num w:numId="77">
    <w:abstractNumId w:val="71"/>
  </w:num>
  <w:num w:numId="78">
    <w:abstractNumId w:val="82"/>
  </w:num>
  <w:num w:numId="79">
    <w:abstractNumId w:val="41"/>
  </w:num>
  <w:num w:numId="80">
    <w:abstractNumId w:val="98"/>
  </w:num>
  <w:num w:numId="81">
    <w:abstractNumId w:val="29"/>
  </w:num>
  <w:num w:numId="82">
    <w:abstractNumId w:val="72"/>
  </w:num>
  <w:num w:numId="83">
    <w:abstractNumId w:val="96"/>
  </w:num>
  <w:num w:numId="84">
    <w:abstractNumId w:val="22"/>
  </w:num>
  <w:num w:numId="85">
    <w:abstractNumId w:val="48"/>
  </w:num>
  <w:num w:numId="86">
    <w:abstractNumId w:val="99"/>
  </w:num>
  <w:num w:numId="87">
    <w:abstractNumId w:val="97"/>
  </w:num>
  <w:num w:numId="88">
    <w:abstractNumId w:val="24"/>
  </w:num>
  <w:num w:numId="89">
    <w:abstractNumId w:val="45"/>
  </w:num>
  <w:num w:numId="90">
    <w:abstractNumId w:val="34"/>
  </w:num>
  <w:num w:numId="91">
    <w:abstractNumId w:val="74"/>
  </w:num>
  <w:num w:numId="92">
    <w:abstractNumId w:val="91"/>
  </w:num>
  <w:num w:numId="93">
    <w:abstractNumId w:val="18"/>
  </w:num>
  <w:num w:numId="94">
    <w:abstractNumId w:val="66"/>
  </w:num>
  <w:num w:numId="95">
    <w:abstractNumId w:val="51"/>
  </w:num>
  <w:num w:numId="96">
    <w:abstractNumId w:val="83"/>
  </w:num>
  <w:num w:numId="97">
    <w:abstractNumId w:val="30"/>
  </w:num>
  <w:num w:numId="98">
    <w:abstractNumId w:val="39"/>
  </w:num>
  <w:num w:numId="99">
    <w:abstractNumId w:val="12"/>
  </w:num>
  <w:num w:numId="100">
    <w:abstractNumId w:val="10"/>
  </w:num>
  <w:num w:numId="101">
    <w:abstractNumId w:val="40"/>
  </w:num>
  <w:num w:numId="102">
    <w:abstractNumId w:val="32"/>
  </w:num>
  <w:num w:numId="103">
    <w:abstractNumId w:val="102"/>
  </w:num>
  <w:num w:numId="104">
    <w:abstractNumId w:val="85"/>
  </w:num>
  <w:num w:numId="105">
    <w:abstractNumId w:val="16"/>
  </w:num>
  <w:num w:numId="106">
    <w:abstractNumId w:val="64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035"/>
    <w:rsid w:val="00074748"/>
    <w:rsid w:val="00085ECB"/>
    <w:rsid w:val="0009059D"/>
    <w:rsid w:val="000C05A0"/>
    <w:rsid w:val="000C5099"/>
    <w:rsid w:val="00143EDF"/>
    <w:rsid w:val="001B5E85"/>
    <w:rsid w:val="00295426"/>
    <w:rsid w:val="002A30DD"/>
    <w:rsid w:val="002B5600"/>
    <w:rsid w:val="00332FBD"/>
    <w:rsid w:val="003507DE"/>
    <w:rsid w:val="00352ACC"/>
    <w:rsid w:val="003D5CDA"/>
    <w:rsid w:val="00447405"/>
    <w:rsid w:val="00480905"/>
    <w:rsid w:val="00485AB0"/>
    <w:rsid w:val="0053076F"/>
    <w:rsid w:val="005441AC"/>
    <w:rsid w:val="00555FAB"/>
    <w:rsid w:val="0057069A"/>
    <w:rsid w:val="005E69BF"/>
    <w:rsid w:val="00606035"/>
    <w:rsid w:val="0065758D"/>
    <w:rsid w:val="006C6B80"/>
    <w:rsid w:val="00726359"/>
    <w:rsid w:val="007B1285"/>
    <w:rsid w:val="007E55AD"/>
    <w:rsid w:val="00824AFF"/>
    <w:rsid w:val="008553FF"/>
    <w:rsid w:val="00872AE8"/>
    <w:rsid w:val="008D2C31"/>
    <w:rsid w:val="00935186"/>
    <w:rsid w:val="009408A5"/>
    <w:rsid w:val="009412AF"/>
    <w:rsid w:val="00961073"/>
    <w:rsid w:val="009A1969"/>
    <w:rsid w:val="009E28C4"/>
    <w:rsid w:val="009F0140"/>
    <w:rsid w:val="00B04D25"/>
    <w:rsid w:val="00B433A2"/>
    <w:rsid w:val="00B460AA"/>
    <w:rsid w:val="00B81298"/>
    <w:rsid w:val="00B9636D"/>
    <w:rsid w:val="00BB23F6"/>
    <w:rsid w:val="00BC5688"/>
    <w:rsid w:val="00BE26DD"/>
    <w:rsid w:val="00C163C9"/>
    <w:rsid w:val="00C223AB"/>
    <w:rsid w:val="00CD4C85"/>
    <w:rsid w:val="00D94EBD"/>
    <w:rsid w:val="00E7676E"/>
    <w:rsid w:val="00EB7E4A"/>
    <w:rsid w:val="00F02C1E"/>
    <w:rsid w:val="00F27FE2"/>
    <w:rsid w:val="00F47082"/>
    <w:rsid w:val="00FA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13A6"/>
  <w15:docId w15:val="{42EB8F49-CA1E-41A8-BD37-ED6422DC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Standard"/>
    <w:next w:val="Textbody"/>
    <w:pPr>
      <w:keepNext/>
      <w:widowControl w:val="0"/>
      <w:spacing w:before="240" w:after="60" w:line="240" w:lineRule="auto"/>
      <w:outlineLvl w:val="1"/>
    </w:pPr>
    <w:rPr>
      <w:rFonts w:ascii="Arial" w:eastAsia="Lucida Sans Unicode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Standard"/>
    <w:next w:val="Textbody"/>
    <w:pPr>
      <w:keepNext/>
      <w:widowControl w:val="0"/>
      <w:spacing w:before="240" w:after="60" w:line="240" w:lineRule="auto"/>
      <w:outlineLvl w:val="2"/>
    </w:pPr>
    <w:rPr>
      <w:rFonts w:ascii="Arial" w:eastAsia="Lucida Sans Unicode" w:hAnsi="Arial"/>
      <w:b/>
      <w:bCs/>
      <w:sz w:val="26"/>
      <w:szCs w:val="26"/>
      <w:lang w:eastAsia="ar-SA"/>
    </w:rPr>
  </w:style>
  <w:style w:type="paragraph" w:styleId="Nagwek4">
    <w:name w:val="heading 4"/>
    <w:basedOn w:val="Standard"/>
    <w:next w:val="Textbody"/>
    <w:pPr>
      <w:keepNext/>
      <w:widowControl w:val="0"/>
      <w:spacing w:before="240" w:after="60" w:line="240" w:lineRule="auto"/>
      <w:outlineLvl w:val="3"/>
    </w:pPr>
    <w:rPr>
      <w:rFonts w:ascii="Times New Roman" w:eastAsia="Lucida Sans Unicode" w:hAnsi="Times New Roman"/>
      <w:b/>
      <w:bCs/>
      <w:sz w:val="28"/>
      <w:szCs w:val="28"/>
      <w:lang w:eastAsia="ar-SA"/>
    </w:rPr>
  </w:style>
  <w:style w:type="paragraph" w:styleId="Nagwek5">
    <w:name w:val="heading 5"/>
    <w:basedOn w:val="Standard"/>
    <w:next w:val="Textbody"/>
    <w:pPr>
      <w:widowControl w:val="0"/>
      <w:spacing w:before="240" w:after="60" w:line="240" w:lineRule="auto"/>
      <w:outlineLvl w:val="4"/>
    </w:pPr>
    <w:rPr>
      <w:rFonts w:ascii="Times New Roman" w:eastAsia="Lucida Sans Unicode" w:hAnsi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NormalnyWeb">
    <w:name w:val="Normal (Web)"/>
    <w:basedOn w:val="Standar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Standard"/>
    <w:pPr>
      <w:widowControl w:val="0"/>
      <w:spacing w:after="0" w:line="240" w:lineRule="auto"/>
      <w:ind w:left="720"/>
    </w:pPr>
    <w:rPr>
      <w:rFonts w:ascii="Times New Roman" w:eastAsia="Lucida Sans Unicode" w:hAnsi="Times New Roman"/>
      <w:sz w:val="24"/>
      <w:szCs w:val="20"/>
      <w:lang w:eastAsia="pl-PL"/>
    </w:rPr>
  </w:style>
  <w:style w:type="paragraph" w:customStyle="1" w:styleId="Tekstpodstawowy21">
    <w:name w:val="Tekst podstawowy 21"/>
    <w:basedOn w:val="Standard"/>
    <w:pPr>
      <w:widowControl w:val="0"/>
      <w:spacing w:after="0" w:line="240" w:lineRule="auto"/>
      <w:jc w:val="center"/>
    </w:pPr>
    <w:rPr>
      <w:rFonts w:ascii="Times New Roman" w:eastAsia="Lucida Sans Unicode" w:hAnsi="Times New Roman"/>
      <w:sz w:val="24"/>
      <w:szCs w:val="20"/>
      <w:lang w:eastAsia="pl-PL"/>
    </w:rPr>
  </w:style>
  <w:style w:type="paragraph" w:customStyle="1" w:styleId="WW-Tekstpodstawowy21">
    <w:name w:val="WW-Tekst podstawowy 21"/>
    <w:basedOn w:val="Standard"/>
    <w:pPr>
      <w:widowControl w:val="0"/>
      <w:spacing w:after="0" w:line="240" w:lineRule="auto"/>
      <w:jc w:val="both"/>
    </w:pPr>
    <w:rPr>
      <w:rFonts w:ascii="Arial" w:eastAsia="Lucida Sans Unicode" w:hAnsi="Arial"/>
      <w:szCs w:val="20"/>
      <w:lang w:eastAsia="pl-PL"/>
    </w:rPr>
  </w:style>
  <w:style w:type="paragraph" w:customStyle="1" w:styleId="Default">
    <w:name w:val="Default"/>
    <w:pPr>
      <w:widowControl/>
      <w:suppressAutoHyphens/>
      <w:spacing w:after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xtbodyindent">
    <w:name w:val="Text body indent"/>
    <w:basedOn w:val="Standard"/>
    <w:pPr>
      <w:widowControl w:val="0"/>
      <w:spacing w:after="120" w:line="240" w:lineRule="auto"/>
      <w:ind w:left="283"/>
    </w:pPr>
    <w:rPr>
      <w:rFonts w:ascii="Times New Roman" w:eastAsia="Lucida Sans Unicode" w:hAnsi="Times New Roman"/>
      <w:sz w:val="24"/>
      <w:szCs w:val="20"/>
    </w:rPr>
  </w:style>
  <w:style w:type="paragraph" w:customStyle="1" w:styleId="Bezodstpw1">
    <w:name w:val="Bez odstępów1"/>
    <w:pPr>
      <w:widowControl/>
      <w:suppressAutoHyphens/>
      <w:spacing w:after="0"/>
    </w:pPr>
    <w:rPr>
      <w:rFonts w:eastAsia="Times New Roman" w:cs="Times New Roman"/>
    </w:rPr>
  </w:style>
  <w:style w:type="paragraph" w:customStyle="1" w:styleId="Akapitzlist1">
    <w:name w:val="Akapit z listą1"/>
    <w:basedOn w:val="Standar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pPr>
      <w:widowControl/>
      <w:suppressAutoHyphens/>
      <w:spacing w:after="0"/>
    </w:pPr>
    <w:rPr>
      <w:rFonts w:eastAsia="Calibri" w:cs="Times New Roman"/>
    </w:rPr>
  </w:style>
  <w:style w:type="paragraph" w:customStyle="1" w:styleId="WW-Tekstpodstawowy3">
    <w:name w:val="WW-Tekst podstawowy 3"/>
    <w:basedOn w:val="Standard"/>
    <w:pPr>
      <w:widowControl w:val="0"/>
      <w:spacing w:after="0" w:line="240" w:lineRule="auto"/>
      <w:jc w:val="both"/>
    </w:pPr>
    <w:rPr>
      <w:rFonts w:ascii="Arial PL" w:eastAsia="HG Mincho Light J" w:hAnsi="Arial PL" w:cs="Arial PL"/>
      <w:color w:val="000000"/>
      <w:sz w:val="24"/>
      <w:szCs w:val="20"/>
      <w:lang w:eastAsia="ar-SA"/>
    </w:rPr>
  </w:style>
  <w:style w:type="paragraph" w:styleId="Tekstprzypisudolnego">
    <w:name w:val="footnote text"/>
    <w:basedOn w:val="Standard"/>
    <w:rPr>
      <w:sz w:val="20"/>
      <w:szCs w:val="20"/>
      <w:lang w:val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2Znak">
    <w:name w:val="Nagłówek 2 Znak"/>
    <w:basedOn w:val="Domylnaczcionkaakapitu"/>
    <w:rPr>
      <w:rFonts w:ascii="Arial" w:eastAsia="Lucida Sans Unicode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rPr>
      <w:rFonts w:ascii="Arial" w:eastAsia="Lucida Sans Unicode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StrongEmphasis">
    <w:name w:val="Strong Emphasis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Lucida Sans Unicode" w:hAnsi="Times New Roman" w:cs="Times New Roman"/>
      <w:sz w:val="24"/>
      <w:szCs w:val="20"/>
    </w:rPr>
  </w:style>
  <w:style w:type="character" w:customStyle="1" w:styleId="Tytuksiki1">
    <w:name w:val="Tytuł książki1"/>
    <w:rPr>
      <w:b/>
      <w:i/>
      <w:spacing w:val="5"/>
    </w:rPr>
  </w:style>
  <w:style w:type="character" w:styleId="Odwoanieprzypisudolnego">
    <w:name w:val="footnote reference"/>
    <w:rPr>
      <w:rFonts w:ascii="Times New Roman" w:hAnsi="Times New Roman" w:cs="Times New Roman"/>
      <w:position w:val="0"/>
      <w:vertAlign w:val="superscript"/>
    </w:rPr>
  </w:style>
  <w:style w:type="character" w:customStyle="1" w:styleId="IGindeksgrny">
    <w:name w:val="_IG_ – indeks górny"/>
    <w:rPr>
      <w:b w:val="0"/>
      <w:bCs w:val="0"/>
      <w:i w:val="0"/>
      <w:iCs w:val="0"/>
      <w:vanish w:val="0"/>
      <w:spacing w:val="0"/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/>
      <w:color w:val="000000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  <w:sz w:val="24"/>
      <w:szCs w:val="24"/>
    </w:rPr>
  </w:style>
  <w:style w:type="character" w:customStyle="1" w:styleId="ListLabel7">
    <w:name w:val="ListLabel 7"/>
    <w:rPr>
      <w:rFonts w:cs="Symbol"/>
      <w:b w:val="0"/>
      <w:sz w:val="28"/>
    </w:rPr>
  </w:style>
  <w:style w:type="character" w:customStyle="1" w:styleId="ListLabel8">
    <w:name w:val="ListLabel 8"/>
    <w:rPr>
      <w:rFonts w:cs="Aria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numbering" w:customStyle="1" w:styleId="WWNum52">
    <w:name w:val="WWNum52"/>
    <w:basedOn w:val="Bezlisty"/>
    <w:pPr>
      <w:numPr>
        <w:numId w:val="52"/>
      </w:numPr>
    </w:pPr>
  </w:style>
  <w:style w:type="numbering" w:customStyle="1" w:styleId="WWNum53">
    <w:name w:val="WWNum53"/>
    <w:basedOn w:val="Bezlisty"/>
    <w:pPr>
      <w:numPr>
        <w:numId w:val="53"/>
      </w:numPr>
    </w:pPr>
  </w:style>
  <w:style w:type="numbering" w:customStyle="1" w:styleId="WWNum54">
    <w:name w:val="WWNum54"/>
    <w:basedOn w:val="Bezlisty"/>
    <w:pPr>
      <w:numPr>
        <w:numId w:val="54"/>
      </w:numPr>
    </w:pPr>
  </w:style>
  <w:style w:type="numbering" w:customStyle="1" w:styleId="WWNum55">
    <w:name w:val="WWNum55"/>
    <w:basedOn w:val="Bezlisty"/>
    <w:pPr>
      <w:numPr>
        <w:numId w:val="55"/>
      </w:numPr>
    </w:pPr>
  </w:style>
  <w:style w:type="numbering" w:customStyle="1" w:styleId="WWNum56">
    <w:name w:val="WWNum56"/>
    <w:basedOn w:val="Bezlisty"/>
    <w:pPr>
      <w:numPr>
        <w:numId w:val="56"/>
      </w:numPr>
    </w:pPr>
  </w:style>
  <w:style w:type="numbering" w:customStyle="1" w:styleId="WWNum57">
    <w:name w:val="WWNum57"/>
    <w:basedOn w:val="Bezlisty"/>
    <w:pPr>
      <w:numPr>
        <w:numId w:val="57"/>
      </w:numPr>
    </w:pPr>
  </w:style>
  <w:style w:type="numbering" w:customStyle="1" w:styleId="WWNum58">
    <w:name w:val="WWNum58"/>
    <w:basedOn w:val="Bezlisty"/>
    <w:pPr>
      <w:numPr>
        <w:numId w:val="58"/>
      </w:numPr>
    </w:pPr>
  </w:style>
  <w:style w:type="numbering" w:customStyle="1" w:styleId="WWNum59">
    <w:name w:val="WWNum59"/>
    <w:basedOn w:val="Bezlisty"/>
    <w:pPr>
      <w:numPr>
        <w:numId w:val="59"/>
      </w:numPr>
    </w:pPr>
  </w:style>
  <w:style w:type="numbering" w:customStyle="1" w:styleId="WWNum60">
    <w:name w:val="WWNum60"/>
    <w:basedOn w:val="Bezlisty"/>
    <w:pPr>
      <w:numPr>
        <w:numId w:val="60"/>
      </w:numPr>
    </w:pPr>
  </w:style>
  <w:style w:type="numbering" w:customStyle="1" w:styleId="WWNum61">
    <w:name w:val="WWNum61"/>
    <w:basedOn w:val="Bezlisty"/>
    <w:pPr>
      <w:numPr>
        <w:numId w:val="61"/>
      </w:numPr>
    </w:pPr>
  </w:style>
  <w:style w:type="numbering" w:customStyle="1" w:styleId="WWNum62">
    <w:name w:val="WWNum62"/>
    <w:basedOn w:val="Bezlisty"/>
    <w:pPr>
      <w:numPr>
        <w:numId w:val="62"/>
      </w:numPr>
    </w:pPr>
  </w:style>
  <w:style w:type="numbering" w:customStyle="1" w:styleId="WWNum63">
    <w:name w:val="WWNum63"/>
    <w:basedOn w:val="Bezlisty"/>
    <w:pPr>
      <w:numPr>
        <w:numId w:val="63"/>
      </w:numPr>
    </w:pPr>
  </w:style>
  <w:style w:type="numbering" w:customStyle="1" w:styleId="WWNum64">
    <w:name w:val="WWNum64"/>
    <w:basedOn w:val="Bezlisty"/>
    <w:pPr>
      <w:numPr>
        <w:numId w:val="64"/>
      </w:numPr>
    </w:pPr>
  </w:style>
  <w:style w:type="numbering" w:customStyle="1" w:styleId="WWNum65">
    <w:name w:val="WWNum65"/>
    <w:basedOn w:val="Bezlisty"/>
    <w:pPr>
      <w:numPr>
        <w:numId w:val="65"/>
      </w:numPr>
    </w:pPr>
  </w:style>
  <w:style w:type="numbering" w:customStyle="1" w:styleId="WWNum66">
    <w:name w:val="WWNum66"/>
    <w:basedOn w:val="Bezlisty"/>
    <w:pPr>
      <w:numPr>
        <w:numId w:val="66"/>
      </w:numPr>
    </w:pPr>
  </w:style>
  <w:style w:type="numbering" w:customStyle="1" w:styleId="WWNum67">
    <w:name w:val="WWNum67"/>
    <w:basedOn w:val="Bezlisty"/>
    <w:pPr>
      <w:numPr>
        <w:numId w:val="67"/>
      </w:numPr>
    </w:pPr>
  </w:style>
  <w:style w:type="numbering" w:customStyle="1" w:styleId="WWNum68">
    <w:name w:val="WWNum68"/>
    <w:basedOn w:val="Bezlisty"/>
    <w:pPr>
      <w:numPr>
        <w:numId w:val="68"/>
      </w:numPr>
    </w:pPr>
  </w:style>
  <w:style w:type="numbering" w:customStyle="1" w:styleId="WWNum69">
    <w:name w:val="WWNum69"/>
    <w:basedOn w:val="Bezlisty"/>
    <w:pPr>
      <w:numPr>
        <w:numId w:val="69"/>
      </w:numPr>
    </w:pPr>
  </w:style>
  <w:style w:type="numbering" w:customStyle="1" w:styleId="WWNum70">
    <w:name w:val="WWNum70"/>
    <w:basedOn w:val="Bezlisty"/>
    <w:pPr>
      <w:numPr>
        <w:numId w:val="70"/>
      </w:numPr>
    </w:pPr>
  </w:style>
  <w:style w:type="numbering" w:customStyle="1" w:styleId="WWNum71">
    <w:name w:val="WWNum71"/>
    <w:basedOn w:val="Bezlisty"/>
    <w:pPr>
      <w:numPr>
        <w:numId w:val="71"/>
      </w:numPr>
    </w:pPr>
  </w:style>
  <w:style w:type="numbering" w:customStyle="1" w:styleId="WWNum72">
    <w:name w:val="WWNum72"/>
    <w:basedOn w:val="Bezlisty"/>
    <w:pPr>
      <w:numPr>
        <w:numId w:val="72"/>
      </w:numPr>
    </w:pPr>
  </w:style>
  <w:style w:type="numbering" w:customStyle="1" w:styleId="WWNum73">
    <w:name w:val="WWNum73"/>
    <w:basedOn w:val="Bezlisty"/>
    <w:pPr>
      <w:numPr>
        <w:numId w:val="73"/>
      </w:numPr>
    </w:pPr>
  </w:style>
  <w:style w:type="numbering" w:customStyle="1" w:styleId="WWNum74">
    <w:name w:val="WWNum74"/>
    <w:basedOn w:val="Bezlisty"/>
    <w:pPr>
      <w:numPr>
        <w:numId w:val="74"/>
      </w:numPr>
    </w:pPr>
  </w:style>
  <w:style w:type="numbering" w:customStyle="1" w:styleId="WWNum75">
    <w:name w:val="WWNum75"/>
    <w:basedOn w:val="Bezlisty"/>
    <w:pPr>
      <w:numPr>
        <w:numId w:val="75"/>
      </w:numPr>
    </w:pPr>
  </w:style>
  <w:style w:type="numbering" w:customStyle="1" w:styleId="WWNum76">
    <w:name w:val="WWNum76"/>
    <w:basedOn w:val="Bezlisty"/>
    <w:pPr>
      <w:numPr>
        <w:numId w:val="76"/>
      </w:numPr>
    </w:pPr>
  </w:style>
  <w:style w:type="numbering" w:customStyle="1" w:styleId="WWNum77">
    <w:name w:val="WWNum77"/>
    <w:basedOn w:val="Bezlisty"/>
    <w:pPr>
      <w:numPr>
        <w:numId w:val="77"/>
      </w:numPr>
    </w:pPr>
  </w:style>
  <w:style w:type="numbering" w:customStyle="1" w:styleId="WWNum78">
    <w:name w:val="WWNum78"/>
    <w:basedOn w:val="Bezlisty"/>
    <w:pPr>
      <w:numPr>
        <w:numId w:val="78"/>
      </w:numPr>
    </w:pPr>
  </w:style>
  <w:style w:type="numbering" w:customStyle="1" w:styleId="WWNum79">
    <w:name w:val="WWNum79"/>
    <w:basedOn w:val="Bezlisty"/>
    <w:pPr>
      <w:numPr>
        <w:numId w:val="79"/>
      </w:numPr>
    </w:pPr>
  </w:style>
  <w:style w:type="numbering" w:customStyle="1" w:styleId="WWNum80">
    <w:name w:val="WWNum80"/>
    <w:basedOn w:val="Bezlisty"/>
    <w:pPr>
      <w:numPr>
        <w:numId w:val="80"/>
      </w:numPr>
    </w:pPr>
  </w:style>
  <w:style w:type="numbering" w:customStyle="1" w:styleId="WWNum81">
    <w:name w:val="WWNum81"/>
    <w:basedOn w:val="Bezlisty"/>
    <w:pPr>
      <w:numPr>
        <w:numId w:val="81"/>
      </w:numPr>
    </w:pPr>
  </w:style>
  <w:style w:type="numbering" w:customStyle="1" w:styleId="WWNum82">
    <w:name w:val="WWNum82"/>
    <w:basedOn w:val="Bezlisty"/>
    <w:pPr>
      <w:numPr>
        <w:numId w:val="82"/>
      </w:numPr>
    </w:pPr>
  </w:style>
  <w:style w:type="numbering" w:customStyle="1" w:styleId="WWNum83">
    <w:name w:val="WWNum83"/>
    <w:basedOn w:val="Bezlisty"/>
    <w:pPr>
      <w:numPr>
        <w:numId w:val="8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4715</Words>
  <Characters>28290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Cielec Ireneusz</cp:lastModifiedBy>
  <cp:revision>44</cp:revision>
  <cp:lastPrinted>2024-11-15T07:30:00Z</cp:lastPrinted>
  <dcterms:created xsi:type="dcterms:W3CDTF">2021-10-11T16:28:00Z</dcterms:created>
  <dcterms:modified xsi:type="dcterms:W3CDTF">2024-11-15T08:29:00Z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