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07A5C" w14:textId="77777777" w:rsidR="00B21BF3" w:rsidRPr="00D63F4D" w:rsidRDefault="00B21BF3" w:rsidP="00B21BF3">
      <w:pPr>
        <w:jc w:val="both"/>
        <w:rPr>
          <w:rFonts w:cs="Calibri"/>
        </w:rPr>
      </w:pPr>
    </w:p>
    <w:p w14:paraId="2402D08C" w14:textId="77777777" w:rsidR="00B21BF3" w:rsidRPr="00D63F4D" w:rsidRDefault="00B21BF3" w:rsidP="00B21BF3">
      <w:pPr>
        <w:jc w:val="both"/>
        <w:rPr>
          <w:rFonts w:cs="Calibri"/>
          <w:b/>
        </w:rPr>
      </w:pPr>
      <w:r w:rsidRPr="00D63F4D">
        <w:rPr>
          <w:rFonts w:cs="Calibri"/>
        </w:rPr>
        <w:t xml:space="preserve">                                                  </w:t>
      </w:r>
      <w:r w:rsidRPr="00D63F4D">
        <w:rPr>
          <w:rFonts w:cs="Calibri"/>
          <w:b/>
        </w:rPr>
        <w:t xml:space="preserve">OPIS  PRZEDMIOTU  ZAMÓWIENIA </w:t>
      </w:r>
    </w:p>
    <w:p w14:paraId="1B075C62" w14:textId="69B93931" w:rsidR="00B21BF3" w:rsidRPr="00D63F4D" w:rsidRDefault="00B21BF3" w:rsidP="00B21BF3">
      <w:pPr>
        <w:jc w:val="both"/>
        <w:rPr>
          <w:rFonts w:cs="Calibri"/>
        </w:rPr>
      </w:pPr>
      <w:r w:rsidRPr="00D63F4D">
        <w:rPr>
          <w:rFonts w:cs="Calibri"/>
          <w:b/>
        </w:rPr>
        <w:t>Zamawiający</w:t>
      </w:r>
      <w:r w:rsidRPr="00D63F4D">
        <w:rPr>
          <w:rFonts w:cs="Calibri"/>
        </w:rPr>
        <w:t xml:space="preserve">: Zakład Gospodarowania Nieruchomościami w Dzielnicy Żoliborz m.st. Warszawa, </w:t>
      </w:r>
      <w:r>
        <w:rPr>
          <w:rFonts w:cs="Calibri"/>
        </w:rPr>
        <w:br/>
      </w:r>
      <w:r w:rsidRPr="00D63F4D">
        <w:rPr>
          <w:rFonts w:cs="Calibri"/>
        </w:rPr>
        <w:t>ul. Marii Kazimiery 1, 01- 641 Warszawa.</w:t>
      </w:r>
    </w:p>
    <w:p w14:paraId="046FE70F" w14:textId="77777777" w:rsidR="00B21BF3" w:rsidRPr="00D63F4D" w:rsidRDefault="00B21BF3" w:rsidP="00B21BF3">
      <w:pPr>
        <w:pStyle w:val="Akapitzlist"/>
        <w:numPr>
          <w:ilvl w:val="0"/>
          <w:numId w:val="1"/>
        </w:numPr>
        <w:jc w:val="both"/>
        <w:rPr>
          <w:rFonts w:cs="Calibri"/>
          <w:b/>
        </w:rPr>
      </w:pPr>
      <w:r w:rsidRPr="00D63F4D">
        <w:rPr>
          <w:rFonts w:cs="Calibri"/>
          <w:b/>
        </w:rPr>
        <w:t>Nazwa zadania:</w:t>
      </w:r>
    </w:p>
    <w:p w14:paraId="53FFDA8D" w14:textId="77777777" w:rsidR="00B21BF3" w:rsidRPr="00B21BF3" w:rsidRDefault="00B21BF3" w:rsidP="00B21BF3">
      <w:pPr>
        <w:jc w:val="both"/>
        <w:rPr>
          <w:rFonts w:cs="Calibri"/>
          <w:b/>
          <w:bCs/>
          <w:lang w:eastAsia="pl-PL"/>
        </w:rPr>
      </w:pPr>
      <w:r w:rsidRPr="00D63F4D">
        <w:rPr>
          <w:rFonts w:cs="Calibri"/>
          <w:b/>
          <w:bCs/>
        </w:rPr>
        <w:t xml:space="preserve">Remont mieszkalnych lokali komunalnych - pustostanów będących w zasobie </w:t>
      </w:r>
      <w:r w:rsidRPr="00D63F4D">
        <w:rPr>
          <w:rFonts w:cs="Calibri"/>
          <w:b/>
          <w:bCs/>
          <w:lang w:eastAsia="pl-PL"/>
        </w:rPr>
        <w:t>Zakładu Gospodarowania Nieruchomościami w Dzielnicy Żoliborz m.st. Warszawy </w:t>
      </w:r>
      <w:r w:rsidRPr="00D63F4D">
        <w:rPr>
          <w:rFonts w:cs="Calibri"/>
          <w:b/>
          <w:bCs/>
        </w:rPr>
        <w:t xml:space="preserve">obejmujący lokale pod </w:t>
      </w:r>
      <w:r w:rsidRPr="00B21BF3">
        <w:rPr>
          <w:rFonts w:cs="Calibri"/>
          <w:b/>
          <w:bCs/>
        </w:rPr>
        <w:t xml:space="preserve">niżej wymienionymi adresami: </w:t>
      </w:r>
    </w:p>
    <w:p w14:paraId="19704498" w14:textId="67E15A78" w:rsidR="00B21BF3" w:rsidRPr="00B21BF3" w:rsidRDefault="00B21BF3" w:rsidP="00B21BF3">
      <w:pPr>
        <w:numPr>
          <w:ilvl w:val="0"/>
          <w:numId w:val="2"/>
        </w:numPr>
        <w:suppressAutoHyphens/>
        <w:spacing w:after="0" w:line="240" w:lineRule="auto"/>
        <w:contextualSpacing/>
        <w:textAlignment w:val="baseline"/>
        <w:rPr>
          <w:rFonts w:eastAsia="Times New Roman" w:cs="Calibri"/>
          <w:b/>
          <w:bCs/>
          <w:lang w:eastAsia="zh-CN"/>
        </w:rPr>
      </w:pPr>
      <w:r w:rsidRPr="00B21BF3">
        <w:rPr>
          <w:rFonts w:eastAsia="Times New Roman" w:cs="Calibri"/>
          <w:b/>
          <w:bCs/>
          <w:lang w:eastAsia="zh-CN"/>
        </w:rPr>
        <w:t xml:space="preserve">Cześć 1 - ul. </w:t>
      </w:r>
      <w:proofErr w:type="spellStart"/>
      <w:r w:rsidRPr="00B21BF3">
        <w:rPr>
          <w:rFonts w:eastAsia="Times New Roman" w:cs="Calibri"/>
          <w:b/>
          <w:bCs/>
          <w:lang w:eastAsia="zh-CN"/>
        </w:rPr>
        <w:t>Bieniewicka</w:t>
      </w:r>
      <w:proofErr w:type="spellEnd"/>
      <w:r w:rsidRPr="00B21BF3">
        <w:rPr>
          <w:rFonts w:eastAsia="Times New Roman" w:cs="Calibri"/>
          <w:b/>
          <w:bCs/>
          <w:lang w:eastAsia="zh-CN"/>
        </w:rPr>
        <w:t xml:space="preserve"> 2A m. 39/40</w:t>
      </w:r>
    </w:p>
    <w:p w14:paraId="030427E1" w14:textId="616B974C" w:rsidR="00B21BF3" w:rsidRPr="00B21BF3" w:rsidRDefault="00B21BF3" w:rsidP="00B21BF3">
      <w:pPr>
        <w:numPr>
          <w:ilvl w:val="0"/>
          <w:numId w:val="2"/>
        </w:numPr>
        <w:suppressAutoHyphens/>
        <w:spacing w:after="0" w:line="240" w:lineRule="auto"/>
        <w:contextualSpacing/>
        <w:textAlignment w:val="baseline"/>
        <w:rPr>
          <w:rFonts w:eastAsia="Times New Roman" w:cs="Calibri"/>
          <w:b/>
          <w:bCs/>
          <w:lang w:eastAsia="zh-CN"/>
        </w:rPr>
      </w:pPr>
      <w:r w:rsidRPr="00B21BF3">
        <w:rPr>
          <w:rFonts w:eastAsia="Times New Roman" w:cs="Calibri"/>
          <w:b/>
          <w:bCs/>
          <w:lang w:eastAsia="zh-CN"/>
        </w:rPr>
        <w:t>Cześć 2 - ul. Powązkowska 70 m 8A + 11</w:t>
      </w:r>
    </w:p>
    <w:p w14:paraId="517AA01B" w14:textId="4B589B23" w:rsidR="00B21BF3" w:rsidRPr="008E35C3" w:rsidRDefault="00B21BF3" w:rsidP="00B21BF3">
      <w:pPr>
        <w:suppressAutoHyphens/>
        <w:spacing w:after="0" w:line="240" w:lineRule="auto"/>
        <w:ind w:left="360"/>
        <w:contextualSpacing/>
        <w:textAlignment w:val="baseline"/>
        <w:rPr>
          <w:rFonts w:eastAsia="Times New Roman" w:cs="Calibri"/>
          <w:b/>
          <w:bCs/>
          <w:color w:val="0070C0"/>
          <w:lang w:eastAsia="zh-CN"/>
        </w:rPr>
      </w:pPr>
    </w:p>
    <w:p w14:paraId="685CFC95" w14:textId="77777777" w:rsidR="00B21BF3" w:rsidRPr="008E35C3" w:rsidRDefault="00B21BF3" w:rsidP="00B21BF3">
      <w:pPr>
        <w:suppressAutoHyphens/>
        <w:spacing w:after="0" w:line="240" w:lineRule="auto"/>
        <w:ind w:left="720"/>
        <w:contextualSpacing/>
        <w:textAlignment w:val="baseline"/>
        <w:rPr>
          <w:rFonts w:ascii="Book Antiqua" w:eastAsia="Times New Roman" w:hAnsi="Book Antiqua" w:cs="Calibri"/>
          <w:b/>
          <w:bCs/>
          <w:sz w:val="20"/>
          <w:szCs w:val="20"/>
          <w:lang w:eastAsia="zh-CN"/>
        </w:rPr>
      </w:pPr>
    </w:p>
    <w:p w14:paraId="5252C9A1" w14:textId="77777777" w:rsidR="00B21BF3" w:rsidRPr="00D63F4D" w:rsidRDefault="00B21BF3" w:rsidP="00B21BF3">
      <w:pPr>
        <w:pStyle w:val="Akapitzlist"/>
        <w:numPr>
          <w:ilvl w:val="0"/>
          <w:numId w:val="1"/>
        </w:numPr>
        <w:jc w:val="both"/>
        <w:rPr>
          <w:rFonts w:cs="Calibri"/>
          <w:b/>
        </w:rPr>
      </w:pPr>
      <w:r w:rsidRPr="00D63F4D">
        <w:rPr>
          <w:rFonts w:cs="Calibri"/>
          <w:b/>
        </w:rPr>
        <w:t>Zakres  prac  remontowych :</w:t>
      </w:r>
    </w:p>
    <w:p w14:paraId="4D0DF5BC" w14:textId="77777777" w:rsidR="00B21BF3" w:rsidRDefault="00B21BF3" w:rsidP="00B21BF3">
      <w:pPr>
        <w:jc w:val="both"/>
        <w:rPr>
          <w:rFonts w:cs="Calibri"/>
        </w:rPr>
      </w:pPr>
      <w:r w:rsidRPr="00D63F4D">
        <w:rPr>
          <w:rFonts w:cs="Calibri"/>
        </w:rPr>
        <w:t>Zakres prac remontowych w przedmiotowym lokalu – w zależności od stopnia jego zużycia obejmuje wykonanie następujących prac z zakresu branży budowlanej, sanitarnej i elektrycznej</w:t>
      </w:r>
      <w:r>
        <w:rPr>
          <w:rFonts w:cs="Calibri"/>
        </w:rPr>
        <w:t>:</w:t>
      </w:r>
    </w:p>
    <w:p w14:paraId="2B991BBE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Przed przystąpieniem do prac oraz w trakcie ich prowadzenia - Wykonawca prac ma obowiązek zabezpieczenia lokalu mieszkalnego i wbudowanych materiałów oraz po wykonaniu całego zakresu prac posprzątanie pomieszczeń lokalu mieszkalnego włącznie z myciem stolarki okiennej i drzwiowej zewnętrznej (drzwi wejściowe do lokalu) i wewnętrznej;</w:t>
      </w:r>
    </w:p>
    <w:p w14:paraId="2BCA17D3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 xml:space="preserve"> Wykonawca prac ma też obowiązek dokonać regulacji wbudowanej stolarki okiennej i drzwiowej – będącej na wyposażeniu lokalu mieszkalnego, niezależnie od tego, czy wymienia tę stolarkę czy tylko ją odnawia. W przypadku uszkodzonych lub brakujących uszczelek w stolarce – zarówno okiennej i drzwiowej – należy policzyć w kosztach remontu ich wymianę na nowe; </w:t>
      </w:r>
    </w:p>
    <w:p w14:paraId="0300BE4A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Sprawdzenie stanu takich instalacji jak dzwonek i instalacja domofonowa, a w razie konieczności i braku ich prawidłowego działania – wykonanie prac związanych z przywróceniem ich sprawności – włącznie z wymianą tych urządzeń – na urządzenia (domofon) współdziałające z systemem, będącym na wyposażeniu budynku mieszkalnego wielorodzinnego;</w:t>
      </w:r>
    </w:p>
    <w:p w14:paraId="4E90DF0B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W zakresie remontu ścian i sufitów – jeśli wymagają tego te elementy lokalu, należy uzupełnić ich braki, wykonać zeskrobanie i zmycie starych farb, przecierkę tynków, gruntowanie ścian i sufitów oraz ich dwukrotne malowanie;</w:t>
      </w:r>
    </w:p>
    <w:p w14:paraId="26C991C0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 xml:space="preserve">Oczyszczenie i malowanie rur instalacji centralnego ogrzewania i grzejników, oczyszczenie i malowanie instalacji gazu czy instalacji wod.-kan. ( jeśli nie podlegają przebudowie lub wymianie); </w:t>
      </w:r>
    </w:p>
    <w:p w14:paraId="1DE93AAF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Oczyszczenie i malowanie elementów metalowych barierek balkonowych – jeśli występują w lokalu mieszkalnym oraz demontaż kolców przeciw ptakom ( jeśli są zamontowane), a także innych zbędnych elementów zamontowanych na balkonie ( kratek, suszarek itp.) wraz z ich wywozem i utylizacją</w:t>
      </w:r>
      <w:r>
        <w:rPr>
          <w:rFonts w:cs="Calibri"/>
        </w:rPr>
        <w:t>,</w:t>
      </w:r>
    </w:p>
    <w:p w14:paraId="177D0D70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Usunięcie wszelkich zabudów meblowych wraz z ich utylizacją – poza zabudowami wskazanymi przez Zamawiającego do pozostawienia w lokalu;</w:t>
      </w:r>
    </w:p>
    <w:p w14:paraId="33794E91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Wymiana wszystkich kratek wentylacyjnych wentylacji grawitacyjnej, będących na wyposażeniu lokalu, na nowe;</w:t>
      </w:r>
    </w:p>
    <w:p w14:paraId="4FC7D216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lastRenderedPageBreak/>
        <w:t xml:space="preserve">Jeśli Zamawiający nie wskaże w przedmiarze robót prac związanych z wymianą glazury, terakoty, posadzek z PCV czy paneli podłogowych – należy pamiętać, że w przypadku istniejących okładzin ściennych czy podłogowych należy je oczyścić – </w:t>
      </w:r>
      <w:proofErr w:type="spellStart"/>
      <w:r w:rsidRPr="00D63F4D">
        <w:rPr>
          <w:rFonts w:cs="Calibri"/>
        </w:rPr>
        <w:t>zafugować</w:t>
      </w:r>
      <w:proofErr w:type="spellEnd"/>
      <w:r w:rsidRPr="00D63F4D">
        <w:rPr>
          <w:rFonts w:cs="Calibri"/>
        </w:rPr>
        <w:t xml:space="preserve"> oraz uzupełnić braki w cokołach czy też wykończeniu tych elementów ( silikon, fuga, podklejki);</w:t>
      </w:r>
    </w:p>
    <w:p w14:paraId="3FD385C9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 xml:space="preserve"> Ze względu na połączenia posadzek przewidzieć montaż listew podłogowych czy też uzupełnienia cokołów </w:t>
      </w:r>
      <w:proofErr w:type="spellStart"/>
      <w:r w:rsidRPr="00D63F4D">
        <w:rPr>
          <w:rFonts w:cs="Calibri"/>
        </w:rPr>
        <w:t>przyposadzkowych</w:t>
      </w:r>
      <w:proofErr w:type="spellEnd"/>
      <w:r w:rsidRPr="00D63F4D">
        <w:rPr>
          <w:rFonts w:cs="Calibri"/>
        </w:rPr>
        <w:t>. W przypadku paneli podłogowych będących na wyposażeniu lokalu – przewidzieć ich miejscową naprawę</w:t>
      </w:r>
      <w:r>
        <w:rPr>
          <w:rFonts w:cs="Calibri"/>
        </w:rPr>
        <w:t>;</w:t>
      </w:r>
    </w:p>
    <w:p w14:paraId="30C04A29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 xml:space="preserve"> W pomieszczeniu łazienki wymiana urządzeń, tj. sedes - kompakt, wszystkie baterie (umywalkowa, kuchenna i prysznicowa) wraz z ich połączeniem, niezbędnymi przeróbkami instalacyjnymi, zaworami oraz syfonami; </w:t>
      </w:r>
    </w:p>
    <w:p w14:paraId="5BE9CE13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Wymiana na nowe urządzenia sanitarne – wskazane w przedmiarze robót przez Zamawiającego (miska ustępowa – ew. kompakt, zlew kuchenny wraz z szafką zlewozmywakową, wanna). Ponadto Wykonawca prac ma obowiązek sprawdzić szczelność i drożność przedmiotowych instalacji wod.-kan. oraz, wykonując ich wymianę i podłączenie wykonać wszelkie prace modernizacyjne i przystosowawcze niezbędne dla prawidłowego ich podłączenia i sprawnego działania. Jednocześnie Wykonawca prac powinien uwzględnić w kosztach prac remontowych wymianę zaworów np. do podłączenia pralki czy też podłączenia wody do spłuczki ustępowej oraz podłączenia wymienianych baterii- wskazanych powyżej. Może posiłkować się w tym wypadku przedmiarem robót załączonym do dokumentacji przetargowej;</w:t>
      </w:r>
    </w:p>
    <w:p w14:paraId="33939E2C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 xml:space="preserve"> Wymiana deski sedesowej;</w:t>
      </w:r>
    </w:p>
    <w:p w14:paraId="4127CDB5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 xml:space="preserve"> W zakresie instalacji sanitarnych – jeśli zachodzi potrzeba dostosowania wymienianych urządzeń na nowe wraz z ich podłączeniem oraz sprawdzeniem szczelności i drożności oraz wymianą syfonów i wszelkich innych elementów niezbędnych do prawidłowego ich działania;</w:t>
      </w:r>
    </w:p>
    <w:p w14:paraId="2F0B7CC9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Wymiana kuchenki gazowej z piekarnikiem elektrycznym na nową wraz z jej dostawą , montażem i uruchomieniem. W przypadku braki instalacji elektrycznej do jej podłączenia – wykonać takie zasilanie – w sposób zgodny z przepisami;</w:t>
      </w:r>
    </w:p>
    <w:p w14:paraId="66BEF14D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 xml:space="preserve"> Sprawdzić szczelność istniejącej instalacji gazowej oraz prawidłowość podłączenia kuchni gazowej;</w:t>
      </w:r>
    </w:p>
    <w:p w14:paraId="463BFF59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W przypadku występowania istniejącego wyposażenia w postaci lamp sufitowych czy też ściennych należy przewidzieć ich demontaż i utylizację, a instalacje do podłączenia nowego oświetlenia wyposażyć w kostkę złączeniową – umożliwiającą ich podłączenie;</w:t>
      </w:r>
    </w:p>
    <w:p w14:paraId="06BFD426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 xml:space="preserve"> Wymienić wszystkie – będące na wyposażeniu przełączniki oświetleniowe oraz gniazda elektryczne (w zależności od miejsca ich występowania) na zwykłe pojedyncze lub podwójne, czy też </w:t>
      </w:r>
      <w:proofErr w:type="spellStart"/>
      <w:r w:rsidRPr="00D63F4D">
        <w:rPr>
          <w:rFonts w:cs="Calibri"/>
        </w:rPr>
        <w:t>bryzgoszczelne</w:t>
      </w:r>
      <w:proofErr w:type="spellEnd"/>
      <w:r w:rsidRPr="00D63F4D">
        <w:rPr>
          <w:rFonts w:cs="Calibri"/>
        </w:rPr>
        <w:t xml:space="preserve"> (hermetyczne P30);</w:t>
      </w:r>
    </w:p>
    <w:p w14:paraId="083A6EFB" w14:textId="77777777" w:rsidR="00B21BF3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 xml:space="preserve"> W przypadku wykonywania nowych lub naprawy istniejącej instalacji elektrycznej zasilania i oświetlenia, należy wykonać schemat dla odpowiednich gestorów oraz sprawdzenie instalacji;</w:t>
      </w:r>
    </w:p>
    <w:p w14:paraId="44C03700" w14:textId="77777777" w:rsidR="00B21BF3" w:rsidRPr="00D63F4D" w:rsidRDefault="00B21BF3" w:rsidP="00B21BF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cs="Calibri"/>
        </w:rPr>
      </w:pPr>
      <w:r w:rsidRPr="00D63F4D">
        <w:rPr>
          <w:rFonts w:cs="Calibri"/>
        </w:rPr>
        <w:t>Wykonać inne prace niezbędne d o prawidłowego funkcjonowania i standardu remontowanego lokalu mieszkalnego, wynikłe w trakcie prowadzenia prac remontowych.</w:t>
      </w:r>
    </w:p>
    <w:p w14:paraId="1D0ACE19" w14:textId="77777777" w:rsidR="00B21BF3" w:rsidRPr="00D63F4D" w:rsidRDefault="00B21BF3" w:rsidP="00B21BF3">
      <w:pPr>
        <w:ind w:left="360"/>
        <w:jc w:val="both"/>
        <w:rPr>
          <w:rFonts w:cs="Calibri"/>
          <w:u w:val="single"/>
        </w:rPr>
      </w:pPr>
      <w:r w:rsidRPr="00D63F4D">
        <w:rPr>
          <w:rFonts w:cs="Calibri"/>
          <w:u w:val="single"/>
        </w:rPr>
        <w:t>Szczegółowy zakres robót określają przedmiary robót, specyfikacja technicznego wykonania i odbioru robót budowlanych oraz wzór umowy.</w:t>
      </w:r>
    </w:p>
    <w:p w14:paraId="4291596B" w14:textId="77777777" w:rsidR="00B21BF3" w:rsidRDefault="00B21BF3" w:rsidP="00B21BF3">
      <w:pPr>
        <w:pStyle w:val="Akapitzlist"/>
        <w:numPr>
          <w:ilvl w:val="0"/>
          <w:numId w:val="1"/>
        </w:numPr>
        <w:jc w:val="both"/>
        <w:rPr>
          <w:rFonts w:cs="Calibri"/>
          <w:b/>
          <w:shd w:val="clear" w:color="auto" w:fill="FFFFFF"/>
        </w:rPr>
      </w:pPr>
      <w:r w:rsidRPr="00D63F4D">
        <w:rPr>
          <w:rFonts w:cs="Calibri"/>
          <w:b/>
          <w:shd w:val="clear" w:color="auto" w:fill="FFFFFF"/>
        </w:rPr>
        <w:t>Wykonawca ma obowiązek wykonania świadectwa charakterystyki energetycznej dla wybranych lokali ( lokale wskazane w przedmiarach)</w:t>
      </w:r>
      <w:r>
        <w:rPr>
          <w:rFonts w:cs="Calibri"/>
          <w:b/>
          <w:shd w:val="clear" w:color="auto" w:fill="FFFFFF"/>
        </w:rPr>
        <w:t xml:space="preserve"> oraz inwentaryzacji lokali.</w:t>
      </w:r>
    </w:p>
    <w:p w14:paraId="5D202A85" w14:textId="1B53BE21" w:rsidR="00B21BF3" w:rsidRPr="00D63F4D" w:rsidRDefault="00B21BF3" w:rsidP="00B21BF3">
      <w:pPr>
        <w:pStyle w:val="Akapitzlist"/>
        <w:numPr>
          <w:ilvl w:val="0"/>
          <w:numId w:val="1"/>
        </w:numPr>
        <w:jc w:val="both"/>
        <w:rPr>
          <w:rFonts w:cs="Calibri"/>
          <w:b/>
        </w:rPr>
      </w:pPr>
      <w:r w:rsidRPr="00D63F4D">
        <w:rPr>
          <w:rFonts w:cs="Calibri"/>
          <w:b/>
        </w:rPr>
        <w:t xml:space="preserve">Termin wykonania robót </w:t>
      </w:r>
      <w:r>
        <w:rPr>
          <w:rFonts w:cs="Calibri"/>
          <w:b/>
        </w:rPr>
        <w:t xml:space="preserve"> - </w:t>
      </w:r>
      <w:r w:rsidRPr="00D63F4D">
        <w:rPr>
          <w:rFonts w:eastAsia="Times New Roman" w:cs="Calibri"/>
          <w:lang w:eastAsia="ar-SA"/>
        </w:rPr>
        <w:t>do</w:t>
      </w:r>
      <w:r w:rsidRPr="00D63F4D">
        <w:rPr>
          <w:rFonts w:eastAsia="Arial" w:cs="Calibri"/>
          <w:lang w:eastAsia="ar-SA"/>
        </w:rPr>
        <w:t xml:space="preserve"> </w:t>
      </w:r>
      <w:r w:rsidR="00934958">
        <w:rPr>
          <w:rFonts w:eastAsia="Arial" w:cs="Calibri"/>
          <w:lang w:eastAsia="ar-SA"/>
        </w:rPr>
        <w:t xml:space="preserve">24.12.2024r. </w:t>
      </w:r>
      <w:r w:rsidRPr="00D63F4D">
        <w:rPr>
          <w:rFonts w:eastAsia="Arial" w:cs="Calibri"/>
          <w:lang w:eastAsia="ar-SA"/>
        </w:rPr>
        <w:t xml:space="preserve"> </w:t>
      </w:r>
    </w:p>
    <w:p w14:paraId="360C298D" w14:textId="77777777" w:rsidR="00B21BF3" w:rsidRPr="00D63F4D" w:rsidRDefault="00B21BF3" w:rsidP="00B21BF3">
      <w:pPr>
        <w:pStyle w:val="Akapitzlist"/>
        <w:numPr>
          <w:ilvl w:val="0"/>
          <w:numId w:val="1"/>
        </w:numPr>
        <w:jc w:val="both"/>
        <w:rPr>
          <w:rFonts w:cs="Calibri"/>
          <w:b/>
        </w:rPr>
      </w:pPr>
      <w:r w:rsidRPr="00D63F4D">
        <w:rPr>
          <w:rFonts w:cs="Calibri"/>
          <w:b/>
        </w:rPr>
        <w:t xml:space="preserve">Nazwa i kody CPV </w:t>
      </w:r>
    </w:p>
    <w:p w14:paraId="0BA2DC05" w14:textId="77777777" w:rsidR="00B21BF3" w:rsidRPr="00D63F4D" w:rsidRDefault="00B21BF3" w:rsidP="00B21BF3">
      <w:pPr>
        <w:ind w:left="360"/>
        <w:jc w:val="both"/>
        <w:rPr>
          <w:rFonts w:cs="Calibri"/>
        </w:rPr>
      </w:pPr>
      <w:r w:rsidRPr="00D63F4D">
        <w:rPr>
          <w:rFonts w:cs="Calibri"/>
          <w:b/>
        </w:rPr>
        <w:t>Kod CPV 45453000-7</w:t>
      </w:r>
      <w:r w:rsidRPr="00D63F4D">
        <w:rPr>
          <w:rFonts w:cs="Calibri"/>
        </w:rPr>
        <w:t xml:space="preserve"> roboty remontowe i renowacyjne </w:t>
      </w:r>
    </w:p>
    <w:p w14:paraId="01DF5E79" w14:textId="77777777" w:rsidR="00B21BF3" w:rsidRPr="00D63F4D" w:rsidRDefault="00B21BF3" w:rsidP="00B21BF3">
      <w:pPr>
        <w:ind w:left="360"/>
        <w:jc w:val="both"/>
        <w:rPr>
          <w:rFonts w:cs="Calibri"/>
        </w:rPr>
      </w:pPr>
      <w:r w:rsidRPr="00D63F4D">
        <w:rPr>
          <w:rFonts w:cs="Calibri"/>
          <w:b/>
        </w:rPr>
        <w:t>kod CPV 45311000-0</w:t>
      </w:r>
      <w:r w:rsidRPr="00D63F4D">
        <w:rPr>
          <w:rFonts w:cs="Calibri"/>
        </w:rPr>
        <w:t xml:space="preserve"> roboty w zakresie okablowania oraz instalacji elektrycznych</w:t>
      </w:r>
    </w:p>
    <w:p w14:paraId="7137F356" w14:textId="77777777" w:rsidR="00B21BF3" w:rsidRDefault="00B21BF3" w:rsidP="00B21BF3">
      <w:pPr>
        <w:ind w:left="360"/>
        <w:jc w:val="both"/>
        <w:rPr>
          <w:rFonts w:cs="Calibri"/>
        </w:rPr>
      </w:pPr>
      <w:r w:rsidRPr="00D63F4D">
        <w:rPr>
          <w:rFonts w:cs="Calibri"/>
        </w:rPr>
        <w:lastRenderedPageBreak/>
        <w:t xml:space="preserve"> </w:t>
      </w:r>
      <w:r w:rsidRPr="00D63F4D">
        <w:rPr>
          <w:rFonts w:cs="Calibri"/>
          <w:b/>
        </w:rPr>
        <w:t>kod CPV 45330000-9</w:t>
      </w:r>
      <w:r w:rsidRPr="00D63F4D">
        <w:rPr>
          <w:rFonts w:cs="Calibri"/>
        </w:rPr>
        <w:t xml:space="preserve"> roboty instalacyjne wodno- kanalizacyjne i sanitarne</w:t>
      </w:r>
    </w:p>
    <w:p w14:paraId="0A7F30F8" w14:textId="77777777" w:rsidR="00B21BF3" w:rsidRPr="00D63F4D" w:rsidRDefault="00B21BF3" w:rsidP="00B21BF3">
      <w:pPr>
        <w:ind w:left="360"/>
        <w:jc w:val="both"/>
        <w:rPr>
          <w:rFonts w:cs="Calibri"/>
        </w:rPr>
      </w:pPr>
      <w:r w:rsidRPr="00D63F4D">
        <w:rPr>
          <w:rFonts w:cs="Calibri"/>
          <w:b/>
        </w:rPr>
        <w:t xml:space="preserve">6.Osoby uczestniczące w realizacji zamówienia </w:t>
      </w:r>
    </w:p>
    <w:p w14:paraId="4C8654E9" w14:textId="77777777" w:rsidR="00B21BF3" w:rsidRPr="00D63F4D" w:rsidRDefault="00B21BF3" w:rsidP="00B21BF3">
      <w:pPr>
        <w:ind w:left="360"/>
        <w:jc w:val="both"/>
        <w:rPr>
          <w:rFonts w:cs="Calibri"/>
        </w:rPr>
      </w:pPr>
      <w:r w:rsidRPr="00D63F4D">
        <w:rPr>
          <w:rFonts w:cs="Calibri"/>
        </w:rPr>
        <w:t>Zamawiający w przedmiotowym postępowaniu :</w:t>
      </w:r>
    </w:p>
    <w:p w14:paraId="58745F09" w14:textId="77777777" w:rsidR="00B21BF3" w:rsidRDefault="00B21BF3" w:rsidP="00B21BF3">
      <w:pPr>
        <w:numPr>
          <w:ilvl w:val="0"/>
          <w:numId w:val="4"/>
        </w:numPr>
        <w:jc w:val="both"/>
        <w:rPr>
          <w:rFonts w:cs="Calibri"/>
        </w:rPr>
      </w:pPr>
      <w:r>
        <w:rPr>
          <w:rFonts w:cs="Calibri"/>
        </w:rPr>
        <w:t>w</w:t>
      </w:r>
      <w:r w:rsidRPr="00D63F4D">
        <w:rPr>
          <w:rFonts w:cs="Calibri"/>
        </w:rPr>
        <w:t xml:space="preserve">ymaga zatrudnienia przez Wykonawcę lub podwykonawcę na podstawie umowy o pracę wszystkich pracowników wykonujących roboty budowlane, będące w zakresie realizacji przedmiotowego zamówienia z wyjątkiem osób kierujących robotami budowlanymi (wykonujących samodzielne funkcje techniczne w budownictwie zgodnie z Prawem budowlanym), które polegają na wykonywaniu pracy w sposób określony w art. 22 § 1 ustawy z dnia 26 czerwca 1974 r. – Kodeks pracy (Dz. U. z 2019 r. poz. 1040, 1043 i 1495) w zakresie robót ogólnobudowlanych, sanitarnych, elektrycznych. Wykonawca powinien uzyskać od wszystkich pracowników zgodę na dostęp do danych osobowych przez Zamawiającego w celu realizacji umowy, </w:t>
      </w:r>
    </w:p>
    <w:p w14:paraId="036EC7CC" w14:textId="77777777" w:rsidR="00B21BF3" w:rsidRDefault="00B21BF3" w:rsidP="00B21BF3">
      <w:pPr>
        <w:numPr>
          <w:ilvl w:val="0"/>
          <w:numId w:val="4"/>
        </w:numPr>
        <w:jc w:val="both"/>
        <w:rPr>
          <w:rFonts w:cs="Calibri"/>
        </w:rPr>
      </w:pPr>
      <w:r w:rsidRPr="008E35C3">
        <w:rPr>
          <w:rFonts w:cs="Calibri"/>
        </w:rPr>
        <w:t>wymaga w dniu podpisania umowy i na każde żądanie w trakcie jej realizacji przedstawienia Zamawiającemu umowy o pracę osób zatrudnionych, o których mowa w ust. 1.</w:t>
      </w:r>
    </w:p>
    <w:p w14:paraId="4BF38353" w14:textId="77777777" w:rsidR="00B21BF3" w:rsidRDefault="00B21BF3" w:rsidP="00B21BF3">
      <w:pPr>
        <w:numPr>
          <w:ilvl w:val="0"/>
          <w:numId w:val="4"/>
        </w:numPr>
        <w:jc w:val="both"/>
        <w:rPr>
          <w:rFonts w:cs="Calibri"/>
        </w:rPr>
      </w:pPr>
      <w:r w:rsidRPr="008E35C3">
        <w:rPr>
          <w:rFonts w:cs="Calibri"/>
        </w:rPr>
        <w:t xml:space="preserve">zastrzega sobie prawo naliczenia kar umownych w przypadku niezatrudnienia przy realizacji zamówienia wymaganej przez Zamawiającego liczby osób na umowę o pracę lub nieprzedstawienia Zamawiającemu na jego żądanie dokumentów potwierdzających zatrudnienie. Wykonawca zapłaci Zamawiającemu karę umowną zgodnie z warunkami umowy. </w:t>
      </w:r>
    </w:p>
    <w:p w14:paraId="5801D30E" w14:textId="77777777" w:rsidR="00B21BF3" w:rsidRDefault="00B21BF3" w:rsidP="00B21BF3">
      <w:pPr>
        <w:numPr>
          <w:ilvl w:val="0"/>
          <w:numId w:val="4"/>
        </w:numPr>
        <w:jc w:val="both"/>
        <w:rPr>
          <w:rFonts w:cs="Calibri"/>
        </w:rPr>
      </w:pPr>
      <w:r w:rsidRPr="008E35C3">
        <w:rPr>
          <w:rFonts w:cs="Calibri"/>
        </w:rPr>
        <w:t>Wymaga przedstawienia kopii umowy o pracę poświadczonej za zgodność z oryginałem przez Wykonawcę o której mowa wyżej, określających: imię i nazwisko pracownika, okres zatrudnienia, wymiar czasu pracy rodzaj wykonywanych robót. Pozostałe dane wykonawca ma obowiązek pozostawić anonimowymi.</w:t>
      </w:r>
    </w:p>
    <w:p w14:paraId="590A9A00" w14:textId="77777777" w:rsidR="00B21BF3" w:rsidRDefault="00B21BF3" w:rsidP="00B21BF3">
      <w:pPr>
        <w:numPr>
          <w:ilvl w:val="0"/>
          <w:numId w:val="4"/>
        </w:numPr>
        <w:jc w:val="both"/>
        <w:rPr>
          <w:rFonts w:cs="Calibri"/>
        </w:rPr>
      </w:pPr>
      <w:r w:rsidRPr="008E35C3">
        <w:rPr>
          <w:rFonts w:cs="Calibri"/>
        </w:rPr>
        <w:t xml:space="preserve">Zamawiający dopuszcza zmiany osób podlegających zatrudnieniu zgodnie z wymogami określonymi w ust. 1. Zmiany te nie stanowią zmian umowy. </w:t>
      </w:r>
    </w:p>
    <w:p w14:paraId="06C2CAA5" w14:textId="77777777" w:rsidR="00B21BF3" w:rsidRPr="008E35C3" w:rsidRDefault="00B21BF3" w:rsidP="00B21BF3">
      <w:pPr>
        <w:numPr>
          <w:ilvl w:val="0"/>
          <w:numId w:val="4"/>
        </w:numPr>
        <w:jc w:val="both"/>
        <w:rPr>
          <w:rFonts w:cs="Calibri"/>
        </w:rPr>
      </w:pPr>
      <w:r w:rsidRPr="008E35C3">
        <w:rPr>
          <w:rFonts w:cs="Calibri"/>
        </w:rPr>
        <w:t>Powyższy warunek zostanie spełniony poprzez zatrudnienie na umowę o pracę nowych pracowników lub wyznaczenie do realizacji zamówienia zatrudnionych już przez Wykonawcę</w:t>
      </w:r>
    </w:p>
    <w:p w14:paraId="3FA6E959" w14:textId="77777777" w:rsidR="00B21BF3" w:rsidRDefault="00B21BF3"/>
    <w:sectPr w:rsidR="00B21B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F3241" w14:textId="77777777" w:rsidR="00620E5D" w:rsidRDefault="00620E5D" w:rsidP="00B21BF3">
      <w:pPr>
        <w:spacing w:after="0" w:line="240" w:lineRule="auto"/>
      </w:pPr>
      <w:r>
        <w:separator/>
      </w:r>
    </w:p>
  </w:endnote>
  <w:endnote w:type="continuationSeparator" w:id="0">
    <w:p w14:paraId="61D47302" w14:textId="77777777" w:rsidR="00620E5D" w:rsidRDefault="00620E5D" w:rsidP="00B2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492D2" w14:textId="77777777" w:rsidR="00620E5D" w:rsidRDefault="00620E5D" w:rsidP="00B21BF3">
      <w:pPr>
        <w:spacing w:after="0" w:line="240" w:lineRule="auto"/>
      </w:pPr>
      <w:r>
        <w:separator/>
      </w:r>
    </w:p>
  </w:footnote>
  <w:footnote w:type="continuationSeparator" w:id="0">
    <w:p w14:paraId="7721D895" w14:textId="77777777" w:rsidR="00620E5D" w:rsidRDefault="00620E5D" w:rsidP="00B2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00ABC" w14:textId="37BD816C" w:rsidR="00B21BF3" w:rsidRPr="00B21BF3" w:rsidRDefault="00B21BF3" w:rsidP="00B21BF3">
    <w:pPr>
      <w:pStyle w:val="Nagwek"/>
      <w:rPr>
        <w:b/>
        <w:lang w:bidi="pl-PL"/>
      </w:rPr>
    </w:pPr>
    <w:r w:rsidRPr="00B21BF3">
      <w:rPr>
        <w:lang w:bidi="pl-PL"/>
      </w:rPr>
      <w:t>Numer postępowania:ZP.261.</w:t>
    </w:r>
    <w:r>
      <w:rPr>
        <w:lang w:bidi="pl-PL"/>
      </w:rPr>
      <w:t>24</w:t>
    </w:r>
    <w:r w:rsidRPr="00B21BF3">
      <w:rPr>
        <w:lang w:bidi="pl-PL"/>
      </w:rPr>
      <w:t>.2024.JG</w:t>
    </w:r>
    <w:r w:rsidRPr="00B21BF3">
      <w:rPr>
        <w:lang w:bidi="pl-PL"/>
      </w:rPr>
      <w:tab/>
    </w:r>
  </w:p>
  <w:p w14:paraId="60F8BA0B" w14:textId="77777777" w:rsidR="00B21BF3" w:rsidRPr="00B21BF3" w:rsidRDefault="00B21BF3" w:rsidP="00B21BF3">
    <w:pPr>
      <w:pStyle w:val="Nagwek"/>
    </w:pPr>
    <w:r w:rsidRPr="00B21BF3">
      <w:t xml:space="preserve">                                                                                                                         Załącznik Nr 1 do SWZ</w:t>
    </w:r>
  </w:p>
  <w:p w14:paraId="17812320" w14:textId="77777777" w:rsidR="00B21BF3" w:rsidRDefault="00B21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B48A0"/>
    <w:multiLevelType w:val="hybridMultilevel"/>
    <w:tmpl w:val="DEE8296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0411D"/>
    <w:multiLevelType w:val="hybridMultilevel"/>
    <w:tmpl w:val="6D5E1C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F08D4"/>
    <w:multiLevelType w:val="hybridMultilevel"/>
    <w:tmpl w:val="24122C90"/>
    <w:lvl w:ilvl="0" w:tplc="F308FB1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42CD7"/>
    <w:multiLevelType w:val="multilevel"/>
    <w:tmpl w:val="26FCE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868179748">
    <w:abstractNumId w:val="3"/>
  </w:num>
  <w:num w:numId="2" w16cid:durableId="866213341">
    <w:abstractNumId w:val="2"/>
  </w:num>
  <w:num w:numId="3" w16cid:durableId="1530337028">
    <w:abstractNumId w:val="0"/>
  </w:num>
  <w:num w:numId="4" w16cid:durableId="443502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BF3"/>
    <w:rsid w:val="00205DEB"/>
    <w:rsid w:val="003247DB"/>
    <w:rsid w:val="00620E5D"/>
    <w:rsid w:val="00934958"/>
    <w:rsid w:val="00B2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55A7B"/>
  <w15:chartTrackingRefBased/>
  <w15:docId w15:val="{7630B587-D5FF-46FE-B269-21E8BE43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BF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1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1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1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1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1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1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1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1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1B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1B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1B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1B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1B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1B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B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1B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1B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1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1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1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1B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1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1B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1B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1B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1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1B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1BF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1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1BF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1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BF3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1151</Words>
  <Characters>6909</Characters>
  <Application>Microsoft Office Word</Application>
  <DocSecurity>0</DocSecurity>
  <Lines>57</Lines>
  <Paragraphs>16</Paragraphs>
  <ScaleCrop>false</ScaleCrop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Gawryś</dc:creator>
  <cp:keywords/>
  <dc:description/>
  <cp:lastModifiedBy>Justyna Górecka</cp:lastModifiedBy>
  <cp:revision>2</cp:revision>
  <cp:lastPrinted>2024-11-14T09:56:00Z</cp:lastPrinted>
  <dcterms:created xsi:type="dcterms:W3CDTF">2024-11-14T09:54:00Z</dcterms:created>
  <dcterms:modified xsi:type="dcterms:W3CDTF">2024-11-14T11:32:00Z</dcterms:modified>
</cp:coreProperties>
</file>