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D2" w:rsidRDefault="00DB25D2" w:rsidP="00DB25D2">
      <w:pPr>
        <w:pStyle w:val="Nagwek"/>
        <w:jc w:val="center"/>
        <w:rPr>
          <w:rFonts w:ascii="Arial" w:hAnsi="Arial" w:cs="Arial"/>
        </w:rPr>
      </w:pPr>
      <w:r w:rsidRPr="000C39A4">
        <w:rPr>
          <w:rFonts w:ascii="Arial" w:hAnsi="Arial" w:cs="Arial"/>
        </w:rPr>
        <w:t xml:space="preserve">Dostawy </w:t>
      </w:r>
      <w:r>
        <w:rPr>
          <w:rFonts w:ascii="Arial" w:hAnsi="Arial" w:cs="Arial"/>
        </w:rPr>
        <w:t>artykułów spożywczych</w:t>
      </w:r>
    </w:p>
    <w:p w:rsidR="00DB25D2" w:rsidRDefault="00DB25D2" w:rsidP="00DB25D2">
      <w:pPr>
        <w:pStyle w:val="Nagwek"/>
        <w:jc w:val="center"/>
        <w:rPr>
          <w:rFonts w:ascii="Arial" w:hAnsi="Arial" w:cs="Arial"/>
        </w:rPr>
      </w:pPr>
      <w:r w:rsidRPr="000C39A4">
        <w:rPr>
          <w:rFonts w:ascii="Arial" w:hAnsi="Arial" w:cs="Arial"/>
        </w:rPr>
        <w:t xml:space="preserve"> do Domu Pomocy Społecznej Nr 1</w:t>
      </w:r>
      <w:r>
        <w:rPr>
          <w:rFonts w:ascii="Arial" w:hAnsi="Arial" w:cs="Arial"/>
        </w:rPr>
        <w:t xml:space="preserve"> </w:t>
      </w:r>
      <w:r w:rsidRPr="000C39A4">
        <w:rPr>
          <w:rFonts w:ascii="Arial" w:hAnsi="Arial" w:cs="Arial"/>
        </w:rPr>
        <w:t>w Tomaszowie Mazowieckim</w:t>
      </w:r>
    </w:p>
    <w:p w:rsidR="00DB25D2" w:rsidRPr="000C39A4" w:rsidRDefault="00DB25D2" w:rsidP="00DB25D2">
      <w:pPr>
        <w:pStyle w:val="Nagwek"/>
        <w:jc w:val="center"/>
        <w:rPr>
          <w:rFonts w:ascii="Arial" w:hAnsi="Arial" w:cs="Arial"/>
          <w:i/>
        </w:rPr>
      </w:pPr>
    </w:p>
    <w:p w:rsidR="00DB25D2" w:rsidRPr="000C39A4" w:rsidRDefault="00DB25D2" w:rsidP="00DB25D2">
      <w:pPr>
        <w:pStyle w:val="Nagwek"/>
        <w:jc w:val="right"/>
        <w:rPr>
          <w:i/>
        </w:rPr>
      </w:pPr>
      <w:r>
        <w:rPr>
          <w:i/>
        </w:rPr>
        <w:t>Załącz</w:t>
      </w:r>
      <w:r w:rsidR="00CF16F4">
        <w:rPr>
          <w:i/>
        </w:rPr>
        <w:t>nik Nr 9 do SWZ – GZ.250.30</w:t>
      </w:r>
      <w:r w:rsidR="00001FCC">
        <w:rPr>
          <w:i/>
        </w:rPr>
        <w:t>.</w:t>
      </w:r>
      <w:r w:rsidR="004654CB">
        <w:rPr>
          <w:i/>
        </w:rPr>
        <w:t>2024</w:t>
      </w:r>
    </w:p>
    <w:p w:rsidR="000C39A4" w:rsidRDefault="000C39A4" w:rsidP="003E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0806" w:rsidRPr="003E5D5A" w:rsidRDefault="00DB25D2" w:rsidP="003E5D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PROJEKT UMOWY </w:t>
      </w:r>
    </w:p>
    <w:p w:rsidR="00780806" w:rsidRDefault="00780806" w:rsidP="00780806">
      <w:pPr>
        <w:jc w:val="both"/>
        <w:rPr>
          <w:rFonts w:ascii="Times New Roman" w:hAnsi="Times New Roman" w:cs="Times New Roman"/>
        </w:rPr>
      </w:pPr>
    </w:p>
    <w:p w:rsidR="00BA7B07" w:rsidRPr="002508E7" w:rsidRDefault="00DB25D2" w:rsidP="00BA7B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dniu …………</w:t>
      </w:r>
      <w:r w:rsidR="00BA7B07" w:rsidRPr="002508E7">
        <w:rPr>
          <w:rFonts w:ascii="Times New Roman" w:hAnsi="Times New Roman" w:cs="Times New Roman"/>
        </w:rPr>
        <w:t xml:space="preserve"> została zawarta umowa pomiędzy: </w:t>
      </w:r>
    </w:p>
    <w:p w:rsidR="00BA7B07" w:rsidRPr="002508E7" w:rsidRDefault="00BA7B07" w:rsidP="00902329">
      <w:pPr>
        <w:tabs>
          <w:tab w:val="left" w:pos="4536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2508E7">
        <w:rPr>
          <w:rFonts w:ascii="Times New Roman" w:hAnsi="Times New Roman" w:cs="Times New Roman"/>
        </w:rPr>
        <w:t xml:space="preserve">Wykonawcą: </w:t>
      </w:r>
      <w:r w:rsidRPr="002508E7">
        <w:rPr>
          <w:rFonts w:ascii="Times New Roman" w:hAnsi="Times New Roman" w:cs="Times New Roman"/>
          <w:b/>
        </w:rPr>
        <w:t>………………………</w:t>
      </w:r>
      <w:r w:rsidRPr="002508E7">
        <w:rPr>
          <w:rFonts w:ascii="Times New Roman" w:hAnsi="Times New Roman" w:cs="Times New Roman"/>
        </w:rPr>
        <w:t>, reprezentowanym przez …………………………………..,</w:t>
      </w:r>
    </w:p>
    <w:p w:rsidR="00BA7B07" w:rsidRPr="002508E7" w:rsidRDefault="00BA7B07" w:rsidP="00902329">
      <w:pPr>
        <w:tabs>
          <w:tab w:val="left" w:pos="4536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2508E7">
        <w:rPr>
          <w:rFonts w:ascii="Times New Roman" w:hAnsi="Times New Roman" w:cs="Times New Roman"/>
        </w:rPr>
        <w:t>a</w:t>
      </w:r>
      <w:r w:rsidRPr="002508E7">
        <w:rPr>
          <w:rFonts w:ascii="Times New Roman" w:hAnsi="Times New Roman" w:cs="Times New Roman"/>
        </w:rPr>
        <w:tab/>
        <w:t xml:space="preserve">  </w:t>
      </w:r>
    </w:p>
    <w:p w:rsidR="00780806" w:rsidRDefault="00BA7B07" w:rsidP="00902329">
      <w:pPr>
        <w:tabs>
          <w:tab w:val="left" w:pos="4536"/>
        </w:tabs>
        <w:suppressAutoHyphens/>
        <w:jc w:val="both"/>
        <w:rPr>
          <w:rFonts w:ascii="Times New Roman" w:hAnsi="Times New Roman" w:cs="Times New Roman"/>
        </w:rPr>
      </w:pPr>
      <w:r w:rsidRPr="002508E7">
        <w:rPr>
          <w:rFonts w:ascii="Times New Roman" w:hAnsi="Times New Roman" w:cs="Times New Roman"/>
        </w:rPr>
        <w:t>Powiatem Tomaszowskim prowadzącym Dom Pomocy Społecznej Nr 1 w Tomaszowie Mazowieckim z siedzibą przy ul. Polnej 56, reprezentowanym przez Annę Pawlak – dyrektora Domu, na podstawie Uchwały Nr 573/2020 Zarządu Powiatu w Tomaszowie Mazowieckim do składania oświadczeń woli związanych z prowadzeniem bieżącej działalności Powiatu Tomaszowskiego z dnia 7 października 2020r. zwanym dalej Zamawiającym.</w:t>
      </w:r>
    </w:p>
    <w:p w:rsidR="00780806" w:rsidRDefault="00780806" w:rsidP="009023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Umowa została zawarta w rezultacie przeprowadzonego postępowa</w:t>
      </w:r>
      <w:r w:rsidR="00BA7B07">
        <w:rPr>
          <w:rFonts w:ascii="Times New Roman" w:hAnsi="Times New Roman" w:cs="Times New Roman"/>
        </w:rPr>
        <w:t>nia o udzielenie zamówienia publ</w:t>
      </w:r>
      <w:r>
        <w:rPr>
          <w:rFonts w:ascii="Times New Roman" w:hAnsi="Times New Roman" w:cs="Times New Roman"/>
        </w:rPr>
        <w:t>icznego nr ….. przepro</w:t>
      </w:r>
      <w:r w:rsidR="006C2DFD">
        <w:rPr>
          <w:rFonts w:ascii="Times New Roman" w:hAnsi="Times New Roman" w:cs="Times New Roman"/>
        </w:rPr>
        <w:t>wadzonego zgodnie z przepisami U</w:t>
      </w:r>
      <w:r>
        <w:rPr>
          <w:rFonts w:ascii="Times New Roman" w:hAnsi="Times New Roman" w:cs="Times New Roman"/>
        </w:rPr>
        <w:t>stawy z dnia 11 września 2019 r. Prawo zam</w:t>
      </w:r>
      <w:r w:rsidR="00BA7B07">
        <w:rPr>
          <w:rFonts w:ascii="Times New Roman" w:hAnsi="Times New Roman" w:cs="Times New Roman"/>
        </w:rPr>
        <w:t>ówień publicznych (Dz</w:t>
      </w:r>
      <w:r w:rsidR="00601064">
        <w:rPr>
          <w:rFonts w:ascii="Times New Roman" w:hAnsi="Times New Roman" w:cs="Times New Roman"/>
        </w:rPr>
        <w:t>. U. z 2024r. poz. 1320</w:t>
      </w:r>
      <w:r>
        <w:rPr>
          <w:rFonts w:ascii="Times New Roman" w:hAnsi="Times New Roman" w:cs="Times New Roman"/>
        </w:rPr>
        <w:t xml:space="preserve"> ze zm.). </w:t>
      </w:r>
    </w:p>
    <w:p w:rsidR="00780806" w:rsidRDefault="00780806" w:rsidP="0090232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1</w:t>
      </w:r>
    </w:p>
    <w:p w:rsidR="00780806" w:rsidRDefault="004654CB" w:rsidP="00780806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U</w:t>
      </w:r>
      <w:r w:rsidR="00780806">
        <w:rPr>
          <w:rFonts w:ascii="Times New Roman" w:hAnsi="Times New Roman" w:cs="Times New Roman"/>
        </w:rPr>
        <w:t>mowy są</w:t>
      </w:r>
      <w:r w:rsidR="00346307">
        <w:rPr>
          <w:rFonts w:ascii="Times New Roman" w:hAnsi="Times New Roman" w:cs="Times New Roman"/>
        </w:rPr>
        <w:t xml:space="preserve"> dostawy artykułów spożywczych</w:t>
      </w:r>
      <w:r w:rsidR="00DB25D2">
        <w:rPr>
          <w:rFonts w:ascii="Times New Roman" w:hAnsi="Times New Roman" w:cs="Times New Roman"/>
        </w:rPr>
        <w:t xml:space="preserve"> </w:t>
      </w:r>
      <w:r w:rsidR="00601064">
        <w:rPr>
          <w:rFonts w:ascii="Times New Roman" w:hAnsi="Times New Roman" w:cs="Times New Roman"/>
        </w:rPr>
        <w:t>(drobnicy/</w:t>
      </w:r>
      <w:r w:rsidR="0001430B">
        <w:rPr>
          <w:rFonts w:ascii="Times New Roman" w:hAnsi="Times New Roman" w:cs="Times New Roman"/>
        </w:rPr>
        <w:t>słodyczy</w:t>
      </w:r>
      <w:r w:rsidR="00601064">
        <w:rPr>
          <w:rFonts w:ascii="Times New Roman" w:hAnsi="Times New Roman" w:cs="Times New Roman"/>
        </w:rPr>
        <w:t>/owoców suszonych</w:t>
      </w:r>
      <w:r w:rsidR="0001430B">
        <w:rPr>
          <w:rFonts w:ascii="Times New Roman" w:hAnsi="Times New Roman" w:cs="Times New Roman"/>
        </w:rPr>
        <w:t>)</w:t>
      </w:r>
      <w:r w:rsidR="00DB25D2">
        <w:rPr>
          <w:rFonts w:ascii="Times New Roman" w:hAnsi="Times New Roman" w:cs="Times New Roman"/>
        </w:rPr>
        <w:t xml:space="preserve"> </w:t>
      </w:r>
      <w:r w:rsidR="00BA7B07">
        <w:rPr>
          <w:rFonts w:ascii="Times New Roman" w:hAnsi="Times New Roman" w:cs="Times New Roman"/>
        </w:rPr>
        <w:t>z</w:t>
      </w:r>
      <w:r w:rsidR="007079EC">
        <w:rPr>
          <w:rFonts w:ascii="Times New Roman" w:hAnsi="Times New Roman" w:cs="Times New Roman"/>
        </w:rPr>
        <w:t>godnie z </w:t>
      </w:r>
      <w:r w:rsidR="00780806" w:rsidRPr="00780806">
        <w:rPr>
          <w:rFonts w:ascii="Times New Roman" w:hAnsi="Times New Roman" w:cs="Times New Roman"/>
        </w:rPr>
        <w:t>załączonym zestaw</w:t>
      </w:r>
      <w:r w:rsidR="007079EC">
        <w:rPr>
          <w:rFonts w:ascii="Times New Roman" w:hAnsi="Times New Roman" w:cs="Times New Roman"/>
        </w:rPr>
        <w:t>ieniem asortymentu stanowiącym Załącznik nr 1 do niniejszej U</w:t>
      </w:r>
      <w:r w:rsidR="00780806" w:rsidRPr="00780806">
        <w:rPr>
          <w:rFonts w:ascii="Times New Roman" w:hAnsi="Times New Roman" w:cs="Times New Roman"/>
        </w:rPr>
        <w:t>mowy.</w:t>
      </w:r>
    </w:p>
    <w:p w:rsidR="00A24520" w:rsidRDefault="00A24520" w:rsidP="00780806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będzie dostarczać towar sukcesywnie (partia</w:t>
      </w:r>
      <w:r w:rsidR="00DB25D2">
        <w:rPr>
          <w:rFonts w:ascii="Times New Roman" w:hAnsi="Times New Roman" w:cs="Times New Roman"/>
        </w:rPr>
        <w:t>mi)</w:t>
      </w:r>
      <w:r>
        <w:rPr>
          <w:rFonts w:ascii="Times New Roman" w:hAnsi="Times New Roman" w:cs="Times New Roman"/>
        </w:rPr>
        <w:t xml:space="preserve"> wed</w:t>
      </w:r>
      <w:r w:rsidR="006C2DFD">
        <w:rPr>
          <w:rFonts w:ascii="Times New Roman" w:hAnsi="Times New Roman" w:cs="Times New Roman"/>
        </w:rPr>
        <w:t xml:space="preserve">ług złożonego zapotrzebowania </w:t>
      </w:r>
      <w:r>
        <w:rPr>
          <w:rFonts w:ascii="Times New Roman" w:hAnsi="Times New Roman" w:cs="Times New Roman"/>
        </w:rPr>
        <w:t xml:space="preserve">do magazynu Zamawiającego ul. Polna 56, 97-200 Tomaszów Maz. w godzinach </w:t>
      </w:r>
      <w:r w:rsidR="0001430B">
        <w:rPr>
          <w:rFonts w:ascii="Times New Roman" w:hAnsi="Times New Roman" w:cs="Times New Roman"/>
        </w:rPr>
        <w:t>7</w:t>
      </w:r>
      <w:r w:rsidR="0001430B">
        <w:rPr>
          <w:rFonts w:ascii="Times New Roman" w:hAnsi="Times New Roman" w:cs="Times New Roman"/>
          <w:vertAlign w:val="superscript"/>
        </w:rPr>
        <w:t>00</w:t>
      </w:r>
      <w:r w:rsidR="0001430B">
        <w:rPr>
          <w:rFonts w:ascii="Times New Roman" w:hAnsi="Times New Roman" w:cs="Times New Roman"/>
        </w:rPr>
        <w:t xml:space="preserve"> – 12</w:t>
      </w:r>
      <w:r w:rsidR="0001430B">
        <w:rPr>
          <w:rFonts w:ascii="Times New Roman" w:hAnsi="Times New Roman" w:cs="Times New Roman"/>
          <w:vertAlign w:val="superscript"/>
        </w:rPr>
        <w:t>00</w:t>
      </w:r>
      <w:r w:rsidR="0001430B">
        <w:rPr>
          <w:rFonts w:ascii="Times New Roman" w:hAnsi="Times New Roman" w:cs="Times New Roman"/>
        </w:rPr>
        <w:t>.</w:t>
      </w:r>
    </w:p>
    <w:p w:rsidR="00A24520" w:rsidRDefault="00A24520" w:rsidP="00780806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Faktyczna dostawa produktów zależna będzie od potrzeb Zamawiającego, a niewykorzystan</w:t>
      </w:r>
      <w:r w:rsidR="006C2DF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e ilości produktów będących przedmiotem zamówienia – w razie mniejszych potrzeb – nie może być podstawą </w:t>
      </w:r>
      <w:r w:rsidR="006D58E6">
        <w:rPr>
          <w:rFonts w:ascii="Times New Roman" w:hAnsi="Times New Roman" w:cs="Times New Roman"/>
        </w:rPr>
        <w:t>roszczeń Wykonawcy wobec Zamawiającego. Ilość produktów określona w Załączniku do Umowy Nr …. jest i</w:t>
      </w:r>
      <w:r w:rsidR="000511D2">
        <w:rPr>
          <w:rFonts w:ascii="Times New Roman" w:hAnsi="Times New Roman" w:cs="Times New Roman"/>
        </w:rPr>
        <w:t>lością maksymalną uwzględniającą</w:t>
      </w:r>
      <w:r w:rsidR="006D58E6">
        <w:rPr>
          <w:rFonts w:ascii="Times New Roman" w:hAnsi="Times New Roman" w:cs="Times New Roman"/>
        </w:rPr>
        <w:t xml:space="preserve"> prawo opcji. </w:t>
      </w:r>
    </w:p>
    <w:p w:rsidR="00780806" w:rsidRDefault="00780806" w:rsidP="00780806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Wymagania dotyczące przedmiotu</w:t>
      </w:r>
      <w:r w:rsidR="00495C58">
        <w:rPr>
          <w:rFonts w:ascii="Times New Roman" w:hAnsi="Times New Roman" w:cs="Times New Roman"/>
        </w:rPr>
        <w:t xml:space="preserve"> </w:t>
      </w:r>
      <w:r w:rsidR="007079EC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mowy, o którym mowa w pkt. 1</w:t>
      </w:r>
      <w:r w:rsidR="00495C58">
        <w:rPr>
          <w:rFonts w:ascii="Times New Roman" w:hAnsi="Times New Roman" w:cs="Times New Roman"/>
        </w:rPr>
        <w:t>:</w:t>
      </w:r>
    </w:p>
    <w:p w:rsidR="00BA7B07" w:rsidRDefault="00BA7B07" w:rsidP="0078080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780806">
        <w:rPr>
          <w:rFonts w:ascii="Times New Roman" w:hAnsi="Times New Roman" w:cs="Times New Roman"/>
        </w:rPr>
        <w:t>owar świeży, I gatunku, dopusz</w:t>
      </w:r>
      <w:r>
        <w:rPr>
          <w:rFonts w:ascii="Times New Roman" w:hAnsi="Times New Roman" w:cs="Times New Roman"/>
        </w:rPr>
        <w:t>czony do obrotu zgodnie z obowią</w:t>
      </w:r>
      <w:r w:rsidR="00780806">
        <w:rPr>
          <w:rFonts w:ascii="Times New Roman" w:hAnsi="Times New Roman" w:cs="Times New Roman"/>
        </w:rPr>
        <w:t>zującymi normami, atestami</w:t>
      </w:r>
      <w:r>
        <w:rPr>
          <w:rFonts w:ascii="Times New Roman" w:hAnsi="Times New Roman" w:cs="Times New Roman"/>
        </w:rPr>
        <w:t>, terminami przydatności do spoż</w:t>
      </w:r>
      <w:r w:rsidR="00780806">
        <w:rPr>
          <w:rFonts w:ascii="Times New Roman" w:hAnsi="Times New Roman" w:cs="Times New Roman"/>
        </w:rPr>
        <w:t>ycia, z nienaruszonymi</w:t>
      </w:r>
      <w:r w:rsidR="00D464D7">
        <w:rPr>
          <w:rFonts w:ascii="Times New Roman" w:hAnsi="Times New Roman" w:cs="Times New Roman"/>
        </w:rPr>
        <w:t xml:space="preserve"> cechami pierwotnymi opakowania</w:t>
      </w:r>
      <w:r w:rsidR="006C2DFD">
        <w:rPr>
          <w:rFonts w:ascii="Times New Roman" w:hAnsi="Times New Roman" w:cs="Times New Roman"/>
        </w:rPr>
        <w:t>,</w:t>
      </w:r>
      <w:r w:rsidR="00780806">
        <w:rPr>
          <w:rFonts w:ascii="Times New Roman" w:hAnsi="Times New Roman" w:cs="Times New Roman"/>
        </w:rPr>
        <w:t xml:space="preserve"> w tym szczególnie towar spełniający wymo</w:t>
      </w:r>
      <w:r>
        <w:rPr>
          <w:rFonts w:ascii="Times New Roman" w:hAnsi="Times New Roman" w:cs="Times New Roman"/>
        </w:rPr>
        <w:t>gi Polskiej Normy, wymogi określ</w:t>
      </w:r>
      <w:r w:rsidR="006C2DFD">
        <w:rPr>
          <w:rFonts w:ascii="Times New Roman" w:hAnsi="Times New Roman" w:cs="Times New Roman"/>
        </w:rPr>
        <w:t>one w U</w:t>
      </w:r>
      <w:r w:rsidR="00780806">
        <w:rPr>
          <w:rFonts w:ascii="Times New Roman" w:hAnsi="Times New Roman" w:cs="Times New Roman"/>
        </w:rPr>
        <w:t xml:space="preserve">stawie z 25 sierpnia 2006 r. </w:t>
      </w:r>
      <w:r w:rsidR="00495C58">
        <w:rPr>
          <w:rFonts w:ascii="Times New Roman" w:hAnsi="Times New Roman" w:cs="Times New Roman"/>
        </w:rPr>
        <w:t>o bezpiecz</w:t>
      </w:r>
      <w:r w:rsidR="006C2DFD">
        <w:rPr>
          <w:rFonts w:ascii="Times New Roman" w:hAnsi="Times New Roman" w:cs="Times New Roman"/>
        </w:rPr>
        <w:t>eństwie żywności i żywienia, w U</w:t>
      </w:r>
      <w:r w:rsidR="00495C58">
        <w:rPr>
          <w:rFonts w:ascii="Times New Roman" w:hAnsi="Times New Roman" w:cs="Times New Roman"/>
        </w:rPr>
        <w:t xml:space="preserve">stawie </w:t>
      </w:r>
      <w:r w:rsidR="006C2DFD">
        <w:rPr>
          <w:rFonts w:ascii="Times New Roman" w:hAnsi="Times New Roman" w:cs="Times New Roman"/>
        </w:rPr>
        <w:t xml:space="preserve">                      </w:t>
      </w:r>
      <w:r w:rsidR="00495C58">
        <w:rPr>
          <w:rFonts w:ascii="Times New Roman" w:hAnsi="Times New Roman" w:cs="Times New Roman"/>
        </w:rPr>
        <w:t>z 21 grudnia 2000</w:t>
      </w:r>
      <w:r>
        <w:rPr>
          <w:rFonts w:ascii="Times New Roman" w:hAnsi="Times New Roman" w:cs="Times New Roman"/>
        </w:rPr>
        <w:t xml:space="preserve"> r. o jakości handlowej artykułó</w:t>
      </w:r>
      <w:r w:rsidR="00495C58">
        <w:rPr>
          <w:rFonts w:ascii="Times New Roman" w:hAnsi="Times New Roman" w:cs="Times New Roman"/>
        </w:rPr>
        <w:t xml:space="preserve">w </w:t>
      </w:r>
      <w:r w:rsidR="006C2DFD">
        <w:rPr>
          <w:rFonts w:ascii="Times New Roman" w:hAnsi="Times New Roman" w:cs="Times New Roman"/>
        </w:rPr>
        <w:t>rolno-spożywczych oraz zgodny z </w:t>
      </w:r>
      <w:r w:rsidR="00495C58">
        <w:rPr>
          <w:rFonts w:ascii="Times New Roman" w:hAnsi="Times New Roman" w:cs="Times New Roman"/>
        </w:rPr>
        <w:t>Rozporządzeniem Ministra Rolnictwa i Rozwoju Wsi z dnia 23 grudnia 2014 r. w sprawie znakowania poszczególnych rodzajów środków spożywczych. Wykonawca zobowiązuje się</w:t>
      </w:r>
      <w:r w:rsidR="006C2DFD">
        <w:rPr>
          <w:rFonts w:ascii="Times New Roman" w:hAnsi="Times New Roman" w:cs="Times New Roman"/>
        </w:rPr>
        <w:t xml:space="preserve"> dołączyć</w:t>
      </w:r>
      <w:r w:rsidR="00495C58">
        <w:rPr>
          <w:rFonts w:ascii="Times New Roman" w:hAnsi="Times New Roman" w:cs="Times New Roman"/>
        </w:rPr>
        <w:t xml:space="preserve"> do każdego produktu dokument potwierdzający spełnienie wymagań o</w:t>
      </w:r>
      <w:r w:rsidR="006C2DFD">
        <w:rPr>
          <w:rFonts w:ascii="Times New Roman" w:hAnsi="Times New Roman" w:cs="Times New Roman"/>
        </w:rPr>
        <w:t>kreślonych w </w:t>
      </w:r>
      <w:r w:rsidR="007079EC">
        <w:rPr>
          <w:rFonts w:ascii="Times New Roman" w:hAnsi="Times New Roman" w:cs="Times New Roman"/>
        </w:rPr>
        <w:t>niniejszej U</w:t>
      </w:r>
      <w:r w:rsidR="007C45B0">
        <w:rPr>
          <w:rFonts w:ascii="Times New Roman" w:hAnsi="Times New Roman" w:cs="Times New Roman"/>
        </w:rPr>
        <w:t>mowie,</w:t>
      </w:r>
    </w:p>
    <w:p w:rsidR="00495C58" w:rsidRPr="0001430B" w:rsidRDefault="00BA7B07" w:rsidP="0090232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1430B">
        <w:rPr>
          <w:rFonts w:ascii="Times New Roman" w:hAnsi="Times New Roman" w:cs="Times New Roman"/>
        </w:rPr>
        <w:t>k</w:t>
      </w:r>
      <w:r w:rsidR="00495C58" w:rsidRPr="0001430B">
        <w:rPr>
          <w:rFonts w:ascii="Times New Roman" w:hAnsi="Times New Roman" w:cs="Times New Roman"/>
        </w:rPr>
        <w:t xml:space="preserve">ażdy oferowany artykuł powinien być oznakowany etykietą zawierającą następujące dane: nazwa środka spożywczego, nazwa producenta, wykaz składników występujących w środku spożywczym, </w:t>
      </w:r>
      <w:r w:rsidR="0001430B">
        <w:rPr>
          <w:rFonts w:ascii="Times New Roman" w:hAnsi="Times New Roman" w:cs="Times New Roman"/>
        </w:rPr>
        <w:t>termin przydatności do spożycia,</w:t>
      </w:r>
    </w:p>
    <w:p w:rsidR="00902329" w:rsidRPr="00902329" w:rsidRDefault="00BA7B07" w:rsidP="0090232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1430B">
        <w:rPr>
          <w:rFonts w:ascii="Times New Roman" w:hAnsi="Times New Roman" w:cs="Times New Roman"/>
        </w:rPr>
        <w:t>d</w:t>
      </w:r>
      <w:r w:rsidR="00495C58" w:rsidRPr="0001430B">
        <w:rPr>
          <w:rFonts w:ascii="Times New Roman" w:hAnsi="Times New Roman" w:cs="Times New Roman"/>
        </w:rPr>
        <w:t xml:space="preserve">ostawy towaru </w:t>
      </w:r>
      <w:r w:rsidR="000C39A4" w:rsidRPr="0001430B">
        <w:rPr>
          <w:rFonts w:ascii="Times New Roman" w:hAnsi="Times New Roman" w:cs="Times New Roman"/>
        </w:rPr>
        <w:t xml:space="preserve">odbywać się będą transportem i na koszt Wykonawcy </w:t>
      </w:r>
      <w:r w:rsidR="00495C58" w:rsidRPr="0001430B">
        <w:rPr>
          <w:rFonts w:ascii="Times New Roman" w:hAnsi="Times New Roman" w:cs="Times New Roman"/>
        </w:rPr>
        <w:t>(w tym rozładunek) do Domu Pomocy Społecznej Nr 1 w Tomas</w:t>
      </w:r>
      <w:r w:rsidR="007C45B0" w:rsidRPr="0001430B">
        <w:rPr>
          <w:rFonts w:ascii="Times New Roman" w:hAnsi="Times New Roman" w:cs="Times New Roman"/>
        </w:rPr>
        <w:t>zowie Mazowieckim ul. Polna 56,</w:t>
      </w:r>
    </w:p>
    <w:p w:rsidR="00495C58" w:rsidRPr="006D58E6" w:rsidRDefault="00BA7B07" w:rsidP="006D58E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697DCD">
        <w:rPr>
          <w:rFonts w:ascii="Times New Roman" w:hAnsi="Times New Roman" w:cs="Times New Roman"/>
        </w:rPr>
        <w:t>ermin przydatności do spożycia</w:t>
      </w:r>
      <w:r w:rsidR="009D2A69">
        <w:rPr>
          <w:rFonts w:ascii="Times New Roman" w:hAnsi="Times New Roman" w:cs="Times New Roman"/>
        </w:rPr>
        <w:t xml:space="preserve"> w chwili dostawy nie krótszy</w:t>
      </w:r>
      <w:r w:rsidR="00DB25D2">
        <w:rPr>
          <w:rFonts w:ascii="Times New Roman" w:hAnsi="Times New Roman" w:cs="Times New Roman"/>
        </w:rPr>
        <w:t>,</w:t>
      </w:r>
      <w:r w:rsidR="009D2A69">
        <w:rPr>
          <w:rFonts w:ascii="Times New Roman" w:hAnsi="Times New Roman" w:cs="Times New Roman"/>
        </w:rPr>
        <w:t xml:space="preserve"> niż ½ okresu przydatności do spożycia</w:t>
      </w:r>
      <w:r w:rsidR="007C45B0">
        <w:rPr>
          <w:rFonts w:ascii="Times New Roman" w:hAnsi="Times New Roman" w:cs="Times New Roman"/>
        </w:rPr>
        <w:t>,</w:t>
      </w:r>
    </w:p>
    <w:p w:rsidR="00697DCD" w:rsidRDefault="00BA7B07" w:rsidP="00495C5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697DCD">
        <w:rPr>
          <w:rFonts w:ascii="Times New Roman" w:hAnsi="Times New Roman" w:cs="Times New Roman"/>
        </w:rPr>
        <w:t xml:space="preserve">amówienia składane będą jeden dzień przed dostawą: </w:t>
      </w:r>
    </w:p>
    <w:p w:rsidR="00902329" w:rsidRPr="007079EC" w:rsidRDefault="00BA7B07" w:rsidP="007079E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elektronicznie na adres email: ……</w:t>
      </w:r>
    </w:p>
    <w:p w:rsidR="00697DCD" w:rsidRDefault="00BA7B07" w:rsidP="00697DC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697DCD">
        <w:rPr>
          <w:rFonts w:ascii="Times New Roman" w:hAnsi="Times New Roman" w:cs="Times New Roman"/>
        </w:rPr>
        <w:t>elefonicznie</w:t>
      </w:r>
      <w:r>
        <w:rPr>
          <w:rFonts w:ascii="Times New Roman" w:hAnsi="Times New Roman" w:cs="Times New Roman"/>
        </w:rPr>
        <w:t xml:space="preserve"> – nr telefonu: ……</w:t>
      </w:r>
    </w:p>
    <w:p w:rsidR="00697DCD" w:rsidRDefault="00BA7B07" w:rsidP="00697DC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</w:t>
      </w:r>
      <w:r w:rsidR="00697DCD">
        <w:rPr>
          <w:rFonts w:ascii="Times New Roman" w:hAnsi="Times New Roman" w:cs="Times New Roman"/>
        </w:rPr>
        <w:t xml:space="preserve"> związku z obowiązującym w Domu Pomocy</w:t>
      </w:r>
      <w:r w:rsidR="0099293B">
        <w:rPr>
          <w:rFonts w:ascii="Times New Roman" w:hAnsi="Times New Roman" w:cs="Times New Roman"/>
        </w:rPr>
        <w:t xml:space="preserve"> Społecznej Nr 1 w Tomaszowie M</w:t>
      </w:r>
      <w:r w:rsidR="00697DCD">
        <w:rPr>
          <w:rFonts w:ascii="Times New Roman" w:hAnsi="Times New Roman" w:cs="Times New Roman"/>
        </w:rPr>
        <w:t>azowieckim systemem HACCP należy:</w:t>
      </w:r>
    </w:p>
    <w:p w:rsidR="00697DCD" w:rsidRDefault="00697DCD" w:rsidP="00697DC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przedstawić, w momencie rozpoczęcia dostaw i na żądanie </w:t>
      </w:r>
      <w:r w:rsidR="006C2DFD">
        <w:rPr>
          <w:rFonts w:ascii="Times New Roman" w:hAnsi="Times New Roman" w:cs="Times New Roman"/>
        </w:rPr>
        <w:t>stacji sanitarno-epidemiologicznej</w:t>
      </w:r>
      <w:r w:rsidR="00DB25D2">
        <w:rPr>
          <w:rFonts w:ascii="Times New Roman" w:hAnsi="Times New Roman" w:cs="Times New Roman"/>
        </w:rPr>
        <w:t xml:space="preserve"> niżej wymienione dokumenty</w:t>
      </w:r>
      <w:r>
        <w:rPr>
          <w:rFonts w:ascii="Times New Roman" w:hAnsi="Times New Roman" w:cs="Times New Roman"/>
        </w:rPr>
        <w:t>:</w:t>
      </w:r>
    </w:p>
    <w:p w:rsidR="00697DCD" w:rsidRDefault="00697DCD" w:rsidP="00BA7B07">
      <w:pPr>
        <w:pStyle w:val="Akapitzlist"/>
        <w:numPr>
          <w:ilvl w:val="0"/>
          <w:numId w:val="6"/>
        </w:numPr>
        <w:ind w:left="1276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decyzję Państwowego Inspektoratu Sanitarnego dla środka trans</w:t>
      </w:r>
      <w:r w:rsidR="00001FCC">
        <w:rPr>
          <w:rFonts w:ascii="Times New Roman" w:hAnsi="Times New Roman" w:cs="Times New Roman"/>
        </w:rPr>
        <w:t>portu zezwalającą na przewóz artykułów spożywczych,</w:t>
      </w:r>
    </w:p>
    <w:p w:rsidR="00697DCD" w:rsidRDefault="00697DCD" w:rsidP="00BA7B07">
      <w:pPr>
        <w:pStyle w:val="Akapitzlist"/>
        <w:numPr>
          <w:ilvl w:val="0"/>
          <w:numId w:val="6"/>
        </w:numPr>
        <w:ind w:left="1276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aktualne orzeczenie lekarskie z badania do celów sanitarno-epidemiologiczn</w:t>
      </w:r>
      <w:r w:rsidR="00DB25D2">
        <w:rPr>
          <w:rFonts w:ascii="Times New Roman" w:hAnsi="Times New Roman" w:cs="Times New Roman"/>
        </w:rPr>
        <w:t>ych osoby dostarczającej towar,</w:t>
      </w:r>
    </w:p>
    <w:p w:rsidR="00697DCD" w:rsidRDefault="00BA7B07" w:rsidP="00697DC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697DCD">
        <w:rPr>
          <w:rFonts w:ascii="Times New Roman" w:hAnsi="Times New Roman" w:cs="Times New Roman"/>
        </w:rPr>
        <w:t xml:space="preserve">możliwić </w:t>
      </w:r>
      <w:r w:rsidR="002238FB">
        <w:rPr>
          <w:rFonts w:ascii="Times New Roman" w:hAnsi="Times New Roman" w:cs="Times New Roman"/>
        </w:rPr>
        <w:t>kontrolę:</w:t>
      </w:r>
      <w:r w:rsidR="00697DCD">
        <w:rPr>
          <w:rFonts w:ascii="Times New Roman" w:hAnsi="Times New Roman" w:cs="Times New Roman"/>
        </w:rPr>
        <w:t xml:space="preserve"> </w:t>
      </w:r>
    </w:p>
    <w:p w:rsidR="00697DCD" w:rsidRDefault="00697DCD" w:rsidP="00BA7B07">
      <w:pPr>
        <w:pStyle w:val="Akapitzlist"/>
        <w:numPr>
          <w:ilvl w:val="0"/>
          <w:numId w:val="7"/>
        </w:numPr>
        <w:ind w:left="1276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środka transportu pod kątem czystości i właściwej temperatury,</w:t>
      </w:r>
    </w:p>
    <w:p w:rsidR="00697DCD" w:rsidRDefault="00697DCD" w:rsidP="00BA7B07">
      <w:pPr>
        <w:pStyle w:val="Akapitzlist"/>
        <w:numPr>
          <w:ilvl w:val="0"/>
          <w:numId w:val="7"/>
        </w:numPr>
        <w:ind w:left="1276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poj</w:t>
      </w:r>
      <w:r w:rsidR="00DB25D2">
        <w:rPr>
          <w:rFonts w:ascii="Times New Roman" w:hAnsi="Times New Roman" w:cs="Times New Roman"/>
        </w:rPr>
        <w:t>emników pod kątem ich czystości,</w:t>
      </w:r>
    </w:p>
    <w:p w:rsidR="00697DCD" w:rsidRDefault="00BA7B07" w:rsidP="00697DC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697DCD">
        <w:rPr>
          <w:rFonts w:ascii="Times New Roman" w:hAnsi="Times New Roman" w:cs="Times New Roman"/>
        </w:rPr>
        <w:t>a wezwanie Zamawiającego do dostawy Wykonawca dołącza:</w:t>
      </w:r>
    </w:p>
    <w:p w:rsidR="00697DCD" w:rsidRDefault="002238FB" w:rsidP="00697DCD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697DCD">
        <w:rPr>
          <w:rFonts w:ascii="Times New Roman" w:hAnsi="Times New Roman" w:cs="Times New Roman"/>
        </w:rPr>
        <w:t>andlowy dokument identyfikacyjny,</w:t>
      </w:r>
    </w:p>
    <w:p w:rsidR="00697DCD" w:rsidRDefault="00697DCD" w:rsidP="00902329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WZ lub fakturę. </w:t>
      </w:r>
    </w:p>
    <w:p w:rsidR="00026590" w:rsidRPr="00C6128F" w:rsidRDefault="00026590" w:rsidP="0090232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</w:t>
      </w:r>
    </w:p>
    <w:p w:rsidR="00026590" w:rsidRDefault="00026590" w:rsidP="00026590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6C2DFD">
        <w:rPr>
          <w:rFonts w:ascii="Times New Roman" w:hAnsi="Times New Roman" w:cs="Times New Roman"/>
        </w:rPr>
        <w:t>ostawy towaru odbywać się będą</w:t>
      </w:r>
      <w:r>
        <w:rPr>
          <w:rFonts w:ascii="Times New Roman" w:hAnsi="Times New Roman" w:cs="Times New Roman"/>
        </w:rPr>
        <w:t xml:space="preserve"> sukcesywnie, stosownie do potrzeb Zamawiającego.</w:t>
      </w:r>
    </w:p>
    <w:p w:rsidR="00026590" w:rsidRDefault="00026590" w:rsidP="00026590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Ostateczna wielkość i terminy dostaw każdej partii towaru wynikać będ</w:t>
      </w:r>
      <w:r w:rsidR="00BA7B07">
        <w:rPr>
          <w:rFonts w:ascii="Times New Roman" w:hAnsi="Times New Roman" w:cs="Times New Roman"/>
        </w:rPr>
        <w:t>zie z jednostronnych dyspozycji</w:t>
      </w:r>
      <w:r>
        <w:rPr>
          <w:rFonts w:ascii="Times New Roman" w:hAnsi="Times New Roman" w:cs="Times New Roman"/>
        </w:rPr>
        <w:t xml:space="preserve"> Zamawiającego zgłoszonych Wykonawcy elektronicznie (e-mail) lub telefonicznie. </w:t>
      </w:r>
    </w:p>
    <w:p w:rsidR="00771544" w:rsidRDefault="00026590" w:rsidP="00902329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każdej dostawy Wykonawca dołącza </w:t>
      </w:r>
      <w:r w:rsidR="0001430B">
        <w:rPr>
          <w:rFonts w:ascii="Times New Roman" w:hAnsi="Times New Roman" w:cs="Times New Roman"/>
        </w:rPr>
        <w:t>fakturę za dostarczony towar.</w:t>
      </w:r>
    </w:p>
    <w:p w:rsidR="002238FB" w:rsidRDefault="002238FB" w:rsidP="0090232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3</w:t>
      </w:r>
    </w:p>
    <w:p w:rsidR="002238FB" w:rsidRDefault="007079EC" w:rsidP="00822D27">
      <w:pPr>
        <w:pStyle w:val="Akapitzlist"/>
        <w:numPr>
          <w:ilvl w:val="0"/>
          <w:numId w:val="12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U</w:t>
      </w:r>
      <w:r w:rsidR="002238FB">
        <w:rPr>
          <w:rFonts w:ascii="Times New Roman" w:hAnsi="Times New Roman" w:cs="Times New Roman"/>
        </w:rPr>
        <w:t xml:space="preserve">mowy zostaje określona na ………. PLN (słownie złotych: …………….) i zawiera wszystkie składniki cenotwórcze. </w:t>
      </w:r>
    </w:p>
    <w:p w:rsidR="002238FB" w:rsidRDefault="007079EC" w:rsidP="00822D27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U</w:t>
      </w:r>
      <w:r w:rsidR="002238FB">
        <w:rPr>
          <w:rFonts w:ascii="Times New Roman" w:hAnsi="Times New Roman" w:cs="Times New Roman"/>
        </w:rPr>
        <w:t>mowy określona w ust. 1 jest wartością maksymalną z</w:t>
      </w:r>
      <w:r w:rsidR="00BA7B07">
        <w:rPr>
          <w:rFonts w:ascii="Times New Roman" w:hAnsi="Times New Roman" w:cs="Times New Roman"/>
        </w:rPr>
        <w:t>amówienia.</w:t>
      </w:r>
      <w:r w:rsidR="002238FB">
        <w:rPr>
          <w:rFonts w:ascii="Times New Roman" w:hAnsi="Times New Roman" w:cs="Times New Roman"/>
        </w:rPr>
        <w:t xml:space="preserve"> </w:t>
      </w:r>
    </w:p>
    <w:p w:rsidR="002238FB" w:rsidRDefault="002238FB" w:rsidP="00822D27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zapłaty ustala się na</w:t>
      </w:r>
      <w:r w:rsidR="007079EC">
        <w:rPr>
          <w:rFonts w:ascii="Times New Roman" w:hAnsi="Times New Roman" w:cs="Times New Roman"/>
        </w:rPr>
        <w:t xml:space="preserve"> 30</w:t>
      </w:r>
      <w:r>
        <w:rPr>
          <w:rFonts w:ascii="Times New Roman" w:hAnsi="Times New Roman" w:cs="Times New Roman"/>
        </w:rPr>
        <w:t xml:space="preserve"> dni od daty otrzymania faktury VAT za realizację </w:t>
      </w:r>
      <w:r w:rsidR="00822D27">
        <w:rPr>
          <w:rFonts w:ascii="Times New Roman" w:hAnsi="Times New Roman" w:cs="Times New Roman"/>
        </w:rPr>
        <w:t xml:space="preserve">zamówienia. </w:t>
      </w:r>
    </w:p>
    <w:p w:rsidR="00822D27" w:rsidRDefault="006D58E6" w:rsidP="00217670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będzie wystawiał faktury za zrealizowane dostawy w następujący sposób: </w:t>
      </w:r>
    </w:p>
    <w:p w:rsidR="00822D27" w:rsidRPr="00822D27" w:rsidRDefault="006D58E6" w:rsidP="00822D27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Nabywca: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Odbiorca</w:t>
      </w:r>
      <w:r w:rsidR="00822D27" w:rsidRPr="00822D27">
        <w:rPr>
          <w:rFonts w:ascii="Times New Roman" w:hAnsi="Times New Roman" w:cs="Times New Roman"/>
        </w:rPr>
        <w:t>:</w:t>
      </w:r>
    </w:p>
    <w:p w:rsidR="00822D27" w:rsidRPr="00822D27" w:rsidRDefault="00822D27" w:rsidP="00822D27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822D27">
        <w:rPr>
          <w:rFonts w:ascii="Times New Roman" w:hAnsi="Times New Roman" w:cs="Times New Roman"/>
        </w:rPr>
        <w:t xml:space="preserve">Powiat Tomaszowski </w:t>
      </w:r>
      <w:r w:rsidRPr="00822D27">
        <w:rPr>
          <w:rFonts w:ascii="Times New Roman" w:hAnsi="Times New Roman" w:cs="Times New Roman"/>
        </w:rPr>
        <w:tab/>
        <w:t>Dom Pomocy Społecznej Nr 1 w Tomaszowie Mazowieckim</w:t>
      </w:r>
    </w:p>
    <w:p w:rsidR="00822D27" w:rsidRPr="00822D27" w:rsidRDefault="00822D27" w:rsidP="00822D27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822D27">
        <w:rPr>
          <w:rFonts w:ascii="Times New Roman" w:hAnsi="Times New Roman" w:cs="Times New Roman"/>
        </w:rPr>
        <w:t>ul. Św. Antoniego 41</w:t>
      </w:r>
      <w:r w:rsidRPr="00822D27">
        <w:rPr>
          <w:rFonts w:ascii="Times New Roman" w:hAnsi="Times New Roman" w:cs="Times New Roman"/>
        </w:rPr>
        <w:tab/>
        <w:t xml:space="preserve">ul. Polna 56 </w:t>
      </w:r>
    </w:p>
    <w:p w:rsidR="00822D27" w:rsidRPr="00822D27" w:rsidRDefault="00822D27" w:rsidP="00822D27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822D27">
        <w:rPr>
          <w:rFonts w:ascii="Times New Roman" w:hAnsi="Times New Roman" w:cs="Times New Roman"/>
        </w:rPr>
        <w:t xml:space="preserve">97-200 Tomaszów Maz. </w:t>
      </w:r>
      <w:r w:rsidRPr="00822D27">
        <w:rPr>
          <w:rFonts w:ascii="Times New Roman" w:hAnsi="Times New Roman" w:cs="Times New Roman"/>
        </w:rPr>
        <w:tab/>
        <w:t xml:space="preserve">97-200 Tomaszów Maz. </w:t>
      </w:r>
    </w:p>
    <w:p w:rsidR="00822D27" w:rsidRDefault="000C39A4" w:rsidP="00822D27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773</w:t>
      </w:r>
      <w:r w:rsidR="00822D27" w:rsidRPr="00822D27">
        <w:rPr>
          <w:rFonts w:ascii="Times New Roman" w:hAnsi="Times New Roman" w:cs="Times New Roman"/>
        </w:rPr>
        <w:t xml:space="preserve"> 23 21</w:t>
      </w:r>
      <w:r>
        <w:rPr>
          <w:rFonts w:ascii="Times New Roman" w:hAnsi="Times New Roman" w:cs="Times New Roman"/>
        </w:rPr>
        <w:t> </w:t>
      </w:r>
      <w:r w:rsidR="00822D27" w:rsidRPr="00822D27">
        <w:rPr>
          <w:rFonts w:ascii="Times New Roman" w:hAnsi="Times New Roman" w:cs="Times New Roman"/>
        </w:rPr>
        <w:t>115</w:t>
      </w:r>
    </w:p>
    <w:p w:rsidR="00822D27" w:rsidRDefault="00822D27" w:rsidP="0090232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4</w:t>
      </w:r>
    </w:p>
    <w:p w:rsidR="00822D27" w:rsidRDefault="00822D27" w:rsidP="00902329">
      <w:pPr>
        <w:spacing w:after="0"/>
        <w:jc w:val="both"/>
        <w:rPr>
          <w:rFonts w:ascii="Times New Roman" w:hAnsi="Times New Roman" w:cs="Times New Roman"/>
        </w:rPr>
      </w:pPr>
      <w:r w:rsidRPr="00822D27">
        <w:rPr>
          <w:rFonts w:ascii="Times New Roman" w:hAnsi="Times New Roman" w:cs="Times New Roman"/>
        </w:rPr>
        <w:t>Strony ustalają, że:</w:t>
      </w:r>
    </w:p>
    <w:p w:rsidR="00822D27" w:rsidRDefault="00822D27" w:rsidP="00822D27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Miejscem wykonania dostawy (w tym przewiezienie, </w:t>
      </w:r>
      <w:r w:rsidR="006C2DFD">
        <w:rPr>
          <w:rFonts w:ascii="Times New Roman" w:hAnsi="Times New Roman" w:cs="Times New Roman"/>
        </w:rPr>
        <w:t xml:space="preserve">rozładunku, </w:t>
      </w:r>
      <w:r>
        <w:rPr>
          <w:rFonts w:ascii="Times New Roman" w:hAnsi="Times New Roman" w:cs="Times New Roman"/>
        </w:rPr>
        <w:t xml:space="preserve">wniesienie do magazynu) jest magazyn Zamawiającego </w:t>
      </w:r>
      <w:r w:rsidR="00C30119">
        <w:rPr>
          <w:rFonts w:ascii="Times New Roman" w:hAnsi="Times New Roman" w:cs="Times New Roman"/>
        </w:rPr>
        <w:t>w budynku przy ul. Polnej 56.</w:t>
      </w:r>
    </w:p>
    <w:p w:rsidR="00C30119" w:rsidRDefault="007079EC" w:rsidP="00822D27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dostarczy przedmiot U</w:t>
      </w:r>
      <w:r w:rsidR="00C30119">
        <w:rPr>
          <w:rFonts w:ascii="Times New Roman" w:hAnsi="Times New Roman" w:cs="Times New Roman"/>
        </w:rPr>
        <w:t xml:space="preserve">mowy, </w:t>
      </w:r>
      <w:r>
        <w:rPr>
          <w:rFonts w:ascii="Times New Roman" w:hAnsi="Times New Roman" w:cs="Times New Roman"/>
        </w:rPr>
        <w:t>o którym mowa w § 1 niniejszej U</w:t>
      </w:r>
      <w:r w:rsidR="00C30119">
        <w:rPr>
          <w:rFonts w:ascii="Times New Roman" w:hAnsi="Times New Roman" w:cs="Times New Roman"/>
        </w:rPr>
        <w:t xml:space="preserve">mowy, własnym transportem i na własny koszt, w miejsce wskazane przez Zamawiającego. </w:t>
      </w:r>
    </w:p>
    <w:p w:rsidR="00C30119" w:rsidRDefault="007079EC" w:rsidP="00822D27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dostarczy przedmiot U</w:t>
      </w:r>
      <w:r w:rsidR="00C30119">
        <w:rPr>
          <w:rFonts w:ascii="Times New Roman" w:hAnsi="Times New Roman" w:cs="Times New Roman"/>
        </w:rPr>
        <w:t xml:space="preserve">mowy świeży, z ważnym terminem przydatności do spożycia, bez wad i uszkodzeń. </w:t>
      </w:r>
    </w:p>
    <w:p w:rsidR="00C30119" w:rsidRDefault="00C30119" w:rsidP="00822D27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2-dniowy termin do sprawdzenia dostarczonego przedmiotu zamówienia co do ilości i jakości, liczony od dnia dostawy towaru.</w:t>
      </w:r>
    </w:p>
    <w:p w:rsidR="00902329" w:rsidRDefault="00902329" w:rsidP="00902329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:rsidR="00C30119" w:rsidRDefault="00C30119" w:rsidP="00822D27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razie stwierdzenia przeterminowania daty przydatności do spożycia, wad jakościowych, uszkodzeń towaru, asortymentu niezamaw</w:t>
      </w:r>
      <w:r w:rsidR="00BA7B07">
        <w:rPr>
          <w:rFonts w:ascii="Times New Roman" w:hAnsi="Times New Roman" w:cs="Times New Roman"/>
        </w:rPr>
        <w:t>ia</w:t>
      </w:r>
      <w:r>
        <w:rPr>
          <w:rFonts w:ascii="Times New Roman" w:hAnsi="Times New Roman" w:cs="Times New Roman"/>
        </w:rPr>
        <w:t xml:space="preserve">nego (niezgodnego z umową) lub braków ilościowych, Zamawiający złoży stosowną reklamację </w:t>
      </w:r>
      <w:r w:rsidR="00DB25D2">
        <w:rPr>
          <w:rFonts w:ascii="Times New Roman" w:hAnsi="Times New Roman" w:cs="Times New Roman"/>
        </w:rPr>
        <w:t>Wykonawcy, który w ciągu 1 dnia</w:t>
      </w:r>
      <w:r>
        <w:rPr>
          <w:rFonts w:ascii="Times New Roman" w:hAnsi="Times New Roman" w:cs="Times New Roman"/>
        </w:rPr>
        <w:t xml:space="preserve"> od jej otrzymania, zobowiązany je</w:t>
      </w:r>
      <w:r w:rsidR="00BA7B07">
        <w:rPr>
          <w:rFonts w:ascii="Times New Roman" w:hAnsi="Times New Roman" w:cs="Times New Roman"/>
        </w:rPr>
        <w:t>st wymienić towar na dobry jakoś</w:t>
      </w:r>
      <w:r>
        <w:rPr>
          <w:rFonts w:ascii="Times New Roman" w:hAnsi="Times New Roman" w:cs="Times New Roman"/>
        </w:rPr>
        <w:t xml:space="preserve">ciowo lub uzupełnić braki ilościowe. </w:t>
      </w:r>
    </w:p>
    <w:p w:rsidR="000511D2" w:rsidRDefault="000511D2" w:rsidP="000511D2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:rsidR="00C30119" w:rsidRDefault="00C30119" w:rsidP="00822D27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</w:t>
      </w:r>
      <w:r w:rsidR="00BA7B07">
        <w:rPr>
          <w:rFonts w:ascii="Times New Roman" w:hAnsi="Times New Roman" w:cs="Times New Roman"/>
        </w:rPr>
        <w:t xml:space="preserve"> powtó</w:t>
      </w:r>
      <w:r>
        <w:rPr>
          <w:rFonts w:ascii="Times New Roman" w:hAnsi="Times New Roman" w:cs="Times New Roman"/>
        </w:rPr>
        <w:t>rnej reklamacji Zamawiając</w:t>
      </w:r>
      <w:r w:rsidR="007079EC">
        <w:rPr>
          <w:rFonts w:ascii="Times New Roman" w:hAnsi="Times New Roman" w:cs="Times New Roman"/>
        </w:rPr>
        <w:t>emu przysługuje odstąpienie od Umowy z </w:t>
      </w:r>
      <w:r>
        <w:rPr>
          <w:rFonts w:ascii="Times New Roman" w:hAnsi="Times New Roman" w:cs="Times New Roman"/>
        </w:rPr>
        <w:t xml:space="preserve">przyczyn zawinionych przez Wykonawcę </w:t>
      </w:r>
      <w:r w:rsidR="00BA7B07">
        <w:rPr>
          <w:rFonts w:ascii="Times New Roman" w:hAnsi="Times New Roman" w:cs="Times New Roman"/>
        </w:rPr>
        <w:t>i naliczenie kar umownych określ</w:t>
      </w:r>
      <w:r w:rsidR="002C3A3C">
        <w:rPr>
          <w:rFonts w:ascii="Times New Roman" w:hAnsi="Times New Roman" w:cs="Times New Roman"/>
        </w:rPr>
        <w:t>onych w § 5 ust. 2 niniejszej U</w:t>
      </w:r>
      <w:r>
        <w:rPr>
          <w:rFonts w:ascii="Times New Roman" w:hAnsi="Times New Roman" w:cs="Times New Roman"/>
        </w:rPr>
        <w:t xml:space="preserve">mowy. </w:t>
      </w:r>
    </w:p>
    <w:p w:rsidR="00822D27" w:rsidRDefault="00C30119" w:rsidP="00902329">
      <w:pPr>
        <w:pStyle w:val="Akapitzlist"/>
        <w:numPr>
          <w:ilvl w:val="0"/>
          <w:numId w:val="14"/>
        </w:numPr>
        <w:spacing w:after="12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W </w:t>
      </w:r>
      <w:r w:rsidR="002C3A3C">
        <w:rPr>
          <w:rFonts w:ascii="Times New Roman" w:hAnsi="Times New Roman" w:cs="Times New Roman"/>
        </w:rPr>
        <w:t>przypadku wykonania przedmiotu U</w:t>
      </w:r>
      <w:r>
        <w:rPr>
          <w:rFonts w:ascii="Times New Roman" w:hAnsi="Times New Roman" w:cs="Times New Roman"/>
        </w:rPr>
        <w:t xml:space="preserve">mowy w sposób wadliwy lub nieterminowy Zamawiający wezwie </w:t>
      </w:r>
      <w:r w:rsidRPr="00C30119">
        <w:rPr>
          <w:rFonts w:ascii="Times New Roman" w:hAnsi="Times New Roman" w:cs="Times New Roman"/>
        </w:rPr>
        <w:t>Wykonawcę</w:t>
      </w:r>
      <w:r w:rsidR="002C3A3C">
        <w:rPr>
          <w:rFonts w:ascii="Times New Roman" w:hAnsi="Times New Roman" w:cs="Times New Roman"/>
        </w:rPr>
        <w:t xml:space="preserve"> do zmiany sposobu wykonywania U</w:t>
      </w:r>
      <w:r w:rsidRPr="00C30119">
        <w:rPr>
          <w:rFonts w:ascii="Times New Roman" w:hAnsi="Times New Roman" w:cs="Times New Roman"/>
        </w:rPr>
        <w:t>mowy</w:t>
      </w:r>
      <w:r w:rsidR="00BA7B07">
        <w:rPr>
          <w:rFonts w:ascii="Times New Roman" w:hAnsi="Times New Roman" w:cs="Times New Roman"/>
        </w:rPr>
        <w:t>, wyznaczają</w:t>
      </w:r>
      <w:r w:rsidR="00DB25D2">
        <w:rPr>
          <w:rFonts w:ascii="Times New Roman" w:hAnsi="Times New Roman" w:cs="Times New Roman"/>
        </w:rPr>
        <w:t>c Wykonawcy            2-</w:t>
      </w:r>
      <w:r>
        <w:rPr>
          <w:rFonts w:ascii="Times New Roman" w:hAnsi="Times New Roman" w:cs="Times New Roman"/>
        </w:rPr>
        <w:t>dniowy termin do praw</w:t>
      </w:r>
      <w:r w:rsidR="002C3A3C">
        <w:rPr>
          <w:rFonts w:ascii="Times New Roman" w:hAnsi="Times New Roman" w:cs="Times New Roman"/>
        </w:rPr>
        <w:t>idłowego zrealizowania zapisów U</w:t>
      </w:r>
      <w:r>
        <w:rPr>
          <w:rFonts w:ascii="Times New Roman" w:hAnsi="Times New Roman" w:cs="Times New Roman"/>
        </w:rPr>
        <w:t>mowy.</w:t>
      </w:r>
    </w:p>
    <w:p w:rsidR="00C30119" w:rsidRDefault="00F31743" w:rsidP="0090232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5</w:t>
      </w:r>
    </w:p>
    <w:p w:rsidR="00F31743" w:rsidRDefault="00F31743" w:rsidP="00F31743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zapłaci karę umowną:</w:t>
      </w:r>
    </w:p>
    <w:p w:rsidR="00F31743" w:rsidRDefault="00F31743" w:rsidP="00F317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zwłokę w wykonaniu okreś</w:t>
      </w:r>
      <w:r w:rsidR="00BA7B07">
        <w:rPr>
          <w:rFonts w:ascii="Times New Roman" w:hAnsi="Times New Roman" w:cs="Times New Roman"/>
        </w:rPr>
        <w:t>l</w:t>
      </w:r>
      <w:r w:rsidR="002C3A3C">
        <w:rPr>
          <w:rFonts w:ascii="Times New Roman" w:hAnsi="Times New Roman" w:cs="Times New Roman"/>
        </w:rPr>
        <w:t>onego w U</w:t>
      </w:r>
      <w:r>
        <w:rPr>
          <w:rFonts w:ascii="Times New Roman" w:hAnsi="Times New Roman" w:cs="Times New Roman"/>
        </w:rPr>
        <w:t>mowie przedmiotu dostawy – w wysokości 0,2 % wartości dostawy, za każdy dzień zwłoki,</w:t>
      </w:r>
    </w:p>
    <w:p w:rsidR="00F31743" w:rsidRDefault="00F31743" w:rsidP="00F317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zwłokę w usunięciu wad stwierdzonych przy odbiorze dostawy – w wysokości 10 % niezrealizowanej wartości dostawy,</w:t>
      </w:r>
    </w:p>
    <w:p w:rsidR="00E563B1" w:rsidRDefault="00FF25B9" w:rsidP="00F3174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odstąpienie od U</w:t>
      </w:r>
      <w:r w:rsidR="00F31743">
        <w:rPr>
          <w:rFonts w:ascii="Times New Roman" w:hAnsi="Times New Roman" w:cs="Times New Roman"/>
        </w:rPr>
        <w:t>mowy z przyczyn zawinionych przez Wykonaw</w:t>
      </w:r>
      <w:r>
        <w:rPr>
          <w:rFonts w:ascii="Times New Roman" w:hAnsi="Times New Roman" w:cs="Times New Roman"/>
        </w:rPr>
        <w:t>cę – w wysokości 20 % wartości U</w:t>
      </w:r>
      <w:r w:rsidR="00F31743">
        <w:rPr>
          <w:rFonts w:ascii="Times New Roman" w:hAnsi="Times New Roman" w:cs="Times New Roman"/>
        </w:rPr>
        <w:t>mowy, o której mowa w § 3 p</w:t>
      </w:r>
      <w:r>
        <w:rPr>
          <w:rFonts w:ascii="Times New Roman" w:hAnsi="Times New Roman" w:cs="Times New Roman"/>
        </w:rPr>
        <w:t>kt. 1 U</w:t>
      </w:r>
      <w:r w:rsidR="00F31743">
        <w:rPr>
          <w:rFonts w:ascii="Times New Roman" w:hAnsi="Times New Roman" w:cs="Times New Roman"/>
        </w:rPr>
        <w:t xml:space="preserve">mowy. </w:t>
      </w:r>
    </w:p>
    <w:p w:rsidR="00E563B1" w:rsidRDefault="00E563B1" w:rsidP="00E563B1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 razie w</w:t>
      </w:r>
      <w:r w:rsidR="00BA7B07">
        <w:rPr>
          <w:rFonts w:ascii="Times New Roman" w:hAnsi="Times New Roman" w:cs="Times New Roman"/>
        </w:rPr>
        <w:t>ystą</w:t>
      </w:r>
      <w:r>
        <w:rPr>
          <w:rFonts w:ascii="Times New Roman" w:hAnsi="Times New Roman" w:cs="Times New Roman"/>
        </w:rPr>
        <w:t xml:space="preserve">pienia zwłoki w wykonaniu dostawy, może wyznaczyć </w:t>
      </w:r>
      <w:r w:rsidR="006C2DFD">
        <w:rPr>
          <w:rFonts w:ascii="Times New Roman" w:hAnsi="Times New Roman" w:cs="Times New Roman"/>
        </w:rPr>
        <w:t xml:space="preserve">Wykonawcy </w:t>
      </w:r>
      <w:r>
        <w:rPr>
          <w:rFonts w:ascii="Times New Roman" w:hAnsi="Times New Roman" w:cs="Times New Roman"/>
        </w:rPr>
        <w:t xml:space="preserve"> dodatkowy termin, nie rezygnując z kary umownej i odszkodowania. </w:t>
      </w:r>
    </w:p>
    <w:p w:rsidR="00E563B1" w:rsidRDefault="00E563B1" w:rsidP="00902329">
      <w:pPr>
        <w:pStyle w:val="Akapitzlist"/>
        <w:numPr>
          <w:ilvl w:val="0"/>
          <w:numId w:val="15"/>
        </w:numPr>
        <w:spacing w:after="12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Roszczenia odszkodowawcze: Zamawiający zastrzega sobie prawo dochodzenia odszkodowania uzupełniającego do wysokości rzeczywiście poniesionej szkody. </w:t>
      </w:r>
    </w:p>
    <w:p w:rsidR="00E563B1" w:rsidRDefault="00E563B1" w:rsidP="0090232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6</w:t>
      </w:r>
    </w:p>
    <w:p w:rsidR="00E563B1" w:rsidRDefault="00E563B1" w:rsidP="00601064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przewiduje możliw</w:t>
      </w:r>
      <w:r w:rsidR="002C3A3C">
        <w:rPr>
          <w:rFonts w:ascii="Times New Roman" w:hAnsi="Times New Roman" w:cs="Times New Roman"/>
        </w:rPr>
        <w:t>ość zmian postanowień zawartej U</w:t>
      </w:r>
      <w:r>
        <w:rPr>
          <w:rFonts w:ascii="Times New Roman" w:hAnsi="Times New Roman" w:cs="Times New Roman"/>
        </w:rPr>
        <w:t>mowy w stosunku do treści z</w:t>
      </w:r>
      <w:r w:rsidR="007C45B0">
        <w:rPr>
          <w:rFonts w:ascii="Times New Roman" w:hAnsi="Times New Roman" w:cs="Times New Roman"/>
        </w:rPr>
        <w:t>ł</w:t>
      </w:r>
      <w:r w:rsidR="00DB25D2">
        <w:rPr>
          <w:rFonts w:ascii="Times New Roman" w:hAnsi="Times New Roman" w:cs="Times New Roman"/>
        </w:rPr>
        <w:t>ożonej oferty, na podstawie</w:t>
      </w:r>
      <w:r>
        <w:rPr>
          <w:rFonts w:ascii="Times New Roman" w:hAnsi="Times New Roman" w:cs="Times New Roman"/>
        </w:rPr>
        <w:t xml:space="preserve"> której dokonano wyboru Wykonawcy w zakresie: </w:t>
      </w:r>
    </w:p>
    <w:p w:rsidR="00695C92" w:rsidRDefault="00E563B1" w:rsidP="00601064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</w:t>
      </w:r>
      <w:r w:rsidR="00BA7B07">
        <w:rPr>
          <w:rFonts w:ascii="Times New Roman" w:hAnsi="Times New Roman" w:cs="Times New Roman"/>
        </w:rPr>
        <w:t>ejszenia ilości asortymentu obję</w:t>
      </w:r>
      <w:r>
        <w:rPr>
          <w:rFonts w:ascii="Times New Roman" w:hAnsi="Times New Roman" w:cs="Times New Roman"/>
        </w:rPr>
        <w:t xml:space="preserve">tego </w:t>
      </w:r>
      <w:r w:rsidR="00695C92">
        <w:rPr>
          <w:rFonts w:ascii="Times New Roman" w:hAnsi="Times New Roman" w:cs="Times New Roman"/>
        </w:rPr>
        <w:t>zamówien</w:t>
      </w:r>
      <w:r w:rsidR="002C3A3C">
        <w:rPr>
          <w:rFonts w:ascii="Times New Roman" w:hAnsi="Times New Roman" w:cs="Times New Roman"/>
        </w:rPr>
        <w:t>iem do wysokości 80 % wartości U</w:t>
      </w:r>
      <w:r w:rsidR="00DB25D2">
        <w:rPr>
          <w:rFonts w:ascii="Times New Roman" w:hAnsi="Times New Roman" w:cs="Times New Roman"/>
        </w:rPr>
        <w:t>mowy-</w:t>
      </w:r>
      <w:r w:rsidR="00695C92">
        <w:rPr>
          <w:rFonts w:ascii="Times New Roman" w:hAnsi="Times New Roman" w:cs="Times New Roman"/>
        </w:rPr>
        <w:t xml:space="preserve"> Wykonawcy nie przysługują wobec Zamawiającego roszczenia odszkodowawcze z tytułu zmniejszenia zamówienia,</w:t>
      </w:r>
    </w:p>
    <w:p w:rsidR="00E563B1" w:rsidRDefault="00695C92" w:rsidP="00601064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zmiany ilości</w:t>
      </w:r>
      <w:r w:rsidR="002C3A3C">
        <w:rPr>
          <w:rFonts w:ascii="Times New Roman" w:hAnsi="Times New Roman" w:cs="Times New Roman"/>
        </w:rPr>
        <w:t xml:space="preserve"> i zmiany asortymentu objętego U</w:t>
      </w:r>
      <w:r w:rsidR="00DB25D2">
        <w:rPr>
          <w:rFonts w:ascii="Times New Roman" w:hAnsi="Times New Roman" w:cs="Times New Roman"/>
        </w:rPr>
        <w:t>mową</w:t>
      </w:r>
      <w:r>
        <w:rPr>
          <w:rFonts w:ascii="Times New Roman" w:hAnsi="Times New Roman" w:cs="Times New Roman"/>
        </w:rPr>
        <w:t xml:space="preserve"> do wysokości kwoty</w:t>
      </w:r>
      <w:r w:rsidR="002C3A3C">
        <w:rPr>
          <w:rFonts w:ascii="Times New Roman" w:hAnsi="Times New Roman" w:cs="Times New Roman"/>
        </w:rPr>
        <w:t xml:space="preserve"> określonej w § 3 pkt. 1 Umowy.</w:t>
      </w:r>
    </w:p>
    <w:p w:rsidR="00822D27" w:rsidRDefault="007C45B0" w:rsidP="00601064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695C92">
        <w:rPr>
          <w:rFonts w:ascii="Times New Roman" w:hAnsi="Times New Roman" w:cs="Times New Roman"/>
        </w:rPr>
        <w:t>amawiający przewiduje możliwość udzielenia zamówień dodatkowych, polegających na powtórz</w:t>
      </w:r>
      <w:r w:rsidR="00BA7B07">
        <w:rPr>
          <w:rFonts w:ascii="Times New Roman" w:hAnsi="Times New Roman" w:cs="Times New Roman"/>
        </w:rPr>
        <w:t>eniu podobnych dostaw, zgodnych</w:t>
      </w:r>
      <w:r w:rsidR="00695C92">
        <w:rPr>
          <w:rFonts w:ascii="Times New Roman" w:hAnsi="Times New Roman" w:cs="Times New Roman"/>
        </w:rPr>
        <w:t xml:space="preserve"> z przedmiotem zamówienia</w:t>
      </w:r>
      <w:r w:rsidR="00C6128F">
        <w:rPr>
          <w:rFonts w:ascii="Times New Roman" w:hAnsi="Times New Roman" w:cs="Times New Roman"/>
        </w:rPr>
        <w:t xml:space="preserve"> podstawowego, do wysokości 10 % wartości zamówienia podstawowego. </w:t>
      </w:r>
    </w:p>
    <w:p w:rsidR="00C6128F" w:rsidRPr="00902329" w:rsidRDefault="00BA7B07" w:rsidP="00601064">
      <w:pPr>
        <w:pStyle w:val="Akapitzlist"/>
        <w:numPr>
          <w:ilvl w:val="0"/>
          <w:numId w:val="17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razie wystą</w:t>
      </w:r>
      <w:r w:rsidR="00C6128F">
        <w:rPr>
          <w:rFonts w:ascii="Times New Roman" w:hAnsi="Times New Roman" w:cs="Times New Roman"/>
        </w:rPr>
        <w:t>pienia istotnej zmiany okoliczności powodującej, że wykonanie</w:t>
      </w:r>
      <w:r w:rsidR="002C3A3C">
        <w:rPr>
          <w:rFonts w:ascii="Times New Roman" w:hAnsi="Times New Roman" w:cs="Times New Roman"/>
        </w:rPr>
        <w:t xml:space="preserve"> U</w:t>
      </w:r>
      <w:r w:rsidR="00731276">
        <w:rPr>
          <w:rFonts w:ascii="Times New Roman" w:hAnsi="Times New Roman" w:cs="Times New Roman"/>
        </w:rPr>
        <w:t>mowy nie leży w </w:t>
      </w:r>
      <w:r w:rsidR="00C6128F">
        <w:rPr>
          <w:rFonts w:ascii="Times New Roman" w:hAnsi="Times New Roman" w:cs="Times New Roman"/>
        </w:rPr>
        <w:t>interesie publicznym, czego nie można było</w:t>
      </w:r>
      <w:r w:rsidR="002C3A3C">
        <w:rPr>
          <w:rFonts w:ascii="Times New Roman" w:hAnsi="Times New Roman" w:cs="Times New Roman"/>
        </w:rPr>
        <w:t xml:space="preserve"> przewidzieć w chwili zawarcia U</w:t>
      </w:r>
      <w:r w:rsidR="00C6128F">
        <w:rPr>
          <w:rFonts w:ascii="Times New Roman" w:hAnsi="Times New Roman" w:cs="Times New Roman"/>
        </w:rPr>
        <w:t>mowy</w:t>
      </w:r>
      <w:r w:rsidR="002C3A3C">
        <w:rPr>
          <w:rFonts w:ascii="Times New Roman" w:hAnsi="Times New Roman" w:cs="Times New Roman"/>
        </w:rPr>
        <w:t>, Zamawiający może odstąpić od U</w:t>
      </w:r>
      <w:r>
        <w:rPr>
          <w:rFonts w:ascii="Times New Roman" w:hAnsi="Times New Roman" w:cs="Times New Roman"/>
        </w:rPr>
        <w:t>mowy w terminie 30 dni od powzię</w:t>
      </w:r>
      <w:r w:rsidR="00C6128F">
        <w:rPr>
          <w:rFonts w:ascii="Times New Roman" w:hAnsi="Times New Roman" w:cs="Times New Roman"/>
        </w:rPr>
        <w:t xml:space="preserve">cia wiadomości o tych </w:t>
      </w:r>
      <w:r w:rsidR="00C6128F" w:rsidRPr="00902329">
        <w:rPr>
          <w:rFonts w:ascii="Times New Roman" w:hAnsi="Times New Roman" w:cs="Times New Roman"/>
        </w:rPr>
        <w:t>okolicznościach. W</w:t>
      </w:r>
      <w:r w:rsidR="007C45B0" w:rsidRPr="00902329">
        <w:rPr>
          <w:rFonts w:ascii="Times New Roman" w:hAnsi="Times New Roman" w:cs="Times New Roman"/>
        </w:rPr>
        <w:t> </w:t>
      </w:r>
      <w:r w:rsidR="00C6128F" w:rsidRPr="00902329">
        <w:rPr>
          <w:rFonts w:ascii="Times New Roman" w:hAnsi="Times New Roman" w:cs="Times New Roman"/>
        </w:rPr>
        <w:t>takim przypadku Wykonawca może żądać wyłącznie wynagrodzenia należnego z tytułu wykonania</w:t>
      </w:r>
      <w:r w:rsidR="002C3A3C">
        <w:rPr>
          <w:rFonts w:ascii="Times New Roman" w:hAnsi="Times New Roman" w:cs="Times New Roman"/>
        </w:rPr>
        <w:t xml:space="preserve"> części U</w:t>
      </w:r>
      <w:r w:rsidR="00C6128F" w:rsidRPr="00902329">
        <w:rPr>
          <w:rFonts w:ascii="Times New Roman" w:hAnsi="Times New Roman" w:cs="Times New Roman"/>
        </w:rPr>
        <w:t xml:space="preserve">mowy. </w:t>
      </w:r>
    </w:p>
    <w:p w:rsidR="00C6128F" w:rsidRDefault="00C6128F" w:rsidP="00902329">
      <w:pPr>
        <w:pStyle w:val="Akapitzlist"/>
        <w:spacing w:after="0"/>
        <w:ind w:left="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7</w:t>
      </w:r>
    </w:p>
    <w:p w:rsidR="00BA7B07" w:rsidRPr="00BA7B07" w:rsidRDefault="00C6128F" w:rsidP="00BA7B07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BA7B07">
        <w:rPr>
          <w:rFonts w:ascii="Times New Roman" w:hAnsi="Times New Roman" w:cs="Times New Roman"/>
        </w:rPr>
        <w:t xml:space="preserve">Umowę zawiera </w:t>
      </w:r>
      <w:r w:rsidR="002C3A3C">
        <w:rPr>
          <w:rFonts w:ascii="Times New Roman" w:hAnsi="Times New Roman" w:cs="Times New Roman"/>
        </w:rPr>
        <w:t xml:space="preserve">się na czas </w:t>
      </w:r>
      <w:r w:rsidR="00601064">
        <w:rPr>
          <w:rFonts w:ascii="Times New Roman" w:hAnsi="Times New Roman" w:cs="Times New Roman"/>
        </w:rPr>
        <w:t>określony, tj. 11.12</w:t>
      </w:r>
      <w:r w:rsidR="00FF25B9">
        <w:rPr>
          <w:rFonts w:ascii="Times New Roman" w:hAnsi="Times New Roman" w:cs="Times New Roman"/>
        </w:rPr>
        <w:t>.2024 r. – 10.12</w:t>
      </w:r>
      <w:r w:rsidR="00601064">
        <w:rPr>
          <w:rFonts w:ascii="Times New Roman" w:hAnsi="Times New Roman" w:cs="Times New Roman"/>
        </w:rPr>
        <w:t>.2025</w:t>
      </w:r>
      <w:r w:rsidRPr="00BA7B07">
        <w:rPr>
          <w:rFonts w:ascii="Times New Roman" w:hAnsi="Times New Roman" w:cs="Times New Roman"/>
        </w:rPr>
        <w:t xml:space="preserve"> r.</w:t>
      </w:r>
      <w:r w:rsidR="00BA7B07" w:rsidRPr="00BA7B07">
        <w:rPr>
          <w:rFonts w:ascii="Times New Roman" w:hAnsi="Times New Roman" w:cs="Times New Roman"/>
        </w:rPr>
        <w:t xml:space="preserve"> </w:t>
      </w:r>
    </w:p>
    <w:p w:rsidR="00C6128F" w:rsidRPr="00BA7B07" w:rsidRDefault="00C6128F" w:rsidP="00BA7B07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 w:rsidRPr="00BA7B07">
        <w:rPr>
          <w:rFonts w:ascii="Times New Roman" w:hAnsi="Times New Roman" w:cs="Times New Roman"/>
        </w:rPr>
        <w:t>Zamawiający ma prawo rozwiązać umowę w trybie natychmiastowym w przypadku:</w:t>
      </w:r>
    </w:p>
    <w:p w:rsidR="00C6128F" w:rsidRDefault="00C6128F" w:rsidP="00C6128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kiedy Wyko</w:t>
      </w:r>
      <w:r w:rsidR="002C3A3C">
        <w:rPr>
          <w:rFonts w:ascii="Times New Roman" w:hAnsi="Times New Roman" w:cs="Times New Roman"/>
        </w:rPr>
        <w:t>nawca nie realizuje przedmiotu U</w:t>
      </w:r>
      <w:r>
        <w:rPr>
          <w:rFonts w:ascii="Times New Roman" w:hAnsi="Times New Roman" w:cs="Times New Roman"/>
        </w:rPr>
        <w:t>mowy,</w:t>
      </w:r>
    </w:p>
    <w:p w:rsidR="00902329" w:rsidRDefault="00C6128F" w:rsidP="00FF25B9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nie rozpoczął wykonywania </w:t>
      </w:r>
      <w:r w:rsidR="002C3A3C">
        <w:rPr>
          <w:rFonts w:ascii="Times New Roman" w:hAnsi="Times New Roman" w:cs="Times New Roman"/>
        </w:rPr>
        <w:t>przedmiotu U</w:t>
      </w:r>
      <w:r>
        <w:rPr>
          <w:rFonts w:ascii="Times New Roman" w:hAnsi="Times New Roman" w:cs="Times New Roman"/>
        </w:rPr>
        <w:t>mowy bez uzasadnionych przyczyn oraz nie kontynuuje ich</w:t>
      </w:r>
      <w:r w:rsidR="006C2DF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 pomimo wezwania Zamawiającego złożonego na piśmie,  </w:t>
      </w:r>
      <w:r w:rsidR="00A9025D">
        <w:rPr>
          <w:rFonts w:ascii="Times New Roman" w:hAnsi="Times New Roman" w:cs="Times New Roman"/>
        </w:rPr>
        <w:t>a przerwa ta trwa dłużej</w:t>
      </w:r>
      <w:r w:rsidR="006C2DFD">
        <w:rPr>
          <w:rFonts w:ascii="Times New Roman" w:hAnsi="Times New Roman" w:cs="Times New Roman"/>
        </w:rPr>
        <w:t>,</w:t>
      </w:r>
      <w:r w:rsidR="00A9025D">
        <w:rPr>
          <w:rFonts w:ascii="Times New Roman" w:hAnsi="Times New Roman" w:cs="Times New Roman"/>
        </w:rPr>
        <w:t xml:space="preserve"> niż 2 dni.</w:t>
      </w:r>
    </w:p>
    <w:p w:rsidR="00601064" w:rsidRPr="00601064" w:rsidRDefault="00601064" w:rsidP="00601064">
      <w:pPr>
        <w:pStyle w:val="Akapitzlist"/>
        <w:suppressAutoHyphens/>
        <w:overflowPunct w:val="0"/>
        <w:autoSpaceDE w:val="0"/>
        <w:spacing w:line="276" w:lineRule="auto"/>
        <w:ind w:left="284"/>
        <w:jc w:val="center"/>
        <w:textAlignment w:val="baseline"/>
        <w:rPr>
          <w:color w:val="000000"/>
        </w:rPr>
      </w:pPr>
      <w:r w:rsidRPr="00601064">
        <w:rPr>
          <w:color w:val="000000"/>
        </w:rPr>
        <w:t>§ 8</w:t>
      </w:r>
    </w:p>
    <w:p w:rsidR="00601064" w:rsidRPr="0078203E" w:rsidRDefault="00601064" w:rsidP="00601064">
      <w:pPr>
        <w:pStyle w:val="Akapitzlist"/>
        <w:numPr>
          <w:ilvl w:val="0"/>
          <w:numId w:val="33"/>
        </w:numPr>
        <w:spacing w:after="200" w:line="240" w:lineRule="auto"/>
        <w:ind w:left="284" w:hanging="284"/>
        <w:jc w:val="both"/>
      </w:pPr>
      <w:r w:rsidRPr="0078203E">
        <w:t>Wykonawca i Zamawiający mogą wystąpić z wnioskiem o zmianę wysokości wynagrodzenia należnego Wykonawcy w przypadku zmiany cen materiałów lub</w:t>
      </w:r>
      <w:r>
        <w:t xml:space="preserve"> kosztów związanych z realizacją</w:t>
      </w:r>
      <w:r w:rsidRPr="0078203E">
        <w:t xml:space="preserve"> zamówienia zgodnie z art. 439 Ustawy Pzp. </w:t>
      </w:r>
    </w:p>
    <w:p w:rsidR="00601064" w:rsidRPr="0078203E" w:rsidRDefault="00601064" w:rsidP="00601064">
      <w:pPr>
        <w:pStyle w:val="Akapitzlist"/>
        <w:numPr>
          <w:ilvl w:val="0"/>
          <w:numId w:val="33"/>
        </w:numPr>
        <w:spacing w:after="200" w:line="240" w:lineRule="auto"/>
        <w:ind w:left="284" w:hanging="284"/>
        <w:jc w:val="both"/>
      </w:pPr>
      <w:r w:rsidRPr="0078203E">
        <w:t xml:space="preserve">Ustala się następujące reguły dotyczące oceny zasadności wniosku o wprowadzenie zmian wysokości wynagrodzenia należnego Wykonawcy w przypadku zmiany ceny materiałów lub kosztów związanych z realizacją zamówienia na podstawie art. 439 Ustawy Pzp: </w:t>
      </w:r>
    </w:p>
    <w:p w:rsidR="00601064" w:rsidRPr="0078203E" w:rsidRDefault="00601064" w:rsidP="00601064">
      <w:pPr>
        <w:pStyle w:val="Akapitzlist"/>
        <w:numPr>
          <w:ilvl w:val="0"/>
          <w:numId w:val="34"/>
        </w:numPr>
        <w:spacing w:after="200" w:line="240" w:lineRule="auto"/>
        <w:jc w:val="both"/>
      </w:pPr>
      <w:r w:rsidRPr="0078203E">
        <w:t xml:space="preserve">przez </w:t>
      </w:r>
      <w:r>
        <w:t>zmianę</w:t>
      </w:r>
      <w:r w:rsidRPr="0078203E">
        <w:t xml:space="preserve"> ceny materiałów lub kosztów rozumie się wzrost odpowiednio cen lub kosztów, jak i ich obniżenie, względem ceny lub kosztu przyjętych w celu ustalenia wynagrodzenia Wykonawcy zawartego w ofercie,</w:t>
      </w:r>
    </w:p>
    <w:p w:rsidR="00601064" w:rsidRPr="0078203E" w:rsidRDefault="00601064" w:rsidP="00601064">
      <w:pPr>
        <w:pStyle w:val="Akapitzlist"/>
        <w:numPr>
          <w:ilvl w:val="0"/>
          <w:numId w:val="34"/>
        </w:numPr>
        <w:spacing w:after="200" w:line="240" w:lineRule="auto"/>
        <w:jc w:val="both"/>
      </w:pPr>
      <w:r w:rsidRPr="0078203E">
        <w:t xml:space="preserve">strony Umowy mogą wnieść żądanie zmiany wynagrodzenia w przypadku łącznego zaistnienia dwóch okoliczności: </w:t>
      </w:r>
    </w:p>
    <w:p w:rsidR="00601064" w:rsidRPr="0078203E" w:rsidRDefault="00601064" w:rsidP="00601064">
      <w:pPr>
        <w:pStyle w:val="Akapitzlist"/>
        <w:numPr>
          <w:ilvl w:val="0"/>
          <w:numId w:val="35"/>
        </w:numPr>
        <w:spacing w:after="200" w:line="240" w:lineRule="auto"/>
        <w:jc w:val="both"/>
      </w:pPr>
      <w:r w:rsidRPr="0078203E">
        <w:lastRenderedPageBreak/>
        <w:t>ponad 5 % wzrost lub obniżenie wskaźnika GUS (</w:t>
      </w:r>
      <w:hyperlink r:id="rId8" w:history="1">
        <w:r w:rsidRPr="0078203E">
          <w:rPr>
            <w:rStyle w:val="Hipercze"/>
          </w:rPr>
          <w:t xml:space="preserve">Ceny - </w:t>
        </w:r>
        <w:proofErr w:type="spellStart"/>
        <w:r w:rsidRPr="0078203E">
          <w:rPr>
            <w:rStyle w:val="Hipercze"/>
          </w:rPr>
          <w:t>Dashboardy</w:t>
        </w:r>
        <w:proofErr w:type="spellEnd"/>
        <w:r w:rsidRPr="0078203E">
          <w:rPr>
            <w:rStyle w:val="Hipercze"/>
          </w:rPr>
          <w:t xml:space="preserve"> | Dziedzinowe Bazy Wiedzy (stat.gov.pl)</w:t>
        </w:r>
      </w:hyperlink>
      <w:r w:rsidRPr="0078203E">
        <w:t xml:space="preserve"> w odniesieniu do cen z miesiąca zawarcia Umowy (patrz pkt 5),</w:t>
      </w:r>
    </w:p>
    <w:p w:rsidR="00601064" w:rsidRPr="0078203E" w:rsidRDefault="00601064" w:rsidP="00601064">
      <w:pPr>
        <w:pStyle w:val="Akapitzlist"/>
        <w:numPr>
          <w:ilvl w:val="0"/>
          <w:numId w:val="35"/>
        </w:numPr>
        <w:spacing w:after="200" w:line="240" w:lineRule="auto"/>
        <w:jc w:val="both"/>
      </w:pPr>
      <w:r w:rsidRPr="0078203E">
        <w:t>upływ co najmniej 6 miesięcy od terminu zawarcia Umowy,</w:t>
      </w:r>
    </w:p>
    <w:p w:rsidR="00601064" w:rsidRPr="0078203E" w:rsidRDefault="00601064" w:rsidP="00601064">
      <w:pPr>
        <w:pStyle w:val="Akapitzlist"/>
        <w:numPr>
          <w:ilvl w:val="0"/>
          <w:numId w:val="34"/>
        </w:numPr>
        <w:spacing w:after="200" w:line="240" w:lineRule="auto"/>
        <w:jc w:val="both"/>
      </w:pPr>
      <w:r w:rsidRPr="0078203E">
        <w:t>zapis wzrost 5 % oznacza zapis GUS: 105, a obniżenie 5 % to 95 (100 to wartość poprzedniego okresu referencyjnego),</w:t>
      </w:r>
    </w:p>
    <w:p w:rsidR="00601064" w:rsidRPr="0078203E" w:rsidRDefault="00601064" w:rsidP="00601064">
      <w:pPr>
        <w:pStyle w:val="Akapitzlist"/>
        <w:numPr>
          <w:ilvl w:val="0"/>
          <w:numId w:val="34"/>
        </w:numPr>
        <w:spacing w:after="200" w:line="240" w:lineRule="auto"/>
        <w:jc w:val="both"/>
      </w:pPr>
      <w:r w:rsidRPr="0078203E">
        <w:t>w przypadku zmiany adresu strony internetowej GUS, strony Umowy uzgodnią analogiczne źródło danych, także w oparciu o serwis GUS,</w:t>
      </w:r>
    </w:p>
    <w:p w:rsidR="00601064" w:rsidRPr="0078203E" w:rsidRDefault="00601064" w:rsidP="00601064">
      <w:pPr>
        <w:pStyle w:val="Akapitzlist"/>
        <w:numPr>
          <w:ilvl w:val="0"/>
          <w:numId w:val="34"/>
        </w:numPr>
        <w:spacing w:after="200" w:line="240" w:lineRule="auto"/>
        <w:jc w:val="both"/>
      </w:pPr>
      <w:r w:rsidRPr="0078203E">
        <w:t xml:space="preserve">jeżeli Umowa zostanie zawarta po upływie 180 dni od dnia upływu terminu składania ofert, początkowym terminem ustalenia zmiany wynagrodzenia jest dzień otwarcia ofert. </w:t>
      </w:r>
    </w:p>
    <w:p w:rsidR="00601064" w:rsidRPr="0078203E" w:rsidRDefault="00601064" w:rsidP="00601064">
      <w:pPr>
        <w:pStyle w:val="Akapitzlist"/>
        <w:numPr>
          <w:ilvl w:val="0"/>
          <w:numId w:val="33"/>
        </w:numPr>
        <w:spacing w:after="200" w:line="240" w:lineRule="auto"/>
        <w:ind w:left="284" w:hanging="284"/>
        <w:jc w:val="both"/>
      </w:pPr>
      <w:r w:rsidRPr="0078203E">
        <w:t>Zmi</w:t>
      </w:r>
      <w:r>
        <w:t>ana wynagrodzenia w trybie art.</w:t>
      </w:r>
      <w:r w:rsidRPr="0078203E">
        <w:t xml:space="preserve"> 439 Ustawy obejmuje należności za świadczenia realizowane po ziszczeniu się przesłanki o której mowa w ust. 2</w:t>
      </w:r>
      <w:r>
        <w:t>) pkt 2</w:t>
      </w:r>
      <w:r w:rsidRPr="0078203E">
        <w:t xml:space="preserve">, co oznacza brak waloryzacji dla usług wykonanych w okresie przed wystąpieniem tej przesłanki. </w:t>
      </w:r>
    </w:p>
    <w:p w:rsidR="00601064" w:rsidRPr="0078203E" w:rsidRDefault="00601064" w:rsidP="00601064">
      <w:pPr>
        <w:pStyle w:val="Akapitzlist"/>
        <w:numPr>
          <w:ilvl w:val="0"/>
          <w:numId w:val="33"/>
        </w:numPr>
        <w:spacing w:after="200" w:line="240" w:lineRule="auto"/>
        <w:ind w:left="284" w:hanging="284"/>
        <w:jc w:val="both"/>
      </w:pPr>
      <w:r w:rsidRPr="0078203E">
        <w:t xml:space="preserve">Wynagrodzenie raz zwaloryzowane nie podlega kolejnej waloryzacji. </w:t>
      </w:r>
    </w:p>
    <w:p w:rsidR="00601064" w:rsidRPr="0078203E" w:rsidRDefault="00601064" w:rsidP="00601064">
      <w:pPr>
        <w:pStyle w:val="Akapitzlist"/>
        <w:spacing w:line="240" w:lineRule="auto"/>
        <w:ind w:left="284"/>
        <w:jc w:val="both"/>
      </w:pPr>
      <w:r w:rsidRPr="0078203E">
        <w:t>Uwaga! To oznacza, że gdy wystąpi kolejny okres waloryzacji to kolejne nowe ceny będą liczone na bazie cen z oferty</w:t>
      </w:r>
      <w:r>
        <w:t>,</w:t>
      </w:r>
      <w:r w:rsidRPr="0078203E">
        <w:t xml:space="preserve"> a nie tych już zwaloryzowanych. </w:t>
      </w:r>
    </w:p>
    <w:p w:rsidR="00601064" w:rsidRPr="0078203E" w:rsidRDefault="00601064" w:rsidP="00601064">
      <w:pPr>
        <w:pStyle w:val="Akapitzlist"/>
        <w:numPr>
          <w:ilvl w:val="0"/>
          <w:numId w:val="33"/>
        </w:numPr>
        <w:spacing w:after="200" w:line="240" w:lineRule="auto"/>
        <w:ind w:left="284" w:hanging="284"/>
        <w:jc w:val="both"/>
      </w:pPr>
      <w:r w:rsidRPr="0078203E">
        <w:t>Zmiana wynagrodzenia nie może następować częściej</w:t>
      </w:r>
      <w:r>
        <w:t>,</w:t>
      </w:r>
      <w:r w:rsidRPr="0078203E">
        <w:t xml:space="preserve"> niż 1 raz na 6 miesięcy. Każda następna zmiana jest obliczana analogicznie do zasad opisanych w ust. 6 – punktem początkowym dla obliczenia zmian cen jest termin zawa</w:t>
      </w:r>
      <w:r>
        <w:t>rcia Umowy z zastrzeżeniem pkt 2. ust. 5)</w:t>
      </w:r>
      <w:r w:rsidRPr="0078203E">
        <w:t xml:space="preserve">. </w:t>
      </w:r>
    </w:p>
    <w:p w:rsidR="00601064" w:rsidRPr="0078203E" w:rsidRDefault="00601064" w:rsidP="00601064">
      <w:pPr>
        <w:pStyle w:val="Akapitzlist"/>
        <w:numPr>
          <w:ilvl w:val="0"/>
          <w:numId w:val="33"/>
        </w:numPr>
        <w:spacing w:after="200" w:line="240" w:lineRule="auto"/>
        <w:ind w:left="284" w:hanging="284"/>
        <w:jc w:val="both"/>
      </w:pPr>
      <w:r w:rsidRPr="0078203E">
        <w:t xml:space="preserve">Obliczenie zmiany wynagrodzenia Wykonawcy dokonuje się zgodnie z poniższymi wzorami: </w:t>
      </w:r>
    </w:p>
    <w:p w:rsidR="00601064" w:rsidRDefault="00601064" w:rsidP="00601064">
      <w:pPr>
        <w:pStyle w:val="Akapitzlist"/>
        <w:spacing w:line="240" w:lineRule="auto"/>
        <w:ind w:left="284"/>
        <w:jc w:val="both"/>
      </w:pPr>
      <w:r w:rsidRPr="0078203E">
        <w:t xml:space="preserve">Wzrost lub spadek wskaźnika GUS ponad 5 % (wzrost lub spadek wynagrodzenia) </w:t>
      </w:r>
    </w:p>
    <w:p w:rsidR="00601064" w:rsidRDefault="00601064" w:rsidP="00601064">
      <w:pPr>
        <w:pStyle w:val="Akapitzlist"/>
        <w:spacing w:line="240" w:lineRule="auto"/>
        <w:ind w:left="284"/>
        <w:jc w:val="both"/>
      </w:pPr>
    </w:p>
    <w:p w:rsidR="00601064" w:rsidRPr="00312B24" w:rsidRDefault="00601064" w:rsidP="00601064">
      <w:pPr>
        <w:pStyle w:val="Akapitzlist"/>
        <w:spacing w:line="240" w:lineRule="auto"/>
        <w:ind w:left="284"/>
        <w:jc w:val="both"/>
        <w:rPr>
          <w:rFonts w:ascii="Arial" w:hAnsi="Arial" w:cs="Arial"/>
          <w:vertAlign w:val="subscript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Pr="00312B24">
        <w:rPr>
          <w:rFonts w:ascii="Arial" w:hAnsi="Arial" w:cs="Arial"/>
        </w:rPr>
        <w:t>W</w:t>
      </w:r>
      <w:r w:rsidRPr="00312B24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  <w:vertAlign w:val="subscript"/>
        </w:rPr>
        <w:t xml:space="preserve">  </w:t>
      </w:r>
      <w:r w:rsidRPr="00312B24">
        <w:rPr>
          <w:rFonts w:ascii="Arial" w:hAnsi="Arial" w:cs="Arial"/>
        </w:rPr>
        <w:t xml:space="preserve">   W</w:t>
      </w:r>
      <w:r w:rsidRPr="00312B24">
        <w:rPr>
          <w:rFonts w:ascii="Arial" w:hAnsi="Arial" w:cs="Arial"/>
          <w:vertAlign w:val="subscript"/>
        </w:rPr>
        <w:t>2</w:t>
      </w:r>
      <w:r w:rsidRPr="00312B24">
        <w:rPr>
          <w:rFonts w:ascii="Arial" w:hAnsi="Arial" w:cs="Arial"/>
        </w:rPr>
        <w:t xml:space="preserve">    W</w:t>
      </w:r>
      <w:r w:rsidRPr="00312B24">
        <w:rPr>
          <w:rFonts w:ascii="Arial" w:hAnsi="Arial" w:cs="Arial"/>
          <w:vertAlign w:val="subscript"/>
        </w:rPr>
        <w:t>3</w:t>
      </w:r>
      <w:r w:rsidRPr="00312B2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Pr="00312B24">
        <w:rPr>
          <w:rFonts w:ascii="Arial" w:hAnsi="Arial" w:cs="Arial"/>
        </w:rPr>
        <w:t xml:space="preserve"> W</w:t>
      </w:r>
      <w:r w:rsidRPr="00312B24">
        <w:rPr>
          <w:rFonts w:ascii="Arial" w:hAnsi="Arial" w:cs="Arial"/>
          <w:vertAlign w:val="subscript"/>
        </w:rPr>
        <w:t>4</w:t>
      </w:r>
      <w:r w:rsidRPr="00312B24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 w:rsidRPr="00312B24">
        <w:rPr>
          <w:rFonts w:ascii="Arial" w:hAnsi="Arial" w:cs="Arial"/>
        </w:rPr>
        <w:t>W</w:t>
      </w:r>
      <w:r w:rsidRPr="00312B24">
        <w:rPr>
          <w:rFonts w:ascii="Arial" w:hAnsi="Arial" w:cs="Arial"/>
          <w:vertAlign w:val="subscript"/>
        </w:rPr>
        <w:t>5</w:t>
      </w:r>
      <w:r w:rsidRPr="00312B24">
        <w:rPr>
          <w:rFonts w:ascii="Arial" w:hAnsi="Arial" w:cs="Arial"/>
        </w:rPr>
        <w:t xml:space="preserve">    W</w:t>
      </w:r>
      <w:r w:rsidRPr="00312B24">
        <w:rPr>
          <w:rFonts w:ascii="Arial" w:hAnsi="Arial" w:cs="Arial"/>
          <w:vertAlign w:val="subscript"/>
        </w:rPr>
        <w:t>6</w:t>
      </w:r>
    </w:p>
    <w:p w:rsidR="00601064" w:rsidRPr="0078203E" w:rsidRDefault="00601064" w:rsidP="00601064">
      <w:pPr>
        <w:spacing w:line="240" w:lineRule="auto"/>
        <w:rPr>
          <w:rFonts w:ascii="Times New Roman" w:hAnsi="Times New Roman" w:cs="Times New Roman"/>
        </w:rPr>
      </w:pPr>
      <w:r>
        <w:t xml:space="preserve">      </w:t>
      </w:r>
      <w:r w:rsidRPr="0078203E">
        <w:rPr>
          <w:rFonts w:ascii="Times New Roman" w:hAnsi="Times New Roman" w:cs="Times New Roman"/>
        </w:rPr>
        <w:t>- wskaźnik W</w:t>
      </w:r>
      <w:r>
        <w:rPr>
          <w:rFonts w:ascii="Times New Roman" w:hAnsi="Times New Roman" w:cs="Times New Roman"/>
          <w:vertAlign w:val="subscript"/>
        </w:rPr>
        <w:t>S</w:t>
      </w:r>
      <w:r w:rsidRPr="0078203E">
        <w:rPr>
          <w:rFonts w:ascii="Times New Roman" w:hAnsi="Times New Roman" w:cs="Times New Roman"/>
        </w:rPr>
        <w:t xml:space="preserve"> = </w:t>
      </w:r>
      <w:r w:rsidR="007F678B" w:rsidRPr="0078203E">
        <w:rPr>
          <w:rFonts w:ascii="Times New Roman" w:hAnsi="Times New Roman" w:cs="Times New Roman"/>
        </w:rPr>
        <w:fldChar w:fldCharType="begin"/>
      </w:r>
      <w:r w:rsidRPr="0078203E">
        <w:rPr>
          <w:rFonts w:ascii="Times New Roman" w:hAnsi="Times New Roman" w:cs="Times New Roman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W</m:t>
            </m:r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100</m:t>
            </m:r>
          </m:den>
        </m:f>
        <m:r>
          <w:rPr>
            <w:rFonts w:ascii="Cambria Math" w:hAnsi="Cambria Math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W</m:t>
            </m:r>
            <m:r>
              <w:rPr>
                <w:rFonts w:ascii="Cambria Math"/>
              </w:rPr>
              <m:t>2</m:t>
            </m:r>
          </m:num>
          <m:den>
            <m:r>
              <w:rPr>
                <w:rFonts w:ascii="Cambria Math"/>
              </w:rPr>
              <m:t>100</m:t>
            </m:r>
          </m:den>
        </m:f>
        <m:r>
          <w:rPr>
            <w:rFonts w:ascii="Cambria Math" w:hAnsi="Cambria Math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W</m:t>
            </m:r>
            <m:r>
              <w:rPr>
                <w:rFonts w:ascii="Cambria Math"/>
              </w:rPr>
              <m:t>3</m:t>
            </m:r>
          </m:num>
          <m:den>
            <m:r>
              <w:rPr>
                <w:rFonts w:ascii="Cambria Math"/>
              </w:rPr>
              <m:t>100</m:t>
            </m:r>
          </m:den>
        </m:f>
        <m:r>
          <w:rPr>
            <w:rFonts w:ascii="Cambria Math" w:hAnsi="Cambria Math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W</m:t>
            </m:r>
            <m:r>
              <w:rPr>
                <w:rFonts w:ascii="Cambria Math"/>
              </w:rPr>
              <m:t>4</m:t>
            </m:r>
          </m:num>
          <m:den>
            <m:r>
              <w:rPr>
                <w:rFonts w:ascii="Cambria Math"/>
              </w:rPr>
              <m:t>100</m:t>
            </m:r>
          </m:den>
        </m:f>
        <m:r>
          <w:rPr>
            <w:rFonts w:ascii="Cambria Math" w:hAnsi="Cambria Math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W</m:t>
            </m:r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100</m:t>
            </m:r>
          </m:den>
        </m:f>
        <m:r>
          <w:rPr>
            <w:rFonts w:ascii="Cambria Math" w:hAnsi="Cambria Math"/>
          </w:rPr>
          <m:t>*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W</m:t>
            </m:r>
            <m:r>
              <w:rPr>
                <w:rFonts w:ascii="Cambria Math"/>
              </w:rPr>
              <m:t>6</m:t>
            </m:r>
          </m:num>
          <m:den>
            <m:r>
              <w:rPr>
                <w:rFonts w:ascii="Cambria Math"/>
              </w:rPr>
              <m:t>100</m:t>
            </m:r>
          </m:den>
        </m:f>
      </m:oMath>
      <w:r w:rsidRPr="0078203E">
        <w:rPr>
          <w:rFonts w:ascii="Times New Roman" w:hAnsi="Times New Roman" w:cs="Times New Roman"/>
        </w:rPr>
        <w:instrText xml:space="preserve"> </w:instrText>
      </w:r>
      <w:r w:rsidR="007F678B" w:rsidRPr="0078203E">
        <w:rPr>
          <w:rFonts w:ascii="Times New Roman" w:hAnsi="Times New Roman" w:cs="Times New Roman"/>
        </w:rPr>
        <w:fldChar w:fldCharType="end"/>
      </w:r>
      <w:r w:rsidRPr="0078203E"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──</w:t>
      </w:r>
      <w:proofErr w:type="spellEnd"/>
      <w:r>
        <w:rPr>
          <w:rFonts w:ascii="Times New Roman" w:hAnsi="Times New Roman" w:cs="Times New Roman"/>
        </w:rPr>
        <w:t xml:space="preserve"> x </w:t>
      </w:r>
      <w:proofErr w:type="spellStart"/>
      <w:r>
        <w:rPr>
          <w:rFonts w:ascii="Times New Roman" w:hAnsi="Times New Roman" w:cs="Times New Roman"/>
        </w:rPr>
        <w:t>──</w:t>
      </w:r>
      <w:proofErr w:type="spellEnd"/>
      <w:r>
        <w:rPr>
          <w:rFonts w:ascii="Times New Roman" w:hAnsi="Times New Roman" w:cs="Times New Roman"/>
        </w:rPr>
        <w:t xml:space="preserve"> x </w:t>
      </w:r>
      <w:proofErr w:type="spellStart"/>
      <w:r>
        <w:rPr>
          <w:rFonts w:ascii="Times New Roman" w:hAnsi="Times New Roman" w:cs="Times New Roman"/>
        </w:rPr>
        <w:t>──</w:t>
      </w:r>
      <w:proofErr w:type="spellEnd"/>
      <w:r>
        <w:rPr>
          <w:rFonts w:ascii="Times New Roman" w:hAnsi="Times New Roman" w:cs="Times New Roman"/>
        </w:rPr>
        <w:t xml:space="preserve"> x </w:t>
      </w:r>
      <w:proofErr w:type="spellStart"/>
      <w:r>
        <w:rPr>
          <w:rFonts w:ascii="Times New Roman" w:hAnsi="Times New Roman" w:cs="Times New Roman"/>
        </w:rPr>
        <w:t>──</w:t>
      </w:r>
      <w:proofErr w:type="spellEnd"/>
      <w:r>
        <w:rPr>
          <w:rFonts w:ascii="Times New Roman" w:hAnsi="Times New Roman" w:cs="Times New Roman"/>
        </w:rPr>
        <w:t xml:space="preserve"> x </w:t>
      </w:r>
      <w:proofErr w:type="spellStart"/>
      <w:r>
        <w:rPr>
          <w:rFonts w:ascii="Times New Roman" w:hAnsi="Times New Roman" w:cs="Times New Roman"/>
        </w:rPr>
        <w:t>──</w:t>
      </w:r>
      <w:proofErr w:type="spellEnd"/>
      <w:r>
        <w:rPr>
          <w:rFonts w:ascii="Times New Roman" w:hAnsi="Times New Roman" w:cs="Times New Roman"/>
        </w:rPr>
        <w:t xml:space="preserve"> x </w:t>
      </w:r>
      <w:proofErr w:type="spellStart"/>
      <w:r>
        <w:rPr>
          <w:rFonts w:ascii="Times New Roman" w:hAnsi="Times New Roman" w:cs="Times New Roman"/>
        </w:rPr>
        <w:t>──</w:t>
      </w:r>
      <w:proofErr w:type="spellEnd"/>
      <w:r w:rsidRPr="0078203E">
        <w:rPr>
          <w:rFonts w:ascii="Times New Roman" w:hAnsi="Times New Roman" w:cs="Times New Roman"/>
        </w:rPr>
        <w:t>,            W</w:t>
      </w:r>
      <w:r>
        <w:rPr>
          <w:rFonts w:ascii="Times New Roman" w:hAnsi="Times New Roman" w:cs="Times New Roman"/>
          <w:vertAlign w:val="subscript"/>
        </w:rPr>
        <w:t>S</w:t>
      </w:r>
      <w:r w:rsidRPr="0078203E">
        <w:rPr>
          <w:rFonts w:ascii="Times New Roman" w:hAnsi="Times New Roman" w:cs="Times New Roman"/>
          <w:vertAlign w:val="subscript"/>
        </w:rPr>
        <w:t xml:space="preserve"> </w:t>
      </w:r>
      <w:r w:rsidRPr="0078203E">
        <w:rPr>
          <w:rFonts w:ascii="Times New Roman" w:hAnsi="Times New Roman" w:cs="Times New Roman"/>
        </w:rPr>
        <w:t>&gt;  1,05    lub   W</w:t>
      </w:r>
      <w:r>
        <w:rPr>
          <w:rFonts w:ascii="Times New Roman" w:hAnsi="Times New Roman" w:cs="Times New Roman"/>
          <w:vertAlign w:val="subscript"/>
        </w:rPr>
        <w:t>S</w:t>
      </w:r>
      <w:r w:rsidRPr="0078203E">
        <w:rPr>
          <w:rFonts w:ascii="Times New Roman" w:hAnsi="Times New Roman" w:cs="Times New Roman"/>
          <w:vertAlign w:val="subscript"/>
        </w:rPr>
        <w:t xml:space="preserve"> </w:t>
      </w:r>
      <w:r w:rsidRPr="0078203E">
        <w:rPr>
          <w:rFonts w:ascii="Times New Roman" w:hAnsi="Times New Roman" w:cs="Times New Roman"/>
        </w:rPr>
        <w:t>&lt;  0,95</w:t>
      </w:r>
    </w:p>
    <w:p w:rsidR="00601064" w:rsidRDefault="00601064" w:rsidP="00601064">
      <w:pPr>
        <w:spacing w:line="240" w:lineRule="auto"/>
      </w:pPr>
      <w:r>
        <w:tab/>
      </w:r>
      <w:r>
        <w:tab/>
        <w:t xml:space="preserve">          100    </w:t>
      </w:r>
      <w:proofErr w:type="spellStart"/>
      <w:r>
        <w:t>100</w:t>
      </w:r>
      <w:proofErr w:type="spellEnd"/>
      <w:r>
        <w:t xml:space="preserve">   </w:t>
      </w:r>
      <w:proofErr w:type="spellStart"/>
      <w:r>
        <w:t>100</w:t>
      </w:r>
      <w:proofErr w:type="spellEnd"/>
      <w:r>
        <w:t xml:space="preserve">   </w:t>
      </w:r>
      <w:proofErr w:type="spellStart"/>
      <w:r>
        <w:t>100</w:t>
      </w:r>
      <w:proofErr w:type="spellEnd"/>
      <w:r>
        <w:t xml:space="preserve">    </w:t>
      </w:r>
      <w:proofErr w:type="spellStart"/>
      <w:r>
        <w:t>100</w:t>
      </w:r>
      <w:proofErr w:type="spellEnd"/>
      <w:r>
        <w:t xml:space="preserve">    </w:t>
      </w:r>
      <w:proofErr w:type="spellStart"/>
      <w:r>
        <w:t>100</w:t>
      </w:r>
      <w:proofErr w:type="spellEnd"/>
    </w:p>
    <w:p w:rsidR="00601064" w:rsidRPr="00601064" w:rsidRDefault="00601064" w:rsidP="00601064">
      <w:pPr>
        <w:spacing w:line="240" w:lineRule="auto"/>
        <w:rPr>
          <w:rFonts w:ascii="Times New Roman" w:hAnsi="Times New Roman" w:cs="Times New Roman"/>
          <w:b/>
        </w:rPr>
      </w:pPr>
      <w:r w:rsidRPr="0078203E">
        <w:rPr>
          <w:rFonts w:ascii="Times New Roman" w:hAnsi="Times New Roman" w:cs="Times New Roman"/>
          <w:b/>
        </w:rPr>
        <w:t xml:space="preserve">        B = A x W</w:t>
      </w:r>
      <w:r>
        <w:rPr>
          <w:rFonts w:ascii="Times New Roman" w:hAnsi="Times New Roman" w:cs="Times New Roman"/>
          <w:b/>
          <w:vertAlign w:val="subscript"/>
        </w:rPr>
        <w:t>S</w:t>
      </w:r>
    </w:p>
    <w:p w:rsidR="00601064" w:rsidRPr="0078203E" w:rsidRDefault="00601064" w:rsidP="00601064">
      <w:pPr>
        <w:pStyle w:val="Akapitzlist"/>
        <w:spacing w:line="240" w:lineRule="auto"/>
        <w:ind w:left="284"/>
        <w:jc w:val="both"/>
        <w:rPr>
          <w:u w:val="single"/>
        </w:rPr>
      </w:pPr>
      <w:r>
        <w:rPr>
          <w:u w:val="single"/>
        </w:rPr>
        <w:t>g</w:t>
      </w:r>
      <w:r w:rsidRPr="0078203E">
        <w:rPr>
          <w:u w:val="single"/>
        </w:rPr>
        <w:t xml:space="preserve">dzie: </w:t>
      </w:r>
    </w:p>
    <w:p w:rsidR="00601064" w:rsidRPr="0078203E" w:rsidRDefault="00601064" w:rsidP="00601064">
      <w:pPr>
        <w:pStyle w:val="Akapitzlist"/>
        <w:spacing w:line="240" w:lineRule="auto"/>
        <w:ind w:left="284"/>
        <w:jc w:val="both"/>
      </w:pPr>
      <w:r w:rsidRPr="0078203E">
        <w:rPr>
          <w:b/>
        </w:rPr>
        <w:t>A</w:t>
      </w:r>
      <w:r w:rsidRPr="0078203E">
        <w:t xml:space="preserve"> – wartość wynagrodzenia podlegająca waloryzacji – oznacza to te faktury, które już są wystawione bądź będą wystawione za prace wykonane w czasie dozwolonej waloryzacji, </w:t>
      </w:r>
    </w:p>
    <w:p w:rsidR="00601064" w:rsidRPr="0078203E" w:rsidRDefault="00601064" w:rsidP="00601064">
      <w:pPr>
        <w:pStyle w:val="Akapitzlist"/>
        <w:spacing w:line="240" w:lineRule="auto"/>
        <w:ind w:left="284"/>
        <w:jc w:val="both"/>
      </w:pPr>
      <w:proofErr w:type="spellStart"/>
      <w:r w:rsidRPr="0078203E">
        <w:rPr>
          <w:b/>
        </w:rPr>
        <w:t>W</w:t>
      </w:r>
      <w:r w:rsidRPr="0078203E">
        <w:rPr>
          <w:b/>
          <w:vertAlign w:val="subscript"/>
        </w:rPr>
        <w:t>s</w:t>
      </w:r>
      <w:proofErr w:type="spellEnd"/>
      <w:r w:rsidRPr="0078203E">
        <w:t xml:space="preserve"> – wskaźnik skumulowany GUS wykonanych usług, obliczona na podstawie wskaźników GUS miesięcznych </w:t>
      </w:r>
      <w:proofErr w:type="spellStart"/>
      <w:r w:rsidRPr="0078203E">
        <w:t>W</w:t>
      </w:r>
      <w:r w:rsidRPr="0078203E">
        <w:rPr>
          <w:vertAlign w:val="subscript"/>
        </w:rPr>
        <w:t>n</w:t>
      </w:r>
      <w:proofErr w:type="spellEnd"/>
      <w:r w:rsidRPr="0078203E">
        <w:t xml:space="preserve"> (za miesiąc od zawarcia Umowy),</w:t>
      </w:r>
    </w:p>
    <w:p w:rsidR="00601064" w:rsidRDefault="00601064" w:rsidP="00601064">
      <w:pPr>
        <w:pStyle w:val="Akapitzlist"/>
        <w:spacing w:line="240" w:lineRule="auto"/>
        <w:ind w:left="284"/>
        <w:jc w:val="both"/>
      </w:pPr>
      <w:r w:rsidRPr="0078203E">
        <w:rPr>
          <w:b/>
        </w:rPr>
        <w:t>B</w:t>
      </w:r>
      <w:r w:rsidRPr="0078203E">
        <w:t xml:space="preserve"> – wartość zmiany wynagrodzenia.</w:t>
      </w:r>
    </w:p>
    <w:p w:rsidR="00601064" w:rsidRPr="0078203E" w:rsidRDefault="00601064" w:rsidP="00601064">
      <w:pPr>
        <w:pStyle w:val="Akapitzlist"/>
        <w:spacing w:line="240" w:lineRule="auto"/>
        <w:ind w:left="284"/>
        <w:jc w:val="both"/>
      </w:pPr>
    </w:p>
    <w:p w:rsidR="00601064" w:rsidRPr="0078203E" w:rsidRDefault="00601064" w:rsidP="00601064">
      <w:pPr>
        <w:pStyle w:val="Akapitzlist"/>
        <w:numPr>
          <w:ilvl w:val="0"/>
          <w:numId w:val="33"/>
        </w:numPr>
        <w:spacing w:after="200" w:line="240" w:lineRule="auto"/>
        <w:ind w:left="284" w:hanging="284"/>
        <w:jc w:val="both"/>
      </w:pPr>
      <w:r w:rsidRPr="0078203E">
        <w:t>Łączna wartość zmiany wysokości wynagrodzenia Wykonawcy, dokonanych na podstawie art. 439 Ustawy Pzp nie może być wyższa</w:t>
      </w:r>
      <w:r>
        <w:t>,</w:t>
      </w:r>
      <w:r w:rsidRPr="0078203E">
        <w:t xml:space="preserve"> niż 10 % w stosunku do pierwotnej wartości Umowy. </w:t>
      </w:r>
    </w:p>
    <w:p w:rsidR="00601064" w:rsidRPr="00FF25B9" w:rsidRDefault="00601064" w:rsidP="00601064">
      <w:pPr>
        <w:pStyle w:val="Akapitzlist"/>
        <w:jc w:val="both"/>
        <w:rPr>
          <w:rFonts w:ascii="Times New Roman" w:hAnsi="Times New Roman" w:cs="Times New Roman"/>
        </w:rPr>
      </w:pPr>
    </w:p>
    <w:p w:rsidR="00A9025D" w:rsidRDefault="00A9025D" w:rsidP="00902329">
      <w:pPr>
        <w:spacing w:after="0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8</w:t>
      </w:r>
    </w:p>
    <w:p w:rsidR="00A9025D" w:rsidRDefault="00A9025D" w:rsidP="00A9025D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Jakiekolw</w:t>
      </w:r>
      <w:r w:rsidR="002C3A3C">
        <w:rPr>
          <w:rFonts w:ascii="Times New Roman" w:hAnsi="Times New Roman" w:cs="Times New Roman"/>
        </w:rPr>
        <w:t>iek zmiany w treści niniejszej U</w:t>
      </w:r>
      <w:r>
        <w:rPr>
          <w:rFonts w:ascii="Times New Roman" w:hAnsi="Times New Roman" w:cs="Times New Roman"/>
        </w:rPr>
        <w:t>mowy, wymagają formy pisemnej pod rygorem nieważności.</w:t>
      </w:r>
    </w:p>
    <w:p w:rsidR="00A9025D" w:rsidRDefault="00A9025D" w:rsidP="00A9025D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sprawach nieuregulowanych </w:t>
      </w:r>
      <w:r w:rsidR="002C3A3C">
        <w:rPr>
          <w:rFonts w:ascii="Times New Roman" w:hAnsi="Times New Roman" w:cs="Times New Roman"/>
        </w:rPr>
        <w:t>niniejszą U</w:t>
      </w:r>
      <w:r w:rsidR="00364080">
        <w:rPr>
          <w:rFonts w:ascii="Times New Roman" w:hAnsi="Times New Roman" w:cs="Times New Roman"/>
        </w:rPr>
        <w:t>mową zastosowanie mają p</w:t>
      </w:r>
      <w:r w:rsidR="0001430B">
        <w:rPr>
          <w:rFonts w:ascii="Times New Roman" w:hAnsi="Times New Roman" w:cs="Times New Roman"/>
        </w:rPr>
        <w:t>rzepisy Kodeksu cywilnego oraz U</w:t>
      </w:r>
      <w:r w:rsidR="00364080">
        <w:rPr>
          <w:rFonts w:ascii="Times New Roman" w:hAnsi="Times New Roman" w:cs="Times New Roman"/>
        </w:rPr>
        <w:t>stawy z dnia 11 września 2019 r. Prawo zamówień publicznych.</w:t>
      </w:r>
    </w:p>
    <w:p w:rsidR="00364080" w:rsidRDefault="002C3A3C" w:rsidP="00A9025D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Spory mogące wynikać z U</w:t>
      </w:r>
      <w:r w:rsidR="00364080">
        <w:rPr>
          <w:rFonts w:ascii="Times New Roman" w:hAnsi="Times New Roman" w:cs="Times New Roman"/>
        </w:rPr>
        <w:t>mowy ro</w:t>
      </w:r>
      <w:r w:rsidR="00BA7B07">
        <w:rPr>
          <w:rFonts w:ascii="Times New Roman" w:hAnsi="Times New Roman" w:cs="Times New Roman"/>
        </w:rPr>
        <w:t>z</w:t>
      </w:r>
      <w:r w:rsidR="00364080">
        <w:rPr>
          <w:rFonts w:ascii="Times New Roman" w:hAnsi="Times New Roman" w:cs="Times New Roman"/>
        </w:rPr>
        <w:t xml:space="preserve">strzygać będzie sąd właściwy dla siedziby Zamawiającego. </w:t>
      </w:r>
    </w:p>
    <w:p w:rsidR="00364080" w:rsidRDefault="000511D2" w:rsidP="00A9025D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Załącznikiem </w:t>
      </w:r>
      <w:r w:rsidR="00364080">
        <w:rPr>
          <w:rFonts w:ascii="Times New Roman" w:hAnsi="Times New Roman" w:cs="Times New Roman"/>
        </w:rPr>
        <w:t>do n</w:t>
      </w:r>
      <w:r w:rsidR="002C3A3C">
        <w:rPr>
          <w:rFonts w:ascii="Times New Roman" w:hAnsi="Times New Roman" w:cs="Times New Roman"/>
        </w:rPr>
        <w:t>iniejszej U</w:t>
      </w:r>
      <w:r>
        <w:rPr>
          <w:rFonts w:ascii="Times New Roman" w:hAnsi="Times New Roman" w:cs="Times New Roman"/>
        </w:rPr>
        <w:t>mowy jest</w:t>
      </w:r>
      <w:r w:rsidR="00364080">
        <w:rPr>
          <w:rFonts w:ascii="Times New Roman" w:hAnsi="Times New Roman" w:cs="Times New Roman"/>
        </w:rPr>
        <w:t>:</w:t>
      </w:r>
    </w:p>
    <w:p w:rsidR="00364080" w:rsidRDefault="00364080" w:rsidP="00364080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</w:t>
      </w:r>
      <w:r w:rsidR="000511D2">
        <w:rPr>
          <w:rFonts w:ascii="Times New Roman" w:hAnsi="Times New Roman" w:cs="Times New Roman"/>
        </w:rPr>
        <w:t xml:space="preserve"> nr 1 – zestawienie asortymentu.</w:t>
      </w:r>
    </w:p>
    <w:p w:rsidR="00364080" w:rsidRDefault="00364080" w:rsidP="00364080">
      <w:pPr>
        <w:pStyle w:val="Akapitzlis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Umowę niniejszą sporządzono w dwóch jedno</w:t>
      </w:r>
      <w:r w:rsidR="00BA7B07">
        <w:rPr>
          <w:rFonts w:ascii="Times New Roman" w:hAnsi="Times New Roman" w:cs="Times New Roman"/>
        </w:rPr>
        <w:t>brzmią</w:t>
      </w:r>
      <w:r>
        <w:rPr>
          <w:rFonts w:ascii="Times New Roman" w:hAnsi="Times New Roman" w:cs="Times New Roman"/>
        </w:rPr>
        <w:t xml:space="preserve">cych egzemplarzach, po jednym  dla każdej ze stron. </w:t>
      </w:r>
    </w:p>
    <w:p w:rsidR="00C6128F" w:rsidRPr="00C6128F" w:rsidRDefault="00364080" w:rsidP="00FF25B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B25D2">
        <w:rPr>
          <w:rFonts w:ascii="Times New Roman" w:hAnsi="Times New Roman" w:cs="Times New Roman"/>
        </w:rPr>
        <w:tab/>
      </w:r>
      <w:r w:rsidR="00DB25D2">
        <w:rPr>
          <w:rFonts w:ascii="Times New Roman" w:hAnsi="Times New Roman" w:cs="Times New Roman"/>
        </w:rPr>
        <w:tab/>
        <w:t xml:space="preserve">   ZAMAWIAJĄCY</w:t>
      </w:r>
    </w:p>
    <w:sectPr w:rsidR="00C6128F" w:rsidRPr="00C6128F" w:rsidSect="00DB25D2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562" w:rsidRDefault="00245562" w:rsidP="000C39A4">
      <w:pPr>
        <w:spacing w:after="0" w:line="240" w:lineRule="auto"/>
      </w:pPr>
      <w:r>
        <w:separator/>
      </w:r>
    </w:p>
  </w:endnote>
  <w:endnote w:type="continuationSeparator" w:id="0">
    <w:p w:rsidR="00245562" w:rsidRDefault="00245562" w:rsidP="000C3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285516"/>
      <w:docPartObj>
        <w:docPartGallery w:val="Page Numbers (Bottom of Page)"/>
        <w:docPartUnique/>
      </w:docPartObj>
    </w:sdtPr>
    <w:sdtContent>
      <w:p w:rsidR="000511D2" w:rsidRDefault="007F678B">
        <w:pPr>
          <w:pStyle w:val="Stopka"/>
          <w:jc w:val="center"/>
        </w:pPr>
        <w:fldSimple w:instr=" PAGE   \* MERGEFORMAT ">
          <w:r w:rsidR="00DB25D2">
            <w:rPr>
              <w:noProof/>
            </w:rPr>
            <w:t>2</w:t>
          </w:r>
        </w:fldSimple>
      </w:p>
    </w:sdtContent>
  </w:sdt>
  <w:p w:rsidR="00FF1CE2" w:rsidRDefault="00FF1CE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7794047"/>
      <w:docPartObj>
        <w:docPartGallery w:val="Page Numbers (Bottom of Page)"/>
        <w:docPartUnique/>
      </w:docPartObj>
    </w:sdtPr>
    <w:sdtContent>
      <w:p w:rsidR="00DB25D2" w:rsidRDefault="007F678B">
        <w:pPr>
          <w:pStyle w:val="Stopka"/>
          <w:jc w:val="center"/>
        </w:pPr>
        <w:fldSimple w:instr=" PAGE   \* MERGEFORMAT ">
          <w:r w:rsidR="00CF16F4">
            <w:rPr>
              <w:noProof/>
            </w:rPr>
            <w:t>1</w:t>
          </w:r>
        </w:fldSimple>
      </w:p>
    </w:sdtContent>
  </w:sdt>
  <w:p w:rsidR="00DB25D2" w:rsidRDefault="00DB25D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562" w:rsidRDefault="00245562" w:rsidP="000C39A4">
      <w:pPr>
        <w:spacing w:after="0" w:line="240" w:lineRule="auto"/>
      </w:pPr>
      <w:r>
        <w:separator/>
      </w:r>
    </w:p>
  </w:footnote>
  <w:footnote w:type="continuationSeparator" w:id="0">
    <w:p w:rsidR="00245562" w:rsidRDefault="00245562" w:rsidP="000C3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9A4" w:rsidRPr="000C39A4" w:rsidRDefault="000C39A4" w:rsidP="000C39A4">
    <w:pPr>
      <w:pStyle w:val="Nagwek"/>
      <w:jc w:val="right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0B07"/>
    <w:multiLevelType w:val="hybridMultilevel"/>
    <w:tmpl w:val="C61A80AA"/>
    <w:lvl w:ilvl="0" w:tplc="6E04191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432E6"/>
    <w:multiLevelType w:val="hybridMultilevel"/>
    <w:tmpl w:val="2F927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97DE5"/>
    <w:multiLevelType w:val="multilevel"/>
    <w:tmpl w:val="F6407B8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0DE24B0F"/>
    <w:multiLevelType w:val="hybridMultilevel"/>
    <w:tmpl w:val="0D62B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745CA"/>
    <w:multiLevelType w:val="hybridMultilevel"/>
    <w:tmpl w:val="F2B81302"/>
    <w:lvl w:ilvl="0" w:tplc="7E0892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2A4B6B"/>
    <w:multiLevelType w:val="hybridMultilevel"/>
    <w:tmpl w:val="F1E80588"/>
    <w:lvl w:ilvl="0" w:tplc="610A133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AFA151F"/>
    <w:multiLevelType w:val="hybridMultilevel"/>
    <w:tmpl w:val="C4962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62248"/>
    <w:multiLevelType w:val="hybridMultilevel"/>
    <w:tmpl w:val="3E00DB10"/>
    <w:lvl w:ilvl="0" w:tplc="52A63C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3C85667"/>
    <w:multiLevelType w:val="hybridMultilevel"/>
    <w:tmpl w:val="64F4783E"/>
    <w:lvl w:ilvl="0" w:tplc="9ACAB28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550292F"/>
    <w:multiLevelType w:val="hybridMultilevel"/>
    <w:tmpl w:val="481E1248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0">
    <w:nsid w:val="258A5A71"/>
    <w:multiLevelType w:val="hybridMultilevel"/>
    <w:tmpl w:val="B0C4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242B5C"/>
    <w:multiLevelType w:val="hybridMultilevel"/>
    <w:tmpl w:val="5C301BE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>
    <w:nsid w:val="2981754B"/>
    <w:multiLevelType w:val="hybridMultilevel"/>
    <w:tmpl w:val="756AE7CC"/>
    <w:lvl w:ilvl="0" w:tplc="FBE669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4E1C40"/>
    <w:multiLevelType w:val="hybridMultilevel"/>
    <w:tmpl w:val="22FA2036"/>
    <w:lvl w:ilvl="0" w:tplc="0E6A56C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FB27607"/>
    <w:multiLevelType w:val="hybridMultilevel"/>
    <w:tmpl w:val="8C24CABA"/>
    <w:lvl w:ilvl="0" w:tplc="67A6CD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13D1D7E"/>
    <w:multiLevelType w:val="hybridMultilevel"/>
    <w:tmpl w:val="9E161A6C"/>
    <w:lvl w:ilvl="0" w:tplc="EFEA7F14">
      <w:start w:val="1"/>
      <w:numFmt w:val="upperLetter"/>
      <w:lvlText w:val="%1."/>
      <w:lvlJc w:val="left"/>
      <w:pPr>
        <w:ind w:left="720" w:hanging="360"/>
      </w:pPr>
      <w:rPr>
        <w:rFonts w:ascii="Lato" w:hAnsi="Lato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6956AE"/>
    <w:multiLevelType w:val="hybridMultilevel"/>
    <w:tmpl w:val="13504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8079D3"/>
    <w:multiLevelType w:val="hybridMultilevel"/>
    <w:tmpl w:val="C42C811C"/>
    <w:lvl w:ilvl="0" w:tplc="52F2A7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E190EEF"/>
    <w:multiLevelType w:val="hybridMultilevel"/>
    <w:tmpl w:val="9822C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0D03D7"/>
    <w:multiLevelType w:val="hybridMultilevel"/>
    <w:tmpl w:val="B7360456"/>
    <w:lvl w:ilvl="0" w:tplc="755846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453008EC"/>
    <w:multiLevelType w:val="hybridMultilevel"/>
    <w:tmpl w:val="0A7A2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3387C"/>
    <w:multiLevelType w:val="hybridMultilevel"/>
    <w:tmpl w:val="706A1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C5D63"/>
    <w:multiLevelType w:val="multilevel"/>
    <w:tmpl w:val="D4C89C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3">
    <w:nsid w:val="50AE6D12"/>
    <w:multiLevelType w:val="hybridMultilevel"/>
    <w:tmpl w:val="CF72D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BE70A6"/>
    <w:multiLevelType w:val="hybridMultilevel"/>
    <w:tmpl w:val="E38AD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64F70"/>
    <w:multiLevelType w:val="hybridMultilevel"/>
    <w:tmpl w:val="A67C854A"/>
    <w:lvl w:ilvl="0" w:tplc="3918AB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CBB2B5D"/>
    <w:multiLevelType w:val="hybridMultilevel"/>
    <w:tmpl w:val="8C5AD40A"/>
    <w:lvl w:ilvl="0" w:tplc="822428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D2D3EF0"/>
    <w:multiLevelType w:val="multilevel"/>
    <w:tmpl w:val="93EC34A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8">
    <w:nsid w:val="68803871"/>
    <w:multiLevelType w:val="hybridMultilevel"/>
    <w:tmpl w:val="A3F0ADB4"/>
    <w:lvl w:ilvl="0" w:tplc="0882AC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DC26F82"/>
    <w:multiLevelType w:val="hybridMultilevel"/>
    <w:tmpl w:val="5D064B6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>
    <w:nsid w:val="73C63569"/>
    <w:multiLevelType w:val="hybridMultilevel"/>
    <w:tmpl w:val="951CF0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9514BC"/>
    <w:multiLevelType w:val="hybridMultilevel"/>
    <w:tmpl w:val="62C0D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101164"/>
    <w:multiLevelType w:val="hybridMultilevel"/>
    <w:tmpl w:val="9434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A86A5C"/>
    <w:multiLevelType w:val="hybridMultilevel"/>
    <w:tmpl w:val="8B3021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B821A4"/>
    <w:multiLevelType w:val="hybridMultilevel"/>
    <w:tmpl w:val="8ACAE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7"/>
  </w:num>
  <w:num w:numId="4">
    <w:abstractNumId w:val="5"/>
  </w:num>
  <w:num w:numId="5">
    <w:abstractNumId w:val="13"/>
  </w:num>
  <w:num w:numId="6">
    <w:abstractNumId w:val="11"/>
  </w:num>
  <w:num w:numId="7">
    <w:abstractNumId w:val="9"/>
  </w:num>
  <w:num w:numId="8">
    <w:abstractNumId w:val="29"/>
  </w:num>
  <w:num w:numId="9">
    <w:abstractNumId w:val="16"/>
  </w:num>
  <w:num w:numId="10">
    <w:abstractNumId w:val="26"/>
  </w:num>
  <w:num w:numId="11">
    <w:abstractNumId w:val="30"/>
  </w:num>
  <w:num w:numId="12">
    <w:abstractNumId w:val="31"/>
  </w:num>
  <w:num w:numId="13">
    <w:abstractNumId w:val="24"/>
  </w:num>
  <w:num w:numId="14">
    <w:abstractNumId w:val="20"/>
  </w:num>
  <w:num w:numId="15">
    <w:abstractNumId w:val="1"/>
  </w:num>
  <w:num w:numId="16">
    <w:abstractNumId w:val="8"/>
  </w:num>
  <w:num w:numId="17">
    <w:abstractNumId w:val="10"/>
  </w:num>
  <w:num w:numId="18">
    <w:abstractNumId w:val="25"/>
  </w:num>
  <w:num w:numId="19">
    <w:abstractNumId w:val="6"/>
  </w:num>
  <w:num w:numId="20">
    <w:abstractNumId w:val="23"/>
  </w:num>
  <w:num w:numId="21">
    <w:abstractNumId w:val="28"/>
  </w:num>
  <w:num w:numId="22">
    <w:abstractNumId w:val="2"/>
  </w:num>
  <w:num w:numId="23">
    <w:abstractNumId w:val="22"/>
  </w:num>
  <w:num w:numId="24">
    <w:abstractNumId w:val="27"/>
  </w:num>
  <w:num w:numId="25">
    <w:abstractNumId w:val="15"/>
  </w:num>
  <w:num w:numId="26">
    <w:abstractNumId w:val="21"/>
  </w:num>
  <w:num w:numId="27">
    <w:abstractNumId w:val="33"/>
  </w:num>
  <w:num w:numId="28">
    <w:abstractNumId w:val="34"/>
  </w:num>
  <w:num w:numId="29">
    <w:abstractNumId w:val="4"/>
  </w:num>
  <w:num w:numId="30">
    <w:abstractNumId w:val="3"/>
  </w:num>
  <w:num w:numId="31">
    <w:abstractNumId w:val="32"/>
  </w:num>
  <w:num w:numId="32">
    <w:abstractNumId w:val="0"/>
  </w:num>
  <w:num w:numId="33">
    <w:abstractNumId w:val="18"/>
  </w:num>
  <w:num w:numId="34">
    <w:abstractNumId w:val="7"/>
  </w:num>
  <w:num w:numId="3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806"/>
    <w:rsid w:val="00001FCC"/>
    <w:rsid w:val="0001430B"/>
    <w:rsid w:val="00026590"/>
    <w:rsid w:val="0003076A"/>
    <w:rsid w:val="000511D2"/>
    <w:rsid w:val="000519E3"/>
    <w:rsid w:val="000528E8"/>
    <w:rsid w:val="000C39A4"/>
    <w:rsid w:val="00180C97"/>
    <w:rsid w:val="001906D1"/>
    <w:rsid w:val="001B5AE2"/>
    <w:rsid w:val="001C16EF"/>
    <w:rsid w:val="00213D8A"/>
    <w:rsid w:val="00217670"/>
    <w:rsid w:val="00221621"/>
    <w:rsid w:val="002238FB"/>
    <w:rsid w:val="00245562"/>
    <w:rsid w:val="002C3A3C"/>
    <w:rsid w:val="002C48AB"/>
    <w:rsid w:val="002D5F4F"/>
    <w:rsid w:val="0034608D"/>
    <w:rsid w:val="00346307"/>
    <w:rsid w:val="003530E7"/>
    <w:rsid w:val="00364080"/>
    <w:rsid w:val="003E5D5A"/>
    <w:rsid w:val="004043FB"/>
    <w:rsid w:val="00404EB9"/>
    <w:rsid w:val="00411ABC"/>
    <w:rsid w:val="004654CB"/>
    <w:rsid w:val="004926B6"/>
    <w:rsid w:val="00495C58"/>
    <w:rsid w:val="004D561B"/>
    <w:rsid w:val="00504E42"/>
    <w:rsid w:val="0052110A"/>
    <w:rsid w:val="00527735"/>
    <w:rsid w:val="00542F02"/>
    <w:rsid w:val="005E3241"/>
    <w:rsid w:val="00601064"/>
    <w:rsid w:val="00695C92"/>
    <w:rsid w:val="00697DCD"/>
    <w:rsid w:val="006C2DFD"/>
    <w:rsid w:val="006D58E6"/>
    <w:rsid w:val="007063A2"/>
    <w:rsid w:val="007079EC"/>
    <w:rsid w:val="007172FD"/>
    <w:rsid w:val="00730C47"/>
    <w:rsid w:val="00731276"/>
    <w:rsid w:val="00771544"/>
    <w:rsid w:val="00780806"/>
    <w:rsid w:val="007C45B0"/>
    <w:rsid w:val="007F0573"/>
    <w:rsid w:val="007F678B"/>
    <w:rsid w:val="00814238"/>
    <w:rsid w:val="00822D27"/>
    <w:rsid w:val="00902329"/>
    <w:rsid w:val="0099293B"/>
    <w:rsid w:val="009B35C3"/>
    <w:rsid w:val="009B720A"/>
    <w:rsid w:val="009D2A69"/>
    <w:rsid w:val="00A03369"/>
    <w:rsid w:val="00A24520"/>
    <w:rsid w:val="00A3324B"/>
    <w:rsid w:val="00A406E2"/>
    <w:rsid w:val="00A66B84"/>
    <w:rsid w:val="00A9025D"/>
    <w:rsid w:val="00AB24E8"/>
    <w:rsid w:val="00AD586F"/>
    <w:rsid w:val="00AE123C"/>
    <w:rsid w:val="00B03C0A"/>
    <w:rsid w:val="00B345D7"/>
    <w:rsid w:val="00BA7B07"/>
    <w:rsid w:val="00C0631F"/>
    <w:rsid w:val="00C30119"/>
    <w:rsid w:val="00C6128F"/>
    <w:rsid w:val="00CE59A4"/>
    <w:rsid w:val="00CF16F4"/>
    <w:rsid w:val="00D22C74"/>
    <w:rsid w:val="00D464D7"/>
    <w:rsid w:val="00DB25D2"/>
    <w:rsid w:val="00E563B1"/>
    <w:rsid w:val="00EE7B23"/>
    <w:rsid w:val="00F31743"/>
    <w:rsid w:val="00FC3B8E"/>
    <w:rsid w:val="00FF1CE2"/>
    <w:rsid w:val="00FF2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B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7808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0C3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C39A4"/>
  </w:style>
  <w:style w:type="paragraph" w:styleId="Stopka">
    <w:name w:val="footer"/>
    <w:basedOn w:val="Normalny"/>
    <w:link w:val="StopkaZnak"/>
    <w:uiPriority w:val="99"/>
    <w:unhideWhenUsed/>
    <w:rsid w:val="000C3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9A4"/>
  </w:style>
  <w:style w:type="paragraph" w:customStyle="1" w:styleId="WW-Tekstpodstawowy3">
    <w:name w:val="WW-Tekst podstawowy 3"/>
    <w:basedOn w:val="Normalny"/>
    <w:rsid w:val="007312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kapitzlistZnak">
    <w:name w:val="Akapit z listą Znak"/>
    <w:aliases w:val="Podsis rysunku Znak"/>
    <w:link w:val="Akapitzlist"/>
    <w:rsid w:val="00601064"/>
  </w:style>
  <w:style w:type="character" w:styleId="Hipercze">
    <w:name w:val="Hyperlink"/>
    <w:basedOn w:val="Domylnaczcionkaakapitu"/>
    <w:uiPriority w:val="99"/>
    <w:unhideWhenUsed/>
    <w:rsid w:val="006010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bw.stat.gov.pl/dashboard/1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19509-3707-452A-89E6-857CCF479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4</Pages>
  <Words>1678</Words>
  <Characters>10074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Rachfał</dc:creator>
  <cp:keywords/>
  <dc:description/>
  <cp:lastModifiedBy>Użytkownik</cp:lastModifiedBy>
  <cp:revision>25</cp:revision>
  <cp:lastPrinted>2024-10-25T05:30:00Z</cp:lastPrinted>
  <dcterms:created xsi:type="dcterms:W3CDTF">2022-02-13T11:08:00Z</dcterms:created>
  <dcterms:modified xsi:type="dcterms:W3CDTF">2024-11-14T11:16:00Z</dcterms:modified>
</cp:coreProperties>
</file>