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70246" w14:textId="631A1D51" w:rsidR="001804FF" w:rsidRPr="00F970BA" w:rsidRDefault="00B076A1" w:rsidP="00437A10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64BF180F" w14:textId="77777777" w:rsidR="00B076A1" w:rsidRPr="00F970BA" w:rsidRDefault="00B076A1" w:rsidP="00437A1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DECC1AA" w14:textId="4014B38F" w:rsidR="00B076A1" w:rsidRPr="00F970BA" w:rsidRDefault="00B076A1" w:rsidP="00437A10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4069FBC5" w14:textId="77777777" w:rsidR="00B076A1" w:rsidRPr="00F970BA" w:rsidRDefault="00B076A1" w:rsidP="00437A10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EC3D68" w14:textId="608E31E9" w:rsidR="00B076A1" w:rsidRPr="00F970BA" w:rsidRDefault="00B076A1" w:rsidP="00437A1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Przedmiot zamówienia:</w:t>
      </w:r>
    </w:p>
    <w:p w14:paraId="588AAFB0" w14:textId="5458AE07" w:rsidR="00B076A1" w:rsidRPr="00F970BA" w:rsidRDefault="00B076A1" w:rsidP="00437A1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Bieżące utrzymanie oświetlenia dróg i miejsc publicznych na terenie gminy Środa Wielkopolska, w roku 2025, na urządzeniach stanowiących własność gminy Środa Wielkopolska</w:t>
      </w:r>
    </w:p>
    <w:p w14:paraId="29CCEBC4" w14:textId="56DAD4FF" w:rsidR="00B076A1" w:rsidRPr="00F970BA" w:rsidRDefault="00B076A1" w:rsidP="00437A1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Ustalenia ogólne:</w:t>
      </w:r>
    </w:p>
    <w:p w14:paraId="4F31A588" w14:textId="14420436" w:rsidR="00B076A1" w:rsidRPr="00F970BA" w:rsidRDefault="00B076A1" w:rsidP="00437A1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zobowiązany jest do zapewnienia we własnym zakresie wszelkich materiałów, sprzętu i transportu niezbędnego do wykonania przedmiotu zamówienia oraz uwzględnienia w cenach jednostkowych kosztów towarzyszących wykonaniu, jak np. projekt organizacji ruchu, oznakowanie tymczasowe miejsca robót.</w:t>
      </w:r>
      <w:r w:rsidR="009E162F" w:rsidRPr="00F970BA">
        <w:rPr>
          <w:rFonts w:ascii="Arial" w:hAnsi="Arial" w:cs="Arial"/>
          <w:sz w:val="20"/>
          <w:szCs w:val="20"/>
        </w:rPr>
        <w:t xml:space="preserve"> Wszelkie materiały użyte do wykonania robót muszą uzyskać akceptacje Zamawiającego.</w:t>
      </w:r>
    </w:p>
    <w:p w14:paraId="5EC9F3F2" w14:textId="411C97BE" w:rsidR="00B076A1" w:rsidRPr="00F970BA" w:rsidRDefault="00B076A1" w:rsidP="00437A1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 xml:space="preserve">Prace będą zlecane Wykonawcy przez Zamawiającego </w:t>
      </w:r>
      <w:r w:rsidR="00C04058" w:rsidRPr="00F970BA">
        <w:rPr>
          <w:rFonts w:ascii="Arial" w:hAnsi="Arial" w:cs="Arial"/>
          <w:sz w:val="20"/>
          <w:szCs w:val="20"/>
        </w:rPr>
        <w:t xml:space="preserve">pisemnie, </w:t>
      </w:r>
      <w:r w:rsidRPr="00F970BA">
        <w:rPr>
          <w:rFonts w:ascii="Arial" w:hAnsi="Arial" w:cs="Arial"/>
          <w:sz w:val="20"/>
          <w:szCs w:val="20"/>
        </w:rPr>
        <w:t xml:space="preserve">poprzez </w:t>
      </w:r>
      <w:r w:rsidR="00C04058" w:rsidRPr="00F970BA">
        <w:rPr>
          <w:rFonts w:ascii="Arial" w:hAnsi="Arial" w:cs="Arial"/>
          <w:sz w:val="20"/>
          <w:szCs w:val="20"/>
        </w:rPr>
        <w:t xml:space="preserve">pocztę elektroniczną </w:t>
      </w:r>
      <w:r w:rsidRPr="00F970BA">
        <w:rPr>
          <w:rFonts w:ascii="Arial" w:hAnsi="Arial" w:cs="Arial"/>
          <w:sz w:val="20"/>
          <w:szCs w:val="20"/>
        </w:rPr>
        <w:t>lub telefoniczne zlecenia, w zależności od bieżących potrzeb Zamawiającego.</w:t>
      </w:r>
    </w:p>
    <w:p w14:paraId="7376B16E" w14:textId="77777777" w:rsidR="00C04058" w:rsidRPr="00F970BA" w:rsidRDefault="00C04058" w:rsidP="00437A1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nie może odmówić wykonania zlecenia Zamawiającego.</w:t>
      </w:r>
    </w:p>
    <w:p w14:paraId="2B81C2A5" w14:textId="515556C3" w:rsidR="00C04058" w:rsidRPr="00F970BA" w:rsidRDefault="00C04058" w:rsidP="00437A1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zapewni całodobowy dyżur telefoniczny.</w:t>
      </w:r>
    </w:p>
    <w:p w14:paraId="36A1FD11" w14:textId="2BAFECCE" w:rsidR="00B076A1" w:rsidRPr="00F970BA" w:rsidRDefault="00B076A1" w:rsidP="00437A1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Niezależnie od przedmiotu zlecenia, w cenę jednostkową należy wliczyć wszystkie pozostałe koszty, w tym koszty robót gdzie indziej nieokreślonych, koszty prac pomiarowych i przygotowawczych, koszty oznakowania terenu prowadzenia prac, koszty utrzymania i pracy sprzętu budowlanego</w:t>
      </w:r>
      <w:r w:rsidR="00F17A5B" w:rsidRPr="00F970BA">
        <w:rPr>
          <w:rFonts w:ascii="Arial" w:hAnsi="Arial" w:cs="Arial"/>
          <w:sz w:val="20"/>
          <w:szCs w:val="20"/>
        </w:rPr>
        <w:t>, wynagrodzenia pracowników, ubezpieczenia robót itp.</w:t>
      </w:r>
    </w:p>
    <w:p w14:paraId="1B371867" w14:textId="0697CC05" w:rsidR="00F17A5B" w:rsidRPr="00F970BA" w:rsidRDefault="00F17A5B" w:rsidP="00437A1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ponosi odpowiedzialność za szkody wyrządzone osobom trzecim podczas wykonywania przedmiotu zamówienia.</w:t>
      </w:r>
    </w:p>
    <w:p w14:paraId="6222930B" w14:textId="17DE1D12" w:rsidR="00F17A5B" w:rsidRPr="00F970BA" w:rsidRDefault="00F17A5B" w:rsidP="00437A1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Pozostałe ustalenia:</w:t>
      </w:r>
    </w:p>
    <w:p w14:paraId="22FAC57A" w14:textId="77777777" w:rsidR="00F17A5B" w:rsidRPr="00F970BA" w:rsidRDefault="00F17A5B" w:rsidP="00437A1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zobowiązany jest do wykonywania robót w sposób zapewniający zachowanie terminów określonych w umowie.</w:t>
      </w:r>
    </w:p>
    <w:p w14:paraId="5D276D03" w14:textId="7F646CC6" w:rsidR="00F17A5B" w:rsidRPr="00F970BA" w:rsidRDefault="00F17A5B" w:rsidP="00437A1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jest zobowiązany do wykonania robót / usługi zgodnie z przepisami, a także zgodnie ze sztuka budowlaną i normami oraz przy zachowaniu przepisów BHP, przy maksymalnym ograniczeniu uciążliwości prowadzenia robót/usług dla najbliższego otoczenia.</w:t>
      </w:r>
    </w:p>
    <w:p w14:paraId="0C9DF2E1" w14:textId="788A2330" w:rsidR="00F17A5B" w:rsidRPr="00F970BA" w:rsidRDefault="00AF1988" w:rsidP="00437A1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zabezpieczenia teren robót, mając w szczególności na względzie mienie Zamawiającego i własne oraz w sposób zapewniający bezpieczeństwo da osób postronnych. Wykonawca na własny koszt zobowiązany jest zabezpieczyć urządzenia, sprzęt oraz materiały.</w:t>
      </w:r>
    </w:p>
    <w:p w14:paraId="2A7B9674" w14:textId="72254305" w:rsidR="00AF1988" w:rsidRPr="00F970BA" w:rsidRDefault="00AF1988" w:rsidP="00437A1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81813934"/>
      <w:r w:rsidRPr="00F970BA">
        <w:rPr>
          <w:rFonts w:ascii="Arial" w:hAnsi="Arial" w:cs="Arial"/>
          <w:sz w:val="20"/>
          <w:szCs w:val="20"/>
        </w:rPr>
        <w:t>Wykonawca w trakcie wykonywania robót ponosi odpowiedzialność za bezpieczeństwo swoich pracownikó</w:t>
      </w:r>
      <w:r w:rsidR="009E162F" w:rsidRPr="00F970BA">
        <w:rPr>
          <w:rFonts w:ascii="Arial" w:hAnsi="Arial" w:cs="Arial"/>
          <w:sz w:val="20"/>
          <w:szCs w:val="20"/>
        </w:rPr>
        <w:t xml:space="preserve">w </w:t>
      </w:r>
      <w:bookmarkEnd w:id="0"/>
      <w:r w:rsidRPr="00F970BA">
        <w:rPr>
          <w:rFonts w:ascii="Arial" w:hAnsi="Arial" w:cs="Arial"/>
          <w:sz w:val="20"/>
          <w:szCs w:val="20"/>
        </w:rPr>
        <w:t xml:space="preserve">oraz innych osób znajdujących się </w:t>
      </w:r>
      <w:r w:rsidR="009E162F" w:rsidRPr="00F970BA">
        <w:rPr>
          <w:rFonts w:ascii="Arial" w:hAnsi="Arial" w:cs="Arial"/>
          <w:sz w:val="20"/>
          <w:szCs w:val="20"/>
        </w:rPr>
        <w:t>w obrębie przekazanego placu robót.</w:t>
      </w:r>
    </w:p>
    <w:p w14:paraId="185BEB88" w14:textId="7E2C0612" w:rsidR="009E162F" w:rsidRPr="00F970BA" w:rsidRDefault="009E162F" w:rsidP="00437A1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jest odpowiedzialny za ewentualne uszkodzenia zinwentaryzowanej infrastruktury technicznej zlokalizowanej w pasach dróg.</w:t>
      </w:r>
    </w:p>
    <w:p w14:paraId="4DC67C19" w14:textId="239FC140" w:rsidR="009E162F" w:rsidRPr="00F970BA" w:rsidRDefault="009E162F" w:rsidP="00437A1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Po zakończeniu robót Wykonawca zobowiązany jest do uporządkowania terenu robót wraz z terenem przyległym i doprowadzenia terenu do należytego stanu i porządku.</w:t>
      </w:r>
    </w:p>
    <w:p w14:paraId="2E732AD7" w14:textId="7FB1E158" w:rsidR="009E162F" w:rsidRPr="00F970BA" w:rsidRDefault="009E162F" w:rsidP="00437A1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Na przedmiot zamówienia składa się również:</w:t>
      </w:r>
    </w:p>
    <w:p w14:paraId="48784598" w14:textId="39AFD415" w:rsidR="009E162F" w:rsidRPr="00F970BA" w:rsidRDefault="009E162F" w:rsidP="00437A1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lastRenderedPageBreak/>
        <w:t>Wykonanie wszelkich robót przygotowawczych i porządkowych;</w:t>
      </w:r>
    </w:p>
    <w:p w14:paraId="143A9CB6" w14:textId="01A1F600" w:rsidR="009E162F" w:rsidRPr="00F970BA" w:rsidRDefault="009E162F" w:rsidP="00437A1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Właściwe postepowanie z odpadami powstałymi przy wykonywaniu przedmiotu zamówienia (Wykonawca ponosi pełną odpowiedzialność za naruszenie przepisów dotyczących ochrony środowiska, postepowanie z odpadami w stopnie całkowicie zwalniającym od tej odpowiedzialności Zamawiającego;</w:t>
      </w:r>
    </w:p>
    <w:p w14:paraId="77605D99" w14:textId="3FC3BDC9" w:rsidR="009E162F" w:rsidRPr="00F970BA" w:rsidRDefault="009E162F" w:rsidP="00437A1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Doprowadzenie terenu do stanu pierwotnego (z uwzględnieniem stanu wynikającego z wykonanych robót) po zakończeniu realizacji robót.</w:t>
      </w:r>
    </w:p>
    <w:p w14:paraId="72E32ECC" w14:textId="2EC67492" w:rsidR="009E162F" w:rsidRPr="00F970BA" w:rsidRDefault="009E162F" w:rsidP="00437A1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 xml:space="preserve">Wykonawca udzieli Zamawiającemu </w:t>
      </w:r>
      <w:r w:rsidRPr="00F970BA">
        <w:rPr>
          <w:rFonts w:ascii="Arial" w:hAnsi="Arial" w:cs="Arial"/>
          <w:b/>
          <w:bCs/>
          <w:sz w:val="20"/>
          <w:szCs w:val="20"/>
        </w:rPr>
        <w:t xml:space="preserve">gwarancji i rękojmi na materiały i urządzenia </w:t>
      </w:r>
      <w:r w:rsidRPr="00F970BA">
        <w:rPr>
          <w:rFonts w:ascii="Arial" w:hAnsi="Arial" w:cs="Arial"/>
          <w:sz w:val="20"/>
          <w:szCs w:val="20"/>
        </w:rPr>
        <w:t xml:space="preserve">użyte przy realizacji usługi na okres </w:t>
      </w:r>
      <w:r w:rsidRPr="00F970BA">
        <w:rPr>
          <w:rFonts w:ascii="Arial" w:hAnsi="Arial" w:cs="Arial"/>
          <w:b/>
          <w:bCs/>
          <w:sz w:val="20"/>
          <w:szCs w:val="20"/>
          <w:u w:val="single"/>
        </w:rPr>
        <w:t>36 miesięcy</w:t>
      </w:r>
      <w:r w:rsidRPr="00F970BA">
        <w:rPr>
          <w:rFonts w:ascii="Arial" w:hAnsi="Arial" w:cs="Arial"/>
          <w:sz w:val="20"/>
          <w:szCs w:val="20"/>
        </w:rPr>
        <w:t xml:space="preserve"> od daty jej wykonania. Wykonawca udzieli Zamawiającemu </w:t>
      </w:r>
      <w:r w:rsidRPr="00F970BA">
        <w:rPr>
          <w:rFonts w:ascii="Arial" w:hAnsi="Arial" w:cs="Arial"/>
          <w:b/>
          <w:bCs/>
          <w:sz w:val="20"/>
          <w:szCs w:val="20"/>
        </w:rPr>
        <w:t>gwarancji i rękojmi na wykonaną usługę</w:t>
      </w:r>
      <w:r w:rsidRPr="00F970BA">
        <w:rPr>
          <w:rFonts w:ascii="Arial" w:hAnsi="Arial" w:cs="Arial"/>
          <w:sz w:val="20"/>
          <w:szCs w:val="20"/>
        </w:rPr>
        <w:t xml:space="preserve"> na okres </w:t>
      </w:r>
      <w:r w:rsidRPr="00F970BA">
        <w:rPr>
          <w:rFonts w:ascii="Arial" w:hAnsi="Arial" w:cs="Arial"/>
          <w:b/>
          <w:bCs/>
          <w:sz w:val="20"/>
          <w:szCs w:val="20"/>
          <w:u w:val="single"/>
        </w:rPr>
        <w:t>12 miesięcy</w:t>
      </w:r>
      <w:r w:rsidRPr="00F970BA">
        <w:rPr>
          <w:rFonts w:ascii="Arial" w:hAnsi="Arial" w:cs="Arial"/>
          <w:sz w:val="20"/>
          <w:szCs w:val="20"/>
        </w:rPr>
        <w:t xml:space="preserve"> od daty jej wykonania. Wykonanie poszczególnych zleceń zostanie potwierdzone protokołem zbiorczym na koniec każdego miesiąca za wykonane prace, będącymi podstawą do ich rozliczenia i wystawienia faktur. </w:t>
      </w:r>
    </w:p>
    <w:p w14:paraId="4ECAEF7D" w14:textId="77777777" w:rsidR="00437A10" w:rsidRPr="00F970BA" w:rsidRDefault="00437A10" w:rsidP="00437A1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8C8EFE" w14:textId="03FC0D87" w:rsidR="006A572F" w:rsidRPr="00CC593E" w:rsidRDefault="009E162F" w:rsidP="00CC59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Wykaz prac do wykonania w ramach zamówienia:</w:t>
      </w:r>
    </w:p>
    <w:p w14:paraId="51780905" w14:textId="7F4CC6FB" w:rsidR="009E162F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Ocena stanu technicznego sieci - przedstawienie informacji o stanie w formie protokołów - 4 razy w roku w miesiącach luty, maj, sierpień, listopad.</w:t>
      </w:r>
    </w:p>
    <w:p w14:paraId="5A4981EF" w14:textId="48FEED97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Przegląd linii oświetleniowych 4 razy w roku – kwartalnie.</w:t>
      </w:r>
    </w:p>
    <w:p w14:paraId="12988D3A" w14:textId="47AED334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Wykonanie pomiarów elektrycznych sieci oświetleniowej do 20 słupów.</w:t>
      </w:r>
    </w:p>
    <w:p w14:paraId="4BE3C5DC" w14:textId="5663D770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Wykonanie pomiarów elektrycznych sieci oświetleniowej powyżej 20 słupów - za kolejny 1 szt. Słup.</w:t>
      </w:r>
    </w:p>
    <w:p w14:paraId="4D2CAB65" w14:textId="59EAA0D5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tradycyjnych źródeł światła zgodnie z rodzajem oprawy 35-200 W.</w:t>
      </w:r>
    </w:p>
    <w:p w14:paraId="51C8DD30" w14:textId="32F926BD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opraw oświetleniowych typu LED 35-55W.</w:t>
      </w:r>
    </w:p>
    <w:p w14:paraId="65AE9927" w14:textId="5FD0804C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opraw oświetleniowych typu LED 35-55W umożliwiających przyłączenie do systemu sterowania oświetleniem.</w:t>
      </w:r>
    </w:p>
    <w:p w14:paraId="37176077" w14:textId="0E5C3A91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słupów oświetleniowych stalowych do 9m.</w:t>
      </w:r>
    </w:p>
    <w:p w14:paraId="38ED09C5" w14:textId="6448EA36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słupów oświetleniowych aluminiowych do 9m.</w:t>
      </w:r>
    </w:p>
    <w:p w14:paraId="368FD505" w14:textId="5462D587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słupów oświetleniowych stylizowanych do 7m.</w:t>
      </w:r>
    </w:p>
    <w:p w14:paraId="01B7BFC8" w14:textId="0C37ADCB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uszkodzonych zegarów sterujących astronomicznych.</w:t>
      </w:r>
    </w:p>
    <w:p w14:paraId="24DDBEFC" w14:textId="7F322F71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wysięgnika.</w:t>
      </w:r>
    </w:p>
    <w:p w14:paraId="6392BD76" w14:textId="3B6BA9F1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fundamentu.</w:t>
      </w:r>
    </w:p>
    <w:p w14:paraId="7BA850D1" w14:textId="6D638F95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złącza kablowego.</w:t>
      </w:r>
    </w:p>
    <w:p w14:paraId="45A1CD9D" w14:textId="09BD11A0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zabezpieczenia w szafce oświetlenia ulicznego.</w:t>
      </w:r>
    </w:p>
    <w:p w14:paraId="53AB318A" w14:textId="3786B62E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Wymiana zabezpieczenia w słupie oświetleniowym.</w:t>
      </w:r>
    </w:p>
    <w:p w14:paraId="33A5616D" w14:textId="2AC8E786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Prostowanie słupów opraw i wysięgników do prawidłowej pozycji.</w:t>
      </w:r>
    </w:p>
    <w:p w14:paraId="17CB6D82" w14:textId="66731B4B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Przestawianie stref czasowych zegarów sterujących oświetleniem ulicznym według ustaleń z zamawiającym i regulacja przekaźników zmierzchowych do wartości podanych w tabeli przekazanej przez Zamawiającego.</w:t>
      </w:r>
    </w:p>
    <w:p w14:paraId="1BEA8DB8" w14:textId="0D8BD58C" w:rsidR="0047289D" w:rsidRPr="00F970BA" w:rsidRDefault="0047289D" w:rsidP="00437A1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lastRenderedPageBreak/>
        <w:t>Likwidacja zagrożeń dla osób trzecich takich jak złamany wysięgnik, zwisająca lampa, wyrwane drzwiczki wnęki słupowej  lub skrzynki  itp. powstałych na skutek wichury, dewastacji dokonanej przez osoby trzecie i innych czynników.</w:t>
      </w:r>
    </w:p>
    <w:p w14:paraId="718C975A" w14:textId="77777777" w:rsidR="006A03E4" w:rsidRPr="00F970BA" w:rsidRDefault="006A03E4" w:rsidP="00437A1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6AD5AA" w14:textId="3E85AF65" w:rsidR="006A03E4" w:rsidRPr="00F970BA" w:rsidRDefault="006A03E4" w:rsidP="00437A1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70BA">
        <w:rPr>
          <w:rFonts w:ascii="Arial" w:hAnsi="Arial" w:cs="Arial"/>
          <w:b/>
          <w:bCs/>
          <w:sz w:val="20"/>
          <w:szCs w:val="20"/>
        </w:rPr>
        <w:t>Uprawnienia osób wykonujących przedmiot zamówienia</w:t>
      </w:r>
    </w:p>
    <w:p w14:paraId="6FE053D5" w14:textId="22EE832F" w:rsidR="006D03DF" w:rsidRPr="00F970BA" w:rsidRDefault="006D03DF" w:rsidP="00437A1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Wykonawca zapewni</w:t>
      </w:r>
      <w:r w:rsidR="003E01B6" w:rsidRPr="00F970BA">
        <w:rPr>
          <w:rFonts w:ascii="Arial" w:hAnsi="Arial" w:cs="Arial"/>
          <w:sz w:val="20"/>
          <w:szCs w:val="20"/>
        </w:rPr>
        <w:t xml:space="preserve"> </w:t>
      </w:r>
      <w:r w:rsidRPr="00F970BA">
        <w:rPr>
          <w:rFonts w:ascii="Arial" w:hAnsi="Arial" w:cs="Arial"/>
          <w:sz w:val="20"/>
          <w:szCs w:val="20"/>
        </w:rPr>
        <w:t>minimum:</w:t>
      </w:r>
    </w:p>
    <w:p w14:paraId="52CB1AE9" w14:textId="2EFFC187" w:rsidR="006A03E4" w:rsidRPr="00F970BA" w:rsidRDefault="006D03DF" w:rsidP="00437A1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jedną osobę posiadającą uprawnienia budowlane do kierowania robotami w specjalności instalacyjnej w zakresie sieci, instalacji i urządzeń elektrycznych i elektroenergetycznych przynależną do Okręgowej Izby Inżynierów Budownictwa i posiadając</w:t>
      </w:r>
      <w:r w:rsidR="00F970BA" w:rsidRPr="00F970BA">
        <w:rPr>
          <w:rFonts w:ascii="Arial" w:hAnsi="Arial" w:cs="Arial"/>
          <w:sz w:val="20"/>
          <w:szCs w:val="20"/>
        </w:rPr>
        <w:t>ą</w:t>
      </w:r>
      <w:r w:rsidRPr="00F970BA">
        <w:rPr>
          <w:rFonts w:ascii="Arial" w:hAnsi="Arial" w:cs="Arial"/>
          <w:sz w:val="20"/>
          <w:szCs w:val="20"/>
        </w:rPr>
        <w:t xml:space="preserve"> wymagane ubezpieczenie od odpowiedzialności cywilnej.</w:t>
      </w:r>
    </w:p>
    <w:p w14:paraId="6FADB257" w14:textId="7DE80014" w:rsidR="003E01B6" w:rsidRPr="00F970BA" w:rsidRDefault="006D03DF" w:rsidP="00437A1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 xml:space="preserve">dwie osoby posiadające </w:t>
      </w:r>
      <w:bookmarkStart w:id="1" w:name="_Hlk182473860"/>
      <w:r w:rsidRPr="00F970BA">
        <w:rPr>
          <w:rFonts w:ascii="Arial" w:hAnsi="Arial" w:cs="Arial"/>
          <w:sz w:val="20"/>
          <w:szCs w:val="20"/>
        </w:rPr>
        <w:t xml:space="preserve">aktualne świadectwo kwalifikacyjne grupy G1 uprawniające do zajmowania się eksploatacją urządzeń, instalacji i sieci na stanowisku eksploatacji </w:t>
      </w:r>
      <w:r w:rsidRPr="00F970BA">
        <w:rPr>
          <w:rFonts w:ascii="Arial" w:hAnsi="Arial" w:cs="Arial"/>
          <w:sz w:val="20"/>
          <w:szCs w:val="20"/>
        </w:rPr>
        <w:br/>
        <w:t>i aktualne świadectwo kwalifikacyjne grupy G1 uprawniające do zajmowania się eksploatacją urządzeń, instalacji i sieci na stanowisku dozoru</w:t>
      </w:r>
      <w:r w:rsidR="006A03E4" w:rsidRPr="00F970BA">
        <w:rPr>
          <w:rFonts w:ascii="Arial" w:hAnsi="Arial" w:cs="Arial"/>
          <w:sz w:val="20"/>
          <w:szCs w:val="20"/>
        </w:rPr>
        <w:t>.</w:t>
      </w:r>
      <w:r w:rsidR="003E01B6" w:rsidRPr="00F970BA">
        <w:rPr>
          <w:rFonts w:ascii="Arial" w:hAnsi="Arial" w:cs="Arial"/>
          <w:sz w:val="20"/>
          <w:szCs w:val="20"/>
        </w:rPr>
        <w:t xml:space="preserve"> Wyżej wymienione kwalifikacje w zakresie: obsługi, konserwacji, remontu, montażu oraz kontrolno-pomiarowym dla następujących urządzeń, instalacji i sieci:</w:t>
      </w:r>
    </w:p>
    <w:p w14:paraId="7705B87B" w14:textId="77777777" w:rsidR="00DC2799" w:rsidRPr="00F970BA" w:rsidRDefault="003E01B6" w:rsidP="00437A1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urządzenia, instalacje i sieci elektroenergetyczne o napięciu znamionowym nie wyższym niż 1kV,</w:t>
      </w:r>
    </w:p>
    <w:p w14:paraId="6F70C28E" w14:textId="31832DF0" w:rsidR="003E01B6" w:rsidRPr="00F970BA" w:rsidRDefault="003E01B6" w:rsidP="00437A1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970BA">
        <w:rPr>
          <w:rFonts w:ascii="Arial" w:hAnsi="Arial" w:cs="Arial"/>
          <w:sz w:val="20"/>
          <w:szCs w:val="20"/>
        </w:rPr>
        <w:t>sieci elektrycznego oświetlenia ulicznego</w:t>
      </w:r>
      <w:r w:rsidR="00DC2799" w:rsidRPr="00F970BA">
        <w:rPr>
          <w:rFonts w:ascii="Arial" w:hAnsi="Arial" w:cs="Arial"/>
          <w:sz w:val="20"/>
          <w:szCs w:val="20"/>
        </w:rPr>
        <w:t>.</w:t>
      </w:r>
    </w:p>
    <w:bookmarkEnd w:id="1"/>
    <w:p w14:paraId="76631936" w14:textId="77777777" w:rsidR="006A03E4" w:rsidRPr="00F970BA" w:rsidRDefault="006A03E4" w:rsidP="00437A10">
      <w:pPr>
        <w:pStyle w:val="Akapitzlist"/>
        <w:spacing w:after="0" w:line="360" w:lineRule="auto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14:paraId="116E5B7D" w14:textId="77777777" w:rsidR="0047289D" w:rsidRPr="00F970BA" w:rsidRDefault="0047289D" w:rsidP="00437A1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42A70D" w14:textId="77777777" w:rsidR="00B076A1" w:rsidRPr="00F970BA" w:rsidRDefault="00B076A1" w:rsidP="00437A10">
      <w:pPr>
        <w:spacing w:after="0" w:line="36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</w:p>
    <w:sectPr w:rsidR="00B076A1" w:rsidRPr="00F97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E61B3"/>
    <w:multiLevelType w:val="hybridMultilevel"/>
    <w:tmpl w:val="EEDACC92"/>
    <w:lvl w:ilvl="0" w:tplc="8D3A70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E0C58"/>
    <w:multiLevelType w:val="hybridMultilevel"/>
    <w:tmpl w:val="3BC2134E"/>
    <w:lvl w:ilvl="0" w:tplc="9CF04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6D47"/>
    <w:multiLevelType w:val="hybridMultilevel"/>
    <w:tmpl w:val="1BF86A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3640D"/>
    <w:multiLevelType w:val="hybridMultilevel"/>
    <w:tmpl w:val="D5D4A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C6151"/>
    <w:multiLevelType w:val="hybridMultilevel"/>
    <w:tmpl w:val="EEDAB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36C3B"/>
    <w:multiLevelType w:val="hybridMultilevel"/>
    <w:tmpl w:val="9D601058"/>
    <w:lvl w:ilvl="0" w:tplc="565EE0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D09A2"/>
    <w:multiLevelType w:val="hybridMultilevel"/>
    <w:tmpl w:val="8C2A89F8"/>
    <w:lvl w:ilvl="0" w:tplc="D390D5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4F25A95"/>
    <w:multiLevelType w:val="hybridMultilevel"/>
    <w:tmpl w:val="3BC2134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F623B"/>
    <w:multiLevelType w:val="hybridMultilevel"/>
    <w:tmpl w:val="1BF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028C2"/>
    <w:multiLevelType w:val="hybridMultilevel"/>
    <w:tmpl w:val="BFF83A50"/>
    <w:lvl w:ilvl="0" w:tplc="F76C8D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071C0"/>
    <w:multiLevelType w:val="hybridMultilevel"/>
    <w:tmpl w:val="AAA02AE4"/>
    <w:lvl w:ilvl="0" w:tplc="44A0FD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F31BA3"/>
    <w:multiLevelType w:val="hybridMultilevel"/>
    <w:tmpl w:val="32CAB4D8"/>
    <w:lvl w:ilvl="0" w:tplc="4A6EE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2395448">
    <w:abstractNumId w:val="9"/>
  </w:num>
  <w:num w:numId="2" w16cid:durableId="1822039587">
    <w:abstractNumId w:val="1"/>
  </w:num>
  <w:num w:numId="3" w16cid:durableId="1517186047">
    <w:abstractNumId w:val="3"/>
  </w:num>
  <w:num w:numId="4" w16cid:durableId="177895344">
    <w:abstractNumId w:val="4"/>
  </w:num>
  <w:num w:numId="5" w16cid:durableId="1946766962">
    <w:abstractNumId w:val="0"/>
  </w:num>
  <w:num w:numId="6" w16cid:durableId="1785953069">
    <w:abstractNumId w:val="5"/>
  </w:num>
  <w:num w:numId="7" w16cid:durableId="582760415">
    <w:abstractNumId w:val="11"/>
  </w:num>
  <w:num w:numId="8" w16cid:durableId="210964894">
    <w:abstractNumId w:val="8"/>
  </w:num>
  <w:num w:numId="9" w16cid:durableId="1029835447">
    <w:abstractNumId w:val="7"/>
  </w:num>
  <w:num w:numId="10" w16cid:durableId="452483307">
    <w:abstractNumId w:val="2"/>
  </w:num>
  <w:num w:numId="11" w16cid:durableId="2011564683">
    <w:abstractNumId w:val="10"/>
  </w:num>
  <w:num w:numId="12" w16cid:durableId="1327946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6A1"/>
    <w:rsid w:val="00054F7D"/>
    <w:rsid w:val="00065344"/>
    <w:rsid w:val="001804FF"/>
    <w:rsid w:val="0024449D"/>
    <w:rsid w:val="002D53A7"/>
    <w:rsid w:val="003E01B6"/>
    <w:rsid w:val="00427189"/>
    <w:rsid w:val="00437A10"/>
    <w:rsid w:val="0047289D"/>
    <w:rsid w:val="006A03E4"/>
    <w:rsid w:val="006A572F"/>
    <w:rsid w:val="006D03DF"/>
    <w:rsid w:val="006D1420"/>
    <w:rsid w:val="007273A8"/>
    <w:rsid w:val="009B7F0F"/>
    <w:rsid w:val="009E162F"/>
    <w:rsid w:val="00A75D85"/>
    <w:rsid w:val="00AF1988"/>
    <w:rsid w:val="00B076A1"/>
    <w:rsid w:val="00B34C3F"/>
    <w:rsid w:val="00C04058"/>
    <w:rsid w:val="00CC593E"/>
    <w:rsid w:val="00DC2799"/>
    <w:rsid w:val="00F17A5B"/>
    <w:rsid w:val="00F970BA"/>
    <w:rsid w:val="00FC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ECDD"/>
  <w15:chartTrackingRefBased/>
  <w15:docId w15:val="{6E71A4B8-AD89-4CE8-B96A-05C1A245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76A1"/>
    <w:pPr>
      <w:ind w:left="720"/>
      <w:contextualSpacing/>
    </w:pPr>
  </w:style>
  <w:style w:type="table" w:styleId="Tabela-Siatka">
    <w:name w:val="Table Grid"/>
    <w:basedOn w:val="Standardowy"/>
    <w:uiPriority w:val="39"/>
    <w:rsid w:val="00472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KSwiatek</dc:creator>
  <cp:keywords/>
  <dc:description/>
  <cp:lastModifiedBy>KSwiatek</cp:lastModifiedBy>
  <cp:revision>7</cp:revision>
  <dcterms:created xsi:type="dcterms:W3CDTF">2024-11-14T08:27:00Z</dcterms:created>
  <dcterms:modified xsi:type="dcterms:W3CDTF">2024-11-14T13:53:00Z</dcterms:modified>
</cp:coreProperties>
</file>