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F4F2A" w14:textId="77777777" w:rsidR="007B3DF2" w:rsidRPr="003933DA" w:rsidRDefault="007B3DF2" w:rsidP="007B3DF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3933DA">
        <w:rPr>
          <w:rFonts w:ascii="Calibri" w:eastAsia="Times New Roman" w:hAnsi="Calibri" w:cs="Calibri"/>
          <w:b/>
          <w:bCs/>
          <w:color w:val="000000"/>
          <w:lang w:eastAsia="pl-PL"/>
        </w:rPr>
        <w:t>Umowa</w:t>
      </w:r>
      <w:r w:rsidR="0049132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(Projekt-dotyczy wszystkich części zamówienia) </w:t>
      </w:r>
    </w:p>
    <w:p w14:paraId="11ACBF13" w14:textId="77777777" w:rsidR="007B3DF2" w:rsidRPr="003933DA" w:rsidRDefault="007B3DF2" w:rsidP="007B3DF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3933DA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Nr 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SI.272……</w:t>
      </w:r>
      <w:r w:rsidRPr="003933DA">
        <w:rPr>
          <w:rFonts w:ascii="Calibri" w:eastAsia="Times New Roman" w:hAnsi="Calibri" w:cs="Calibri"/>
          <w:b/>
          <w:bCs/>
          <w:color w:val="000000"/>
          <w:lang w:eastAsia="pl-PL"/>
        </w:rPr>
        <w:t>.202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4</w:t>
      </w:r>
    </w:p>
    <w:p w14:paraId="2B2AF3F3" w14:textId="77777777" w:rsidR="007B3DF2" w:rsidRPr="003933DA" w:rsidRDefault="007B3DF2" w:rsidP="007B3DF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14:paraId="29DD8606" w14:textId="77777777" w:rsidR="007B3DF2" w:rsidRPr="003933DA" w:rsidRDefault="007B3DF2" w:rsidP="007B3DF2">
      <w:pPr>
        <w:spacing w:after="0" w:line="240" w:lineRule="auto"/>
        <w:jc w:val="both"/>
        <w:rPr>
          <w:rFonts w:cs="Arial"/>
        </w:rPr>
      </w:pPr>
      <w:bookmarkStart w:id="0" w:name="_Hlk65663658"/>
      <w:bookmarkStart w:id="1" w:name="_Hlk509221507"/>
      <w:r>
        <w:rPr>
          <w:rFonts w:cs="Arial"/>
        </w:rPr>
        <w:t>zawarta w dniu ……………………..</w:t>
      </w:r>
      <w:r w:rsidRPr="003933DA">
        <w:rPr>
          <w:rFonts w:cs="Arial"/>
        </w:rPr>
        <w:t xml:space="preserve"> r., pomiędzy:</w:t>
      </w:r>
    </w:p>
    <w:p w14:paraId="326B585E" w14:textId="77777777" w:rsidR="007B3DF2" w:rsidRPr="003933DA" w:rsidRDefault="007B3DF2" w:rsidP="007B3DF2">
      <w:pPr>
        <w:spacing w:after="0" w:line="240" w:lineRule="auto"/>
        <w:jc w:val="both"/>
        <w:rPr>
          <w:rFonts w:cs="Arial"/>
        </w:rPr>
      </w:pPr>
    </w:p>
    <w:p w14:paraId="5B29CCDD" w14:textId="77777777" w:rsidR="007B3DF2" w:rsidRPr="003933DA" w:rsidRDefault="007B3DF2" w:rsidP="007B3DF2">
      <w:pPr>
        <w:spacing w:after="160" w:line="259" w:lineRule="auto"/>
      </w:pPr>
      <w:r w:rsidRPr="003933DA">
        <w:rPr>
          <w:b/>
          <w:bCs/>
        </w:rPr>
        <w:t xml:space="preserve">Gminą Miasto Biłgoraj </w:t>
      </w:r>
      <w:r w:rsidRPr="003933DA">
        <w:t>z siedzibą w Biłgoraju, Plac Wolności 16, 23-400 Biłgoraj</w:t>
      </w:r>
      <w:r w:rsidRPr="003933DA">
        <w:rPr>
          <w:bCs/>
        </w:rPr>
        <w:t>, NIP: 9181992813,</w:t>
      </w:r>
      <w:r w:rsidRPr="003933DA">
        <w:t xml:space="preserve"> </w:t>
      </w:r>
      <w:r w:rsidRPr="003933DA">
        <w:rPr>
          <w:bCs/>
        </w:rPr>
        <w:t xml:space="preserve">zwaną dalej „Zamawiającym”,  </w:t>
      </w:r>
      <w:r w:rsidRPr="003933DA">
        <w:t>reprezentowaną przez:</w:t>
      </w:r>
      <w:r w:rsidRPr="003933DA">
        <w:br/>
      </w:r>
      <w:r>
        <w:t>………………………………………………………………………………….</w:t>
      </w:r>
    </w:p>
    <w:p w14:paraId="6DA51565" w14:textId="77777777" w:rsidR="007B3DF2" w:rsidRPr="003933DA" w:rsidRDefault="007B3DF2" w:rsidP="007B3DF2">
      <w:pPr>
        <w:suppressAutoHyphens/>
        <w:autoSpaceDE w:val="0"/>
        <w:spacing w:after="0" w:line="240" w:lineRule="auto"/>
        <w:rPr>
          <w:rFonts w:ascii="Calibri" w:eastAsia="Calibri" w:hAnsi="Calibri" w:cs="Arial"/>
          <w:bCs/>
          <w:color w:val="000000"/>
          <w:lang w:eastAsia="ar-SA"/>
        </w:rPr>
      </w:pPr>
    </w:p>
    <w:p w14:paraId="7132BF18" w14:textId="77777777" w:rsidR="007B3DF2" w:rsidRPr="003933DA" w:rsidRDefault="007B3DF2" w:rsidP="007B3DF2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  <w:r w:rsidRPr="003933DA">
        <w:rPr>
          <w:rFonts w:ascii="Calibri" w:eastAsia="Calibri" w:hAnsi="Calibri" w:cs="Arial"/>
          <w:color w:val="000000"/>
          <w:lang w:eastAsia="ar-SA"/>
        </w:rPr>
        <w:t>a</w:t>
      </w:r>
    </w:p>
    <w:p w14:paraId="4093D39E" w14:textId="55B6FBD8" w:rsidR="007B3DF2" w:rsidRPr="003933DA" w:rsidRDefault="007B3DF2" w:rsidP="007B3DF2">
      <w:pPr>
        <w:suppressAutoHyphens/>
        <w:autoSpaceDE w:val="0"/>
        <w:spacing w:after="0" w:line="240" w:lineRule="auto"/>
        <w:jc w:val="both"/>
        <w:rPr>
          <w:rFonts w:ascii="Calibri" w:eastAsia="Calibri" w:hAnsi="Calibri" w:cs="Arial"/>
          <w:color w:val="000000"/>
          <w:lang w:eastAsia="ar-SA"/>
        </w:rPr>
      </w:pPr>
      <w:r>
        <w:rPr>
          <w:rFonts w:ascii="Calibri" w:eastAsia="Calibri" w:hAnsi="Calibri" w:cs="Arial"/>
          <w:b/>
          <w:color w:val="000000"/>
          <w:lang w:eastAsia="ar-SA"/>
        </w:rPr>
        <w:t>…………………………………………………………………..</w:t>
      </w:r>
      <w:r w:rsidR="00D92288">
        <w:rPr>
          <w:rFonts w:ascii="Calibri" w:eastAsia="Calibri" w:hAnsi="Calibri" w:cs="Arial"/>
          <w:b/>
          <w:color w:val="000000"/>
          <w:lang w:eastAsia="ar-SA"/>
        </w:rPr>
        <w:t>z</w:t>
      </w:r>
      <w:r>
        <w:rPr>
          <w:rFonts w:ascii="Calibri" w:eastAsia="Calibri" w:hAnsi="Calibri" w:cs="Arial"/>
          <w:b/>
          <w:color w:val="000000"/>
          <w:lang w:eastAsia="ar-SA"/>
        </w:rPr>
        <w:t xml:space="preserve"> siedzibą…………………………………..</w:t>
      </w:r>
      <w:r>
        <w:rPr>
          <w:rFonts w:ascii="Calibri" w:eastAsia="Calibri" w:hAnsi="Calibri" w:cs="Arial"/>
          <w:color w:val="000000"/>
          <w:lang w:eastAsia="ar-SA"/>
        </w:rPr>
        <w:t xml:space="preserve">,  </w:t>
      </w:r>
      <w:r w:rsidRPr="003933DA">
        <w:rPr>
          <w:rFonts w:ascii="Calibri" w:eastAsia="Calibri" w:hAnsi="Calibri" w:cs="Arial"/>
          <w:color w:val="000000"/>
          <w:lang w:eastAsia="ar-SA"/>
        </w:rPr>
        <w:t xml:space="preserve">NIP: </w:t>
      </w:r>
      <w:r>
        <w:rPr>
          <w:rFonts w:ascii="Calibri" w:eastAsia="Calibri" w:hAnsi="Calibri" w:cs="Arial"/>
          <w:color w:val="000000"/>
          <w:lang w:eastAsia="ar-SA"/>
        </w:rPr>
        <w:t>………………</w:t>
      </w:r>
      <w:r w:rsidRPr="003933DA">
        <w:rPr>
          <w:rFonts w:ascii="Calibri" w:eastAsia="Calibri" w:hAnsi="Calibri" w:cs="Arial"/>
          <w:color w:val="000000"/>
          <w:lang w:eastAsia="ar-SA"/>
        </w:rPr>
        <w:t>, zwan</w:t>
      </w:r>
      <w:r>
        <w:rPr>
          <w:rFonts w:ascii="Calibri" w:eastAsia="Calibri" w:hAnsi="Calibri" w:cs="Arial"/>
          <w:color w:val="000000"/>
          <w:lang w:eastAsia="ar-SA"/>
        </w:rPr>
        <w:t>ym</w:t>
      </w:r>
      <w:r w:rsidRPr="003933DA">
        <w:rPr>
          <w:rFonts w:ascii="Calibri" w:eastAsia="Calibri" w:hAnsi="Calibri" w:cs="Arial"/>
          <w:color w:val="000000"/>
          <w:lang w:eastAsia="ar-SA"/>
        </w:rPr>
        <w:t xml:space="preserve"> dalej „Wykonawcą”,</w:t>
      </w:r>
    </w:p>
    <w:p w14:paraId="022A33DC" w14:textId="77777777" w:rsidR="007B3DF2" w:rsidRPr="003933DA" w:rsidRDefault="007B3DF2" w:rsidP="007B3DF2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</w:p>
    <w:p w14:paraId="28144222" w14:textId="77777777" w:rsidR="007B3DF2" w:rsidRPr="003933DA" w:rsidRDefault="007B3DF2" w:rsidP="007B3DF2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  <w:r w:rsidRPr="003933DA">
        <w:rPr>
          <w:rFonts w:ascii="Calibri" w:eastAsia="Calibri" w:hAnsi="Calibri" w:cs="Arial"/>
          <w:color w:val="000000"/>
          <w:lang w:eastAsia="ar-SA"/>
        </w:rPr>
        <w:t>razem zwanymi „Stronami”.</w:t>
      </w:r>
    </w:p>
    <w:p w14:paraId="2C39E992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bookmarkStart w:id="2" w:name="_Hlk526785818"/>
      <w:bookmarkEnd w:id="0"/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</w:t>
      </w:r>
      <w:bookmarkEnd w:id="2"/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Podstawa prawna zawarcia umowy</w:t>
      </w:r>
    </w:p>
    <w:p w14:paraId="44C26101" w14:textId="5483712D" w:rsidR="007B3DF2" w:rsidRPr="003933DA" w:rsidRDefault="007B3DF2" w:rsidP="005169C6">
      <w:pPr>
        <w:widowControl w:val="0"/>
        <w:numPr>
          <w:ilvl w:val="0"/>
          <w:numId w:val="10"/>
        </w:numPr>
        <w:spacing w:after="0" w:line="240" w:lineRule="auto"/>
        <w:ind w:right="20"/>
        <w:jc w:val="both"/>
        <w:rPr>
          <w:rFonts w:cs="Arial"/>
          <w:lang w:eastAsia="pl-PL"/>
        </w:rPr>
      </w:pPr>
      <w:r w:rsidRPr="003933DA">
        <w:rPr>
          <w:rFonts w:cs="Arial"/>
          <w:lang w:eastAsia="pl-PL"/>
        </w:rPr>
        <w:t>Podstawą zawarcia niniejszej Umowy jest wybór najkorzystniejszej oferty w przeprowadzonym postępowaniu o udzielenie zamówienia publicznego pn.</w:t>
      </w:r>
      <w:bookmarkStart w:id="3" w:name="_Hlk65503295"/>
      <w:bookmarkStart w:id="4" w:name="_Hlk92127690"/>
      <w:r w:rsidR="00D92288">
        <w:rPr>
          <w:rFonts w:cs="Arial"/>
          <w:lang w:eastAsia="pl-PL"/>
        </w:rPr>
        <w:t xml:space="preserve"> „</w:t>
      </w:r>
      <w:r w:rsidR="005169C6" w:rsidRPr="005169C6">
        <w:rPr>
          <w:rFonts w:cs="Arial"/>
          <w:lang w:eastAsia="pl-PL"/>
        </w:rPr>
        <w:t xml:space="preserve">Poprawę dostępności </w:t>
      </w:r>
      <w:proofErr w:type="spellStart"/>
      <w:r w:rsidR="005169C6" w:rsidRPr="005169C6">
        <w:rPr>
          <w:rFonts w:cs="Arial"/>
          <w:lang w:eastAsia="pl-PL"/>
        </w:rPr>
        <w:t>informacyjno</w:t>
      </w:r>
      <w:proofErr w:type="spellEnd"/>
      <w:r w:rsidR="005169C6" w:rsidRPr="005169C6">
        <w:rPr>
          <w:rFonts w:cs="Arial"/>
          <w:lang w:eastAsia="pl-PL"/>
        </w:rPr>
        <w:t xml:space="preserve"> - komunikacyjnej  - poprawa dostępności  budynków Samorządowego Przedszkola nr 1 i Samorządowego Przedszkola nr 3  w Biłgoraju</w:t>
      </w:r>
      <w:r w:rsidR="00D92288">
        <w:rPr>
          <w:rFonts w:cs="Arial"/>
          <w:lang w:eastAsia="pl-PL"/>
        </w:rPr>
        <w:t>”</w:t>
      </w:r>
      <w:r w:rsidRPr="003933DA">
        <w:rPr>
          <w:rFonts w:cs="Arial"/>
          <w:lang w:eastAsia="pl-PL"/>
        </w:rPr>
        <w:t>.</w:t>
      </w:r>
      <w:bookmarkEnd w:id="3"/>
      <w:bookmarkEnd w:id="4"/>
    </w:p>
    <w:p w14:paraId="70102A78" w14:textId="4E3C03D4" w:rsidR="007B3DF2" w:rsidRPr="003933DA" w:rsidRDefault="007B3DF2" w:rsidP="007B3DF2">
      <w:pPr>
        <w:widowControl w:val="0"/>
        <w:numPr>
          <w:ilvl w:val="0"/>
          <w:numId w:val="10"/>
        </w:numPr>
        <w:spacing w:after="0" w:line="240" w:lineRule="auto"/>
        <w:ind w:right="20"/>
        <w:jc w:val="both"/>
        <w:rPr>
          <w:rFonts w:ascii="Calibri" w:hAnsi="Calibri" w:cs="Arial"/>
          <w:lang w:eastAsia="pl-PL"/>
        </w:rPr>
      </w:pPr>
      <w:r w:rsidRPr="003933DA">
        <w:rPr>
          <w:rFonts w:ascii="Calibri" w:hAnsi="Calibri" w:cs="Arial"/>
          <w:lang w:eastAsia="pl-PL"/>
        </w:rPr>
        <w:t xml:space="preserve">Umowa obejmuje realizację zamówienia publicznego, o którym mowa w ust. 1 w zakresie Części </w:t>
      </w:r>
      <w:bookmarkEnd w:id="1"/>
      <w:r w:rsidR="000A6B19">
        <w:rPr>
          <w:rFonts w:ascii="Calibri" w:hAnsi="Calibri" w:cs="Arial"/>
          <w:lang w:eastAsia="pl-PL"/>
        </w:rPr>
        <w:t>nr</w:t>
      </w:r>
      <w:r w:rsidRPr="003933DA">
        <w:rPr>
          <w:rFonts w:ascii="Calibri" w:hAnsi="Calibri" w:cs="Arial"/>
          <w:lang w:eastAsia="pl-PL"/>
        </w:rPr>
        <w:t xml:space="preserve"> </w:t>
      </w:r>
      <w:r>
        <w:rPr>
          <w:rFonts w:ascii="Calibri" w:hAnsi="Calibri" w:cs="Arial"/>
          <w:lang w:eastAsia="pl-PL"/>
        </w:rPr>
        <w:t>………………………………</w:t>
      </w:r>
      <w:r w:rsidR="000A6B19">
        <w:rPr>
          <w:rFonts w:ascii="Calibri" w:hAnsi="Calibri" w:cs="Arial"/>
          <w:lang w:eastAsia="pl-PL"/>
        </w:rPr>
        <w:t xml:space="preserve"> </w:t>
      </w:r>
      <w:r>
        <w:rPr>
          <w:rFonts w:ascii="Calibri" w:hAnsi="Calibri" w:cs="Arial"/>
          <w:lang w:eastAsia="pl-PL"/>
        </w:rPr>
        <w:t>- …………………………………………………………………………………………………………..</w:t>
      </w:r>
      <w:r w:rsidRPr="003933DA">
        <w:rPr>
          <w:rFonts w:ascii="Calibri" w:hAnsi="Calibri" w:cs="Arial"/>
          <w:lang w:eastAsia="pl-PL"/>
        </w:rPr>
        <w:t>.</w:t>
      </w:r>
    </w:p>
    <w:p w14:paraId="373A25E5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2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Przedmiot Umowy</w:t>
      </w:r>
    </w:p>
    <w:p w14:paraId="4CCC9609" w14:textId="77777777" w:rsidR="007B3DF2" w:rsidRPr="003933DA" w:rsidRDefault="007B3DF2" w:rsidP="007B3DF2">
      <w:pPr>
        <w:spacing w:after="160" w:line="259" w:lineRule="auto"/>
        <w:contextualSpacing/>
        <w:jc w:val="both"/>
      </w:pPr>
      <w:r>
        <w:t xml:space="preserve">1. </w:t>
      </w:r>
      <w:r w:rsidRPr="003933DA">
        <w:t xml:space="preserve">Przedmiotem Umowy jest </w:t>
      </w:r>
      <w:r>
        <w:t>dostawa ……………………………</w:t>
      </w:r>
      <w:r w:rsidRPr="003933DA">
        <w:rPr>
          <w:i/>
        </w:rPr>
        <w:t xml:space="preserve"> </w:t>
      </w:r>
      <w:r w:rsidRPr="003933DA">
        <w:t xml:space="preserve">zgodnie z opisem przedmiotu zamówienia </w:t>
      </w:r>
      <w:r w:rsidRPr="003933DA">
        <w:rPr>
          <w:rFonts w:cs="Arial"/>
        </w:rPr>
        <w:t>oraz ze złożoną przez Wykonawcę ofertą</w:t>
      </w:r>
      <w:r w:rsidRPr="003933DA">
        <w:t xml:space="preserve">. </w:t>
      </w:r>
    </w:p>
    <w:p w14:paraId="5FA4BAEC" w14:textId="52879C1A" w:rsidR="007B3DF2" w:rsidRPr="003933DA" w:rsidRDefault="007B3DF2" w:rsidP="007B3DF2">
      <w:pPr>
        <w:spacing w:after="160" w:line="259" w:lineRule="auto"/>
        <w:contextualSpacing/>
        <w:jc w:val="both"/>
      </w:pPr>
      <w:r>
        <w:t>2.</w:t>
      </w:r>
      <w:r w:rsidRPr="003933DA">
        <w:t xml:space="preserve">Dostarczany przedmiot umowy musi </w:t>
      </w:r>
      <w:r w:rsidRPr="007B3DF2">
        <w:t xml:space="preserve">posiadać stosowne certyfikaty dopuszczające go do </w:t>
      </w:r>
      <w:r>
        <w:t xml:space="preserve"> użytkowania na terytorium RP</w:t>
      </w:r>
      <w:r w:rsidRPr="003933DA">
        <w:t xml:space="preserve"> i nieobciążony prawami osób trzecich.</w:t>
      </w:r>
    </w:p>
    <w:p w14:paraId="4DA3DFE7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 xml:space="preserve">§ 3 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Sposób realizacji przedmiotu Umowy</w:t>
      </w:r>
    </w:p>
    <w:p w14:paraId="22D1778A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Strony deklarują współpracę w celu realizacji Umowy. W szczególności Strony zobowiązane są do wzajemnego powiadamiania o ważnych okolicznościach mających lub mogących mieć wpływ na wykonanie Umowy, w tym na ewentualne opóźnienia.</w:t>
      </w:r>
    </w:p>
    <w:p w14:paraId="58E39BB5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Językiem Umowy i językiem stosowanym podczas jej realizacji jest język polski. Dotyczy to także całej komunikacji między Stronami.</w:t>
      </w:r>
    </w:p>
    <w:p w14:paraId="2ED95FE6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Wykonawca zapewni takie opakowanie sprzętu jakie jest wymagane, żeby nie dopuścić do jego uszkodzenia lub pogorszenia jego jakości w trakcie transportu do miejsca dostawy.</w:t>
      </w:r>
    </w:p>
    <w:p w14:paraId="6440B8AB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Sprzęt będzie oznaczony zgodnie z obowiązującymi przepisami, a w szczególności znakami bezpieczeństwa.</w:t>
      </w:r>
    </w:p>
    <w:p w14:paraId="21F96837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Wykonawca zobowiązuje się wykonać przedmiot Umowy z zachowaniem należytej staranności, przy wykorzystaniu całej posiadanej wiedzy i doświadczenia.</w:t>
      </w:r>
    </w:p>
    <w:p w14:paraId="781FD5A0" w14:textId="38709574" w:rsidR="007B3DF2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>Przedmiot umowy zostanie dostarczony przez Wykonawcę do Zamawiającego</w:t>
      </w:r>
      <w:r w:rsidR="005169C6">
        <w:t>.</w:t>
      </w:r>
    </w:p>
    <w:p w14:paraId="1A6C6DC4" w14:textId="5D2C5C14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 xml:space="preserve">Odbiór Przedmiotu Umowy odbędzie się w </w:t>
      </w:r>
      <w:r w:rsidR="005169C6">
        <w:t>miejscu dostawy</w:t>
      </w:r>
      <w:r w:rsidRPr="003933DA">
        <w:t xml:space="preserve"> i polegać będzie na sprawdzeniu jego zgodności z wymaganiami opisu przedmiotu zamówienia, kompletności i stanu.</w:t>
      </w:r>
    </w:p>
    <w:p w14:paraId="4CBBB738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t xml:space="preserve">Odbiór Przedmiotu Umowy zostanie potwierdzony protokołem odbioru, podpisanym przez przedstawicieli Zamawiającego i Wykonawcy. </w:t>
      </w:r>
    </w:p>
    <w:p w14:paraId="5870AFF7" w14:textId="77777777" w:rsidR="007B3DF2" w:rsidRPr="003933DA" w:rsidRDefault="007B3DF2" w:rsidP="007B3DF2">
      <w:pPr>
        <w:numPr>
          <w:ilvl w:val="0"/>
          <w:numId w:val="9"/>
        </w:numPr>
        <w:spacing w:after="160" w:line="259" w:lineRule="auto"/>
        <w:ind w:left="426" w:hanging="426"/>
        <w:contextualSpacing/>
        <w:jc w:val="both"/>
      </w:pPr>
      <w:r w:rsidRPr="003933DA">
        <w:lastRenderedPageBreak/>
        <w:t xml:space="preserve">Protokół odbioru sporządzony zostanie w formie pisemnej, w dwóch egzemplarzach, po jednym dla każdej ze Stron. </w:t>
      </w:r>
    </w:p>
    <w:p w14:paraId="761B81A6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 xml:space="preserve">§ 4 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Termin wykonania</w:t>
      </w:r>
    </w:p>
    <w:p w14:paraId="1849C53A" w14:textId="09E9967A" w:rsidR="007B3DF2" w:rsidRPr="003933DA" w:rsidRDefault="007B3DF2" w:rsidP="007B3DF2">
      <w:pPr>
        <w:spacing w:after="160" w:line="259" w:lineRule="auto"/>
        <w:jc w:val="both"/>
      </w:pPr>
      <w:r w:rsidRPr="003933DA">
        <w:t>Wykonawca</w:t>
      </w:r>
      <w:r w:rsidR="00747244">
        <w:t xml:space="preserve"> zrealizuję przedmiot umowy do </w:t>
      </w:r>
      <w:r w:rsidR="00D92288">
        <w:t>…….</w:t>
      </w:r>
      <w:r w:rsidRPr="003933DA">
        <w:t xml:space="preserve"> dni licząc od daty zawarcia Umowy. </w:t>
      </w:r>
    </w:p>
    <w:p w14:paraId="612008BA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 xml:space="preserve">§ 5 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Wynagrodzenie</w:t>
      </w:r>
    </w:p>
    <w:p w14:paraId="24FBAC6D" w14:textId="77777777" w:rsidR="007B3DF2" w:rsidRPr="003933DA" w:rsidRDefault="007B3DF2" w:rsidP="007B3DF2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</w:pPr>
      <w:r w:rsidRPr="003933DA">
        <w:t xml:space="preserve">Wynagrodzenie brutto za realizację przedmiotu Umowy wynosi </w:t>
      </w:r>
      <w:r w:rsidR="00747244">
        <w:t>……………………….</w:t>
      </w:r>
      <w:r w:rsidRPr="003933DA">
        <w:t xml:space="preserve"> zł (słownie: </w:t>
      </w:r>
      <w:r w:rsidR="00747244">
        <w:t>………………………………………………………………………………./1</w:t>
      </w:r>
      <w:r w:rsidRPr="003933DA">
        <w:t>00).Wynagrodzenie jest wynagrodzeniem ryczałtowym.</w:t>
      </w:r>
    </w:p>
    <w:p w14:paraId="661297CE" w14:textId="77777777" w:rsidR="007B3DF2" w:rsidRPr="003933DA" w:rsidRDefault="007B3DF2" w:rsidP="007B3DF2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</w:pPr>
      <w:r w:rsidRPr="003933DA">
        <w:t xml:space="preserve">Wynagrodzenie będzie płatne powykonawczo przelewem w terminie do 30 dni od daty otrzymania prawidłowo wystawionej faktury VAT wraz z załączoną kopią protokołu odbioru. Wynagrodzenie będzie płatne na rachunek Wykonawcy o nr </w:t>
      </w:r>
      <w:r w:rsidR="00747244">
        <w:t>………………………………………………………</w:t>
      </w:r>
    </w:p>
    <w:p w14:paraId="72569B3D" w14:textId="77777777" w:rsidR="007B3DF2" w:rsidRPr="003933DA" w:rsidRDefault="007B3DF2" w:rsidP="007B3DF2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</w:pPr>
      <w:r w:rsidRPr="003933DA">
        <w:t>Za datę zapłaty Strony ustalają dzień obciążenia rachunku Zamawiającego.</w:t>
      </w:r>
    </w:p>
    <w:p w14:paraId="17AFFFBE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6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Gwarancja i rękojmia</w:t>
      </w:r>
    </w:p>
    <w:p w14:paraId="55F2CA67" w14:textId="4AE51009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 xml:space="preserve">Wykonawca oświadcza, że udziela Zamawiającemu gwarancji na Przedmiot Umowy na okres </w:t>
      </w:r>
      <w:r w:rsidR="00C51926">
        <w:t>2</w:t>
      </w:r>
      <w:r w:rsidRPr="003933DA">
        <w:t xml:space="preserve"> </w:t>
      </w:r>
      <w:r w:rsidR="00D92288">
        <w:t>lat</w:t>
      </w:r>
      <w:r w:rsidRPr="003933DA">
        <w:t xml:space="preserve"> z zastrzeżeniem ust. 2.</w:t>
      </w:r>
    </w:p>
    <w:p w14:paraId="5E4BBBF7" w14:textId="77777777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>Okres gwarancji biegnie od dnia podpisania protokołu odbioru przez Zamawiającego.</w:t>
      </w:r>
    </w:p>
    <w:p w14:paraId="6A53011B" w14:textId="77777777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>Gwarancja udzielana jest w ramach wynagrodzenia.</w:t>
      </w:r>
    </w:p>
    <w:p w14:paraId="751E413D" w14:textId="77777777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>Niezależnie od udzielonej gwarancji, Wykonawca ponosi wobec Zamawiającego odpowiedzialność za wady fizyczne i prawne przedmiotu umowy z tytułu rękojmi w terminie i na zasadach określonych w Kodeksie cywilnym. Okres rękojmi równa się okresowi gwarancji</w:t>
      </w:r>
      <w:r w:rsidR="00747244">
        <w:t>.</w:t>
      </w:r>
    </w:p>
    <w:p w14:paraId="24B9C423" w14:textId="77777777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284"/>
        <w:contextualSpacing/>
        <w:jc w:val="both"/>
      </w:pPr>
      <w:r w:rsidRPr="003933DA">
        <w:t xml:space="preserve">Wykonawca ponosi wobec Zamawiającego odpowiedzialność za wady przedmiotu umowy z tytułu gwarancji jakości w terminie i na zasadach określonych w niniejszej Umowie, a w sprawach nieuregulowanych niniejszą umową przyjmuje się jako wiążący Kodeks cywilny. </w:t>
      </w:r>
    </w:p>
    <w:p w14:paraId="05A639AD" w14:textId="77777777" w:rsidR="007B3DF2" w:rsidRPr="003933DA" w:rsidRDefault="007B3DF2" w:rsidP="007B3DF2">
      <w:pPr>
        <w:numPr>
          <w:ilvl w:val="1"/>
          <w:numId w:val="2"/>
        </w:numPr>
        <w:spacing w:after="160" w:line="259" w:lineRule="auto"/>
        <w:ind w:left="284" w:hanging="426"/>
        <w:contextualSpacing/>
        <w:jc w:val="both"/>
      </w:pPr>
      <w:r w:rsidRPr="003933DA">
        <w:t>Wykonawca  usunie awarię lub wadę w ciągu 14 dni kalendarzowych licząc od dnia zgłoszenia.</w:t>
      </w:r>
    </w:p>
    <w:p w14:paraId="54FF55D9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7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Kary umowne</w:t>
      </w:r>
    </w:p>
    <w:p w14:paraId="628D41EB" w14:textId="77777777" w:rsidR="007B3DF2" w:rsidRPr="003933DA" w:rsidRDefault="007B3DF2" w:rsidP="007B3DF2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</w:pPr>
      <w:r w:rsidRPr="003933DA">
        <w:t>W przypadku niewykonania lub nienależytego wykonania Umowy przez Wykonawcę Zamawiający może naliczyć karę umowną w następujących przypadkach i wysokościach:</w:t>
      </w:r>
    </w:p>
    <w:p w14:paraId="6026B746" w14:textId="77777777" w:rsidR="007B3DF2" w:rsidRPr="003933DA" w:rsidRDefault="007B3DF2" w:rsidP="007B3DF2">
      <w:pPr>
        <w:numPr>
          <w:ilvl w:val="1"/>
          <w:numId w:val="5"/>
        </w:numPr>
        <w:spacing w:after="160" w:line="259" w:lineRule="auto"/>
        <w:ind w:left="567" w:hanging="283"/>
        <w:contextualSpacing/>
        <w:jc w:val="both"/>
      </w:pPr>
      <w:r w:rsidRPr="003933DA">
        <w:t>za zwłokę w przekazaniu przedmiotu Umowy w wysokości 0,1% całkowitej wartości umowy za każdy dzień zwłoki;</w:t>
      </w:r>
    </w:p>
    <w:p w14:paraId="4851EFA4" w14:textId="77777777" w:rsidR="007B3DF2" w:rsidRPr="003933DA" w:rsidRDefault="007B3DF2" w:rsidP="007B3DF2">
      <w:pPr>
        <w:numPr>
          <w:ilvl w:val="1"/>
          <w:numId w:val="5"/>
        </w:numPr>
        <w:spacing w:after="160" w:line="259" w:lineRule="auto"/>
        <w:ind w:left="567" w:hanging="283"/>
        <w:contextualSpacing/>
        <w:jc w:val="both"/>
      </w:pPr>
      <w:r w:rsidRPr="003933DA">
        <w:t>za zwłokę w usunięciu awarii lub wad Przedmiotu Umowy w wysokości 0,1% całkowitej wartości umowy za każdy dzień zwłoki;</w:t>
      </w:r>
    </w:p>
    <w:p w14:paraId="0A63400C" w14:textId="77777777" w:rsidR="007B3DF2" w:rsidRPr="003933DA" w:rsidRDefault="007B3DF2" w:rsidP="007B3DF2">
      <w:pPr>
        <w:numPr>
          <w:ilvl w:val="1"/>
          <w:numId w:val="5"/>
        </w:numPr>
        <w:spacing w:after="160" w:line="259" w:lineRule="auto"/>
        <w:ind w:left="567" w:hanging="283"/>
        <w:contextualSpacing/>
        <w:jc w:val="both"/>
      </w:pPr>
      <w:r w:rsidRPr="003933DA">
        <w:t>za odstąpienie od Umowy przez Zamawiającego z przyczyn leżących po stronie Wykonawcy w wysokości 10% całkowitego wynagrodzenia Wykonawcy.</w:t>
      </w:r>
    </w:p>
    <w:p w14:paraId="1C9CBB31" w14:textId="77777777" w:rsidR="007B3DF2" w:rsidRPr="003933DA" w:rsidRDefault="007B3DF2" w:rsidP="007B3DF2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Kary umowne podlegają kumulacji do wysokości 30% całkowitego wynagrodzenia umownego brutto.</w:t>
      </w:r>
    </w:p>
    <w:p w14:paraId="43C60E6F" w14:textId="77777777" w:rsidR="007B3DF2" w:rsidRPr="003933DA" w:rsidRDefault="007B3DF2" w:rsidP="007B3DF2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Naliczona kara umowna może być potrącona z wynagrodzenia Wykonawcy.</w:t>
      </w:r>
    </w:p>
    <w:p w14:paraId="202484AE" w14:textId="77777777" w:rsidR="007B3DF2" w:rsidRPr="003933DA" w:rsidRDefault="007B3DF2" w:rsidP="007B3DF2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 xml:space="preserve">Wykonawca zapłaci Zamawiającemu karę umowną, o której mowa w ust. 1 pkt 3) także </w:t>
      </w:r>
      <w:r w:rsidRPr="003933DA">
        <w:rPr>
          <w:rFonts w:cs="Calibri"/>
        </w:rPr>
        <w:br/>
        <w:t>w przypadku:</w:t>
      </w:r>
    </w:p>
    <w:p w14:paraId="3402BE36" w14:textId="77777777" w:rsidR="007B3DF2" w:rsidRPr="003933DA" w:rsidRDefault="007B3DF2" w:rsidP="007B3DF2">
      <w:pPr>
        <w:numPr>
          <w:ilvl w:val="1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odstąpienia Zamawiającego od umowy na podstawie przepisów ustawowych (w szczególności art. 635 K.c. oraz innych przepisów uprawniających Zamawiającego do odstąpienia od umowy),</w:t>
      </w:r>
    </w:p>
    <w:p w14:paraId="6847DD87" w14:textId="77777777" w:rsidR="007B3DF2" w:rsidRPr="003933DA" w:rsidRDefault="007B3DF2" w:rsidP="007B3DF2">
      <w:pPr>
        <w:numPr>
          <w:ilvl w:val="1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odstąpienia Wykonawcy od umowy lub rozwiązania jej z winy Wykonawcy niezależnie od sposobu rozwiązania (w tym wypowiedzenia).</w:t>
      </w:r>
    </w:p>
    <w:p w14:paraId="280A81ED" w14:textId="77777777" w:rsidR="007B3DF2" w:rsidRPr="003933DA" w:rsidRDefault="007B3DF2" w:rsidP="007B3DF2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lastRenderedPageBreak/>
        <w:t>Kary umowne płatne będą w ciągu 5 dni od daty wezwania Wykonawcy do ich zapłaty przez Zamawiającego.</w:t>
      </w:r>
    </w:p>
    <w:p w14:paraId="36271A92" w14:textId="77777777" w:rsidR="007B3DF2" w:rsidRPr="003933DA" w:rsidRDefault="007B3DF2" w:rsidP="007B3DF2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Zamawiający ma prawo dochodzenia odszkodowania uzupełniającego, przewyższającego wysokość kar umownych do wysokości rzeczywiście poniesionej szkody.</w:t>
      </w:r>
    </w:p>
    <w:p w14:paraId="153312BB" w14:textId="77777777" w:rsidR="007B3DF2" w:rsidRPr="003933DA" w:rsidRDefault="007B3DF2" w:rsidP="007B3DF2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Zapłacenie kary za niedotrzymanie terminu nie zwalnia Wykonawcy z obowiązku zakończenia robót oraz wykonania innych zobowiązań wynikających z niniejszej umowy.</w:t>
      </w:r>
    </w:p>
    <w:p w14:paraId="6362528B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8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Odstąpienie od Umowy</w:t>
      </w:r>
    </w:p>
    <w:p w14:paraId="4E058AB1" w14:textId="77777777" w:rsidR="007B3DF2" w:rsidRPr="003933DA" w:rsidRDefault="007B3DF2" w:rsidP="007B3DF2">
      <w:pPr>
        <w:numPr>
          <w:ilvl w:val="0"/>
          <w:numId w:val="6"/>
        </w:numPr>
        <w:spacing w:after="160" w:line="259" w:lineRule="auto"/>
        <w:ind w:left="284" w:hanging="284"/>
        <w:contextualSpacing/>
        <w:jc w:val="both"/>
      </w:pPr>
      <w:r w:rsidRPr="003933DA">
        <w:t>Zamawiającemu przysługuje prawo odstąpienia od Umowy w razie zaistnienia istotnej zmiany okoliczności powodującej, że wykonanie umowy nie leży w interesie publicznym, czego nie można było przewidzieć w chwili zawarcia Umowy (zgodnie z art. 456 ust. 1 pkt 1 Ustawy).</w:t>
      </w:r>
    </w:p>
    <w:p w14:paraId="45A68D3B" w14:textId="77777777" w:rsidR="007B3DF2" w:rsidRPr="003933DA" w:rsidRDefault="007B3DF2" w:rsidP="007B3DF2">
      <w:pPr>
        <w:numPr>
          <w:ilvl w:val="0"/>
          <w:numId w:val="6"/>
        </w:numPr>
        <w:spacing w:after="160" w:line="259" w:lineRule="auto"/>
        <w:ind w:left="284" w:hanging="284"/>
        <w:contextualSpacing/>
        <w:jc w:val="both"/>
      </w:pPr>
      <w:r w:rsidRPr="003933DA">
        <w:t>Zamawiający może odstąpić od Umowy ze skutkiem natychmiastowym również, gdy:</w:t>
      </w:r>
    </w:p>
    <w:p w14:paraId="2184DD9D" w14:textId="77777777" w:rsidR="007B3DF2" w:rsidRPr="003933DA" w:rsidRDefault="007B3DF2" w:rsidP="007B3DF2">
      <w:pPr>
        <w:numPr>
          <w:ilvl w:val="1"/>
          <w:numId w:val="1"/>
        </w:numPr>
        <w:spacing w:after="160" w:line="259" w:lineRule="auto"/>
        <w:ind w:left="567" w:hanging="283"/>
        <w:contextualSpacing/>
        <w:jc w:val="both"/>
      </w:pPr>
      <w:r w:rsidRPr="003933DA">
        <w:t>Wykonawca mimo pisemnego wezwania przez Zamawiającego nie wykonuje zapisów Umowy zgodnie z jej postanowieniami lub w rażący sposób zaniedbuje bądź narusza zobowiązania umowne;</w:t>
      </w:r>
    </w:p>
    <w:p w14:paraId="013686F6" w14:textId="77777777" w:rsidR="007B3DF2" w:rsidRPr="003933DA" w:rsidRDefault="007B3DF2" w:rsidP="007B3DF2">
      <w:pPr>
        <w:numPr>
          <w:ilvl w:val="1"/>
          <w:numId w:val="1"/>
        </w:numPr>
        <w:spacing w:after="160" w:line="259" w:lineRule="auto"/>
        <w:ind w:left="567" w:hanging="283"/>
        <w:contextualSpacing/>
        <w:jc w:val="both"/>
      </w:pPr>
      <w:r w:rsidRPr="003933DA">
        <w:t>stwierdzenia w toku odbioru przedmiotu umowy, że przedmiot umowy zawiera wady i pomimo wyznaczenia terminu ich usunięcia Wykonawca ich nie poprawił lub nie przystąpił do ich usunięcia;</w:t>
      </w:r>
    </w:p>
    <w:p w14:paraId="23E44451" w14:textId="77777777" w:rsidR="007B3DF2" w:rsidRPr="003933DA" w:rsidRDefault="007B3DF2" w:rsidP="007B3DF2">
      <w:pPr>
        <w:numPr>
          <w:ilvl w:val="0"/>
          <w:numId w:val="6"/>
        </w:numPr>
        <w:spacing w:after="160" w:line="259" w:lineRule="auto"/>
        <w:contextualSpacing/>
        <w:jc w:val="both"/>
      </w:pPr>
      <w:r w:rsidRPr="003933DA">
        <w:rPr>
          <w:rFonts w:cs="Calibri"/>
          <w:lang w:eastAsia="pl-PL"/>
        </w:rPr>
        <w:t>Oświadczenie o odstąpieniu od umowy należy złożyć w formie pisemnej pod rygorem nieważności, w ciągu 30 dni od dnia powzięcia wiadomości o okolicznościach je uzasadniających i powinno zawierać uzasadnienie.</w:t>
      </w:r>
    </w:p>
    <w:p w14:paraId="071D8CB4" w14:textId="77777777" w:rsidR="007B3DF2" w:rsidRPr="003933DA" w:rsidRDefault="007B3DF2" w:rsidP="007B3DF2">
      <w:pPr>
        <w:numPr>
          <w:ilvl w:val="0"/>
          <w:numId w:val="6"/>
        </w:numPr>
        <w:spacing w:after="160" w:line="259" w:lineRule="auto"/>
        <w:contextualSpacing/>
        <w:jc w:val="both"/>
        <w:rPr>
          <w:rFonts w:cs="Calibri"/>
        </w:rPr>
      </w:pPr>
      <w:r w:rsidRPr="003933DA">
        <w:rPr>
          <w:rFonts w:cs="Calibri"/>
        </w:rPr>
        <w:t>W wypadku odstąpienia rozliczenie za wykonaną część umowy nastąpi według cen przewidzianych w niniejszej umowie i załącznikach do niej.</w:t>
      </w:r>
    </w:p>
    <w:p w14:paraId="13AB99FE" w14:textId="77777777" w:rsidR="007B3DF2" w:rsidRPr="003933DA" w:rsidRDefault="007B3DF2" w:rsidP="007B3DF2">
      <w:pPr>
        <w:numPr>
          <w:ilvl w:val="0"/>
          <w:numId w:val="12"/>
        </w:numPr>
        <w:tabs>
          <w:tab w:val="left" w:pos="360"/>
        </w:tabs>
        <w:suppressAutoHyphens/>
        <w:spacing w:after="0" w:line="259" w:lineRule="auto"/>
        <w:ind w:left="426" w:hanging="426"/>
        <w:contextualSpacing/>
        <w:jc w:val="both"/>
        <w:rPr>
          <w:rFonts w:cs="Calibri"/>
        </w:rPr>
      </w:pPr>
      <w:r w:rsidRPr="003933DA">
        <w:rPr>
          <w:rFonts w:cs="Calibri"/>
        </w:rPr>
        <w:t>W przypadku odstąpienia od umowy, Wykonawca może żądać jedynie wynagrodzenia za wykonaną cześć umowy, po cenach wskazanych w kosztorysie ofertowym (oraz harmonogramie rzeczowo – finansowym jeżeli kosztorys ofertowy nie pozwala na precyzyjną wycenę wartości robót).</w:t>
      </w:r>
    </w:p>
    <w:p w14:paraId="393F50C5" w14:textId="77777777" w:rsidR="007B3DF2" w:rsidRPr="003933DA" w:rsidRDefault="007B3DF2" w:rsidP="007B3DF2">
      <w:pPr>
        <w:numPr>
          <w:ilvl w:val="0"/>
          <w:numId w:val="12"/>
        </w:numPr>
        <w:tabs>
          <w:tab w:val="left" w:pos="360"/>
        </w:tabs>
        <w:suppressAutoHyphens/>
        <w:spacing w:after="0" w:line="259" w:lineRule="auto"/>
        <w:ind w:left="426" w:hanging="426"/>
        <w:contextualSpacing/>
        <w:jc w:val="both"/>
        <w:rPr>
          <w:rFonts w:cs="Calibri"/>
        </w:rPr>
      </w:pPr>
      <w:r w:rsidRPr="003933DA">
        <w:rPr>
          <w:rFonts w:cs="Calibri"/>
        </w:rPr>
        <w:t>Odstąpienie od umowy może być dokonane w części (tj. co do robót niewykonanych lub co do określonej części wykonanych robót). W takim wypadku  umowa obowiązuje nadal w stosunku do części dostaw i prac wykonanych do dnia odstąpienia od umowy.</w:t>
      </w:r>
    </w:p>
    <w:p w14:paraId="4D0A6D32" w14:textId="77777777" w:rsidR="007B3DF2" w:rsidRPr="003933DA" w:rsidRDefault="007B3DF2" w:rsidP="007B3DF2">
      <w:pPr>
        <w:numPr>
          <w:ilvl w:val="0"/>
          <w:numId w:val="12"/>
        </w:numPr>
        <w:tabs>
          <w:tab w:val="left" w:pos="360"/>
        </w:tabs>
        <w:suppressAutoHyphens/>
        <w:spacing w:after="0" w:line="259" w:lineRule="auto"/>
        <w:ind w:left="426" w:hanging="426"/>
        <w:contextualSpacing/>
        <w:jc w:val="both"/>
        <w:rPr>
          <w:rFonts w:cs="Calibri"/>
        </w:rPr>
      </w:pPr>
      <w:r w:rsidRPr="003933DA">
        <w:rPr>
          <w:rFonts w:cs="Calibri"/>
        </w:rPr>
        <w:t>Skorzystanie z umownego prawa odstąpienia, nie wyłącza odstąpienia na podstawie przepisów ustawowych.</w:t>
      </w:r>
    </w:p>
    <w:p w14:paraId="240BEE3C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9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Zmiany Umowy</w:t>
      </w:r>
    </w:p>
    <w:p w14:paraId="78BF29D1" w14:textId="77777777" w:rsidR="007B3DF2" w:rsidRPr="003933DA" w:rsidRDefault="007B3DF2" w:rsidP="007B3DF2">
      <w:pPr>
        <w:numPr>
          <w:ilvl w:val="0"/>
          <w:numId w:val="7"/>
        </w:numPr>
        <w:spacing w:after="160" w:line="259" w:lineRule="auto"/>
        <w:ind w:left="284" w:hanging="284"/>
        <w:contextualSpacing/>
        <w:jc w:val="both"/>
      </w:pPr>
      <w:r w:rsidRPr="003933DA">
        <w:t xml:space="preserve">Zamawiający przewiduje możliwość wprowadzenia do Umowy zmian w przypadku </w:t>
      </w:r>
      <w:r w:rsidRPr="003933DA">
        <w:rPr>
          <w:rFonts w:cs="Arial"/>
          <w:color w:val="000000"/>
        </w:rPr>
        <w:t>zaistnienia okoliczności (technicznych, gospodarczych i tym podobnych), których nie można było przewidzieć w chwili zawarcia Umowy (z zastrzeżeniem, że zmiany te nie mogą powodować zmiany wysokości wynagrodzenia, ani obniżenia parametrów technicznych i jakościowych zaoferowanego przedmiotu zamówienia) - na przykład</w:t>
      </w:r>
      <w:r w:rsidRPr="003933DA">
        <w:t xml:space="preserve">: </w:t>
      </w:r>
    </w:p>
    <w:p w14:paraId="1F6C56DD" w14:textId="77777777" w:rsidR="007B3DF2" w:rsidRPr="003933DA" w:rsidRDefault="007B3DF2" w:rsidP="007B3DF2">
      <w:pPr>
        <w:numPr>
          <w:ilvl w:val="0"/>
          <w:numId w:val="8"/>
        </w:numPr>
        <w:spacing w:after="160" w:line="259" w:lineRule="auto"/>
        <w:contextualSpacing/>
        <w:jc w:val="both"/>
      </w:pPr>
      <w:r w:rsidRPr="003933DA">
        <w:t>w przypadku ujawnienia się powszechnie występujących wad oferowanego urządzenia Zamawiający dopuszcza zmianę w zakresie przedmiotu Umowy polegającą na zastąpieniu danego produktu produktem zastępczym, spełniającym wszelkie wymagania przewidziane w SWZ dla produktu zastępowanego, rekomendowanym przez producenta lub Wykonawcę w związku z ujawnieniem wad;</w:t>
      </w:r>
    </w:p>
    <w:p w14:paraId="1C539BA1" w14:textId="77777777" w:rsidR="007B3DF2" w:rsidRPr="003933DA" w:rsidRDefault="007B3DF2" w:rsidP="007B3DF2">
      <w:pPr>
        <w:numPr>
          <w:ilvl w:val="0"/>
          <w:numId w:val="7"/>
        </w:numPr>
        <w:autoSpaceDE w:val="0"/>
        <w:spacing w:after="0" w:line="259" w:lineRule="auto"/>
        <w:ind w:left="284" w:hanging="284"/>
        <w:contextualSpacing/>
        <w:jc w:val="both"/>
        <w:rPr>
          <w:rFonts w:cs="Calibri"/>
        </w:rPr>
      </w:pPr>
      <w:r w:rsidRPr="003933DA">
        <w:rPr>
          <w:rFonts w:cs="Calibri"/>
        </w:rPr>
        <w:t>Zamawiający przewiduje możliwość dokonania zmiany</w:t>
      </w:r>
      <w:r w:rsidRPr="003933DA">
        <w:rPr>
          <w:rFonts w:cs="Calibri"/>
          <w:b/>
          <w:bCs/>
        </w:rPr>
        <w:t xml:space="preserve"> terminu przewidzianego na zrealizowanie przedmiotu zamówienia w przypadku</w:t>
      </w:r>
      <w:r w:rsidRPr="003933DA">
        <w:rPr>
          <w:rFonts w:cs="Calibri"/>
        </w:rPr>
        <w:t xml:space="preserve"> konieczności spowolnienia lub wstrzymania wykonywania niniejszej umowy, ze względu na</w:t>
      </w:r>
      <w:r w:rsidRPr="003933DA">
        <w:rPr>
          <w:rFonts w:cs="Calibri"/>
          <w:b/>
          <w:bCs/>
        </w:rPr>
        <w:t>:</w:t>
      </w:r>
    </w:p>
    <w:p w14:paraId="4E864355" w14:textId="77777777" w:rsidR="007B3DF2" w:rsidRPr="003933DA" w:rsidRDefault="007B3DF2" w:rsidP="007B3DF2">
      <w:pPr>
        <w:numPr>
          <w:ilvl w:val="0"/>
          <w:numId w:val="13"/>
        </w:numPr>
        <w:autoSpaceDE w:val="0"/>
        <w:spacing w:after="0" w:line="259" w:lineRule="auto"/>
        <w:jc w:val="both"/>
        <w:rPr>
          <w:rFonts w:cs="Calibri"/>
        </w:rPr>
      </w:pPr>
      <w:r w:rsidRPr="003933DA">
        <w:rPr>
          <w:rFonts w:cs="Calibri"/>
        </w:rPr>
        <w:lastRenderedPageBreak/>
        <w:t>wstrzymanie realizacji przedmiotu umowy przez Zamawiaj</w:t>
      </w:r>
      <w:r w:rsidRPr="003933DA">
        <w:rPr>
          <w:rFonts w:eastAsia="TimesNewRoman" w:cs="Calibri"/>
        </w:rPr>
        <w:t>ą</w:t>
      </w:r>
      <w:r w:rsidRPr="003933DA">
        <w:rPr>
          <w:rFonts w:cs="Calibri"/>
        </w:rPr>
        <w:t>cego ze względu na czynniki, których Zamawiający nie mógł przewidzieć;</w:t>
      </w:r>
    </w:p>
    <w:p w14:paraId="0FD1F789" w14:textId="77777777" w:rsidR="007B3DF2" w:rsidRPr="003933DA" w:rsidRDefault="007B3DF2" w:rsidP="007B3DF2">
      <w:pPr>
        <w:numPr>
          <w:ilvl w:val="0"/>
          <w:numId w:val="13"/>
        </w:numPr>
        <w:autoSpaceDE w:val="0"/>
        <w:spacing w:after="0" w:line="259" w:lineRule="auto"/>
        <w:jc w:val="both"/>
        <w:rPr>
          <w:rFonts w:cs="Calibri"/>
        </w:rPr>
      </w:pPr>
      <w:r w:rsidRPr="003933DA">
        <w:rPr>
          <w:rFonts w:cs="Calibri"/>
        </w:rPr>
        <w:t>wydłużenie terminów dostaw urządzeń niezbędnych do realizacji umowy, jeżeli te wydłużenie wynika z niezależnych od Wykonawcy okoliczności, a nie ma możliwości zamówienia dostaw u innego dostawcy z uwagi na sytuację rynkową lub inne okoliczności;</w:t>
      </w:r>
    </w:p>
    <w:p w14:paraId="05120C94" w14:textId="77777777" w:rsidR="007B3DF2" w:rsidRPr="003933DA" w:rsidRDefault="007B3DF2" w:rsidP="007B3DF2">
      <w:pPr>
        <w:numPr>
          <w:ilvl w:val="0"/>
          <w:numId w:val="13"/>
        </w:numPr>
        <w:autoSpaceDE w:val="0"/>
        <w:spacing w:after="0" w:line="259" w:lineRule="auto"/>
        <w:jc w:val="both"/>
        <w:rPr>
          <w:rFonts w:cs="Calibri"/>
        </w:rPr>
      </w:pPr>
      <w:r w:rsidRPr="003933DA">
        <w:rPr>
          <w:rFonts w:cs="Calibri"/>
        </w:rPr>
        <w:t>zmianę zakresu zamówienia;</w:t>
      </w:r>
    </w:p>
    <w:p w14:paraId="20793A06" w14:textId="77777777" w:rsidR="007B3DF2" w:rsidRPr="003933DA" w:rsidRDefault="007B3DF2" w:rsidP="007B3DF2">
      <w:pPr>
        <w:numPr>
          <w:ilvl w:val="0"/>
          <w:numId w:val="13"/>
        </w:numPr>
        <w:autoSpaceDE w:val="0"/>
        <w:spacing w:after="0" w:line="259" w:lineRule="auto"/>
        <w:jc w:val="both"/>
        <w:rPr>
          <w:rFonts w:cs="Calibri"/>
        </w:rPr>
      </w:pPr>
      <w:r w:rsidRPr="003933DA">
        <w:rPr>
          <w:rFonts w:cs="Calibri"/>
        </w:rPr>
        <w:t>wystąpienie innych przyczyn zewn</w:t>
      </w:r>
      <w:r w:rsidRPr="003933DA">
        <w:rPr>
          <w:rFonts w:eastAsia="TimesNewRoman" w:cs="Calibri"/>
        </w:rPr>
        <w:t>ę</w:t>
      </w:r>
      <w:r w:rsidRPr="003933DA">
        <w:rPr>
          <w:rFonts w:cs="Calibri"/>
        </w:rPr>
        <w:t>trznych niezale</w:t>
      </w:r>
      <w:r w:rsidRPr="003933DA">
        <w:rPr>
          <w:rFonts w:eastAsia="TimesNewRoman" w:cs="Calibri"/>
        </w:rPr>
        <w:t>ż</w:t>
      </w:r>
      <w:r w:rsidRPr="003933DA">
        <w:rPr>
          <w:rFonts w:cs="Calibri"/>
        </w:rPr>
        <w:t>nych od Zamawiaj</w:t>
      </w:r>
      <w:r w:rsidRPr="003933DA">
        <w:rPr>
          <w:rFonts w:eastAsia="TimesNewRoman" w:cs="Calibri"/>
        </w:rPr>
        <w:t>ą</w:t>
      </w:r>
      <w:r w:rsidRPr="003933DA">
        <w:rPr>
          <w:rFonts w:cs="Calibri"/>
        </w:rPr>
        <w:t>cego oraz Wykonawcy skutkuj</w:t>
      </w:r>
      <w:r w:rsidRPr="003933DA">
        <w:rPr>
          <w:rFonts w:eastAsia="TimesNewRoman" w:cs="Calibri"/>
        </w:rPr>
        <w:t>ą</w:t>
      </w:r>
      <w:r w:rsidRPr="003933DA">
        <w:rPr>
          <w:rFonts w:cs="Calibri"/>
        </w:rPr>
        <w:t>cych niemo</w:t>
      </w:r>
      <w:r w:rsidRPr="003933DA">
        <w:rPr>
          <w:rFonts w:eastAsia="TimesNewRoman" w:cs="Calibri"/>
        </w:rPr>
        <w:t>ż</w:t>
      </w:r>
      <w:r w:rsidRPr="003933DA">
        <w:rPr>
          <w:rFonts w:cs="Calibri"/>
        </w:rPr>
        <w:t>liwo</w:t>
      </w:r>
      <w:r w:rsidRPr="003933DA">
        <w:rPr>
          <w:rFonts w:eastAsia="TimesNewRoman" w:cs="Calibri"/>
        </w:rPr>
        <w:t>ś</w:t>
      </w:r>
      <w:r w:rsidRPr="003933DA">
        <w:rPr>
          <w:rFonts w:cs="Calibri"/>
        </w:rPr>
        <w:t>ci</w:t>
      </w:r>
      <w:r w:rsidRPr="003933DA">
        <w:rPr>
          <w:rFonts w:eastAsia="TimesNewRoman" w:cs="Calibri"/>
        </w:rPr>
        <w:t xml:space="preserve">ą </w:t>
      </w:r>
      <w:r w:rsidRPr="003933DA">
        <w:rPr>
          <w:rFonts w:cs="Calibri"/>
        </w:rPr>
        <w:t>wykonania przedmiotu umowy w ustalonym terminie</w:t>
      </w:r>
    </w:p>
    <w:p w14:paraId="65B3AAC1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10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Zabezpieczenie należytego wykonania Umowy</w:t>
      </w:r>
    </w:p>
    <w:p w14:paraId="38AA9F41" w14:textId="77777777" w:rsidR="007B3DF2" w:rsidRPr="003933DA" w:rsidRDefault="007B3DF2" w:rsidP="007B3DF2">
      <w:pPr>
        <w:widowControl w:val="0"/>
        <w:numPr>
          <w:ilvl w:val="0"/>
          <w:numId w:val="11"/>
        </w:numPr>
        <w:tabs>
          <w:tab w:val="num" w:pos="284"/>
        </w:tabs>
        <w:spacing w:after="0" w:line="240" w:lineRule="auto"/>
        <w:ind w:left="284" w:right="23" w:hanging="284"/>
        <w:jc w:val="both"/>
        <w:rPr>
          <w:rFonts w:ascii="Calibri" w:hAnsi="Calibri" w:cs="Arial"/>
          <w:color w:val="000000"/>
        </w:rPr>
      </w:pPr>
      <w:r w:rsidRPr="003933DA">
        <w:rPr>
          <w:rFonts w:ascii="Calibri" w:hAnsi="Calibri" w:cs="Arial"/>
          <w:color w:val="000000"/>
        </w:rPr>
        <w:t xml:space="preserve">Nie obowiązuje. </w:t>
      </w:r>
    </w:p>
    <w:p w14:paraId="04AC6519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11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Zachowanie poufności/ochrona danych osobowych</w:t>
      </w:r>
    </w:p>
    <w:p w14:paraId="64AF1372" w14:textId="77777777" w:rsidR="007B3DF2" w:rsidRPr="003933DA" w:rsidRDefault="007B3DF2" w:rsidP="007B3DF2">
      <w:pPr>
        <w:widowControl w:val="0"/>
        <w:spacing w:after="0" w:line="240" w:lineRule="auto"/>
        <w:ind w:right="23"/>
        <w:jc w:val="both"/>
        <w:rPr>
          <w:rFonts w:cstheme="minorHAnsi"/>
          <w:lang w:eastAsia="pl-PL"/>
        </w:rPr>
      </w:pPr>
      <w:bookmarkStart w:id="5" w:name="_Toc514938136"/>
      <w:r w:rsidRPr="003933DA">
        <w:rPr>
          <w:rFonts w:cstheme="minorHAnsi"/>
          <w:lang w:eastAsia="pl-PL"/>
        </w:rPr>
        <w:t xml:space="preserve">Wykonawca zobowiązuje się do zapoznania wszystkich osób, których dane zostały podane </w:t>
      </w:r>
      <w:r w:rsidRPr="003933DA">
        <w:rPr>
          <w:rFonts w:cstheme="minorHAnsi"/>
          <w:lang w:eastAsia="pl-PL"/>
        </w:rPr>
        <w:br/>
        <w:t xml:space="preserve">w niniejszej umowie (lub których dane zostaną podane Zamawiającemu jako dane kontaktowe osób odpowiedzialnych za realizację niniejszej umowy) z treścią informacji dostępną </w:t>
      </w:r>
      <w:r w:rsidRPr="003933DA">
        <w:rPr>
          <w:rFonts w:cstheme="minorHAnsi"/>
          <w:lang w:eastAsia="pl-PL"/>
        </w:rPr>
        <w:br/>
        <w:t xml:space="preserve">na stronie internetowej pod adresem </w:t>
      </w:r>
      <w:hyperlink r:id="rId8" w:history="1">
        <w:r w:rsidRPr="003933DA">
          <w:rPr>
            <w:rFonts w:cstheme="minorHAnsi"/>
            <w:u w:val="single"/>
            <w:lang w:eastAsia="pl-PL"/>
          </w:rPr>
          <w:t>https://www.bilgoraj.pl/page/921/ochrona-danych-osobowych.html</w:t>
        </w:r>
      </w:hyperlink>
      <w:r w:rsidRPr="003933DA">
        <w:rPr>
          <w:rFonts w:cstheme="minorHAnsi"/>
          <w:lang w:eastAsia="pl-PL"/>
        </w:rPr>
        <w:t xml:space="preserve"> - </w:t>
      </w:r>
      <w:r w:rsidRPr="003933DA">
        <w:rPr>
          <w:rFonts w:cstheme="minorHAnsi"/>
          <w:bCs/>
          <w:lang w:eastAsia="pl-PL"/>
        </w:rPr>
        <w:t xml:space="preserve">Klauzula dotycząca przetwarzania danych osobowych reprezentantów </w:t>
      </w:r>
      <w:r w:rsidRPr="003933DA">
        <w:rPr>
          <w:rFonts w:cstheme="minorHAnsi"/>
          <w:bCs/>
          <w:lang w:eastAsia="pl-PL"/>
        </w:rPr>
        <w:br/>
        <w:t>oraz osób uczestniczących w realizacji umowy </w:t>
      </w:r>
      <w:r w:rsidRPr="003933DA">
        <w:rPr>
          <w:rFonts w:cstheme="minorHAnsi"/>
          <w:bCs/>
          <w:i/>
          <w:iCs/>
          <w:lang w:eastAsia="pl-PL"/>
        </w:rPr>
        <w:t>(DOCX)</w:t>
      </w:r>
      <w:r w:rsidRPr="003933DA">
        <w:rPr>
          <w:rFonts w:cstheme="minorHAnsi"/>
          <w:lang w:eastAsia="pl-PL"/>
        </w:rPr>
        <w:t>.</w:t>
      </w:r>
      <w:bookmarkEnd w:id="5"/>
    </w:p>
    <w:p w14:paraId="66261CA8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12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Postanowienia końcowe</w:t>
      </w:r>
    </w:p>
    <w:p w14:paraId="5F2649CC" w14:textId="77777777" w:rsidR="007B3DF2" w:rsidRPr="003933DA" w:rsidRDefault="007B3DF2" w:rsidP="007B3DF2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>Wykonawca nie ma prawa dokonywać cesji, przeniesienia bądź obciążenia swoich praw lub obowiązków wynikających z Umowy bez uprzedniej pisemnej zgody Zamawiającego, udzielonej na piśmie pod rygorem nieważności.</w:t>
      </w:r>
    </w:p>
    <w:p w14:paraId="5AE9FF1C" w14:textId="77777777" w:rsidR="007B3DF2" w:rsidRPr="003933DA" w:rsidRDefault="007B3DF2" w:rsidP="007B3DF2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>Umowa zawarta jest pod prawem polskim. Wszelkie spory będą poddane pod rozstrzygnięcie sądu powszechnego właściwego dla siedziby Zamawiającego.</w:t>
      </w:r>
    </w:p>
    <w:p w14:paraId="5DECB381" w14:textId="77777777" w:rsidR="007B3DF2" w:rsidRPr="003933DA" w:rsidRDefault="007B3DF2" w:rsidP="007B3DF2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 xml:space="preserve">W sprawach nie uregulowanych zastosowanie mają przepisy Ustawy, ustawy z dnia 23 kwietnia 1964 r. Kodeks cywilny oraz inne mające związek z przedmiotową Umową. </w:t>
      </w:r>
    </w:p>
    <w:p w14:paraId="5CAF5000" w14:textId="77777777" w:rsidR="007B3DF2" w:rsidRPr="003933DA" w:rsidRDefault="007B3DF2" w:rsidP="007B3DF2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 xml:space="preserve">Wszelkie zmiany Umowy, jej uzupełnienie lub oświadczenia z nią związane wymagają formy pisemnej pod rygorem nieważności. </w:t>
      </w:r>
    </w:p>
    <w:p w14:paraId="4C9CFEAB" w14:textId="77777777" w:rsidR="007B3DF2" w:rsidRPr="003933DA" w:rsidRDefault="007B3DF2" w:rsidP="007B3DF2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  <w:rPr>
          <w:rFonts w:cs="Arial"/>
        </w:rPr>
      </w:pPr>
      <w:r w:rsidRPr="003933DA">
        <w:rPr>
          <w:rFonts w:cs="Arial"/>
        </w:rPr>
        <w:t>W przypadku utraty przez Zamawiającego przyznanego grantu z udokumentowanej winy Wykonawcy, Zamawiający może się domagać od Wykonawcy zwrotu utraconego dofinansowania.</w:t>
      </w:r>
    </w:p>
    <w:p w14:paraId="3DE2CAD3" w14:textId="77777777" w:rsidR="007B3DF2" w:rsidRPr="003933DA" w:rsidRDefault="007B3DF2" w:rsidP="007B3DF2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</w:pPr>
      <w:r w:rsidRPr="003933DA">
        <w:t>Umowę sporządzono w trzech jednobrzmiących egzemplarzach, jeden dla Wykonawcy, a dwa dla Zamawiającego.</w:t>
      </w:r>
    </w:p>
    <w:p w14:paraId="5101DD2B" w14:textId="77777777" w:rsidR="007B3DF2" w:rsidRDefault="007B3DF2" w:rsidP="007B3DF2">
      <w:pPr>
        <w:spacing w:after="160" w:line="259" w:lineRule="auto"/>
      </w:pPr>
    </w:p>
    <w:p w14:paraId="244FB14E" w14:textId="77777777" w:rsidR="0093454F" w:rsidRPr="003933DA" w:rsidRDefault="0093454F" w:rsidP="007B3DF2">
      <w:pPr>
        <w:spacing w:after="160" w:line="259" w:lineRule="auto"/>
      </w:pPr>
    </w:p>
    <w:p w14:paraId="4F8E98CE" w14:textId="77777777" w:rsidR="007B3DF2" w:rsidRPr="003933DA" w:rsidRDefault="007B3DF2" w:rsidP="007B3DF2">
      <w:pPr>
        <w:tabs>
          <w:tab w:val="center" w:pos="1701"/>
          <w:tab w:val="center" w:pos="6804"/>
        </w:tabs>
        <w:spacing w:after="160" w:line="259" w:lineRule="auto"/>
        <w:ind w:firstLine="284"/>
      </w:pPr>
      <w:r w:rsidRPr="003933DA">
        <w:tab/>
        <w:t>…………………………………</w:t>
      </w:r>
      <w:r w:rsidRPr="003933DA">
        <w:tab/>
        <w:t>…………………………………</w:t>
      </w:r>
    </w:p>
    <w:p w14:paraId="06BF6CA3" w14:textId="30AFA1EE" w:rsidR="003572E0" w:rsidRDefault="007B3DF2" w:rsidP="003572E0">
      <w:pPr>
        <w:tabs>
          <w:tab w:val="center" w:pos="1701"/>
          <w:tab w:val="center" w:pos="6804"/>
        </w:tabs>
        <w:spacing w:after="160" w:line="259" w:lineRule="auto"/>
        <w:ind w:firstLine="284"/>
      </w:pPr>
      <w:r w:rsidRPr="003933DA">
        <w:tab/>
        <w:t>Zamawiający</w:t>
      </w:r>
      <w:r w:rsidRPr="003933DA">
        <w:tab/>
        <w:t>Wykonawca</w:t>
      </w:r>
    </w:p>
    <w:p w14:paraId="7E46B073" w14:textId="77777777" w:rsidR="0093454F" w:rsidRDefault="0093454F" w:rsidP="003572E0">
      <w:pPr>
        <w:tabs>
          <w:tab w:val="center" w:pos="1701"/>
          <w:tab w:val="center" w:pos="6804"/>
        </w:tabs>
        <w:spacing w:after="160" w:line="259" w:lineRule="auto"/>
        <w:ind w:firstLine="284"/>
      </w:pPr>
    </w:p>
    <w:p w14:paraId="4BA7C86F" w14:textId="736CF3EC" w:rsidR="00FF323F" w:rsidRDefault="0093454F" w:rsidP="00C51926">
      <w:pPr>
        <w:tabs>
          <w:tab w:val="center" w:pos="1701"/>
          <w:tab w:val="center" w:pos="6804"/>
        </w:tabs>
        <w:spacing w:after="160" w:line="259" w:lineRule="auto"/>
        <w:ind w:firstLine="284"/>
        <w:jc w:val="right"/>
      </w:pPr>
      <w:r>
        <w:rPr>
          <w:noProof/>
          <w:lang w:eastAsia="pl-PL"/>
        </w:rPr>
        <w:drawing>
          <wp:inline distT="0" distB="0" distL="0" distR="0" wp14:anchorId="64601BC3" wp14:editId="5615F2E9">
            <wp:extent cx="1533525" cy="825278"/>
            <wp:effectExtent l="0" t="0" r="0" b="0"/>
            <wp:docPr id="2146343602" name="Obraz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ED1655-72F1-F546-1EB4-E00CF35713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ED1655-72F1-F546-1EB4-E00CF35713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662" cy="843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6" w:name="_GoBack"/>
      <w:bookmarkEnd w:id="6"/>
    </w:p>
    <w:sectPr w:rsidR="00FF323F" w:rsidSect="000B44DE">
      <w:footerReference w:type="default" r:id="rId10"/>
      <w:headerReference w:type="first" r:id="rId11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89A1B" w14:textId="77777777" w:rsidR="007B3DF2" w:rsidRDefault="007B3DF2" w:rsidP="007B3DF2">
      <w:pPr>
        <w:spacing w:after="0" w:line="240" w:lineRule="auto"/>
      </w:pPr>
      <w:r>
        <w:separator/>
      </w:r>
    </w:p>
  </w:endnote>
  <w:endnote w:type="continuationSeparator" w:id="0">
    <w:p w14:paraId="4AEC8BBD" w14:textId="77777777" w:rsidR="007B3DF2" w:rsidRDefault="007B3DF2" w:rsidP="007B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8"/>
      </w:rPr>
      <w:id w:val="2065676910"/>
      <w:docPartObj>
        <w:docPartGallery w:val="Page Numbers (Bottom of Page)"/>
        <w:docPartUnique/>
      </w:docPartObj>
    </w:sdtPr>
    <w:sdtEndPr/>
    <w:sdtContent>
      <w:p w14:paraId="4325A5F4" w14:textId="77777777" w:rsidR="00FF323F" w:rsidRPr="00C831CB" w:rsidRDefault="001A31EC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8"/>
          </w:rPr>
        </w:pPr>
        <w:r w:rsidRPr="00C831CB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Pr="00C831CB">
          <w:rPr>
            <w:rFonts w:eastAsiaTheme="minorEastAsia" w:cs="Times New Roman"/>
            <w:sz w:val="14"/>
          </w:rPr>
          <w:fldChar w:fldCharType="begin"/>
        </w:r>
        <w:r w:rsidRPr="00C831CB">
          <w:rPr>
            <w:sz w:val="14"/>
          </w:rPr>
          <w:instrText>PAGE    \* MERGEFORMAT</w:instrText>
        </w:r>
        <w:r w:rsidRPr="00C831CB">
          <w:rPr>
            <w:rFonts w:eastAsiaTheme="minorEastAsia" w:cs="Times New Roman"/>
            <w:sz w:val="14"/>
          </w:rPr>
          <w:fldChar w:fldCharType="separate"/>
        </w:r>
        <w:r w:rsidR="00C51926" w:rsidRPr="00C51926">
          <w:rPr>
            <w:rFonts w:asciiTheme="majorHAnsi" w:eastAsiaTheme="majorEastAsia" w:hAnsiTheme="majorHAnsi" w:cstheme="majorBidi"/>
            <w:noProof/>
            <w:sz w:val="20"/>
            <w:szCs w:val="28"/>
          </w:rPr>
          <w:t>4</w:t>
        </w:r>
        <w:r w:rsidRPr="00C831CB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p>
    </w:sdtContent>
  </w:sdt>
  <w:p w14:paraId="165C5D22" w14:textId="77777777" w:rsidR="00FF323F" w:rsidRDefault="00FF32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8131D" w14:textId="77777777" w:rsidR="007B3DF2" w:rsidRDefault="007B3DF2" w:rsidP="007B3DF2">
      <w:pPr>
        <w:spacing w:after="0" w:line="240" w:lineRule="auto"/>
      </w:pPr>
      <w:r>
        <w:separator/>
      </w:r>
    </w:p>
  </w:footnote>
  <w:footnote w:type="continuationSeparator" w:id="0">
    <w:p w14:paraId="7F285E3C" w14:textId="77777777" w:rsidR="007B3DF2" w:rsidRDefault="007B3DF2" w:rsidP="007B3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5ACDA" w14:textId="694252FA" w:rsidR="00D92288" w:rsidRDefault="007B3DF2" w:rsidP="00AE1BE0">
    <w:pPr>
      <w:pStyle w:val="Nagwek"/>
      <w:tabs>
        <w:tab w:val="clear" w:pos="4536"/>
        <w:tab w:val="clear" w:pos="9072"/>
        <w:tab w:val="left" w:pos="3541"/>
      </w:tabs>
    </w:pPr>
    <w:r>
      <w:rPr>
        <w:rFonts w:cstheme="minorHAnsi"/>
        <w:noProof/>
        <w:lang w:eastAsia="pl-PL"/>
      </w:rPr>
      <w:drawing>
        <wp:inline distT="0" distB="0" distL="0" distR="0" wp14:anchorId="73B523B5" wp14:editId="0727BADD">
          <wp:extent cx="2425805" cy="747850"/>
          <wp:effectExtent l="0" t="0" r="0" b="0"/>
          <wp:docPr id="849683613" name="Obraz 8496836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57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A31EC">
      <w:tab/>
      <w:t xml:space="preserve">                                       </w:t>
    </w:r>
  </w:p>
  <w:p w14:paraId="49026938" w14:textId="77777777" w:rsidR="00D92288" w:rsidRDefault="00D92288" w:rsidP="00AE1BE0">
    <w:pPr>
      <w:pStyle w:val="Nagwek"/>
      <w:tabs>
        <w:tab w:val="clear" w:pos="4536"/>
        <w:tab w:val="clear" w:pos="9072"/>
        <w:tab w:val="left" w:pos="354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750A7"/>
    <w:multiLevelType w:val="hybridMultilevel"/>
    <w:tmpl w:val="3120EA10"/>
    <w:lvl w:ilvl="0" w:tplc="2CF8B0E8">
      <w:start w:val="1"/>
      <w:numFmt w:val="decimal"/>
      <w:lvlText w:val="%1)"/>
      <w:lvlJc w:val="left"/>
      <w:pPr>
        <w:ind w:left="1785" w:hanging="705"/>
      </w:pPr>
      <w:rPr>
        <w:rFonts w:hint="default"/>
      </w:rPr>
    </w:lvl>
    <w:lvl w:ilvl="1" w:tplc="19D43BA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65718"/>
    <w:multiLevelType w:val="hybridMultilevel"/>
    <w:tmpl w:val="00FC0DD4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C3B9B"/>
    <w:multiLevelType w:val="hybridMultilevel"/>
    <w:tmpl w:val="F05A7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85B8E"/>
    <w:multiLevelType w:val="hybridMultilevel"/>
    <w:tmpl w:val="992A5A18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BFA520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B46B7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492606E3"/>
    <w:multiLevelType w:val="hybridMultilevel"/>
    <w:tmpl w:val="C76A9FE6"/>
    <w:lvl w:ilvl="0" w:tplc="34BA28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B2461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9790F68"/>
    <w:multiLevelType w:val="hybridMultilevel"/>
    <w:tmpl w:val="B5AC075C"/>
    <w:lvl w:ilvl="0" w:tplc="CDC0F7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E4222FA"/>
    <w:multiLevelType w:val="multilevel"/>
    <w:tmpl w:val="037AD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color w:val="00000A"/>
        <w:sz w:val="2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9">
    <w:nsid w:val="746349C7"/>
    <w:multiLevelType w:val="hybridMultilevel"/>
    <w:tmpl w:val="992A5A18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BFA520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7E5F2A"/>
    <w:multiLevelType w:val="multilevel"/>
    <w:tmpl w:val="E2BCE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11">
    <w:nsid w:val="7741541C"/>
    <w:multiLevelType w:val="multilevel"/>
    <w:tmpl w:val="3C6C6974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2">
    <w:nsid w:val="78036C4F"/>
    <w:multiLevelType w:val="hybridMultilevel"/>
    <w:tmpl w:val="AD40F0C6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9"/>
  </w:num>
  <w:num w:numId="6">
    <w:abstractNumId w:val="4"/>
  </w:num>
  <w:num w:numId="7">
    <w:abstractNumId w:val="1"/>
  </w:num>
  <w:num w:numId="8">
    <w:abstractNumId w:val="7"/>
  </w:num>
  <w:num w:numId="9">
    <w:abstractNumId w:val="2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DF2"/>
    <w:rsid w:val="00027BF0"/>
    <w:rsid w:val="000A6B19"/>
    <w:rsid w:val="000D546A"/>
    <w:rsid w:val="001A31EC"/>
    <w:rsid w:val="003043AF"/>
    <w:rsid w:val="003572E0"/>
    <w:rsid w:val="00491322"/>
    <w:rsid w:val="005169C6"/>
    <w:rsid w:val="005730A3"/>
    <w:rsid w:val="0059535A"/>
    <w:rsid w:val="00747244"/>
    <w:rsid w:val="007A2C0E"/>
    <w:rsid w:val="007B3DF2"/>
    <w:rsid w:val="0093454F"/>
    <w:rsid w:val="00954293"/>
    <w:rsid w:val="00960DC6"/>
    <w:rsid w:val="00C51926"/>
    <w:rsid w:val="00D11D93"/>
    <w:rsid w:val="00D263AA"/>
    <w:rsid w:val="00D92288"/>
    <w:rsid w:val="00FF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BE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D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DF2"/>
  </w:style>
  <w:style w:type="paragraph" w:styleId="Stopka">
    <w:name w:val="footer"/>
    <w:basedOn w:val="Normalny"/>
    <w:link w:val="StopkaZnak"/>
    <w:uiPriority w:val="99"/>
    <w:unhideWhenUsed/>
    <w:rsid w:val="007B3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DF2"/>
  </w:style>
  <w:style w:type="paragraph" w:styleId="Tekstdymka">
    <w:name w:val="Balloon Text"/>
    <w:basedOn w:val="Normalny"/>
    <w:link w:val="TekstdymkaZnak"/>
    <w:uiPriority w:val="99"/>
    <w:semiHidden/>
    <w:unhideWhenUsed/>
    <w:rsid w:val="007B3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DF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572E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D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DF2"/>
  </w:style>
  <w:style w:type="paragraph" w:styleId="Stopka">
    <w:name w:val="footer"/>
    <w:basedOn w:val="Normalny"/>
    <w:link w:val="StopkaZnak"/>
    <w:uiPriority w:val="99"/>
    <w:unhideWhenUsed/>
    <w:rsid w:val="007B3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DF2"/>
  </w:style>
  <w:style w:type="paragraph" w:styleId="Tekstdymka">
    <w:name w:val="Balloon Text"/>
    <w:basedOn w:val="Normalny"/>
    <w:link w:val="TekstdymkaZnak"/>
    <w:uiPriority w:val="99"/>
    <w:semiHidden/>
    <w:unhideWhenUsed/>
    <w:rsid w:val="007B3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DF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572E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lgoraj.pl/page/921/ochrona-danych-osobowych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1482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KPecka</dc:creator>
  <cp:lastModifiedBy>KPecka</cp:lastModifiedBy>
  <cp:revision>2</cp:revision>
  <cp:lastPrinted>2024-09-24T09:25:00Z</cp:lastPrinted>
  <dcterms:created xsi:type="dcterms:W3CDTF">2024-11-14T12:02:00Z</dcterms:created>
  <dcterms:modified xsi:type="dcterms:W3CDTF">2024-11-14T12:02:00Z</dcterms:modified>
</cp:coreProperties>
</file>