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B28D3" w14:textId="77777777" w:rsidR="00A23A36" w:rsidRDefault="00A23A36" w:rsidP="00392064">
      <w:pPr>
        <w:ind w:left="1080" w:hanging="720"/>
        <w:jc w:val="both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>Załącznik nr 1 do SWZ – cześć nr 2</w:t>
      </w:r>
    </w:p>
    <w:p w14:paraId="345E5C6E" w14:textId="16E9DC27" w:rsidR="00392064" w:rsidRPr="00392064" w:rsidRDefault="00392064" w:rsidP="00392064">
      <w:pPr>
        <w:ind w:left="1080" w:hanging="720"/>
        <w:jc w:val="both"/>
        <w:rPr>
          <w:b/>
          <w:bCs/>
          <w:kern w:val="0"/>
          <w:sz w:val="28"/>
          <w:szCs w:val="28"/>
          <w14:ligatures w14:val="none"/>
        </w:rPr>
      </w:pPr>
      <w:r w:rsidRPr="00392064">
        <w:rPr>
          <w:b/>
          <w:bCs/>
          <w:kern w:val="0"/>
          <w:sz w:val="28"/>
          <w:szCs w:val="28"/>
          <w14:ligatures w14:val="none"/>
        </w:rPr>
        <w:t xml:space="preserve">Poprawa dostępności w Samorządowym Przedszkolu Nr </w:t>
      </w:r>
      <w:r>
        <w:rPr>
          <w:b/>
          <w:bCs/>
          <w:kern w:val="0"/>
          <w:sz w:val="28"/>
          <w:szCs w:val="28"/>
          <w14:ligatures w14:val="none"/>
        </w:rPr>
        <w:t>3</w:t>
      </w:r>
      <w:r w:rsidRPr="00392064">
        <w:rPr>
          <w:b/>
          <w:bCs/>
          <w:kern w:val="0"/>
          <w:sz w:val="28"/>
          <w:szCs w:val="28"/>
          <w14:ligatures w14:val="none"/>
        </w:rPr>
        <w:t xml:space="preserve">: </w:t>
      </w:r>
    </w:p>
    <w:p w14:paraId="230CB1EB" w14:textId="77777777" w:rsidR="00392064" w:rsidRPr="00392064" w:rsidRDefault="00392064" w:rsidP="00392064">
      <w:pPr>
        <w:numPr>
          <w:ilvl w:val="0"/>
          <w:numId w:val="3"/>
        </w:numPr>
        <w:spacing w:line="252" w:lineRule="auto"/>
        <w:contextualSpacing/>
        <w:jc w:val="both"/>
        <w:rPr>
          <w:rFonts w:cstheme="minorHAnsi"/>
          <w:b/>
          <w:bCs/>
          <w:kern w:val="0"/>
          <w:sz w:val="32"/>
          <w:szCs w:val="32"/>
          <w:u w:val="single"/>
          <w14:ligatures w14:val="none"/>
        </w:rPr>
      </w:pPr>
      <w:r w:rsidRPr="00392064">
        <w:rPr>
          <w:rFonts w:cstheme="minorHAnsi"/>
          <w:b/>
          <w:bCs/>
          <w:kern w:val="0"/>
          <w:sz w:val="32"/>
          <w:szCs w:val="32"/>
          <w:u w:val="single"/>
          <w14:ligatures w14:val="none"/>
        </w:rPr>
        <w:t xml:space="preserve">Specyfikacja tablic </w:t>
      </w:r>
      <w:proofErr w:type="spellStart"/>
      <w:r w:rsidRPr="00392064">
        <w:rPr>
          <w:rFonts w:cstheme="minorHAnsi"/>
          <w:b/>
          <w:bCs/>
          <w:kern w:val="0"/>
          <w:sz w:val="32"/>
          <w:szCs w:val="32"/>
          <w:u w:val="single"/>
          <w14:ligatures w14:val="none"/>
        </w:rPr>
        <w:t>tyflograficznych</w:t>
      </w:r>
      <w:proofErr w:type="spellEnd"/>
      <w:r w:rsidRPr="00392064">
        <w:rPr>
          <w:rFonts w:cstheme="minorHAnsi"/>
          <w:b/>
          <w:bCs/>
          <w:kern w:val="0"/>
          <w:sz w:val="32"/>
          <w:szCs w:val="32"/>
          <w:u w:val="single"/>
          <w14:ligatures w14:val="none"/>
        </w:rPr>
        <w:t>:</w:t>
      </w:r>
    </w:p>
    <w:p w14:paraId="39124290" w14:textId="33EE0C7C" w:rsidR="00392064" w:rsidRPr="00392064" w:rsidRDefault="00392064" w:rsidP="00392064">
      <w:pPr>
        <w:spacing w:after="0" w:line="360" w:lineRule="auto"/>
        <w:ind w:left="360"/>
        <w:jc w:val="both"/>
        <w:textAlignment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9206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Przedmiotem zamówienia jest dostawa </w:t>
      </w:r>
      <w:r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2</w:t>
      </w:r>
      <w:r w:rsidRPr="0039206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tablic </w:t>
      </w:r>
      <w:proofErr w:type="spellStart"/>
      <w:r w:rsidRPr="0039206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tyflograficznych</w:t>
      </w:r>
      <w:proofErr w:type="spellEnd"/>
      <w:r w:rsidRPr="0039206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o następujących parametrach:</w:t>
      </w:r>
    </w:p>
    <w:p w14:paraId="0C905F04" w14:textId="77777777" w:rsidR="00392064" w:rsidRPr="00392064" w:rsidRDefault="00392064" w:rsidP="00392064">
      <w:pPr>
        <w:numPr>
          <w:ilvl w:val="0"/>
          <w:numId w:val="6"/>
        </w:numPr>
        <w:spacing w:after="0" w:line="360" w:lineRule="auto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opracowanie projektu graficznego </w:t>
      </w:r>
      <w:proofErr w:type="spellStart"/>
      <w:r w:rsidRPr="00392064">
        <w:rPr>
          <w:rFonts w:cstheme="minorHAnsi"/>
          <w:kern w:val="0"/>
          <w:sz w:val="24"/>
          <w:szCs w:val="24"/>
          <w14:ligatures w14:val="none"/>
        </w:rPr>
        <w:t>tyflomapy</w:t>
      </w:r>
      <w:proofErr w:type="spellEnd"/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warstwowo, w sposób spójny graficznie oraz zgodnie z zasadą uniwersalnego projektowania,</w:t>
      </w:r>
    </w:p>
    <w:p w14:paraId="1999C19F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color w:val="000000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>format A3 -A2, dostosowany do wielkości i skomplikowania przedstawionego obiektu,</w:t>
      </w:r>
    </w:p>
    <w:p w14:paraId="3AA5A7D6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montaż na ścianie,</w:t>
      </w:r>
    </w:p>
    <w:p w14:paraId="002483A1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wykonanie z tworzywa PMMA o grubości około 5 mm, odpornego na uszkodzenia mechaniczne, wodę i środki czystości.</w:t>
      </w:r>
    </w:p>
    <w:p w14:paraId="13DA6486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czytelna i kontrastowa grafika,</w:t>
      </w:r>
    </w:p>
    <w:p w14:paraId="3C4F2287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kolorystyczny schemat funkcjonalno-przestrzenny (oznakowanie głównych przestrzeni obsługi użytkowników),</w:t>
      </w:r>
    </w:p>
    <w:p w14:paraId="42EC5F94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opisy w alfabecie Braille’a zgodnie ze standardem czcionki Marburg Medium i oznaczenia wypukłe ścian i innych elementów istotnych dla czytającego,</w:t>
      </w:r>
    </w:p>
    <w:p w14:paraId="011B8836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druk wysokociśnieniowy UV,</w:t>
      </w:r>
    </w:p>
    <w:p w14:paraId="1845321F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legenda opisującą wszystkie wykorzystane symbole oraz oznaczenia kolorystyczne,</w:t>
      </w:r>
      <w:r w:rsidRPr="00392064">
        <w:rPr>
          <w:rFonts w:cstheme="minorHAnsi"/>
          <w:kern w:val="0"/>
          <w:sz w:val="24"/>
          <w:szCs w:val="24"/>
          <w14:ligatures w14:val="none"/>
        </w:rPr>
        <w:br/>
        <w:t>-oznaczenie miejsca lokalizacji osoby czytającej tzw. „jesteś tutaj” zaznaczony w sposób czytelny,</w:t>
      </w:r>
    </w:p>
    <w:p w14:paraId="31A09313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krawędzie bezpieczne dla użytkownika – zaokrąglone,</w:t>
      </w:r>
    </w:p>
    <w:p w14:paraId="78370DA3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przynajmniej dwie opinie PZN lub innej instytucji uprawnionej z innych realizacji o zgodności wykonanie zamówień w ciągu ostatnich dwóch lat obejmujących produkty z alfabetem </w:t>
      </w:r>
      <w:proofErr w:type="spellStart"/>
      <w:r w:rsidRPr="00392064">
        <w:rPr>
          <w:rFonts w:cstheme="minorHAnsi"/>
          <w:kern w:val="0"/>
          <w:sz w:val="24"/>
          <w:szCs w:val="24"/>
          <w14:ligatures w14:val="none"/>
        </w:rPr>
        <w:t>Braill'a</w:t>
      </w:r>
      <w:proofErr w:type="spellEnd"/>
      <w:r w:rsidRPr="00392064">
        <w:rPr>
          <w:rFonts w:cstheme="minorHAnsi"/>
          <w:kern w:val="0"/>
          <w:sz w:val="24"/>
          <w:szCs w:val="24"/>
          <w14:ligatures w14:val="none"/>
        </w:rPr>
        <w:t>,</w:t>
      </w:r>
    </w:p>
    <w:p w14:paraId="73132494" w14:textId="77777777" w:rsidR="00392064" w:rsidRPr="00392064" w:rsidRDefault="00392064" w:rsidP="00392064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textAlignment w:val="center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14:ligatures w14:val="none"/>
        </w:rPr>
        <w:t xml:space="preserve">opisy czarnodrukowe dla słabowidzących powinny być wykonane w czcionce </w:t>
      </w:r>
      <w:proofErr w:type="spellStart"/>
      <w:r w:rsidRPr="00392064">
        <w:rPr>
          <w:rFonts w:cstheme="minorHAnsi"/>
          <w:kern w:val="0"/>
          <w14:ligatures w14:val="none"/>
        </w:rPr>
        <w:t>bezszeryfowej</w:t>
      </w:r>
      <w:proofErr w:type="spellEnd"/>
      <w:r w:rsidRPr="00392064">
        <w:rPr>
          <w:rFonts w:cstheme="minorHAnsi"/>
          <w:kern w:val="0"/>
          <w14:ligatures w14:val="none"/>
        </w:rPr>
        <w:t xml:space="preserve"> (np. Arial) i czytelne (rozmiar czcionki dostosowany do informacji zawartej na tablicy), </w:t>
      </w:r>
    </w:p>
    <w:p w14:paraId="406F3BD3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color w:val="000000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>podpisy brajlowskie w standardzie Marburg Medium, zapewniające dobrą czytelność dla osoby niewidzącej oraz wieloletnią trwałość,</w:t>
      </w:r>
    </w:p>
    <w:p w14:paraId="0656E373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color w:val="000000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 xml:space="preserve">dostarczenie taśmy do montażu tablic </w:t>
      </w:r>
      <w:proofErr w:type="spellStart"/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>tyflograficznych</w:t>
      </w:r>
      <w:proofErr w:type="spellEnd"/>
    </w:p>
    <w:p w14:paraId="4E60656E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color w:val="000000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lastRenderedPageBreak/>
        <w:t xml:space="preserve">plan musi zapewniać informacje na temat rozkładu wskazanych pomieszczeń w budynku, co najmniej </w:t>
      </w:r>
      <w:r w:rsidRPr="00392064">
        <w:rPr>
          <w:rFonts w:eastAsia="Calibri" w:cstheme="minorHAnsi"/>
          <w:b/>
          <w:bCs/>
          <w:color w:val="000000"/>
          <w:kern w:val="0"/>
          <w:sz w:val="24"/>
          <w:szCs w:val="24"/>
          <w14:ligatures w14:val="none"/>
        </w:rPr>
        <w:t>w sposób wizualny i dotykowy,</w:t>
      </w:r>
    </w:p>
    <w:p w14:paraId="631FFEB5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color w:val="000000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>plan obiektu (</w:t>
      </w:r>
      <w:proofErr w:type="spellStart"/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>tyflograficzny</w:t>
      </w:r>
      <w:proofErr w:type="spellEnd"/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 xml:space="preserve">) powinien zawierać: </w:t>
      </w:r>
    </w:p>
    <w:p w14:paraId="5D7B461C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color w:val="000000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 xml:space="preserve">kolorystyczny schemat funkcjonalno-przestrzenny (oznakowanie głównych przestrzeni obsługi użytkowników); </w:t>
      </w:r>
    </w:p>
    <w:p w14:paraId="5D3D90A3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color w:val="000000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>opisy w alfabecie Braille’a;</w:t>
      </w:r>
    </w:p>
    <w:p w14:paraId="1DE2AFB5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color w:val="000000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 xml:space="preserve">legendę opisującą wszystkie wykorzystane symbole oraz oznaczenia kolorystyczne; </w:t>
      </w:r>
    </w:p>
    <w:p w14:paraId="1C7B7B36" w14:textId="77777777" w:rsidR="00392064" w:rsidRPr="00392064" w:rsidRDefault="00392064" w:rsidP="00392064">
      <w:pPr>
        <w:numPr>
          <w:ilvl w:val="0"/>
          <w:numId w:val="1"/>
        </w:numPr>
        <w:spacing w:before="100" w:beforeAutospacing="1" w:after="0" w:line="360" w:lineRule="auto"/>
        <w:ind w:left="714" w:hanging="357"/>
        <w:contextualSpacing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14:ligatures w14:val="none"/>
        </w:rPr>
        <w:t xml:space="preserve">oznaczenie miejsca lokalizacji osoby czytającej tzw. „jesteś tutaj” należy zaznaczyć w sposób bardzo czytelny zarówno dla osób z dysfunkcją wzroku, jak i osób widzących np. czerwone wypukłe pole, </w:t>
      </w:r>
    </w:p>
    <w:p w14:paraId="483292E5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 xml:space="preserve">Technologia wykonania – tworzywo o wysokiej trwałości (PMMA) z warstwą wypukłą oraz naniesionymi </w:t>
      </w:r>
      <w:proofErr w:type="spellStart"/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>pełnokolorowymi</w:t>
      </w:r>
      <w:proofErr w:type="spellEnd"/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 xml:space="preserve"> nadrukami, grubość tablicy powinna zapewniać prawidłowe </w:t>
      </w:r>
      <w:r w:rsidRPr="00392064">
        <w:rPr>
          <w:rFonts w:eastAsia="Calibri" w:cstheme="minorHAnsi"/>
          <w:kern w:val="0"/>
          <w:sz w:val="24"/>
          <w:szCs w:val="24"/>
          <w14:ligatures w14:val="none"/>
        </w:rPr>
        <w:t>użytkowanie bez większego wyginania się tablicy. Technologia wykonania powinna posiadać aprobatę Polskiego Związku Niewidomych</w:t>
      </w:r>
      <w:r w:rsidRPr="00392064">
        <w:rPr>
          <w:rFonts w:eastAsia="Calibri" w:cstheme="minorHAnsi"/>
          <w:color w:val="000000"/>
          <w:kern w:val="0"/>
          <w:sz w:val="24"/>
          <w:szCs w:val="24"/>
          <w14:ligatures w14:val="none"/>
        </w:rPr>
        <w:t xml:space="preserve">. Wykonanie zgodnie z obowiązującymi zasadami wykonania planów dla osób niewidomych i słabowidzących. </w:t>
      </w:r>
      <w:r w:rsidRPr="00392064">
        <w:rPr>
          <w:rFonts w:eastAsia="Calibri" w:cstheme="minorHAnsi"/>
          <w:kern w:val="0"/>
          <w:sz w:val="24"/>
          <w:szCs w:val="24"/>
          <w14:ligatures w14:val="none"/>
        </w:rPr>
        <w:t>Przed wykonaniem tablicy wykonawca uzgodni z zamawiającym treść informacji na niej zawartych.</w:t>
      </w:r>
    </w:p>
    <w:p w14:paraId="573A3195" w14:textId="77777777" w:rsidR="00392064" w:rsidRPr="00392064" w:rsidRDefault="00392064" w:rsidP="003920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392064">
        <w:rPr>
          <w:rFonts w:eastAsia="Calibri" w:cstheme="minorHAnsi"/>
          <w:kern w:val="0"/>
          <w:sz w:val="24"/>
          <w:szCs w:val="24"/>
          <w14:ligatures w14:val="none"/>
        </w:rPr>
        <w:t xml:space="preserve">Zakres informacji przekazanych na planach musi być zaakceptowany przez Zamawiającego. </w:t>
      </w:r>
    </w:p>
    <w:p w14:paraId="6E8D0B86" w14:textId="77777777" w:rsidR="00392064" w:rsidRPr="00392064" w:rsidRDefault="00392064" w:rsidP="00392064">
      <w:pPr>
        <w:numPr>
          <w:ilvl w:val="0"/>
          <w:numId w:val="1"/>
        </w:numPr>
        <w:spacing w:before="100" w:beforeAutospacing="1" w:after="0" w:line="360" w:lineRule="auto"/>
        <w:contextualSpacing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tablice należy odpowiednio zabezpieczyć przed uszkodzeniem w transporcie.</w:t>
      </w:r>
    </w:p>
    <w:p w14:paraId="34001130" w14:textId="5B701566" w:rsidR="00392064" w:rsidRPr="00392064" w:rsidRDefault="00392064" w:rsidP="00392064">
      <w:pPr>
        <w:numPr>
          <w:ilvl w:val="0"/>
          <w:numId w:val="1"/>
        </w:numPr>
        <w:spacing w:after="0" w:line="36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Zamawiający dostarczy wykonawcy rzuty </w:t>
      </w:r>
      <w:r>
        <w:rPr>
          <w:rFonts w:cstheme="minorHAnsi"/>
          <w:kern w:val="0"/>
          <w:sz w:val="24"/>
          <w:szCs w:val="24"/>
          <w14:ligatures w14:val="none"/>
        </w:rPr>
        <w:t>kondygnacji wraz z nazwami i rozkładem pomieszczeń,</w:t>
      </w:r>
    </w:p>
    <w:p w14:paraId="01A01B82" w14:textId="77777777" w:rsidR="00392064" w:rsidRPr="00392064" w:rsidRDefault="00392064" w:rsidP="00392064">
      <w:pPr>
        <w:numPr>
          <w:ilvl w:val="0"/>
          <w:numId w:val="1"/>
        </w:numPr>
        <w:spacing w:after="0" w:line="36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Wykonawca zobowiązany jest do wykonania prac będących przedmiotem zamówienia zgodnie z aktualnym poziomem wiedzy i należytą starannością.</w:t>
      </w:r>
    </w:p>
    <w:p w14:paraId="764BFF1F" w14:textId="77777777" w:rsidR="00392064" w:rsidRPr="00392064" w:rsidRDefault="00392064" w:rsidP="00392064">
      <w:pPr>
        <w:numPr>
          <w:ilvl w:val="0"/>
          <w:numId w:val="1"/>
        </w:numPr>
        <w:spacing w:after="0" w:line="36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Wykonawca zobowiązany jest do wykonania przedmiotu zamówienia na dostarczonych przez siebie materiałach.</w:t>
      </w:r>
    </w:p>
    <w:p w14:paraId="5C87519B" w14:textId="77777777" w:rsidR="00392064" w:rsidRPr="00392064" w:rsidRDefault="00392064" w:rsidP="00392064">
      <w:pPr>
        <w:numPr>
          <w:ilvl w:val="0"/>
          <w:numId w:val="1"/>
        </w:numPr>
        <w:spacing w:after="0" w:line="36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Wykonawca bierze na siebie odpowiedzialność za zapewnienie bezpieczeństwa oraz metody organizacyjno-techniczne stosowane na etapie prac montażowych.</w:t>
      </w:r>
    </w:p>
    <w:p w14:paraId="4E528ABD" w14:textId="77777777" w:rsidR="00392064" w:rsidRPr="00392064" w:rsidRDefault="00392064" w:rsidP="00392064">
      <w:pPr>
        <w:numPr>
          <w:ilvl w:val="0"/>
          <w:numId w:val="1"/>
        </w:numPr>
        <w:spacing w:after="0" w:line="36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Dostawy oraz wszelkie prace montażowe będą realizowane w dni robocze w godzinach od 8:00 do 15:00. </w:t>
      </w:r>
    </w:p>
    <w:p w14:paraId="4FA14FEC" w14:textId="77777777" w:rsidR="00392064" w:rsidRPr="00392064" w:rsidRDefault="00392064" w:rsidP="00392064">
      <w:pPr>
        <w:spacing w:after="0" w:line="360" w:lineRule="auto"/>
        <w:ind w:left="720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A83F3B6" w14:textId="20A8C89F" w:rsidR="00392064" w:rsidRPr="00392064" w:rsidRDefault="00392064" w:rsidP="00392064">
      <w:pPr>
        <w:numPr>
          <w:ilvl w:val="0"/>
          <w:numId w:val="3"/>
        </w:numPr>
        <w:spacing w:before="28" w:line="276" w:lineRule="auto"/>
        <w:ind w:left="180" w:right="138"/>
        <w:contextualSpacing/>
        <w:jc w:val="both"/>
        <w:rPr>
          <w:rFonts w:cstheme="minorHAnsi"/>
          <w:spacing w:val="-2"/>
          <w:kern w:val="0"/>
          <w:sz w:val="24"/>
          <w:szCs w:val="24"/>
          <w14:ligatures w14:val="none"/>
        </w:rPr>
      </w:pPr>
      <w:bookmarkStart w:id="0" w:name="_Hlk167191822"/>
      <w:r w:rsidRPr="0039206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lastRenderedPageBreak/>
        <w:t>Specyfikacja tablic</w:t>
      </w:r>
      <w:r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 xml:space="preserve">y  informacyjnej </w:t>
      </w:r>
      <w:r w:rsidRPr="0039206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 xml:space="preserve"> z napisami w Braille’u </w:t>
      </w:r>
    </w:p>
    <w:p w14:paraId="33298B4C" w14:textId="722FD7AE" w:rsidR="00392064" w:rsidRPr="00392064" w:rsidRDefault="00392064" w:rsidP="00392064">
      <w:pPr>
        <w:spacing w:before="28" w:line="276" w:lineRule="auto"/>
        <w:ind w:left="180" w:right="138"/>
        <w:contextualSpacing/>
        <w:jc w:val="both"/>
        <w:rPr>
          <w:rFonts w:cstheme="minorHAnsi"/>
          <w:spacing w:val="-2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Przedmiotem zamówienia jest dostaw</w:t>
      </w:r>
      <w:r w:rsidR="00520A7C">
        <w:rPr>
          <w:rFonts w:cstheme="minorHAnsi"/>
          <w:kern w:val="0"/>
          <w:sz w:val="24"/>
          <w:szCs w:val="24"/>
          <w14:ligatures w14:val="none"/>
        </w:rPr>
        <w:t>a</w:t>
      </w:r>
      <w:bookmarkStart w:id="1" w:name="_GoBack"/>
      <w:bookmarkEnd w:id="1"/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 </w:t>
      </w:r>
      <w:r>
        <w:rPr>
          <w:rFonts w:cstheme="minorHAnsi"/>
          <w:kern w:val="0"/>
          <w:sz w:val="24"/>
          <w:szCs w:val="24"/>
          <w14:ligatures w14:val="none"/>
        </w:rPr>
        <w:t>1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tablic</w:t>
      </w:r>
      <w:r>
        <w:rPr>
          <w:rFonts w:cstheme="minorHAnsi"/>
          <w:kern w:val="0"/>
          <w:sz w:val="24"/>
          <w:szCs w:val="24"/>
          <w14:ligatures w14:val="none"/>
        </w:rPr>
        <w:t>y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w formacie A4 zawierających system pisma wypukłego Braille</w:t>
      </w:r>
      <w:r w:rsidRPr="00392064">
        <w:rPr>
          <w:rFonts w:cstheme="minorHAnsi"/>
          <w:spacing w:val="40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do potrzeb osób niewidomych i słabowidzących oraz</w:t>
      </w:r>
      <w:r>
        <w:rPr>
          <w:rFonts w:cstheme="minorHAnsi"/>
          <w:kern w:val="0"/>
          <w:sz w:val="24"/>
          <w:szCs w:val="24"/>
          <w14:ligatures w14:val="none"/>
        </w:rPr>
        <w:t xml:space="preserve"> 2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nakładek brajlowskich na poręcze schodów w budynku Samorządowego Przedszkola Nr </w:t>
      </w:r>
      <w:r>
        <w:rPr>
          <w:rFonts w:cstheme="minorHAnsi"/>
          <w:kern w:val="0"/>
          <w:sz w:val="24"/>
          <w:szCs w:val="24"/>
          <w14:ligatures w14:val="none"/>
        </w:rPr>
        <w:t xml:space="preserve">3 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w Biłgoraju. </w:t>
      </w:r>
    </w:p>
    <w:p w14:paraId="5BD1B7F4" w14:textId="77777777" w:rsidR="00392064" w:rsidRPr="00392064" w:rsidRDefault="00392064" w:rsidP="00392064">
      <w:pPr>
        <w:widowControl w:val="0"/>
        <w:autoSpaceDE w:val="0"/>
        <w:autoSpaceDN w:val="0"/>
        <w:spacing w:before="28" w:after="0" w:line="276" w:lineRule="auto"/>
        <w:ind w:left="180" w:right="138"/>
        <w:jc w:val="both"/>
        <w:rPr>
          <w:rFonts w:eastAsia="Verdana" w:cstheme="minorHAnsi"/>
          <w:kern w:val="0"/>
          <w:sz w:val="24"/>
          <w:szCs w:val="24"/>
          <w14:ligatures w14:val="none"/>
        </w:rPr>
      </w:pPr>
    </w:p>
    <w:p w14:paraId="178AE136" w14:textId="77777777" w:rsidR="00392064" w:rsidRPr="00392064" w:rsidRDefault="00392064" w:rsidP="00392064">
      <w:pPr>
        <w:widowControl w:val="0"/>
        <w:autoSpaceDE w:val="0"/>
        <w:autoSpaceDN w:val="0"/>
        <w:spacing w:after="0" w:line="276" w:lineRule="auto"/>
        <w:ind w:left="180" w:right="132"/>
        <w:jc w:val="both"/>
        <w:rPr>
          <w:rFonts w:eastAsia="Verdana" w:cstheme="minorHAnsi"/>
          <w:kern w:val="0"/>
          <w:sz w:val="24"/>
          <w:szCs w:val="24"/>
          <w14:ligatures w14:val="none"/>
        </w:rPr>
      </w:pPr>
      <w:r w:rsidRPr="00392064">
        <w:rPr>
          <w:rFonts w:eastAsia="Verdana" w:cstheme="minorHAnsi"/>
          <w:b/>
          <w:kern w:val="0"/>
          <w:sz w:val="24"/>
          <w:szCs w:val="24"/>
          <w14:ligatures w14:val="none"/>
        </w:rPr>
        <w:t>KOD</w:t>
      </w:r>
      <w:r w:rsidRPr="00392064">
        <w:rPr>
          <w:rFonts w:eastAsia="Verdana" w:cstheme="minorHAnsi"/>
          <w:b/>
          <w:spacing w:val="-11"/>
          <w:kern w:val="0"/>
          <w:sz w:val="24"/>
          <w:szCs w:val="24"/>
          <w14:ligatures w14:val="none"/>
        </w:rPr>
        <w:t xml:space="preserve"> </w:t>
      </w:r>
      <w:r w:rsidRPr="00392064">
        <w:rPr>
          <w:rFonts w:eastAsia="Verdana" w:cstheme="minorHAnsi"/>
          <w:b/>
          <w:kern w:val="0"/>
          <w:sz w:val="24"/>
          <w:szCs w:val="24"/>
          <w14:ligatures w14:val="none"/>
        </w:rPr>
        <w:t>CPV:</w:t>
      </w:r>
      <w:r w:rsidRPr="00392064">
        <w:rPr>
          <w:rFonts w:eastAsia="Verdana" w:cstheme="minorHAnsi"/>
          <w:spacing w:val="-12"/>
          <w:kern w:val="0"/>
          <w:sz w:val="24"/>
          <w:szCs w:val="24"/>
          <w14:ligatures w14:val="none"/>
        </w:rPr>
        <w:t xml:space="preserve"> 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>Kod</w:t>
      </w:r>
      <w:r w:rsidRPr="00392064">
        <w:rPr>
          <w:rFonts w:eastAsia="Verdana" w:cstheme="minorHAnsi"/>
          <w:spacing w:val="-12"/>
          <w:kern w:val="0"/>
          <w:sz w:val="24"/>
          <w:szCs w:val="24"/>
          <w14:ligatures w14:val="none"/>
        </w:rPr>
        <w:t xml:space="preserve"> 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>31523200-0</w:t>
      </w:r>
      <w:r w:rsidRPr="00392064">
        <w:rPr>
          <w:rFonts w:eastAsia="Verdana" w:cstheme="minorHAnsi"/>
          <w:spacing w:val="-12"/>
          <w:kern w:val="0"/>
          <w:sz w:val="24"/>
          <w:szCs w:val="24"/>
          <w14:ligatures w14:val="none"/>
        </w:rPr>
        <w:t xml:space="preserve"> 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>Trwałe</w:t>
      </w:r>
      <w:r w:rsidRPr="00392064">
        <w:rPr>
          <w:rFonts w:eastAsia="Verdana" w:cstheme="minorHAnsi"/>
          <w:spacing w:val="-10"/>
          <w:kern w:val="0"/>
          <w:sz w:val="24"/>
          <w:szCs w:val="24"/>
          <w14:ligatures w14:val="none"/>
        </w:rPr>
        <w:t xml:space="preserve"> 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>znaki informacyjne.</w:t>
      </w:r>
    </w:p>
    <w:p w14:paraId="45EE98BA" w14:textId="77777777" w:rsidR="00392064" w:rsidRPr="00392064" w:rsidRDefault="00392064" w:rsidP="00392064">
      <w:pPr>
        <w:widowControl w:val="0"/>
        <w:autoSpaceDE w:val="0"/>
        <w:autoSpaceDN w:val="0"/>
        <w:spacing w:before="34" w:after="0" w:line="240" w:lineRule="auto"/>
        <w:rPr>
          <w:rFonts w:eastAsia="Verdana" w:cstheme="minorHAnsi"/>
          <w:kern w:val="0"/>
          <w:sz w:val="24"/>
          <w:szCs w:val="24"/>
          <w14:ligatures w14:val="none"/>
        </w:rPr>
      </w:pPr>
    </w:p>
    <w:p w14:paraId="6D65F5AE" w14:textId="77777777" w:rsidR="00392064" w:rsidRPr="00392064" w:rsidRDefault="00392064" w:rsidP="00392064">
      <w:pPr>
        <w:widowControl w:val="0"/>
        <w:autoSpaceDE w:val="0"/>
        <w:autoSpaceDN w:val="0"/>
        <w:spacing w:after="0" w:line="240" w:lineRule="auto"/>
        <w:ind w:left="180"/>
        <w:jc w:val="both"/>
        <w:rPr>
          <w:rFonts w:eastAsia="Verdana" w:cstheme="minorHAnsi"/>
          <w:spacing w:val="-2"/>
          <w:kern w:val="0"/>
          <w:sz w:val="24"/>
          <w:szCs w:val="24"/>
          <w:u w:val="single"/>
          <w14:ligatures w14:val="none"/>
        </w:rPr>
      </w:pPr>
      <w:r w:rsidRPr="00392064">
        <w:rPr>
          <w:rFonts w:eastAsia="Verdana" w:cstheme="minorHAnsi"/>
          <w:kern w:val="0"/>
          <w:sz w:val="24"/>
          <w:szCs w:val="24"/>
          <w:u w:val="single"/>
          <w14:ligatures w14:val="none"/>
        </w:rPr>
        <w:t>Usługa</w:t>
      </w:r>
      <w:r w:rsidRPr="00392064">
        <w:rPr>
          <w:rFonts w:eastAsia="Verdana" w:cstheme="minorHAnsi"/>
          <w:spacing w:val="-6"/>
          <w:kern w:val="0"/>
          <w:sz w:val="24"/>
          <w:szCs w:val="24"/>
          <w:u w:val="single"/>
          <w14:ligatures w14:val="none"/>
        </w:rPr>
        <w:t xml:space="preserve"> </w:t>
      </w:r>
      <w:r w:rsidRPr="00392064">
        <w:rPr>
          <w:rFonts w:eastAsia="Verdana" w:cstheme="minorHAnsi"/>
          <w:spacing w:val="-2"/>
          <w:kern w:val="0"/>
          <w:sz w:val="24"/>
          <w:szCs w:val="24"/>
          <w:u w:val="single"/>
          <w14:ligatures w14:val="none"/>
        </w:rPr>
        <w:t>obejmuje</w:t>
      </w:r>
    </w:p>
    <w:p w14:paraId="7B8EF371" w14:textId="77777777" w:rsidR="00392064" w:rsidRPr="00392064" w:rsidRDefault="00392064" w:rsidP="00392064">
      <w:pPr>
        <w:widowControl w:val="0"/>
        <w:autoSpaceDE w:val="0"/>
        <w:autoSpaceDN w:val="0"/>
        <w:spacing w:after="0" w:line="240" w:lineRule="auto"/>
        <w:ind w:left="180"/>
        <w:jc w:val="both"/>
        <w:rPr>
          <w:rFonts w:eastAsia="Verdana" w:cstheme="minorHAnsi"/>
          <w:spacing w:val="-2"/>
          <w:kern w:val="0"/>
          <w:sz w:val="24"/>
          <w:szCs w:val="24"/>
          <w:u w:val="single"/>
          <w14:ligatures w14:val="none"/>
        </w:rPr>
      </w:pPr>
    </w:p>
    <w:p w14:paraId="361E3129" w14:textId="4EF18F5F" w:rsidR="00392064" w:rsidRPr="00392064" w:rsidRDefault="00392064" w:rsidP="00392064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eastAsia="Verdana" w:cstheme="minorHAnsi"/>
          <w:spacing w:val="-2"/>
          <w:kern w:val="0"/>
          <w:sz w:val="24"/>
          <w:szCs w:val="24"/>
          <w14:ligatures w14:val="none"/>
        </w:rPr>
      </w:pPr>
      <w:r w:rsidRPr="00392064">
        <w:rPr>
          <w:rFonts w:eastAsia="Verdana" w:cstheme="minorHAnsi"/>
          <w:spacing w:val="-2"/>
          <w:kern w:val="0"/>
          <w:sz w:val="24"/>
          <w:szCs w:val="24"/>
          <w14:ligatures w14:val="none"/>
        </w:rPr>
        <w:t xml:space="preserve">Wykonanie i dostawę </w:t>
      </w:r>
      <w:r>
        <w:rPr>
          <w:rFonts w:eastAsia="Verdana" w:cstheme="minorHAnsi"/>
          <w:spacing w:val="-2"/>
          <w:kern w:val="0"/>
          <w:sz w:val="24"/>
          <w:szCs w:val="24"/>
          <w14:ligatures w14:val="none"/>
        </w:rPr>
        <w:t>1</w:t>
      </w:r>
      <w:r w:rsidRPr="00392064">
        <w:rPr>
          <w:rFonts w:eastAsia="Verdana" w:cstheme="minorHAnsi"/>
          <w:spacing w:val="-2"/>
          <w:kern w:val="0"/>
          <w:sz w:val="24"/>
          <w:szCs w:val="24"/>
          <w14:ligatures w14:val="none"/>
        </w:rPr>
        <w:t xml:space="preserve"> tablic</w:t>
      </w:r>
      <w:r>
        <w:rPr>
          <w:rFonts w:eastAsia="Verdana" w:cstheme="minorHAnsi"/>
          <w:spacing w:val="-2"/>
          <w:kern w:val="0"/>
          <w:sz w:val="24"/>
          <w:szCs w:val="24"/>
          <w14:ligatures w14:val="none"/>
        </w:rPr>
        <w:t>y</w:t>
      </w:r>
      <w:r w:rsidRPr="00392064">
        <w:rPr>
          <w:rFonts w:eastAsia="Verdana" w:cstheme="minorHAnsi"/>
          <w:spacing w:val="-2"/>
          <w:kern w:val="0"/>
          <w:sz w:val="24"/>
          <w:szCs w:val="24"/>
          <w14:ligatures w14:val="none"/>
        </w:rPr>
        <w:t xml:space="preserve"> informacyjn</w:t>
      </w:r>
      <w:r>
        <w:rPr>
          <w:rFonts w:eastAsia="Verdana" w:cstheme="minorHAnsi"/>
          <w:spacing w:val="-2"/>
          <w:kern w:val="0"/>
          <w:sz w:val="24"/>
          <w:szCs w:val="24"/>
          <w14:ligatures w14:val="none"/>
        </w:rPr>
        <w:t>ej</w:t>
      </w:r>
      <w:r w:rsidRPr="00392064">
        <w:rPr>
          <w:rFonts w:eastAsia="Verdana" w:cstheme="minorHAnsi"/>
          <w:spacing w:val="-2"/>
          <w:kern w:val="0"/>
          <w:sz w:val="24"/>
          <w:szCs w:val="24"/>
          <w14:ligatures w14:val="none"/>
        </w:rPr>
        <w:t xml:space="preserve"> z napisami w 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>Braille’u, któr</w:t>
      </w:r>
      <w:r>
        <w:rPr>
          <w:rFonts w:eastAsia="Verdana" w:cstheme="minorHAnsi"/>
          <w:kern w:val="0"/>
          <w:sz w:val="24"/>
          <w:szCs w:val="24"/>
          <w14:ligatures w14:val="none"/>
        </w:rPr>
        <w:t>a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będ</w:t>
      </w:r>
      <w:r>
        <w:rPr>
          <w:rFonts w:eastAsia="Verdana" w:cstheme="minorHAnsi"/>
          <w:kern w:val="0"/>
          <w:sz w:val="24"/>
          <w:szCs w:val="24"/>
          <w14:ligatures w14:val="none"/>
        </w:rPr>
        <w:t>zie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zamontowan</w:t>
      </w:r>
      <w:r>
        <w:rPr>
          <w:rFonts w:eastAsia="Verdana" w:cstheme="minorHAnsi"/>
          <w:kern w:val="0"/>
          <w:sz w:val="24"/>
          <w:szCs w:val="24"/>
          <w14:ligatures w14:val="none"/>
        </w:rPr>
        <w:t>a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na ścian</w:t>
      </w:r>
      <w:r>
        <w:rPr>
          <w:rFonts w:eastAsia="Verdana" w:cstheme="minorHAnsi"/>
          <w:kern w:val="0"/>
          <w:sz w:val="24"/>
          <w:szCs w:val="24"/>
          <w14:ligatures w14:val="none"/>
        </w:rPr>
        <w:t>ie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zewnętrzn</w:t>
      </w:r>
      <w:r>
        <w:rPr>
          <w:rFonts w:eastAsia="Verdana" w:cstheme="minorHAnsi"/>
          <w:kern w:val="0"/>
          <w:sz w:val="24"/>
          <w:szCs w:val="24"/>
          <w14:ligatures w14:val="none"/>
        </w:rPr>
        <w:t>ej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budynku przed drzwiami wejściowymi do Samorządowego Przedszkola Nr </w:t>
      </w:r>
      <w:r>
        <w:rPr>
          <w:rFonts w:eastAsia="Verdana" w:cstheme="minorHAnsi"/>
          <w:kern w:val="0"/>
          <w:sz w:val="24"/>
          <w:szCs w:val="24"/>
          <w14:ligatures w14:val="none"/>
        </w:rPr>
        <w:t>3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w Biłgoraju.  oraz  1 tabliczki o możliwości wejścia do budynku z psem asystującym. </w:t>
      </w:r>
    </w:p>
    <w:p w14:paraId="3F50B628" w14:textId="14240FE1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38"/>
        </w:tabs>
        <w:autoSpaceDE w:val="0"/>
        <w:autoSpaceDN w:val="0"/>
        <w:spacing w:before="292" w:after="0" w:line="240" w:lineRule="auto"/>
        <w:ind w:right="113"/>
        <w:jc w:val="both"/>
        <w:rPr>
          <w:rFonts w:cstheme="minorHAnsi"/>
          <w:color w:val="231F1F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Opracowanie projektu graficznego tablic</w:t>
      </w:r>
      <w:r>
        <w:rPr>
          <w:rFonts w:cstheme="minorHAnsi"/>
          <w:kern w:val="0"/>
          <w:sz w:val="24"/>
          <w:szCs w:val="24"/>
          <w14:ligatures w14:val="none"/>
        </w:rPr>
        <w:t>y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informacyjn</w:t>
      </w:r>
      <w:r>
        <w:rPr>
          <w:rFonts w:cstheme="minorHAnsi"/>
          <w:kern w:val="0"/>
          <w:sz w:val="24"/>
          <w:szCs w:val="24"/>
          <w14:ligatures w14:val="none"/>
        </w:rPr>
        <w:t>ej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warstwowo, w sposób spójny graficznie oraz zgodnie z zasadą uniwersalnego projektowania. z opisami</w:t>
      </w:r>
      <w:r w:rsidRPr="00392064">
        <w:rPr>
          <w:rFonts w:cstheme="minorHAnsi"/>
          <w:spacing w:val="-1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w</w:t>
      </w:r>
      <w:r w:rsidRPr="00392064">
        <w:rPr>
          <w:rFonts w:cstheme="minorHAnsi"/>
          <w:spacing w:val="-4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alfabecie</w:t>
      </w:r>
      <w:r w:rsidRPr="00392064">
        <w:rPr>
          <w:rFonts w:cstheme="minorHAnsi"/>
          <w:spacing w:val="-3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Braille’a.</w:t>
      </w:r>
      <w:r w:rsidRPr="00392064">
        <w:rPr>
          <w:rFonts w:cstheme="minorHAnsi"/>
          <w:spacing w:val="-2"/>
          <w:kern w:val="0"/>
          <w:sz w:val="24"/>
          <w:szCs w:val="24"/>
          <w14:ligatures w14:val="none"/>
        </w:rPr>
        <w:t xml:space="preserve"> </w:t>
      </w:r>
    </w:p>
    <w:p w14:paraId="1668E238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38"/>
        </w:tabs>
        <w:autoSpaceDE w:val="0"/>
        <w:autoSpaceDN w:val="0"/>
        <w:spacing w:before="1" w:after="0" w:line="240" w:lineRule="auto"/>
        <w:ind w:right="115"/>
        <w:jc w:val="both"/>
        <w:rPr>
          <w:rFonts w:cstheme="minorHAnsi"/>
          <w:color w:val="231F1F"/>
          <w:kern w:val="0"/>
          <w:sz w:val="24"/>
          <w:szCs w:val="24"/>
          <w14:ligatures w14:val="none"/>
        </w:rPr>
      </w:pPr>
      <w:r w:rsidRPr="00392064">
        <w:rPr>
          <w:rFonts w:cstheme="minorHAnsi"/>
          <w:color w:val="231F1F"/>
          <w:kern w:val="0"/>
          <w:sz w:val="24"/>
          <w:szCs w:val="24"/>
          <w14:ligatures w14:val="none"/>
        </w:rPr>
        <w:t>Konieczne jest zapewnienie odpowiedniego kontrastu pomiędzy znakami a ich tłem. Uzyskany kontrast nie może być mniejszy niż 60 stopni w skali LRV</w:t>
      </w:r>
    </w:p>
    <w:p w14:paraId="50BB2EF9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38"/>
        </w:tabs>
        <w:autoSpaceDE w:val="0"/>
        <w:autoSpaceDN w:val="0"/>
        <w:spacing w:after="0" w:line="240" w:lineRule="auto"/>
        <w:ind w:right="114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Napisy brajlowskie w standardzie Marburg Medium, przy czym wysokość punktu od podstawy musi wynosić min. 0,50 mm na całej długości tekstu.</w:t>
      </w:r>
    </w:p>
    <w:p w14:paraId="3805DBE0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29"/>
          <w:tab w:val="left" w:pos="831"/>
        </w:tabs>
        <w:autoSpaceDE w:val="0"/>
        <w:autoSpaceDN w:val="0"/>
        <w:spacing w:before="1" w:after="0" w:line="240" w:lineRule="auto"/>
        <w:ind w:left="831" w:right="113" w:hanging="356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Opisy czarnodrukowe dla słabowidzących powinny być wykonane w czcionce </w:t>
      </w:r>
      <w:proofErr w:type="spellStart"/>
      <w:r w:rsidRPr="00392064">
        <w:rPr>
          <w:rFonts w:cstheme="minorHAnsi"/>
          <w:kern w:val="0"/>
          <w:sz w:val="24"/>
          <w:szCs w:val="24"/>
          <w14:ligatures w14:val="none"/>
        </w:rPr>
        <w:t>bezszeryfowej</w:t>
      </w:r>
      <w:proofErr w:type="spellEnd"/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(np. Arial CE) o rozmiarze min. 18 punktów w wersji polskiej. Rozmiar czcionki powinien być dostosowany do informacji zawartych na planszy. Zawartość</w:t>
      </w:r>
      <w:r w:rsidRPr="00392064">
        <w:rPr>
          <w:rFonts w:cstheme="minorHAnsi"/>
          <w:spacing w:val="-8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informacji</w:t>
      </w:r>
      <w:r w:rsidRPr="00392064">
        <w:rPr>
          <w:rFonts w:cstheme="minorHAnsi"/>
          <w:spacing w:val="-4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w</w:t>
      </w:r>
      <w:r w:rsidRPr="00392064">
        <w:rPr>
          <w:rFonts w:cstheme="minorHAnsi"/>
          <w:spacing w:val="-5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alfabecie</w:t>
      </w:r>
      <w:r w:rsidRPr="00392064">
        <w:rPr>
          <w:rFonts w:cstheme="minorHAnsi"/>
          <w:spacing w:val="-5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Braille’a i kodzie QR: numer pomieszczenia i </w:t>
      </w:r>
      <w:r w:rsidRPr="00392064">
        <w:rPr>
          <w:rFonts w:cstheme="minorHAnsi"/>
          <w:spacing w:val="-5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informacja o przeznaczeniu </w:t>
      </w:r>
      <w:r w:rsidRPr="00392064">
        <w:rPr>
          <w:rFonts w:cstheme="minorHAnsi"/>
          <w:spacing w:val="-4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spacing w:val="-2"/>
          <w:kern w:val="0"/>
          <w:sz w:val="24"/>
          <w:szCs w:val="24"/>
          <w14:ligatures w14:val="none"/>
        </w:rPr>
        <w:t>pomieszczeń</w:t>
      </w:r>
    </w:p>
    <w:p w14:paraId="53D0FCE9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29"/>
          <w:tab w:val="left" w:pos="831"/>
        </w:tabs>
        <w:autoSpaceDE w:val="0"/>
        <w:autoSpaceDN w:val="0"/>
        <w:spacing w:after="0" w:line="240" w:lineRule="auto"/>
        <w:ind w:left="831" w:right="112" w:hanging="356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Tablice wykonane w technologii </w:t>
      </w:r>
      <w:proofErr w:type="spellStart"/>
      <w:r w:rsidRPr="00392064">
        <w:rPr>
          <w:rFonts w:cstheme="minorHAnsi"/>
          <w:kern w:val="0"/>
          <w:sz w:val="24"/>
          <w:szCs w:val="24"/>
          <w14:ligatures w14:val="none"/>
        </w:rPr>
        <w:t>wysokościśnieniowego</w:t>
      </w:r>
      <w:proofErr w:type="spellEnd"/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druku wraz z warstwą wypukłą oraz bezpośredniego naniesienia </w:t>
      </w:r>
      <w:proofErr w:type="spellStart"/>
      <w:r w:rsidRPr="00392064">
        <w:rPr>
          <w:rFonts w:cstheme="minorHAnsi"/>
          <w:kern w:val="0"/>
          <w:sz w:val="24"/>
          <w:szCs w:val="24"/>
          <w14:ligatures w14:val="none"/>
        </w:rPr>
        <w:t>pełnokolorowego</w:t>
      </w:r>
      <w:proofErr w:type="spellEnd"/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392064">
        <w:rPr>
          <w:rFonts w:cstheme="minorHAnsi"/>
          <w:kern w:val="0"/>
          <w:sz w:val="24"/>
          <w:szCs w:val="24"/>
          <w14:ligatures w14:val="none"/>
        </w:rPr>
        <w:t>solwentowego</w:t>
      </w:r>
      <w:proofErr w:type="spellEnd"/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nadruku na tworzywo o wysokiej trwałości,</w:t>
      </w:r>
    </w:p>
    <w:p w14:paraId="13835D00" w14:textId="684E9441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1134"/>
          <w:tab w:val="left" w:pos="1620"/>
        </w:tabs>
        <w:autoSpaceDE w:val="0"/>
        <w:autoSpaceDN w:val="0"/>
        <w:spacing w:before="62" w:after="0" w:line="240" w:lineRule="auto"/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wymiary:</w:t>
      </w:r>
      <w:r w:rsidRPr="00392064">
        <w:rPr>
          <w:rFonts w:cstheme="minorHAnsi"/>
          <w:spacing w:val="-6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tablic</w:t>
      </w:r>
      <w:r>
        <w:rPr>
          <w:rFonts w:cstheme="minorHAnsi"/>
          <w:kern w:val="0"/>
          <w:sz w:val="24"/>
          <w:szCs w:val="24"/>
          <w14:ligatures w14:val="none"/>
        </w:rPr>
        <w:t>y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informacyjn</w:t>
      </w:r>
      <w:r>
        <w:rPr>
          <w:rFonts w:cstheme="minorHAnsi"/>
          <w:kern w:val="0"/>
          <w:sz w:val="24"/>
          <w:szCs w:val="24"/>
          <w14:ligatures w14:val="none"/>
        </w:rPr>
        <w:t>ej</w:t>
      </w:r>
      <w:r w:rsidRPr="00392064">
        <w:rPr>
          <w:rFonts w:cstheme="minorHAnsi"/>
          <w:spacing w:val="-2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w formacie dostosowanym do opisu nie mniejsze niż wymiary formatu A4, </w:t>
      </w:r>
    </w:p>
    <w:p w14:paraId="3193811F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1134"/>
          <w:tab w:val="left" w:pos="1620"/>
        </w:tabs>
        <w:autoSpaceDE w:val="0"/>
        <w:autoSpaceDN w:val="0"/>
        <w:spacing w:before="62" w:after="0" w:line="240" w:lineRule="auto"/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wymiary tabliczki informującej o możliwości wejścia z psem asystującym dostosowanym do opisu nie mniejsze niż 15 cm x 20 cm,</w:t>
      </w:r>
      <w:r w:rsidRPr="00392064">
        <w:rPr>
          <w:rFonts w:cstheme="minorHAnsi"/>
          <w:spacing w:val="-3"/>
          <w:kern w:val="0"/>
          <w:sz w:val="24"/>
          <w:szCs w:val="24"/>
          <w14:ligatures w14:val="none"/>
        </w:rPr>
        <w:t xml:space="preserve"> </w:t>
      </w:r>
    </w:p>
    <w:p w14:paraId="02CD5DFA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38"/>
        </w:tabs>
        <w:autoSpaceDE w:val="0"/>
        <w:autoSpaceDN w:val="0"/>
        <w:spacing w:after="0" w:line="240" w:lineRule="auto"/>
        <w:ind w:right="112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Sposób wykonania i użyte materiały muszą zapewnić wysoką trwałość i odporność na odkształcenia i warunki atmosferyczne,</w:t>
      </w:r>
    </w:p>
    <w:p w14:paraId="1B9AFFE3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38"/>
        </w:tabs>
        <w:autoSpaceDE w:val="0"/>
        <w:autoSpaceDN w:val="0"/>
        <w:spacing w:after="0" w:line="301" w:lineRule="exact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Treść</w:t>
      </w:r>
      <w:r w:rsidRPr="00392064">
        <w:rPr>
          <w:rFonts w:cstheme="minorHAnsi"/>
          <w:spacing w:val="-2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napisów</w:t>
      </w:r>
      <w:r w:rsidRPr="00392064">
        <w:rPr>
          <w:rFonts w:cstheme="minorHAnsi"/>
          <w:spacing w:val="2"/>
          <w:kern w:val="0"/>
          <w:sz w:val="24"/>
          <w:szCs w:val="24"/>
          <w14:ligatures w14:val="none"/>
        </w:rPr>
        <w:t xml:space="preserve"> należy </w:t>
      </w:r>
      <w:r w:rsidRPr="00392064">
        <w:rPr>
          <w:rFonts w:cstheme="minorHAnsi"/>
          <w:kern w:val="0"/>
          <w:sz w:val="24"/>
          <w:szCs w:val="24"/>
          <w14:ligatures w14:val="none"/>
        </w:rPr>
        <w:t>uzgodnić</w:t>
      </w:r>
      <w:r w:rsidRPr="00392064">
        <w:rPr>
          <w:rFonts w:cstheme="minorHAnsi"/>
          <w:spacing w:val="-4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z</w:t>
      </w:r>
      <w:r w:rsidRPr="00392064">
        <w:rPr>
          <w:rFonts w:cstheme="minorHAnsi"/>
          <w:spacing w:val="4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spacing w:val="-2"/>
          <w:kern w:val="0"/>
          <w:sz w:val="24"/>
          <w:szCs w:val="24"/>
          <w14:ligatures w14:val="none"/>
        </w:rPr>
        <w:t>Zamawiającym.</w:t>
      </w:r>
    </w:p>
    <w:p w14:paraId="2457668F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38"/>
        </w:tabs>
        <w:autoSpaceDE w:val="0"/>
        <w:autoSpaceDN w:val="0"/>
        <w:spacing w:after="0" w:line="305" w:lineRule="exact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Ułożenie</w:t>
      </w:r>
      <w:r w:rsidRPr="00392064">
        <w:rPr>
          <w:rFonts w:cstheme="minorHAnsi"/>
          <w:spacing w:val="-2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napisów do</w:t>
      </w:r>
      <w:r w:rsidRPr="00392064">
        <w:rPr>
          <w:rFonts w:cstheme="minorHAnsi"/>
          <w:spacing w:val="-1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ustalenia</w:t>
      </w:r>
      <w:r w:rsidRPr="00392064">
        <w:rPr>
          <w:rFonts w:cstheme="minorHAnsi"/>
          <w:spacing w:val="-1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z</w:t>
      </w:r>
      <w:r w:rsidRPr="00392064">
        <w:rPr>
          <w:rFonts w:cstheme="minorHAnsi"/>
          <w:spacing w:val="1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spacing w:val="-2"/>
          <w:kern w:val="0"/>
          <w:sz w:val="24"/>
          <w:szCs w:val="24"/>
          <w14:ligatures w14:val="none"/>
        </w:rPr>
        <w:t>Zamawiającym.</w:t>
      </w:r>
    </w:p>
    <w:p w14:paraId="4806442E" w14:textId="77777777" w:rsidR="00392064" w:rsidRPr="00392064" w:rsidRDefault="00392064" w:rsidP="00392064">
      <w:pPr>
        <w:widowControl w:val="0"/>
        <w:numPr>
          <w:ilvl w:val="0"/>
          <w:numId w:val="7"/>
        </w:numPr>
        <w:tabs>
          <w:tab w:val="left" w:pos="838"/>
        </w:tabs>
        <w:autoSpaceDE w:val="0"/>
        <w:autoSpaceDN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Kolorystyka</w:t>
      </w:r>
      <w:r w:rsidRPr="00392064">
        <w:rPr>
          <w:rFonts w:cstheme="minorHAnsi"/>
          <w:spacing w:val="-1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>do uzgodnienia</w:t>
      </w:r>
      <w:r w:rsidRPr="00392064">
        <w:rPr>
          <w:rFonts w:cstheme="minorHAnsi"/>
          <w:spacing w:val="-1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z </w:t>
      </w:r>
      <w:r w:rsidRPr="00392064">
        <w:rPr>
          <w:rFonts w:cstheme="minorHAnsi"/>
          <w:spacing w:val="-2"/>
          <w:kern w:val="0"/>
          <w:sz w:val="24"/>
          <w:szCs w:val="24"/>
          <w14:ligatures w14:val="none"/>
        </w:rPr>
        <w:t>Zamawiającym,</w:t>
      </w:r>
    </w:p>
    <w:p w14:paraId="4AAAD9DF" w14:textId="77777777" w:rsidR="00AA582E" w:rsidRDefault="00392064" w:rsidP="00AA582E">
      <w:pPr>
        <w:pStyle w:val="Akapitzlist"/>
        <w:widowControl w:val="0"/>
        <w:numPr>
          <w:ilvl w:val="0"/>
          <w:numId w:val="7"/>
        </w:numPr>
        <w:tabs>
          <w:tab w:val="left" w:pos="890"/>
          <w:tab w:val="left" w:pos="893"/>
        </w:tabs>
        <w:autoSpaceDE w:val="0"/>
        <w:autoSpaceDN w:val="0"/>
        <w:spacing w:before="91" w:after="0" w:line="276" w:lineRule="auto"/>
        <w:ind w:left="180" w:right="139"/>
        <w:jc w:val="both"/>
        <w:rPr>
          <w:rFonts w:cstheme="minorHAnsi"/>
          <w:sz w:val="24"/>
          <w:szCs w:val="24"/>
        </w:rPr>
      </w:pPr>
      <w:r w:rsidRPr="00392064">
        <w:rPr>
          <w:rFonts w:cstheme="minorHAnsi"/>
          <w:kern w:val="0"/>
          <w:sz w:val="24"/>
          <w:szCs w:val="24"/>
          <w14:ligatures w14:val="none"/>
        </w:rPr>
        <w:t>Tablic</w:t>
      </w:r>
      <w:r>
        <w:rPr>
          <w:rFonts w:cstheme="minorHAnsi"/>
          <w:kern w:val="0"/>
          <w:sz w:val="24"/>
          <w:szCs w:val="24"/>
          <w14:ligatures w14:val="none"/>
        </w:rPr>
        <w:t>a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informacyjn</w:t>
      </w:r>
      <w:r>
        <w:rPr>
          <w:rFonts w:cstheme="minorHAnsi"/>
          <w:kern w:val="0"/>
          <w:sz w:val="24"/>
          <w:szCs w:val="24"/>
          <w14:ligatures w14:val="none"/>
        </w:rPr>
        <w:t>a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w ilości </w:t>
      </w:r>
      <w:r>
        <w:rPr>
          <w:rFonts w:cstheme="minorHAnsi"/>
          <w:kern w:val="0"/>
          <w:sz w:val="24"/>
          <w:szCs w:val="24"/>
          <w14:ligatures w14:val="none"/>
        </w:rPr>
        <w:t>1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sztuk</w:t>
      </w:r>
      <w:r>
        <w:rPr>
          <w:rFonts w:cstheme="minorHAnsi"/>
          <w:kern w:val="0"/>
          <w:sz w:val="24"/>
          <w:szCs w:val="24"/>
          <w14:ligatures w14:val="none"/>
        </w:rPr>
        <w:t>i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mają być</w:t>
      </w:r>
      <w:r w:rsidRPr="00392064">
        <w:rPr>
          <w:rFonts w:cstheme="minorHAnsi"/>
          <w:spacing w:val="40"/>
          <w:kern w:val="0"/>
          <w:sz w:val="24"/>
          <w:szCs w:val="24"/>
          <w14:ligatures w14:val="none"/>
        </w:rPr>
        <w:t xml:space="preserve"> 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zamontowane na zewnątrz budynku </w:t>
      </w:r>
      <w:bookmarkEnd w:id="0"/>
      <w:r w:rsidRPr="00392064">
        <w:rPr>
          <w:rFonts w:cstheme="minorHAnsi"/>
          <w:kern w:val="0"/>
          <w:sz w:val="24"/>
          <w:szCs w:val="24"/>
          <w14:ligatures w14:val="none"/>
        </w:rPr>
        <w:t xml:space="preserve">Samorządowego Przedszkola Nr </w:t>
      </w:r>
      <w:r>
        <w:rPr>
          <w:rFonts w:cstheme="minorHAnsi"/>
          <w:kern w:val="0"/>
          <w:sz w:val="24"/>
          <w:szCs w:val="24"/>
          <w14:ligatures w14:val="none"/>
        </w:rPr>
        <w:t>3</w:t>
      </w:r>
      <w:r w:rsidRPr="00392064">
        <w:rPr>
          <w:rFonts w:cstheme="minorHAnsi"/>
          <w:kern w:val="0"/>
          <w:sz w:val="24"/>
          <w:szCs w:val="24"/>
          <w14:ligatures w14:val="none"/>
        </w:rPr>
        <w:t xml:space="preserve"> w Biłgoraju. </w:t>
      </w:r>
      <w:r w:rsidR="00AA582E">
        <w:rPr>
          <w:rFonts w:cstheme="minorHAnsi"/>
          <w:sz w:val="24"/>
          <w:szCs w:val="24"/>
        </w:rPr>
        <w:t xml:space="preserve">Tablica informująca o możliwości wejścia do budynku z psem asystującym w ilości 1 szt.  ma być zamontowana na zewnątrz budynku. </w:t>
      </w:r>
    </w:p>
    <w:p w14:paraId="33727673" w14:textId="0B436AF6" w:rsidR="00392064" w:rsidRPr="00AA582E" w:rsidRDefault="00AA582E" w:rsidP="00AA582E">
      <w:pPr>
        <w:pStyle w:val="Akapitzlist"/>
        <w:widowControl w:val="0"/>
        <w:numPr>
          <w:ilvl w:val="0"/>
          <w:numId w:val="7"/>
        </w:numPr>
        <w:tabs>
          <w:tab w:val="left" w:pos="890"/>
          <w:tab w:val="left" w:pos="893"/>
        </w:tabs>
        <w:autoSpaceDE w:val="0"/>
        <w:autoSpaceDN w:val="0"/>
        <w:spacing w:before="91" w:after="0" w:line="276" w:lineRule="auto"/>
        <w:ind w:left="180" w:right="13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Dostarczenie kleju montażowego do montażu tablic. </w:t>
      </w:r>
    </w:p>
    <w:p w14:paraId="4936D62B" w14:textId="52FDA923" w:rsidR="00392064" w:rsidRPr="00392064" w:rsidRDefault="00392064" w:rsidP="00392064">
      <w:pPr>
        <w:widowControl w:val="0"/>
        <w:numPr>
          <w:ilvl w:val="0"/>
          <w:numId w:val="8"/>
        </w:numPr>
        <w:autoSpaceDE w:val="0"/>
        <w:autoSpaceDN w:val="0"/>
        <w:spacing w:before="63" w:after="0" w:line="273" w:lineRule="auto"/>
        <w:ind w:right="142"/>
        <w:jc w:val="both"/>
        <w:rPr>
          <w:rFonts w:eastAsia="Verdana" w:cstheme="minorHAnsi"/>
          <w:kern w:val="0"/>
          <w:sz w:val="24"/>
          <w:szCs w:val="24"/>
          <w14:ligatures w14:val="none"/>
        </w:rPr>
      </w:pPr>
      <w:r w:rsidRPr="00392064">
        <w:rPr>
          <w:rFonts w:eastAsia="Verdana" w:cstheme="minorHAnsi"/>
          <w:kern w:val="0"/>
          <w:sz w:val="24"/>
          <w:szCs w:val="24"/>
          <w14:ligatures w14:val="none"/>
        </w:rPr>
        <w:lastRenderedPageBreak/>
        <w:t xml:space="preserve">Wykonanie  </w:t>
      </w:r>
      <w:r>
        <w:rPr>
          <w:rFonts w:eastAsia="Verdana" w:cstheme="minorHAnsi"/>
          <w:kern w:val="0"/>
          <w:sz w:val="24"/>
          <w:szCs w:val="24"/>
          <w14:ligatures w14:val="none"/>
        </w:rPr>
        <w:t>2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sztuk nakładek brajlowskich na poręcze schodów o wymiarze dostosowanym do poręczy w budynku Samorządowego Przedszkola Nr </w:t>
      </w:r>
      <w:r>
        <w:rPr>
          <w:rFonts w:eastAsia="Verdana" w:cstheme="minorHAnsi"/>
          <w:kern w:val="0"/>
          <w:sz w:val="24"/>
          <w:szCs w:val="24"/>
          <w14:ligatures w14:val="none"/>
        </w:rPr>
        <w:t>3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w Biłgoraju</w:t>
      </w:r>
      <w:r w:rsidR="00AA582E">
        <w:rPr>
          <w:rFonts w:eastAsia="Verdana" w:cstheme="minorHAnsi"/>
          <w:kern w:val="0"/>
          <w:sz w:val="24"/>
          <w:szCs w:val="24"/>
          <w14:ligatures w14:val="none"/>
        </w:rPr>
        <w:t xml:space="preserve"> wraz z taśmą do montażu nakładek.</w:t>
      </w:r>
      <w:r w:rsidRPr="00392064">
        <w:rPr>
          <w:rFonts w:eastAsia="Verdana" w:cstheme="minorHAnsi"/>
          <w:kern w:val="0"/>
          <w:sz w:val="24"/>
          <w:szCs w:val="24"/>
          <w14:ligatures w14:val="none"/>
        </w:rPr>
        <w:t xml:space="preserve"> Nakładki muszą być wykonane z materiału odpornego na warunki atmosferyczne. Treść nakładek do uzgodnienia z zamawiającym. </w:t>
      </w:r>
    </w:p>
    <w:p w14:paraId="57C318E5" w14:textId="77777777" w:rsidR="00392064" w:rsidRPr="00392064" w:rsidRDefault="00392064" w:rsidP="00392064">
      <w:pPr>
        <w:spacing w:after="0" w:line="36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29EEAE5" w14:textId="77777777" w:rsidR="00392064" w:rsidRPr="00392064" w:rsidRDefault="00392064" w:rsidP="00392064">
      <w:pPr>
        <w:spacing w:after="0" w:line="240" w:lineRule="auto"/>
        <w:jc w:val="both"/>
        <w:textAlignment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39206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OPIS MIEJSCA DOSTAWY:</w:t>
      </w:r>
    </w:p>
    <w:p w14:paraId="55A64DFF" w14:textId="5B67D61B" w:rsidR="00392064" w:rsidRPr="00392064" w:rsidRDefault="00392064" w:rsidP="00392064">
      <w:pPr>
        <w:numPr>
          <w:ilvl w:val="0"/>
          <w:numId w:val="4"/>
        </w:numPr>
        <w:spacing w:after="0" w:line="360" w:lineRule="auto"/>
        <w:ind w:left="714" w:hanging="357"/>
        <w:contextualSpacing/>
        <w:jc w:val="both"/>
        <w:textAlignment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9206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Samorządowe Przedszkole Nr </w:t>
      </w:r>
      <w:r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3</w:t>
      </w:r>
      <w:r w:rsidRPr="0039206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w Biłgoraju, ul. </w:t>
      </w:r>
      <w:r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Sienkiewicza 17</w:t>
      </w:r>
      <w:r w:rsidRPr="0039206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 23-400 Biłgoraj,</w:t>
      </w:r>
    </w:p>
    <w:p w14:paraId="680B24BF" w14:textId="77777777" w:rsidR="00392064" w:rsidRPr="00392064" w:rsidRDefault="00392064" w:rsidP="00392064">
      <w:pPr>
        <w:spacing w:after="0" w:line="360" w:lineRule="auto"/>
        <w:ind w:left="714"/>
        <w:contextualSpacing/>
        <w:jc w:val="both"/>
        <w:textAlignment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4D2B664A" w14:textId="398DBAF3" w:rsidR="00A628DD" w:rsidRPr="00392064" w:rsidRDefault="00A628DD" w:rsidP="00392064">
      <w:pPr>
        <w:spacing w:after="0" w:line="360" w:lineRule="auto"/>
        <w:ind w:left="720"/>
        <w:contextualSpacing/>
        <w:jc w:val="both"/>
        <w:textAlignment w:val="center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</w:p>
    <w:sectPr w:rsidR="00A628DD" w:rsidRPr="00392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CD2"/>
    <w:multiLevelType w:val="hybridMultilevel"/>
    <w:tmpl w:val="C1846FCE"/>
    <w:lvl w:ilvl="0" w:tplc="A5065534">
      <w:start w:val="51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8A0E57"/>
    <w:multiLevelType w:val="hybridMultilevel"/>
    <w:tmpl w:val="FDF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71113"/>
    <w:multiLevelType w:val="hybridMultilevel"/>
    <w:tmpl w:val="4D96F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06B3C"/>
    <w:multiLevelType w:val="hybridMultilevel"/>
    <w:tmpl w:val="F9387330"/>
    <w:lvl w:ilvl="0" w:tplc="DAB6F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F31A1"/>
    <w:multiLevelType w:val="hybridMultilevel"/>
    <w:tmpl w:val="9EAA51F4"/>
    <w:lvl w:ilvl="0" w:tplc="92F2B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5199A"/>
    <w:multiLevelType w:val="hybridMultilevel"/>
    <w:tmpl w:val="B5C4929A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092CAE"/>
    <w:multiLevelType w:val="hybridMultilevel"/>
    <w:tmpl w:val="91D401F0"/>
    <w:lvl w:ilvl="0" w:tplc="9A2CEF0E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B0B250C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602851D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65615A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3F2B0FC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850593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C79EABBC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E1B0A8B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76EFC5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7">
    <w:nsid w:val="7DFE552B"/>
    <w:multiLevelType w:val="hybridMultilevel"/>
    <w:tmpl w:val="0504BB94"/>
    <w:lvl w:ilvl="0" w:tplc="3A9CE4A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64"/>
    <w:rsid w:val="00392064"/>
    <w:rsid w:val="00507C90"/>
    <w:rsid w:val="00520A7C"/>
    <w:rsid w:val="0087367E"/>
    <w:rsid w:val="008874EE"/>
    <w:rsid w:val="00A23A36"/>
    <w:rsid w:val="00A443D5"/>
    <w:rsid w:val="00A628DD"/>
    <w:rsid w:val="00AA582E"/>
    <w:rsid w:val="00D9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A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A582E"/>
  </w:style>
  <w:style w:type="paragraph" w:styleId="Akapitzlist">
    <w:name w:val="List Paragraph"/>
    <w:basedOn w:val="Normalny"/>
    <w:link w:val="AkapitzlistZnak"/>
    <w:uiPriority w:val="34"/>
    <w:qFormat/>
    <w:rsid w:val="00AA582E"/>
    <w:pPr>
      <w:spacing w:line="252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A582E"/>
  </w:style>
  <w:style w:type="paragraph" w:styleId="Akapitzlist">
    <w:name w:val="List Paragraph"/>
    <w:basedOn w:val="Normalny"/>
    <w:link w:val="AkapitzlistZnak"/>
    <w:uiPriority w:val="34"/>
    <w:qFormat/>
    <w:rsid w:val="00AA582E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Pecka</dc:creator>
  <cp:lastModifiedBy>KPecka</cp:lastModifiedBy>
  <cp:revision>3</cp:revision>
  <dcterms:created xsi:type="dcterms:W3CDTF">2024-11-14T10:01:00Z</dcterms:created>
  <dcterms:modified xsi:type="dcterms:W3CDTF">2024-11-14T11:10:00Z</dcterms:modified>
</cp:coreProperties>
</file>