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453A7" w14:textId="13BE48C7" w:rsidR="004A2641" w:rsidRPr="001D7C6F" w:rsidRDefault="004A2641" w:rsidP="008B0D59">
      <w:pPr>
        <w:rPr>
          <w:rFonts w:ascii="Tahoma" w:eastAsia="Calibri" w:hAnsi="Tahoma" w:cs="Tahoma"/>
          <w:sz w:val="20"/>
          <w:szCs w:val="20"/>
          <w:lang w:val="pl-PL"/>
        </w:rPr>
      </w:pPr>
      <w:bookmarkStart w:id="0" w:name="_GoBack"/>
      <w:bookmarkEnd w:id="0"/>
    </w:p>
    <w:p w14:paraId="4F878E54" w14:textId="77777777" w:rsidR="001D7C6F" w:rsidRPr="006B5CD0" w:rsidRDefault="001D7C6F" w:rsidP="00196DE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</w:rPr>
      </w:pPr>
    </w:p>
    <w:p w14:paraId="3653675A" w14:textId="77777777" w:rsidR="001D7C6F" w:rsidRPr="001D7C6F" w:rsidRDefault="001D7C6F" w:rsidP="00196DE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</w:rPr>
      </w:pPr>
    </w:p>
    <w:p w14:paraId="7518B9DE" w14:textId="7A314B3A" w:rsidR="00196DE6" w:rsidRPr="001D7C6F" w:rsidRDefault="00196DE6" w:rsidP="00196DE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</w:rPr>
      </w:pPr>
      <w:proofErr w:type="spellStart"/>
      <w:r w:rsidRPr="001D7C6F">
        <w:rPr>
          <w:rFonts w:ascii="Tahoma" w:eastAsia="Times New Roman" w:hAnsi="Tahoma" w:cs="Tahoma"/>
          <w:b/>
          <w:sz w:val="20"/>
          <w:szCs w:val="20"/>
          <w:u w:val="single"/>
        </w:rPr>
        <w:t>Opis</w:t>
      </w:r>
      <w:proofErr w:type="spellEnd"/>
      <w:r w:rsidRPr="001D7C6F">
        <w:rPr>
          <w:rFonts w:ascii="Tahoma" w:eastAsia="Times New Roman" w:hAnsi="Tahoma" w:cs="Tahoma"/>
          <w:b/>
          <w:sz w:val="20"/>
          <w:szCs w:val="20"/>
          <w:u w:val="single"/>
        </w:rPr>
        <w:t xml:space="preserve"> </w:t>
      </w:r>
      <w:proofErr w:type="spellStart"/>
      <w:r w:rsidR="002C21CF">
        <w:rPr>
          <w:rFonts w:ascii="Tahoma" w:eastAsia="Times New Roman" w:hAnsi="Tahoma" w:cs="Tahoma"/>
          <w:b/>
          <w:sz w:val="20"/>
          <w:szCs w:val="20"/>
          <w:u w:val="single"/>
        </w:rPr>
        <w:t>Przedmiotu</w:t>
      </w:r>
      <w:proofErr w:type="spellEnd"/>
      <w:r w:rsidR="002C21CF">
        <w:rPr>
          <w:rFonts w:ascii="Tahoma" w:eastAsia="Times New Roman" w:hAnsi="Tahoma" w:cs="Tahoma"/>
          <w:b/>
          <w:sz w:val="20"/>
          <w:szCs w:val="20"/>
          <w:u w:val="single"/>
        </w:rPr>
        <w:t xml:space="preserve"> </w:t>
      </w:r>
      <w:proofErr w:type="spellStart"/>
      <w:r w:rsidR="002C21CF">
        <w:rPr>
          <w:rFonts w:ascii="Tahoma" w:eastAsia="Times New Roman" w:hAnsi="Tahoma" w:cs="Tahoma"/>
          <w:b/>
          <w:sz w:val="20"/>
          <w:szCs w:val="20"/>
          <w:u w:val="single"/>
        </w:rPr>
        <w:t>Zamówienia</w:t>
      </w:r>
      <w:proofErr w:type="spellEnd"/>
    </w:p>
    <w:p w14:paraId="509F6D0A" w14:textId="77777777" w:rsidR="00196DE6" w:rsidRPr="001D7C6F" w:rsidRDefault="00196DE6" w:rsidP="007C390D">
      <w:pPr>
        <w:rPr>
          <w:rFonts w:ascii="Tahoma" w:eastAsia="Times New Roman" w:hAnsi="Tahoma" w:cs="Tahoma"/>
          <w:sz w:val="20"/>
          <w:szCs w:val="20"/>
        </w:rPr>
      </w:pPr>
    </w:p>
    <w:p w14:paraId="0F26E7FC" w14:textId="77777777" w:rsidR="00196DE6" w:rsidRPr="001D7C6F" w:rsidRDefault="00196DE6" w:rsidP="007C390D">
      <w:pPr>
        <w:rPr>
          <w:rFonts w:ascii="Tahoma" w:eastAsia="Times New Roman" w:hAnsi="Tahoma" w:cs="Tahoma"/>
          <w:i/>
          <w:sz w:val="20"/>
          <w:szCs w:val="20"/>
        </w:rPr>
      </w:pPr>
    </w:p>
    <w:p w14:paraId="629E6FBC" w14:textId="7B3B470B" w:rsidR="00196DE6" w:rsidRPr="00FF5EE8" w:rsidRDefault="00196DE6" w:rsidP="000A4FBC">
      <w:pPr>
        <w:pStyle w:val="Akapitzlist"/>
        <w:numPr>
          <w:ilvl w:val="0"/>
          <w:numId w:val="8"/>
        </w:numPr>
        <w:jc w:val="both"/>
        <w:rPr>
          <w:rFonts w:ascii="Tahoma" w:eastAsia="Times New Roman" w:hAnsi="Tahoma" w:cs="Tahoma"/>
          <w:bCs/>
          <w:sz w:val="20"/>
          <w:szCs w:val="20"/>
          <w:lang w:val="pl-PL" w:eastAsia="ar-SA"/>
        </w:rPr>
      </w:pPr>
      <w:r w:rsidRPr="00FF5EE8">
        <w:rPr>
          <w:rFonts w:ascii="Tahoma" w:eastAsia="Times New Roman" w:hAnsi="Tahoma" w:cs="Tahoma"/>
          <w:b/>
          <w:bCs/>
          <w:sz w:val="20"/>
          <w:szCs w:val="20"/>
          <w:lang w:val="pl-PL" w:eastAsia="ar-SA"/>
        </w:rPr>
        <w:t>Nazwa urządzenia</w:t>
      </w:r>
      <w:r w:rsidRPr="00FF5EE8">
        <w:rPr>
          <w:rFonts w:ascii="Tahoma" w:eastAsia="Times New Roman" w:hAnsi="Tahoma" w:cs="Tahoma"/>
          <w:bCs/>
          <w:sz w:val="20"/>
          <w:szCs w:val="20"/>
          <w:lang w:val="pl-PL" w:eastAsia="ar-SA"/>
        </w:rPr>
        <w:t xml:space="preserve">: </w:t>
      </w:r>
      <w:r w:rsidR="009265CC">
        <w:rPr>
          <w:rFonts w:ascii="Tahoma" w:eastAsia="Times New Roman" w:hAnsi="Tahoma" w:cs="Tahoma"/>
          <w:bCs/>
          <w:sz w:val="20"/>
          <w:szCs w:val="20"/>
          <w:lang w:val="pl-PL" w:eastAsia="ar-SA"/>
        </w:rPr>
        <w:t>Maszyna do nawijania włókna ciągłego</w:t>
      </w:r>
    </w:p>
    <w:p w14:paraId="73315A2F" w14:textId="72F7EAB7" w:rsidR="00196DE6" w:rsidRPr="00DA6937" w:rsidRDefault="00196DE6" w:rsidP="009265CC">
      <w:pPr>
        <w:pStyle w:val="Akapitzlist"/>
        <w:numPr>
          <w:ilvl w:val="0"/>
          <w:numId w:val="8"/>
        </w:numPr>
        <w:jc w:val="both"/>
        <w:rPr>
          <w:rFonts w:ascii="Tahoma" w:eastAsia="Times New Roman" w:hAnsi="Tahoma" w:cs="Tahoma"/>
          <w:sz w:val="20"/>
          <w:szCs w:val="20"/>
          <w:lang w:val="pl-PL"/>
        </w:rPr>
      </w:pPr>
      <w:r w:rsidRPr="00FF5EE8">
        <w:rPr>
          <w:rFonts w:ascii="Tahoma" w:eastAsia="Times New Roman" w:hAnsi="Tahoma" w:cs="Tahoma"/>
          <w:b/>
          <w:sz w:val="20"/>
          <w:szCs w:val="20"/>
          <w:lang w:val="pl-PL"/>
        </w:rPr>
        <w:t>Krótki opis urządzenia</w:t>
      </w:r>
      <w:r w:rsidRPr="00FF5EE8">
        <w:rPr>
          <w:rFonts w:ascii="Tahoma" w:eastAsia="Times New Roman" w:hAnsi="Tahoma" w:cs="Tahoma"/>
          <w:sz w:val="20"/>
          <w:szCs w:val="20"/>
          <w:lang w:val="pl-PL"/>
        </w:rPr>
        <w:t xml:space="preserve">: </w:t>
      </w:r>
      <w:r w:rsidR="009265CC">
        <w:rPr>
          <w:rFonts w:ascii="Tahoma" w:eastAsia="Times New Roman" w:hAnsi="Tahoma" w:cs="Tahoma"/>
          <w:sz w:val="20"/>
          <w:szCs w:val="20"/>
          <w:lang w:val="pl-PL"/>
        </w:rPr>
        <w:t>Zamawiana maszyna przeznaczona jest</w:t>
      </w:r>
      <w:r w:rsidR="009265CC" w:rsidRPr="009265CC">
        <w:rPr>
          <w:rFonts w:ascii="Tahoma" w:eastAsia="Times New Roman" w:hAnsi="Tahoma" w:cs="Tahoma"/>
          <w:sz w:val="20"/>
          <w:szCs w:val="20"/>
          <w:lang w:val="pl-PL"/>
        </w:rPr>
        <w:t xml:space="preserve"> do</w:t>
      </w:r>
      <w:r w:rsidR="000D0587">
        <w:rPr>
          <w:rFonts w:ascii="Tahoma" w:eastAsia="Times New Roman" w:hAnsi="Tahoma" w:cs="Tahoma"/>
          <w:sz w:val="20"/>
          <w:szCs w:val="20"/>
          <w:lang w:val="pl-PL"/>
        </w:rPr>
        <w:t xml:space="preserve"> wytwarzania elementów kompozytowych metodą</w:t>
      </w:r>
      <w:r w:rsidR="009265CC" w:rsidRPr="009265CC">
        <w:rPr>
          <w:rFonts w:ascii="Tahoma" w:eastAsia="Times New Roman" w:hAnsi="Tahoma" w:cs="Tahoma"/>
          <w:sz w:val="20"/>
          <w:szCs w:val="20"/>
          <w:lang w:val="pl-PL"/>
        </w:rPr>
        <w:t xml:space="preserve"> nawijania</w:t>
      </w:r>
      <w:r w:rsidR="009265CC">
        <w:rPr>
          <w:rFonts w:ascii="Tahoma" w:eastAsia="Times New Roman" w:hAnsi="Tahoma" w:cs="Tahoma"/>
          <w:sz w:val="20"/>
          <w:szCs w:val="20"/>
          <w:lang w:val="pl-PL"/>
        </w:rPr>
        <w:t>. Maszyna musi być</w:t>
      </w:r>
      <w:r w:rsidR="009265CC" w:rsidRPr="009265CC">
        <w:rPr>
          <w:rFonts w:ascii="Tahoma" w:eastAsia="Times New Roman" w:hAnsi="Tahoma" w:cs="Tahoma"/>
          <w:sz w:val="20"/>
          <w:szCs w:val="20"/>
          <w:lang w:val="pl-PL"/>
        </w:rPr>
        <w:t xml:space="preserve"> wyposażona w</w:t>
      </w:r>
      <w:r w:rsidR="000D0587">
        <w:rPr>
          <w:rFonts w:ascii="Tahoma" w:eastAsia="Times New Roman" w:hAnsi="Tahoma" w:cs="Tahoma"/>
          <w:sz w:val="20"/>
          <w:szCs w:val="20"/>
          <w:lang w:val="pl-PL"/>
        </w:rPr>
        <w:t xml:space="preserve"> przynajmniej</w:t>
      </w:r>
      <w:r w:rsidR="009265CC" w:rsidRPr="009265CC">
        <w:rPr>
          <w:rFonts w:ascii="Tahoma" w:eastAsia="Times New Roman" w:hAnsi="Tahoma" w:cs="Tahoma"/>
          <w:sz w:val="20"/>
          <w:szCs w:val="20"/>
          <w:lang w:val="pl-PL"/>
        </w:rPr>
        <w:t xml:space="preserve"> 4 osie, urządzenie do przetwarzania włókien </w:t>
      </w:r>
      <w:proofErr w:type="spellStart"/>
      <w:r w:rsidR="009265CC" w:rsidRPr="009265CC">
        <w:rPr>
          <w:rFonts w:ascii="Tahoma" w:eastAsia="Times New Roman" w:hAnsi="Tahoma" w:cs="Tahoma"/>
          <w:sz w:val="20"/>
          <w:szCs w:val="20"/>
          <w:lang w:val="pl-PL"/>
        </w:rPr>
        <w:t>preimpregnowanych</w:t>
      </w:r>
      <w:proofErr w:type="spellEnd"/>
      <w:r w:rsidR="009265CC" w:rsidRPr="009265CC">
        <w:rPr>
          <w:rFonts w:ascii="Tahoma" w:eastAsia="Times New Roman" w:hAnsi="Tahoma" w:cs="Tahoma"/>
          <w:sz w:val="20"/>
          <w:szCs w:val="20"/>
          <w:lang w:val="pl-PL"/>
        </w:rPr>
        <w:t xml:space="preserve">, </w:t>
      </w:r>
      <w:proofErr w:type="spellStart"/>
      <w:r w:rsidR="009265CC" w:rsidRPr="009265CC">
        <w:rPr>
          <w:rFonts w:ascii="Tahoma" w:eastAsia="Times New Roman" w:hAnsi="Tahoma" w:cs="Tahoma"/>
          <w:sz w:val="20"/>
          <w:szCs w:val="20"/>
          <w:lang w:val="pl-PL"/>
        </w:rPr>
        <w:t>odwijaki</w:t>
      </w:r>
      <w:proofErr w:type="spellEnd"/>
      <w:r w:rsidR="009265CC" w:rsidRPr="009265CC">
        <w:rPr>
          <w:rFonts w:ascii="Tahoma" w:eastAsia="Times New Roman" w:hAnsi="Tahoma" w:cs="Tahoma"/>
          <w:sz w:val="20"/>
          <w:szCs w:val="20"/>
          <w:lang w:val="pl-PL"/>
        </w:rPr>
        <w:t xml:space="preserve"> włókna z</w:t>
      </w:r>
      <w:r w:rsidR="009265CC">
        <w:rPr>
          <w:rFonts w:ascii="Tahoma" w:eastAsia="Times New Roman" w:hAnsi="Tahoma" w:cs="Tahoma"/>
          <w:sz w:val="20"/>
          <w:szCs w:val="20"/>
          <w:lang w:val="pl-PL"/>
        </w:rPr>
        <w:t xml:space="preserve"> </w:t>
      </w:r>
      <w:r w:rsidR="009265CC" w:rsidRPr="009265CC">
        <w:rPr>
          <w:rFonts w:ascii="Tahoma" w:eastAsia="Times New Roman" w:hAnsi="Tahoma" w:cs="Tahoma"/>
          <w:sz w:val="20"/>
          <w:szCs w:val="20"/>
          <w:lang w:val="pl-PL"/>
        </w:rPr>
        <w:t>elektronicznym systemem kontroli naciągu, układ nasycający, elektroniczny</w:t>
      </w:r>
      <w:r w:rsidR="009265CC">
        <w:rPr>
          <w:rFonts w:ascii="Tahoma" w:eastAsia="Times New Roman" w:hAnsi="Tahoma" w:cs="Tahoma"/>
          <w:sz w:val="20"/>
          <w:szCs w:val="20"/>
          <w:lang w:val="pl-PL"/>
        </w:rPr>
        <w:t xml:space="preserve"> </w:t>
      </w:r>
      <w:r w:rsidR="009265CC" w:rsidRPr="009265CC">
        <w:rPr>
          <w:rFonts w:ascii="Tahoma" w:eastAsia="Times New Roman" w:hAnsi="Tahoma" w:cs="Tahoma"/>
          <w:sz w:val="20"/>
          <w:szCs w:val="20"/>
          <w:lang w:val="pl-PL"/>
        </w:rPr>
        <w:t>system sterowania CNC</w:t>
      </w:r>
      <w:r w:rsidR="00BC7F00">
        <w:rPr>
          <w:rFonts w:ascii="Tahoma" w:eastAsia="Times New Roman" w:hAnsi="Tahoma" w:cs="Tahoma"/>
          <w:sz w:val="20"/>
          <w:szCs w:val="20"/>
          <w:lang w:val="pl-PL"/>
        </w:rPr>
        <w:t>,</w:t>
      </w:r>
      <w:r w:rsidR="009265CC" w:rsidRPr="009265CC">
        <w:rPr>
          <w:rFonts w:ascii="Tahoma" w:eastAsia="Times New Roman" w:hAnsi="Tahoma" w:cs="Tahoma"/>
          <w:sz w:val="20"/>
          <w:szCs w:val="20"/>
          <w:lang w:val="pl-PL"/>
        </w:rPr>
        <w:t xml:space="preserve"> </w:t>
      </w:r>
      <w:r w:rsidR="009265CC" w:rsidRPr="00DA6937">
        <w:rPr>
          <w:rFonts w:ascii="Tahoma" w:eastAsia="Times New Roman" w:hAnsi="Tahoma" w:cs="Tahoma"/>
          <w:sz w:val="20"/>
          <w:szCs w:val="20"/>
          <w:lang w:val="pl-PL"/>
        </w:rPr>
        <w:t>oprogramowanie do projektowania nawoju i generowania G-kodu do urządzenia</w:t>
      </w:r>
      <w:r w:rsidR="00BC7F00" w:rsidRPr="00DA6937">
        <w:rPr>
          <w:rFonts w:ascii="Tahoma" w:eastAsia="Times New Roman" w:hAnsi="Tahoma" w:cs="Tahoma"/>
          <w:sz w:val="20"/>
          <w:szCs w:val="20"/>
          <w:lang w:val="pl-PL"/>
        </w:rPr>
        <w:t xml:space="preserve"> oraz system kontroli jakości.</w:t>
      </w:r>
    </w:p>
    <w:p w14:paraId="475DA393" w14:textId="44194B6C" w:rsidR="00196DE6" w:rsidRPr="00DA6937" w:rsidRDefault="00196DE6" w:rsidP="008514B2">
      <w:pPr>
        <w:pStyle w:val="Akapitzlist"/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  <w:lang w:val="pl-PL"/>
        </w:rPr>
      </w:pPr>
      <w:r w:rsidRPr="00DA6937">
        <w:rPr>
          <w:rFonts w:ascii="Tahoma" w:hAnsi="Tahoma" w:cs="Tahoma"/>
          <w:b/>
          <w:sz w:val="20"/>
          <w:szCs w:val="20"/>
          <w:lang w:val="pl-PL"/>
        </w:rPr>
        <w:t>Dodatkowe informacje</w:t>
      </w:r>
      <w:r w:rsidRPr="00DA6937">
        <w:rPr>
          <w:rFonts w:ascii="Tahoma" w:hAnsi="Tahoma" w:cs="Tahoma"/>
          <w:sz w:val="20"/>
          <w:szCs w:val="20"/>
          <w:lang w:val="pl-PL"/>
        </w:rPr>
        <w:t xml:space="preserve">: </w:t>
      </w:r>
      <w:r w:rsidR="009265CC" w:rsidRPr="00DA6937">
        <w:rPr>
          <w:rFonts w:ascii="Tahoma" w:hAnsi="Tahoma" w:cs="Tahoma"/>
          <w:sz w:val="20"/>
          <w:szCs w:val="20"/>
          <w:lang w:val="pl-PL"/>
        </w:rPr>
        <w:t xml:space="preserve">Zamawiana maszyna musi być przystosowana </w:t>
      </w:r>
      <w:r w:rsidR="000D0587" w:rsidRPr="00DA6937">
        <w:rPr>
          <w:rFonts w:ascii="Tahoma" w:hAnsi="Tahoma" w:cs="Tahoma"/>
          <w:sz w:val="20"/>
          <w:szCs w:val="20"/>
          <w:lang w:val="pl-PL"/>
        </w:rPr>
        <w:t xml:space="preserve">do nawijania </w:t>
      </w:r>
      <w:r w:rsidR="000D0587" w:rsidRPr="00DA6937">
        <w:rPr>
          <w:rFonts w:ascii="Tahoma" w:eastAsia="Times New Roman" w:hAnsi="Tahoma" w:cs="Tahoma"/>
          <w:sz w:val="20"/>
          <w:szCs w:val="20"/>
          <w:lang w:val="pl-PL"/>
        </w:rPr>
        <w:t xml:space="preserve">włókna ciągłego na mokro oraz z użyciem </w:t>
      </w:r>
      <w:proofErr w:type="spellStart"/>
      <w:r w:rsidR="000D0587" w:rsidRPr="00DA6937">
        <w:rPr>
          <w:rFonts w:ascii="Tahoma" w:eastAsia="Times New Roman" w:hAnsi="Tahoma" w:cs="Tahoma"/>
          <w:sz w:val="20"/>
          <w:szCs w:val="20"/>
          <w:lang w:val="pl-PL"/>
        </w:rPr>
        <w:t>preimpregnatów</w:t>
      </w:r>
      <w:proofErr w:type="spellEnd"/>
      <w:r w:rsidR="000D0587" w:rsidRPr="00DA6937">
        <w:rPr>
          <w:rFonts w:ascii="Tahoma" w:eastAsia="Times New Roman" w:hAnsi="Tahoma" w:cs="Tahoma"/>
          <w:sz w:val="20"/>
          <w:szCs w:val="20"/>
          <w:lang w:val="pl-PL"/>
        </w:rPr>
        <w:t xml:space="preserve"> na różnego rodzaju rdzenie</w:t>
      </w:r>
      <w:r w:rsidR="000D0587" w:rsidRPr="00DA6937">
        <w:rPr>
          <w:rFonts w:ascii="Tahoma" w:hAnsi="Tahoma" w:cs="Tahoma"/>
          <w:sz w:val="20"/>
          <w:szCs w:val="20"/>
          <w:lang w:val="pl-PL"/>
        </w:rPr>
        <w:t>.</w:t>
      </w:r>
      <w:r w:rsidR="008514B2" w:rsidRPr="00DA6937">
        <w:rPr>
          <w:rFonts w:ascii="Tahoma" w:hAnsi="Tahoma" w:cs="Tahoma"/>
          <w:sz w:val="20"/>
          <w:szCs w:val="20"/>
          <w:lang w:val="pl-PL"/>
        </w:rPr>
        <w:t xml:space="preserve"> Wszystkie osie muszą być wyposażone w układ napędowy z serwomotorem i wewnętrznym </w:t>
      </w:r>
      <w:proofErr w:type="spellStart"/>
      <w:r w:rsidR="008514B2" w:rsidRPr="00DA6937">
        <w:rPr>
          <w:rFonts w:ascii="Tahoma" w:hAnsi="Tahoma" w:cs="Tahoma"/>
          <w:sz w:val="20"/>
          <w:szCs w:val="20"/>
          <w:lang w:val="pl-PL"/>
        </w:rPr>
        <w:t>resolwer</w:t>
      </w:r>
      <w:r w:rsidR="004E4A17" w:rsidRPr="00DA6937">
        <w:rPr>
          <w:rFonts w:ascii="Tahoma" w:hAnsi="Tahoma" w:cs="Tahoma"/>
          <w:sz w:val="20"/>
          <w:szCs w:val="20"/>
          <w:lang w:val="pl-PL"/>
        </w:rPr>
        <w:t>em</w:t>
      </w:r>
      <w:proofErr w:type="spellEnd"/>
      <w:r w:rsidR="008514B2" w:rsidRPr="00DA6937">
        <w:rPr>
          <w:rFonts w:ascii="Tahoma" w:hAnsi="Tahoma" w:cs="Tahoma"/>
          <w:sz w:val="20"/>
          <w:szCs w:val="20"/>
          <w:lang w:val="pl-PL"/>
        </w:rPr>
        <w:t>/</w:t>
      </w:r>
      <w:proofErr w:type="spellStart"/>
      <w:r w:rsidR="008514B2" w:rsidRPr="00DA6937">
        <w:rPr>
          <w:rFonts w:ascii="Tahoma" w:hAnsi="Tahoma" w:cs="Tahoma"/>
          <w:sz w:val="20"/>
          <w:szCs w:val="20"/>
          <w:lang w:val="pl-PL"/>
        </w:rPr>
        <w:t>enkoderem</w:t>
      </w:r>
      <w:proofErr w:type="spellEnd"/>
      <w:r w:rsidR="008514B2" w:rsidRPr="00DA6937">
        <w:rPr>
          <w:rFonts w:ascii="Tahoma" w:hAnsi="Tahoma" w:cs="Tahoma"/>
          <w:sz w:val="20"/>
          <w:szCs w:val="20"/>
          <w:lang w:val="pl-PL"/>
        </w:rPr>
        <w:t xml:space="preserve"> lub</w:t>
      </w:r>
      <w:r w:rsidR="008514B2" w:rsidRPr="008514B2">
        <w:rPr>
          <w:rFonts w:ascii="Tahoma" w:hAnsi="Tahoma" w:cs="Tahoma"/>
          <w:sz w:val="20"/>
          <w:szCs w:val="20"/>
          <w:lang w:val="pl-PL"/>
        </w:rPr>
        <w:t xml:space="preserve"> </w:t>
      </w:r>
      <w:proofErr w:type="spellStart"/>
      <w:r w:rsidR="008514B2" w:rsidRPr="008514B2">
        <w:rPr>
          <w:rFonts w:ascii="Tahoma" w:hAnsi="Tahoma" w:cs="Tahoma"/>
          <w:sz w:val="20"/>
          <w:szCs w:val="20"/>
          <w:lang w:val="pl-PL"/>
        </w:rPr>
        <w:t>resolwerem</w:t>
      </w:r>
      <w:proofErr w:type="spellEnd"/>
      <w:r w:rsidR="008514B2" w:rsidRPr="008514B2">
        <w:rPr>
          <w:rFonts w:ascii="Tahoma" w:hAnsi="Tahoma" w:cs="Tahoma"/>
          <w:sz w:val="20"/>
          <w:szCs w:val="20"/>
          <w:lang w:val="pl-PL"/>
        </w:rPr>
        <w:t xml:space="preserve"> zapewniającym wysoką dokładność.</w:t>
      </w:r>
      <w:r w:rsidR="008514B2">
        <w:rPr>
          <w:rFonts w:ascii="Tahoma" w:hAnsi="Tahoma" w:cs="Tahoma"/>
          <w:sz w:val="20"/>
          <w:szCs w:val="20"/>
          <w:lang w:val="pl-PL"/>
        </w:rPr>
        <w:t xml:space="preserve"> Maszyna m</w:t>
      </w:r>
      <w:r w:rsidR="00D85452">
        <w:rPr>
          <w:rFonts w:ascii="Tahoma" w:hAnsi="Tahoma" w:cs="Tahoma"/>
          <w:sz w:val="20"/>
          <w:szCs w:val="20"/>
          <w:lang w:val="pl-PL"/>
        </w:rPr>
        <w:t>u</w:t>
      </w:r>
      <w:r w:rsidR="008514B2">
        <w:rPr>
          <w:rFonts w:ascii="Tahoma" w:hAnsi="Tahoma" w:cs="Tahoma"/>
          <w:sz w:val="20"/>
          <w:szCs w:val="20"/>
          <w:lang w:val="pl-PL"/>
        </w:rPr>
        <w:t xml:space="preserve">si zapewniać jednoczesną pracę wszystkich osi. </w:t>
      </w:r>
      <w:r w:rsidR="008514B2" w:rsidRPr="008514B2">
        <w:rPr>
          <w:rFonts w:ascii="Tahoma" w:hAnsi="Tahoma" w:cs="Tahoma"/>
          <w:sz w:val="20"/>
          <w:szCs w:val="20"/>
          <w:lang w:val="pl-PL"/>
        </w:rPr>
        <w:t xml:space="preserve">Przenoszenie mocy </w:t>
      </w:r>
      <w:r w:rsidR="008514B2">
        <w:rPr>
          <w:rFonts w:ascii="Tahoma" w:hAnsi="Tahoma" w:cs="Tahoma"/>
          <w:sz w:val="20"/>
          <w:szCs w:val="20"/>
          <w:lang w:val="pl-PL"/>
        </w:rPr>
        <w:t>musi być realizowane przez</w:t>
      </w:r>
      <w:r w:rsidR="008514B2" w:rsidRPr="008514B2">
        <w:rPr>
          <w:rFonts w:ascii="Tahoma" w:hAnsi="Tahoma" w:cs="Tahoma"/>
          <w:sz w:val="20"/>
          <w:szCs w:val="20"/>
          <w:lang w:val="pl-PL"/>
        </w:rPr>
        <w:t xml:space="preserve"> układ</w:t>
      </w:r>
      <w:r w:rsidR="008514B2">
        <w:rPr>
          <w:rFonts w:ascii="Tahoma" w:hAnsi="Tahoma" w:cs="Tahoma"/>
          <w:sz w:val="20"/>
          <w:szCs w:val="20"/>
          <w:lang w:val="pl-PL"/>
        </w:rPr>
        <w:t>y</w:t>
      </w:r>
      <w:r w:rsidR="008514B2" w:rsidRPr="008514B2">
        <w:rPr>
          <w:rFonts w:ascii="Tahoma" w:hAnsi="Tahoma" w:cs="Tahoma"/>
          <w:sz w:val="20"/>
          <w:szCs w:val="20"/>
          <w:lang w:val="pl-PL"/>
        </w:rPr>
        <w:t xml:space="preserve"> o niskim luzie, zapewniają</w:t>
      </w:r>
      <w:r w:rsidR="008514B2">
        <w:rPr>
          <w:rFonts w:ascii="Tahoma" w:hAnsi="Tahoma" w:cs="Tahoma"/>
          <w:sz w:val="20"/>
          <w:szCs w:val="20"/>
          <w:lang w:val="pl-PL"/>
        </w:rPr>
        <w:t>ce</w:t>
      </w:r>
      <w:r w:rsidR="008514B2" w:rsidRPr="008514B2">
        <w:rPr>
          <w:rFonts w:ascii="Tahoma" w:hAnsi="Tahoma" w:cs="Tahoma"/>
          <w:sz w:val="20"/>
          <w:szCs w:val="20"/>
          <w:lang w:val="pl-PL"/>
        </w:rPr>
        <w:t xml:space="preserve"> wysoką sztywność i powtarzalność.</w:t>
      </w:r>
      <w:r w:rsidR="008514B2">
        <w:rPr>
          <w:rFonts w:ascii="Tahoma" w:hAnsi="Tahoma" w:cs="Tahoma"/>
          <w:sz w:val="20"/>
          <w:szCs w:val="20"/>
          <w:lang w:val="pl-PL"/>
        </w:rPr>
        <w:t xml:space="preserve"> </w:t>
      </w:r>
      <w:r w:rsidR="008514B2" w:rsidRPr="008514B2">
        <w:rPr>
          <w:rFonts w:ascii="Tahoma" w:hAnsi="Tahoma" w:cs="Tahoma"/>
          <w:sz w:val="20"/>
          <w:szCs w:val="20"/>
          <w:lang w:val="pl-PL"/>
        </w:rPr>
        <w:t xml:space="preserve">Serwomotory i napędy </w:t>
      </w:r>
      <w:r w:rsidR="008514B2">
        <w:rPr>
          <w:rFonts w:ascii="Tahoma" w:hAnsi="Tahoma" w:cs="Tahoma"/>
          <w:sz w:val="20"/>
          <w:szCs w:val="20"/>
          <w:lang w:val="pl-PL"/>
        </w:rPr>
        <w:t xml:space="preserve">muszą być </w:t>
      </w:r>
      <w:r w:rsidR="008514B2" w:rsidRPr="008514B2">
        <w:rPr>
          <w:rFonts w:ascii="Tahoma" w:hAnsi="Tahoma" w:cs="Tahoma"/>
          <w:sz w:val="20"/>
          <w:szCs w:val="20"/>
          <w:lang w:val="pl-PL"/>
        </w:rPr>
        <w:t>chronione przez zabezpieczenie nadprądowe, przepięciowe, termiczne i przeciwzwarciowe.</w:t>
      </w:r>
      <w:r w:rsidR="008514B2">
        <w:rPr>
          <w:rFonts w:ascii="Tahoma" w:hAnsi="Tahoma" w:cs="Tahoma"/>
          <w:sz w:val="20"/>
          <w:szCs w:val="20"/>
          <w:lang w:val="pl-PL"/>
        </w:rPr>
        <w:t xml:space="preserve"> Maszyna musi zapewniać zabezpieczenie p</w:t>
      </w:r>
      <w:r w:rsidR="008514B2" w:rsidRPr="008514B2">
        <w:rPr>
          <w:rFonts w:ascii="Tahoma" w:hAnsi="Tahoma" w:cs="Tahoma"/>
          <w:sz w:val="20"/>
          <w:szCs w:val="20"/>
          <w:lang w:val="pl-PL"/>
        </w:rPr>
        <w:t>rzewod</w:t>
      </w:r>
      <w:r w:rsidR="008514B2">
        <w:rPr>
          <w:rFonts w:ascii="Tahoma" w:hAnsi="Tahoma" w:cs="Tahoma"/>
          <w:sz w:val="20"/>
          <w:szCs w:val="20"/>
          <w:lang w:val="pl-PL"/>
        </w:rPr>
        <w:t>ów</w:t>
      </w:r>
      <w:r w:rsidR="008514B2" w:rsidRPr="008514B2">
        <w:rPr>
          <w:rFonts w:ascii="Tahoma" w:hAnsi="Tahoma" w:cs="Tahoma"/>
          <w:sz w:val="20"/>
          <w:szCs w:val="20"/>
          <w:lang w:val="pl-PL"/>
        </w:rPr>
        <w:t xml:space="preserve"> służąc</w:t>
      </w:r>
      <w:r w:rsidR="008514B2">
        <w:rPr>
          <w:rFonts w:ascii="Tahoma" w:hAnsi="Tahoma" w:cs="Tahoma"/>
          <w:sz w:val="20"/>
          <w:szCs w:val="20"/>
          <w:lang w:val="pl-PL"/>
        </w:rPr>
        <w:t>ych</w:t>
      </w:r>
      <w:r w:rsidR="008514B2" w:rsidRPr="008514B2">
        <w:rPr>
          <w:rFonts w:ascii="Tahoma" w:hAnsi="Tahoma" w:cs="Tahoma"/>
          <w:sz w:val="20"/>
          <w:szCs w:val="20"/>
          <w:lang w:val="pl-PL"/>
        </w:rPr>
        <w:t xml:space="preserve"> do łączenia poszczególnych </w:t>
      </w:r>
      <w:r w:rsidR="008514B2" w:rsidRPr="00DA6937">
        <w:rPr>
          <w:rFonts w:ascii="Tahoma" w:hAnsi="Tahoma" w:cs="Tahoma"/>
          <w:sz w:val="20"/>
          <w:szCs w:val="20"/>
          <w:lang w:val="pl-PL"/>
        </w:rPr>
        <w:t>elementów oraz posiadać uziemienie, a także wszystkie części urządzenia muszą być chronione przed elektrycznością statyczną.</w:t>
      </w:r>
      <w:r w:rsidR="00BC7F00" w:rsidRPr="00DA6937">
        <w:rPr>
          <w:rFonts w:ascii="Tahoma" w:hAnsi="Tahoma" w:cs="Tahoma"/>
          <w:sz w:val="20"/>
          <w:szCs w:val="20"/>
          <w:lang w:val="pl-PL"/>
        </w:rPr>
        <w:t xml:space="preserve"> </w:t>
      </w:r>
    </w:p>
    <w:p w14:paraId="4151C290" w14:textId="16FFBABB" w:rsidR="00A75E94" w:rsidRPr="00DA6937" w:rsidRDefault="00A75E94" w:rsidP="00A75E94">
      <w:pPr>
        <w:pStyle w:val="Akapitzlist"/>
        <w:ind w:left="1080"/>
        <w:jc w:val="both"/>
        <w:rPr>
          <w:rFonts w:ascii="Tahoma" w:hAnsi="Tahoma" w:cs="Tahoma"/>
          <w:bCs/>
          <w:sz w:val="20"/>
          <w:szCs w:val="20"/>
          <w:lang w:val="pl-PL"/>
        </w:rPr>
      </w:pPr>
      <w:r w:rsidRPr="00DA6937">
        <w:rPr>
          <w:rFonts w:ascii="Tahoma" w:hAnsi="Tahoma" w:cs="Tahoma"/>
          <w:bCs/>
          <w:sz w:val="20"/>
          <w:szCs w:val="20"/>
          <w:lang w:val="pl-PL"/>
        </w:rPr>
        <w:t xml:space="preserve">Zamawiający </w:t>
      </w:r>
      <w:r w:rsidR="00D4488A" w:rsidRPr="00DA6937">
        <w:rPr>
          <w:rFonts w:ascii="Tahoma" w:hAnsi="Tahoma" w:cs="Tahoma"/>
          <w:bCs/>
          <w:sz w:val="20"/>
          <w:szCs w:val="20"/>
          <w:lang w:val="pl-PL"/>
        </w:rPr>
        <w:t>wymaga</w:t>
      </w:r>
      <w:r w:rsidR="00E505AF" w:rsidRPr="00DA6937">
        <w:rPr>
          <w:rFonts w:ascii="Tahoma" w:hAnsi="Tahoma" w:cs="Tahoma"/>
          <w:bCs/>
          <w:sz w:val="20"/>
          <w:szCs w:val="20"/>
          <w:lang w:val="pl-PL"/>
        </w:rPr>
        <w:t>, iż wyłoniony w postępowaniu przetargowym wykonawca w terminie do 45 dni od zawarcia umowy przedstawi Zamawiającemu do akceptacji projekt maszyny, w postaci dokumentacji technicznej w wersji elektronicznej obejmującej przynajmniej: rysunki techniczne 3D urządzenia, listę komponentów i materiałów, projekt układu sterowania, kod źródłowy oprogramowania urządzenia, uwzględniający cechy i parametry maszyny zawarte w punkcie VII. Akceptacja przez Zamawiającego projektu, o którym mowa w zdaniu poprzedzającym będzie podstawą do rozpoczęcia prac nad zbudowaniem lub skompletowaniem / skonfigurowaniem maszyny, stanowiącej przedmiot niniejszego zamówienia.</w:t>
      </w:r>
    </w:p>
    <w:p w14:paraId="20BB2309" w14:textId="55B51A72" w:rsidR="00E505AF" w:rsidRPr="00DA6937" w:rsidRDefault="00E505AF" w:rsidP="00E505AF">
      <w:pPr>
        <w:pStyle w:val="Akapitzlist"/>
        <w:ind w:left="1080"/>
        <w:jc w:val="both"/>
        <w:rPr>
          <w:rFonts w:ascii="Tahoma" w:hAnsi="Tahoma" w:cs="Tahoma"/>
          <w:bCs/>
          <w:sz w:val="20"/>
          <w:szCs w:val="20"/>
          <w:lang w:val="pl-PL"/>
        </w:rPr>
      </w:pPr>
      <w:r w:rsidRPr="00DA6937">
        <w:rPr>
          <w:rFonts w:ascii="Tahoma" w:hAnsi="Tahoma" w:cs="Tahoma"/>
          <w:bCs/>
          <w:sz w:val="20"/>
          <w:szCs w:val="20"/>
          <w:lang w:val="pl-PL"/>
        </w:rPr>
        <w:t xml:space="preserve">Ponadto Zamawiający oczekuje, że przed ostatecznym odbiorem maszyny dokona jej wstępnego odbioru w lokalizacji wykonawcy, który polegał będzie na wizualnej kontroli urządzenia, zgodnie z zakresem dostawy oraz specyfikacjami technicznymi i funkcjonalnymi, oraz kontroli funkcji urządzenia (testy </w:t>
      </w:r>
      <w:proofErr w:type="spellStart"/>
      <w:r w:rsidRPr="00DA6937">
        <w:rPr>
          <w:rFonts w:ascii="Tahoma" w:hAnsi="Tahoma" w:cs="Tahoma"/>
          <w:bCs/>
          <w:sz w:val="20"/>
          <w:szCs w:val="20"/>
          <w:lang w:val="pl-PL"/>
        </w:rPr>
        <w:t>przedodbiorcze</w:t>
      </w:r>
      <w:proofErr w:type="spellEnd"/>
      <w:r w:rsidRPr="00DA6937">
        <w:rPr>
          <w:rFonts w:ascii="Tahoma" w:hAnsi="Tahoma" w:cs="Tahoma"/>
          <w:bCs/>
          <w:sz w:val="20"/>
          <w:szCs w:val="20"/>
          <w:lang w:val="pl-PL"/>
        </w:rPr>
        <w:t xml:space="preserve"> zostaną przeprowadzone zgodnie ze standardowymi procedurami testowania </w:t>
      </w:r>
      <w:r>
        <w:rPr>
          <w:rFonts w:ascii="Tahoma" w:hAnsi="Tahoma" w:cs="Tahoma"/>
          <w:bCs/>
          <w:sz w:val="20"/>
          <w:szCs w:val="20"/>
          <w:lang w:val="pl-PL"/>
        </w:rPr>
        <w:t>w</w:t>
      </w:r>
      <w:r w:rsidRPr="00DA6937">
        <w:rPr>
          <w:rFonts w:ascii="Tahoma" w:hAnsi="Tahoma" w:cs="Tahoma"/>
          <w:bCs/>
          <w:sz w:val="20"/>
          <w:szCs w:val="20"/>
          <w:lang w:val="pl-PL"/>
        </w:rPr>
        <w:t>ykonawcy).</w:t>
      </w:r>
    </w:p>
    <w:p w14:paraId="3B864D3B" w14:textId="70C8BC99" w:rsidR="00E505AF" w:rsidRPr="00A75E94" w:rsidRDefault="00E505AF" w:rsidP="00DA6937">
      <w:pPr>
        <w:pStyle w:val="Akapitzlist"/>
        <w:ind w:left="1080"/>
        <w:jc w:val="both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>Szczegółowa procedura odbioru projektu maszyny, odbioru wstępnego oraz finalnego odbioru przedmiotu zamówienia została opisana w projekcie umowy, stanowiącym integralny element dokumentacji przetargowej w niniejszym postępowaniu.</w:t>
      </w:r>
    </w:p>
    <w:p w14:paraId="1D5B86D2" w14:textId="5772439E" w:rsidR="00983752" w:rsidRPr="001A5316" w:rsidRDefault="00983752" w:rsidP="000A4FBC">
      <w:pPr>
        <w:pStyle w:val="Akapitzlist"/>
        <w:numPr>
          <w:ilvl w:val="0"/>
          <w:numId w:val="8"/>
        </w:numPr>
        <w:jc w:val="both"/>
        <w:rPr>
          <w:rFonts w:ascii="Tahoma" w:hAnsi="Tahoma" w:cs="Tahoma"/>
          <w:b/>
          <w:sz w:val="20"/>
          <w:szCs w:val="20"/>
          <w:lang w:val="pl-PL"/>
        </w:rPr>
      </w:pPr>
      <w:r w:rsidRPr="001A5316">
        <w:rPr>
          <w:rFonts w:ascii="Tahoma" w:hAnsi="Tahoma" w:cs="Tahoma"/>
          <w:b/>
          <w:sz w:val="20"/>
          <w:szCs w:val="20"/>
          <w:lang w:val="pl-PL"/>
        </w:rPr>
        <w:t xml:space="preserve">Kod CPV: </w:t>
      </w:r>
      <w:r w:rsidR="00D9723D" w:rsidRPr="00AD39EA">
        <w:rPr>
          <w:rFonts w:ascii="Tahoma" w:hAnsi="Tahoma" w:cs="Tahoma"/>
          <w:b/>
          <w:sz w:val="20"/>
          <w:szCs w:val="20"/>
          <w:lang w:val="pl-PL"/>
        </w:rPr>
        <w:t>42994200-2</w:t>
      </w:r>
    </w:p>
    <w:p w14:paraId="6E592AD2" w14:textId="3CDFB724" w:rsidR="00196DE6" w:rsidRPr="00B84E7B" w:rsidRDefault="00196DE6" w:rsidP="000A4FBC">
      <w:pPr>
        <w:pStyle w:val="Akapitzlist"/>
        <w:numPr>
          <w:ilvl w:val="0"/>
          <w:numId w:val="8"/>
        </w:numPr>
        <w:jc w:val="both"/>
        <w:rPr>
          <w:rFonts w:ascii="Tahoma" w:eastAsia="Times New Roman" w:hAnsi="Tahoma" w:cs="Tahoma"/>
          <w:b/>
          <w:sz w:val="20"/>
          <w:szCs w:val="20"/>
          <w:lang w:val="pl-PL"/>
        </w:rPr>
      </w:pPr>
      <w:r w:rsidRPr="00FF5EE8">
        <w:rPr>
          <w:rFonts w:ascii="Tahoma" w:eastAsia="Times New Roman" w:hAnsi="Tahoma" w:cs="Tahoma"/>
          <w:b/>
          <w:sz w:val="20"/>
          <w:szCs w:val="20"/>
          <w:lang w:val="pl-PL"/>
        </w:rPr>
        <w:t>Miejsce dostawy</w:t>
      </w:r>
      <w:r w:rsidRPr="00FF5EE8">
        <w:rPr>
          <w:rFonts w:ascii="Tahoma" w:eastAsia="Times New Roman" w:hAnsi="Tahoma" w:cs="Tahoma"/>
          <w:sz w:val="20"/>
          <w:szCs w:val="20"/>
          <w:lang w:val="pl-PL"/>
        </w:rPr>
        <w:t xml:space="preserve">: Budynek </w:t>
      </w:r>
      <w:r w:rsidR="009F59E8">
        <w:rPr>
          <w:rFonts w:ascii="Tahoma" w:eastAsia="Times New Roman" w:hAnsi="Tahoma" w:cs="Tahoma"/>
          <w:sz w:val="20"/>
          <w:szCs w:val="20"/>
          <w:lang w:val="pl-PL"/>
        </w:rPr>
        <w:t>B</w:t>
      </w:r>
      <w:r w:rsidR="000D0587">
        <w:rPr>
          <w:rFonts w:ascii="Tahoma" w:eastAsia="Times New Roman" w:hAnsi="Tahoma" w:cs="Tahoma"/>
          <w:sz w:val="20"/>
          <w:szCs w:val="20"/>
          <w:lang w:val="pl-PL"/>
        </w:rPr>
        <w:t>2</w:t>
      </w:r>
      <w:r w:rsidR="00AC16AC">
        <w:rPr>
          <w:rFonts w:ascii="Tahoma" w:eastAsia="Times New Roman" w:hAnsi="Tahoma" w:cs="Tahoma"/>
          <w:sz w:val="20"/>
          <w:szCs w:val="20"/>
          <w:lang w:val="pl-PL"/>
        </w:rPr>
        <w:t xml:space="preserve"> Politechniki Wrocławskiej,</w:t>
      </w:r>
      <w:r w:rsidR="000D0587">
        <w:rPr>
          <w:rFonts w:ascii="Tahoma" w:eastAsia="Times New Roman" w:hAnsi="Tahoma" w:cs="Tahoma"/>
          <w:sz w:val="20"/>
          <w:szCs w:val="20"/>
          <w:lang w:val="pl-PL"/>
        </w:rPr>
        <w:t xml:space="preserve"> </w:t>
      </w:r>
      <w:r w:rsidR="000D0587" w:rsidRPr="000D0587">
        <w:rPr>
          <w:rFonts w:ascii="Tahoma" w:eastAsia="Times New Roman" w:hAnsi="Tahoma" w:cs="Tahoma"/>
          <w:sz w:val="20"/>
          <w:szCs w:val="20"/>
          <w:lang w:val="pl-PL"/>
        </w:rPr>
        <w:t>ul. M. Smoluchowskiego 25, 50-372 Wrocław</w:t>
      </w:r>
    </w:p>
    <w:p w14:paraId="6DCCB41F" w14:textId="0736E688" w:rsidR="00196DE6" w:rsidRPr="00FF5EE8" w:rsidRDefault="00196DE6" w:rsidP="000A4FBC">
      <w:pPr>
        <w:pStyle w:val="Akapitzlist"/>
        <w:numPr>
          <w:ilvl w:val="0"/>
          <w:numId w:val="8"/>
        </w:numPr>
        <w:jc w:val="both"/>
        <w:rPr>
          <w:rFonts w:ascii="Tahoma" w:eastAsia="Times New Roman" w:hAnsi="Tahoma" w:cs="Tahoma"/>
          <w:b/>
          <w:sz w:val="20"/>
          <w:szCs w:val="20"/>
          <w:lang w:val="pl-PL"/>
        </w:rPr>
      </w:pPr>
      <w:r w:rsidRPr="00FF5EE8">
        <w:rPr>
          <w:rFonts w:ascii="Tahoma" w:eastAsia="Times New Roman" w:hAnsi="Tahoma" w:cs="Tahoma"/>
          <w:b/>
          <w:sz w:val="20"/>
          <w:szCs w:val="20"/>
          <w:lang w:val="pl-PL"/>
        </w:rPr>
        <w:t>Szczególne warunki dotyczące dostawy</w:t>
      </w:r>
      <w:r w:rsidRPr="00FF5EE8">
        <w:rPr>
          <w:rFonts w:ascii="Tahoma" w:eastAsia="Times New Roman" w:hAnsi="Tahoma" w:cs="Tahoma"/>
          <w:sz w:val="20"/>
          <w:szCs w:val="20"/>
          <w:lang w:val="pl-PL"/>
        </w:rPr>
        <w:t>: Dostawa na wskazany adres.</w:t>
      </w:r>
    </w:p>
    <w:p w14:paraId="50E7EF82" w14:textId="1FB8EEF7" w:rsidR="001D7C6F" w:rsidRPr="00FF5EE8" w:rsidRDefault="00196DE6" w:rsidP="001D7C6F">
      <w:pPr>
        <w:pStyle w:val="Akapitzlist"/>
        <w:numPr>
          <w:ilvl w:val="0"/>
          <w:numId w:val="8"/>
        </w:numPr>
        <w:jc w:val="both"/>
        <w:rPr>
          <w:rFonts w:ascii="Tahoma" w:eastAsia="Trebuchet MS" w:hAnsi="Tahoma" w:cs="Tahoma"/>
          <w:i/>
          <w:sz w:val="20"/>
          <w:szCs w:val="20"/>
          <w:lang w:val="pl-PL"/>
        </w:rPr>
      </w:pPr>
      <w:r w:rsidRPr="00FF5EE8">
        <w:rPr>
          <w:rFonts w:ascii="Tahoma" w:eastAsia="Times New Roman" w:hAnsi="Tahoma" w:cs="Tahoma"/>
          <w:b/>
          <w:sz w:val="20"/>
          <w:szCs w:val="20"/>
          <w:lang w:val="pl-PL"/>
        </w:rPr>
        <w:t>Opis urządzenia przez parametry / specyfika techniczna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688"/>
        <w:gridCol w:w="4720"/>
        <w:gridCol w:w="3654"/>
      </w:tblGrid>
      <w:tr w:rsidR="001D7C6F" w:rsidRPr="005B0213" w14:paraId="4B502ADA" w14:textId="77777777" w:rsidTr="00AA070D">
        <w:trPr>
          <w:trHeight w:val="241"/>
        </w:trPr>
        <w:tc>
          <w:tcPr>
            <w:tcW w:w="906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43B8C97F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eastAsia="Arial" w:hAnsi="Tahoma" w:cs="Tahoma"/>
                <w:sz w:val="20"/>
                <w:szCs w:val="20"/>
                <w:lang w:val="pl-PL"/>
              </w:rPr>
              <w:t>Nazwa przedmiotu zamówienia:</w:t>
            </w:r>
          </w:p>
          <w:p w14:paraId="2316EB8C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</w:p>
          <w:p w14:paraId="41572E9B" w14:textId="5F09CA72" w:rsidR="00196DE6" w:rsidRPr="00FF5EE8" w:rsidRDefault="000D0587" w:rsidP="00035FD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b/>
                <w:sz w:val="20"/>
                <w:szCs w:val="20"/>
                <w:u w:val="single"/>
                <w:lang w:val="pl-PL"/>
              </w:rPr>
              <w:t>Maszyna do nawijania włókna ciągłego</w:t>
            </w:r>
          </w:p>
          <w:p w14:paraId="48A3B47E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</w:p>
        </w:tc>
      </w:tr>
      <w:tr w:rsidR="001D7C6F" w:rsidRPr="001D7C6F" w14:paraId="35D47A39" w14:textId="77777777" w:rsidTr="00AA070D">
        <w:trPr>
          <w:trHeight w:val="241"/>
        </w:trPr>
        <w:tc>
          <w:tcPr>
            <w:tcW w:w="906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5D88C84E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</w:p>
          <w:p w14:paraId="637953BE" w14:textId="77777777" w:rsidR="00196DE6" w:rsidRPr="001D7C6F" w:rsidRDefault="00196DE6" w:rsidP="00035FD7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proofErr w:type="spellStart"/>
            <w:r w:rsidRPr="001D7C6F">
              <w:rPr>
                <w:rFonts w:ascii="Tahoma" w:eastAsia="Arial" w:hAnsi="Tahoma" w:cs="Tahoma"/>
                <w:sz w:val="20"/>
                <w:szCs w:val="20"/>
              </w:rPr>
              <w:t>Parametry</w:t>
            </w:r>
            <w:proofErr w:type="spellEnd"/>
            <w:r w:rsidRPr="001D7C6F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eastAsia="Arial" w:hAnsi="Tahoma" w:cs="Tahoma"/>
                <w:sz w:val="20"/>
                <w:szCs w:val="20"/>
              </w:rPr>
              <w:t>techniczne</w:t>
            </w:r>
            <w:proofErr w:type="spellEnd"/>
            <w:r w:rsidRPr="001D7C6F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eastAsia="Arial" w:hAnsi="Tahoma" w:cs="Tahoma"/>
                <w:sz w:val="20"/>
                <w:szCs w:val="20"/>
              </w:rPr>
              <w:t>i</w:t>
            </w:r>
            <w:proofErr w:type="spellEnd"/>
            <w:r w:rsidRPr="001D7C6F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eastAsia="Arial" w:hAnsi="Tahoma" w:cs="Tahoma"/>
                <w:sz w:val="20"/>
                <w:szCs w:val="20"/>
              </w:rPr>
              <w:t>funkcjonalne</w:t>
            </w:r>
            <w:proofErr w:type="spellEnd"/>
            <w:r w:rsidRPr="001D7C6F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eastAsia="Arial" w:hAnsi="Tahoma" w:cs="Tahoma"/>
                <w:sz w:val="20"/>
                <w:szCs w:val="20"/>
              </w:rPr>
              <w:t>urządzenia</w:t>
            </w:r>
            <w:proofErr w:type="spellEnd"/>
          </w:p>
          <w:p w14:paraId="408E8015" w14:textId="77777777" w:rsidR="00196DE6" w:rsidRPr="001D7C6F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</w:rPr>
            </w:pPr>
          </w:p>
        </w:tc>
      </w:tr>
      <w:tr w:rsidR="001D7C6F" w:rsidRPr="001D7C6F" w14:paraId="438D590C" w14:textId="77777777" w:rsidTr="00AA070D">
        <w:trPr>
          <w:trHeight w:val="241"/>
        </w:trPr>
        <w:tc>
          <w:tcPr>
            <w:tcW w:w="6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3361B952" w14:textId="77777777" w:rsidR="00196DE6" w:rsidRPr="001D7C6F" w:rsidRDefault="00196DE6" w:rsidP="00035FD7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1D7C6F">
              <w:rPr>
                <w:rFonts w:ascii="Tahoma" w:eastAsia="Arial" w:hAnsi="Tahoma" w:cs="Tahoma"/>
                <w:sz w:val="20"/>
                <w:szCs w:val="20"/>
              </w:rPr>
              <w:lastRenderedPageBreak/>
              <w:t>LP</w:t>
            </w:r>
          </w:p>
        </w:tc>
        <w:tc>
          <w:tcPr>
            <w:tcW w:w="472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470F45BF" w14:textId="77777777" w:rsidR="00196DE6" w:rsidRPr="001D7C6F" w:rsidRDefault="00196DE6" w:rsidP="00035FD7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</w:p>
          <w:p w14:paraId="2FF38AC0" w14:textId="77777777" w:rsidR="00196DE6" w:rsidRPr="001D7C6F" w:rsidRDefault="00196DE6" w:rsidP="00035FD7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proofErr w:type="spellStart"/>
            <w:r w:rsidRPr="001D7C6F">
              <w:rPr>
                <w:rFonts w:ascii="Tahoma" w:eastAsia="Arial" w:hAnsi="Tahoma" w:cs="Tahoma"/>
                <w:sz w:val="20"/>
                <w:szCs w:val="20"/>
              </w:rPr>
              <w:t>Wymagania</w:t>
            </w:r>
            <w:proofErr w:type="spellEnd"/>
            <w:r w:rsidRPr="001D7C6F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eastAsia="Arial" w:hAnsi="Tahoma" w:cs="Tahoma"/>
                <w:sz w:val="20"/>
                <w:szCs w:val="20"/>
              </w:rPr>
              <w:t>zamawiającego</w:t>
            </w:r>
            <w:proofErr w:type="spellEnd"/>
          </w:p>
          <w:p w14:paraId="2D1EC3D7" w14:textId="77777777" w:rsidR="00196DE6" w:rsidRPr="001D7C6F" w:rsidRDefault="00196DE6" w:rsidP="00035FD7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</w:p>
          <w:p w14:paraId="104BCBA7" w14:textId="77777777" w:rsidR="00196DE6" w:rsidRPr="001D7C6F" w:rsidRDefault="00196DE6" w:rsidP="00035FD7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46D07027" w14:textId="77777777" w:rsidR="00196DE6" w:rsidRPr="001D7C6F" w:rsidRDefault="00196DE6" w:rsidP="00035FD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proofErr w:type="spellStart"/>
            <w:r w:rsidRPr="001D7C6F">
              <w:rPr>
                <w:rFonts w:ascii="Tahoma" w:eastAsia="Arial" w:hAnsi="Tahoma" w:cs="Tahoma"/>
                <w:sz w:val="20"/>
                <w:szCs w:val="20"/>
              </w:rPr>
              <w:t>Oferowany</w:t>
            </w:r>
            <w:proofErr w:type="spellEnd"/>
            <w:r w:rsidRPr="001D7C6F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eastAsia="Arial" w:hAnsi="Tahoma" w:cs="Tahoma"/>
                <w:sz w:val="20"/>
                <w:szCs w:val="20"/>
              </w:rPr>
              <w:t>parametr</w:t>
            </w:r>
            <w:proofErr w:type="spellEnd"/>
          </w:p>
          <w:p w14:paraId="456B61A2" w14:textId="77777777" w:rsidR="00196DE6" w:rsidRPr="001D7C6F" w:rsidRDefault="00196DE6" w:rsidP="00035FD7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</w:p>
        </w:tc>
      </w:tr>
      <w:tr w:rsidR="001D7C6F" w:rsidRPr="001D7C6F" w14:paraId="4E9379AB" w14:textId="77777777" w:rsidTr="00AA070D">
        <w:trPr>
          <w:trHeight w:val="241"/>
        </w:trPr>
        <w:tc>
          <w:tcPr>
            <w:tcW w:w="6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209DE8FE" w14:textId="77777777" w:rsidR="00196DE6" w:rsidRPr="001D7C6F" w:rsidRDefault="00196DE6" w:rsidP="00035FD7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</w:p>
        </w:tc>
        <w:tc>
          <w:tcPr>
            <w:tcW w:w="472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50024A0" w14:textId="77777777" w:rsidR="00196DE6" w:rsidRPr="001D7C6F" w:rsidRDefault="00196DE6" w:rsidP="00035FD7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</w:p>
        </w:tc>
        <w:tc>
          <w:tcPr>
            <w:tcW w:w="36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89EB7C" w14:textId="77777777" w:rsidR="00196DE6" w:rsidRPr="001D7C6F" w:rsidRDefault="00196DE6" w:rsidP="00035FD7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proofErr w:type="spellStart"/>
            <w:r w:rsidRPr="001D7C6F">
              <w:rPr>
                <w:rFonts w:ascii="Tahoma" w:eastAsia="Arial" w:hAnsi="Tahoma" w:cs="Tahoma"/>
                <w:sz w:val="20"/>
                <w:szCs w:val="20"/>
              </w:rPr>
              <w:t>Wypełnia</w:t>
            </w:r>
            <w:proofErr w:type="spellEnd"/>
            <w:r w:rsidRPr="001D7C6F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eastAsia="Arial" w:hAnsi="Tahoma" w:cs="Tahoma"/>
                <w:sz w:val="20"/>
                <w:szCs w:val="20"/>
              </w:rPr>
              <w:t>Wykonawca</w:t>
            </w:r>
            <w:proofErr w:type="spellEnd"/>
          </w:p>
          <w:p w14:paraId="331BDA53" w14:textId="77777777" w:rsidR="00196DE6" w:rsidRPr="001D7C6F" w:rsidRDefault="00196DE6" w:rsidP="00035FD7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</w:p>
        </w:tc>
      </w:tr>
      <w:tr w:rsidR="001D7C6F" w:rsidRPr="001D7C6F" w14:paraId="2D3EC14E" w14:textId="77777777" w:rsidTr="00DA6937">
        <w:trPr>
          <w:trHeight w:val="509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0AAF74F5" w14:textId="77777777" w:rsidR="00196DE6" w:rsidRPr="001D7C6F" w:rsidRDefault="00196DE6" w:rsidP="00035FD7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1D7C6F">
              <w:rPr>
                <w:rFonts w:ascii="Tahoma" w:eastAsia="Arial" w:hAnsi="Tahoma" w:cs="Tahoma"/>
                <w:sz w:val="20"/>
                <w:szCs w:val="20"/>
              </w:rPr>
              <w:t>1</w:t>
            </w:r>
          </w:p>
        </w:tc>
        <w:tc>
          <w:tcPr>
            <w:tcW w:w="4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08269AB2" w14:textId="4AFB31B7" w:rsidR="00196DE6" w:rsidRPr="00FF5EE8" w:rsidRDefault="000D0587" w:rsidP="00035FD7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>Nawijark</w:t>
            </w:r>
            <w:r w:rsidR="0003331B"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>a</w:t>
            </w:r>
          </w:p>
          <w:p w14:paraId="4C096146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Cs/>
                <w:sz w:val="20"/>
                <w:szCs w:val="20"/>
                <w:lang w:val="pl-PL"/>
              </w:rPr>
            </w:pPr>
          </w:p>
          <w:p w14:paraId="026775C2" w14:textId="3612FAEE" w:rsidR="000D0587" w:rsidRDefault="000D0587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Liczba wrzecion: 1</w:t>
            </w:r>
          </w:p>
          <w:p w14:paraId="0B3795F3" w14:textId="69237F3E" w:rsidR="000D0587" w:rsidRDefault="000D0587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Liczba osi: przynajmniej 4</w:t>
            </w:r>
          </w:p>
          <w:p w14:paraId="71E19C13" w14:textId="77777777" w:rsidR="008514B2" w:rsidRDefault="000D0587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0D0587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Zakres prędkości obrotowych wrzeciona: </w:t>
            </w:r>
          </w:p>
          <w:p w14:paraId="610A49D0" w14:textId="00344FAF" w:rsidR="000D0587" w:rsidRDefault="000D0587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0D0587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0 – </w:t>
            </w:r>
            <w:r w:rsid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min. </w:t>
            </w:r>
            <w:r w:rsidRPr="000D0587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90 </w:t>
            </w:r>
            <w:proofErr w:type="spellStart"/>
            <w:r w:rsidRPr="000D0587">
              <w:rPr>
                <w:rFonts w:ascii="Tahoma" w:eastAsia="Arial" w:hAnsi="Tahoma" w:cs="Tahoma"/>
                <w:sz w:val="20"/>
                <w:szCs w:val="20"/>
                <w:lang w:val="pl-PL"/>
              </w:rPr>
              <w:t>obr</w:t>
            </w:r>
            <w:proofErr w:type="spellEnd"/>
            <w:r w:rsidRPr="000D0587">
              <w:rPr>
                <w:rFonts w:ascii="Tahoma" w:eastAsia="Arial" w:hAnsi="Tahoma" w:cs="Tahoma"/>
                <w:sz w:val="20"/>
                <w:szCs w:val="20"/>
                <w:lang w:val="pl-PL"/>
              </w:rPr>
              <w:t>/min</w:t>
            </w:r>
          </w:p>
          <w:p w14:paraId="1BB85220" w14:textId="5C7D2291" w:rsidR="0003331B" w:rsidRDefault="0003331B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03331B">
              <w:rPr>
                <w:rFonts w:ascii="Tahoma" w:eastAsia="Arial" w:hAnsi="Tahoma" w:cs="Tahoma"/>
                <w:sz w:val="20"/>
                <w:szCs w:val="20"/>
                <w:lang w:val="pl-PL"/>
              </w:rPr>
              <w:t>Zakres prędkości posuwu</w:t>
            </w:r>
            <w:r w:rsid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poziomego wózka suportu</w:t>
            </w:r>
            <w:r w:rsidRPr="0003331B">
              <w:rPr>
                <w:rFonts w:ascii="Tahoma" w:eastAsia="Arial" w:hAnsi="Tahoma" w:cs="Tahoma"/>
                <w:sz w:val="20"/>
                <w:szCs w:val="20"/>
                <w:lang w:val="pl-PL"/>
              </w:rPr>
              <w:t>: 0 –</w:t>
            </w:r>
            <w:r w:rsid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min.</w:t>
            </w:r>
            <w:r w:rsidRPr="0003331B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60 m/min</w:t>
            </w:r>
          </w:p>
          <w:p w14:paraId="6EB1BCC5" w14:textId="77777777" w:rsidR="008514B2" w:rsidRDefault="008514B2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Zakres prędkości posuwu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poprzecznego suportu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: </w:t>
            </w:r>
          </w:p>
          <w:p w14:paraId="637F26BA" w14:textId="6C8CC014" w:rsidR="008514B2" w:rsidRDefault="008514B2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0 – 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min. 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30 m/min</w:t>
            </w:r>
          </w:p>
          <w:p w14:paraId="02CC2A59" w14:textId="43FA51FE" w:rsidR="008514B2" w:rsidRDefault="008514B2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Zakres obrotu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oczka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min. 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+/- 180˚</w:t>
            </w:r>
          </w:p>
          <w:p w14:paraId="2B50006B" w14:textId="77777777" w:rsidR="008514B2" w:rsidRDefault="008514B2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Zakres prędkości obrotowych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oczka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: </w:t>
            </w:r>
          </w:p>
          <w:p w14:paraId="688A6CE6" w14:textId="7ED0CCDC" w:rsidR="008514B2" w:rsidRDefault="008514B2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0 – 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min. 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120 </w:t>
            </w:r>
            <w:proofErr w:type="spellStart"/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obr</w:t>
            </w:r>
            <w:proofErr w:type="spellEnd"/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/min</w:t>
            </w:r>
          </w:p>
          <w:p w14:paraId="771E2A41" w14:textId="484BC7EC" w:rsidR="008514B2" w:rsidRDefault="008514B2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Możliwość jednoczesnej pracy wszystkich osi</w:t>
            </w:r>
          </w:p>
          <w:p w14:paraId="5F3C66D9" w14:textId="3DE58FCF" w:rsidR="008514B2" w:rsidRDefault="008514B2" w:rsidP="008514B2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Minimalna ś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rednica nawijania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: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max. 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100 mm</w:t>
            </w:r>
          </w:p>
          <w:p w14:paraId="3928F6CC" w14:textId="404A0727" w:rsidR="008514B2" w:rsidRPr="008514B2" w:rsidRDefault="008514B2" w:rsidP="008514B2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Maksymalna średnica nawijania: min. 700 mm</w:t>
            </w:r>
          </w:p>
          <w:p w14:paraId="2B428A58" w14:textId="4D9366E5" w:rsidR="008514B2" w:rsidRDefault="008514B2" w:rsidP="008514B2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Minimalna d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ługość nawijania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: max. 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300 mm</w:t>
            </w:r>
          </w:p>
          <w:p w14:paraId="12264FFC" w14:textId="36FD5BCD" w:rsidR="008514B2" w:rsidRPr="008514B2" w:rsidRDefault="008514B2" w:rsidP="008514B2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Maksymalna d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ługość nawijania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: min.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2000 mm</w:t>
            </w:r>
          </w:p>
          <w:p w14:paraId="32C220F2" w14:textId="4697C776" w:rsidR="008514B2" w:rsidRPr="008514B2" w:rsidRDefault="008514B2" w:rsidP="008514B2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Maksymalna odległość pomiędzy uchwytami (rdzeń z wałami): 3000 mm</w:t>
            </w:r>
          </w:p>
          <w:p w14:paraId="5C76A89F" w14:textId="1E5477DC" w:rsidR="008514B2" w:rsidRPr="008514B2" w:rsidRDefault="008514B2" w:rsidP="008514B2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Maksymalna masa wrzeciona (rdzeń + kompozyt): 200 kg</w:t>
            </w:r>
          </w:p>
          <w:p w14:paraId="4F2FCB41" w14:textId="256B9398" w:rsidR="008514B2" w:rsidRPr="008514B2" w:rsidRDefault="008514B2" w:rsidP="008514B2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Rodzaj u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chwyt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u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napędow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ego: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trójszczękowy</w:t>
            </w:r>
          </w:p>
          <w:p w14:paraId="7795613D" w14:textId="6C8F42BB" w:rsidR="008514B2" w:rsidRPr="008514B2" w:rsidRDefault="008514B2" w:rsidP="008514B2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Rodzaj u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chwyt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u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konika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: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trójszczękowy lub kieł</w:t>
            </w:r>
          </w:p>
          <w:p w14:paraId="61F609A6" w14:textId="3B44A6C8" w:rsidR="008514B2" w:rsidRDefault="008514B2" w:rsidP="008514B2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Maksymalny poziom hałasu: 80 </w:t>
            </w:r>
            <w:proofErr w:type="spellStart"/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dB</w:t>
            </w:r>
            <w:proofErr w:type="spellEnd"/>
          </w:p>
          <w:p w14:paraId="3B47014A" w14:textId="1C31E700" w:rsidR="008514B2" w:rsidRDefault="008514B2" w:rsidP="008514B2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Stopień ochrony c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zęści i szaf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ek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elektryczn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ych: co najmniej 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IP54 lub IP55</w:t>
            </w:r>
          </w:p>
          <w:p w14:paraId="6DCB098C" w14:textId="520456EF" w:rsidR="008514B2" w:rsidRDefault="008514B2" w:rsidP="008514B2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Ochrona s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erwomotor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ów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i napęd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ów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przez zabezpieczenie nadprądowe, przepięciowe, termiczne i przeciwzwarciowe</w:t>
            </w:r>
          </w:p>
          <w:p w14:paraId="599EAEE3" w14:textId="5BED44FD" w:rsidR="008514B2" w:rsidRDefault="008514B2" w:rsidP="008514B2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Uziemienie</w:t>
            </w:r>
          </w:p>
          <w:p w14:paraId="0E7DE3DB" w14:textId="3442E9A7" w:rsidR="008514B2" w:rsidRDefault="008514B2" w:rsidP="008514B2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Ochrona przed 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>elektrycznością statyczną</w:t>
            </w:r>
          </w:p>
          <w:p w14:paraId="0CFFC2C2" w14:textId="6F4622C9" w:rsidR="008514B2" w:rsidRPr="000D0587" w:rsidRDefault="008514B2" w:rsidP="008514B2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Przyciski bezpieczeństwa</w:t>
            </w:r>
          </w:p>
          <w:p w14:paraId="03C6B3B4" w14:textId="77777777" w:rsidR="000D0587" w:rsidRDefault="000D0587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</w:p>
          <w:p w14:paraId="09F43A6A" w14:textId="65836243" w:rsidR="008514B2" w:rsidRDefault="008514B2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  <w:r w:rsidRPr="008514B2"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 xml:space="preserve">Wyposażenie do przetwarzania włókien </w:t>
            </w:r>
            <w:proofErr w:type="spellStart"/>
            <w:r w:rsidRPr="008514B2"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>preimpregnowanych</w:t>
            </w:r>
            <w:proofErr w:type="spellEnd"/>
            <w:r w:rsidRPr="008514B2"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 xml:space="preserve"> (</w:t>
            </w:r>
            <w:proofErr w:type="spellStart"/>
            <w:r w:rsidRPr="008514B2"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>tow-preg</w:t>
            </w:r>
            <w:proofErr w:type="spellEnd"/>
            <w:r w:rsidRPr="008514B2"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>)</w:t>
            </w:r>
          </w:p>
          <w:p w14:paraId="39DB3165" w14:textId="77777777" w:rsidR="008514B2" w:rsidRDefault="008514B2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</w:p>
          <w:p w14:paraId="3AB8817F" w14:textId="0F35D60C" w:rsidR="00D85452" w:rsidRDefault="00D85452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D8545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Rolki do transportu i układu prowadzącego dla 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min. </w:t>
            </w:r>
            <w:r w:rsidRPr="00D8545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2 taśm </w:t>
            </w:r>
            <w:proofErr w:type="spellStart"/>
            <w:r w:rsidRPr="00D85452">
              <w:rPr>
                <w:rFonts w:ascii="Tahoma" w:eastAsia="Arial" w:hAnsi="Tahoma" w:cs="Tahoma"/>
                <w:sz w:val="20"/>
                <w:szCs w:val="20"/>
                <w:lang w:val="pl-PL"/>
              </w:rPr>
              <w:t>prepregowych</w:t>
            </w:r>
            <w:proofErr w:type="spellEnd"/>
          </w:p>
          <w:p w14:paraId="79033E5C" w14:textId="7E69C506" w:rsidR="00D85452" w:rsidRPr="00D85452" w:rsidRDefault="00D85452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Oczko do nawijania </w:t>
            </w:r>
            <w:proofErr w:type="spellStart"/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prepregu</w:t>
            </w:r>
            <w:proofErr w:type="spellEnd"/>
          </w:p>
          <w:p w14:paraId="61D3A330" w14:textId="77777777" w:rsidR="008514B2" w:rsidRDefault="008514B2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747DF52C" w14:textId="6C2DFF36" w:rsidR="0003331B" w:rsidRDefault="008514B2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  <w:proofErr w:type="spellStart"/>
            <w:r w:rsidRPr="008514B2"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>Odwijaki</w:t>
            </w:r>
            <w:proofErr w:type="spellEnd"/>
            <w:r w:rsidRPr="008514B2"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 xml:space="preserve"> włókna z elektronicznym systemem kontroli naciągu</w:t>
            </w:r>
          </w:p>
          <w:p w14:paraId="452E0A39" w14:textId="77777777" w:rsidR="00B175A9" w:rsidRDefault="00B175A9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081E46A0" w14:textId="5B6F915F" w:rsidR="00D85452" w:rsidRDefault="00FA10AD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Rodzaj </w:t>
            </w:r>
            <w:r w:rsidR="00C02479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odwijania 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włókna: szpule odwijane z zewnątrz</w:t>
            </w:r>
          </w:p>
          <w:p w14:paraId="70083B63" w14:textId="037DEB57" w:rsidR="00FA10AD" w:rsidRPr="00FA10AD" w:rsidRDefault="00FA10AD" w:rsidP="00FA10AD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>Liczba napinaczy: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min.</w:t>
            </w:r>
            <w:r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2</w:t>
            </w:r>
          </w:p>
          <w:p w14:paraId="69441413" w14:textId="77777777" w:rsidR="00FA10AD" w:rsidRDefault="00FA10AD" w:rsidP="00FA10AD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Zakres naciągu włókna: 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max. </w:t>
            </w:r>
            <w:r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>10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</w:t>
            </w:r>
            <w:r w:rsidRPr="008514B2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– 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min. </w:t>
            </w:r>
            <w:r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>80 N na wiązkę</w:t>
            </w:r>
          </w:p>
          <w:p w14:paraId="23A623A1" w14:textId="10276894" w:rsidR="00FA10AD" w:rsidRPr="00FA10AD" w:rsidRDefault="00FA10AD" w:rsidP="00FA10AD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>Silnik napędowy na każdej szpuli</w:t>
            </w:r>
          </w:p>
          <w:p w14:paraId="37B1AB69" w14:textId="64EF88EF" w:rsidR="00FA10AD" w:rsidRPr="00FA10AD" w:rsidRDefault="00FA10AD" w:rsidP="00FA10AD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>Automatyczna kompensacja zmian prędkości</w:t>
            </w:r>
          </w:p>
          <w:p w14:paraId="36099F68" w14:textId="253E39B5" w:rsidR="00FA10AD" w:rsidRPr="00FA10AD" w:rsidRDefault="00FA10AD" w:rsidP="00FA10AD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lastRenderedPageBreak/>
              <w:t>Funkcja dwukierunkowa</w:t>
            </w:r>
          </w:p>
          <w:p w14:paraId="2A351E77" w14:textId="3C648F4E" w:rsidR="00FA10AD" w:rsidRPr="00FA10AD" w:rsidRDefault="00FA10AD" w:rsidP="00FA10AD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Możliwość c</w:t>
            </w:r>
            <w:r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>entraln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ej</w:t>
            </w:r>
            <w:r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nastaw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y</w:t>
            </w:r>
            <w:r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napięcia dla wszystkich szpul</w:t>
            </w:r>
          </w:p>
          <w:p w14:paraId="52DE9239" w14:textId="11CBA77A" w:rsidR="00FA10AD" w:rsidRPr="00FA10AD" w:rsidRDefault="00FA10AD" w:rsidP="00FA10AD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>Układ szybkiego montażu umożliwiający szybką wymianę i mocowanie szpuli</w:t>
            </w:r>
          </w:p>
          <w:p w14:paraId="3F9C6A20" w14:textId="172731FD" w:rsidR="00FA10AD" w:rsidRPr="00FA10AD" w:rsidRDefault="00FA10AD" w:rsidP="00FA10AD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Przycisk bezpieczeństwa</w:t>
            </w:r>
            <w:r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>.</w:t>
            </w:r>
          </w:p>
          <w:p w14:paraId="210C9A99" w14:textId="0F236570" w:rsidR="00FA10AD" w:rsidRPr="00D85452" w:rsidRDefault="00FA10AD" w:rsidP="00FA10AD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Funkcja w</w:t>
            </w:r>
            <w:r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>ykrywani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a</w:t>
            </w:r>
            <w:r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przerwanego włókna</w:t>
            </w:r>
          </w:p>
          <w:p w14:paraId="2F3BF90B" w14:textId="77777777" w:rsidR="00B175A9" w:rsidRDefault="00B175A9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070925FC" w14:textId="294FF106" w:rsidR="007E3163" w:rsidRDefault="007E3163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  <w:r w:rsidRPr="007E3163"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 xml:space="preserve">Mechaniczne </w:t>
            </w:r>
            <w:proofErr w:type="spellStart"/>
            <w:r w:rsidRPr="007E3163"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>odwijak</w:t>
            </w:r>
            <w:r w:rsidR="00B175A9"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>i</w:t>
            </w:r>
            <w:proofErr w:type="spellEnd"/>
            <w:r w:rsidR="00C02479"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 xml:space="preserve"> do włókna szklanego</w:t>
            </w:r>
          </w:p>
          <w:p w14:paraId="434873B8" w14:textId="77777777" w:rsidR="00B175A9" w:rsidRDefault="00B175A9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4DB929C7" w14:textId="36FC2467" w:rsidR="00FA10AD" w:rsidRPr="00FA10AD" w:rsidRDefault="00434A8A" w:rsidP="00FA10AD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Rodzaj </w:t>
            </w:r>
            <w:r w:rsidR="00C02479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odwijania 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włókna: </w:t>
            </w:r>
            <w:r w:rsidR="00FA10AD"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>szpule odwijane od środka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lub z zewnątrz</w:t>
            </w:r>
          </w:p>
          <w:p w14:paraId="70578D4C" w14:textId="2771CEDF" w:rsidR="00D85452" w:rsidRPr="00D85452" w:rsidRDefault="00C02479" w:rsidP="00FA10AD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Funkcja w</w:t>
            </w:r>
            <w:r w:rsidR="00FA10AD"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>ykrywani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a</w:t>
            </w:r>
            <w:r w:rsidR="00FA10AD" w:rsidRPr="00FA10AD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zerwanego włókna</w:t>
            </w:r>
          </w:p>
          <w:p w14:paraId="5CE78004" w14:textId="77777777" w:rsidR="00B175A9" w:rsidRDefault="00B175A9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1A3EFC30" w14:textId="231C8DEF" w:rsidR="00B175A9" w:rsidRDefault="00B175A9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  <w:r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>Układ nasycający</w:t>
            </w:r>
          </w:p>
          <w:p w14:paraId="64EB302E" w14:textId="77777777" w:rsidR="00B175A9" w:rsidRDefault="00B175A9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3F908964" w14:textId="26C886A7" w:rsidR="00B175A9" w:rsidRDefault="00C02479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Typ: rolkowy/bębnowy</w:t>
            </w:r>
          </w:p>
          <w:p w14:paraId="425F3E44" w14:textId="0CA11C5D" w:rsidR="00C02479" w:rsidRDefault="00C02479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Liczba wiązek: 4</w:t>
            </w:r>
          </w:p>
          <w:p w14:paraId="44D11C14" w14:textId="4B9A0DB3" w:rsidR="00C02479" w:rsidRDefault="00C02479" w:rsidP="00C02479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C02479">
              <w:rPr>
                <w:rFonts w:ascii="Tahoma" w:eastAsia="Arial" w:hAnsi="Tahoma" w:cs="Tahoma"/>
                <w:sz w:val="20"/>
                <w:szCs w:val="20"/>
                <w:lang w:val="pl-PL"/>
              </w:rPr>
              <w:t>Sterowanie temperaturą wanny nasycającej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; zakres temperatur: </w:t>
            </w:r>
            <w:r w:rsidRPr="00C02479">
              <w:rPr>
                <w:rFonts w:ascii="Tahoma" w:eastAsia="Arial" w:hAnsi="Tahoma" w:cs="Tahoma"/>
                <w:sz w:val="20"/>
                <w:szCs w:val="20"/>
                <w:lang w:val="pl-PL"/>
              </w:rPr>
              <w:t>od temperatury otoczenia do min. 60˚C</w:t>
            </w:r>
          </w:p>
          <w:p w14:paraId="0EB9548E" w14:textId="1981C5AD" w:rsidR="00C02479" w:rsidRPr="00C02479" w:rsidRDefault="00C02479" w:rsidP="00C02479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C02479">
              <w:rPr>
                <w:rFonts w:ascii="Tahoma" w:eastAsia="Arial" w:hAnsi="Tahoma" w:cs="Tahoma"/>
                <w:sz w:val="20"/>
                <w:szCs w:val="20"/>
                <w:lang w:val="pl-PL"/>
              </w:rPr>
              <w:t>Rejestracja temperatury</w:t>
            </w:r>
          </w:p>
          <w:p w14:paraId="76ED8846" w14:textId="6CDADBA6" w:rsidR="00C02479" w:rsidRPr="00C02479" w:rsidRDefault="00C02479" w:rsidP="00C02479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C02479">
              <w:rPr>
                <w:rFonts w:ascii="Tahoma" w:eastAsia="Arial" w:hAnsi="Tahoma" w:cs="Tahoma"/>
                <w:sz w:val="20"/>
                <w:szCs w:val="20"/>
                <w:lang w:val="pl-PL"/>
              </w:rPr>
              <w:t>Regulacja kąta przesycania</w:t>
            </w:r>
          </w:p>
          <w:p w14:paraId="1191EA95" w14:textId="44C75E2E" w:rsidR="00C02479" w:rsidRPr="00C02479" w:rsidRDefault="00C02479" w:rsidP="00C02479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C02479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Regulacja grubości </w:t>
            </w:r>
            <w:proofErr w:type="spellStart"/>
            <w:r w:rsidRPr="00C02479">
              <w:rPr>
                <w:rFonts w:ascii="Tahoma" w:eastAsia="Arial" w:hAnsi="Tahoma" w:cs="Tahoma"/>
                <w:sz w:val="20"/>
                <w:szCs w:val="20"/>
                <w:lang w:val="pl-PL"/>
              </w:rPr>
              <w:t>flimu</w:t>
            </w:r>
            <w:proofErr w:type="spellEnd"/>
            <w:r w:rsidRPr="00C02479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żywicznego</w:t>
            </w:r>
          </w:p>
          <w:p w14:paraId="25E10111" w14:textId="567754D4" w:rsidR="00C02479" w:rsidRPr="00C02479" w:rsidRDefault="00C02479" w:rsidP="00C02479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C02479">
              <w:rPr>
                <w:rFonts w:ascii="Tahoma" w:eastAsia="Arial" w:hAnsi="Tahoma" w:cs="Tahoma"/>
                <w:sz w:val="20"/>
                <w:szCs w:val="20"/>
                <w:lang w:val="pl-PL"/>
              </w:rPr>
              <w:t>Pomiar poziomu żywicy w wannie z alarmem</w:t>
            </w:r>
          </w:p>
          <w:p w14:paraId="28D2DEB3" w14:textId="2CF7CE50" w:rsidR="00C02479" w:rsidRPr="00D85452" w:rsidRDefault="00C02479" w:rsidP="00C02479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C02479">
              <w:rPr>
                <w:rFonts w:ascii="Tahoma" w:eastAsia="Arial" w:hAnsi="Tahoma" w:cs="Tahoma"/>
                <w:sz w:val="20"/>
                <w:szCs w:val="20"/>
                <w:lang w:val="pl-PL"/>
              </w:rPr>
              <w:t>Spust żywicy z wanny</w:t>
            </w:r>
          </w:p>
          <w:p w14:paraId="00CA47AF" w14:textId="77777777" w:rsidR="00D85452" w:rsidRDefault="00D85452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3531A546" w14:textId="7A72F23E" w:rsidR="00B175A9" w:rsidRDefault="00B175A9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  <w:r w:rsidRPr="00B175A9"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>Elektroniczny system sterowania (CNC)</w:t>
            </w:r>
          </w:p>
          <w:p w14:paraId="3252A62F" w14:textId="77777777" w:rsidR="0041268E" w:rsidRDefault="0041268E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</w:p>
          <w:p w14:paraId="55B66A78" w14:textId="3F4C0A1C" w:rsidR="00B175A9" w:rsidRDefault="0041268E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Stacja robocza (komputer PC lub laptop) z systemem sterowania kompatybilnym z oprogramowaniem maszyny</w:t>
            </w:r>
          </w:p>
          <w:p w14:paraId="19A2FC11" w14:textId="1357465C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T</w:t>
            </w: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ryby pracy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:</w:t>
            </w: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automatyczny i ręczny</w:t>
            </w:r>
          </w:p>
          <w:p w14:paraId="1CACCC7A" w14:textId="6915412D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Bezwzględne i względne układy współrzędnych</w:t>
            </w:r>
          </w:p>
          <w:p w14:paraId="594A8F55" w14:textId="77777777" w:rsid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Nieograniczona długość wzoru </w:t>
            </w:r>
          </w:p>
          <w:p w14:paraId="59C21830" w14:textId="77777777" w:rsid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Nieograniczona długość programu</w:t>
            </w:r>
          </w:p>
          <w:p w14:paraId="2C2D35EB" w14:textId="73303CE5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Nieograniczona liczba wzorów</w:t>
            </w:r>
          </w:p>
          <w:p w14:paraId="5D7A4ACA" w14:textId="4B3C7056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Nieograniczona możliwość przechowywania programów CNC</w:t>
            </w:r>
          </w:p>
          <w:p w14:paraId="37942018" w14:textId="6352CCD3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Zawiera podzbiór standardowego języka maszynowego CNC z G-kodem</w:t>
            </w:r>
          </w:p>
          <w:p w14:paraId="48A00419" w14:textId="22FBA487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Posuw roboczy i posuw szybki</w:t>
            </w:r>
          </w:p>
          <w:p w14:paraId="3DCA0295" w14:textId="578F2CEB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Ciągła funkcja START/STOP</w:t>
            </w:r>
          </w:p>
          <w:p w14:paraId="09D1DD42" w14:textId="314700CE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Funkcja płynnego ruchu</w:t>
            </w:r>
          </w:p>
          <w:p w14:paraId="5321D942" w14:textId="02C8E9C5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Interpolacja liniowa pomiędzy wszystkimi osiami</w:t>
            </w:r>
          </w:p>
          <w:p w14:paraId="5498A03A" w14:textId="033CD543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Monitorowanie pozycji osi</w:t>
            </w:r>
          </w:p>
          <w:p w14:paraId="7E47B672" w14:textId="4CF678CC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Monitorowanie prędkości osi</w:t>
            </w:r>
          </w:p>
          <w:p w14:paraId="202F2A67" w14:textId="2659A47C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Monitorowanie wrzeciona</w:t>
            </w:r>
          </w:p>
          <w:p w14:paraId="4C7A75FA" w14:textId="064CB273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Wyświetlanie rzeczywistych wartości pozycji</w:t>
            </w:r>
          </w:p>
          <w:p w14:paraId="110CD961" w14:textId="7890A906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Wyświetlanie informacji o wzorze</w:t>
            </w:r>
          </w:p>
          <w:p w14:paraId="34FC24BF" w14:textId="29E812DA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Wyświetlanie informacji o programie</w:t>
            </w:r>
          </w:p>
          <w:p w14:paraId="481A8A4E" w14:textId="16D4E9C2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Wyświetlanie komunikatów błędu</w:t>
            </w:r>
          </w:p>
          <w:p w14:paraId="3D38A0C9" w14:textId="23218336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Wyświetlanie informacji o stanie maszyny</w:t>
            </w:r>
          </w:p>
          <w:p w14:paraId="407D1FAD" w14:textId="2E09AF7F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Funkcja włączania/wyłączania serwonapędu</w:t>
            </w:r>
          </w:p>
          <w:p w14:paraId="1B3515D4" w14:textId="5FDDA800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Funkcje bezpieczeństwa wyłączników krańcowych</w:t>
            </w:r>
          </w:p>
          <w:p w14:paraId="5E9321A8" w14:textId="3093820A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Funkcja odniesienia do pozycji wyjściowej</w:t>
            </w:r>
          </w:p>
          <w:p w14:paraId="4D7F1A59" w14:textId="638549B1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t>Funkcja zatrzymania awaryjnego</w:t>
            </w:r>
          </w:p>
          <w:p w14:paraId="408E2ECD" w14:textId="22BA61D4" w:rsid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sz w:val="20"/>
                <w:szCs w:val="20"/>
                <w:lang w:val="pl-PL"/>
              </w:rPr>
              <w:lastRenderedPageBreak/>
              <w:t>Zintegrowane funkcje bezpieczeństwa we wszystkich trybach pracy</w:t>
            </w:r>
          </w:p>
          <w:p w14:paraId="01D43A41" w14:textId="77777777" w:rsidR="00B175A9" w:rsidRDefault="00B175A9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11F7BBD6" w14:textId="45B09374" w:rsidR="00B175A9" w:rsidRDefault="00B175A9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  <w:r w:rsidRPr="00B175A9"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>Oprogramowanie do projektowania nawoju i generowania G-kodu do urządzenia</w:t>
            </w:r>
          </w:p>
          <w:p w14:paraId="7DE53E31" w14:textId="77777777" w:rsidR="00B175A9" w:rsidRDefault="00B175A9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7A65FA71" w14:textId="25F452A6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Programowanie wzorów z</w:t>
            </w: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dalnie </w:t>
            </w: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od maszyny</w:t>
            </w:r>
          </w:p>
          <w:p w14:paraId="3545C467" w14:textId="31DF9A9C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Min. dwie bezpłatne dożywotnie licencje na produkt </w:t>
            </w:r>
          </w:p>
          <w:p w14:paraId="508C66ED" w14:textId="135D48CE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Bezpłatne aktualizacje do 5 lat do nowszej wersji oprogramowania (jeśli występują)</w:t>
            </w:r>
          </w:p>
          <w:p w14:paraId="35558530" w14:textId="238ACC97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Język</w:t>
            </w:r>
            <w:r w:rsidR="00BC7F00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obsługi</w:t>
            </w: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: angielski</w:t>
            </w:r>
          </w:p>
          <w:p w14:paraId="2CE35C47" w14:textId="3DE3C83B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Eksport danych do pakietów analizy MES</w:t>
            </w:r>
          </w:p>
          <w:p w14:paraId="2957E177" w14:textId="6730A239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Generowanie rdzeni</w:t>
            </w:r>
          </w:p>
          <w:p w14:paraId="2B716B9F" w14:textId="30DCE711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Funkcja importu danych rdzeni z oprogramowania CAD</w:t>
            </w:r>
          </w:p>
          <w:p w14:paraId="393A80FD" w14:textId="2648742B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Generowanie wzoru nawoju</w:t>
            </w:r>
          </w:p>
          <w:p w14:paraId="147335AA" w14:textId="6317D85F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Geodezyjne i </w:t>
            </w:r>
            <w:proofErr w:type="spellStart"/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niegeodezyjne</w:t>
            </w:r>
            <w:proofErr w:type="spellEnd"/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nawoje</w:t>
            </w:r>
          </w:p>
          <w:p w14:paraId="22DE86BD" w14:textId="6FB8475E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Kąt nawijania</w:t>
            </w:r>
            <w:r w:rsidR="00933010">
              <w:rPr>
                <w:rFonts w:ascii="Tahoma" w:eastAsia="Arial" w:hAnsi="Tahoma" w:cs="Tahoma"/>
                <w:sz w:val="20"/>
                <w:szCs w:val="20"/>
                <w:lang w:val="pl-PL"/>
              </w:rPr>
              <w:t>:</w:t>
            </w: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0-90˚</w:t>
            </w:r>
          </w:p>
          <w:p w14:paraId="4DE3BB2E" w14:textId="2C0D64C8" w:rsidR="00701AC5" w:rsidRPr="00701AC5" w:rsidRDefault="00933010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Wspomaganie wyboru</w:t>
            </w:r>
            <w:r w:rsidR="00701AC5"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 xml:space="preserve"> kątów nawijania</w:t>
            </w:r>
          </w:p>
          <w:p w14:paraId="3490A83B" w14:textId="0ACF74FC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Dynamiczna symulacja uzwojenia 3D</w:t>
            </w:r>
          </w:p>
          <w:p w14:paraId="2C92B514" w14:textId="0EAA5B47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Symulacja ścieżki nawoju / wzoru nawoju</w:t>
            </w:r>
          </w:p>
          <w:p w14:paraId="13398B59" w14:textId="2DF631D0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Progresywny profil przyspieszania</w:t>
            </w:r>
          </w:p>
          <w:p w14:paraId="21A388F6" w14:textId="56D3F0B0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Opcja wygładzania ruchu</w:t>
            </w:r>
          </w:p>
          <w:p w14:paraId="19C9FE9D" w14:textId="25055D63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Wykrywanie kolizji</w:t>
            </w:r>
          </w:p>
          <w:p w14:paraId="3E76400D" w14:textId="691F6AAE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Kalkulator ciśnienia rozrywającego dla zbiorników ciśnieniowych na podstawie warstw i materiałów</w:t>
            </w:r>
          </w:p>
          <w:p w14:paraId="5983F795" w14:textId="18CCC69E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Kalkulator objętości według wymiarów rdzenia</w:t>
            </w:r>
          </w:p>
          <w:p w14:paraId="36BDE632" w14:textId="2B2B43EB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Możliwość określenia składu materiału, na który składają się włókna i żywica.</w:t>
            </w:r>
          </w:p>
          <w:p w14:paraId="2E34E88D" w14:textId="65153A4A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Oszacowanie zużycia materiału i eksport do pliku Excel</w:t>
            </w:r>
          </w:p>
          <w:p w14:paraId="3ECA41A3" w14:textId="488ECB7E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Analiza grubości i eksport do pliku Excel. Możliwość obliczenia wagi i grubości każdej warstwy</w:t>
            </w:r>
          </w:p>
          <w:p w14:paraId="7044F0F0" w14:textId="30EEE368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Edycja i wstawianie zaprogramowanych zatrzymań (przerwań)</w:t>
            </w:r>
          </w:p>
          <w:p w14:paraId="1FDC2884" w14:textId="36B703C4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Post-</w:t>
            </w:r>
            <w:proofErr w:type="spellStart"/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processing</w:t>
            </w:r>
            <w:proofErr w:type="spellEnd"/>
          </w:p>
          <w:p w14:paraId="53582AEB" w14:textId="54156B05" w:rsidR="00701AC5" w:rsidRPr="00701AC5" w:rsidRDefault="00701AC5" w:rsidP="00701AC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Generowanie danych kontrolnych</w:t>
            </w:r>
          </w:p>
          <w:p w14:paraId="63B24790" w14:textId="77777777" w:rsidR="00701AC5" w:rsidRDefault="00701AC5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67FEB4CE" w14:textId="2D878D3F" w:rsidR="00B175A9" w:rsidRDefault="00B175A9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  <w:r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>System kontroli jakości</w:t>
            </w:r>
          </w:p>
          <w:p w14:paraId="25D95A8C" w14:textId="77777777" w:rsidR="008514B2" w:rsidRPr="008514B2" w:rsidRDefault="008514B2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</w:p>
          <w:p w14:paraId="74CD51E5" w14:textId="1D0B7845" w:rsidR="00BC7F00" w:rsidRPr="00BC7F00" w:rsidRDefault="00BC7F00" w:rsidP="00BC7F00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Język obsługi</w:t>
            </w:r>
            <w:r w:rsidRPr="00701AC5">
              <w:rPr>
                <w:rFonts w:ascii="Tahoma" w:eastAsia="Arial" w:hAnsi="Tahoma" w:cs="Tahoma"/>
                <w:sz w:val="20"/>
                <w:szCs w:val="20"/>
                <w:lang w:val="pl-PL"/>
              </w:rPr>
              <w:t>: angielski</w:t>
            </w:r>
          </w:p>
          <w:p w14:paraId="4ED84EEA" w14:textId="6253FF61" w:rsidR="001B06BF" w:rsidRDefault="00BC7F00" w:rsidP="0003331B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Rejestrowane parametry:</w:t>
            </w:r>
          </w:p>
          <w:p w14:paraId="54BB9C7D" w14:textId="5503EB73" w:rsidR="00BC7F00" w:rsidRPr="00BC7F00" w:rsidRDefault="00BC7F00" w:rsidP="00BC7F00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</w:pPr>
            <w:r w:rsidRPr="00BC7F00"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Dane operatora;</w:t>
            </w:r>
          </w:p>
          <w:p w14:paraId="146EB72F" w14:textId="2AD1E0C1" w:rsidR="00BC7F00" w:rsidRPr="00BC7F00" w:rsidRDefault="00BC7F00" w:rsidP="00BC7F00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</w:pPr>
            <w:r w:rsidRPr="00BC7F00"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Dane o surowcach</w:t>
            </w:r>
            <w:r w:rsidR="00785025"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;</w:t>
            </w:r>
          </w:p>
          <w:p w14:paraId="76762FA8" w14:textId="7F262C3C" w:rsidR="00BC7F00" w:rsidRPr="00BC7F00" w:rsidRDefault="00BC7F00" w:rsidP="00BC7F00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</w:pPr>
            <w:r w:rsidRPr="00BC7F00"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Data i godzina;</w:t>
            </w:r>
          </w:p>
          <w:p w14:paraId="2F0F38F8" w14:textId="56373414" w:rsidR="00BC7F00" w:rsidRPr="00BC7F00" w:rsidRDefault="00BC7F00" w:rsidP="00BC7F00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</w:pPr>
            <w:r w:rsidRPr="00BC7F00"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Dane środowiskowe: temperatura i wilgotność;</w:t>
            </w:r>
          </w:p>
          <w:p w14:paraId="76093C29" w14:textId="66129FFF" w:rsidR="00BC7F00" w:rsidRPr="00BC7F00" w:rsidRDefault="00BC7F00" w:rsidP="00BC7F00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</w:pPr>
            <w:r w:rsidRPr="00BC7F00"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Informacje o programie;</w:t>
            </w:r>
          </w:p>
          <w:p w14:paraId="5B55E854" w14:textId="593D9268" w:rsidR="00BC7F00" w:rsidRPr="00BC7F00" w:rsidRDefault="00BC7F00" w:rsidP="00BC7F00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</w:pPr>
            <w:r w:rsidRPr="00BC7F00"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Czas przetwórstwa;</w:t>
            </w:r>
          </w:p>
          <w:p w14:paraId="09BECD0A" w14:textId="635397AF" w:rsidR="00BC7F00" w:rsidRPr="00BC7F00" w:rsidRDefault="00BC7F00" w:rsidP="00BC7F00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</w:pPr>
            <w:r w:rsidRPr="00BC7F00"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Naciąg włókna (naciąg ustawiony i rzeczywisty)</w:t>
            </w:r>
          </w:p>
          <w:p w14:paraId="77CCA909" w14:textId="17F0DDD0" w:rsidR="00BC7F00" w:rsidRPr="00BC7F00" w:rsidRDefault="00BC7F00" w:rsidP="00BC7F00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</w:pPr>
            <w:r w:rsidRPr="00BC7F00"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Temperatura żywicy i wody w wannie nasycającej;</w:t>
            </w:r>
          </w:p>
          <w:p w14:paraId="017DA526" w14:textId="5F4CE658" w:rsidR="00BC7F00" w:rsidRPr="00BC7F00" w:rsidRDefault="00BC7F00" w:rsidP="00BC7F00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</w:pPr>
            <w:r w:rsidRPr="00BC7F00"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Informacje o czasie przerwy i zatrzymania</w:t>
            </w:r>
            <w:r w:rsidR="00785025"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.</w:t>
            </w:r>
          </w:p>
          <w:p w14:paraId="27AEE012" w14:textId="77777777" w:rsidR="00BC7F00" w:rsidRDefault="00BC7F00" w:rsidP="00BC7F00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</w:pPr>
          </w:p>
          <w:p w14:paraId="1F83FFD2" w14:textId="77777777" w:rsidR="00BC7F00" w:rsidRDefault="00BC7F00" w:rsidP="00BC7F00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  <w:r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  <w:t>Strefa bezpieczeństwa</w:t>
            </w:r>
          </w:p>
          <w:p w14:paraId="6BDBE9E5" w14:textId="77777777" w:rsidR="00BC7F00" w:rsidRDefault="00BC7F00" w:rsidP="0003331B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</w:pPr>
          </w:p>
          <w:p w14:paraId="02482F0B" w14:textId="2081D812" w:rsidR="003D1DD6" w:rsidRPr="001D7C6F" w:rsidRDefault="003D1DD6" w:rsidP="0003331B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Zabezpieczenie obszaru roboczego barierami mechanicznymi lub świetlnymi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312D8D" w14:textId="77777777" w:rsidR="008514B2" w:rsidRDefault="008514B2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29569770" w14:textId="77777777" w:rsidR="008514B2" w:rsidRDefault="008514B2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49372C52" w14:textId="77777777" w:rsidR="008514B2" w:rsidRDefault="008514B2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18158261" w14:textId="77777777" w:rsidR="008514B2" w:rsidRDefault="008514B2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24271F32" w14:textId="77777777" w:rsidR="0041268E" w:rsidRDefault="0041268E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5EB89794" w14:textId="77777777" w:rsidR="0041268E" w:rsidRDefault="0041268E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19CE6B94" w14:textId="77777777" w:rsidR="0041268E" w:rsidRDefault="0041268E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3DD66659" w14:textId="77777777" w:rsidR="0041268E" w:rsidRDefault="0041268E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2278FDF5" w14:textId="77777777" w:rsidR="0041268E" w:rsidRDefault="0041268E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3875D7F3" w14:textId="77777777" w:rsidR="0041268E" w:rsidRDefault="0041268E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516F376B" w14:textId="77777777" w:rsidR="0041268E" w:rsidRDefault="0041268E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740C7442" w14:textId="77777777" w:rsidR="0041268E" w:rsidRDefault="0041268E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6E9ABC3A" w14:textId="77777777" w:rsidR="008514B2" w:rsidRDefault="008514B2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1D276E61" w14:textId="68AA76C1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Potwierdzić, że spełnia wymagania:</w:t>
            </w:r>
          </w:p>
          <w:p w14:paraId="079DCE22" w14:textId="77777777" w:rsidR="001B06BF" w:rsidRPr="00FF5EE8" w:rsidRDefault="001B06BF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0CC246CC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</w:pPr>
            <w:r w:rsidRPr="00FF5EE8"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  <w:t>………………………………………..</w:t>
            </w:r>
          </w:p>
          <w:p w14:paraId="1422C57F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Nazwa:</w:t>
            </w:r>
          </w:p>
          <w:p w14:paraId="14FF5442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shd w:val="clear" w:color="auto" w:fill="FFFF0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Model:</w:t>
            </w:r>
          </w:p>
          <w:p w14:paraId="22502785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Producent:</w:t>
            </w:r>
          </w:p>
          <w:p w14:paraId="7808CDFD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44F57A57" w14:textId="77777777" w:rsidR="001B06BF" w:rsidRPr="00FF5EE8" w:rsidRDefault="001B06BF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5250F9DD" w14:textId="77777777" w:rsidR="008514B2" w:rsidRDefault="008514B2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14EA7C4B" w14:textId="77777777" w:rsidR="008514B2" w:rsidRDefault="008514B2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4B3D0990" w14:textId="77777777" w:rsidR="008514B2" w:rsidRDefault="008514B2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34A0140B" w14:textId="77777777" w:rsidR="008514B2" w:rsidRDefault="008514B2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483F36AE" w14:textId="77777777" w:rsidR="008514B2" w:rsidRDefault="008514B2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3501C147" w14:textId="77777777" w:rsidR="008514B2" w:rsidRDefault="008514B2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6B02AE76" w14:textId="77777777" w:rsidR="008514B2" w:rsidRDefault="008514B2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1A6264CF" w14:textId="77777777" w:rsidR="00B175A9" w:rsidRDefault="00B175A9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12C0C766" w14:textId="77777777" w:rsidR="00B175A9" w:rsidRDefault="00B175A9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1EE83B5D" w14:textId="77777777" w:rsidR="00B175A9" w:rsidRDefault="00B175A9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7002CDCA" w14:textId="77777777" w:rsidR="00B175A9" w:rsidRDefault="00B175A9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34AAFC02" w14:textId="77777777" w:rsidR="00B175A9" w:rsidRDefault="00B175A9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737D7FD2" w14:textId="77777777" w:rsidR="00B175A9" w:rsidRDefault="00B175A9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3ACAD5A9" w14:textId="31EC0B78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Potwierdzić, że spełnia wymagania:</w:t>
            </w:r>
          </w:p>
          <w:p w14:paraId="0082BA20" w14:textId="77777777" w:rsidR="000C397C" w:rsidRPr="00FF5EE8" w:rsidRDefault="000C397C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1273968E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</w:pPr>
            <w:r w:rsidRPr="00FF5EE8"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  <w:t>………………………………………..</w:t>
            </w:r>
          </w:p>
          <w:p w14:paraId="7763771C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Nazwa:</w:t>
            </w:r>
          </w:p>
          <w:p w14:paraId="3DDD6FD9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shd w:val="clear" w:color="auto" w:fill="FFFF0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Model:</w:t>
            </w:r>
          </w:p>
          <w:p w14:paraId="7318A947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Producent:</w:t>
            </w:r>
          </w:p>
          <w:p w14:paraId="1422F3A5" w14:textId="186332E6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30A46C7C" w14:textId="2EE29D1A" w:rsidR="001B06BF" w:rsidRDefault="001B06BF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44DBAC4B" w14:textId="77777777" w:rsidR="0041268E" w:rsidRDefault="0041268E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14B350E6" w14:textId="77777777" w:rsidR="0041268E" w:rsidRDefault="0041268E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4D72FEAB" w14:textId="77777777" w:rsidR="0041268E" w:rsidRDefault="0041268E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65AFBB71" w14:textId="77777777" w:rsidR="0041268E" w:rsidRPr="00FF5EE8" w:rsidRDefault="0041268E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1BE9B552" w14:textId="322B1A3E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Potwierdzić, że spełnia wymagania:</w:t>
            </w:r>
          </w:p>
          <w:p w14:paraId="3A9A9457" w14:textId="77777777" w:rsidR="000C397C" w:rsidRPr="00FF5EE8" w:rsidRDefault="000C397C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6FDDBCFD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</w:pPr>
            <w:r w:rsidRPr="00FF5EE8"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  <w:t>………………………………………..</w:t>
            </w:r>
          </w:p>
          <w:p w14:paraId="28A82A93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Nazwa:</w:t>
            </w:r>
          </w:p>
          <w:p w14:paraId="56761C32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shd w:val="clear" w:color="auto" w:fill="FFFF0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Model:</w:t>
            </w:r>
          </w:p>
          <w:p w14:paraId="0C249F5B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lastRenderedPageBreak/>
              <w:t>Producent:</w:t>
            </w:r>
          </w:p>
          <w:p w14:paraId="74021CD4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1018E8C1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26A5F1C8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47394BF0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7C231E8F" w14:textId="77777777" w:rsidR="00196DE6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3D38190C" w14:textId="77777777" w:rsidR="0041268E" w:rsidRPr="00FF5EE8" w:rsidRDefault="0041268E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117CDDAA" w14:textId="77777777" w:rsidR="001B06BF" w:rsidRPr="00FF5EE8" w:rsidRDefault="001B06BF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5F23B20F" w14:textId="5739AE73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Potwierdzić, że spełnia wymagania:</w:t>
            </w:r>
          </w:p>
          <w:p w14:paraId="5AE65608" w14:textId="77777777" w:rsidR="000C397C" w:rsidRPr="00FF5EE8" w:rsidRDefault="000C397C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7772E5C1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</w:pPr>
            <w:r w:rsidRPr="00FF5EE8"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  <w:t>………………………………………..</w:t>
            </w:r>
          </w:p>
          <w:p w14:paraId="0DE50411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Nazwa:</w:t>
            </w:r>
          </w:p>
          <w:p w14:paraId="25D9C9D5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shd w:val="clear" w:color="auto" w:fill="FFFF0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Model:</w:t>
            </w:r>
          </w:p>
          <w:p w14:paraId="2F20B910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Producent:</w:t>
            </w:r>
          </w:p>
          <w:p w14:paraId="156855A2" w14:textId="77777777" w:rsidR="00196DE6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49782630" w14:textId="77777777" w:rsidR="0041268E" w:rsidRPr="00FF5EE8" w:rsidRDefault="0041268E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48FC3D19" w14:textId="77777777" w:rsidR="001B06BF" w:rsidRPr="00FF5EE8" w:rsidRDefault="001B06BF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38B13043" w14:textId="517F4C18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Potwierdzić, że spełnia wymagania:</w:t>
            </w:r>
          </w:p>
          <w:p w14:paraId="1B9710BC" w14:textId="77777777" w:rsidR="000C397C" w:rsidRPr="00FF5EE8" w:rsidRDefault="000C397C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009546EC" w14:textId="77777777" w:rsidR="00196DE6" w:rsidRPr="00A8497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</w:pPr>
            <w:r w:rsidRPr="00A84978"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  <w:t>………………………………………..</w:t>
            </w:r>
          </w:p>
          <w:p w14:paraId="79CE7145" w14:textId="77777777" w:rsidR="00196DE6" w:rsidRPr="00A8497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84978">
              <w:rPr>
                <w:rFonts w:ascii="Tahoma" w:hAnsi="Tahoma" w:cs="Tahoma"/>
                <w:sz w:val="20"/>
                <w:szCs w:val="20"/>
                <w:lang w:val="pl-PL"/>
              </w:rPr>
              <w:t>Nazwa:</w:t>
            </w:r>
          </w:p>
          <w:p w14:paraId="7FDC6457" w14:textId="77777777" w:rsidR="00196DE6" w:rsidRPr="00A8497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shd w:val="clear" w:color="auto" w:fill="FFFF00"/>
                <w:lang w:val="pl-PL"/>
              </w:rPr>
            </w:pPr>
            <w:r w:rsidRPr="00A84978">
              <w:rPr>
                <w:rFonts w:ascii="Tahoma" w:hAnsi="Tahoma" w:cs="Tahoma"/>
                <w:sz w:val="20"/>
                <w:szCs w:val="20"/>
                <w:lang w:val="pl-PL"/>
              </w:rPr>
              <w:t>Model:</w:t>
            </w:r>
          </w:p>
          <w:p w14:paraId="45026826" w14:textId="77777777" w:rsidR="00196DE6" w:rsidRPr="00A84978" w:rsidRDefault="00196DE6" w:rsidP="00035FD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84978">
              <w:rPr>
                <w:rFonts w:ascii="Tahoma" w:hAnsi="Tahoma" w:cs="Tahoma"/>
                <w:sz w:val="20"/>
                <w:szCs w:val="20"/>
                <w:lang w:val="pl-PL"/>
              </w:rPr>
              <w:t>Producent:</w:t>
            </w:r>
          </w:p>
          <w:p w14:paraId="6F7FBBC4" w14:textId="77777777" w:rsidR="00196DE6" w:rsidRPr="00A84978" w:rsidRDefault="00196DE6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50406B91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257D7994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2220BA24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11DE70C2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1C8E27A5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2A7D6C62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6EC8319E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348D908B" w14:textId="77777777" w:rsidR="003D1DD6" w:rsidRPr="00A84978" w:rsidRDefault="003D1DD6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11776DFB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0DEC3C34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79AF7C47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1485FDB5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50E399D2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27EA9BF7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0AF75CEF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52E596DB" w14:textId="77777777" w:rsidR="0041268E" w:rsidRPr="00FF5EE8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Potwierdzić, że spełnia wymagania:</w:t>
            </w:r>
          </w:p>
          <w:p w14:paraId="4CD92B1F" w14:textId="77777777" w:rsidR="0041268E" w:rsidRPr="00FF5EE8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42581CC1" w14:textId="77777777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  <w:t>………………………………………..</w:t>
            </w:r>
          </w:p>
          <w:p w14:paraId="4953DF72" w14:textId="77777777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hAnsi="Tahoma" w:cs="Tahoma"/>
                <w:sz w:val="20"/>
                <w:szCs w:val="20"/>
                <w:lang w:val="pl-PL"/>
              </w:rPr>
              <w:t>Nazwa:</w:t>
            </w:r>
          </w:p>
          <w:p w14:paraId="31AFEF42" w14:textId="77777777" w:rsidR="0041268E" w:rsidRPr="00A84978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shd w:val="clear" w:color="auto" w:fill="FFFF00"/>
                <w:lang w:val="pl-PL"/>
              </w:rPr>
            </w:pPr>
            <w:r w:rsidRPr="00A84978">
              <w:rPr>
                <w:rFonts w:ascii="Tahoma" w:hAnsi="Tahoma" w:cs="Tahoma"/>
                <w:sz w:val="20"/>
                <w:szCs w:val="20"/>
                <w:lang w:val="pl-PL"/>
              </w:rPr>
              <w:t>Model:</w:t>
            </w:r>
          </w:p>
          <w:p w14:paraId="457A7E75" w14:textId="77777777" w:rsidR="0041268E" w:rsidRPr="00A84978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84978">
              <w:rPr>
                <w:rFonts w:ascii="Tahoma" w:hAnsi="Tahoma" w:cs="Tahoma"/>
                <w:sz w:val="20"/>
                <w:szCs w:val="20"/>
                <w:lang w:val="pl-PL"/>
              </w:rPr>
              <w:t>Producent:</w:t>
            </w:r>
          </w:p>
          <w:p w14:paraId="4DA4DD24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0970F94D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7503182B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0647223D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02D9077F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1C55CE69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1E329161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19357446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2CDA8DE7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0AF2F8E8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5F452BDA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033E6148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1A564E89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0B6B56BB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40E88760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3B2CEE38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778F9DA4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7532B586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5CF7BFB5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19AD2FBA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0DF97D53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473CF150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709135E6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5650999E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090B33B4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3B66580D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3E2CA3A1" w14:textId="5C6575D5" w:rsidR="0041268E" w:rsidRPr="00FF5EE8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Potwierdzić, że spełnia wymagania:</w:t>
            </w:r>
          </w:p>
          <w:p w14:paraId="518E3AD8" w14:textId="77777777" w:rsidR="0041268E" w:rsidRPr="00FF5EE8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587444C3" w14:textId="77777777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  <w:t>………………………………………..</w:t>
            </w:r>
          </w:p>
          <w:p w14:paraId="7F7ED3F0" w14:textId="77777777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hAnsi="Tahoma" w:cs="Tahoma"/>
                <w:sz w:val="20"/>
                <w:szCs w:val="20"/>
                <w:lang w:val="pl-PL"/>
              </w:rPr>
              <w:t>Nazwa:</w:t>
            </w:r>
          </w:p>
          <w:p w14:paraId="3F959BFE" w14:textId="77777777" w:rsidR="0041268E" w:rsidRPr="00A84978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shd w:val="clear" w:color="auto" w:fill="FFFF00"/>
                <w:lang w:val="pl-PL"/>
              </w:rPr>
            </w:pPr>
            <w:r w:rsidRPr="00A84978">
              <w:rPr>
                <w:rFonts w:ascii="Tahoma" w:hAnsi="Tahoma" w:cs="Tahoma"/>
                <w:sz w:val="20"/>
                <w:szCs w:val="20"/>
                <w:lang w:val="pl-PL"/>
              </w:rPr>
              <w:t>Model:</w:t>
            </w:r>
          </w:p>
          <w:p w14:paraId="698E3836" w14:textId="77777777" w:rsidR="0041268E" w:rsidRPr="00A84978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84978">
              <w:rPr>
                <w:rFonts w:ascii="Tahoma" w:hAnsi="Tahoma" w:cs="Tahoma"/>
                <w:sz w:val="20"/>
                <w:szCs w:val="20"/>
                <w:lang w:val="pl-PL"/>
              </w:rPr>
              <w:t>Producent:</w:t>
            </w:r>
          </w:p>
          <w:p w14:paraId="44CBB55C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7CFFD08A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6103E6D2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3955B2B8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71B39C9B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3B5F5F9B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04395F81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10487F9E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0836CD39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3353FF16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7A51527E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4601F764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11F15D78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4765B893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79E38F8E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48366388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4A6373CF" w14:textId="77777777" w:rsidR="00875C5E" w:rsidRDefault="00875C5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214AFEB4" w14:textId="77777777" w:rsidR="00785025" w:rsidRDefault="00785025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5BC57F51" w14:textId="77777777" w:rsidR="00785025" w:rsidRDefault="00785025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21142DD5" w14:textId="77777777" w:rsidR="00785025" w:rsidRDefault="00785025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712FCA9E" w14:textId="77777777" w:rsidR="00785025" w:rsidRDefault="00785025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72353C9C" w14:textId="549B9F01" w:rsidR="0041268E" w:rsidRPr="00FF5EE8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Potwierdzić, że spełnia wymagania:</w:t>
            </w:r>
          </w:p>
          <w:p w14:paraId="7F630F0D" w14:textId="77777777" w:rsidR="0041268E" w:rsidRPr="00FF5EE8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16455299" w14:textId="77777777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  <w:t>………………………………………..</w:t>
            </w:r>
          </w:p>
          <w:p w14:paraId="7C7E6835" w14:textId="77777777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hAnsi="Tahoma" w:cs="Tahoma"/>
                <w:sz w:val="20"/>
                <w:szCs w:val="20"/>
                <w:lang w:val="pl-PL"/>
              </w:rPr>
              <w:t>Nazwa:</w:t>
            </w:r>
          </w:p>
          <w:p w14:paraId="1870B50A" w14:textId="77777777" w:rsidR="0041268E" w:rsidRPr="00A84978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shd w:val="clear" w:color="auto" w:fill="FFFF00"/>
                <w:lang w:val="pl-PL"/>
              </w:rPr>
            </w:pPr>
            <w:r w:rsidRPr="00A84978">
              <w:rPr>
                <w:rFonts w:ascii="Tahoma" w:hAnsi="Tahoma" w:cs="Tahoma"/>
                <w:sz w:val="20"/>
                <w:szCs w:val="20"/>
                <w:lang w:val="pl-PL"/>
              </w:rPr>
              <w:t>Model:</w:t>
            </w:r>
          </w:p>
          <w:p w14:paraId="36DDF6CF" w14:textId="77777777" w:rsidR="0041268E" w:rsidRPr="00A84978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84978">
              <w:rPr>
                <w:rFonts w:ascii="Tahoma" w:hAnsi="Tahoma" w:cs="Tahoma"/>
                <w:sz w:val="20"/>
                <w:szCs w:val="20"/>
                <w:lang w:val="pl-PL"/>
              </w:rPr>
              <w:t>Producent:</w:t>
            </w:r>
          </w:p>
          <w:p w14:paraId="366958D6" w14:textId="77777777" w:rsidR="0041268E" w:rsidRPr="00A84978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  <w:lang w:val="pl-PL"/>
              </w:rPr>
            </w:pPr>
          </w:p>
          <w:p w14:paraId="7D2A5678" w14:textId="77777777" w:rsidR="00785025" w:rsidRDefault="00785025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2DCA3750" w14:textId="77777777" w:rsidR="00785025" w:rsidRDefault="00785025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4084205A" w14:textId="77777777" w:rsidR="00785025" w:rsidRDefault="00785025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1EE509D5" w14:textId="1852EE13" w:rsidR="0041268E" w:rsidRPr="00FF5EE8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>Potwierdzić, że spełnia wymagania:</w:t>
            </w:r>
          </w:p>
          <w:p w14:paraId="53B701E6" w14:textId="77777777" w:rsidR="0041268E" w:rsidRPr="00FF5EE8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2ED0C65F" w14:textId="77777777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</w:pPr>
            <w:r w:rsidRPr="0041268E"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  <w:t>………………………………………..</w:t>
            </w:r>
          </w:p>
          <w:p w14:paraId="1A5700FB" w14:textId="77777777" w:rsidR="0041268E" w:rsidRPr="0041268E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41268E">
              <w:rPr>
                <w:rFonts w:ascii="Tahoma" w:hAnsi="Tahoma" w:cs="Tahoma"/>
                <w:sz w:val="20"/>
                <w:szCs w:val="20"/>
                <w:lang w:val="pl-PL"/>
              </w:rPr>
              <w:t>Nazwa:</w:t>
            </w:r>
          </w:p>
          <w:p w14:paraId="16CD6831" w14:textId="77777777" w:rsidR="0041268E" w:rsidRPr="001D7C6F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 w:rsidRPr="001D7C6F">
              <w:rPr>
                <w:rFonts w:ascii="Tahoma" w:hAnsi="Tahoma" w:cs="Tahoma"/>
                <w:sz w:val="20"/>
                <w:szCs w:val="20"/>
              </w:rPr>
              <w:lastRenderedPageBreak/>
              <w:t>Model:</w:t>
            </w:r>
          </w:p>
          <w:p w14:paraId="6122CC75" w14:textId="77777777" w:rsidR="0041268E" w:rsidRPr="001D7C6F" w:rsidRDefault="0041268E" w:rsidP="0041268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7C6F">
              <w:rPr>
                <w:rFonts w:ascii="Tahoma" w:hAnsi="Tahoma" w:cs="Tahoma"/>
                <w:sz w:val="20"/>
                <w:szCs w:val="20"/>
              </w:rPr>
              <w:t>Producent:</w:t>
            </w:r>
          </w:p>
          <w:p w14:paraId="27DEE688" w14:textId="77777777" w:rsidR="0041268E" w:rsidRPr="001D7C6F" w:rsidRDefault="0041268E" w:rsidP="001B06BF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  <w:u w:val="single"/>
              </w:rPr>
            </w:pPr>
          </w:p>
        </w:tc>
      </w:tr>
      <w:tr w:rsidR="001D7C6F" w:rsidRPr="005B0213" w14:paraId="29C693FD" w14:textId="77777777" w:rsidTr="00AA070D"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5B8A9544" w14:textId="77777777" w:rsidR="00196DE6" w:rsidRPr="001D7C6F" w:rsidRDefault="00196DE6" w:rsidP="00035FD7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1D7C6F">
              <w:rPr>
                <w:rFonts w:ascii="Tahoma" w:eastAsia="Arial" w:hAnsi="Tahoma" w:cs="Tahoma"/>
                <w:sz w:val="20"/>
                <w:szCs w:val="20"/>
              </w:rPr>
              <w:lastRenderedPageBreak/>
              <w:t>2</w:t>
            </w:r>
          </w:p>
        </w:tc>
        <w:tc>
          <w:tcPr>
            <w:tcW w:w="4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70511DB8" w14:textId="77777777" w:rsidR="00EF1F60" w:rsidRDefault="00EF1F60" w:rsidP="00C35D23">
            <w:pPr>
              <w:spacing w:after="0" w:line="240" w:lineRule="auto"/>
              <w:jc w:val="both"/>
              <w:rPr>
                <w:rFonts w:ascii="Tahoma" w:eastAsia="Arial" w:hAnsi="Tahoma" w:cs="Tahoma"/>
                <w:bCs/>
                <w:sz w:val="20"/>
                <w:szCs w:val="20"/>
                <w:lang w:val="pl-PL"/>
              </w:rPr>
            </w:pPr>
          </w:p>
          <w:p w14:paraId="0A4735F2" w14:textId="33685E5C" w:rsidR="00196DE6" w:rsidRDefault="00196DE6" w:rsidP="00C35D23">
            <w:pPr>
              <w:spacing w:after="0" w:line="240" w:lineRule="auto"/>
              <w:jc w:val="both"/>
              <w:rPr>
                <w:rFonts w:ascii="Tahoma" w:eastAsia="Arial" w:hAnsi="Tahoma" w:cs="Tahoma"/>
                <w:bCs/>
                <w:sz w:val="20"/>
                <w:szCs w:val="20"/>
                <w:lang w:val="pl-PL"/>
              </w:rPr>
            </w:pPr>
            <w:r w:rsidRPr="00BC628B">
              <w:rPr>
                <w:rFonts w:ascii="Tahoma" w:eastAsia="Arial" w:hAnsi="Tahoma" w:cs="Tahoma"/>
                <w:bCs/>
                <w:sz w:val="20"/>
                <w:szCs w:val="20"/>
                <w:lang w:val="pl-PL"/>
              </w:rPr>
              <w:t xml:space="preserve">Ilość </w:t>
            </w:r>
            <w:r w:rsidR="00B175A9">
              <w:rPr>
                <w:rFonts w:ascii="Tahoma" w:eastAsia="Arial" w:hAnsi="Tahoma" w:cs="Tahoma"/>
                <w:bCs/>
                <w:sz w:val="20"/>
                <w:szCs w:val="20"/>
                <w:lang w:val="pl-PL"/>
              </w:rPr>
              <w:t>maszyn do nawijania włókna ciągłego</w:t>
            </w:r>
            <w:r w:rsidRPr="00C35D23">
              <w:rPr>
                <w:rFonts w:ascii="Tahoma" w:eastAsia="Arial" w:hAnsi="Tahoma" w:cs="Tahoma"/>
                <w:bCs/>
                <w:sz w:val="20"/>
                <w:szCs w:val="20"/>
                <w:lang w:val="pl-PL"/>
              </w:rPr>
              <w:t>:</w:t>
            </w:r>
            <w:r w:rsidR="00C35D23">
              <w:rPr>
                <w:rFonts w:ascii="Tahoma" w:eastAsia="Arial" w:hAnsi="Tahoma" w:cs="Tahoma"/>
                <w:bCs/>
                <w:sz w:val="20"/>
                <w:szCs w:val="20"/>
                <w:lang w:val="pl-PL"/>
              </w:rPr>
              <w:t xml:space="preserve"> </w:t>
            </w:r>
            <w:r w:rsidR="00B175A9">
              <w:rPr>
                <w:rFonts w:ascii="Tahoma" w:eastAsia="Arial" w:hAnsi="Tahoma" w:cs="Tahoma"/>
                <w:bCs/>
                <w:sz w:val="20"/>
                <w:szCs w:val="20"/>
                <w:lang w:val="pl-PL"/>
              </w:rPr>
              <w:t>1</w:t>
            </w:r>
            <w:r w:rsidR="00EF1F60">
              <w:rPr>
                <w:rFonts w:ascii="Tahoma" w:eastAsia="Arial" w:hAnsi="Tahoma" w:cs="Tahoma"/>
                <w:bCs/>
                <w:sz w:val="20"/>
                <w:szCs w:val="20"/>
                <w:lang w:val="pl-PL"/>
              </w:rPr>
              <w:t xml:space="preserve"> </w:t>
            </w:r>
            <w:r w:rsidR="00C35D23">
              <w:rPr>
                <w:rFonts w:ascii="Tahoma" w:eastAsia="Arial" w:hAnsi="Tahoma" w:cs="Tahoma"/>
                <w:bCs/>
                <w:sz w:val="20"/>
                <w:szCs w:val="20"/>
                <w:lang w:val="pl-PL"/>
              </w:rPr>
              <w:t>szt</w:t>
            </w:r>
            <w:r w:rsidR="00C35D23" w:rsidRPr="00BC628B">
              <w:rPr>
                <w:rFonts w:ascii="Tahoma" w:eastAsia="Arial" w:hAnsi="Tahoma" w:cs="Tahoma"/>
                <w:bCs/>
                <w:sz w:val="20"/>
                <w:szCs w:val="20"/>
                <w:lang w:val="pl-PL"/>
              </w:rPr>
              <w:t>.</w:t>
            </w:r>
          </w:p>
          <w:p w14:paraId="3AF42C57" w14:textId="788E6860" w:rsidR="00EF1F60" w:rsidRPr="00FF5EE8" w:rsidRDefault="00EF1F60" w:rsidP="00C35D23">
            <w:pPr>
              <w:spacing w:after="0" w:line="240" w:lineRule="auto"/>
              <w:jc w:val="both"/>
              <w:rPr>
                <w:rFonts w:ascii="Tahoma" w:eastAsia="Arial" w:hAnsi="Tahoma" w:cs="Tahoma"/>
                <w:bCs/>
                <w:sz w:val="20"/>
                <w:szCs w:val="20"/>
                <w:u w:val="single"/>
                <w:lang w:val="pl-PL"/>
              </w:rPr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455C72B" w14:textId="77777777" w:rsidR="00196DE6" w:rsidRPr="00FF5EE8" w:rsidRDefault="00196DE6" w:rsidP="00035FD7">
            <w:pPr>
              <w:spacing w:after="0" w:line="240" w:lineRule="auto"/>
              <w:jc w:val="both"/>
              <w:rPr>
                <w:rFonts w:ascii="Tahoma" w:eastAsia="Arial" w:hAnsi="Tahoma" w:cs="Tahoma"/>
                <w:bCs/>
                <w:sz w:val="20"/>
                <w:szCs w:val="20"/>
                <w:u w:val="single"/>
                <w:lang w:val="pl-PL"/>
              </w:rPr>
            </w:pPr>
          </w:p>
        </w:tc>
      </w:tr>
      <w:tr w:rsidR="001D7C6F" w:rsidRPr="001D7C6F" w14:paraId="6C4404FF" w14:textId="77777777" w:rsidTr="00AA070D"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0F8B1424" w14:textId="27075D88" w:rsidR="007C390D" w:rsidRPr="001D7C6F" w:rsidRDefault="007C390D" w:rsidP="007C390D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1D7C6F">
              <w:rPr>
                <w:rFonts w:ascii="Tahoma" w:eastAsia="Arial" w:hAnsi="Tahoma" w:cs="Tahoma"/>
                <w:sz w:val="20"/>
                <w:szCs w:val="20"/>
              </w:rPr>
              <w:t>3</w:t>
            </w:r>
          </w:p>
        </w:tc>
        <w:tc>
          <w:tcPr>
            <w:tcW w:w="4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5906DEF" w14:textId="76BA857B" w:rsidR="007C390D" w:rsidRPr="00FF5EE8" w:rsidRDefault="007C390D" w:rsidP="007C390D">
            <w:pPr>
              <w:spacing w:after="0" w:line="240" w:lineRule="auto"/>
              <w:jc w:val="both"/>
              <w:rPr>
                <w:rFonts w:ascii="Tahoma" w:eastAsia="Arial" w:hAnsi="Tahoma" w:cs="Tahoma"/>
                <w:bCs/>
                <w:sz w:val="20"/>
                <w:szCs w:val="20"/>
                <w:u w:val="single"/>
                <w:lang w:val="pl-PL"/>
              </w:rPr>
            </w:pP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 xml:space="preserve">Gwarancja na </w:t>
            </w:r>
            <w:r w:rsidR="00B175A9">
              <w:rPr>
                <w:rFonts w:ascii="Tahoma" w:hAnsi="Tahoma" w:cs="Tahoma"/>
                <w:sz w:val="20"/>
                <w:szCs w:val="20"/>
                <w:lang w:val="pl-PL"/>
              </w:rPr>
              <w:t>maszynę do nawijania włókna ciągłego</w:t>
            </w: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 xml:space="preserve">: min. </w:t>
            </w:r>
            <w:r w:rsidR="0036499E">
              <w:rPr>
                <w:rFonts w:ascii="Tahoma" w:hAnsi="Tahoma" w:cs="Tahoma"/>
                <w:sz w:val="20"/>
                <w:szCs w:val="20"/>
                <w:lang w:val="pl-PL"/>
              </w:rPr>
              <w:t>6</w:t>
            </w:r>
            <w:r w:rsidRPr="00FF5EE8">
              <w:rPr>
                <w:rFonts w:ascii="Tahoma" w:hAnsi="Tahoma" w:cs="Tahoma"/>
                <w:sz w:val="20"/>
                <w:szCs w:val="20"/>
                <w:lang w:val="pl-PL"/>
              </w:rPr>
              <w:t xml:space="preserve"> miesiące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7B0B50" w14:textId="77777777" w:rsidR="000C397C" w:rsidRPr="001D7C6F" w:rsidRDefault="000C397C" w:rsidP="000C39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Potwierdzić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że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spełnia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wymagania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4E8B0FDF" w14:textId="7B48D955" w:rsidR="007C390D" w:rsidRPr="001D7C6F" w:rsidRDefault="007C390D" w:rsidP="007C390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E420448" w14:textId="1AC3FA41" w:rsidR="000C397C" w:rsidRPr="00BC628B" w:rsidRDefault="000C397C" w:rsidP="007C390D">
            <w:pPr>
              <w:spacing w:after="0" w:line="240" w:lineRule="auto"/>
              <w:jc w:val="both"/>
              <w:rPr>
                <w:rFonts w:ascii="Tahoma" w:eastAsia="Arial" w:hAnsi="Tahoma" w:cs="Tahoma"/>
                <w:bCs/>
                <w:sz w:val="20"/>
                <w:szCs w:val="20"/>
              </w:rPr>
            </w:pPr>
            <w:r w:rsidRPr="00BC628B">
              <w:rPr>
                <w:rFonts w:ascii="Tahoma" w:eastAsia="Arial" w:hAnsi="Tahoma" w:cs="Tahoma"/>
                <w:bCs/>
                <w:sz w:val="20"/>
                <w:szCs w:val="20"/>
              </w:rPr>
              <w:t>………………………………………………..</w:t>
            </w:r>
          </w:p>
          <w:p w14:paraId="70D66740" w14:textId="47ECB0A8" w:rsidR="000C397C" w:rsidRPr="001D7C6F" w:rsidRDefault="000C397C" w:rsidP="007C390D">
            <w:pPr>
              <w:spacing w:after="0" w:line="240" w:lineRule="auto"/>
              <w:jc w:val="both"/>
              <w:rPr>
                <w:rFonts w:ascii="Tahoma" w:eastAsia="Arial" w:hAnsi="Tahoma" w:cs="Tahoma"/>
                <w:bCs/>
                <w:sz w:val="20"/>
                <w:szCs w:val="20"/>
                <w:u w:val="single"/>
              </w:rPr>
            </w:pPr>
          </w:p>
        </w:tc>
      </w:tr>
      <w:tr w:rsidR="001D7C6F" w:rsidRPr="001D7C6F" w14:paraId="00ED0F38" w14:textId="77777777" w:rsidTr="00AA070D">
        <w:trPr>
          <w:trHeight w:val="704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422822CF" w14:textId="1774206A" w:rsidR="007C390D" w:rsidRPr="001D7C6F" w:rsidRDefault="007C390D" w:rsidP="007C390D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1D7C6F">
              <w:rPr>
                <w:rFonts w:ascii="Tahoma" w:eastAsia="Arial" w:hAnsi="Tahoma" w:cs="Tahoma"/>
                <w:sz w:val="20"/>
                <w:szCs w:val="20"/>
              </w:rPr>
              <w:t>4</w:t>
            </w:r>
          </w:p>
        </w:tc>
        <w:tc>
          <w:tcPr>
            <w:tcW w:w="4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18CC2722" w14:textId="15E8ED7D" w:rsidR="007C390D" w:rsidRPr="00FF5EE8" w:rsidRDefault="00B175A9" w:rsidP="007C390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  <w:lang w:val="pl-PL"/>
              </w:rPr>
              <w:t>Transport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C7AA53A" w14:textId="77777777" w:rsidR="000C397C" w:rsidRPr="00FF5EE8" w:rsidRDefault="000C397C" w:rsidP="007C390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14:paraId="6B060536" w14:textId="0CDFB049" w:rsidR="007C390D" w:rsidRPr="001D7C6F" w:rsidRDefault="007C390D" w:rsidP="007C390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Potwierdzić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że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spełnia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wymagania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7B97E2AB" w14:textId="77777777" w:rsidR="000C397C" w:rsidRPr="001D7C6F" w:rsidRDefault="000C397C" w:rsidP="007C390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102DBDB" w14:textId="77777777" w:rsidR="007C390D" w:rsidRPr="001D7C6F" w:rsidRDefault="007C390D" w:rsidP="007C390D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</w:rPr>
            </w:pPr>
            <w:r w:rsidRPr="001D7C6F">
              <w:rPr>
                <w:rFonts w:ascii="Tahoma" w:eastAsia="Arial" w:hAnsi="Tahoma" w:cs="Tahoma"/>
                <w:b/>
                <w:bCs/>
                <w:sz w:val="20"/>
                <w:szCs w:val="20"/>
              </w:rPr>
              <w:t>………………………………………..</w:t>
            </w:r>
          </w:p>
          <w:p w14:paraId="3E87F5CA" w14:textId="77777777" w:rsidR="007C390D" w:rsidRPr="001D7C6F" w:rsidRDefault="007C390D" w:rsidP="000C397C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1D7C6F" w:rsidRPr="001D7C6F" w14:paraId="28DA2009" w14:textId="77777777" w:rsidTr="00AA070D"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216D79BD" w14:textId="5D0C39BB" w:rsidR="007C390D" w:rsidRPr="001D7C6F" w:rsidRDefault="007C390D" w:rsidP="007C390D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1D7C6F">
              <w:rPr>
                <w:rFonts w:ascii="Tahoma" w:eastAsia="Arial" w:hAnsi="Tahoma" w:cs="Tahoma"/>
                <w:sz w:val="20"/>
                <w:szCs w:val="20"/>
              </w:rPr>
              <w:t>5</w:t>
            </w:r>
          </w:p>
        </w:tc>
        <w:tc>
          <w:tcPr>
            <w:tcW w:w="4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A4B522F" w14:textId="0BE1CE0A" w:rsidR="00AB097D" w:rsidRPr="00B175A9" w:rsidRDefault="00B175A9" w:rsidP="00B175A9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 w:rsidRPr="00B175A9">
              <w:rPr>
                <w:rFonts w:ascii="Tahoma" w:eastAsia="Arial" w:hAnsi="Tahoma" w:cs="Tahoma"/>
                <w:sz w:val="20"/>
                <w:szCs w:val="20"/>
                <w:lang w:val="pl-PL"/>
              </w:rPr>
              <w:t>Instalacja urządzeń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67198D" w14:textId="77777777" w:rsidR="000C397C" w:rsidRPr="001D7C6F" w:rsidRDefault="000C397C" w:rsidP="000C39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Potwierdzić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że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spełnia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wymagania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154BF47E" w14:textId="77777777" w:rsidR="000C397C" w:rsidRPr="001D7C6F" w:rsidRDefault="000C397C" w:rsidP="000C397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69CCFBB" w14:textId="7D20C1AB" w:rsidR="007C390D" w:rsidRPr="001D7C6F" w:rsidRDefault="000C397C" w:rsidP="007C390D">
            <w:pPr>
              <w:spacing w:after="0" w:line="240" w:lineRule="auto"/>
              <w:jc w:val="both"/>
              <w:rPr>
                <w:rFonts w:ascii="Tahoma" w:eastAsia="Arial" w:hAnsi="Tahoma" w:cs="Tahoma"/>
                <w:b/>
                <w:bCs/>
                <w:sz w:val="20"/>
                <w:szCs w:val="20"/>
              </w:rPr>
            </w:pPr>
            <w:r w:rsidRPr="001D7C6F">
              <w:rPr>
                <w:rFonts w:ascii="Tahoma" w:eastAsia="Arial" w:hAnsi="Tahoma" w:cs="Tahoma"/>
                <w:b/>
                <w:bCs/>
                <w:sz w:val="20"/>
                <w:szCs w:val="20"/>
              </w:rPr>
              <w:t>………………………………………..</w:t>
            </w:r>
          </w:p>
        </w:tc>
      </w:tr>
      <w:tr w:rsidR="00617565" w:rsidRPr="001D7C6F" w14:paraId="653E52E5" w14:textId="77777777" w:rsidTr="00AA070D"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583B88E1" w14:textId="64F6BEF9" w:rsidR="00617565" w:rsidRPr="001D7C6F" w:rsidRDefault="00617565" w:rsidP="00617565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sz w:val="20"/>
                <w:szCs w:val="20"/>
              </w:rPr>
              <w:t>6</w:t>
            </w:r>
          </w:p>
        </w:tc>
        <w:tc>
          <w:tcPr>
            <w:tcW w:w="4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7EFF0AE2" w14:textId="1AE9ED6C" w:rsidR="00617565" w:rsidRPr="00B175A9" w:rsidRDefault="00617565" w:rsidP="00617565">
            <w:pPr>
              <w:spacing w:after="0" w:line="240" w:lineRule="auto"/>
              <w:jc w:val="both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Zabezpieczenie na czas transportu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960D09" w14:textId="77777777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Potwierdzić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że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spełnia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wymagania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0D7F1566" w14:textId="77777777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9517691" w14:textId="5F6498BC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7C6F">
              <w:rPr>
                <w:rFonts w:ascii="Tahoma" w:eastAsia="Arial" w:hAnsi="Tahoma" w:cs="Tahoma"/>
                <w:b/>
                <w:bCs/>
                <w:sz w:val="20"/>
                <w:szCs w:val="20"/>
              </w:rPr>
              <w:t>………………………………………..</w:t>
            </w:r>
          </w:p>
        </w:tc>
      </w:tr>
      <w:tr w:rsidR="00617565" w:rsidRPr="001D7C6F" w14:paraId="21FEFD9C" w14:textId="77777777" w:rsidTr="00AA070D"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55C70BF5" w14:textId="1A4075F3" w:rsidR="00617565" w:rsidRPr="001D7C6F" w:rsidRDefault="00617565" w:rsidP="00617565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sz w:val="20"/>
                <w:szCs w:val="20"/>
              </w:rPr>
              <w:t>7</w:t>
            </w:r>
          </w:p>
        </w:tc>
        <w:tc>
          <w:tcPr>
            <w:tcW w:w="4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5022911E" w14:textId="07715365" w:rsidR="00617565" w:rsidRPr="001D7C6F" w:rsidRDefault="00617565" w:rsidP="00617565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Zdaln</w:t>
            </w:r>
            <w:r w:rsidR="003D1DD6"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a diagnostyka i serwis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5301053" w14:textId="77777777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Potwierdzić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że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spełnia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wymagania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0FEF0E02" w14:textId="77777777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92600F1" w14:textId="7960539C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eastAsia="Arial" w:hAnsi="Tahoma" w:cs="Tahoma"/>
                <w:bCs/>
                <w:sz w:val="20"/>
                <w:szCs w:val="20"/>
                <w:u w:val="single"/>
              </w:rPr>
            </w:pPr>
            <w:r w:rsidRPr="001D7C6F">
              <w:rPr>
                <w:rFonts w:ascii="Tahoma" w:eastAsia="Arial" w:hAnsi="Tahoma" w:cs="Tahoma"/>
                <w:b/>
                <w:bCs/>
                <w:sz w:val="20"/>
                <w:szCs w:val="20"/>
              </w:rPr>
              <w:t>………………………………………..</w:t>
            </w:r>
          </w:p>
        </w:tc>
      </w:tr>
      <w:tr w:rsidR="00617565" w:rsidRPr="001D7C6F" w14:paraId="032D8108" w14:textId="77777777" w:rsidTr="00AA070D"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1E92B42E" w14:textId="7B194DC3" w:rsidR="00617565" w:rsidRPr="001D7C6F" w:rsidRDefault="00617565" w:rsidP="00617565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sz w:val="20"/>
                <w:szCs w:val="20"/>
              </w:rPr>
              <w:t>8</w:t>
            </w:r>
          </w:p>
        </w:tc>
        <w:tc>
          <w:tcPr>
            <w:tcW w:w="4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7D170014" w14:textId="0E5799F9" w:rsidR="00617565" w:rsidRDefault="00617565" w:rsidP="00617565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Wsparcie po zakupie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7935D1" w14:textId="77777777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Potwierdzić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że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spełnia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wymagania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03127FF3" w14:textId="77777777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66B0862" w14:textId="77C34BC4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7C6F">
              <w:rPr>
                <w:rFonts w:ascii="Tahoma" w:eastAsia="Arial" w:hAnsi="Tahoma" w:cs="Tahoma"/>
                <w:b/>
                <w:bCs/>
                <w:sz w:val="20"/>
                <w:szCs w:val="20"/>
              </w:rPr>
              <w:t>………………………………………..</w:t>
            </w:r>
          </w:p>
        </w:tc>
      </w:tr>
      <w:tr w:rsidR="00617565" w:rsidRPr="001D7C6F" w14:paraId="0EB4CC29" w14:textId="77777777" w:rsidTr="00AA070D"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5EAC0C31" w14:textId="57C6E761" w:rsidR="00617565" w:rsidRPr="001D7C6F" w:rsidRDefault="00617565" w:rsidP="00617565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sz w:val="20"/>
                <w:szCs w:val="20"/>
              </w:rPr>
              <w:t>9</w:t>
            </w:r>
          </w:p>
        </w:tc>
        <w:tc>
          <w:tcPr>
            <w:tcW w:w="4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095C90B7" w14:textId="00F0598F" w:rsidR="00617565" w:rsidRDefault="00617565" w:rsidP="00617565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Szkolenie</w:t>
            </w:r>
            <w:r w:rsidR="003D1DD6"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 xml:space="preserve"> </w:t>
            </w:r>
            <w:r w:rsidR="004E4A17"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 xml:space="preserve">z zakresu </w:t>
            </w:r>
            <w:r w:rsidR="003D1DD6">
              <w:rPr>
                <w:rFonts w:ascii="Tahoma" w:eastAsia="Times New Roman" w:hAnsi="Tahoma" w:cs="Tahoma"/>
                <w:sz w:val="20"/>
                <w:szCs w:val="20"/>
                <w:lang w:val="pl-PL" w:eastAsia="en-GB"/>
              </w:rPr>
              <w:t>obsługi maszyny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1F9BDC" w14:textId="77777777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Potwierdzić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że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spełnia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wymagania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2AAB349E" w14:textId="77777777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F2878F3" w14:textId="050E683F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7C6F">
              <w:rPr>
                <w:rFonts w:ascii="Tahoma" w:eastAsia="Arial" w:hAnsi="Tahoma" w:cs="Tahoma"/>
                <w:b/>
                <w:bCs/>
                <w:sz w:val="20"/>
                <w:szCs w:val="20"/>
              </w:rPr>
              <w:t>………………………………………..</w:t>
            </w:r>
          </w:p>
        </w:tc>
      </w:tr>
      <w:tr w:rsidR="00617565" w:rsidRPr="001D7C6F" w14:paraId="2025029C" w14:textId="77777777" w:rsidTr="00AA070D">
        <w:trPr>
          <w:trHeight w:val="456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7353194" w14:textId="06D9FD0E" w:rsidR="00617565" w:rsidRPr="001D7C6F" w:rsidRDefault="00617565" w:rsidP="00617565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sz w:val="20"/>
                <w:szCs w:val="20"/>
              </w:rPr>
              <w:t>10</w:t>
            </w:r>
          </w:p>
        </w:tc>
        <w:tc>
          <w:tcPr>
            <w:tcW w:w="4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22B79EB2" w14:textId="77777777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EBBE935" w14:textId="43C975C3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Wszystkie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urządzenia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fabrycznie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nowe</w:t>
            </w:r>
            <w:proofErr w:type="spellEnd"/>
          </w:p>
          <w:p w14:paraId="09EE8C6B" w14:textId="77777777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F8DA995" w14:textId="77777777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7A6F9C" w14:textId="77777777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Potwierdzić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że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spełnia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wymagania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131884AC" w14:textId="77777777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8AF8243" w14:textId="2EA67B86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7C6F">
              <w:rPr>
                <w:rFonts w:ascii="Tahoma" w:eastAsia="Arial" w:hAnsi="Tahoma" w:cs="Tahoma"/>
                <w:b/>
                <w:bCs/>
                <w:sz w:val="20"/>
                <w:szCs w:val="20"/>
              </w:rPr>
              <w:t>………………………………………..</w:t>
            </w:r>
          </w:p>
        </w:tc>
      </w:tr>
      <w:tr w:rsidR="00617565" w:rsidRPr="001D7C6F" w14:paraId="4D1327A6" w14:textId="77777777" w:rsidTr="00AA070D">
        <w:trPr>
          <w:trHeight w:val="456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1F2F7599" w14:textId="453C534C" w:rsidR="00617565" w:rsidRPr="001D7C6F" w:rsidRDefault="00617565" w:rsidP="00617565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sz w:val="20"/>
                <w:szCs w:val="20"/>
              </w:rPr>
              <w:t>11</w:t>
            </w:r>
          </w:p>
        </w:tc>
        <w:tc>
          <w:tcPr>
            <w:tcW w:w="4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49DA0E7E" w14:textId="77777777" w:rsidR="00617565" w:rsidRPr="00A84978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A84978">
              <w:rPr>
                <w:rFonts w:ascii="Tahoma" w:hAnsi="Tahoma" w:cs="Tahoma"/>
                <w:sz w:val="20"/>
                <w:szCs w:val="20"/>
                <w:lang w:val="pl-PL"/>
              </w:rPr>
              <w:t>Dokumentacja w języku angielskim</w:t>
            </w:r>
          </w:p>
          <w:p w14:paraId="7ABF2431" w14:textId="635A52CC" w:rsidR="003D1DD6" w:rsidRPr="003D1DD6" w:rsidRDefault="003D1DD6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  <w:lang w:val="pl-PL"/>
              </w:rPr>
              <w:t xml:space="preserve">min. </w:t>
            </w:r>
            <w:r w:rsidRPr="003D1DD6">
              <w:rPr>
                <w:rFonts w:ascii="Tahoma" w:hAnsi="Tahoma" w:cs="Tahoma"/>
                <w:sz w:val="20"/>
                <w:szCs w:val="20"/>
                <w:lang w:val="pl-PL"/>
              </w:rPr>
              <w:t xml:space="preserve">2 </w:t>
            </w:r>
            <w:r>
              <w:rPr>
                <w:rFonts w:ascii="Tahoma" w:hAnsi="Tahoma" w:cs="Tahoma"/>
                <w:sz w:val="20"/>
                <w:szCs w:val="20"/>
                <w:lang w:val="pl-PL"/>
              </w:rPr>
              <w:t>kopie</w:t>
            </w:r>
            <w:r w:rsidRPr="003D1DD6">
              <w:rPr>
                <w:rFonts w:ascii="Tahoma" w:hAnsi="Tahoma" w:cs="Tahoma"/>
                <w:sz w:val="20"/>
                <w:szCs w:val="20"/>
                <w:lang w:val="pl-PL"/>
              </w:rPr>
              <w:t xml:space="preserve"> papierowe oraz </w:t>
            </w:r>
            <w:r>
              <w:rPr>
                <w:rFonts w:ascii="Tahoma" w:hAnsi="Tahoma" w:cs="Tahoma"/>
                <w:sz w:val="20"/>
                <w:szCs w:val="20"/>
                <w:lang w:val="pl-PL"/>
              </w:rPr>
              <w:t xml:space="preserve">min. </w:t>
            </w:r>
            <w:r w:rsidRPr="003D1DD6">
              <w:rPr>
                <w:rFonts w:ascii="Tahoma" w:hAnsi="Tahoma" w:cs="Tahoma"/>
                <w:sz w:val="20"/>
                <w:szCs w:val="20"/>
                <w:lang w:val="pl-PL"/>
              </w:rPr>
              <w:t>2 kopie e</w:t>
            </w:r>
            <w:r>
              <w:rPr>
                <w:rFonts w:ascii="Tahoma" w:hAnsi="Tahoma" w:cs="Tahoma"/>
                <w:sz w:val="20"/>
                <w:szCs w:val="20"/>
                <w:lang w:val="pl-PL"/>
              </w:rPr>
              <w:t>lektroniczne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EAA521" w14:textId="77777777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Potwierdzić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że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spełnia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D7C6F">
              <w:rPr>
                <w:rFonts w:ascii="Tahoma" w:hAnsi="Tahoma" w:cs="Tahoma"/>
                <w:sz w:val="20"/>
                <w:szCs w:val="20"/>
              </w:rPr>
              <w:t>wymagania</w:t>
            </w:r>
            <w:proofErr w:type="spellEnd"/>
            <w:r w:rsidRPr="001D7C6F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7BCDA299" w14:textId="77777777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1DC5770" w14:textId="1AE3CFF4" w:rsidR="00617565" w:rsidRPr="001D7C6F" w:rsidRDefault="00617565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D7C6F">
              <w:rPr>
                <w:rFonts w:ascii="Tahoma" w:eastAsia="Arial" w:hAnsi="Tahoma" w:cs="Tahoma"/>
                <w:b/>
                <w:bCs/>
                <w:sz w:val="20"/>
                <w:szCs w:val="20"/>
              </w:rPr>
              <w:t>………………………………………..</w:t>
            </w:r>
          </w:p>
        </w:tc>
      </w:tr>
      <w:tr w:rsidR="00DA6937" w:rsidRPr="00DA6937" w14:paraId="329E5F60" w14:textId="77777777" w:rsidTr="00AA070D">
        <w:trPr>
          <w:trHeight w:val="456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09810925" w14:textId="6A35F8D3" w:rsidR="00DA6937" w:rsidRDefault="005B0213" w:rsidP="00617565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sz w:val="20"/>
                <w:szCs w:val="20"/>
              </w:rPr>
              <w:t>12</w:t>
            </w:r>
          </w:p>
        </w:tc>
        <w:tc>
          <w:tcPr>
            <w:tcW w:w="4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3648880A" w14:textId="49983B2B" w:rsidR="00DA6937" w:rsidRPr="00A84978" w:rsidRDefault="00DA6937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  <w:lang w:val="pl-PL"/>
              </w:rPr>
              <w:t>Czas dostawy: maksymalnie 12 miesięcy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753E08D" w14:textId="77777777" w:rsidR="00DA6937" w:rsidRDefault="00DA6937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DA6937">
              <w:rPr>
                <w:rFonts w:ascii="Tahoma" w:hAnsi="Tahoma" w:cs="Tahoma"/>
                <w:sz w:val="20"/>
                <w:szCs w:val="20"/>
                <w:lang w:val="pl-PL"/>
              </w:rPr>
              <w:t xml:space="preserve">Podać liczbę miesięcy </w:t>
            </w:r>
            <w:r>
              <w:rPr>
                <w:rFonts w:ascii="Tahoma" w:hAnsi="Tahoma" w:cs="Tahoma"/>
                <w:sz w:val="20"/>
                <w:szCs w:val="20"/>
                <w:lang w:val="pl-PL"/>
              </w:rPr>
              <w:t>od podpisania umowy:</w:t>
            </w:r>
          </w:p>
          <w:p w14:paraId="1797B8EF" w14:textId="634CDDF9" w:rsidR="00DA6937" w:rsidRPr="00DA6937" w:rsidRDefault="00DA6937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1D7C6F">
              <w:rPr>
                <w:rFonts w:ascii="Tahoma" w:eastAsia="Arial" w:hAnsi="Tahoma" w:cs="Tahoma"/>
                <w:b/>
                <w:bCs/>
                <w:sz w:val="20"/>
                <w:szCs w:val="20"/>
              </w:rPr>
              <w:t>………………………………………..</w:t>
            </w:r>
          </w:p>
        </w:tc>
      </w:tr>
      <w:tr w:rsidR="00DA6937" w:rsidRPr="00DA6937" w14:paraId="5B6789FC" w14:textId="77777777" w:rsidTr="00AA070D">
        <w:trPr>
          <w:trHeight w:val="456"/>
        </w:trPr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34974F1D" w14:textId="5DB947F4" w:rsidR="00DA6937" w:rsidRPr="00DA6937" w:rsidRDefault="005B0213" w:rsidP="00617565">
            <w:pPr>
              <w:spacing w:after="0" w:line="240" w:lineRule="auto"/>
              <w:jc w:val="center"/>
              <w:rPr>
                <w:rFonts w:ascii="Tahoma" w:eastAsia="Arial" w:hAnsi="Tahoma" w:cs="Tahoma"/>
                <w:sz w:val="20"/>
                <w:szCs w:val="20"/>
                <w:lang w:val="pl-PL"/>
              </w:rPr>
            </w:pPr>
            <w:r>
              <w:rPr>
                <w:rFonts w:ascii="Tahoma" w:eastAsia="Arial" w:hAnsi="Tahoma" w:cs="Tahoma"/>
                <w:sz w:val="20"/>
                <w:szCs w:val="20"/>
                <w:lang w:val="pl-PL"/>
              </w:rPr>
              <w:t>13</w:t>
            </w:r>
          </w:p>
        </w:tc>
        <w:tc>
          <w:tcPr>
            <w:tcW w:w="4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2BC2CC33" w14:textId="2A787001" w:rsidR="00DA6937" w:rsidRPr="00A84978" w:rsidRDefault="00DA6937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  <w:lang w:val="pl-PL"/>
              </w:rPr>
              <w:t>Czas reakcji serwisu: maksymalnie 12 roboczogodzin</w:t>
            </w:r>
          </w:p>
        </w:tc>
        <w:tc>
          <w:tcPr>
            <w:tcW w:w="3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700AA1" w14:textId="479CAA16" w:rsidR="00DA6937" w:rsidRDefault="00DA6937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2F3B1B">
              <w:rPr>
                <w:rFonts w:ascii="Tahoma" w:hAnsi="Tahoma" w:cs="Tahoma"/>
                <w:sz w:val="20"/>
                <w:szCs w:val="20"/>
                <w:lang w:val="pl-PL"/>
              </w:rPr>
              <w:t xml:space="preserve">Podać liczbę </w:t>
            </w:r>
            <w:r>
              <w:rPr>
                <w:rFonts w:ascii="Tahoma" w:hAnsi="Tahoma" w:cs="Tahoma"/>
                <w:sz w:val="20"/>
                <w:szCs w:val="20"/>
                <w:lang w:val="pl-PL"/>
              </w:rPr>
              <w:t>godzin</w:t>
            </w:r>
            <w:r w:rsidRPr="002F3B1B">
              <w:rPr>
                <w:rFonts w:ascii="Tahoma" w:hAnsi="Tahoma" w:cs="Tahoma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pl-PL"/>
              </w:rPr>
              <w:t>od momentu zgłoszenia awarii do rozpoczęcia interwencji zdalnej:</w:t>
            </w:r>
          </w:p>
          <w:p w14:paraId="6B2090FF" w14:textId="1CE068E9" w:rsidR="00DA6937" w:rsidRPr="00DA6937" w:rsidRDefault="00DA6937" w:rsidP="0061756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DA6937">
              <w:rPr>
                <w:rFonts w:ascii="Tahoma" w:eastAsia="Arial" w:hAnsi="Tahoma" w:cs="Tahoma"/>
                <w:b/>
                <w:bCs/>
                <w:sz w:val="20"/>
                <w:szCs w:val="20"/>
                <w:lang w:val="pl-PL"/>
              </w:rPr>
              <w:t>………………………………………..</w:t>
            </w:r>
          </w:p>
        </w:tc>
      </w:tr>
    </w:tbl>
    <w:p w14:paraId="2321AF11" w14:textId="77777777" w:rsidR="00196DE6" w:rsidRPr="00DA6937" w:rsidRDefault="00196DE6" w:rsidP="00196DE6">
      <w:pPr>
        <w:spacing w:line="24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268839C5" w14:textId="77777777" w:rsidR="00272C63" w:rsidRPr="00DA6937" w:rsidRDefault="00272C63" w:rsidP="00272C63">
      <w:pPr>
        <w:tabs>
          <w:tab w:val="left" w:pos="540"/>
          <w:tab w:val="left" w:pos="780"/>
        </w:tabs>
        <w:jc w:val="both"/>
        <w:rPr>
          <w:rFonts w:cstheme="minorHAnsi"/>
          <w:b/>
          <w:sz w:val="16"/>
          <w:szCs w:val="18"/>
          <w:highlight w:val="yellow"/>
          <w:lang w:val="pl-PL"/>
        </w:rPr>
      </w:pPr>
    </w:p>
    <w:p w14:paraId="7B5C9098" w14:textId="77777777" w:rsidR="00272C63" w:rsidRPr="00DA6937" w:rsidRDefault="00272C63" w:rsidP="00272C63">
      <w:pPr>
        <w:tabs>
          <w:tab w:val="left" w:pos="540"/>
          <w:tab w:val="left" w:pos="780"/>
        </w:tabs>
        <w:jc w:val="both"/>
        <w:rPr>
          <w:rFonts w:cstheme="minorHAnsi"/>
          <w:b/>
          <w:sz w:val="16"/>
          <w:szCs w:val="18"/>
          <w:highlight w:val="yellow"/>
          <w:lang w:val="pl-PL"/>
        </w:rPr>
      </w:pPr>
    </w:p>
    <w:p w14:paraId="65C37D16" w14:textId="77777777" w:rsidR="00272C63" w:rsidRPr="005B0213" w:rsidRDefault="00272C63" w:rsidP="00272C63">
      <w:pPr>
        <w:tabs>
          <w:tab w:val="left" w:pos="540"/>
          <w:tab w:val="left" w:pos="780"/>
        </w:tabs>
        <w:jc w:val="both"/>
        <w:rPr>
          <w:rFonts w:cstheme="minorHAnsi"/>
          <w:b/>
          <w:sz w:val="16"/>
          <w:szCs w:val="18"/>
          <w:lang w:val="pl-PL"/>
        </w:rPr>
      </w:pPr>
    </w:p>
    <w:p w14:paraId="562846B1" w14:textId="77777777" w:rsidR="00272C63" w:rsidRPr="005B0213" w:rsidRDefault="00272C63" w:rsidP="00272C63">
      <w:pPr>
        <w:tabs>
          <w:tab w:val="left" w:pos="540"/>
          <w:tab w:val="left" w:pos="780"/>
        </w:tabs>
        <w:jc w:val="both"/>
        <w:rPr>
          <w:rFonts w:cstheme="minorHAnsi"/>
          <w:b/>
          <w:sz w:val="16"/>
          <w:szCs w:val="18"/>
          <w:lang w:val="pl-PL"/>
        </w:rPr>
      </w:pPr>
    </w:p>
    <w:p w14:paraId="6CBEE34F" w14:textId="77777777" w:rsidR="00272C63" w:rsidRPr="005B0213" w:rsidRDefault="00272C63" w:rsidP="00272C63">
      <w:pPr>
        <w:tabs>
          <w:tab w:val="left" w:pos="540"/>
          <w:tab w:val="left" w:pos="780"/>
        </w:tabs>
        <w:jc w:val="both"/>
        <w:rPr>
          <w:rFonts w:cstheme="minorHAnsi"/>
          <w:b/>
          <w:sz w:val="16"/>
          <w:szCs w:val="18"/>
          <w:lang w:val="pl-PL"/>
        </w:rPr>
      </w:pPr>
    </w:p>
    <w:p w14:paraId="4A884141" w14:textId="77777777" w:rsidR="00272C63" w:rsidRPr="005B0213" w:rsidRDefault="00272C63" w:rsidP="00272C63">
      <w:pPr>
        <w:tabs>
          <w:tab w:val="left" w:pos="540"/>
          <w:tab w:val="left" w:pos="780"/>
        </w:tabs>
        <w:jc w:val="both"/>
        <w:rPr>
          <w:rFonts w:cstheme="minorHAnsi"/>
          <w:b/>
          <w:sz w:val="16"/>
          <w:szCs w:val="18"/>
          <w:lang w:val="pl-PL"/>
        </w:rPr>
      </w:pPr>
    </w:p>
    <w:p w14:paraId="1B3FAF03" w14:textId="72232D28" w:rsidR="00272C63" w:rsidRPr="00DA6937" w:rsidRDefault="00272C63" w:rsidP="00272C63">
      <w:pPr>
        <w:tabs>
          <w:tab w:val="left" w:pos="540"/>
          <w:tab w:val="left" w:pos="780"/>
        </w:tabs>
        <w:jc w:val="both"/>
        <w:rPr>
          <w:rFonts w:cstheme="minorHAnsi"/>
          <w:sz w:val="16"/>
          <w:szCs w:val="18"/>
          <w:lang w:val="pl-PL"/>
        </w:rPr>
      </w:pPr>
      <w:r w:rsidRPr="005B0213">
        <w:rPr>
          <w:rFonts w:cstheme="minorHAnsi"/>
          <w:b/>
          <w:sz w:val="16"/>
          <w:szCs w:val="18"/>
          <w:lang w:val="pl-PL"/>
        </w:rPr>
        <w:t>Oferta</w:t>
      </w:r>
      <w:r w:rsidRPr="005B0213">
        <w:rPr>
          <w:rFonts w:cstheme="minorHAnsi"/>
          <w:sz w:val="16"/>
          <w:szCs w:val="18"/>
          <w:lang w:val="pl-PL"/>
        </w:rPr>
        <w:t xml:space="preserve"> </w:t>
      </w:r>
      <w:r w:rsidRPr="005B0213">
        <w:rPr>
          <w:rFonts w:cstheme="minorHAnsi"/>
          <w:b/>
          <w:sz w:val="16"/>
          <w:szCs w:val="18"/>
          <w:lang w:val="pl-PL"/>
        </w:rPr>
        <w:t>powinna</w:t>
      </w:r>
      <w:r w:rsidRPr="005B0213">
        <w:rPr>
          <w:rFonts w:cstheme="minorHAnsi"/>
          <w:sz w:val="16"/>
          <w:szCs w:val="18"/>
          <w:lang w:val="pl-PL"/>
        </w:rPr>
        <w:t xml:space="preserve"> </w:t>
      </w:r>
      <w:r w:rsidRPr="005B0213">
        <w:rPr>
          <w:rFonts w:cstheme="minorHAnsi"/>
          <w:b/>
          <w:sz w:val="16"/>
          <w:szCs w:val="18"/>
          <w:lang w:val="pl-PL"/>
        </w:rPr>
        <w:t>być sporządzona</w:t>
      </w:r>
      <w:r w:rsidRPr="005B0213">
        <w:rPr>
          <w:rFonts w:cstheme="minorHAnsi"/>
          <w:sz w:val="16"/>
          <w:szCs w:val="18"/>
          <w:lang w:val="pl-PL"/>
        </w:rPr>
        <w:t xml:space="preserve"> </w:t>
      </w:r>
      <w:r w:rsidRPr="005B0213">
        <w:rPr>
          <w:rFonts w:cstheme="minorHAnsi"/>
          <w:b/>
          <w:sz w:val="16"/>
          <w:szCs w:val="18"/>
          <w:lang w:val="pl-PL"/>
        </w:rPr>
        <w:t>w języku polskim, z zachowaniem postaci elektronicznej i podpisana kwalifikowanym podpisem elektronicznym lub w postaci elektronicznej opatrzonej podpisem zaufanym lub podpisem osobistym (elektronicznym)</w:t>
      </w:r>
      <w:r w:rsidRPr="005B0213">
        <w:rPr>
          <w:rFonts w:cstheme="minorHAnsi"/>
          <w:sz w:val="16"/>
          <w:szCs w:val="18"/>
          <w:lang w:val="pl-PL"/>
        </w:rPr>
        <w:t>.</w:t>
      </w:r>
    </w:p>
    <w:p w14:paraId="05FAB7E3" w14:textId="77777777" w:rsidR="00196DE6" w:rsidRPr="001D7C6F" w:rsidRDefault="00196DE6" w:rsidP="008B0D59">
      <w:pPr>
        <w:rPr>
          <w:rFonts w:ascii="Tahoma" w:eastAsia="Calibri" w:hAnsi="Tahoma" w:cs="Tahoma"/>
          <w:sz w:val="20"/>
          <w:szCs w:val="20"/>
          <w:lang w:val="pl-PL"/>
        </w:rPr>
      </w:pPr>
    </w:p>
    <w:sectPr w:rsidR="00196DE6" w:rsidRPr="001D7C6F" w:rsidSect="007A4D0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1133" w:bottom="284" w:left="1134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C105F" w14:textId="77777777" w:rsidR="0021319B" w:rsidRDefault="0021319B">
      <w:pPr>
        <w:spacing w:after="0" w:line="240" w:lineRule="auto"/>
      </w:pPr>
      <w:r>
        <w:separator/>
      </w:r>
    </w:p>
  </w:endnote>
  <w:endnote w:type="continuationSeparator" w:id="0">
    <w:p w14:paraId="3F72674A" w14:textId="77777777" w:rsidR="0021319B" w:rsidRDefault="0021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tillium">
    <w:charset w:val="00"/>
    <w:family w:val="moder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0EED3" w14:textId="77777777" w:rsidR="00B757CC" w:rsidRDefault="00B757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04644" w14:textId="4E5A59F4" w:rsidR="00035FD7" w:rsidRPr="0083526A" w:rsidRDefault="00035FD7" w:rsidP="0092211F">
    <w:pPr>
      <w:tabs>
        <w:tab w:val="left" w:pos="2117"/>
        <w:tab w:val="left" w:pos="6176"/>
      </w:tabs>
      <w:jc w:val="center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A1944" w14:textId="77777777" w:rsidR="00035FD7" w:rsidRDefault="00035FD7" w:rsidP="000732BE">
    <w:pPr>
      <w:pStyle w:val="Stopka"/>
      <w:tabs>
        <w:tab w:val="clear" w:pos="4513"/>
        <w:tab w:val="clear" w:pos="9026"/>
        <w:tab w:val="left" w:pos="6489"/>
      </w:tabs>
    </w:pPr>
    <w:r>
      <w:rPr>
        <w:noProof/>
        <w:lang w:val="pl-PL" w:eastAsia="pl-PL"/>
      </w:rPr>
      <w:drawing>
        <wp:anchor distT="0" distB="0" distL="114300" distR="114300" simplePos="0" relativeHeight="251718656" behindDoc="1" locked="0" layoutInCell="1" allowOverlap="1" wp14:anchorId="37617456" wp14:editId="30B8E295">
          <wp:simplePos x="0" y="0"/>
          <wp:positionH relativeFrom="leftMargin">
            <wp:posOffset>720090</wp:posOffset>
          </wp:positionH>
          <wp:positionV relativeFrom="paragraph">
            <wp:posOffset>-148743</wp:posOffset>
          </wp:positionV>
          <wp:extent cx="1756800" cy="223200"/>
          <wp:effectExtent l="0" t="0" r="0" b="5715"/>
          <wp:wrapNone/>
          <wp:docPr id="18" name="Grafik 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 descr="151006_EU_dark_fo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56800" cy="22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7BF1B" w14:textId="77777777" w:rsidR="0021319B" w:rsidRDefault="0021319B">
      <w:pPr>
        <w:spacing w:after="0" w:line="240" w:lineRule="auto"/>
      </w:pPr>
      <w:r>
        <w:separator/>
      </w:r>
    </w:p>
  </w:footnote>
  <w:footnote w:type="continuationSeparator" w:id="0">
    <w:p w14:paraId="1A25F3E7" w14:textId="77777777" w:rsidR="0021319B" w:rsidRDefault="00213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CF758" w14:textId="77777777" w:rsidR="00B757CC" w:rsidRDefault="00B757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4FE0E" w14:textId="2749BDCC" w:rsidR="005B1D96" w:rsidRPr="005B1D96" w:rsidRDefault="00035FD7" w:rsidP="005B1D96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val="pl-PL" w:eastAsia="x-none"/>
      </w:rPr>
    </w:pPr>
    <w:r w:rsidRPr="00B54DCC">
      <w:rPr>
        <w:noProof/>
        <w:lang w:val="pl-PL" w:eastAsia="pl-PL"/>
      </w:rPr>
      <w:drawing>
        <wp:inline distT="0" distB="0" distL="0" distR="0" wp14:anchorId="2E31F117" wp14:editId="4CFABF7E">
          <wp:extent cx="2352675" cy="504825"/>
          <wp:effectExtent l="0" t="0" r="0" b="0"/>
          <wp:docPr id="16" name="Obraz 2" descr="Opis: Opis: http://www.logotyp.pwr.wroc.pl/img/Graph/ZnakPWr/WersjaPozioma/poziom-p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http://www.logotyp.pwr.wroc.pl/img/Graph/ZnakPWr/WersjaPozioma/poziom-pl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14F6B">
      <w:rPr>
        <w:lang w:val="pl-PL"/>
      </w:rPr>
      <w:tab/>
    </w:r>
    <w:r w:rsidRPr="00714F6B">
      <w:rPr>
        <w:rFonts w:ascii="Arial" w:eastAsia="Times New Roman" w:hAnsi="Arial" w:cs="Arial"/>
        <w:b/>
        <w:bCs/>
        <w:color w:val="747474"/>
        <w:sz w:val="23"/>
        <w:szCs w:val="23"/>
        <w:lang w:val="pl-PL" w:eastAsia="de-DE"/>
      </w:rPr>
      <w:t> </w:t>
    </w:r>
    <w:r w:rsidRPr="00714F6B">
      <w:rPr>
        <w:rFonts w:ascii="Arial" w:eastAsia="Times New Roman" w:hAnsi="Arial" w:cs="Arial"/>
        <w:b/>
        <w:bCs/>
        <w:color w:val="747474"/>
        <w:sz w:val="23"/>
        <w:szCs w:val="23"/>
        <w:lang w:val="pl-PL" w:eastAsia="de-DE"/>
      </w:rPr>
      <w:tab/>
    </w:r>
    <w:r w:rsidR="005B1D96" w:rsidRPr="005B1D96">
      <w:rPr>
        <w:rFonts w:ascii="Calibri" w:eastAsia="Times New Roman" w:hAnsi="Calibri" w:cs="Times New Roman"/>
        <w:b/>
        <w:i/>
        <w:color w:val="385623"/>
        <w:sz w:val="16"/>
        <w:szCs w:val="24"/>
        <w:lang w:val="pl-PL" w:eastAsia="x-none"/>
      </w:rPr>
      <w:t xml:space="preserve">Załącznik nr </w:t>
    </w:r>
    <w:r w:rsidR="005B1D96">
      <w:rPr>
        <w:rFonts w:ascii="Calibri" w:eastAsia="Times New Roman" w:hAnsi="Calibri" w:cs="Times New Roman"/>
        <w:b/>
        <w:i/>
        <w:color w:val="385623"/>
        <w:sz w:val="16"/>
        <w:szCs w:val="24"/>
        <w:lang w:val="pl-PL" w:eastAsia="x-none"/>
      </w:rPr>
      <w:t>3</w:t>
    </w:r>
    <w:r w:rsidR="005B1D96" w:rsidRPr="005B1D96">
      <w:rPr>
        <w:rFonts w:ascii="Calibri" w:eastAsia="Times New Roman" w:hAnsi="Calibri" w:cs="Times New Roman"/>
        <w:b/>
        <w:i/>
        <w:color w:val="385623"/>
        <w:sz w:val="16"/>
        <w:szCs w:val="24"/>
        <w:lang w:val="pl-PL" w:eastAsia="x-none"/>
      </w:rPr>
      <w:t xml:space="preserve"> do SWZ</w:t>
    </w:r>
  </w:p>
  <w:p w14:paraId="46BEC827" w14:textId="39C1C586" w:rsidR="00035FD7" w:rsidRPr="005B1D96" w:rsidRDefault="005B1D96" w:rsidP="005B1D96">
    <w:pPr>
      <w:tabs>
        <w:tab w:val="clear" w:pos="1418"/>
        <w:tab w:val="center" w:pos="4536"/>
        <w:tab w:val="right" w:pos="9072"/>
      </w:tabs>
      <w:spacing w:after="0" w:line="240" w:lineRule="auto"/>
      <w:contextualSpacing w:val="0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val="pl-PL" w:eastAsia="x-none"/>
      </w:rPr>
    </w:pPr>
    <w:r w:rsidRPr="005B1D96">
      <w:rPr>
        <w:rFonts w:ascii="Calibri" w:eastAsia="Times New Roman" w:hAnsi="Calibri" w:cs="Times New Roman"/>
        <w:i/>
        <w:color w:val="385623"/>
        <w:sz w:val="16"/>
        <w:szCs w:val="24"/>
        <w:lang w:val="pl-PL" w:eastAsia="x-none"/>
      </w:rPr>
      <w:t xml:space="preserve">                       </w:t>
    </w:r>
    <w:r w:rsidRPr="005B1D96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>Postępowanie</w:t>
    </w:r>
    <w:r w:rsidRPr="005B1D96">
      <w:rPr>
        <w:rFonts w:ascii="Calibri" w:eastAsia="Times New Roman" w:hAnsi="Calibri" w:cs="Times New Roman"/>
        <w:i/>
        <w:color w:val="385623"/>
        <w:sz w:val="16"/>
        <w:szCs w:val="24"/>
        <w:lang w:val="pl-PL" w:eastAsia="x-none"/>
      </w:rPr>
      <w:t xml:space="preserve"> </w:t>
    </w:r>
    <w:r w:rsidRPr="005B1D96">
      <w:rPr>
        <w:rFonts w:ascii="Calibri" w:eastAsia="Times New Roman" w:hAnsi="Calibri" w:cs="Times New Roman"/>
        <w:b/>
        <w:i/>
        <w:color w:val="385623"/>
        <w:sz w:val="16"/>
        <w:szCs w:val="24"/>
        <w:lang w:val="pl-PL" w:eastAsia="x-none"/>
      </w:rPr>
      <w:t>SZP/</w:t>
    </w:r>
    <w:r w:rsidR="00272C63">
      <w:rPr>
        <w:rFonts w:ascii="Calibri" w:eastAsia="Times New Roman" w:hAnsi="Calibri" w:cs="Times New Roman"/>
        <w:b/>
        <w:i/>
        <w:color w:val="385623"/>
        <w:sz w:val="16"/>
        <w:szCs w:val="24"/>
        <w:lang w:val="pl-PL" w:eastAsia="x-none"/>
      </w:rPr>
      <w:t>174</w:t>
    </w:r>
    <w:r w:rsidRPr="005B1D96">
      <w:rPr>
        <w:rFonts w:ascii="Calibri" w:eastAsia="Times New Roman" w:hAnsi="Calibri" w:cs="Times New Roman"/>
        <w:b/>
        <w:i/>
        <w:color w:val="385623"/>
        <w:sz w:val="16"/>
        <w:szCs w:val="24"/>
        <w:lang w:val="pl-PL" w:eastAsia="x-none"/>
      </w:rPr>
      <w:t>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C7730" w14:textId="29F881E8" w:rsidR="00035FD7" w:rsidRDefault="00035FD7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715584" behindDoc="0" locked="0" layoutInCell="1" allowOverlap="1" wp14:anchorId="6903E299" wp14:editId="5518E6F7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61600" cy="673200"/>
          <wp:effectExtent l="0" t="0" r="635" b="0"/>
          <wp:wrapSquare wrapText="bothSides"/>
          <wp:docPr id="17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bk\ricerca\WIN-trentorise\Private\Research\EIT RAW MATERIALS\KIC RAW MATERIALS\Comm KIC RM\EIT Raw Materials\EIT Raw Materials\Raw Materials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1600" cy="67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A0BCE204"/>
    <w:name w:val="WW8Num1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)"/>
      <w:lvlJc w:val="left"/>
      <w:pPr>
        <w:tabs>
          <w:tab w:val="num" w:pos="1590"/>
        </w:tabs>
        <w:ind w:left="1590" w:hanging="39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lef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lef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03DF2E13"/>
    <w:multiLevelType w:val="multilevel"/>
    <w:tmpl w:val="05B8E764"/>
    <w:lvl w:ilvl="0">
      <w:start w:val="1"/>
      <w:numFmt w:val="decimal"/>
      <w:pStyle w:val="Nagwek1"/>
      <w:lvlText w:val="%1."/>
      <w:lvlJc w:val="left"/>
      <w:pPr>
        <w:ind w:left="851" w:hanging="85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."/>
      <w:lvlJc w:val="left"/>
      <w:pPr>
        <w:ind w:left="851" w:hanging="851"/>
      </w:pPr>
      <w:rPr>
        <w:rFonts w:ascii="Calibri Bold" w:hAnsi="Calibri Bold" w:hint="default"/>
        <w:color w:val="034EA2" w:themeColor="text2"/>
        <w:sz w:val="28"/>
      </w:rPr>
    </w:lvl>
    <w:lvl w:ilvl="2">
      <w:start w:val="1"/>
      <w:numFmt w:val="decimal"/>
      <w:lvlText w:val="%1.%2.%3."/>
      <w:lvlJc w:val="left"/>
      <w:pPr>
        <w:ind w:left="207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71" w:hanging="1440"/>
      </w:pPr>
      <w:rPr>
        <w:rFonts w:hint="default"/>
      </w:rPr>
    </w:lvl>
  </w:abstractNum>
  <w:abstractNum w:abstractNumId="2" w15:restartNumberingAfterBreak="0">
    <w:nsid w:val="05344C4A"/>
    <w:multiLevelType w:val="singleLevel"/>
    <w:tmpl w:val="1AA8186E"/>
    <w:lvl w:ilvl="0">
      <w:start w:val="1"/>
      <w:numFmt w:val="decimal"/>
      <w:pStyle w:val="Ustpy"/>
      <w:lvlText w:val="%1."/>
      <w:lvlJc w:val="left"/>
      <w:pPr>
        <w:ind w:left="0" w:firstLine="0"/>
      </w:pPr>
      <w:rPr>
        <w:rFonts w:ascii="Tahoma" w:hAnsi="Tahoma" w:cs="Tahoma" w:hint="default"/>
      </w:rPr>
    </w:lvl>
  </w:abstractNum>
  <w:abstractNum w:abstractNumId="3" w15:restartNumberingAfterBreak="0">
    <w:nsid w:val="09746B0B"/>
    <w:multiLevelType w:val="hybridMultilevel"/>
    <w:tmpl w:val="CC8CB59C"/>
    <w:lvl w:ilvl="0" w:tplc="A322DC44">
      <w:start w:val="1"/>
      <w:numFmt w:val="bullet"/>
      <w:pStyle w:val="BulletLevel2"/>
      <w:lvlText w:val="•"/>
      <w:lvlJc w:val="left"/>
      <w:pPr>
        <w:ind w:left="1778" w:hanging="360"/>
      </w:pPr>
      <w:rPr>
        <w:rFonts w:ascii="Calibri Light" w:hAnsi="Calibri Light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4" w15:restartNumberingAfterBreak="0">
    <w:nsid w:val="11646149"/>
    <w:multiLevelType w:val="hybridMultilevel"/>
    <w:tmpl w:val="846248D4"/>
    <w:lvl w:ilvl="0" w:tplc="56D0B9EE">
      <w:start w:val="1"/>
      <w:numFmt w:val="bullet"/>
      <w:pStyle w:val="BulletLevel1"/>
      <w:lvlText w:val="•"/>
      <w:lvlJc w:val="left"/>
      <w:pPr>
        <w:ind w:left="717" w:hanging="360"/>
      </w:pPr>
      <w:rPr>
        <w:rFonts w:ascii="Calibri Light" w:hAnsi="Calibri Light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32403"/>
    <w:multiLevelType w:val="multilevel"/>
    <w:tmpl w:val="6D525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80330EA"/>
    <w:multiLevelType w:val="hybridMultilevel"/>
    <w:tmpl w:val="FC32A5CC"/>
    <w:lvl w:ilvl="0" w:tplc="0AC8F544">
      <w:start w:val="1"/>
      <w:numFmt w:val="decimal"/>
      <w:pStyle w:val="tablenumbers"/>
      <w:lvlText w:val="%1."/>
      <w:lvlJc w:val="left"/>
      <w:pPr>
        <w:ind w:left="720" w:hanging="360"/>
      </w:pPr>
      <w:rPr>
        <w:rFonts w:ascii="Calibri Light" w:hAnsi="Calibri Light" w:hint="default"/>
        <w:b w:val="0"/>
        <w:i w:val="0"/>
        <w:color w:val="848484" w:themeColor="text1" w:themeTint="99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800FB"/>
    <w:multiLevelType w:val="multilevel"/>
    <w:tmpl w:val="5B346DC8"/>
    <w:styleLink w:val="ChapterHeadline"/>
    <w:lvl w:ilvl="0">
      <w:start w:val="1"/>
      <w:numFmt w:val="decimal"/>
      <w:lvlText w:val="%1."/>
      <w:lvlJc w:val="left"/>
      <w:pPr>
        <w:ind w:left="57" w:hanging="908"/>
      </w:pPr>
      <w:rPr>
        <w:rFonts w:ascii="Calibri Bold" w:hAnsi="Calibri Bold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4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1313444"/>
    <w:multiLevelType w:val="hybridMultilevel"/>
    <w:tmpl w:val="F0FA71A6"/>
    <w:lvl w:ilvl="0" w:tplc="74F094DE">
      <w:start w:val="1"/>
      <w:numFmt w:val="decimal"/>
      <w:pStyle w:val="Paragrafy"/>
      <w:lvlText w:val="§ %1."/>
      <w:lvlJc w:val="left"/>
      <w:pPr>
        <w:ind w:left="454" w:hanging="45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F17321"/>
    <w:multiLevelType w:val="hybridMultilevel"/>
    <w:tmpl w:val="4FD28C8E"/>
    <w:lvl w:ilvl="0" w:tplc="5534014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44404"/>
    <w:multiLevelType w:val="hybridMultilevel"/>
    <w:tmpl w:val="3DD6BD1C"/>
    <w:lvl w:ilvl="0" w:tplc="87984E1E">
      <w:start w:val="1"/>
      <w:numFmt w:val="upperRoman"/>
      <w:lvlText w:val="%1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10"/>
  </w:num>
  <w:num w:numId="9">
    <w:abstractNumId w:val="5"/>
  </w:num>
  <w:num w:numId="10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283"/>
  <w:defaultTableStyle w:val="table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2MzQzMDE1srAwNjJX0lEKTi0uzszPAykwrwUAZq6EOiwAAAA="/>
  </w:docVars>
  <w:rsids>
    <w:rsidRoot w:val="00BA6631"/>
    <w:rsid w:val="00000FE8"/>
    <w:rsid w:val="00001D2C"/>
    <w:rsid w:val="000164CE"/>
    <w:rsid w:val="00020238"/>
    <w:rsid w:val="000242D4"/>
    <w:rsid w:val="000326F0"/>
    <w:rsid w:val="0003331B"/>
    <w:rsid w:val="00035AE1"/>
    <w:rsid w:val="00035FD7"/>
    <w:rsid w:val="00036338"/>
    <w:rsid w:val="000406EA"/>
    <w:rsid w:val="000412F7"/>
    <w:rsid w:val="00042D13"/>
    <w:rsid w:val="00052883"/>
    <w:rsid w:val="00067A38"/>
    <w:rsid w:val="00072C17"/>
    <w:rsid w:val="000732BE"/>
    <w:rsid w:val="00076D03"/>
    <w:rsid w:val="00076FE7"/>
    <w:rsid w:val="00086ABF"/>
    <w:rsid w:val="00091605"/>
    <w:rsid w:val="00091A45"/>
    <w:rsid w:val="000922C1"/>
    <w:rsid w:val="000A07B5"/>
    <w:rsid w:val="000A4FBC"/>
    <w:rsid w:val="000B1384"/>
    <w:rsid w:val="000B72E6"/>
    <w:rsid w:val="000C0530"/>
    <w:rsid w:val="000C397C"/>
    <w:rsid w:val="000D0587"/>
    <w:rsid w:val="000E6711"/>
    <w:rsid w:val="000F7EA7"/>
    <w:rsid w:val="00101A28"/>
    <w:rsid w:val="00126792"/>
    <w:rsid w:val="00130A08"/>
    <w:rsid w:val="00131596"/>
    <w:rsid w:val="00146033"/>
    <w:rsid w:val="00160E34"/>
    <w:rsid w:val="00173F82"/>
    <w:rsid w:val="001749BB"/>
    <w:rsid w:val="00175A79"/>
    <w:rsid w:val="00190AD6"/>
    <w:rsid w:val="0019388D"/>
    <w:rsid w:val="001967A5"/>
    <w:rsid w:val="00196840"/>
    <w:rsid w:val="00196996"/>
    <w:rsid w:val="00196DE6"/>
    <w:rsid w:val="001A5316"/>
    <w:rsid w:val="001B06BF"/>
    <w:rsid w:val="001B6A01"/>
    <w:rsid w:val="001B6F2B"/>
    <w:rsid w:val="001C14AD"/>
    <w:rsid w:val="001C4A78"/>
    <w:rsid w:val="001D32AF"/>
    <w:rsid w:val="001D3DCD"/>
    <w:rsid w:val="001D7C6F"/>
    <w:rsid w:val="001E59BC"/>
    <w:rsid w:val="001F4B1B"/>
    <w:rsid w:val="00202720"/>
    <w:rsid w:val="002106DC"/>
    <w:rsid w:val="0021319B"/>
    <w:rsid w:val="002178C3"/>
    <w:rsid w:val="00221F75"/>
    <w:rsid w:val="00222CCA"/>
    <w:rsid w:val="00232FF9"/>
    <w:rsid w:val="00237753"/>
    <w:rsid w:val="00242BE0"/>
    <w:rsid w:val="00244D25"/>
    <w:rsid w:val="00245907"/>
    <w:rsid w:val="00246160"/>
    <w:rsid w:val="0024687D"/>
    <w:rsid w:val="00246F96"/>
    <w:rsid w:val="00251C58"/>
    <w:rsid w:val="00257D92"/>
    <w:rsid w:val="00272C63"/>
    <w:rsid w:val="00273B8B"/>
    <w:rsid w:val="00277928"/>
    <w:rsid w:val="00292C19"/>
    <w:rsid w:val="00295E9F"/>
    <w:rsid w:val="002A22D5"/>
    <w:rsid w:val="002B7A27"/>
    <w:rsid w:val="002C21CF"/>
    <w:rsid w:val="002C2F09"/>
    <w:rsid w:val="002C3C9F"/>
    <w:rsid w:val="002C59D4"/>
    <w:rsid w:val="002E1DBA"/>
    <w:rsid w:val="00300EE0"/>
    <w:rsid w:val="00301110"/>
    <w:rsid w:val="00301EE3"/>
    <w:rsid w:val="0030288B"/>
    <w:rsid w:val="0030343D"/>
    <w:rsid w:val="00305571"/>
    <w:rsid w:val="0031030A"/>
    <w:rsid w:val="00314966"/>
    <w:rsid w:val="00314EDA"/>
    <w:rsid w:val="00316FD1"/>
    <w:rsid w:val="003170BA"/>
    <w:rsid w:val="00317655"/>
    <w:rsid w:val="00320D13"/>
    <w:rsid w:val="003215AD"/>
    <w:rsid w:val="00324107"/>
    <w:rsid w:val="003270F7"/>
    <w:rsid w:val="0032780C"/>
    <w:rsid w:val="00333D3D"/>
    <w:rsid w:val="0033522F"/>
    <w:rsid w:val="00341824"/>
    <w:rsid w:val="00345019"/>
    <w:rsid w:val="00346669"/>
    <w:rsid w:val="00346949"/>
    <w:rsid w:val="00346BF6"/>
    <w:rsid w:val="003559DB"/>
    <w:rsid w:val="003636DC"/>
    <w:rsid w:val="003647B2"/>
    <w:rsid w:val="0036499E"/>
    <w:rsid w:val="00370343"/>
    <w:rsid w:val="00372DF4"/>
    <w:rsid w:val="00382739"/>
    <w:rsid w:val="0038474B"/>
    <w:rsid w:val="00385346"/>
    <w:rsid w:val="00393ED3"/>
    <w:rsid w:val="00395CF0"/>
    <w:rsid w:val="003965B5"/>
    <w:rsid w:val="003A3CA7"/>
    <w:rsid w:val="003A7B47"/>
    <w:rsid w:val="003B6BDE"/>
    <w:rsid w:val="003C25BB"/>
    <w:rsid w:val="003D1B5E"/>
    <w:rsid w:val="003D1DD6"/>
    <w:rsid w:val="003F3EEE"/>
    <w:rsid w:val="003F436F"/>
    <w:rsid w:val="003F5886"/>
    <w:rsid w:val="003F68F3"/>
    <w:rsid w:val="00401517"/>
    <w:rsid w:val="004059CE"/>
    <w:rsid w:val="00406DA6"/>
    <w:rsid w:val="00411FEC"/>
    <w:rsid w:val="0041268E"/>
    <w:rsid w:val="00413D87"/>
    <w:rsid w:val="0041707B"/>
    <w:rsid w:val="00424A7B"/>
    <w:rsid w:val="004319AA"/>
    <w:rsid w:val="00434761"/>
    <w:rsid w:val="00434A8A"/>
    <w:rsid w:val="0043622A"/>
    <w:rsid w:val="0044231E"/>
    <w:rsid w:val="004462F1"/>
    <w:rsid w:val="00450FDB"/>
    <w:rsid w:val="00451CA5"/>
    <w:rsid w:val="00467042"/>
    <w:rsid w:val="00471698"/>
    <w:rsid w:val="00483756"/>
    <w:rsid w:val="004877A7"/>
    <w:rsid w:val="004904B6"/>
    <w:rsid w:val="004A2641"/>
    <w:rsid w:val="004A756B"/>
    <w:rsid w:val="004B633F"/>
    <w:rsid w:val="004B6D00"/>
    <w:rsid w:val="004B76E4"/>
    <w:rsid w:val="004C6420"/>
    <w:rsid w:val="004D73BE"/>
    <w:rsid w:val="004E2209"/>
    <w:rsid w:val="004E4A17"/>
    <w:rsid w:val="004E67B7"/>
    <w:rsid w:val="004F043B"/>
    <w:rsid w:val="004F06E2"/>
    <w:rsid w:val="004F7EF2"/>
    <w:rsid w:val="0050542F"/>
    <w:rsid w:val="0050570A"/>
    <w:rsid w:val="005075E1"/>
    <w:rsid w:val="005119C4"/>
    <w:rsid w:val="005140B5"/>
    <w:rsid w:val="0051519D"/>
    <w:rsid w:val="00516380"/>
    <w:rsid w:val="005356B4"/>
    <w:rsid w:val="005373F6"/>
    <w:rsid w:val="00544837"/>
    <w:rsid w:val="00554757"/>
    <w:rsid w:val="00556E8A"/>
    <w:rsid w:val="005579E6"/>
    <w:rsid w:val="005800FF"/>
    <w:rsid w:val="00582179"/>
    <w:rsid w:val="00585CDD"/>
    <w:rsid w:val="00587B72"/>
    <w:rsid w:val="005974E2"/>
    <w:rsid w:val="005A339B"/>
    <w:rsid w:val="005A64DD"/>
    <w:rsid w:val="005B0213"/>
    <w:rsid w:val="005B056E"/>
    <w:rsid w:val="005B1D96"/>
    <w:rsid w:val="005B259E"/>
    <w:rsid w:val="005C1D4C"/>
    <w:rsid w:val="005C6B73"/>
    <w:rsid w:val="005C6E51"/>
    <w:rsid w:val="005D3244"/>
    <w:rsid w:val="005E5D39"/>
    <w:rsid w:val="005F0BCF"/>
    <w:rsid w:val="005F5B68"/>
    <w:rsid w:val="00617565"/>
    <w:rsid w:val="006175DC"/>
    <w:rsid w:val="00637D6D"/>
    <w:rsid w:val="00643809"/>
    <w:rsid w:val="00651FDA"/>
    <w:rsid w:val="006524C1"/>
    <w:rsid w:val="00653918"/>
    <w:rsid w:val="00653FC0"/>
    <w:rsid w:val="00671299"/>
    <w:rsid w:val="00684871"/>
    <w:rsid w:val="00690F8E"/>
    <w:rsid w:val="00697B02"/>
    <w:rsid w:val="006B352A"/>
    <w:rsid w:val="006B4505"/>
    <w:rsid w:val="006B65F8"/>
    <w:rsid w:val="006C70A2"/>
    <w:rsid w:val="006D2729"/>
    <w:rsid w:val="006D2843"/>
    <w:rsid w:val="006D55AD"/>
    <w:rsid w:val="006D665E"/>
    <w:rsid w:val="006F17A8"/>
    <w:rsid w:val="006F3A0F"/>
    <w:rsid w:val="006F49F0"/>
    <w:rsid w:val="006F7F5B"/>
    <w:rsid w:val="00701AC5"/>
    <w:rsid w:val="00705E25"/>
    <w:rsid w:val="0070798B"/>
    <w:rsid w:val="007100D8"/>
    <w:rsid w:val="00714F6B"/>
    <w:rsid w:val="00721D6B"/>
    <w:rsid w:val="007253A7"/>
    <w:rsid w:val="00731452"/>
    <w:rsid w:val="0073398C"/>
    <w:rsid w:val="00736195"/>
    <w:rsid w:val="007376D6"/>
    <w:rsid w:val="0074047D"/>
    <w:rsid w:val="007416ED"/>
    <w:rsid w:val="007423E0"/>
    <w:rsid w:val="00747CEA"/>
    <w:rsid w:val="00755196"/>
    <w:rsid w:val="00756962"/>
    <w:rsid w:val="007742EF"/>
    <w:rsid w:val="00774A5B"/>
    <w:rsid w:val="007762A6"/>
    <w:rsid w:val="00776F5A"/>
    <w:rsid w:val="00783A9F"/>
    <w:rsid w:val="00784AAD"/>
    <w:rsid w:val="00785025"/>
    <w:rsid w:val="007874A5"/>
    <w:rsid w:val="0079255E"/>
    <w:rsid w:val="0079634B"/>
    <w:rsid w:val="007A4D01"/>
    <w:rsid w:val="007A6B5F"/>
    <w:rsid w:val="007C390D"/>
    <w:rsid w:val="007C545C"/>
    <w:rsid w:val="007C7099"/>
    <w:rsid w:val="007D4695"/>
    <w:rsid w:val="007E1720"/>
    <w:rsid w:val="007E3163"/>
    <w:rsid w:val="007E38D1"/>
    <w:rsid w:val="007E67D3"/>
    <w:rsid w:val="00802E74"/>
    <w:rsid w:val="00817A61"/>
    <w:rsid w:val="00817F87"/>
    <w:rsid w:val="00826752"/>
    <w:rsid w:val="0083526A"/>
    <w:rsid w:val="00840C20"/>
    <w:rsid w:val="00850D46"/>
    <w:rsid w:val="008514B2"/>
    <w:rsid w:val="008517BB"/>
    <w:rsid w:val="00854ECA"/>
    <w:rsid w:val="00855CBC"/>
    <w:rsid w:val="00867F4C"/>
    <w:rsid w:val="00871290"/>
    <w:rsid w:val="008738F5"/>
    <w:rsid w:val="00875C5E"/>
    <w:rsid w:val="00880A7D"/>
    <w:rsid w:val="00880BE8"/>
    <w:rsid w:val="00893F19"/>
    <w:rsid w:val="0089519F"/>
    <w:rsid w:val="008A0687"/>
    <w:rsid w:val="008A488E"/>
    <w:rsid w:val="008B0D59"/>
    <w:rsid w:val="008B5BCD"/>
    <w:rsid w:val="008C4002"/>
    <w:rsid w:val="008C4BCE"/>
    <w:rsid w:val="008D3CA5"/>
    <w:rsid w:val="008D474F"/>
    <w:rsid w:val="008D658C"/>
    <w:rsid w:val="008E04B9"/>
    <w:rsid w:val="008E312B"/>
    <w:rsid w:val="008E6449"/>
    <w:rsid w:val="008E7E3F"/>
    <w:rsid w:val="008F0F3C"/>
    <w:rsid w:val="00913298"/>
    <w:rsid w:val="009139E9"/>
    <w:rsid w:val="0092211F"/>
    <w:rsid w:val="009265CC"/>
    <w:rsid w:val="00930628"/>
    <w:rsid w:val="00932B7B"/>
    <w:rsid w:val="00933010"/>
    <w:rsid w:val="009354CE"/>
    <w:rsid w:val="00940006"/>
    <w:rsid w:val="00940052"/>
    <w:rsid w:val="009535F7"/>
    <w:rsid w:val="00964568"/>
    <w:rsid w:val="00965E75"/>
    <w:rsid w:val="00966B00"/>
    <w:rsid w:val="00967E18"/>
    <w:rsid w:val="0097115B"/>
    <w:rsid w:val="009756E3"/>
    <w:rsid w:val="00975A5E"/>
    <w:rsid w:val="009810FE"/>
    <w:rsid w:val="00981708"/>
    <w:rsid w:val="00983752"/>
    <w:rsid w:val="00983AA6"/>
    <w:rsid w:val="009871F6"/>
    <w:rsid w:val="0099074F"/>
    <w:rsid w:val="00992705"/>
    <w:rsid w:val="009A30DD"/>
    <w:rsid w:val="009B1495"/>
    <w:rsid w:val="009B30C8"/>
    <w:rsid w:val="009B7C66"/>
    <w:rsid w:val="009C0B30"/>
    <w:rsid w:val="009C507F"/>
    <w:rsid w:val="009D04E6"/>
    <w:rsid w:val="009D1517"/>
    <w:rsid w:val="009D191E"/>
    <w:rsid w:val="009D1ABA"/>
    <w:rsid w:val="009D4969"/>
    <w:rsid w:val="009D52C4"/>
    <w:rsid w:val="009D7AC6"/>
    <w:rsid w:val="009D7C03"/>
    <w:rsid w:val="009F3D1C"/>
    <w:rsid w:val="009F59E8"/>
    <w:rsid w:val="00A01BC1"/>
    <w:rsid w:val="00A04680"/>
    <w:rsid w:val="00A04ED1"/>
    <w:rsid w:val="00A05558"/>
    <w:rsid w:val="00A05E38"/>
    <w:rsid w:val="00A2475F"/>
    <w:rsid w:val="00A24A2C"/>
    <w:rsid w:val="00A27EFE"/>
    <w:rsid w:val="00A32EF2"/>
    <w:rsid w:val="00A33304"/>
    <w:rsid w:val="00A34759"/>
    <w:rsid w:val="00A40A41"/>
    <w:rsid w:val="00A45D65"/>
    <w:rsid w:val="00A5215F"/>
    <w:rsid w:val="00A5792C"/>
    <w:rsid w:val="00A57A97"/>
    <w:rsid w:val="00A642EB"/>
    <w:rsid w:val="00A75E94"/>
    <w:rsid w:val="00A81054"/>
    <w:rsid w:val="00A831E4"/>
    <w:rsid w:val="00A84978"/>
    <w:rsid w:val="00A87355"/>
    <w:rsid w:val="00A942C1"/>
    <w:rsid w:val="00AA070D"/>
    <w:rsid w:val="00AA24ED"/>
    <w:rsid w:val="00AA753A"/>
    <w:rsid w:val="00AB097D"/>
    <w:rsid w:val="00AC16AC"/>
    <w:rsid w:val="00AC17FE"/>
    <w:rsid w:val="00AC1D31"/>
    <w:rsid w:val="00AC6859"/>
    <w:rsid w:val="00AD68BF"/>
    <w:rsid w:val="00AE1217"/>
    <w:rsid w:val="00AE1AD5"/>
    <w:rsid w:val="00AE332E"/>
    <w:rsid w:val="00AE76BD"/>
    <w:rsid w:val="00AF63F5"/>
    <w:rsid w:val="00B01FEF"/>
    <w:rsid w:val="00B03885"/>
    <w:rsid w:val="00B04A84"/>
    <w:rsid w:val="00B14B87"/>
    <w:rsid w:val="00B15D49"/>
    <w:rsid w:val="00B175A9"/>
    <w:rsid w:val="00B17791"/>
    <w:rsid w:val="00B20FB3"/>
    <w:rsid w:val="00B2495D"/>
    <w:rsid w:val="00B24B08"/>
    <w:rsid w:val="00B2594B"/>
    <w:rsid w:val="00B27254"/>
    <w:rsid w:val="00B43586"/>
    <w:rsid w:val="00B45E20"/>
    <w:rsid w:val="00B46C4D"/>
    <w:rsid w:val="00B47B18"/>
    <w:rsid w:val="00B606D8"/>
    <w:rsid w:val="00B70B29"/>
    <w:rsid w:val="00B72DEB"/>
    <w:rsid w:val="00B72EB6"/>
    <w:rsid w:val="00B757CC"/>
    <w:rsid w:val="00B812C0"/>
    <w:rsid w:val="00B820DA"/>
    <w:rsid w:val="00B84E7B"/>
    <w:rsid w:val="00B93A78"/>
    <w:rsid w:val="00B94110"/>
    <w:rsid w:val="00B9432E"/>
    <w:rsid w:val="00B95FA3"/>
    <w:rsid w:val="00BA1035"/>
    <w:rsid w:val="00BA1188"/>
    <w:rsid w:val="00BA54AD"/>
    <w:rsid w:val="00BA6631"/>
    <w:rsid w:val="00BC06E7"/>
    <w:rsid w:val="00BC4FE2"/>
    <w:rsid w:val="00BC5723"/>
    <w:rsid w:val="00BC628B"/>
    <w:rsid w:val="00BC74D2"/>
    <w:rsid w:val="00BC7F00"/>
    <w:rsid w:val="00BD420A"/>
    <w:rsid w:val="00BD7FA7"/>
    <w:rsid w:val="00BE0E10"/>
    <w:rsid w:val="00BE1F81"/>
    <w:rsid w:val="00BE38C8"/>
    <w:rsid w:val="00BE6223"/>
    <w:rsid w:val="00C00E38"/>
    <w:rsid w:val="00C01643"/>
    <w:rsid w:val="00C02479"/>
    <w:rsid w:val="00C04FBE"/>
    <w:rsid w:val="00C145F9"/>
    <w:rsid w:val="00C14969"/>
    <w:rsid w:val="00C1498A"/>
    <w:rsid w:val="00C2724C"/>
    <w:rsid w:val="00C35D23"/>
    <w:rsid w:val="00C37541"/>
    <w:rsid w:val="00C41468"/>
    <w:rsid w:val="00C5383E"/>
    <w:rsid w:val="00C575B2"/>
    <w:rsid w:val="00C70FAF"/>
    <w:rsid w:val="00C71CF3"/>
    <w:rsid w:val="00C77388"/>
    <w:rsid w:val="00C8665F"/>
    <w:rsid w:val="00C86A29"/>
    <w:rsid w:val="00C957B2"/>
    <w:rsid w:val="00C979F0"/>
    <w:rsid w:val="00CA045F"/>
    <w:rsid w:val="00CB04AB"/>
    <w:rsid w:val="00CB1DD7"/>
    <w:rsid w:val="00CB676E"/>
    <w:rsid w:val="00CC11C0"/>
    <w:rsid w:val="00CC1F97"/>
    <w:rsid w:val="00CC41DB"/>
    <w:rsid w:val="00CC4C1C"/>
    <w:rsid w:val="00CD11D6"/>
    <w:rsid w:val="00CE207E"/>
    <w:rsid w:val="00CE3F8D"/>
    <w:rsid w:val="00CE6E74"/>
    <w:rsid w:val="00CF2047"/>
    <w:rsid w:val="00CF48B2"/>
    <w:rsid w:val="00D013E5"/>
    <w:rsid w:val="00D029DE"/>
    <w:rsid w:val="00D060E6"/>
    <w:rsid w:val="00D1176F"/>
    <w:rsid w:val="00D153FD"/>
    <w:rsid w:val="00D162B3"/>
    <w:rsid w:val="00D213A0"/>
    <w:rsid w:val="00D23B00"/>
    <w:rsid w:val="00D33ADB"/>
    <w:rsid w:val="00D35E39"/>
    <w:rsid w:val="00D40019"/>
    <w:rsid w:val="00D42991"/>
    <w:rsid w:val="00D4488A"/>
    <w:rsid w:val="00D4627B"/>
    <w:rsid w:val="00D46E4E"/>
    <w:rsid w:val="00D52602"/>
    <w:rsid w:val="00D5290A"/>
    <w:rsid w:val="00D53F96"/>
    <w:rsid w:val="00D6417A"/>
    <w:rsid w:val="00D67E5D"/>
    <w:rsid w:val="00D7296B"/>
    <w:rsid w:val="00D73C27"/>
    <w:rsid w:val="00D763A3"/>
    <w:rsid w:val="00D77305"/>
    <w:rsid w:val="00D81727"/>
    <w:rsid w:val="00D85452"/>
    <w:rsid w:val="00D92457"/>
    <w:rsid w:val="00D96FE5"/>
    <w:rsid w:val="00D9723D"/>
    <w:rsid w:val="00DA30C2"/>
    <w:rsid w:val="00DA3368"/>
    <w:rsid w:val="00DA34E0"/>
    <w:rsid w:val="00DA42C9"/>
    <w:rsid w:val="00DA6937"/>
    <w:rsid w:val="00DA7657"/>
    <w:rsid w:val="00DC5CE0"/>
    <w:rsid w:val="00DD3660"/>
    <w:rsid w:val="00DD7756"/>
    <w:rsid w:val="00DE4B0B"/>
    <w:rsid w:val="00DF01FC"/>
    <w:rsid w:val="00DF17C1"/>
    <w:rsid w:val="00DF4236"/>
    <w:rsid w:val="00DF57A7"/>
    <w:rsid w:val="00E12A0D"/>
    <w:rsid w:val="00E1573D"/>
    <w:rsid w:val="00E221F1"/>
    <w:rsid w:val="00E22FF8"/>
    <w:rsid w:val="00E27014"/>
    <w:rsid w:val="00E30EBB"/>
    <w:rsid w:val="00E31ECC"/>
    <w:rsid w:val="00E3406E"/>
    <w:rsid w:val="00E3653F"/>
    <w:rsid w:val="00E368A7"/>
    <w:rsid w:val="00E3735B"/>
    <w:rsid w:val="00E44D55"/>
    <w:rsid w:val="00E505AF"/>
    <w:rsid w:val="00E51E8A"/>
    <w:rsid w:val="00E54A8F"/>
    <w:rsid w:val="00E63B33"/>
    <w:rsid w:val="00E70062"/>
    <w:rsid w:val="00E729B3"/>
    <w:rsid w:val="00E82BDE"/>
    <w:rsid w:val="00E83DE0"/>
    <w:rsid w:val="00E871DE"/>
    <w:rsid w:val="00E93FA0"/>
    <w:rsid w:val="00EA36A2"/>
    <w:rsid w:val="00EA3B7D"/>
    <w:rsid w:val="00EA4C73"/>
    <w:rsid w:val="00EA7CAC"/>
    <w:rsid w:val="00EB0171"/>
    <w:rsid w:val="00EB1537"/>
    <w:rsid w:val="00EC58DD"/>
    <w:rsid w:val="00ED773A"/>
    <w:rsid w:val="00ED7EE4"/>
    <w:rsid w:val="00EE77FC"/>
    <w:rsid w:val="00EF1F60"/>
    <w:rsid w:val="00F03E10"/>
    <w:rsid w:val="00F05D9D"/>
    <w:rsid w:val="00F14346"/>
    <w:rsid w:val="00F21C86"/>
    <w:rsid w:val="00F24489"/>
    <w:rsid w:val="00F346FE"/>
    <w:rsid w:val="00F40D52"/>
    <w:rsid w:val="00F41CB8"/>
    <w:rsid w:val="00F47B16"/>
    <w:rsid w:val="00F5254D"/>
    <w:rsid w:val="00F53BF9"/>
    <w:rsid w:val="00F57098"/>
    <w:rsid w:val="00F57EDC"/>
    <w:rsid w:val="00F63F95"/>
    <w:rsid w:val="00F66E3D"/>
    <w:rsid w:val="00F66E7B"/>
    <w:rsid w:val="00F679CF"/>
    <w:rsid w:val="00F7323A"/>
    <w:rsid w:val="00F810DC"/>
    <w:rsid w:val="00F83A7A"/>
    <w:rsid w:val="00F928B2"/>
    <w:rsid w:val="00FA10AD"/>
    <w:rsid w:val="00FA1A0F"/>
    <w:rsid w:val="00FB2C70"/>
    <w:rsid w:val="00FC0071"/>
    <w:rsid w:val="00FC3182"/>
    <w:rsid w:val="00FC6615"/>
    <w:rsid w:val="00FC72A8"/>
    <w:rsid w:val="00FC77F6"/>
    <w:rsid w:val="00FD29C6"/>
    <w:rsid w:val="00FE1DFF"/>
    <w:rsid w:val="00FE30E3"/>
    <w:rsid w:val="00FF2F30"/>
    <w:rsid w:val="00FF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D174C"/>
  <w15:docId w15:val="{45665EE5-5C39-4A1C-AF83-8708A59F5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Body Text"/>
    <w:qFormat/>
    <w:rsid w:val="00DD7756"/>
    <w:pPr>
      <w:tabs>
        <w:tab w:val="left" w:pos="1418"/>
      </w:tabs>
      <w:spacing w:after="240" w:line="264" w:lineRule="auto"/>
      <w:contextualSpacing/>
    </w:pPr>
    <w:rPr>
      <w:rFonts w:ascii="Calibri Light" w:hAnsi="Calibri Light"/>
    </w:rPr>
  </w:style>
  <w:style w:type="paragraph" w:styleId="Nagwek1">
    <w:name w:val="heading 1"/>
    <w:aliases w:val="Numbered Headline"/>
    <w:basedOn w:val="Normalny"/>
    <w:link w:val="Nagwek1Znak"/>
    <w:qFormat/>
    <w:rsid w:val="00076FE7"/>
    <w:pPr>
      <w:keepNext/>
      <w:keepLines/>
      <w:numPr>
        <w:numId w:val="3"/>
      </w:numPr>
      <w:spacing w:before="960"/>
      <w:outlineLvl w:val="0"/>
    </w:pPr>
    <w:rPr>
      <w:rFonts w:ascii="Calibri Bold" w:eastAsiaTheme="majorEastAsia" w:hAnsi="Calibri Bold" w:cstheme="majorBidi"/>
      <w:bCs/>
      <w:color w:val="034EA2" w:themeColor="text2"/>
      <w:sz w:val="44"/>
      <w:szCs w:val="28"/>
    </w:rPr>
  </w:style>
  <w:style w:type="paragraph" w:styleId="Nagwek2">
    <w:name w:val="heading 2"/>
    <w:aliases w:val="Numbered Subline"/>
    <w:basedOn w:val="Normalny"/>
    <w:link w:val="Nagwek2Znak"/>
    <w:unhideWhenUsed/>
    <w:qFormat/>
    <w:rsid w:val="00F03E10"/>
    <w:pPr>
      <w:keepNext/>
      <w:keepLines/>
      <w:numPr>
        <w:ilvl w:val="1"/>
        <w:numId w:val="3"/>
      </w:numPr>
      <w:spacing w:before="600" w:after="360"/>
      <w:ind w:right="1276"/>
      <w:outlineLvl w:val="1"/>
    </w:pPr>
    <w:rPr>
      <w:rFonts w:ascii="Calibri Bold" w:eastAsiaTheme="majorEastAsia" w:hAnsi="Calibri Bold" w:cstheme="majorBidi"/>
      <w:bCs/>
      <w:color w:val="034EA2" w:themeColor="text2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5019"/>
    <w:pPr>
      <w:keepNext/>
      <w:keepLines/>
      <w:spacing w:after="360"/>
      <w:outlineLvl w:val="2"/>
    </w:pPr>
    <w:rPr>
      <w:rFonts w:eastAsiaTheme="majorEastAsia" w:cstheme="majorBidi"/>
      <w:bCs/>
      <w:color w:val="848484" w:themeColor="text1" w:themeTint="99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5019"/>
    <w:pPr>
      <w:keepNext/>
      <w:keepLines/>
      <w:outlineLvl w:val="3"/>
    </w:pPr>
    <w:rPr>
      <w:rFonts w:ascii="Calibri" w:eastAsiaTheme="majorEastAsia" w:hAnsi="Calibri" w:cstheme="majorBidi"/>
      <w:b/>
      <w:bCs/>
      <w:iCs/>
      <w:sz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50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36D9C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501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666666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501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3C4EE" w:themeColor="accent1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501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666666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67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752"/>
    <w:rPr>
      <w:rFonts w:ascii="Calibri Light" w:eastAsiaTheme="minorEastAsia" w:hAnsi="Calibri Light"/>
      <w:color w:val="333333" w:themeColor="text1"/>
      <w:sz w:val="20"/>
    </w:rPr>
  </w:style>
  <w:style w:type="paragraph" w:customStyle="1" w:styleId="BulletLevel1">
    <w:name w:val="Bullet Level 1"/>
    <w:basedOn w:val="Akapitzlist"/>
    <w:link w:val="BulletLevel1Zchn"/>
    <w:qFormat/>
    <w:rsid w:val="005A64DD"/>
    <w:pPr>
      <w:numPr>
        <w:numId w:val="1"/>
      </w:numPr>
      <w:spacing w:after="120"/>
    </w:pPr>
  </w:style>
  <w:style w:type="character" w:customStyle="1" w:styleId="BulletLevel1Zchn">
    <w:name w:val="Bullet Level 1 Zchn"/>
    <w:basedOn w:val="AkapitzlistZnak"/>
    <w:link w:val="BulletLevel1"/>
    <w:rsid w:val="005A64DD"/>
    <w:rPr>
      <w:rFonts w:ascii="Calibri Light" w:hAnsi="Calibri Light"/>
      <w:color w:val="333333" w:themeColor="text1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776F5A"/>
    <w:pPr>
      <w:ind w:left="720"/>
    </w:pPr>
  </w:style>
  <w:style w:type="paragraph" w:customStyle="1" w:styleId="BulletLevel2">
    <w:name w:val="Bullet Level 2"/>
    <w:basedOn w:val="BulletLevel1"/>
    <w:link w:val="BulletLevel2Zchn"/>
    <w:qFormat/>
    <w:rsid w:val="005A64DD"/>
    <w:pPr>
      <w:numPr>
        <w:numId w:val="2"/>
      </w:numPr>
    </w:pPr>
  </w:style>
  <w:style w:type="character" w:customStyle="1" w:styleId="BulletLevel2Zchn">
    <w:name w:val="Bullet Level 2 Zchn"/>
    <w:basedOn w:val="BulletLevel1Zchn"/>
    <w:link w:val="BulletLevel2"/>
    <w:rsid w:val="005A64DD"/>
    <w:rPr>
      <w:rFonts w:ascii="Calibri Light" w:hAnsi="Calibri Light"/>
      <w:color w:val="333333" w:themeColor="text1"/>
      <w:sz w:val="20"/>
    </w:rPr>
  </w:style>
  <w:style w:type="character" w:customStyle="1" w:styleId="Nagwek1Znak">
    <w:name w:val="Nagłówek 1 Znak"/>
    <w:aliases w:val="Numbered Headline Znak"/>
    <w:basedOn w:val="Domylnaczcionkaakapitu"/>
    <w:link w:val="Nagwek1"/>
    <w:rsid w:val="00076FE7"/>
    <w:rPr>
      <w:rFonts w:ascii="Calibri Bold" w:eastAsiaTheme="majorEastAsia" w:hAnsi="Calibri Bold" w:cstheme="majorBidi"/>
      <w:bCs/>
      <w:color w:val="034EA2" w:themeColor="text2"/>
      <w:sz w:val="44"/>
      <w:szCs w:val="28"/>
    </w:rPr>
  </w:style>
  <w:style w:type="character" w:customStyle="1" w:styleId="Nagwek2Znak">
    <w:name w:val="Nagłówek 2 Znak"/>
    <w:aliases w:val="Numbered Subline Znak"/>
    <w:basedOn w:val="Domylnaczcionkaakapitu"/>
    <w:link w:val="Nagwek2"/>
    <w:rsid w:val="00F03E10"/>
    <w:rPr>
      <w:rFonts w:ascii="Calibri Bold" w:eastAsiaTheme="majorEastAsia" w:hAnsi="Calibri Bold" w:cstheme="majorBidi"/>
      <w:bCs/>
      <w:color w:val="034EA2" w:themeColor="text2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5019"/>
    <w:rPr>
      <w:rFonts w:ascii="Calibri Light" w:eastAsiaTheme="majorEastAsia" w:hAnsi="Calibri Light" w:cstheme="majorBidi"/>
      <w:bCs/>
      <w:color w:val="848484" w:themeColor="text1" w:themeTint="99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5019"/>
    <w:rPr>
      <w:rFonts w:ascii="Calibri" w:eastAsiaTheme="majorEastAsia" w:hAnsi="Calibri" w:cstheme="majorBidi"/>
      <w:b/>
      <w:bCs/>
      <w:iCs/>
      <w:color w:val="333333" w:themeColor="text1"/>
      <w:sz w:val="3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5019"/>
    <w:rPr>
      <w:rFonts w:asciiTheme="majorHAnsi" w:eastAsiaTheme="majorEastAsia" w:hAnsiTheme="majorHAnsi" w:cstheme="majorBidi"/>
      <w:i/>
      <w:iCs/>
      <w:color w:val="136D9C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5019"/>
    <w:rPr>
      <w:rFonts w:asciiTheme="majorHAnsi" w:eastAsiaTheme="majorEastAsia" w:hAnsiTheme="majorHAnsi" w:cstheme="majorBidi"/>
      <w:i/>
      <w:iCs/>
      <w:color w:val="666666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5019"/>
    <w:rPr>
      <w:rFonts w:asciiTheme="majorHAnsi" w:eastAsiaTheme="majorEastAsia" w:hAnsiTheme="majorHAnsi" w:cstheme="majorBidi"/>
      <w:color w:val="73C4EE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5019"/>
    <w:rPr>
      <w:rFonts w:asciiTheme="majorHAnsi" w:eastAsiaTheme="majorEastAsia" w:hAnsiTheme="majorHAnsi" w:cstheme="majorBidi"/>
      <w:i/>
      <w:iCs/>
      <w:color w:val="666666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45019"/>
    <w:pPr>
      <w:spacing w:line="240" w:lineRule="auto"/>
    </w:pPr>
    <w:rPr>
      <w:b/>
      <w:bCs/>
      <w:color w:val="73C4EE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76FE7"/>
    <w:rPr>
      <w:rFonts w:ascii="Calibri Bold" w:hAnsi="Calibri Bold"/>
      <w:color w:val="034EA2" w:themeColor="text2"/>
      <w:sz w:val="44"/>
    </w:rPr>
  </w:style>
  <w:style w:type="character" w:customStyle="1" w:styleId="TytuZnak">
    <w:name w:val="Tytuł Znak"/>
    <w:basedOn w:val="Domylnaczcionkaakapitu"/>
    <w:link w:val="Tytu"/>
    <w:uiPriority w:val="10"/>
    <w:rsid w:val="00076FE7"/>
    <w:rPr>
      <w:rFonts w:ascii="Calibri Bold" w:hAnsi="Calibri Bold"/>
      <w:color w:val="034EA2" w:themeColor="text2"/>
      <w:sz w:val="44"/>
    </w:rPr>
  </w:style>
  <w:style w:type="paragraph" w:styleId="Podtytu">
    <w:name w:val="Subtitle"/>
    <w:aliases w:val="Subheader"/>
    <w:basedOn w:val="Normalny"/>
    <w:next w:val="Normalny"/>
    <w:link w:val="PodtytuZnak"/>
    <w:uiPriority w:val="11"/>
    <w:qFormat/>
    <w:rsid w:val="00BC4FE2"/>
    <w:pPr>
      <w:numPr>
        <w:ilvl w:val="1"/>
      </w:numPr>
      <w:spacing w:before="480" w:after="60"/>
      <w:outlineLvl w:val="2"/>
    </w:pPr>
    <w:rPr>
      <w:rFonts w:eastAsiaTheme="majorEastAsia" w:cstheme="majorBidi"/>
      <w:b/>
      <w:iCs/>
      <w:color w:val="6BB745" w:themeColor="background2"/>
      <w:sz w:val="28"/>
      <w:szCs w:val="24"/>
    </w:rPr>
  </w:style>
  <w:style w:type="character" w:customStyle="1" w:styleId="PodtytuZnak">
    <w:name w:val="Podtytuł Znak"/>
    <w:aliases w:val="Subheader Znak"/>
    <w:basedOn w:val="Domylnaczcionkaakapitu"/>
    <w:link w:val="Podtytu"/>
    <w:uiPriority w:val="11"/>
    <w:rsid w:val="00BC4FE2"/>
    <w:rPr>
      <w:rFonts w:ascii="Calibri Light" w:eastAsiaTheme="majorEastAsia" w:hAnsi="Calibri Light" w:cstheme="majorBidi"/>
      <w:b/>
      <w:iCs/>
      <w:color w:val="6BB745" w:themeColor="background2"/>
      <w:sz w:val="28"/>
      <w:szCs w:val="24"/>
    </w:rPr>
  </w:style>
  <w:style w:type="character" w:styleId="Pogrubienie">
    <w:name w:val="Strong"/>
    <w:basedOn w:val="Domylnaczcionkaakapitu"/>
    <w:uiPriority w:val="22"/>
    <w:qFormat/>
    <w:rsid w:val="00776F5A"/>
    <w:rPr>
      <w:b/>
      <w:bCs/>
    </w:rPr>
  </w:style>
  <w:style w:type="character" w:styleId="Uwydatnienie">
    <w:name w:val="Emphasis"/>
    <w:basedOn w:val="Domylnaczcionkaakapitu"/>
    <w:uiPriority w:val="20"/>
    <w:rsid w:val="00776F5A"/>
    <w:rPr>
      <w:i/>
      <w:iCs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76F5A"/>
    <w:rPr>
      <w:rFonts w:ascii="Calibri Light" w:hAnsi="Calibri Light"/>
      <w:color w:val="333333" w:themeColor="text1"/>
      <w:sz w:val="20"/>
    </w:rPr>
  </w:style>
  <w:style w:type="paragraph" w:styleId="Cytat">
    <w:name w:val="Quote"/>
    <w:basedOn w:val="Normalny"/>
    <w:next w:val="Normalny"/>
    <w:link w:val="CytatZnak"/>
    <w:uiPriority w:val="29"/>
    <w:rsid w:val="00776F5A"/>
    <w:rPr>
      <w:rFonts w:asciiTheme="minorHAnsi" w:hAnsiTheme="minorHAnsi"/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776F5A"/>
    <w:rPr>
      <w:i/>
      <w:iCs/>
      <w:color w:val="333333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776F5A"/>
    <w:pPr>
      <w:pBdr>
        <w:bottom w:val="single" w:sz="4" w:space="4" w:color="73C4EE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73C4EE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6F5A"/>
    <w:rPr>
      <w:b/>
      <w:bCs/>
      <w:i/>
      <w:iCs/>
      <w:color w:val="73C4EE" w:themeColor="accent1"/>
    </w:rPr>
  </w:style>
  <w:style w:type="character" w:styleId="Wyrnieniedelikatne">
    <w:name w:val="Subtle Emphasis"/>
    <w:basedOn w:val="Domylnaczcionkaakapitu"/>
    <w:uiPriority w:val="19"/>
    <w:rsid w:val="00776F5A"/>
    <w:rPr>
      <w:i w:val="0"/>
      <w:iCs/>
      <w:color w:val="999999" w:themeColor="text1" w:themeTint="7F"/>
    </w:rPr>
  </w:style>
  <w:style w:type="character" w:styleId="Wyrnienieintensywne">
    <w:name w:val="Intense Emphasis"/>
    <w:basedOn w:val="Domylnaczcionkaakapitu"/>
    <w:uiPriority w:val="21"/>
    <w:rsid w:val="00776F5A"/>
    <w:rPr>
      <w:b/>
      <w:bCs/>
      <w:i/>
      <w:iCs/>
      <w:color w:val="73C4EE" w:themeColor="accent1"/>
    </w:rPr>
  </w:style>
  <w:style w:type="character" w:styleId="Odwoaniedelikatne">
    <w:name w:val="Subtle Reference"/>
    <w:basedOn w:val="Domylnaczcionkaakapitu"/>
    <w:uiPriority w:val="31"/>
    <w:rsid w:val="00776F5A"/>
    <w:rPr>
      <w:smallCaps/>
      <w:color w:val="630F7A" w:themeColor="accent2"/>
      <w:u w:val="single"/>
    </w:rPr>
  </w:style>
  <w:style w:type="character" w:styleId="Odwoanieintensywne">
    <w:name w:val="Intense Reference"/>
    <w:basedOn w:val="Domylnaczcionkaakapitu"/>
    <w:uiPriority w:val="32"/>
    <w:rsid w:val="00776F5A"/>
    <w:rPr>
      <w:b/>
      <w:bCs/>
      <w:smallCaps/>
      <w:color w:val="630F7A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rsid w:val="00776F5A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45019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5E1"/>
    <w:rPr>
      <w:rFonts w:ascii="Tahoma" w:hAnsi="Tahoma" w:cs="Tahoma"/>
      <w:color w:val="333333" w:themeColor="text1"/>
      <w:sz w:val="16"/>
      <w:szCs w:val="16"/>
    </w:rPr>
  </w:style>
  <w:style w:type="paragraph" w:customStyle="1" w:styleId="LeadInText">
    <w:name w:val="Lead In Text"/>
    <w:basedOn w:val="Normalny"/>
    <w:link w:val="LeadInTextChar"/>
    <w:qFormat/>
    <w:rsid w:val="00817A61"/>
    <w:rPr>
      <w:rFonts w:ascii="Calibri" w:hAnsi="Calibri"/>
      <w:szCs w:val="24"/>
    </w:rPr>
  </w:style>
  <w:style w:type="character" w:customStyle="1" w:styleId="LeadInTextChar">
    <w:name w:val="Lead In Text Char"/>
    <w:basedOn w:val="Domylnaczcionkaakapitu"/>
    <w:link w:val="LeadInText"/>
    <w:rsid w:val="00817A61"/>
    <w:rPr>
      <w:rFonts w:ascii="Calibri" w:hAnsi="Calibri"/>
      <w:szCs w:val="24"/>
    </w:rPr>
  </w:style>
  <w:style w:type="table" w:styleId="Jasnecieniowanieakcent6">
    <w:name w:val="Light Shading Accent 6"/>
    <w:basedOn w:val="Standardowy"/>
    <w:uiPriority w:val="60"/>
    <w:rsid w:val="00BA6631"/>
    <w:pPr>
      <w:spacing w:line="240" w:lineRule="auto"/>
    </w:pPr>
    <w:rPr>
      <w:color w:val="00837E" w:themeColor="accent6" w:themeShade="BF"/>
    </w:rPr>
    <w:tblPr>
      <w:tblStyleRowBandSize w:val="1"/>
      <w:tblStyleColBandSize w:val="1"/>
      <w:tblBorders>
        <w:top w:val="single" w:sz="8" w:space="0" w:color="00AFAA" w:themeColor="accent6"/>
        <w:bottom w:val="single" w:sz="8" w:space="0" w:color="00AFA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FAA" w:themeColor="accent6"/>
          <w:left w:val="nil"/>
          <w:bottom w:val="single" w:sz="8" w:space="0" w:color="00AFA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FAA" w:themeColor="accent6"/>
          <w:left w:val="nil"/>
          <w:bottom w:val="single" w:sz="8" w:space="0" w:color="00AFA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FFF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CFFFC" w:themeFill="accent6" w:themeFillTint="3F"/>
      </w:tcPr>
    </w:tblStylePr>
  </w:style>
  <w:style w:type="paragraph" w:styleId="Stopka">
    <w:name w:val="footer"/>
    <w:basedOn w:val="Normalny"/>
    <w:link w:val="StopkaZnak"/>
    <w:uiPriority w:val="99"/>
    <w:unhideWhenUsed/>
    <w:rsid w:val="009B7C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C66"/>
    <w:rPr>
      <w:rFonts w:ascii="Titillium" w:hAnsi="Titillium"/>
      <w:color w:val="333333" w:themeColor="text1"/>
      <w:sz w:val="20"/>
    </w:rPr>
  </w:style>
  <w:style w:type="character" w:styleId="Hipercze">
    <w:name w:val="Hyperlink"/>
    <w:basedOn w:val="Domylnaczcionkaakapitu"/>
    <w:uiPriority w:val="99"/>
    <w:unhideWhenUsed/>
    <w:rsid w:val="00EA36A2"/>
    <w:rPr>
      <w:color w:val="333333" w:themeColor="hyperlink"/>
      <w:u w:val="none"/>
    </w:rPr>
  </w:style>
  <w:style w:type="paragraph" w:customStyle="1" w:styleId="SubHeaderPrimary">
    <w:name w:val="SubHeader (Primary)"/>
    <w:basedOn w:val="Normalny"/>
    <w:link w:val="SubHeaderPrimaryChar"/>
    <w:rsid w:val="009B7C66"/>
    <w:pPr>
      <w:spacing w:before="480" w:after="60"/>
      <w:outlineLvl w:val="2"/>
    </w:pPr>
    <w:rPr>
      <w:rFonts w:eastAsiaTheme="majorEastAsia" w:cstheme="majorBidi"/>
      <w:color w:val="6BB745" w:themeColor="background2"/>
      <w:spacing w:val="15"/>
      <w:sz w:val="28"/>
      <w:szCs w:val="24"/>
    </w:rPr>
  </w:style>
  <w:style w:type="character" w:customStyle="1" w:styleId="SubHeaderPrimaryChar">
    <w:name w:val="SubHeader (Primary) Char"/>
    <w:basedOn w:val="PodtytuZnak"/>
    <w:link w:val="SubHeaderPrimary"/>
    <w:rsid w:val="009B7C66"/>
    <w:rPr>
      <w:rFonts w:ascii="Calibri Light" w:eastAsiaTheme="majorEastAsia" w:hAnsi="Calibri Light" w:cstheme="majorBidi"/>
      <w:b/>
      <w:iCs w:val="0"/>
      <w:color w:val="6BB745" w:themeColor="background2"/>
      <w:sz w:val="28"/>
      <w:szCs w:val="24"/>
    </w:rPr>
  </w:style>
  <w:style w:type="paragraph" w:customStyle="1" w:styleId="Tagline">
    <w:name w:val="Tagline"/>
    <w:basedOn w:val="Normalny"/>
    <w:link w:val="TaglineChar"/>
    <w:rsid w:val="009B7C66"/>
    <w:rPr>
      <w:rFonts w:eastAsiaTheme="majorEastAsia" w:cstheme="majorBidi"/>
      <w:b/>
      <w:spacing w:val="15"/>
      <w:sz w:val="32"/>
      <w:szCs w:val="24"/>
    </w:rPr>
  </w:style>
  <w:style w:type="character" w:customStyle="1" w:styleId="TaglineChar">
    <w:name w:val="Tagline Char"/>
    <w:basedOn w:val="SubHeaderPrimaryChar"/>
    <w:link w:val="Tagline"/>
    <w:rsid w:val="009B7C66"/>
    <w:rPr>
      <w:rFonts w:ascii="Calibri Light" w:eastAsiaTheme="majorEastAsia" w:hAnsi="Calibri Light" w:cstheme="majorBidi"/>
      <w:b/>
      <w:iCs w:val="0"/>
      <w:color w:val="333333" w:themeColor="text1"/>
      <w:sz w:val="32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D1ABA"/>
    <w:pPr>
      <w:tabs>
        <w:tab w:val="left" w:pos="709"/>
        <w:tab w:val="left" w:pos="1276"/>
        <w:tab w:val="right" w:leader="dot" w:pos="8495"/>
      </w:tabs>
      <w:spacing w:after="100"/>
      <w:ind w:left="200"/>
    </w:pPr>
    <w:rPr>
      <w:rFonts w:eastAsia="SimSun"/>
      <w:noProof/>
      <w:lang w:eastAsia="en-GB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45019"/>
    <w:pPr>
      <w:tabs>
        <w:tab w:val="left" w:pos="1701"/>
        <w:tab w:val="right" w:leader="dot" w:pos="8495"/>
      </w:tabs>
      <w:spacing w:after="100"/>
      <w:ind w:left="400"/>
    </w:pPr>
    <w:rPr>
      <w:noProof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47CEA"/>
    <w:pPr>
      <w:tabs>
        <w:tab w:val="left" w:pos="400"/>
        <w:tab w:val="right" w:leader="dot" w:pos="8495"/>
      </w:tabs>
      <w:spacing w:after="100"/>
    </w:pPr>
    <w:rPr>
      <w:noProof/>
      <w:sz w:val="23"/>
      <w:szCs w:val="23"/>
    </w:rPr>
  </w:style>
  <w:style w:type="character" w:styleId="Tekstzastpczy">
    <w:name w:val="Placeholder Text"/>
    <w:basedOn w:val="Domylnaczcionkaakapitu"/>
    <w:uiPriority w:val="99"/>
    <w:semiHidden/>
    <w:rsid w:val="00A01BC1"/>
    <w:rPr>
      <w:color w:val="808080"/>
    </w:rPr>
  </w:style>
  <w:style w:type="numbering" w:customStyle="1" w:styleId="ChapterHeadline">
    <w:name w:val="Chapter Headline"/>
    <w:basedOn w:val="Bezlisty"/>
    <w:uiPriority w:val="99"/>
    <w:rsid w:val="00F63F95"/>
    <w:pPr>
      <w:numPr>
        <w:numId w:val="4"/>
      </w:numPr>
    </w:pPr>
  </w:style>
  <w:style w:type="paragraph" w:customStyle="1" w:styleId="Default">
    <w:name w:val="Default"/>
    <w:rsid w:val="009535F7"/>
    <w:pPr>
      <w:widowControl w:val="0"/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  <w:lang w:val="en-US"/>
    </w:rPr>
  </w:style>
  <w:style w:type="paragraph" w:customStyle="1" w:styleId="Bold">
    <w:name w:val="Bold"/>
    <w:basedOn w:val="Normalny"/>
    <w:next w:val="Normalny"/>
    <w:qFormat/>
    <w:rsid w:val="002106DC"/>
    <w:pPr>
      <w:spacing w:before="120" w:after="120"/>
      <w:contextualSpacing w:val="0"/>
    </w:pPr>
    <w:rPr>
      <w:rFonts w:ascii="Calibri Bold" w:hAnsi="Calibri Bold"/>
      <w:snapToGrid w:val="0"/>
      <w:lang w:val="en-US"/>
    </w:rPr>
  </w:style>
  <w:style w:type="table" w:styleId="Tabela-Siatka">
    <w:name w:val="Table Grid"/>
    <w:basedOn w:val="Standardowy"/>
    <w:uiPriority w:val="39"/>
    <w:rsid w:val="007100D8"/>
    <w:rPr>
      <w:lang w:val="en-PH" w:eastAsia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Standardowy"/>
    <w:uiPriority w:val="99"/>
    <w:qFormat/>
    <w:rsid w:val="002106DC"/>
    <w:pPr>
      <w:spacing w:after="0" w:line="240" w:lineRule="auto"/>
    </w:pPr>
    <w:tblPr>
      <w:tblBorders>
        <w:bottom w:val="single" w:sz="8" w:space="0" w:color="auto"/>
        <w:insideH w:val="single" w:sz="4" w:space="0" w:color="848484" w:themeColor="text1" w:themeTint="99"/>
        <w:insideV w:val="single" w:sz="8" w:space="0" w:color="auto"/>
      </w:tblBorders>
    </w:tblPr>
    <w:tblStylePr w:type="firstRow">
      <w:pPr>
        <w:suppressLineNumbers w:val="0"/>
        <w:wordWrap/>
      </w:pPr>
      <w:rPr>
        <w:rFonts w:ascii="Calibri" w:hAnsi="Calibri"/>
        <w:b/>
        <w:sz w:val="22"/>
      </w:rPr>
      <w:tblPr/>
      <w:tcPr>
        <w:vAlign w:val="bottom"/>
      </w:tcPr>
    </w:tblStylePr>
  </w:style>
  <w:style w:type="table" w:customStyle="1" w:styleId="columnbold">
    <w:name w:val="column bold"/>
    <w:basedOn w:val="table"/>
    <w:uiPriority w:val="99"/>
    <w:qFormat/>
    <w:rsid w:val="003965B5"/>
    <w:tblPr/>
    <w:tblStylePr w:type="firstRow">
      <w:pPr>
        <w:suppressLineNumbers w:val="0"/>
        <w:wordWrap/>
      </w:pPr>
      <w:rPr>
        <w:rFonts w:ascii="Calibri" w:hAnsi="Calibri"/>
        <w:b w:val="0"/>
        <w:sz w:val="22"/>
      </w:rPr>
      <w:tblPr/>
      <w:tcPr>
        <w:vAlign w:val="bottom"/>
      </w:tcPr>
    </w:tblStylePr>
    <w:tblStylePr w:type="firstCol">
      <w:rPr>
        <w:rFonts w:asciiTheme="minorHAnsi" w:hAnsiTheme="minorHAnsi"/>
        <w:b/>
        <w:sz w:val="22"/>
      </w:rPr>
    </w:tblStylePr>
  </w:style>
  <w:style w:type="paragraph" w:customStyle="1" w:styleId="tablenumbers">
    <w:name w:val="table numbers"/>
    <w:basedOn w:val="Normalny"/>
    <w:qFormat/>
    <w:rsid w:val="00855CBC"/>
    <w:pPr>
      <w:numPr>
        <w:numId w:val="5"/>
      </w:numPr>
    </w:pPr>
  </w:style>
  <w:style w:type="table" w:customStyle="1" w:styleId="GridTable1Light1">
    <w:name w:val="Grid Table 1 Light1"/>
    <w:basedOn w:val="Standardowy"/>
    <w:uiPriority w:val="46"/>
    <w:rsid w:val="00BC4FE2"/>
    <w:pPr>
      <w:spacing w:after="0" w:line="240" w:lineRule="auto"/>
    </w:pPr>
    <w:tblPr>
      <w:tblStyleRowBandSize w:val="1"/>
      <w:tblStyleColBandSize w:val="1"/>
      <w:tblBorders>
        <w:top w:val="single" w:sz="4" w:space="0" w:color="ADADAD" w:themeColor="text1" w:themeTint="66"/>
        <w:left w:val="single" w:sz="4" w:space="0" w:color="ADADAD" w:themeColor="text1" w:themeTint="66"/>
        <w:bottom w:val="single" w:sz="4" w:space="0" w:color="ADADAD" w:themeColor="text1" w:themeTint="66"/>
        <w:right w:val="single" w:sz="4" w:space="0" w:color="ADADAD" w:themeColor="text1" w:themeTint="66"/>
        <w:insideH w:val="single" w:sz="4" w:space="0" w:color="ADADAD" w:themeColor="text1" w:themeTint="66"/>
        <w:insideV w:val="single" w:sz="4" w:space="0" w:color="ADADAD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48484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4848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Kopfzeile1">
    <w:name w:val="Kopfzeile1"/>
    <w:qFormat/>
    <w:rsid w:val="00BC4FE2"/>
    <w:pPr>
      <w:tabs>
        <w:tab w:val="left" w:pos="1985"/>
      </w:tabs>
      <w:contextualSpacing/>
    </w:pPr>
    <w:rPr>
      <w:rFonts w:ascii="Calibri Bold" w:hAnsi="Calibri Bold"/>
      <w:bCs/>
      <w:color w:val="191919" w:themeColor="text1" w:themeShade="80"/>
      <w:lang w:val="en-US"/>
    </w:rPr>
  </w:style>
  <w:style w:type="character" w:customStyle="1" w:styleId="apple-converted-space">
    <w:name w:val="apple-converted-space"/>
    <w:basedOn w:val="Domylnaczcionkaakapitu"/>
    <w:rsid w:val="00DE4B0B"/>
  </w:style>
  <w:style w:type="character" w:styleId="Odwoaniedokomentarza">
    <w:name w:val="annotation reference"/>
    <w:basedOn w:val="Domylnaczcionkaakapitu"/>
    <w:uiPriority w:val="99"/>
    <w:semiHidden/>
    <w:unhideWhenUsed/>
    <w:rsid w:val="00DE4B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B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B0B"/>
    <w:rPr>
      <w:rFonts w:ascii="Calibri Light" w:hAnsi="Calibri Ligh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B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B0B"/>
    <w:rPr>
      <w:rFonts w:ascii="Calibri Light" w:hAnsi="Calibri Light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4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436F"/>
    <w:rPr>
      <w:rFonts w:ascii="Calibri Light" w:hAnsi="Calibri Light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436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E77FC"/>
    <w:rPr>
      <w:color w:val="333333" w:themeColor="followedHyperlink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B1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3D3D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F7EF2"/>
    <w:rPr>
      <w:color w:val="605E5C"/>
      <w:shd w:val="clear" w:color="auto" w:fill="E1DFDD"/>
    </w:rPr>
  </w:style>
  <w:style w:type="character" w:customStyle="1" w:styleId="q4iawc">
    <w:name w:val="q4iawc"/>
    <w:basedOn w:val="Domylnaczcionkaakapitu"/>
    <w:rsid w:val="00C04FBE"/>
  </w:style>
  <w:style w:type="character" w:customStyle="1" w:styleId="viiyi">
    <w:name w:val="viiyi"/>
    <w:basedOn w:val="Domylnaczcionkaakapitu"/>
    <w:rsid w:val="00C04FBE"/>
  </w:style>
  <w:style w:type="paragraph" w:customStyle="1" w:styleId="Ustpy">
    <w:name w:val="Ustępy"/>
    <w:basedOn w:val="Normalny"/>
    <w:link w:val="UstpyZnak"/>
    <w:qFormat/>
    <w:rsid w:val="003B6BDE"/>
    <w:pPr>
      <w:numPr>
        <w:numId w:val="6"/>
      </w:numPr>
      <w:tabs>
        <w:tab w:val="clear" w:pos="1418"/>
        <w:tab w:val="left" w:pos="266"/>
      </w:tabs>
      <w:autoSpaceDE w:val="0"/>
      <w:autoSpaceDN w:val="0"/>
      <w:adjustRightInd w:val="0"/>
      <w:spacing w:before="60" w:after="0" w:line="252" w:lineRule="exact"/>
      <w:contextualSpacing w:val="0"/>
      <w:jc w:val="both"/>
    </w:pPr>
    <w:rPr>
      <w:rFonts w:ascii="Tahoma" w:eastAsia="Times New Roman" w:hAnsi="Tahoma" w:cs="Tahoma"/>
      <w:sz w:val="18"/>
      <w:szCs w:val="18"/>
      <w:lang w:val="pl-PL" w:eastAsia="de-DE"/>
    </w:rPr>
  </w:style>
  <w:style w:type="character" w:customStyle="1" w:styleId="UstpyZnak">
    <w:name w:val="Ustępy Znak"/>
    <w:link w:val="Ustpy"/>
    <w:rsid w:val="003B6BDE"/>
    <w:rPr>
      <w:rFonts w:ascii="Tahoma" w:eastAsia="Times New Roman" w:hAnsi="Tahoma" w:cs="Tahoma"/>
      <w:sz w:val="18"/>
      <w:szCs w:val="18"/>
      <w:lang w:val="pl-PL" w:eastAsia="de-DE"/>
    </w:rPr>
  </w:style>
  <w:style w:type="character" w:customStyle="1" w:styleId="go">
    <w:name w:val="go"/>
    <w:rsid w:val="003B6BDE"/>
  </w:style>
  <w:style w:type="paragraph" w:styleId="Poprawka">
    <w:name w:val="Revision"/>
    <w:hidden/>
    <w:uiPriority w:val="99"/>
    <w:semiHidden/>
    <w:rsid w:val="00D4627B"/>
    <w:pPr>
      <w:spacing w:after="0" w:line="240" w:lineRule="auto"/>
    </w:pPr>
    <w:rPr>
      <w:rFonts w:ascii="Calibri Light" w:hAnsi="Calibri Ligh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55196"/>
    <w:rPr>
      <w:color w:val="605E5C"/>
      <w:shd w:val="clear" w:color="auto" w:fill="E1DFDD"/>
    </w:rPr>
  </w:style>
  <w:style w:type="paragraph" w:customStyle="1" w:styleId="Paragrafy">
    <w:name w:val="§ Paragrafy"/>
    <w:basedOn w:val="Normalny"/>
    <w:link w:val="ParagrafyZnak"/>
    <w:qFormat/>
    <w:rsid w:val="00983AA6"/>
    <w:pPr>
      <w:numPr>
        <w:numId w:val="7"/>
      </w:numPr>
      <w:tabs>
        <w:tab w:val="clear" w:pos="1418"/>
      </w:tabs>
      <w:autoSpaceDE w:val="0"/>
      <w:autoSpaceDN w:val="0"/>
      <w:adjustRightInd w:val="0"/>
      <w:spacing w:before="62" w:after="0" w:line="240" w:lineRule="exact"/>
      <w:contextualSpacing w:val="0"/>
      <w:jc w:val="center"/>
      <w:outlineLvl w:val="0"/>
    </w:pPr>
    <w:rPr>
      <w:rFonts w:ascii="Tahoma" w:eastAsia="Times New Roman" w:hAnsi="Tahoma" w:cs="Tahoma"/>
      <w:b/>
      <w:bCs/>
      <w:sz w:val="18"/>
      <w:szCs w:val="18"/>
      <w:lang w:val="pl-PL" w:eastAsia="de-DE"/>
    </w:rPr>
  </w:style>
  <w:style w:type="character" w:customStyle="1" w:styleId="ParagrafyZnak">
    <w:name w:val="§ Paragrafy Znak"/>
    <w:link w:val="Paragrafy"/>
    <w:rsid w:val="00983AA6"/>
    <w:rPr>
      <w:rFonts w:ascii="Tahoma" w:eastAsia="Times New Roman" w:hAnsi="Tahoma" w:cs="Tahoma"/>
      <w:b/>
      <w:bCs/>
      <w:sz w:val="18"/>
      <w:szCs w:val="18"/>
      <w:lang w:val="pl-PL" w:eastAsia="de-DE"/>
    </w:rPr>
  </w:style>
  <w:style w:type="paragraph" w:customStyle="1" w:styleId="Ustpy2">
    <w:name w:val="Ustępy2"/>
    <w:basedOn w:val="Ustpy"/>
    <w:link w:val="Ustpy2Znak"/>
    <w:qFormat/>
    <w:rsid w:val="00983AA6"/>
    <w:pPr>
      <w:numPr>
        <w:numId w:val="0"/>
      </w:numPr>
    </w:pPr>
  </w:style>
  <w:style w:type="character" w:customStyle="1" w:styleId="Ustpy2Znak">
    <w:name w:val="Ustępy2 Znak"/>
    <w:link w:val="Ustpy2"/>
    <w:rsid w:val="00983AA6"/>
    <w:rPr>
      <w:rFonts w:ascii="Tahoma" w:eastAsia="Times New Roman" w:hAnsi="Tahoma" w:cs="Tahoma"/>
      <w:sz w:val="18"/>
      <w:szCs w:val="18"/>
      <w:lang w:val="pl-PL" w:eastAsia="de-DE"/>
    </w:rPr>
  </w:style>
  <w:style w:type="paragraph" w:styleId="NormalnyWeb">
    <w:name w:val="Normal (Web)"/>
    <w:basedOn w:val="Normalny"/>
    <w:uiPriority w:val="99"/>
    <w:unhideWhenUsed/>
    <w:rsid w:val="00BC5723"/>
    <w:pPr>
      <w:tabs>
        <w:tab w:val="clear" w:pos="1418"/>
      </w:tabs>
      <w:spacing w:before="100" w:beforeAutospacing="1" w:after="119" w:line="240" w:lineRule="auto"/>
      <w:contextualSpacing w:val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EIT Colour Palette">
      <a:dk1>
        <a:srgbClr val="333333"/>
      </a:dk1>
      <a:lt1>
        <a:srgbClr val="FFFFFF"/>
      </a:lt1>
      <a:dk2>
        <a:srgbClr val="034EA2"/>
      </a:dk2>
      <a:lt2>
        <a:srgbClr val="6BB745"/>
      </a:lt2>
      <a:accent1>
        <a:srgbClr val="73C4EE"/>
      </a:accent1>
      <a:accent2>
        <a:srgbClr val="630F7A"/>
      </a:accent2>
      <a:accent3>
        <a:srgbClr val="E74394"/>
      </a:accent3>
      <a:accent4>
        <a:srgbClr val="152D79"/>
      </a:accent4>
      <a:accent5>
        <a:srgbClr val="FDCD15"/>
      </a:accent5>
      <a:accent6>
        <a:srgbClr val="00AFAA"/>
      </a:accent6>
      <a:hlink>
        <a:srgbClr val="333333"/>
      </a:hlink>
      <a:folHlink>
        <a:srgbClr val="33333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SO999929 xmlns="http://www.datev.de/BSOffice/999929">75e2e4d7-ea7a-4e11-8339-0fc5c4ffe30c</BSO999929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5B978A9A7E6D49BA9D8B1E80B47CB1" ma:contentTypeVersion="0" ma:contentTypeDescription="Utwórz nowy dokument." ma:contentTypeScope="" ma:versionID="322df58fdcadea036e723421ca75da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ee384dce7a52089c1fa718a27ddf0f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1DE12-5778-41FA-ACCF-CEA9FD2B4C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E3ADD1-B979-4B8A-850F-2560756B522C}">
  <ds:schemaRefs>
    <ds:schemaRef ds:uri="http://www.datev.de/BSOffice/999929"/>
  </ds:schemaRefs>
</ds:datastoreItem>
</file>

<file path=customXml/itemProps3.xml><?xml version="1.0" encoding="utf-8"?>
<ds:datastoreItem xmlns:ds="http://schemas.openxmlformats.org/officeDocument/2006/customXml" ds:itemID="{A9BA5965-2302-4B28-AA3F-DFB92BC6DB2D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322A0D-287E-46DF-9BCE-60E970EF8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F572546-A04A-45BA-9184-8336E30E2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1439</Words>
  <Characters>8640</Characters>
  <Application>Microsoft Office Word</Application>
  <DocSecurity>0</DocSecurity>
  <Lines>72</Lines>
  <Paragraphs>20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Minutes of the meeting</vt:lpstr>
      <vt:lpstr>Minutes of the meeting</vt:lpstr>
      <vt:lpstr>Minutes of the meeting</vt:lpstr>
      <vt:lpstr/>
    </vt:vector>
  </TitlesOfParts>
  <Company>Ecorys UK</Company>
  <LinksUpToDate>false</LinksUpToDate>
  <CharactersWithSpaces>10059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of the meeting</dc:title>
  <dc:creator>EIT</dc:creator>
  <cp:lastModifiedBy>Ewa Kowalek</cp:lastModifiedBy>
  <cp:revision>2</cp:revision>
  <cp:lastPrinted>2024-09-24T07:23:00Z</cp:lastPrinted>
  <dcterms:created xsi:type="dcterms:W3CDTF">2024-11-13T08:38:00Z</dcterms:created>
  <dcterms:modified xsi:type="dcterms:W3CDTF">2024-11-13T08:38:00Z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V-DMS_MANDANT_NR">
    <vt:lpwstr>040011-2016/010:00</vt:lpwstr>
  </property>
  <property fmtid="{D5CDD505-2E9C-101B-9397-08002B2CF9AE}" pid="3" name="DATEV-DMS_MANDANT_BEZ">
    <vt:lpwstr>EIT RawMaterials GmbH</vt:lpwstr>
  </property>
  <property fmtid="{D5CDD505-2E9C-101B-9397-08002B2CF9AE}" pid="4" name="DATEV-DMS_DOKU_NR">
    <vt:lpwstr>632080</vt:lpwstr>
  </property>
  <property fmtid="{D5CDD505-2E9C-101B-9397-08002B2CF9AE}" pid="5" name="DATEV-DMS_BETREFF">
    <vt:lpwstr>Evaluator Agreement 2020_ Booster Call in response to the COVID-19 crisis - V04 wh clean 16062020</vt:lpwstr>
  </property>
  <property fmtid="{D5CDD505-2E9C-101B-9397-08002B2CF9AE}" pid="6" name="ContentTypeId">
    <vt:lpwstr>0x010100C45B978A9A7E6D49BA9D8B1E80B47CB1</vt:lpwstr>
  </property>
  <property fmtid="{D5CDD505-2E9C-101B-9397-08002B2CF9AE}" pid="7" name="GrammarlyDocumentId">
    <vt:lpwstr>2b2f2334a2eedd06908f3f7919c71d01f907222eabe017c191eb97c9d91def52</vt:lpwstr>
  </property>
</Properties>
</file>