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24AD3" w14:textId="77777777" w:rsidR="00B9540E" w:rsidRPr="00B9540E" w:rsidRDefault="00B9540E" w:rsidP="00B9540E">
      <w:pPr>
        <w:suppressAutoHyphens/>
        <w:spacing w:after="0" w:line="264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Zał. Nr </w:t>
      </w:r>
      <w:proofErr w:type="gramStart"/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 do</w:t>
      </w:r>
      <w:proofErr w:type="gramEnd"/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SWZ</w:t>
      </w:r>
    </w:p>
    <w:p w14:paraId="490D51B9" w14:textId="77777777" w:rsidR="00B9540E" w:rsidRPr="00777055" w:rsidRDefault="00B9540E" w:rsidP="00B954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1F051494" w14:textId="77777777" w:rsidR="00B9540E" w:rsidRPr="00777055" w:rsidRDefault="00B9540E" w:rsidP="00B9540E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7705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(WZÓR UMOWY)</w:t>
      </w:r>
    </w:p>
    <w:p w14:paraId="20F33A99" w14:textId="08131F75" w:rsidR="00B9540E" w:rsidRPr="00777055" w:rsidRDefault="00777055" w:rsidP="00B9540E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</w:pPr>
      <w:r w:rsidRPr="007770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  <w:t xml:space="preserve">UMOWA </w:t>
      </w:r>
      <w:proofErr w:type="gramStart"/>
      <w:r w:rsidRPr="007770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  <w:t xml:space="preserve">Nr </w:t>
      </w:r>
      <w:r w:rsidR="00CE521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  <w:t xml:space="preserve"> </w:t>
      </w:r>
      <w:r w:rsidR="00CE5219" w:rsidRPr="00595EB3">
        <w:rPr>
          <w:rFonts w:ascii="Times New Roman" w:hAnsi="Times New Roman" w:cs="Times New Roman"/>
          <w:b/>
          <w:bCs/>
        </w:rPr>
        <w:t>PUKT</w:t>
      </w:r>
      <w:proofErr w:type="gramEnd"/>
      <w:r w:rsidR="00CE5219" w:rsidRPr="00595EB3">
        <w:rPr>
          <w:rFonts w:ascii="Times New Roman" w:hAnsi="Times New Roman" w:cs="Times New Roman"/>
          <w:b/>
          <w:bCs/>
        </w:rPr>
        <w:t>/1/P/2024</w:t>
      </w:r>
      <w:r w:rsidR="00CE521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  <w:t xml:space="preserve">   </w:t>
      </w:r>
      <w:r w:rsidR="00B9540E" w:rsidRPr="007770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pl-PL"/>
        </w:rPr>
        <w:t>(projekt)</w:t>
      </w:r>
    </w:p>
    <w:p w14:paraId="2E1BC857" w14:textId="77777777" w:rsidR="00B9540E" w:rsidRPr="00B9540E" w:rsidRDefault="00B9540E" w:rsidP="00B9540E">
      <w:pPr>
        <w:shd w:val="clear" w:color="auto" w:fill="FFFFFF"/>
        <w:spacing w:before="58" w:after="0" w:line="274" w:lineRule="exact"/>
        <w:ind w:right="3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E17364" w14:textId="7A98E641" w:rsidR="00B9540E" w:rsidRPr="00B9540E" w:rsidRDefault="00B9540E" w:rsidP="00B954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zawarta w dniu...................... 202</w:t>
      </w:r>
      <w:r w:rsidR="00CE5219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r. w Jedliczu, pomiędzy:  </w:t>
      </w:r>
    </w:p>
    <w:p w14:paraId="3614AF9A" w14:textId="77777777" w:rsidR="00B9540E" w:rsidRPr="00B9540E" w:rsidRDefault="00B9540E" w:rsidP="00B9540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Jedlickim  Przedsiębiorstwem</w:t>
      </w:r>
      <w:proofErr w:type="gramEnd"/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Gospodarki Komunalnej i Mieszkaniowej  Spółką z ograniczoną odpowiedzialnością z siedzibą w Jedliczu</w:t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ar-SA"/>
        </w:rPr>
        <w:footnoteReference w:id="1"/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, ul.  M. Konopnickiej 10, 38-460 Jedlicze, wpisaną do Krajowego Rejestru Sądowego prowadzonego przez Sąd Rejonowy w Rzeszowie XII Wydział Gospodarczy Krajowego Rejestru Sądowego pod numerem KRS 0000068607, NIP 6840000904,</w:t>
      </w:r>
    </w:p>
    <w:p w14:paraId="52A16C8E" w14:textId="77777777" w:rsidR="00B9540E" w:rsidRPr="00B9540E" w:rsidRDefault="00B9540E" w:rsidP="00B9540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proofErr w:type="gramStart"/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reprezentowaną  przez</w:t>
      </w:r>
      <w:proofErr w:type="gramEnd"/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:</w:t>
      </w:r>
    </w:p>
    <w:p w14:paraId="15CE539D" w14:textId="5DB557AB" w:rsidR="00B9540E" w:rsidRPr="00B9540E" w:rsidRDefault="00CE5219" w:rsidP="00B9540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……………………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.</w:t>
      </w:r>
      <w:r w:rsidR="00B9540E"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– Prezesa Zarządu</w:t>
      </w:r>
    </w:p>
    <w:p w14:paraId="276A6137" w14:textId="77777777" w:rsidR="00B9540E" w:rsidRPr="00B9540E" w:rsidRDefault="00B9540E" w:rsidP="00B9540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zwaną dalej w treści umowy „Zamawiającym”,</w:t>
      </w:r>
    </w:p>
    <w:p w14:paraId="372030C8" w14:textId="77777777" w:rsidR="00B9540E" w:rsidRPr="00B9540E" w:rsidRDefault="00B9540E" w:rsidP="00B9540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a   </w:t>
      </w:r>
    </w:p>
    <w:p w14:paraId="68FC2C2A" w14:textId="77777777" w:rsidR="00B9540E" w:rsidRPr="00B9540E" w:rsidRDefault="00B9540E" w:rsidP="00B9540E">
      <w:pPr>
        <w:suppressAutoHyphens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........................................................................ </w:t>
      </w:r>
    </w:p>
    <w:p w14:paraId="2D373A59" w14:textId="77777777" w:rsidR="00B9540E" w:rsidRPr="00B9540E" w:rsidRDefault="00B9540E" w:rsidP="00B9540E">
      <w:pPr>
        <w:suppressAutoHyphens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………………………………………………</w:t>
      </w:r>
    </w:p>
    <w:p w14:paraId="3AC6422C" w14:textId="77777777" w:rsidR="00B9540E" w:rsidRPr="00B9540E" w:rsidRDefault="00B9540E" w:rsidP="00B9540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reprezentowanym przez:</w:t>
      </w:r>
    </w:p>
    <w:p w14:paraId="62E563A8" w14:textId="77777777" w:rsidR="00B9540E" w:rsidRPr="00B9540E" w:rsidRDefault="00B9540E" w:rsidP="00B9540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……………………………………………..</w:t>
      </w:r>
    </w:p>
    <w:p w14:paraId="152CFD6C" w14:textId="77777777" w:rsidR="00B9540E" w:rsidRPr="00B9540E" w:rsidRDefault="00B9540E" w:rsidP="00B9540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zwanym dalej </w:t>
      </w: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„Wykonawcą”,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7A02E675" w14:textId="77777777" w:rsidR="00B9540E" w:rsidRPr="00B9540E" w:rsidRDefault="00B9540E" w:rsidP="00B9540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o następującej treści:</w:t>
      </w:r>
    </w:p>
    <w:p w14:paraId="5C50089E" w14:textId="77777777" w:rsidR="00B9540E" w:rsidRPr="00B9540E" w:rsidRDefault="00B9540E" w:rsidP="00B9540E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6787D1" w14:textId="09B18170" w:rsidR="00B9540E" w:rsidRPr="00B9540E" w:rsidRDefault="00B9540E" w:rsidP="00B954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Umowa niniejsza zostaje zawarta na podstawie zamówienia publicznego udzielonego przez Zamawiającego </w:t>
      </w:r>
      <w:r w:rsidRPr="00B9540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w trybie podstawowym art. 275 pkt 1 ustawy z dnia 11 września 2019 r. Prawo zamówień publicznych </w:t>
      </w:r>
      <w:proofErr w:type="gramStart"/>
      <w:r w:rsidRPr="00B9540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( Dz.U.</w:t>
      </w:r>
      <w:proofErr w:type="gramEnd"/>
      <w:r w:rsidRPr="00B9540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z 202</w:t>
      </w:r>
      <w:r w:rsidR="00CE521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4</w:t>
      </w:r>
      <w:r w:rsidRPr="00B9540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poz. 1</w:t>
      </w:r>
      <w:r w:rsidR="00CE5219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>320</w:t>
      </w:r>
      <w:r w:rsidRPr="00B9540E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 ze zm.).</w:t>
      </w:r>
    </w:p>
    <w:p w14:paraId="6AE598E7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before="331"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1.</w:t>
      </w:r>
    </w:p>
    <w:p w14:paraId="0527D261" w14:textId="77777777" w:rsidR="00B9540E" w:rsidRPr="00B9540E" w:rsidRDefault="00B9540E" w:rsidP="00B9540E">
      <w:pPr>
        <w:numPr>
          <w:ilvl w:val="0"/>
          <w:numId w:val="15"/>
        </w:numPr>
        <w:suppressAutoHyphens/>
        <w:autoSpaceDN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Przedmiotem umowy, zgodnie z ogłoszeniem i przyjętą ofertą stanowiącą załącznik nr 1 do </w:t>
      </w:r>
      <w:proofErr w:type="gramStart"/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>umowy  jest</w:t>
      </w:r>
      <w:proofErr w:type="gramEnd"/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dostawa </w:t>
      </w:r>
      <w:r w:rsidRPr="00B9540E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>o</w:t>
      </w:r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leju napędowego w ilości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 40 000</w:t>
      </w:r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Litrów, zgodnego z obowiązującymi normami dla paliwa do silników z  zapłonem samoczynnym.</w:t>
      </w:r>
    </w:p>
    <w:p w14:paraId="63BE7B79" w14:textId="77777777" w:rsidR="00B9540E" w:rsidRPr="00B9540E" w:rsidRDefault="00B9540E" w:rsidP="00B9540E">
      <w:pPr>
        <w:numPr>
          <w:ilvl w:val="0"/>
          <w:numId w:val="15"/>
        </w:numPr>
        <w:suppressAutoHyphens/>
        <w:autoSpaceDN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>Wykonawcy nie przysługują roszczenia odszkodowawcze wobec Zamawiającego z tytułu zamówienia przez Zamawiającego, w oparciu o § 1 ust. 1, mniejszej ilości oleju napędowego niż określona w ust. 1. z zastrzeżeniem ust. 3.</w:t>
      </w:r>
    </w:p>
    <w:p w14:paraId="1D93BF8E" w14:textId="77777777" w:rsidR="00B9540E" w:rsidRPr="00B9540E" w:rsidRDefault="00B9540E" w:rsidP="00B9540E">
      <w:pPr>
        <w:numPr>
          <w:ilvl w:val="0"/>
          <w:numId w:val="15"/>
        </w:numPr>
        <w:suppressAutoHyphens/>
        <w:autoSpaceDN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Zamawiający zastrzega sobie prawo zakupu mniejszych ilości towaru nie więcej jednak niż o 30% w porównaniu do ilości podanych w umowie. </w:t>
      </w:r>
      <w:r w:rsidRPr="00B9540E">
        <w:rPr>
          <w:rFonts w:ascii="Times New Roman" w:eastAsia="Calibri" w:hAnsi="Times New Roman" w:cs="Times New Roman"/>
          <w:bCs/>
          <w:sz w:val="20"/>
          <w:szCs w:val="20"/>
        </w:rPr>
        <w:t xml:space="preserve">W takim przypadku </w:t>
      </w:r>
      <w:r w:rsidRPr="00B9540E">
        <w:rPr>
          <w:rFonts w:ascii="Times New Roman" w:eastAsia="Calibri" w:hAnsi="Times New Roman" w:cs="Times New Roman"/>
          <w:sz w:val="20"/>
          <w:szCs w:val="20"/>
        </w:rPr>
        <w:t>Wykonawcy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nie przysługuje wobec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Zamawiającego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roszczenie z tytułu niewykorzystania zakresu ilościowego umowy oraz niewykorzystania całej wartości umowy. Niewykorzystanie przez Zamawiającego umowy nie wymaga podania przyczyn oraz nie powoduje powstania zobowiązań odszkodowawczych z tego tytułu.</w:t>
      </w:r>
    </w:p>
    <w:p w14:paraId="482861F5" w14:textId="77777777" w:rsidR="00B9540E" w:rsidRPr="00B9540E" w:rsidRDefault="00B9540E" w:rsidP="00B9540E">
      <w:pPr>
        <w:numPr>
          <w:ilvl w:val="0"/>
          <w:numId w:val="15"/>
        </w:numPr>
        <w:suppressAutoHyphens/>
        <w:autoSpaceDN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>Załącznikiem do niniejszej umowy jest SWZ oraz oferta wykonawcy z dnia…………</w:t>
      </w:r>
    </w:p>
    <w:p w14:paraId="5042D6C2" w14:textId="77777777" w:rsidR="00B9540E" w:rsidRPr="00B9540E" w:rsidRDefault="00B9540E" w:rsidP="00B9540E">
      <w:pPr>
        <w:autoSpaceDN w:val="0"/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14:paraId="2F35B9C1" w14:textId="77777777" w:rsidR="00B9540E" w:rsidRPr="00B9540E" w:rsidRDefault="00B9540E" w:rsidP="00B9540E">
      <w:pPr>
        <w:autoSpaceDN w:val="0"/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§ 2.</w:t>
      </w:r>
    </w:p>
    <w:p w14:paraId="3B23DC75" w14:textId="77777777" w:rsidR="00B9540E" w:rsidRPr="00B9540E" w:rsidRDefault="00B9540E" w:rsidP="000C7CA6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0" w:line="276" w:lineRule="auto"/>
        <w:ind w:left="403" w:hanging="4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Zamawiający wymaga aby poszczególne dostawy odbywały się w dni robocze w godzinach od 7.00 do 14.00, nie później niż 48 godzin od momentu złożenia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zamówienia  przez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Zamawiającego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3B3C651" w14:textId="0A5115E2" w:rsidR="00CE5219" w:rsidRPr="00CE5219" w:rsidRDefault="00B9540E" w:rsidP="000C7CA6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0" w:line="276" w:lineRule="auto"/>
        <w:ind w:left="403" w:hanging="40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Paliwo musi odpowiadać aktualnie obowiązującym wymaganiom jakościowym określonym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w </w:t>
      </w:r>
      <w:r w:rsid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R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ozporządzeniu</w:t>
      </w:r>
      <w:r w:rsidR="00CE521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CE5219" w:rsidRPr="00CE5219">
        <w:rPr>
          <w:rFonts w:ascii="Times New Roman" w:eastAsia="Times New Roman" w:hAnsi="Times New Roman" w:cs="Times New Roman"/>
          <w:sz w:val="20"/>
          <w:szCs w:val="20"/>
          <w:lang w:eastAsia="ar-SA"/>
        </w:rPr>
        <w:t>Ministra Klimatu i Środowiska z dnia 26 czerwca 2024 r. w sprawie wymagań jakościowych dla paliw ciekłych</w:t>
      </w:r>
      <w:r w:rsidR="00CE521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(Dz.U. 2024 poz. 1018).</w:t>
      </w:r>
    </w:p>
    <w:p w14:paraId="4BD33525" w14:textId="08DD457D" w:rsidR="00F4571F" w:rsidRPr="00CE5219" w:rsidRDefault="00B9540E" w:rsidP="000C7CA6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0" w:line="276" w:lineRule="auto"/>
        <w:ind w:left="403" w:hanging="40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521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Dodatkowo do oleju napędowego pobieranego w okresie zimowym Wykonawca będzie stosował olej napędowy o parametrach – zakresach dla olejów napędowych o polepszonych właściwościach niskotemperaturowych zgodnie z wytycznymi zamieszczonymi w </w:t>
      </w:r>
      <w:r w:rsid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R</w:t>
      </w:r>
      <w:r w:rsidR="00F4571F"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ozporządzeniu</w:t>
      </w:r>
      <w:r w:rsid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F4571F" w:rsidRPr="00CE5219">
        <w:rPr>
          <w:rFonts w:ascii="Times New Roman" w:eastAsia="Times New Roman" w:hAnsi="Times New Roman" w:cs="Times New Roman"/>
          <w:sz w:val="20"/>
          <w:szCs w:val="20"/>
          <w:lang w:eastAsia="ar-SA"/>
        </w:rPr>
        <w:t>Ministra Klimatu i Środowiska z dnia 26 czerwca 2024 r. w sprawie wymagań jakościowych dla paliw ciekłych</w:t>
      </w:r>
      <w:r w:rsid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(Dz.U. 2024 poz. 1018).</w:t>
      </w:r>
    </w:p>
    <w:p w14:paraId="22B83FD8" w14:textId="5B70C22F" w:rsidR="00B9540E" w:rsidRPr="00F4571F" w:rsidRDefault="00B9540E" w:rsidP="000C7CA6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0" w:line="276" w:lineRule="auto"/>
        <w:ind w:left="403" w:hanging="4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Jednocześnie oferowane zamawiającemu paliwo musi spełniać normy i wymagania jakościowe zgodne z ustawą z dnia 25 sierpnia 2006 r. o systemie monitorowania i kontrolowania jakości paliw </w:t>
      </w:r>
      <w:proofErr w:type="gramStart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( Dz.</w:t>
      </w:r>
      <w:proofErr w:type="gramEnd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U. z 202</w:t>
      </w:r>
      <w:r w:rsid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r., poz. </w:t>
      </w:r>
      <w:r w:rsid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1209</w:t>
      </w:r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 </w:t>
      </w:r>
      <w:proofErr w:type="spellStart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późn</w:t>
      </w:r>
      <w:proofErr w:type="spellEnd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. zm.).</w:t>
      </w:r>
    </w:p>
    <w:p w14:paraId="1175F4B9" w14:textId="77777777" w:rsidR="00B9540E" w:rsidRPr="00B9540E" w:rsidRDefault="00B9540E" w:rsidP="00B9540E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Wykonawca dostarczy zamawiany olej </w:t>
      </w:r>
      <w:proofErr w:type="gramStart"/>
      <w:r w:rsidRPr="00B9540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napędowy  własnym</w:t>
      </w:r>
      <w:proofErr w:type="gramEnd"/>
      <w:r w:rsidRPr="00B9540E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transportem na swój koszt i ryzyko. </w:t>
      </w:r>
    </w:p>
    <w:p w14:paraId="753A19F9" w14:textId="77777777" w:rsidR="00B9540E" w:rsidRPr="00B9540E" w:rsidRDefault="00B9540E" w:rsidP="00B9540E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 xml:space="preserve">Zamawiający wymaga, aby olej napędowy był dostarczany cysternami samochodowymi Wykonawcy, spełniającymi wymagania przewozu drogowego materiałów niebezpiecznych, wyposażonymi w urządzenie pompowe do zrzutu paliwa do zbiorników naziemnych, zakończone wężem o długości co najmniej 10 m. Cysterna powinna </w:t>
      </w:r>
      <w:proofErr w:type="gramStart"/>
      <w:r w:rsidRPr="00B95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posiadać  legalizowane</w:t>
      </w:r>
      <w:proofErr w:type="gramEnd"/>
      <w:r w:rsidRPr="00B95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urządzenie pomiarowe z kompensacją do 15 </w:t>
      </w:r>
      <w:proofErr w:type="spellStart"/>
      <w:r w:rsidRPr="00B95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oC</w:t>
      </w:r>
      <w:proofErr w:type="spellEnd"/>
      <w:r w:rsidRPr="00B95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odczytu ilości zrzucanego oleju napędowego. Wykonawca jest odpowiedzialny za zamówiony olej napędowy do chwili jego zrzutu do zbiorników Zamawiającego.</w:t>
      </w:r>
    </w:p>
    <w:p w14:paraId="51034B35" w14:textId="77777777" w:rsidR="00B9540E" w:rsidRPr="00B9540E" w:rsidRDefault="00B9540E" w:rsidP="00B9540E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Wykonawca zobowiązany jest do </w:t>
      </w:r>
      <w:r w:rsidRPr="00B9540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pl-PL"/>
        </w:rPr>
        <w:t>dostarczenia przy każdej dostawie:</w:t>
      </w:r>
    </w:p>
    <w:p w14:paraId="066923DF" w14:textId="77777777" w:rsidR="00B9540E" w:rsidRPr="00B9540E" w:rsidRDefault="00B9540E" w:rsidP="00B9540E">
      <w:pPr>
        <w:widowControl w:val="0"/>
        <w:numPr>
          <w:ilvl w:val="0"/>
          <w:numId w:val="2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200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świadectwa</w:t>
      </w:r>
      <w:r w:rsidRPr="00B9540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jakości sporządzonego przez uprawnione laboratorium. Świadectwo to musi zawierać podstawowe dane charakteryzujące dostarczony olej napędowy oraz musi być zaopatrzone w datę wykonania badań, kartę charakterystyki produktu. </w:t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Wymagany jest oryginał dokumentów, opatrzony podpisem i opieczętowany </w:t>
      </w:r>
      <w:proofErr w:type="gramStart"/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lub  jego</w:t>
      </w:r>
      <w:proofErr w:type="gramEnd"/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kopia/elektroniczny wydruk  autoryzowany przez</w:t>
      </w:r>
      <w:r w:rsidRPr="00B9540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Wykonawcę lub osobę upoważnioną przez Wykonawcę</w:t>
      </w: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Brak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takiego świadectwa jakości lub karty charakterystyki produktu albo udokumentowana w nim niezgodność z obowiązującymi normami może stanowić podstawę odmowy przyjęcia oleju napędowego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Zamawiającego.</w:t>
      </w:r>
    </w:p>
    <w:p w14:paraId="0A91DFE8" w14:textId="77777777" w:rsidR="00B9540E" w:rsidRPr="00B9540E" w:rsidRDefault="00B9540E" w:rsidP="00B9540E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dokumentu wydania oleju napędowego z bazy przeładunkowej. Dokument  wydania oleju napędowego bazy przeładunkowej nie może być wystawiony wcześniej niż 24 godziny poprzedzające dostawę. </w:t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Wymagany jest oryginał dokumentu, opatrzony podpisem i opieczętowany lub  jego kopia/elektroniczny wydruk  autoryzowany przez Wykonawcę lub osobę upoważnioną przez Wykonawcę</w:t>
      </w:r>
      <w:r w:rsidRPr="00B9540E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.</w:t>
      </w:r>
      <w:r w:rsidRPr="00B9540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Brak dokumentu może być podstawą odmowy przyjęcia dostarczonego oleju napędowego.</w:t>
      </w:r>
    </w:p>
    <w:p w14:paraId="19477C1C" w14:textId="77777777" w:rsidR="00B9540E" w:rsidRPr="00B9540E" w:rsidRDefault="00B9540E" w:rsidP="00B9540E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zastrzega możliwość badań organoleptycznych dostarczonego oleju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napędowego, a w szczególności zapachu, barwy, klarowności, braku zanieczyszczeń mechanicznych. Negatywny wynik tego badania może stanowić podstawę odmowy przyjęcia oleju napędowego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Zamawiającego. </w:t>
      </w:r>
    </w:p>
    <w:p w14:paraId="6670F3D2" w14:textId="77777777" w:rsidR="00B9540E" w:rsidRPr="00B9540E" w:rsidRDefault="00B9540E" w:rsidP="00B9540E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zastrzega możliwość badań jakości dostarczonego oleju napędowego w akredytowanym laboratorium. W przypadku, gdy próbka została pobrana z autocysterny zgodnie z normą PN–EN ISO 3170, zaplombowana w obecności przedstawiciela Wykonawcy oraz sporządzony został protokół pobrania próbki podpisany przez przedstawiciela Wykonawcy i Zamawiającego, a jej badanie wykaże niezgodność jakości dostarczonego oleju napędowego z obowiązującymi normami, wynik badania jest wiążący, a ich koszt pokrywa Wykonawca. </w:t>
      </w:r>
    </w:p>
    <w:p w14:paraId="16469B3B" w14:textId="77777777" w:rsidR="00B9540E" w:rsidRPr="00B9540E" w:rsidRDefault="00B9540E" w:rsidP="00B9540E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2"/>
          <w:sz w:val="20"/>
          <w:szCs w:val="20"/>
          <w:lang w:eastAsia="pl-PL"/>
        </w:rPr>
        <w:t xml:space="preserve">Miejscem dostawy jest: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naziemny zbiornik zlokalizowany na bazie Jedlickiego Przedsiębiorstwa Gospodarki Komunalnej i Mieszkaniowej w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Jedliczu  sp.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o.o. ul. Marii Konopnickiej 10.</w:t>
      </w:r>
    </w:p>
    <w:p w14:paraId="2DBDD50A" w14:textId="77777777" w:rsidR="00B9540E" w:rsidRPr="00B9540E" w:rsidRDefault="00B9540E" w:rsidP="00B9540E">
      <w:pPr>
        <w:widowControl w:val="0"/>
        <w:numPr>
          <w:ilvl w:val="0"/>
          <w:numId w:val="1"/>
        </w:numPr>
        <w:shd w:val="clear" w:color="auto" w:fill="FFFFFF"/>
        <w:tabs>
          <w:tab w:val="left" w:pos="-5529"/>
        </w:tabs>
        <w:suppressAutoHyphens/>
        <w:autoSpaceDE w:val="0"/>
        <w:autoSpaceDN w:val="0"/>
        <w:adjustRightInd w:val="0"/>
        <w:spacing w:after="0" w:line="240" w:lineRule="auto"/>
        <w:ind w:left="400" w:hanging="400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Jednorazowe zamówienie i dostawa dla </w:t>
      </w:r>
      <w:proofErr w:type="spellStart"/>
      <w:proofErr w:type="gramStart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>JPGKiM</w:t>
      </w:r>
      <w:proofErr w:type="spellEnd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  wyniosą</w:t>
      </w:r>
      <w:proofErr w:type="gramEnd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 nie mniej niż 4 000 1itrów i nie więcej niż 5 000 litrów.</w:t>
      </w:r>
    </w:p>
    <w:p w14:paraId="66A2B9B8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before="274"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3.</w:t>
      </w:r>
    </w:p>
    <w:p w14:paraId="0BBBC6ED" w14:textId="77777777" w:rsidR="00B9540E" w:rsidRPr="00B9540E" w:rsidRDefault="00B9540E" w:rsidP="00B9540E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pacing w:val="-25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Przez faktyczną ilość dostarczonego oleju napędowego rozumie się taką wyrażoną w litrach objętość oleju napędowego w temperaturze referencyjnej 15°C, którego masa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jest równa masie oleju napędowego zrzuconego do zbiornika Zamawiającego.</w:t>
      </w:r>
    </w:p>
    <w:p w14:paraId="3DCB27F9" w14:textId="77777777" w:rsidR="00B9540E" w:rsidRPr="00B9540E" w:rsidRDefault="00B9540E" w:rsidP="00B9540E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pacing w:val="-14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wyeliminowania niejasności związanych z określeniem ilości faktycznie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dostarczonego oleju napędowego w wyniku zmian temperatury Zamawiający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określa sposoby, jakimi ilość ta będzie wyznaczana:</w:t>
      </w:r>
    </w:p>
    <w:p w14:paraId="35C945F0" w14:textId="77777777" w:rsidR="00B9540E" w:rsidRPr="00B9540E" w:rsidRDefault="00B9540E" w:rsidP="00B9540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709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Przez przyjęcie ilości oleju napędowego zapisanej w dowodzie wydania, o ile ilość ta jest określona w temperaturze referencyjnej 15°C,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komora autocysterny, z której następuje zrzut paliwa została zalana z legalizowanego urządzenia (nalewaka), komora ta jest zaplombowana, plomba nie jest naruszona, a po zrzucie paliwa komora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autocysterny  jest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pusta.</w:t>
      </w:r>
    </w:p>
    <w:p w14:paraId="058CD0CC" w14:textId="77777777" w:rsidR="00B9540E" w:rsidRPr="00B9540E" w:rsidRDefault="00B9540E" w:rsidP="00B9540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709" w:hanging="400"/>
        <w:jc w:val="both"/>
        <w:rPr>
          <w:rFonts w:ascii="Times New Roman" w:eastAsia="Times New Roman" w:hAnsi="Times New Roman" w:cs="Times New Roman"/>
          <w:spacing w:val="-5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Przez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przyjęcie wskazania legalizowanego przepływomierza autocysterny z kompensacją do 15</w:t>
      </w:r>
      <w:r w:rsidRPr="00B9540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C z uwzględnieniem jego błędu pomiaru pod warunkiem przedłożenia świadectwa legalizacji tego przepływomierza.</w:t>
      </w:r>
    </w:p>
    <w:p w14:paraId="0632D5F7" w14:textId="77777777" w:rsidR="00B9540E" w:rsidRPr="00B9540E" w:rsidRDefault="00B9540E" w:rsidP="00B9540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709" w:hanging="400"/>
        <w:jc w:val="both"/>
        <w:rPr>
          <w:rFonts w:ascii="Times New Roman" w:eastAsia="Times New Roman" w:hAnsi="Times New Roman" w:cs="Times New Roman"/>
          <w:spacing w:val="-5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Przez wyznaczenie ilorazu masy dostarczonego paliwa i jego gęstości w temperaturze referencyjnej 15°C. Masa dostarczonego oleju napędowego jest określana w wyniku ważenia autocysterny na legalizowanej wadze samochodowej Zamawiającego przed i po zrzucie oleju napędowego do zbiornika, skorygowanego o wartość współczynnika waga-masa z tabeli nr 56 opublikowanej przez American Petroleum </w:t>
      </w:r>
      <w:proofErr w:type="spellStart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Institute</w:t>
      </w:r>
      <w:proofErr w:type="spellEnd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 i wymienionej w normie PN-ISO 91-1, a jego gęstość w temperaturze referencyjnej 15°C odczytywana jest z dostarczonego świadectwa jakości.</w:t>
      </w:r>
    </w:p>
    <w:p w14:paraId="67470C84" w14:textId="77777777" w:rsidR="00B9540E" w:rsidRPr="00B9540E" w:rsidRDefault="00B9540E" w:rsidP="00B9540E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lastRenderedPageBreak/>
        <w:t xml:space="preserve">Niezależnie od przyjętego sposobu określenia faktycznej ilości dostarczonego oleju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napędowego, z wyłączeniem ust. 2 lit. b, kontrola ilości odbywać się będzie przez przyjęcie wskazania urządzenia pomiarowego autocysterny.</w:t>
      </w:r>
    </w:p>
    <w:p w14:paraId="2BB80F1A" w14:textId="77777777" w:rsidR="00B9540E" w:rsidRPr="00B9540E" w:rsidRDefault="00B9540E" w:rsidP="00B9540E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Niezależnie od przyjętego sposobu określenia faktycznej ilości dostarczonego oleju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napędowego</w:t>
      </w:r>
      <w:bookmarkStart w:id="0" w:name="_Hlk84539581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End w:id="0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ma prawo każdorazowo:</w:t>
      </w:r>
    </w:p>
    <w:p w14:paraId="4F28288B" w14:textId="77777777" w:rsidR="00B9540E" w:rsidRPr="00B9540E" w:rsidRDefault="00B9540E" w:rsidP="00B9540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dokonać sprawdzających pomiarów ilości zrzuconego oleju napędowego w sposób zapisany w ust. 2 lit.</w:t>
      </w:r>
      <w:r w:rsidRPr="00B9540E">
        <w:rPr>
          <w:rFonts w:ascii="Times New Roman" w:eastAsia="Times New Roman" w:hAnsi="Times New Roman" w:cs="Times New Roman"/>
          <w:color w:val="FF0000"/>
          <w:spacing w:val="-1"/>
          <w:sz w:val="20"/>
          <w:szCs w:val="20"/>
          <w:lang w:eastAsia="pl-PL"/>
        </w:rPr>
        <w:t xml:space="preserve">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c.</w:t>
      </w:r>
    </w:p>
    <w:p w14:paraId="52A83D01" w14:textId="77777777" w:rsidR="00B9540E" w:rsidRPr="00B9540E" w:rsidRDefault="00B9540E" w:rsidP="00B9540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dokonać sprawdzających pomiarów ilości paliwa w zbiorniku magazynowym przy wykorzystaniu listwy pomiarowej przed i po zrzucie oleju napędowego,</w:t>
      </w:r>
    </w:p>
    <w:p w14:paraId="1B392768" w14:textId="77777777" w:rsidR="00B9540E" w:rsidRPr="00B9540E" w:rsidRDefault="00B9540E" w:rsidP="00B9540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zmierzyć temperaturę i gęstość paliwa przy użyciu legalizowanego termoareometru,</w:t>
      </w:r>
    </w:p>
    <w:p w14:paraId="7AA984AA" w14:textId="77777777" w:rsidR="00B9540E" w:rsidRPr="00B9540E" w:rsidRDefault="00B9540E" w:rsidP="00B9540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pobrać do szklanego naczynia co najmniej 1 próbkę dostarczonego oleju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napędowego w ilości ok. 2 litrów, która w przypadku wątpliwości co do jakości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dostarczonego paliwa może zostać poddana badaniom przez uprawnione laboratorium.</w:t>
      </w:r>
    </w:p>
    <w:p w14:paraId="54535D53" w14:textId="77777777" w:rsidR="00B9540E" w:rsidRPr="00B9540E" w:rsidRDefault="00B9540E" w:rsidP="00B9540E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W przypadku </w:t>
      </w:r>
      <w:proofErr w:type="gramStart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nie spełnienia</w:t>
      </w:r>
      <w:proofErr w:type="gramEnd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 warunków zapisanych w ust. 2 lit. a w całości,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faktyczna ilość dostarczonego paliwa zostanie ustalona w sposób zapisany w ust. 2 lit. b.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  </w:t>
      </w:r>
    </w:p>
    <w:p w14:paraId="1D3024D4" w14:textId="77777777" w:rsidR="00B9540E" w:rsidRPr="00B9540E" w:rsidRDefault="00B9540E" w:rsidP="00B9540E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W przypadku </w:t>
      </w:r>
      <w:proofErr w:type="gramStart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nie spełnienia</w:t>
      </w:r>
      <w:proofErr w:type="gramEnd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 warunków zapisanych w ust. 2 lit. b w całości,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faktyczna ilość dostarczonego paliwa zostanie ustalona w sposób zapisany w ust. 2 lit. c.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  </w:t>
      </w:r>
    </w:p>
    <w:p w14:paraId="5B018D2A" w14:textId="77777777" w:rsidR="00B9540E" w:rsidRPr="00B9540E" w:rsidRDefault="00B9540E" w:rsidP="00B9540E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Jeżeli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warunki zapisane w ust. 2 lit. a lub ust. 2 lit. b są spełnione w całości, a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wyniku wykonania czynności zapisanych w ust. 4 lit. a zostanie stwierdzona różnica w ilości dostarczonego paliwa większa niż 0,5 %, Zamawiający może wystąpić z wnioskiem do Wykonawcy o przyjęcie faktycznej ilości dostarczonego paliwa ustalonej w sposób zapisany w ust. 2 lit. c. Wykonawca ma prawo wniosek odrzucić o ile wykaże, że różnica, o której mowa powstała z przyczyn, za które Zamawiający  ponosi odpowiedzialność. </w:t>
      </w:r>
    </w:p>
    <w:p w14:paraId="65916E48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before="269" w:after="0" w:line="276" w:lineRule="auto"/>
        <w:ind w:left="400" w:hanging="4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4.</w:t>
      </w:r>
    </w:p>
    <w:p w14:paraId="17409AD3" w14:textId="238BE732" w:rsidR="00B9540E" w:rsidRPr="00B9540E" w:rsidRDefault="00B9540E" w:rsidP="00B9540E">
      <w:pPr>
        <w:widowControl w:val="0"/>
        <w:numPr>
          <w:ilvl w:val="0"/>
          <w:numId w:val="6"/>
        </w:numPr>
        <w:shd w:val="clear" w:color="auto" w:fill="FFFFFF"/>
        <w:tabs>
          <w:tab w:val="num" w:pos="400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Wartość ogółem przedmiotu umowy na dzień składania ofert wynosi:</w:t>
      </w:r>
      <w:r w:rsidR="0029398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…zł </w:t>
      </w:r>
      <w:proofErr w:type="gramStart"/>
      <w:r w:rsidRPr="00B9540E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netto :</w:t>
      </w:r>
      <w:proofErr w:type="gramEnd"/>
      <w:r w:rsidRPr="00B9540E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 xml:space="preserve"> ………………….  zł</w:t>
      </w:r>
      <w:r w:rsidR="00293982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 (słownie: ………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………</w:t>
      </w:r>
      <w:proofErr w:type="gramStart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…….</w:t>
      </w:r>
      <w:proofErr w:type="gramEnd"/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/100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). Vat wg stawki………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Pr="00B9540E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>Brutto: ………………….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9540E">
        <w:rPr>
          <w:rFonts w:ascii="Times New Roman" w:eastAsia="Times New Roman" w:hAnsi="Times New Roman" w:cs="Times New Roman"/>
          <w:spacing w:val="-2"/>
          <w:sz w:val="20"/>
          <w:szCs w:val="20"/>
          <w:lang w:eastAsia="pl-PL"/>
        </w:rPr>
        <w:t xml:space="preserve">(słownie: …………………/100) </w:t>
      </w:r>
    </w:p>
    <w:p w14:paraId="24803BE3" w14:textId="59E9EFB7" w:rsidR="00B9540E" w:rsidRPr="00B9540E" w:rsidRDefault="00B9540E" w:rsidP="00B9540E">
      <w:pPr>
        <w:widowControl w:val="0"/>
        <w:numPr>
          <w:ilvl w:val="0"/>
          <w:numId w:val="6"/>
        </w:numPr>
        <w:tabs>
          <w:tab w:val="num" w:pos="400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Cena jednego litra oleju napędowego wynosi: a) cena brutto ……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. zł (słownie: …………………………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….…) b) cena netto …………. zł (słownie: ……………………) c) VAT – ….... % tj. ……………. zł (słownie: …………………………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668645E2" w14:textId="67FD866B" w:rsidR="00B9540E" w:rsidRPr="00B9540E" w:rsidRDefault="00B9540E" w:rsidP="00B9540E">
      <w:pPr>
        <w:widowControl w:val="0"/>
        <w:numPr>
          <w:ilvl w:val="0"/>
          <w:numId w:val="6"/>
        </w:numPr>
        <w:tabs>
          <w:tab w:val="num" w:pos="400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czasie realizacji zamówienia obowiązywać będzie cena oleju napędowego u producenta, wg komunikatu cenowego podawanego na oficjalnych stronach internetowych z dnia dostawy. Cena ta zostanie obniżona odpowiednio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o  opust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marżę. Opust/marża jest stały/a, wskazany/a przez Wykonawcę w ofercie. Cena wyrażona w zł za 1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litr  i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obliczona w sposób przedstawiony w formularzu ofertowym</w:t>
      </w:r>
      <w:r w:rsidR="00834E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tj. upust…………( formularz ofertowy)</w:t>
      </w:r>
    </w:p>
    <w:p w14:paraId="4833E7D0" w14:textId="77777777" w:rsidR="00B9540E" w:rsidRPr="00B9540E" w:rsidRDefault="00B9540E" w:rsidP="00B9540E">
      <w:pPr>
        <w:widowControl w:val="0"/>
        <w:numPr>
          <w:ilvl w:val="0"/>
          <w:numId w:val="6"/>
        </w:numPr>
        <w:tabs>
          <w:tab w:val="num" w:pos="400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ceny ofertowej w trakcie trwania umowy przy kolejnych dostawach będą dokonywane jedynie w przypadku wzrostu lub spadku ceny hurtowej producenta paliwa opublikowanej na stronie internetowej. Do rozliczeń brana będzie pod uwagę cenę producenta na dzień złożenia przez Zamawiającego zamówienia na dostawę partii oleju.</w:t>
      </w:r>
    </w:p>
    <w:p w14:paraId="0A50E1F2" w14:textId="77777777" w:rsidR="00B9540E" w:rsidRPr="00B9540E" w:rsidRDefault="00B9540E" w:rsidP="00B9540E">
      <w:pPr>
        <w:widowControl w:val="0"/>
        <w:numPr>
          <w:ilvl w:val="0"/>
          <w:numId w:val="6"/>
        </w:numPr>
        <w:tabs>
          <w:tab w:val="num" w:pos="400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wygasa z chwilą wyczerpania ilości zamówionego towaru albo kwoty nominalnej umowy lub zakończenia okresu, na który została zawarta.</w:t>
      </w:r>
    </w:p>
    <w:p w14:paraId="5BF8AA0C" w14:textId="77777777" w:rsidR="00B9540E" w:rsidRPr="00B9540E" w:rsidRDefault="00B9540E" w:rsidP="00B9540E">
      <w:pPr>
        <w:widowControl w:val="0"/>
        <w:numPr>
          <w:ilvl w:val="0"/>
          <w:numId w:val="6"/>
        </w:numPr>
        <w:tabs>
          <w:tab w:val="num" w:pos="400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 przewiduje w ramach realizacji niniejszego zamówienia prawo opcji w oparciu o art. 441 ustawy </w:t>
      </w:r>
      <w:proofErr w:type="spellStart"/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Poprzez prawo opcji Zamawiający rozumie możliwości zrealizowania umowy w szerszym zakresie niż podana w niniejszym postępowaniu. Prawo opcji jest uprawnieniem Zamawiającego, z którego może, ale nie musi skorzystać w ramach realizacji niniejszej umowy. Prawo opcji polegać będzie na zwiększeniu ilości zamawianego paliwa do 10 %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wielkości  wskazanych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w SWZ. Wykonawca zobowiązany będzie w ramach przewidzianego prawa opcji do sprzedaży paliwa na warunkach cenowych określonych w Umowie przy uwzględnieniu upustów/marży wskazanych w ofercie. Podstawą do uruchomienia prawa opcji jest złożenie przez Zamawiającego odpowiedniego zamówienia.</w:t>
      </w:r>
    </w:p>
    <w:p w14:paraId="6DA083D8" w14:textId="77777777" w:rsidR="00B9540E" w:rsidRPr="00B9540E" w:rsidRDefault="00B9540E" w:rsidP="00B9540E">
      <w:pPr>
        <w:widowControl w:val="0"/>
        <w:numPr>
          <w:ilvl w:val="0"/>
          <w:numId w:val="6"/>
        </w:numPr>
        <w:tabs>
          <w:tab w:val="num" w:pos="400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przypadku, gdy Zamawiający nie zamówi w okresie obowiązywania niniejszej umowy, całości przedmiotu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zamówienia, okres obowiązywania umowy może ulec przedłużeniu do czasu całkowitego zrealizowania umowy, nie dłużej jednak niż o 3 miesiące.</w:t>
      </w:r>
    </w:p>
    <w:p w14:paraId="41EEEE7A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before="274" w:after="0" w:line="276" w:lineRule="auto"/>
        <w:ind w:left="400" w:hanging="4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5.</w:t>
      </w:r>
    </w:p>
    <w:p w14:paraId="063FA5A6" w14:textId="51BC8D98" w:rsidR="00B9540E" w:rsidRPr="00834E1D" w:rsidRDefault="00B9540E" w:rsidP="00834E1D">
      <w:pPr>
        <w:pStyle w:val="Bezodstpw"/>
        <w:numPr>
          <w:ilvl w:val="3"/>
          <w:numId w:val="6"/>
        </w:numPr>
        <w:spacing w:line="360" w:lineRule="auto"/>
        <w:ind w:lef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>Płatność za kupowany olej napędowy będzie dokonywana przelewem, po jego odbiorze przez Zamawiającego w terminie do 30 dni od daty doręczenia Zamawiającemu prawidłowo wystawionej faktury VAT.</w:t>
      </w:r>
    </w:p>
    <w:p w14:paraId="52C29749" w14:textId="092B1E2E" w:rsidR="00B9540E" w:rsidRPr="00834E1D" w:rsidRDefault="00B9540E" w:rsidP="00834E1D">
      <w:pPr>
        <w:pStyle w:val="Bezodstpw"/>
        <w:numPr>
          <w:ilvl w:val="3"/>
          <w:numId w:val="6"/>
        </w:numPr>
        <w:spacing w:line="360" w:lineRule="auto"/>
        <w:ind w:left="284" w:hanging="329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Za datę zapłaty Strony ustalają dzień, w którym Zamawiający wydał swojemu bankowi polecenie przelewu wynagrodzenia na konto Wykonawcy. </w:t>
      </w:r>
    </w:p>
    <w:p w14:paraId="0E32BE63" w14:textId="5023D7D9" w:rsidR="00B9540E" w:rsidRPr="00834E1D" w:rsidRDefault="00B9540E" w:rsidP="00834E1D">
      <w:pPr>
        <w:pStyle w:val="Bezodstpw"/>
        <w:numPr>
          <w:ilvl w:val="3"/>
          <w:numId w:val="6"/>
        </w:numPr>
        <w:spacing w:line="360" w:lineRule="auto"/>
        <w:ind w:left="284" w:hanging="329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>Jeżeli termin płatności przypada na sobotę lub dzień ustawowo wolny od pracy za termin płatności uważa się pierwszy dzień roboczy następujący po tych dniach.</w:t>
      </w:r>
    </w:p>
    <w:p w14:paraId="4BBEA0E6" w14:textId="1B86D37B" w:rsidR="00B9540E" w:rsidRPr="00834E1D" w:rsidRDefault="00B9540E" w:rsidP="00834E1D">
      <w:pPr>
        <w:pStyle w:val="Bezodstpw"/>
        <w:numPr>
          <w:ilvl w:val="3"/>
          <w:numId w:val="6"/>
        </w:numPr>
        <w:spacing w:line="360" w:lineRule="auto"/>
        <w:ind w:left="284" w:hanging="329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W przypadku zaległości płatniczych Zamawiającego, Wykonawca zastrzega sobie prawo odmowy realizacji kolejnego zamówienia. Takie zachowanie Wykonawcy nie będzie traktowane jako niewykonanie lub nienależyte wykonanie umowy. </w:t>
      </w:r>
    </w:p>
    <w:p w14:paraId="6B2F7596" w14:textId="79826360" w:rsidR="00B9540E" w:rsidRPr="00834E1D" w:rsidRDefault="00B9540E" w:rsidP="00834E1D">
      <w:pPr>
        <w:pStyle w:val="Bezodstpw"/>
        <w:numPr>
          <w:ilvl w:val="3"/>
          <w:numId w:val="6"/>
        </w:numPr>
        <w:spacing w:line="360" w:lineRule="auto"/>
        <w:ind w:left="284" w:hanging="329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>Wykonawca oświadcza, że numer rachunku bankowego wskazany na fakturach wystawionych w związku z realizacją umowy jest numerem podanym do Urzędu Skarbowego i jest właściwym dla dokonania rozliczeń na zasadach podzielonej płatności (</w:t>
      </w:r>
      <w:proofErr w:type="spellStart"/>
      <w:r w:rsidRPr="00834E1D">
        <w:rPr>
          <w:rFonts w:ascii="Times New Roman" w:hAnsi="Times New Roman" w:cs="Times New Roman"/>
          <w:sz w:val="20"/>
          <w:szCs w:val="20"/>
          <w:lang w:eastAsia="pl-PL"/>
        </w:rPr>
        <w:t>split</w:t>
      </w:r>
      <w:proofErr w:type="spellEnd"/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834E1D">
        <w:rPr>
          <w:rFonts w:ascii="Times New Roman" w:hAnsi="Times New Roman" w:cs="Times New Roman"/>
          <w:sz w:val="20"/>
          <w:szCs w:val="20"/>
          <w:lang w:eastAsia="pl-PL"/>
        </w:rPr>
        <w:t>payment</w:t>
      </w:r>
      <w:proofErr w:type="spellEnd"/>
      <w:r w:rsidRPr="00834E1D">
        <w:rPr>
          <w:rFonts w:ascii="Times New Roman" w:hAnsi="Times New Roman" w:cs="Times New Roman"/>
          <w:sz w:val="20"/>
          <w:szCs w:val="20"/>
          <w:lang w:eastAsia="pl-PL"/>
        </w:rPr>
        <w:t>), zgodnie z przepisami ustawy z dnia 11 marca 2004 roku o podatku od towarów i usług (Dz.U. z 202</w:t>
      </w:r>
      <w:r w:rsidR="00F4571F">
        <w:rPr>
          <w:rFonts w:ascii="Times New Roman" w:hAnsi="Times New Roman" w:cs="Times New Roman"/>
          <w:sz w:val="20"/>
          <w:szCs w:val="20"/>
          <w:lang w:eastAsia="pl-PL"/>
        </w:rPr>
        <w:t>4</w:t>
      </w:r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 r. poz. </w:t>
      </w:r>
      <w:r w:rsidR="00F4571F">
        <w:rPr>
          <w:rFonts w:ascii="Times New Roman" w:hAnsi="Times New Roman" w:cs="Times New Roman"/>
          <w:sz w:val="20"/>
          <w:szCs w:val="20"/>
          <w:lang w:eastAsia="pl-PL"/>
        </w:rPr>
        <w:t>361</w:t>
      </w:r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 z </w:t>
      </w:r>
      <w:proofErr w:type="spellStart"/>
      <w:r w:rsidRPr="00834E1D">
        <w:rPr>
          <w:rFonts w:ascii="Times New Roman" w:hAnsi="Times New Roman" w:cs="Times New Roman"/>
          <w:sz w:val="20"/>
          <w:szCs w:val="20"/>
          <w:lang w:eastAsia="pl-PL"/>
        </w:rPr>
        <w:t>późn</w:t>
      </w:r>
      <w:proofErr w:type="spellEnd"/>
      <w:r w:rsidRPr="00834E1D">
        <w:rPr>
          <w:rFonts w:ascii="Times New Roman" w:hAnsi="Times New Roman" w:cs="Times New Roman"/>
          <w:sz w:val="20"/>
          <w:szCs w:val="20"/>
          <w:lang w:eastAsia="pl-PL"/>
        </w:rPr>
        <w:t>. zm.).</w:t>
      </w:r>
    </w:p>
    <w:p w14:paraId="16BEFA20" w14:textId="77777777" w:rsidR="00B9540E" w:rsidRPr="00B9540E" w:rsidRDefault="00B9540E" w:rsidP="00834E1D">
      <w:pPr>
        <w:widowControl w:val="0"/>
        <w:shd w:val="clear" w:color="auto" w:fill="FFFFFF"/>
        <w:autoSpaceDE w:val="0"/>
        <w:autoSpaceDN w:val="0"/>
        <w:adjustRightInd w:val="0"/>
        <w:spacing w:before="317" w:after="0" w:line="276" w:lineRule="auto"/>
        <w:ind w:left="400" w:hanging="4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6.</w:t>
      </w:r>
    </w:p>
    <w:p w14:paraId="378E5034" w14:textId="77777777" w:rsidR="00B9540E" w:rsidRPr="00B9540E" w:rsidRDefault="00B9540E" w:rsidP="00834E1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Zamawiający może żądać od Wykonawcy zapłacenia kar umownych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w wysokości</w:t>
      </w:r>
      <w:r w:rsidRPr="00B9540E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>:</w:t>
      </w:r>
    </w:p>
    <w:p w14:paraId="69A7A5AB" w14:textId="744C322D" w:rsidR="00B9540E" w:rsidRPr="00834E1D" w:rsidRDefault="00B9540E" w:rsidP="00834E1D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5 % wartości brutto </w:t>
      </w:r>
      <w:proofErr w:type="gramStart"/>
      <w:r w:rsidRPr="00834E1D">
        <w:rPr>
          <w:rFonts w:ascii="Times New Roman" w:hAnsi="Times New Roman" w:cs="Times New Roman"/>
          <w:sz w:val="20"/>
          <w:szCs w:val="20"/>
          <w:lang w:eastAsia="pl-PL"/>
        </w:rPr>
        <w:t>nie zrealizowanej</w:t>
      </w:r>
      <w:proofErr w:type="gramEnd"/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 części umowy, w stosunku do wielkości podanej w §1 ust. 1, wg cen z dnia rozwiązania umowy, w przypadku odstąpienia od umowy przez Zamawiającego z przyczyn, za które Wykonawca ponosi odpowiedzialność,</w:t>
      </w:r>
    </w:p>
    <w:p w14:paraId="5F8B7599" w14:textId="6375E3C4" w:rsidR="00B9540E" w:rsidRPr="00834E1D" w:rsidRDefault="00B9540E" w:rsidP="00834E1D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5% wartości brutto przyjętego oleju napędowego, w sytuacji gdy Zamawiający przyjmie olej napędowy mimo braku świadectwa jakości </w:t>
      </w:r>
      <w:proofErr w:type="gramStart"/>
      <w:r w:rsidRPr="00834E1D">
        <w:rPr>
          <w:rFonts w:ascii="Times New Roman" w:hAnsi="Times New Roman" w:cs="Times New Roman"/>
          <w:sz w:val="20"/>
          <w:szCs w:val="20"/>
          <w:lang w:eastAsia="pl-PL"/>
        </w:rPr>
        <w:t>laboratoryjnego  określającego</w:t>
      </w:r>
      <w:proofErr w:type="gramEnd"/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 parametry dostarczonego oleju napędowego lub karty charakterystyki produktu , a badania przeprowadzone w sposób zapisany w § 2 ust. 8 wykażą niezgodność parametrów przyjętego oleju napędowego/ benzyny z obowiązującymi normami,</w:t>
      </w:r>
    </w:p>
    <w:p w14:paraId="042B5EAE" w14:textId="0A4B3EFB" w:rsidR="00B9540E" w:rsidRPr="00834E1D" w:rsidRDefault="00B9540E" w:rsidP="00834E1D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jeżeli badania prowadzone zgodnie z § 2 ust. 8 wykażą niezgodność parametrów dostarczonego oleju napędowego z obowiązującymi normami dla 3 dostaw, umowa może zostać rozwiązana przez Zamawiającego za 7-dniowym wypowiedzeniem. W tym przypadku Zamawiający może żądać od Wykonawcy zapłacenia kary umownej w wysokości 5% wartości brutto </w:t>
      </w:r>
      <w:proofErr w:type="gramStart"/>
      <w:r w:rsidRPr="00834E1D">
        <w:rPr>
          <w:rFonts w:ascii="Times New Roman" w:hAnsi="Times New Roman" w:cs="Times New Roman"/>
          <w:sz w:val="20"/>
          <w:szCs w:val="20"/>
          <w:lang w:eastAsia="pl-PL"/>
        </w:rPr>
        <w:t>nie zrealizowanego</w:t>
      </w:r>
      <w:proofErr w:type="gramEnd"/>
      <w:r w:rsidRPr="00834E1D">
        <w:rPr>
          <w:rFonts w:ascii="Times New Roman" w:hAnsi="Times New Roman" w:cs="Times New Roman"/>
          <w:sz w:val="20"/>
          <w:szCs w:val="20"/>
          <w:lang w:eastAsia="pl-PL"/>
        </w:rPr>
        <w:t xml:space="preserve"> kontraktu, w stosunku do wielkości podanej w § 1 ust. 1, liczoną wg ceny z dnia rozwiązania umowy,</w:t>
      </w:r>
    </w:p>
    <w:p w14:paraId="0EDBE280" w14:textId="5AB8B1B6" w:rsidR="00B9540E" w:rsidRPr="00834E1D" w:rsidRDefault="00B9540E" w:rsidP="00834E1D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34E1D">
        <w:rPr>
          <w:rFonts w:ascii="Times New Roman" w:hAnsi="Times New Roman" w:cs="Times New Roman"/>
          <w:sz w:val="20"/>
          <w:szCs w:val="20"/>
          <w:lang w:eastAsia="pl-PL"/>
        </w:rPr>
        <w:t>za zwłokę w dostawie zamówionego oleju napędowego – w wysokości 2% wartości brutto opóźnionej dostawy za każdy dzień zwłoki.</w:t>
      </w:r>
    </w:p>
    <w:p w14:paraId="248CFF33" w14:textId="77777777" w:rsidR="00B9540E" w:rsidRPr="00B9540E" w:rsidRDefault="00B9540E" w:rsidP="00834E1D">
      <w:pPr>
        <w:widowControl w:val="0"/>
        <w:numPr>
          <w:ilvl w:val="0"/>
          <w:numId w:val="10"/>
        </w:numPr>
        <w:shd w:val="clear" w:color="auto" w:fill="FFFFFF"/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Wykonawca może żądać od Zamawiającego zapłacenia kary umownej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w wysokości</w:t>
      </w:r>
      <w:r w:rsidRPr="00B9540E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5 % wartości brutto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nie zrealizowanej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części umowy, w stosunku do wielkości podanej w § 1 ust. 1 z uwzględnieniem ust. 3 wg cen z dnia rozwiązania umowy, w przypadku odstąpienia od umowy przez Wykonawcę z przyczyn, za które Zamawiający ponosi odpowiedzialność.</w:t>
      </w:r>
    </w:p>
    <w:p w14:paraId="502711EE" w14:textId="77777777" w:rsidR="00B9540E" w:rsidRPr="00B9540E" w:rsidRDefault="00B9540E" w:rsidP="00B9540E">
      <w:pPr>
        <w:widowControl w:val="0"/>
        <w:numPr>
          <w:ilvl w:val="0"/>
          <w:numId w:val="10"/>
        </w:numPr>
        <w:shd w:val="clear" w:color="auto" w:fill="FFFFFF"/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Łączna wysokość kar umownych naliczonych Wykonawcy nie może przekroczyć 20 % wartości umowy brutto.</w:t>
      </w:r>
    </w:p>
    <w:p w14:paraId="05E7BF77" w14:textId="77777777" w:rsidR="00B9540E" w:rsidRPr="00B9540E" w:rsidRDefault="00B9540E" w:rsidP="00B9540E">
      <w:pPr>
        <w:widowControl w:val="0"/>
        <w:numPr>
          <w:ilvl w:val="0"/>
          <w:numId w:val="10"/>
        </w:numPr>
        <w:shd w:val="clear" w:color="auto" w:fill="FFFFFF"/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Za  zwłokę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płatności Zamawiający zapłaci Wykonawcy odsetki ustawowe.</w:t>
      </w:r>
    </w:p>
    <w:p w14:paraId="26A8F034" w14:textId="77777777" w:rsidR="00B9540E" w:rsidRPr="00B9540E" w:rsidRDefault="00B9540E" w:rsidP="00B9540E">
      <w:pPr>
        <w:widowControl w:val="0"/>
        <w:numPr>
          <w:ilvl w:val="0"/>
          <w:numId w:val="10"/>
        </w:numPr>
        <w:shd w:val="clear" w:color="auto" w:fill="FFFFFF"/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Strony mogą dochodzić odszkodowania uzupełniającego, jeżeli kary </w:t>
      </w:r>
      <w:r w:rsidRPr="00B9540E">
        <w:rPr>
          <w:rFonts w:ascii="Times New Roman" w:eastAsia="Times New Roman" w:hAnsi="Times New Roman" w:cs="Times New Roman"/>
          <w:spacing w:val="-2"/>
          <w:sz w:val="20"/>
          <w:szCs w:val="20"/>
          <w:lang w:eastAsia="pl-PL"/>
        </w:rPr>
        <w:t>umowne nie pokryją wyrządzonej szkody, na zasadach ogólnych Kodeksu cywilnego.</w:t>
      </w:r>
    </w:p>
    <w:p w14:paraId="3A13C8AB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06106E" w14:textId="77777777" w:rsidR="00B9540E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4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7.</w:t>
      </w:r>
    </w:p>
    <w:p w14:paraId="17B10A4E" w14:textId="77777777" w:rsidR="00B9540E" w:rsidRPr="00B9540E" w:rsidRDefault="00B9540E" w:rsidP="00F4571F">
      <w:pPr>
        <w:widowControl w:val="0"/>
        <w:tabs>
          <w:tab w:val="left" w:pos="0"/>
          <w:tab w:val="left" w:pos="426"/>
        </w:tabs>
        <w:suppressAutoHyphens/>
        <w:autoSpaceDE w:val="0"/>
        <w:spacing w:after="0" w:line="240" w:lineRule="auto"/>
        <w:ind w:right="4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7DE50A9B" w14:textId="43081664" w:rsidR="00B9540E" w:rsidRDefault="00B9540E" w:rsidP="00F4571F">
      <w:pPr>
        <w:widowControl w:val="0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spacing w:after="200" w:line="276" w:lineRule="auto"/>
        <w:ind w:left="284" w:right="49" w:hanging="14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Zmiana postanowień niniejszej Umowy wymaga formy pisemnej, pod rygorem nieważności. </w:t>
      </w:r>
    </w:p>
    <w:p w14:paraId="56D4C5F5" w14:textId="77777777" w:rsidR="00B9540E" w:rsidRPr="00F4571F" w:rsidRDefault="00B9540E" w:rsidP="00F4571F">
      <w:pPr>
        <w:widowControl w:val="0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spacing w:after="200" w:line="276" w:lineRule="auto"/>
        <w:ind w:left="284" w:right="49" w:hanging="14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Zamawiający zgodnie z art. 454 – 456 ustawy </w:t>
      </w:r>
      <w:proofErr w:type="spellStart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Pzp</w:t>
      </w:r>
      <w:proofErr w:type="spellEnd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przewiduje zmiany postanowień niniejszej Umowy w   stosunku do treści oferty, na podstawie której dokonano wyboru Wykonawcy w poniższym zakresie:</w:t>
      </w:r>
    </w:p>
    <w:p w14:paraId="3BBB2657" w14:textId="77777777" w:rsidR="00B9540E" w:rsidRPr="00B9540E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zmiany ceny jednostkowej brutto towaru, będącego przedmiotem umowy, w przypadku wprowadzeniu innej stawki podatku od towaru i usług (VAT), dokonanej w oparciu o zmianę przepisów prawa powszechnie obowiązującego,</w:t>
      </w:r>
    </w:p>
    <w:p w14:paraId="15BAA562" w14:textId="77777777" w:rsidR="00B9540E" w:rsidRPr="00B9540E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wydłużenia terminu realizacji Umowy, o którym mowa w §8 niniejszej Umowy, w związku z niewykorzystaniem przez Zamawiającego wartości umowy, o której mowa w § 4 ust. 1 niniejszej Umowy; </w:t>
      </w:r>
    </w:p>
    <w:p w14:paraId="346768E9" w14:textId="77777777" w:rsidR="00B9540E" w:rsidRPr="00B9540E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zmiany w stosunku do treści oferty, która przyczyni się do obniżenia kosztów zamówienia z zachowaniem ogólnego rodzaju zamówienia i jego charakteru i proporcjonalności wynagrodzenia; </w:t>
      </w:r>
    </w:p>
    <w:p w14:paraId="7E3070FB" w14:textId="77777777" w:rsidR="00B9540E" w:rsidRPr="00B9540E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zmiany postanowień umowy stanowiących następstwo zaistnienia okoliczności o charakterze siły wyższej. Pod pojęciem „siły wyższej” rozumie się wszelkie zdarzenia o charakterze nadzwyczajnym, niemożliwe do przewidzenia i zapobieżenia, a w szczególności katastrofalne działanie sił przyrody, wojny, mobilizacje, zamkniecie granic, strajki; </w:t>
      </w:r>
    </w:p>
    <w:p w14:paraId="236B522F" w14:textId="77777777" w:rsidR="00B9540E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zmiany postanowień umowy stanowiące następstwo ograniczenia środków finansowych </w:t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Zamawiającego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przeznaczonych na realizację zamówienia; </w:t>
      </w:r>
    </w:p>
    <w:p w14:paraId="673C986F" w14:textId="77777777" w:rsidR="00B9540E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zmiany danych którejkolwiek ze Stron Umowy (np.: zmiana siedziby, adresu i nazwy podmiotu świadczącego przedmiotową dostawę) związana z wewnętrzną reorganizacją w ramach prowadzonej działalności lub zmiana wynikająca z przekształcenia podmiotowego po stronie którejkolwiek ze Stron Umowy, np.: w formie sukcesji uniwersalnej,</w:t>
      </w:r>
    </w:p>
    <w:p w14:paraId="1AB0BF7B" w14:textId="77777777" w:rsidR="00B9540E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obniżenia ceny jednostkowej netto i brutto towaru, będącego przedmiotem umowy Z wynikających ze zmiany ceny wprowadzonej przez Producenta; </w:t>
      </w:r>
    </w:p>
    <w:p w14:paraId="09AE8D68" w14:textId="77777777" w:rsidR="00B9540E" w:rsidRPr="00F4571F" w:rsidRDefault="00B9540E" w:rsidP="00F4571F">
      <w:pPr>
        <w:widowControl w:val="0"/>
        <w:numPr>
          <w:ilvl w:val="0"/>
          <w:numId w:val="18"/>
        </w:numPr>
        <w:tabs>
          <w:tab w:val="left" w:pos="0"/>
          <w:tab w:val="left" w:pos="1136"/>
        </w:tabs>
        <w:suppressAutoHyphens/>
        <w:autoSpaceDE w:val="0"/>
        <w:spacing w:after="200" w:line="276" w:lineRule="auto"/>
        <w:ind w:left="851" w:right="49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zmiana niniejszej Umowy jest </w:t>
      </w:r>
      <w:proofErr w:type="gramStart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możliwa</w:t>
      </w:r>
      <w:proofErr w:type="gramEnd"/>
      <w:r w:rsidRP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jeżeli łączna wartość zmian jest mniejsza niż progi unijne oraz jest niższa niż 10% wartości pierwotnej umowy, a zmiany te nie powodują zmiany ogólnego charakteru Umowy.</w:t>
      </w:r>
    </w:p>
    <w:p w14:paraId="2A95E229" w14:textId="32DBE32B" w:rsidR="00F56F6E" w:rsidRPr="00F56F6E" w:rsidRDefault="00F56F6E" w:rsidP="00F56F6E">
      <w:pPr>
        <w:pStyle w:val="Akapitzlist"/>
        <w:numPr>
          <w:ilvl w:val="0"/>
          <w:numId w:val="17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Zamawiający przewiduje możliwość zmiany w wysokości wynagrodzenia należnego wykonawcy w przypadku zmiany cen materiałów lub kosztów związanych z realizację zamówienia, z tym zastrzeżeniem, że:</w:t>
      </w:r>
    </w:p>
    <w:p w14:paraId="5311F9CA" w14:textId="77777777" w:rsidR="00F56F6E" w:rsidRPr="00F56F6E" w:rsidRDefault="00F56F6E" w:rsidP="00F56F6E">
      <w:pPr>
        <w:pStyle w:val="Akapitzlist"/>
        <w:numPr>
          <w:ilvl w:val="0"/>
          <w:numId w:val="24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minimalny poziom zmiany cen materiałów lub kosztów, uprawniających strony umowy do zażądania zmiany wysokości wynagrodzenia wynosi 4% w stosunku do cen lub kosztów z </w:t>
      </w:r>
      <w:proofErr w:type="gramStart"/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miesiąca ,</w:t>
      </w:r>
      <w:proofErr w:type="gramEnd"/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 w którym złożono ofertę wykonawcy;</w:t>
      </w:r>
    </w:p>
    <w:p w14:paraId="73A88B61" w14:textId="77777777" w:rsidR="00F56F6E" w:rsidRPr="00F56F6E" w:rsidRDefault="00F56F6E" w:rsidP="00F56F6E">
      <w:pPr>
        <w:pStyle w:val="Akapitzlist"/>
        <w:numPr>
          <w:ilvl w:val="0"/>
          <w:numId w:val="24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poziom zmiany wynagrodzenia zostanie ustalony na podstawie wskaźnika zmiany ceny materiałów lub kosztów ogłoszonego w komunikacie prezesa Głównego Urzędu Statystycznego z miesiąca, za który wnioskowana jest zmiana a poziomem cen materiałów /koszów wynikających z komunikatu Prezesa GUS za </w:t>
      </w:r>
      <w:proofErr w:type="gramStart"/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miesiąc ,</w:t>
      </w:r>
      <w:proofErr w:type="gramEnd"/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 w którym została złożona oferta wykonawcy;</w:t>
      </w:r>
    </w:p>
    <w:p w14:paraId="23F7EFA4" w14:textId="5659B356" w:rsidR="00F56F6E" w:rsidRPr="00F56F6E" w:rsidRDefault="00F56F6E" w:rsidP="00F56F6E">
      <w:pPr>
        <w:pStyle w:val="Akapitzlist"/>
        <w:numPr>
          <w:ilvl w:val="0"/>
          <w:numId w:val="24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komunikatów Prezesa GUS , o których mowa w </w:t>
      </w:r>
      <w:r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pkt 2</w:t>
      </w: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 powyżej; zmiana wynagrodzenia może nastąpić na podstawie pisemnego aneksu podpisanego przez obie strony umowy;</w:t>
      </w:r>
    </w:p>
    <w:p w14:paraId="79B13387" w14:textId="7815FA88" w:rsidR="00F56F6E" w:rsidRPr="00F56F6E" w:rsidRDefault="00F56F6E" w:rsidP="00F56F6E">
      <w:pPr>
        <w:pStyle w:val="Akapitzlist"/>
        <w:numPr>
          <w:ilvl w:val="0"/>
          <w:numId w:val="24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Maksymalna wartość zmian wynagrodzenia, jaką dopuszcza zamawiający w związku z waloryzacją, to łącznie 5% w stosunku do wartości całkowitego wynagrodzenia brutto </w:t>
      </w:r>
      <w:r w:rsidRPr="00F56F6E">
        <w:rPr>
          <w:rFonts w:ascii="Times New Roman" w:eastAsia="Calibri" w:hAnsi="Times New Roman" w:cs="Times New Roman"/>
          <w:bCs/>
          <w:color w:val="000000"/>
          <w:kern w:val="22"/>
          <w:sz w:val="20"/>
          <w:szCs w:val="20"/>
          <w:lang w:eastAsia="zh-CN"/>
        </w:rPr>
        <w:t>umowy z dnia jej zawarcia.</w:t>
      </w:r>
    </w:p>
    <w:p w14:paraId="1E12B0CA" w14:textId="77777777" w:rsidR="00F56F6E" w:rsidRPr="00F56F6E" w:rsidRDefault="00F56F6E" w:rsidP="00F56F6E">
      <w:pPr>
        <w:pStyle w:val="Akapitzlist"/>
        <w:numPr>
          <w:ilvl w:val="0"/>
          <w:numId w:val="24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Zmiana wynagrodzenia może nastąpić co kwartał począwszy najwcześniej od 7 - go miesiąca obowiązywania niniejszej umowy.</w:t>
      </w:r>
    </w:p>
    <w:p w14:paraId="4E14FAB1" w14:textId="77777777" w:rsidR="00F56F6E" w:rsidRPr="00F56F6E" w:rsidRDefault="00F56F6E" w:rsidP="00F56F6E">
      <w:pPr>
        <w:pStyle w:val="Akapitzlist"/>
        <w:numPr>
          <w:ilvl w:val="0"/>
          <w:numId w:val="24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Waloryzacji podlega pozostała do wypłaty część wynagrodzenia należnego </w:t>
      </w:r>
      <w:proofErr w:type="gramStart"/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wykonawcy ,</w:t>
      </w:r>
      <w:proofErr w:type="gramEnd"/>
    </w:p>
    <w:p w14:paraId="15E232D1" w14:textId="0535C106" w:rsidR="00F56F6E" w:rsidRPr="00F56F6E" w:rsidRDefault="00F56F6E" w:rsidP="00F56F6E">
      <w:pPr>
        <w:pStyle w:val="Akapitzlist"/>
        <w:numPr>
          <w:ilvl w:val="0"/>
          <w:numId w:val="24"/>
        </w:numPr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</w:pP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Postanowień umownych w zakresie waloryzacji nie stosuje się od chwili osiągnięcia </w:t>
      </w:r>
      <w:proofErr w:type="gramStart"/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limitu ,</w:t>
      </w:r>
      <w:proofErr w:type="gramEnd"/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 o którym mowa w </w:t>
      </w:r>
      <w:r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>pkt 4)</w:t>
      </w:r>
      <w:r w:rsidRPr="00F56F6E">
        <w:rPr>
          <w:rFonts w:ascii="Times New Roman" w:eastAsia="Calibri" w:hAnsi="Times New Roman" w:cs="Times New Roman"/>
          <w:color w:val="000000"/>
          <w:kern w:val="22"/>
          <w:sz w:val="20"/>
          <w:szCs w:val="20"/>
          <w:lang w:eastAsia="zh-CN"/>
        </w:rPr>
        <w:t xml:space="preserve"> powyżej;</w:t>
      </w:r>
    </w:p>
    <w:p w14:paraId="2B7B943F" w14:textId="02DE57C7" w:rsidR="00F56F6E" w:rsidRPr="000C7CA6" w:rsidRDefault="00F56F6E" w:rsidP="000C7CA6">
      <w:pPr>
        <w:pStyle w:val="Akapitzlist"/>
        <w:numPr>
          <w:ilvl w:val="0"/>
          <w:numId w:val="17"/>
        </w:numPr>
        <w:autoSpaceDE w:val="0"/>
        <w:snapToGrid w:val="0"/>
        <w:spacing w:after="0" w:line="240" w:lineRule="auto"/>
        <w:ind w:left="851" w:hanging="567"/>
        <w:jc w:val="both"/>
        <w:rPr>
          <w:rFonts w:ascii="Times New Roman" w:eastAsia="Calibri" w:hAnsi="Times New Roman" w:cs="Times New Roman"/>
          <w:color w:val="000000"/>
          <w:kern w:val="22"/>
          <w:lang w:eastAsia="zh-CN"/>
        </w:rPr>
      </w:pPr>
      <w:r w:rsidRPr="000C7CA6">
        <w:rPr>
          <w:rFonts w:ascii="Times New Roman" w:eastAsia="Calibri" w:hAnsi="Times New Roman" w:cs="Times New Roman"/>
          <w:color w:val="000000"/>
          <w:kern w:val="22"/>
          <w:lang w:eastAsia="zh-CN"/>
        </w:rPr>
        <w:t>Inne zmiany:</w:t>
      </w:r>
    </w:p>
    <w:p w14:paraId="08737958" w14:textId="6541E1AD" w:rsidR="00B9540E" w:rsidRPr="00B9540E" w:rsidRDefault="00B9540E" w:rsidP="00F56F6E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851" w:right="4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Zamawiający zastrzega sobie możliwość odstąpienia od Umowy: </w:t>
      </w:r>
    </w:p>
    <w:p w14:paraId="5102DF0A" w14:textId="77777777" w:rsidR="00B9540E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851" w:right="49" w:hanging="85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1)   w razie zaistnienia istotnej zmiany okoliczności powodującej, że wykonanie Umowy nie leży w interesie publicznym lub dalsze wykonywanie Umowy może zagrozić istotnemu interesowi bezpieczeństwa państwa lub bezpieczeństwu publicznemu, a czego nie można było przewidzieć w chwili zawarcia Umowy, w terminie 30 dni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od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763353B4" w14:textId="77777777" w:rsidR="00B9540E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567" w:right="49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2)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jeżeli zachodzi co najmniej jedna z następujących okoliczności; </w:t>
      </w:r>
    </w:p>
    <w:p w14:paraId="2A1F0EC3" w14:textId="77777777" w:rsidR="00B9540E" w:rsidRPr="00B9540E" w:rsidRDefault="00B9540E" w:rsidP="00F56F6E">
      <w:pPr>
        <w:widowControl w:val="0"/>
        <w:tabs>
          <w:tab w:val="left" w:pos="0"/>
          <w:tab w:val="left" w:pos="851"/>
          <w:tab w:val="left" w:pos="993"/>
        </w:tabs>
        <w:suppressAutoHyphens/>
        <w:autoSpaceDE w:val="0"/>
        <w:spacing w:after="0" w:line="276" w:lineRule="auto"/>
        <w:ind w:left="567" w:right="49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a) dokonano zmiany umowy z naruszeniem art. 454 i art. 455 ustawy </w:t>
      </w:r>
      <w:proofErr w:type="spellStart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Pzp</w:t>
      </w:r>
      <w:proofErr w:type="spellEnd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</w:p>
    <w:p w14:paraId="048617C0" w14:textId="77777777" w:rsidR="00B9540E" w:rsidRPr="00B9540E" w:rsidRDefault="00B9540E" w:rsidP="00F56F6E">
      <w:pPr>
        <w:widowControl w:val="0"/>
        <w:tabs>
          <w:tab w:val="left" w:pos="0"/>
          <w:tab w:val="left" w:pos="851"/>
          <w:tab w:val="left" w:pos="993"/>
        </w:tabs>
        <w:suppressAutoHyphens/>
        <w:autoSpaceDE w:val="0"/>
        <w:spacing w:after="0" w:line="276" w:lineRule="auto"/>
        <w:ind w:left="567" w:right="49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b) Wykonawca w chwili zawarcia umowy podlegał wykluczeniu na podstawie art. 108 ustawy </w:t>
      </w:r>
      <w:proofErr w:type="spellStart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Pzp</w:t>
      </w:r>
      <w:proofErr w:type="spellEnd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</w:t>
      </w:r>
    </w:p>
    <w:p w14:paraId="2749CA1D" w14:textId="77777777" w:rsidR="00B9540E" w:rsidRPr="00B9540E" w:rsidRDefault="00B9540E" w:rsidP="00F56F6E">
      <w:pPr>
        <w:widowControl w:val="0"/>
        <w:tabs>
          <w:tab w:val="left" w:pos="0"/>
          <w:tab w:val="left" w:pos="851"/>
          <w:tab w:val="left" w:pos="993"/>
        </w:tabs>
        <w:suppressAutoHyphens/>
        <w:autoSpaceDE w:val="0"/>
        <w:spacing w:after="0" w:line="276" w:lineRule="auto"/>
        <w:ind w:left="1276" w:right="49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c) Trybunał Sprawiedliwości Unii Europejskiej stwierdził, w ramach procedury przewidzianej w art. 258 Traktatu o finansowaniu Unii Europejskiej, że Rzeczpospolita Polska uchybiła zobowiązaniom, które ciążą na niej na mocy Traktatów, dyrektywy 2014/24/UE, z uwagi na to, że Zamawiający udzielił zamówienia z naruszeniem prawa Unii Europejskiej; </w:t>
      </w:r>
    </w:p>
    <w:p w14:paraId="54DB7833" w14:textId="77777777" w:rsidR="00B9540E" w:rsidRPr="00B9540E" w:rsidRDefault="00B9540E" w:rsidP="00F56F6E">
      <w:pPr>
        <w:widowControl w:val="0"/>
        <w:tabs>
          <w:tab w:val="left" w:pos="0"/>
          <w:tab w:val="left" w:pos="851"/>
          <w:tab w:val="left" w:pos="993"/>
        </w:tabs>
        <w:suppressAutoHyphens/>
        <w:autoSpaceDE w:val="0"/>
        <w:spacing w:after="0" w:line="276" w:lineRule="auto"/>
        <w:ind w:left="1276" w:right="49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d) w przypadku, o którym mowa w pkt. 2 lit. a), Zamawiający odstępuje od umowy w części, której zmiany dotyczy; </w:t>
      </w:r>
    </w:p>
    <w:p w14:paraId="029F292D" w14:textId="77777777" w:rsidR="00B9540E" w:rsidRPr="00B9540E" w:rsidRDefault="00B9540E" w:rsidP="00F56F6E">
      <w:pPr>
        <w:widowControl w:val="0"/>
        <w:tabs>
          <w:tab w:val="left" w:pos="0"/>
          <w:tab w:val="left" w:pos="851"/>
          <w:tab w:val="left" w:pos="993"/>
        </w:tabs>
        <w:suppressAutoHyphens/>
        <w:autoSpaceDE w:val="0"/>
        <w:spacing w:after="0" w:line="276" w:lineRule="auto"/>
        <w:ind w:left="1276" w:right="49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e) w przypadkach, o których mowa w pkt. 1 i 2, Wykonawca może żądać wyłącznie wynagrodzenia należnego z tytułu wykonania części umowy. </w:t>
      </w:r>
    </w:p>
    <w:p w14:paraId="2EFB655C" w14:textId="77777777" w:rsidR="00B9540E" w:rsidRPr="00B9540E" w:rsidRDefault="00B9540E" w:rsidP="00F56F6E">
      <w:pPr>
        <w:widowControl w:val="0"/>
        <w:tabs>
          <w:tab w:val="left" w:pos="0"/>
          <w:tab w:val="left" w:pos="851"/>
          <w:tab w:val="left" w:pos="993"/>
        </w:tabs>
        <w:suppressAutoHyphens/>
        <w:autoSpaceDE w:val="0"/>
        <w:spacing w:after="0" w:line="276" w:lineRule="auto"/>
        <w:ind w:left="1276" w:right="49" w:hanging="1276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3)    w przypadku każdorazowej realizacji dostawy, gdy zwłoka w jej realizacji Umowy, przekracza 7 dni, a także w razie zaistnienia zwłoki przekraczającej 14 dni w realizacji jakiegokolwiek innego obowiązku </w:t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Wykonawcy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określonego w Umowie;</w:t>
      </w:r>
      <w:r w:rsidRPr="00B9540E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 </w:t>
      </w:r>
    </w:p>
    <w:p w14:paraId="7D6C553C" w14:textId="77777777" w:rsidR="00B9540E" w:rsidRPr="00B9540E" w:rsidRDefault="00B9540E" w:rsidP="00F56F6E">
      <w:pPr>
        <w:widowControl w:val="0"/>
        <w:tabs>
          <w:tab w:val="left" w:pos="0"/>
          <w:tab w:val="left" w:pos="851"/>
          <w:tab w:val="left" w:pos="993"/>
        </w:tabs>
        <w:suppressAutoHyphens/>
        <w:autoSpaceDE w:val="0"/>
        <w:spacing w:after="0" w:line="276" w:lineRule="auto"/>
        <w:ind w:left="1276" w:right="49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                  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4)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gdy łączna wysokość naliczonych kar umownych osiągnie 20% łącznej wartości umowy brutto, o której mowa w § 4 ust. 1 Umowy. </w:t>
      </w:r>
    </w:p>
    <w:p w14:paraId="400ED555" w14:textId="77777777" w:rsidR="00B9540E" w:rsidRPr="00B9540E" w:rsidRDefault="00B9540E" w:rsidP="00F56F6E">
      <w:pPr>
        <w:widowControl w:val="0"/>
        <w:tabs>
          <w:tab w:val="left" w:pos="0"/>
          <w:tab w:val="left" w:pos="851"/>
        </w:tabs>
        <w:suppressAutoHyphens/>
        <w:autoSpaceDE w:val="0"/>
        <w:spacing w:after="0" w:line="276" w:lineRule="auto"/>
        <w:ind w:left="1276" w:right="49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5)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gdy Wykonawca dwukrotnie odmówi w przypadku niekompletnej dostawy przedmiotu umowy lub dostawy asortymentu nieodpowiadającego Umowie, dostarczenia Zamawiającemu towaru zgodnego z niniejszą Umową i zamówieniem.</w:t>
      </w:r>
    </w:p>
    <w:p w14:paraId="141B0582" w14:textId="77777777" w:rsidR="00B9540E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851" w:right="49" w:hanging="85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4.  Odstąpienie od Umowy ma skutek na przyszłość. Odstąpienie od Umowy wywiera skutek tylko w odniesieniu do niezrealizowanej części zobowiązań wynikających z Umowy. Zamawiający nie traci prawa do żądania należnych kar umownych i odszkodowań.</w:t>
      </w:r>
    </w:p>
    <w:p w14:paraId="76B9235E" w14:textId="70AE0A19" w:rsidR="00F4571F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851" w:right="49" w:hanging="85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5.   W przypadku odstąpienia od umowy przez którąkolwiek ze Stron, Wykonawca może żądać wyłącznie wynagrodzenia za prawidłowo wykonaną część Umowy.</w:t>
      </w:r>
    </w:p>
    <w:p w14:paraId="34C8003A" w14:textId="24807FA8" w:rsidR="00B9540E" w:rsidRPr="00B9540E" w:rsidRDefault="00B9540E" w:rsidP="00F56F6E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851" w:right="49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</w:t>
      </w:r>
      <w:r w:rsidR="00F457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6.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>W przypadku odstąpienia od Umowy przez którąkolwiek ze Stron:</w:t>
      </w:r>
    </w:p>
    <w:p w14:paraId="77BD7793" w14:textId="77777777" w:rsidR="00B9540E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1134" w:right="49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1) Strony zobowiązują się do sporządzenia protokołu, który będzie stwierdzał stan realizacji przedmiotu umowy do dnia odstąpienia, </w:t>
      </w:r>
    </w:p>
    <w:p w14:paraId="3AA13FAF" w14:textId="77777777" w:rsidR="00B9540E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1134" w:right="49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2)  Wysokość wynagrodzenia należnego Wykonawcy zostanie ustalona proporcjonalnie na podstawie stwierdzonego protokołem zakresu należycie wykonanego przedmiotu umowy, zaakceptowanego przez Zamawiającego bez zastrzeżeń, </w:t>
      </w:r>
    </w:p>
    <w:p w14:paraId="5714EB06" w14:textId="77777777" w:rsidR="00B9540E" w:rsidRPr="00B9540E" w:rsidRDefault="00B9540E" w:rsidP="00F4571F">
      <w:pPr>
        <w:widowControl w:val="0"/>
        <w:tabs>
          <w:tab w:val="left" w:pos="0"/>
        </w:tabs>
        <w:suppressAutoHyphens/>
        <w:autoSpaceDE w:val="0"/>
        <w:spacing w:after="0" w:line="276" w:lineRule="auto"/>
        <w:ind w:left="1134" w:right="49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3) Za przedmiot umowy, który nie został zaakceptowany przez Zamawiającego bez zastrzeżeń, </w:t>
      </w:r>
      <w:r w:rsidRPr="00B9540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Wykonawcy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wynagrodzenie nie przysługuje.</w:t>
      </w:r>
    </w:p>
    <w:p w14:paraId="588925D6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567" w:right="-23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07D68B9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567" w:right="-23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273CDB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567" w:right="-23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8.</w:t>
      </w:r>
    </w:p>
    <w:p w14:paraId="4CE1CD47" w14:textId="77777777" w:rsidR="000C7CA6" w:rsidRDefault="000C7CA6" w:rsidP="00B9540E">
      <w:pPr>
        <w:widowControl w:val="0"/>
        <w:shd w:val="clear" w:color="auto" w:fill="FFFFFF"/>
        <w:tabs>
          <w:tab w:val="left" w:pos="-5812"/>
        </w:tabs>
        <w:autoSpaceDE w:val="0"/>
        <w:autoSpaceDN w:val="0"/>
        <w:adjustRightInd w:val="0"/>
        <w:spacing w:after="200" w:line="276" w:lineRule="auto"/>
        <w:ind w:left="403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pl-PL"/>
        </w:rPr>
      </w:pPr>
    </w:p>
    <w:p w14:paraId="2A564127" w14:textId="2EA6B7B1" w:rsidR="00B9540E" w:rsidRPr="00B9540E" w:rsidRDefault="00B9540E" w:rsidP="00B9540E">
      <w:pPr>
        <w:widowControl w:val="0"/>
        <w:shd w:val="clear" w:color="auto" w:fill="FFFFFF"/>
        <w:tabs>
          <w:tab w:val="left" w:pos="-5812"/>
        </w:tabs>
        <w:autoSpaceDE w:val="0"/>
        <w:autoSpaceDN w:val="0"/>
        <w:adjustRightInd w:val="0"/>
        <w:spacing w:after="200" w:line="276" w:lineRule="auto"/>
        <w:ind w:left="403"/>
        <w:jc w:val="both"/>
        <w:rPr>
          <w:rFonts w:ascii="Times New Roman" w:eastAsia="Times New Roman" w:hAnsi="Times New Roman" w:cs="Times New Roman"/>
          <w:spacing w:val="-14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2"/>
          <w:sz w:val="20"/>
          <w:szCs w:val="20"/>
          <w:lang w:eastAsia="pl-PL"/>
        </w:rPr>
        <w:t>Umowa zostaje zawarta na okres 12 miesięcy od dnia podpisania umowy.</w:t>
      </w:r>
    </w:p>
    <w:p w14:paraId="4A0E335C" w14:textId="77777777" w:rsidR="00B9540E" w:rsidRPr="00B9540E" w:rsidRDefault="00B9540E" w:rsidP="00B9540E">
      <w:pPr>
        <w:widowControl w:val="0"/>
        <w:shd w:val="clear" w:color="auto" w:fill="FFFFFF"/>
        <w:tabs>
          <w:tab w:val="left" w:pos="-58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1DD5211F" w14:textId="77777777" w:rsidR="00B9540E" w:rsidRPr="00B9540E" w:rsidRDefault="00B9540E" w:rsidP="00B9540E">
      <w:pPr>
        <w:widowControl w:val="0"/>
        <w:shd w:val="clear" w:color="auto" w:fill="FFFFFF"/>
        <w:tabs>
          <w:tab w:val="left" w:pos="-58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9.</w:t>
      </w:r>
    </w:p>
    <w:p w14:paraId="14646DCB" w14:textId="77777777" w:rsidR="00B9540E" w:rsidRPr="00B9540E" w:rsidRDefault="00B9540E" w:rsidP="00B9540E">
      <w:pPr>
        <w:widowControl w:val="0"/>
        <w:shd w:val="clear" w:color="auto" w:fill="FFFFFF"/>
        <w:tabs>
          <w:tab w:val="left" w:pos="-5812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D4BBD1" w14:textId="77777777" w:rsidR="00B9540E" w:rsidRPr="00B9540E" w:rsidRDefault="00B9540E" w:rsidP="00B9540E">
      <w:pPr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pacing w:val="-25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Za przestrzeganie przepisów i zasad bezpieczeństwa i higieny pracy, o których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mowa w art. 211 Kodeksu pracy, przy wykonywaniu niniejszej umowy osobistą odpowiedzialność ponosi Wykonawca.</w:t>
      </w:r>
    </w:p>
    <w:p w14:paraId="5B362E2B" w14:textId="77777777" w:rsidR="00B9540E" w:rsidRPr="00B9540E" w:rsidRDefault="00B9540E" w:rsidP="00B9540E">
      <w:pPr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pacing w:val="-14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</w:t>
      </w:r>
      <w:proofErr w:type="gramStart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przestrzegania</w:t>
      </w:r>
      <w:proofErr w:type="gramEnd"/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przepisów i zasad, o których mowa w ust. 1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Zamawiającemu przysługuje prawo do rozwiązania niniejszej umowy bez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wypowiedzenia.</w:t>
      </w:r>
    </w:p>
    <w:p w14:paraId="48962187" w14:textId="77777777" w:rsidR="00B9540E" w:rsidRPr="00B9540E" w:rsidRDefault="00B9540E" w:rsidP="00B9540E">
      <w:pPr>
        <w:suppressAutoHyphens/>
        <w:autoSpaceDE w:val="0"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1" w:name="_Hlk84541101"/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10.</w:t>
      </w:r>
    </w:p>
    <w:p w14:paraId="42912630" w14:textId="77777777" w:rsidR="00B9540E" w:rsidRPr="00B9540E" w:rsidRDefault="00B9540E" w:rsidP="00B954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572D9BA" w14:textId="77777777" w:rsidR="00B9540E" w:rsidRPr="00B9540E" w:rsidRDefault="00B9540E" w:rsidP="00B9540E">
      <w:pPr>
        <w:tabs>
          <w:tab w:val="left" w:pos="708"/>
        </w:tabs>
        <w:spacing w:after="120" w:line="360" w:lineRule="auto"/>
        <w:ind w:left="284" w:hanging="916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Ref400612837"/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1.  Strony Umowy zobowiązują się do niepozyskiwania w sposób nieuprawniony informacji od drugiej Strony, a także nieujawniania lub niewykorzystywania w sposób nieuprawniony informacji otrzymanych od drugiej Strony w związku z </w:t>
      </w:r>
      <w:r w:rsidRPr="00B9540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wykonaniem Umowy, posiadających wartość gospodarczą, w szczególności informacji handlowych, technicznych, technologicznych, organizacyjnych, finansowych oraz innych danych, w szczególności dotyczących procedur, rynków, klientów, produktów, strategii, składników majątku, zobowiązań oraz wyników finansowych, jak również innych informacji stanowiących tajemnicę przedsiębiorstwa w rozumieniu art. 11 ust. 2 ustawy z dnia 16 kwietnia 1993 r. o zwalczaniu nieuczciwej konkurencji, chyba że Strona, do której należą informacje, wyrazi na to wyraźną pisemną zgodę drugiej Stronie. </w:t>
      </w:r>
    </w:p>
    <w:p w14:paraId="321789B1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91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2.  Obowiązek, o którym mowa w ust. 1 dotyczący informacji stanowiących tajemnicę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Zamawiającego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i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Wykonawcy 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wiąże Strony przez okres realizacji Umowy oraz przez okres 5 lat od dnia zakończenia tej realizacji. </w:t>
      </w:r>
    </w:p>
    <w:p w14:paraId="4C0A0BF7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91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3.  Informacje stanowiące tajemnicę będą podlegać ochronie bez względu na formę ich pozyskania, ujawnienia lub wykorzystania (dokumenty pisemne, wykresy, projekty). </w:t>
      </w:r>
    </w:p>
    <w:p w14:paraId="3879D334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91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4.   Ograniczenia, o których mowa w ust. 1, nie dotyczą informacji:</w:t>
      </w:r>
    </w:p>
    <w:p w14:paraId="34A84EE1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1) uzyskanych przez jedną ze Stron przed zawarciem Umowy, </w:t>
      </w:r>
    </w:p>
    <w:p w14:paraId="37E6D12D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41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      2) uzyskanych od osób trzecich zgodnie z prawem oraz </w:t>
      </w:r>
      <w:proofErr w:type="gramStart"/>
      <w:r w:rsidRPr="00B9540E">
        <w:rPr>
          <w:rFonts w:ascii="Times New Roman" w:eastAsia="Calibri" w:hAnsi="Times New Roman" w:cs="Times New Roman"/>
          <w:sz w:val="20"/>
          <w:szCs w:val="20"/>
        </w:rPr>
        <w:t>nie naruszających</w:t>
      </w:r>
      <w:proofErr w:type="gramEnd"/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zobowiązań tych osób do nieujawniania takich informacji, </w:t>
      </w:r>
    </w:p>
    <w:p w14:paraId="2CF3711B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41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      3) które są publicznie znane.</w:t>
      </w:r>
    </w:p>
    <w:p w14:paraId="1246F6C6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 5.</w:t>
      </w:r>
      <w:bookmarkEnd w:id="2"/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Ochrona informacji stanowiących tajemnicę nie będzie dotyczyć obowiązku ich ujawniania w przypadkach wymaganych przez bezwzględnie obowiązujące przepisy prawa.</w:t>
      </w:r>
    </w:p>
    <w:p w14:paraId="4775B4DD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 6. Strony zobowiązują się powiadomić każdego swojego pracownia lub podwykonawcę związanego   z wykonaniem Umowy o obowiązku zachowania tajemnicy.</w:t>
      </w:r>
    </w:p>
    <w:p w14:paraId="09A85F33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 7.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Zamawiający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może na piśmie zażądać zwrotu materiałów zawierających informacje stanowiące tajemnicę w dowolnym terminie. W czasie 7 dni od otrzymania takiego żądania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Wykonawca 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zwróci ich oryginały oraz zniszczy wszystkie pisemne i elektroniczne kopie tych informacji, a także w tym samym terminie złoży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Zamawiającemu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pisemne oświadczenie potwierdzające zniszczenie wszystkich kopii zwróconych informacji, chyba, że powyższe działanie będzie niemożliwe ze względu na powszechnie obowiązujące przepisy prawa.</w:t>
      </w:r>
    </w:p>
    <w:p w14:paraId="1B58E3FF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 8. W zakresie, w jakim do wykonania Umowy potrzebny jest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Wykonawcy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dostęp do zasobów informacyjnych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Zamawiającego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Wykonawca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zobowiązany jest przestrzegać obowiązujących u 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Zamawiającego 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przepisów dotyczących bezpieczeństwa i ochrony informacji, w tym dokonać z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Zamawiającym 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ustaleń co do sposobu wymiany informacji pomiędzy Stronami. </w:t>
      </w:r>
    </w:p>
    <w:p w14:paraId="3C2F7784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 9.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Zamawiający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zobowiązuje się udostępnić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Wykonawcy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dodatkowe przepisy obowiązujące u 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Zamawiającego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z zakresu bezpieczeństwa i ochrony informacji. Brak takiego udostępnienia do momentu zawarcia Umowy zwalnia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Wykonawcę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z odpowiedzialności za naruszenie zobowiązania, o którym mowa w ust. 8.</w:t>
      </w:r>
    </w:p>
    <w:p w14:paraId="0408E08B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                  10. Strony zobowiązują się do zapewnienia przestrzegania przepisów o ochronie danych osobowych. Jeżeli w ramach wykonywania Umowy zajdzie konieczność przetwarzania danych osobowych dostarczonych przez </w:t>
      </w:r>
      <w:r w:rsidRPr="00B9540E">
        <w:rPr>
          <w:rFonts w:ascii="Times New Roman" w:eastAsia="Calibri" w:hAnsi="Times New Roman" w:cs="Times New Roman"/>
          <w:b/>
          <w:bCs/>
          <w:sz w:val="20"/>
          <w:szCs w:val="20"/>
        </w:rPr>
        <w:t>Zamawiającego</w:t>
      </w:r>
      <w:r w:rsidRPr="00B9540E">
        <w:rPr>
          <w:rFonts w:ascii="Times New Roman" w:eastAsia="Calibri" w:hAnsi="Times New Roman" w:cs="Times New Roman"/>
          <w:sz w:val="20"/>
          <w:szCs w:val="20"/>
        </w:rPr>
        <w:t>, Strony uzgodnią zasady ich przetwarzania na podstawie odrębnej umowy.</w:t>
      </w:r>
      <w:r w:rsidRPr="00B9540E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14:paraId="639AE2F3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B9540E">
        <w:rPr>
          <w:rFonts w:ascii="Times New Roman" w:eastAsia="Arial" w:hAnsi="Times New Roman" w:cs="Times New Roman"/>
          <w:sz w:val="20"/>
          <w:szCs w:val="20"/>
        </w:rPr>
        <w:t xml:space="preserve">                   11.</w:t>
      </w:r>
      <w:r w:rsidRPr="00B9540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9540E">
        <w:rPr>
          <w:rFonts w:ascii="Times New Roman" w:eastAsia="Arial" w:hAnsi="Times New Roman" w:cs="Times New Roman"/>
          <w:sz w:val="20"/>
          <w:szCs w:val="20"/>
        </w:rPr>
        <w:t>Niezależnie od powyższego, zgodnie z art. 13 ust. 1 i 2 Rozporządzenia Parlamentu Europejskiego i Rady (UE) 2016/679 z dnia 27 kwietnia 2016 r. o ochronie danych osobowych (</w:t>
      </w:r>
      <w:r w:rsidRPr="00B9540E">
        <w:rPr>
          <w:rFonts w:ascii="Times New Roman" w:eastAsia="Arial" w:hAnsi="Times New Roman" w:cs="Times New Roman"/>
          <w:b/>
          <w:sz w:val="20"/>
          <w:szCs w:val="20"/>
        </w:rPr>
        <w:t>RODO</w:t>
      </w:r>
      <w:r w:rsidRPr="00B9540E">
        <w:rPr>
          <w:rFonts w:ascii="Times New Roman" w:eastAsia="Arial" w:hAnsi="Times New Roman" w:cs="Times New Roman"/>
          <w:sz w:val="20"/>
          <w:szCs w:val="20"/>
        </w:rPr>
        <w:t xml:space="preserve">),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Zamawiający </w:t>
      </w:r>
      <w:r w:rsidRPr="00B9540E">
        <w:rPr>
          <w:rFonts w:ascii="Times New Roman" w:eastAsia="Arial" w:hAnsi="Times New Roman" w:cs="Times New Roman"/>
          <w:sz w:val="20"/>
          <w:szCs w:val="20"/>
        </w:rPr>
        <w:t xml:space="preserve">informuje, iż Administratorem danych osobowych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</w:rPr>
        <w:t>Wykonawcy,</w:t>
      </w:r>
      <w:r w:rsidRPr="00B9540E">
        <w:rPr>
          <w:rFonts w:ascii="Times New Roman" w:eastAsia="Arial" w:hAnsi="Times New Roman" w:cs="Times New Roman"/>
          <w:sz w:val="20"/>
          <w:szCs w:val="20"/>
        </w:rPr>
        <w:t xml:space="preserve"> jego przedstawicieli i pracowników, </w:t>
      </w:r>
      <w:r w:rsidRPr="00B9540E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pozyskanych w związku z zawarciem i wykonywaniem Umowy </w:t>
      </w:r>
      <w:r w:rsidRPr="00B9540E">
        <w:rPr>
          <w:rFonts w:ascii="Times New Roman" w:eastAsia="Arial" w:hAnsi="Times New Roman" w:cs="Times New Roman"/>
          <w:sz w:val="20"/>
          <w:szCs w:val="20"/>
        </w:rPr>
        <w:t xml:space="preserve">jest: Jedlickie Przedsiębiorstwo Gospodarki Komunalnej i Mieszkaniowej Sp. </w:t>
      </w:r>
      <w:proofErr w:type="spellStart"/>
      <w:r w:rsidRPr="00B9540E">
        <w:rPr>
          <w:rFonts w:ascii="Times New Roman" w:eastAsia="Arial" w:hAnsi="Times New Roman" w:cs="Times New Roman"/>
          <w:sz w:val="20"/>
          <w:szCs w:val="20"/>
        </w:rPr>
        <w:t>zo.o</w:t>
      </w:r>
      <w:proofErr w:type="spellEnd"/>
      <w:r w:rsidRPr="00B9540E">
        <w:rPr>
          <w:rFonts w:ascii="Times New Roman" w:eastAsia="Arial" w:hAnsi="Times New Roman" w:cs="Times New Roman"/>
          <w:sz w:val="20"/>
          <w:szCs w:val="20"/>
        </w:rPr>
        <w:t>.</w:t>
      </w:r>
    </w:p>
    <w:p w14:paraId="480175CB" w14:textId="77777777" w:rsidR="00B9540E" w:rsidRPr="00B9540E" w:rsidRDefault="00B9540E" w:rsidP="00B9540E">
      <w:pPr>
        <w:tabs>
          <w:tab w:val="left" w:pos="708"/>
        </w:tabs>
        <w:spacing w:after="0" w:line="360" w:lineRule="auto"/>
        <w:ind w:left="426" w:hanging="127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540E">
        <w:rPr>
          <w:rFonts w:ascii="Times New Roman" w:eastAsia="Arial" w:hAnsi="Times New Roman" w:cs="Times New Roman"/>
          <w:sz w:val="20"/>
          <w:szCs w:val="20"/>
        </w:rPr>
        <w:t xml:space="preserve">                    12. Dane osobowe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</w:rPr>
        <w:t>Wykonawcy</w:t>
      </w:r>
      <w:r w:rsidRPr="00B9540E">
        <w:rPr>
          <w:rFonts w:ascii="Times New Roman" w:eastAsia="Arial" w:hAnsi="Times New Roman" w:cs="Times New Roman"/>
          <w:sz w:val="20"/>
          <w:szCs w:val="20"/>
        </w:rPr>
        <w:t>, jego przedstawicieli i pracowników będą przetwarzane:</w:t>
      </w:r>
    </w:p>
    <w:p w14:paraId="7B10CDB3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993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1) na podstawie mających zastosowanie wymagań prawnych nakładanych na Administratora (art. 6    ust. 1.c) RODO) w celu: </w:t>
      </w:r>
    </w:p>
    <w:p w14:paraId="4EB04DE1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425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bookmarkStart w:id="3" w:name="_gjdgxs"/>
      <w:bookmarkEnd w:id="3"/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lastRenderedPageBreak/>
        <w:t xml:space="preserve">   a) weryfikacji niezbędnych uprawnień i kwalifikacji wymaganych przepisami prawa, którymi muszą wykazać się pracownicy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Wykonawcy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tam, gdzie jest to niezbędne – i będą pobierane do wglądu podczas wykonywanych prac,</w:t>
      </w:r>
    </w:p>
    <w:p w14:paraId="5CA88255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425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b)   rejestracji i obsługi incydentów bezpieczeństwa informacji - i będą przetwarzane przez okres 5 lat od daty wystąpienia incydentu,</w:t>
      </w:r>
    </w:p>
    <w:p w14:paraId="479CEFAA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1843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                  c) 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>wypełnienia innych obowiązków prawnych ciążących na Administratorze – i będą przetwarzane przez okres wymagany przepisami prawa nakładanymi na Administratora;</w:t>
      </w:r>
    </w:p>
    <w:p w14:paraId="6AA31F1A" w14:textId="77777777" w:rsidR="00B9540E" w:rsidRPr="00B9540E" w:rsidRDefault="00B9540E" w:rsidP="00B9540E">
      <w:pPr>
        <w:shd w:val="clear" w:color="auto" w:fill="FFFFFF"/>
        <w:tabs>
          <w:tab w:val="left" w:pos="1701"/>
        </w:tabs>
        <w:spacing w:after="0" w:line="360" w:lineRule="auto"/>
        <w:ind w:left="426" w:hanging="567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2) ze względu na prawnie uzasadniony interes realizowany przez Administratora (art. 6 ust. 1.f) RODO) w celu:</w:t>
      </w:r>
    </w:p>
    <w:p w14:paraId="0EED1A31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1985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                a)  przeprowadzania czynności audytowych i kontrolnych - i będą przetwarzane przez okres 5 lat od daty realizacji czynności,</w:t>
      </w:r>
    </w:p>
    <w:p w14:paraId="391272F0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>b) windykacji należności, realizacji zajęć wierzytelności</w:t>
      </w:r>
      <w:r w:rsidRPr="00B9540E">
        <w:rPr>
          <w:rFonts w:ascii="Times New Roman" w:eastAsia="Arial" w:hAnsi="Times New Roman" w:cs="Times New Roman"/>
          <w:b/>
          <w:sz w:val="20"/>
          <w:szCs w:val="20"/>
          <w:lang w:eastAsia="pl-PL"/>
        </w:rPr>
        <w:t xml:space="preserve"> 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>(jeżeli zajdzie taka potrzeba) – i będą przetwarzane przez okres 10 lat od końca roku kalendarzowego, w którym należność została uregulowana;</w:t>
      </w:r>
    </w:p>
    <w:p w14:paraId="13D03051" w14:textId="77777777" w:rsidR="00B9540E" w:rsidRPr="00B9540E" w:rsidRDefault="00B9540E" w:rsidP="00B9540E">
      <w:pPr>
        <w:shd w:val="clear" w:color="auto" w:fill="FFFFFF"/>
        <w:tabs>
          <w:tab w:val="left" w:pos="993"/>
        </w:tabs>
        <w:spacing w:after="0" w:line="360" w:lineRule="auto"/>
        <w:ind w:left="426" w:hanging="1701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           3)  ze względu na konieczność realizacji Umowy pomiędzy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Wykonawcą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a Administratorem (art. 6 ust. 1.b) RODO) w celu:</w:t>
      </w:r>
    </w:p>
    <w:p w14:paraId="34DA3FB6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1985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                a)  zawierania i realizacji umowy - i będą przetwarzane przez okres obowiązywania i realizacji umowy oraz dochodzenia roszczeń związanych z umową,</w:t>
      </w:r>
    </w:p>
    <w:p w14:paraId="33CAEA02" w14:textId="77777777" w:rsidR="00B9540E" w:rsidRPr="00B9540E" w:rsidRDefault="00B9540E" w:rsidP="00B9540E">
      <w:pPr>
        <w:numPr>
          <w:ilvl w:val="0"/>
          <w:numId w:val="16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>monitorowania zabezpieczeń - i będą przetwarzane przez okres obowiązywania i realizacji Umowy lub okres wymagany przepisami prawa nakładanymi na Administratora.</w:t>
      </w:r>
    </w:p>
    <w:p w14:paraId="0A800DBF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1276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 13. Dane osobowe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Wykonawcy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>, jego przedstawicieli i pracowników, mogą zostać udostępnione upoważnionym podmiotom oraz kancelariom prawnym, firmom doradczym, organom egzekucyjnym i dostawcom systemów informatycznych, z którymi współpracuje Administrator.</w:t>
      </w:r>
    </w:p>
    <w:p w14:paraId="6D9C02A5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1276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14.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Wykonawca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>, jego przedstawiciele i pracownicy posiadają prawo dostępu do treści swoich danych oraz prawo ich sprostowania, usunięcia, ograniczenia przetwarzania, prawo do przenoszenia danych i prawo do wniesienia sprzeciwu.</w:t>
      </w:r>
    </w:p>
    <w:p w14:paraId="151E5EDE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1276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15. 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Wykonawca,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jego przedstawiciele i pracownicy mają prawo do wniesienia skargi do właściwego organu nadzorczego w zakresie ochrony danych osobowych w razie uznania, iż przetwarzanie ich dotyczących danych osobowych narusza przepisy RODO. </w:t>
      </w:r>
    </w:p>
    <w:p w14:paraId="492A25EB" w14:textId="77777777" w:rsidR="00B9540E" w:rsidRPr="00B9540E" w:rsidRDefault="00B9540E" w:rsidP="00B9540E">
      <w:pPr>
        <w:shd w:val="clear" w:color="auto" w:fill="FFFFFF"/>
        <w:spacing w:after="0" w:line="360" w:lineRule="auto"/>
        <w:ind w:left="426" w:hanging="916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16.  </w:t>
      </w:r>
      <w:r w:rsidRPr="00B9540E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Wykonawca</w:t>
      </w:r>
      <w:r w:rsidRPr="00B9540E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zobowiązuje się zapewnić, aby wszyscy jego przedstawiciele i pracownicy, których dane są przetwarzane przez Administratora w związku z zawarciem i wykonywaniem umowy, zapoznali się z informacjami, o których mowa w niniejszym paragrafie.</w:t>
      </w:r>
    </w:p>
    <w:p w14:paraId="70FD75D8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00" w:hanging="40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69ED8A1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00" w:hanging="4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11.</w:t>
      </w:r>
    </w:p>
    <w:bookmarkEnd w:id="1"/>
    <w:p w14:paraId="56E96763" w14:textId="77777777" w:rsidR="00B9540E" w:rsidRPr="00B9540E" w:rsidRDefault="00B9540E" w:rsidP="00B9540E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Wszelkie zmiany do niniejszej umowy, wymagają pod rygorem nieważności formy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>pisemnej w postaci aneksu podpisanego przez obie strony.</w:t>
      </w:r>
    </w:p>
    <w:p w14:paraId="53302511" w14:textId="77777777" w:rsidR="00B9540E" w:rsidRPr="00B9540E" w:rsidRDefault="00B9540E" w:rsidP="00B9540E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Zakazuje się istotnych zmian postanowień zawartej umowy w stosunku do treści oferty,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której dokonano wyboru Wykonawcy, chyba że Zamawiający przewidział możliwość dokonania takiej zmiany w </w:t>
      </w: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ogłoszeniu o zamówieniu lub w specyfikacji istotnych warunków zamówienia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oraz określił warunki takiej zmiany.</w:t>
      </w:r>
    </w:p>
    <w:p w14:paraId="790AF0C9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before="278" w:after="0" w:line="276" w:lineRule="auto"/>
        <w:ind w:left="400" w:hanging="4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12.</w:t>
      </w:r>
    </w:p>
    <w:p w14:paraId="33C459A3" w14:textId="77777777" w:rsidR="00B9540E" w:rsidRPr="00B9540E" w:rsidRDefault="00B9540E" w:rsidP="00B9540E">
      <w:pPr>
        <w:widowControl w:val="0"/>
        <w:numPr>
          <w:ilvl w:val="0"/>
          <w:numId w:val="13"/>
        </w:numPr>
        <w:shd w:val="clear" w:color="auto" w:fill="FFFFFF"/>
        <w:tabs>
          <w:tab w:val="left" w:pos="298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pacing w:val="-25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W zakresie nieuregulowanym w umowie znajdą zastosowanie przepisy ustawy Prawo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zamówień publicznych oraz Kodeksu cywilnego.</w:t>
      </w:r>
    </w:p>
    <w:p w14:paraId="0EAF9D8E" w14:textId="77777777" w:rsidR="00B9540E" w:rsidRPr="00B9540E" w:rsidRDefault="00B9540E" w:rsidP="00B9540E">
      <w:pPr>
        <w:widowControl w:val="0"/>
        <w:numPr>
          <w:ilvl w:val="0"/>
          <w:numId w:val="13"/>
        </w:numPr>
        <w:shd w:val="clear" w:color="auto" w:fill="FFFFFF"/>
        <w:tabs>
          <w:tab w:val="left" w:pos="298"/>
        </w:tabs>
        <w:suppressAutoHyphens/>
        <w:autoSpaceDE w:val="0"/>
        <w:autoSpaceDN w:val="0"/>
        <w:adjustRightInd w:val="0"/>
        <w:spacing w:after="200" w:line="276" w:lineRule="auto"/>
        <w:ind w:left="400" w:hanging="400"/>
        <w:jc w:val="both"/>
        <w:rPr>
          <w:rFonts w:ascii="Times New Roman" w:eastAsia="Times New Roman" w:hAnsi="Times New Roman" w:cs="Times New Roman"/>
          <w:spacing w:val="-14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Ewentualne spory wynikłe w trakcie realizacji niniejszej umowy rozstrzygać będzie </w:t>
      </w: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Sąd właściwy miejscowo dla siedziby Zamawiającego. </w:t>
      </w:r>
    </w:p>
    <w:p w14:paraId="023C142D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before="278" w:after="0" w:line="276" w:lineRule="auto"/>
        <w:ind w:left="400" w:hanging="40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DEAFAE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before="278" w:after="0" w:line="276" w:lineRule="auto"/>
        <w:ind w:left="400" w:hanging="4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13.</w:t>
      </w:r>
    </w:p>
    <w:p w14:paraId="5B067BEE" w14:textId="77777777" w:rsidR="00B9540E" w:rsidRPr="00B9540E" w:rsidRDefault="00B9540E" w:rsidP="00B9540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umowa sporządzona została w dwóch jednobrzmiących egzemplarzach, po jednym dla każdej ze stron.</w:t>
      </w:r>
    </w:p>
    <w:p w14:paraId="22CD4283" w14:textId="77777777" w:rsidR="00B9540E" w:rsidRPr="00B9540E" w:rsidRDefault="00B9540E" w:rsidP="00B9540E">
      <w:pPr>
        <w:widowControl w:val="0"/>
        <w:shd w:val="clear" w:color="auto" w:fill="FFFFFF"/>
        <w:tabs>
          <w:tab w:val="left" w:pos="6614"/>
        </w:tabs>
        <w:autoSpaceDE w:val="0"/>
        <w:autoSpaceDN w:val="0"/>
        <w:adjustRightInd w:val="0"/>
        <w:spacing w:before="542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9540E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pl-PL"/>
        </w:rPr>
        <w:lastRenderedPageBreak/>
        <w:t>Zamawiający:</w:t>
      </w:r>
      <w:r w:rsidRPr="00B9540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9540E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>Wykonawca:</w:t>
      </w:r>
    </w:p>
    <w:p w14:paraId="377D6864" w14:textId="77777777" w:rsidR="00B9540E" w:rsidRPr="00B9540E" w:rsidRDefault="00B9540E" w:rsidP="00B954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1AA522" w14:textId="77777777" w:rsidR="00B9540E" w:rsidRPr="00B9540E" w:rsidRDefault="00B9540E" w:rsidP="00B954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3DFD44" w14:textId="77777777" w:rsidR="00B9540E" w:rsidRPr="00B9540E" w:rsidRDefault="00B9540E" w:rsidP="00B954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134E66" w14:textId="77777777" w:rsidR="00855499" w:rsidRDefault="00855499"/>
    <w:sectPr w:rsidR="00855499" w:rsidSect="00834E1D">
      <w:headerReference w:type="default" r:id="rId7"/>
      <w:footerReference w:type="default" r:id="rId8"/>
      <w:footnotePr>
        <w:pos w:val="beneathText"/>
      </w:footnotePr>
      <w:pgSz w:w="11905" w:h="16837"/>
      <w:pgMar w:top="867" w:right="848" w:bottom="899" w:left="993" w:header="360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25C97" w14:textId="77777777" w:rsidR="002729AB" w:rsidRDefault="002729AB" w:rsidP="00B9540E">
      <w:pPr>
        <w:spacing w:after="0" w:line="240" w:lineRule="auto"/>
      </w:pPr>
      <w:r>
        <w:separator/>
      </w:r>
    </w:p>
  </w:endnote>
  <w:endnote w:type="continuationSeparator" w:id="0">
    <w:p w14:paraId="7246D037" w14:textId="77777777" w:rsidR="002729AB" w:rsidRDefault="002729AB" w:rsidP="00B95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82A2A" w14:textId="5703AC89" w:rsidR="00000000" w:rsidRDefault="00000000" w:rsidP="00AC6522">
    <w:pPr>
      <w:pStyle w:val="Stopka"/>
      <w:tabs>
        <w:tab w:val="clear" w:pos="4536"/>
        <w:tab w:val="center" w:pos="4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04DB8" w14:textId="77777777" w:rsidR="002729AB" w:rsidRDefault="002729AB" w:rsidP="00B9540E">
      <w:pPr>
        <w:spacing w:after="0" w:line="240" w:lineRule="auto"/>
      </w:pPr>
      <w:r>
        <w:separator/>
      </w:r>
    </w:p>
  </w:footnote>
  <w:footnote w:type="continuationSeparator" w:id="0">
    <w:p w14:paraId="2205F43B" w14:textId="77777777" w:rsidR="002729AB" w:rsidRDefault="002729AB" w:rsidP="00B9540E">
      <w:pPr>
        <w:spacing w:after="0" w:line="240" w:lineRule="auto"/>
      </w:pPr>
      <w:r>
        <w:continuationSeparator/>
      </w:r>
    </w:p>
  </w:footnote>
  <w:footnote w:id="1">
    <w:p w14:paraId="2329F378" w14:textId="77777777" w:rsidR="00B9540E" w:rsidRDefault="00B9540E" w:rsidP="00B9540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E0D4D" w14:textId="424711E6" w:rsidR="00000000" w:rsidRPr="003C1A22" w:rsidRDefault="0073659D" w:rsidP="007746DB">
    <w:pPr>
      <w:pStyle w:val="Nagwek1"/>
      <w:tabs>
        <w:tab w:val="left" w:pos="2801"/>
      </w:tabs>
      <w:ind w:right="360"/>
      <w:rPr>
        <w:color w:val="FF0000"/>
        <w:sz w:val="16"/>
        <w:szCs w:val="16"/>
      </w:rPr>
    </w:pPr>
    <w:r w:rsidRPr="003C1A22">
      <w:rPr>
        <w:color w:val="FF0000"/>
        <w:sz w:val="16"/>
        <w:szCs w:val="16"/>
      </w:rPr>
      <w:tab/>
    </w:r>
  </w:p>
  <w:p w14:paraId="6800FA1E" w14:textId="77777777" w:rsidR="00000000" w:rsidRDefault="0073659D" w:rsidP="007746DB">
    <w:pPr>
      <w:pStyle w:val="Nagwek1"/>
      <w:tabs>
        <w:tab w:val="right" w:pos="9072"/>
      </w:tabs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4A62"/>
    <w:multiLevelType w:val="multilevel"/>
    <w:tmpl w:val="1C3C727A"/>
    <w:lvl w:ilvl="0">
      <w:start w:val="1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E92E66"/>
    <w:multiLevelType w:val="hybridMultilevel"/>
    <w:tmpl w:val="52B2F256"/>
    <w:lvl w:ilvl="0" w:tplc="8B9C7CE8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86BC6"/>
    <w:multiLevelType w:val="hybridMultilevel"/>
    <w:tmpl w:val="B6624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1CBC"/>
    <w:multiLevelType w:val="hybridMultilevel"/>
    <w:tmpl w:val="D6C029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FE1"/>
    <w:multiLevelType w:val="hybridMultilevel"/>
    <w:tmpl w:val="AE986FC8"/>
    <w:lvl w:ilvl="0" w:tplc="A57C14F8">
      <w:start w:val="2"/>
      <w:numFmt w:val="lowerLetter"/>
      <w:lvlText w:val="%1)"/>
      <w:lvlJc w:val="left"/>
      <w:pPr>
        <w:ind w:left="2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4" w:hanging="360"/>
      </w:pPr>
    </w:lvl>
    <w:lvl w:ilvl="2" w:tplc="0415001B" w:tentative="1">
      <w:start w:val="1"/>
      <w:numFmt w:val="lowerRoman"/>
      <w:lvlText w:val="%3."/>
      <w:lvlJc w:val="right"/>
      <w:pPr>
        <w:ind w:left="3504" w:hanging="180"/>
      </w:pPr>
    </w:lvl>
    <w:lvl w:ilvl="3" w:tplc="0415000F" w:tentative="1">
      <w:start w:val="1"/>
      <w:numFmt w:val="decimal"/>
      <w:lvlText w:val="%4."/>
      <w:lvlJc w:val="left"/>
      <w:pPr>
        <w:ind w:left="4224" w:hanging="360"/>
      </w:pPr>
    </w:lvl>
    <w:lvl w:ilvl="4" w:tplc="04150019" w:tentative="1">
      <w:start w:val="1"/>
      <w:numFmt w:val="lowerLetter"/>
      <w:lvlText w:val="%5."/>
      <w:lvlJc w:val="left"/>
      <w:pPr>
        <w:ind w:left="4944" w:hanging="360"/>
      </w:pPr>
    </w:lvl>
    <w:lvl w:ilvl="5" w:tplc="0415001B" w:tentative="1">
      <w:start w:val="1"/>
      <w:numFmt w:val="lowerRoman"/>
      <w:lvlText w:val="%6."/>
      <w:lvlJc w:val="right"/>
      <w:pPr>
        <w:ind w:left="5664" w:hanging="180"/>
      </w:pPr>
    </w:lvl>
    <w:lvl w:ilvl="6" w:tplc="0415000F" w:tentative="1">
      <w:start w:val="1"/>
      <w:numFmt w:val="decimal"/>
      <w:lvlText w:val="%7."/>
      <w:lvlJc w:val="left"/>
      <w:pPr>
        <w:ind w:left="6384" w:hanging="360"/>
      </w:pPr>
    </w:lvl>
    <w:lvl w:ilvl="7" w:tplc="04150019" w:tentative="1">
      <w:start w:val="1"/>
      <w:numFmt w:val="lowerLetter"/>
      <w:lvlText w:val="%8."/>
      <w:lvlJc w:val="left"/>
      <w:pPr>
        <w:ind w:left="7104" w:hanging="360"/>
      </w:pPr>
    </w:lvl>
    <w:lvl w:ilvl="8" w:tplc="0415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12BA2672"/>
    <w:multiLevelType w:val="hybridMultilevel"/>
    <w:tmpl w:val="08F4E426"/>
    <w:lvl w:ilvl="0" w:tplc="531600FC">
      <w:start w:val="1"/>
      <w:numFmt w:val="lowerLetter"/>
      <w:lvlText w:val="%1)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" w15:restartNumberingAfterBreak="0">
    <w:nsid w:val="19225E95"/>
    <w:multiLevelType w:val="multilevel"/>
    <w:tmpl w:val="684A3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1B3D60"/>
    <w:multiLevelType w:val="hybridMultilevel"/>
    <w:tmpl w:val="0FE62C3E"/>
    <w:lvl w:ilvl="0" w:tplc="8F7857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2D3D72"/>
    <w:multiLevelType w:val="hybridMultilevel"/>
    <w:tmpl w:val="83C6D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97E7D"/>
    <w:multiLevelType w:val="hybridMultilevel"/>
    <w:tmpl w:val="CC9E566E"/>
    <w:lvl w:ilvl="0" w:tplc="913E828A">
      <w:start w:val="5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53217"/>
    <w:multiLevelType w:val="singleLevel"/>
    <w:tmpl w:val="9B7AFDF4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105D8A"/>
    <w:multiLevelType w:val="hybridMultilevel"/>
    <w:tmpl w:val="AF0264B2"/>
    <w:lvl w:ilvl="0" w:tplc="56E89630">
      <w:start w:val="1"/>
      <w:numFmt w:val="decimal"/>
      <w:lvlText w:val="%1)"/>
      <w:lvlJc w:val="righ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274945"/>
    <w:multiLevelType w:val="hybridMultilevel"/>
    <w:tmpl w:val="2F7AE676"/>
    <w:lvl w:ilvl="0" w:tplc="072C91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C2565"/>
    <w:multiLevelType w:val="hybridMultilevel"/>
    <w:tmpl w:val="3F4E2186"/>
    <w:lvl w:ilvl="0" w:tplc="67D602FA">
      <w:start w:val="1"/>
      <w:numFmt w:val="decimal"/>
      <w:lvlText w:val="%1."/>
      <w:lvlJc w:val="left"/>
      <w:pPr>
        <w:ind w:left="907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27" w:hanging="360"/>
      </w:pPr>
    </w:lvl>
    <w:lvl w:ilvl="2" w:tplc="0415001B">
      <w:start w:val="1"/>
      <w:numFmt w:val="lowerRoman"/>
      <w:lvlText w:val="%3."/>
      <w:lvlJc w:val="right"/>
      <w:pPr>
        <w:ind w:left="2347" w:hanging="180"/>
      </w:pPr>
    </w:lvl>
    <w:lvl w:ilvl="3" w:tplc="0415000F">
      <w:start w:val="1"/>
      <w:numFmt w:val="decimal"/>
      <w:lvlText w:val="%4."/>
      <w:lvlJc w:val="left"/>
      <w:pPr>
        <w:ind w:left="3067" w:hanging="360"/>
      </w:pPr>
    </w:lvl>
    <w:lvl w:ilvl="4" w:tplc="04150019">
      <w:start w:val="1"/>
      <w:numFmt w:val="lowerLetter"/>
      <w:lvlText w:val="%5."/>
      <w:lvlJc w:val="left"/>
      <w:pPr>
        <w:ind w:left="3787" w:hanging="360"/>
      </w:pPr>
    </w:lvl>
    <w:lvl w:ilvl="5" w:tplc="0415001B">
      <w:start w:val="1"/>
      <w:numFmt w:val="lowerRoman"/>
      <w:lvlText w:val="%6."/>
      <w:lvlJc w:val="right"/>
      <w:pPr>
        <w:ind w:left="4507" w:hanging="180"/>
      </w:pPr>
    </w:lvl>
    <w:lvl w:ilvl="6" w:tplc="0415000F">
      <w:start w:val="1"/>
      <w:numFmt w:val="decimal"/>
      <w:lvlText w:val="%7."/>
      <w:lvlJc w:val="left"/>
      <w:pPr>
        <w:ind w:left="5227" w:hanging="360"/>
      </w:pPr>
    </w:lvl>
    <w:lvl w:ilvl="7" w:tplc="04150019">
      <w:start w:val="1"/>
      <w:numFmt w:val="lowerLetter"/>
      <w:lvlText w:val="%8."/>
      <w:lvlJc w:val="left"/>
      <w:pPr>
        <w:ind w:left="5947" w:hanging="360"/>
      </w:pPr>
    </w:lvl>
    <w:lvl w:ilvl="8" w:tplc="0415001B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4D4F1E1B"/>
    <w:multiLevelType w:val="hybridMultilevel"/>
    <w:tmpl w:val="2EE431DE"/>
    <w:lvl w:ilvl="0" w:tplc="294A5692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02DB4"/>
    <w:multiLevelType w:val="hybridMultilevel"/>
    <w:tmpl w:val="47482C8C"/>
    <w:lvl w:ilvl="0" w:tplc="19344DF0">
      <w:start w:val="1"/>
      <w:numFmt w:val="decimal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6" w15:restartNumberingAfterBreak="0">
    <w:nsid w:val="61485ABC"/>
    <w:multiLevelType w:val="hybridMultilevel"/>
    <w:tmpl w:val="732E065A"/>
    <w:lvl w:ilvl="0" w:tplc="E60A9B2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80707"/>
    <w:multiLevelType w:val="multilevel"/>
    <w:tmpl w:val="45CC2BBE"/>
    <w:lvl w:ilvl="0">
      <w:start w:val="1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21C40"/>
    <w:multiLevelType w:val="hybridMultilevel"/>
    <w:tmpl w:val="2A8492CE"/>
    <w:lvl w:ilvl="0" w:tplc="25929E5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 w:tplc="7574568E">
      <w:start w:val="1"/>
      <w:numFmt w:val="lowerLetter"/>
      <w:lvlText w:val="%2."/>
      <w:lvlJc w:val="left"/>
      <w:pPr>
        <w:ind w:left="1440" w:hanging="360"/>
      </w:pPr>
      <w:rPr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63C23"/>
    <w:multiLevelType w:val="hybridMultilevel"/>
    <w:tmpl w:val="7EF01C8E"/>
    <w:lvl w:ilvl="0" w:tplc="D3645D2E">
      <w:start w:val="1"/>
      <w:numFmt w:val="decimal"/>
      <w:lvlText w:val="%1)"/>
      <w:lvlJc w:val="right"/>
      <w:pPr>
        <w:ind w:left="100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6461D4D"/>
    <w:multiLevelType w:val="hybridMultilevel"/>
    <w:tmpl w:val="72FEDCF2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AA74F5"/>
    <w:multiLevelType w:val="singleLevel"/>
    <w:tmpl w:val="5EA421CA"/>
    <w:lvl w:ilvl="0">
      <w:start w:val="1"/>
      <w:numFmt w:val="lowerLetter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7CD01D2D"/>
    <w:multiLevelType w:val="multilevel"/>
    <w:tmpl w:val="20CED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0D38EB"/>
    <w:multiLevelType w:val="hybridMultilevel"/>
    <w:tmpl w:val="00CE3A4E"/>
    <w:lvl w:ilvl="0" w:tplc="100AB75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720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4206673">
    <w:abstractNumId w:val="3"/>
  </w:num>
  <w:num w:numId="3" w16cid:durableId="432938035">
    <w:abstractNumId w:val="17"/>
    <w:lvlOverride w:ilvl="0">
      <w:startOverride w:val="1"/>
    </w:lvlOverride>
  </w:num>
  <w:num w:numId="4" w16cid:durableId="101804993">
    <w:abstractNumId w:val="21"/>
    <w:lvlOverride w:ilvl="0">
      <w:startOverride w:val="1"/>
    </w:lvlOverride>
  </w:num>
  <w:num w:numId="5" w16cid:durableId="173808276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6895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88783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62058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19276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446202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53790658">
    <w:abstractNumId w:val="10"/>
    <w:lvlOverride w:ilvl="0">
      <w:startOverride w:val="1"/>
    </w:lvlOverride>
  </w:num>
  <w:num w:numId="12" w16cid:durableId="9497735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9040253">
    <w:abstractNumId w:val="0"/>
    <w:lvlOverride w:ilvl="0">
      <w:startOverride w:val="1"/>
    </w:lvlOverride>
  </w:num>
  <w:num w:numId="14" w16cid:durableId="1312176833">
    <w:abstractNumId w:val="5"/>
  </w:num>
  <w:num w:numId="15" w16cid:durableId="1988627813">
    <w:abstractNumId w:val="12"/>
  </w:num>
  <w:num w:numId="16" w16cid:durableId="648510656">
    <w:abstractNumId w:val="4"/>
  </w:num>
  <w:num w:numId="17" w16cid:durableId="664281890">
    <w:abstractNumId w:val="7"/>
  </w:num>
  <w:num w:numId="18" w16cid:durableId="788278024">
    <w:abstractNumId w:val="15"/>
  </w:num>
  <w:num w:numId="19" w16cid:durableId="1161655366">
    <w:abstractNumId w:val="8"/>
  </w:num>
  <w:num w:numId="20" w16cid:durableId="1851748786">
    <w:abstractNumId w:val="22"/>
  </w:num>
  <w:num w:numId="21" w16cid:durableId="1598244200">
    <w:abstractNumId w:val="6"/>
  </w:num>
  <w:num w:numId="22" w16cid:durableId="134376945">
    <w:abstractNumId w:val="1"/>
  </w:num>
  <w:num w:numId="23" w16cid:durableId="632104177">
    <w:abstractNumId w:val="19"/>
  </w:num>
  <w:num w:numId="24" w16cid:durableId="2137601468">
    <w:abstractNumId w:val="11"/>
  </w:num>
  <w:num w:numId="25" w16cid:durableId="198423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40E"/>
    <w:rsid w:val="000C7CA6"/>
    <w:rsid w:val="002729AB"/>
    <w:rsid w:val="00293982"/>
    <w:rsid w:val="00395D59"/>
    <w:rsid w:val="00541F0C"/>
    <w:rsid w:val="00580709"/>
    <w:rsid w:val="006976B6"/>
    <w:rsid w:val="0073659D"/>
    <w:rsid w:val="00777055"/>
    <w:rsid w:val="007E5748"/>
    <w:rsid w:val="00834E1D"/>
    <w:rsid w:val="00855499"/>
    <w:rsid w:val="009F1B38"/>
    <w:rsid w:val="00B9540E"/>
    <w:rsid w:val="00CE5219"/>
    <w:rsid w:val="00F4571F"/>
    <w:rsid w:val="00F5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5EAB"/>
  <w15:chartTrackingRefBased/>
  <w15:docId w15:val="{8FE07B6F-37EC-4B51-8765-F3858069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52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4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540E"/>
    <w:rPr>
      <w:sz w:val="20"/>
      <w:szCs w:val="20"/>
    </w:rPr>
  </w:style>
  <w:style w:type="paragraph" w:customStyle="1" w:styleId="Nagwek1">
    <w:name w:val="Nagłówek1"/>
    <w:basedOn w:val="Normalny"/>
    <w:next w:val="Tekstpodstawowy"/>
    <w:rsid w:val="00B9540E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rsid w:val="00B954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954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54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540E"/>
  </w:style>
  <w:style w:type="paragraph" w:styleId="Bezodstpw">
    <w:name w:val="No Spacing"/>
    <w:uiPriority w:val="1"/>
    <w:qFormat/>
    <w:rsid w:val="00834E1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7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0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E5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F56F6E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56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1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0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3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1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3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4212</Words>
  <Characters>25273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Malwina Majerska</cp:lastModifiedBy>
  <cp:revision>11</cp:revision>
  <dcterms:created xsi:type="dcterms:W3CDTF">2023-11-05T14:30:00Z</dcterms:created>
  <dcterms:modified xsi:type="dcterms:W3CDTF">2024-11-13T19:32:00Z</dcterms:modified>
</cp:coreProperties>
</file>