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97BDB" w14:textId="05127848" w:rsidR="00040384" w:rsidRPr="002373A9" w:rsidRDefault="00642D40" w:rsidP="002373A9">
      <w:pPr>
        <w:pStyle w:val="Nagwek9"/>
        <w:spacing w:line="276" w:lineRule="auto"/>
        <w:jc w:val="both"/>
        <w:rPr>
          <w:sz w:val="22"/>
          <w:szCs w:val="22"/>
        </w:rPr>
      </w:pPr>
      <w:r w:rsidRPr="00642D40">
        <w:rPr>
          <w:sz w:val="22"/>
          <w:szCs w:val="22"/>
        </w:rPr>
        <w:t>ZSAiO.242.2</w:t>
      </w:r>
      <w:r w:rsidR="00432B83">
        <w:rPr>
          <w:sz w:val="22"/>
          <w:szCs w:val="22"/>
        </w:rPr>
        <w:t>3</w:t>
      </w:r>
      <w:r w:rsidRPr="00642D40">
        <w:rPr>
          <w:sz w:val="22"/>
          <w:szCs w:val="22"/>
        </w:rPr>
        <w:t>.2024</w:t>
      </w:r>
    </w:p>
    <w:p w14:paraId="22200F11" w14:textId="137E17C8" w:rsidR="00E54098" w:rsidRPr="002373A9" w:rsidRDefault="00E54098" w:rsidP="002373A9">
      <w:pPr>
        <w:spacing w:line="276" w:lineRule="auto"/>
        <w:jc w:val="right"/>
        <w:outlineLvl w:val="8"/>
        <w:rPr>
          <w:b/>
          <w:sz w:val="22"/>
          <w:szCs w:val="22"/>
        </w:rPr>
      </w:pPr>
      <w:r w:rsidRPr="002373A9">
        <w:rPr>
          <w:b/>
          <w:sz w:val="22"/>
          <w:szCs w:val="22"/>
        </w:rPr>
        <w:t xml:space="preserve">Załącznik </w:t>
      </w:r>
      <w:r w:rsidR="002373A9" w:rsidRPr="002373A9">
        <w:rPr>
          <w:b/>
          <w:sz w:val="22"/>
          <w:szCs w:val="22"/>
        </w:rPr>
        <w:t>n</w:t>
      </w:r>
      <w:r w:rsidRPr="002373A9">
        <w:rPr>
          <w:b/>
          <w:sz w:val="22"/>
          <w:szCs w:val="22"/>
        </w:rPr>
        <w:t>r 4</w:t>
      </w:r>
      <w:r w:rsidR="00D6487D" w:rsidRPr="002373A9">
        <w:rPr>
          <w:b/>
          <w:sz w:val="22"/>
          <w:szCs w:val="22"/>
        </w:rPr>
        <w:t xml:space="preserve"> do SWZ</w:t>
      </w:r>
    </w:p>
    <w:p w14:paraId="2DBFB521" w14:textId="77777777" w:rsidR="002373A9" w:rsidRDefault="002373A9" w:rsidP="002373A9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14:paraId="2FD6A034" w14:textId="7726FCDE" w:rsidR="002373A9" w:rsidRPr="004A5675" w:rsidRDefault="002373A9" w:rsidP="002373A9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4A5675">
        <w:rPr>
          <w:b/>
          <w:sz w:val="22"/>
          <w:szCs w:val="22"/>
        </w:rPr>
        <w:t>(Projekt)</w:t>
      </w:r>
    </w:p>
    <w:p w14:paraId="57CCC70D" w14:textId="77777777" w:rsidR="002373A9" w:rsidRDefault="002373A9" w:rsidP="002373A9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4A5675">
        <w:rPr>
          <w:b/>
          <w:sz w:val="22"/>
          <w:szCs w:val="22"/>
        </w:rPr>
        <w:t>UMOWA Nr ……………….</w:t>
      </w:r>
    </w:p>
    <w:p w14:paraId="65FD2798" w14:textId="77777777" w:rsidR="002373A9" w:rsidRPr="004A5675" w:rsidRDefault="002373A9" w:rsidP="002373A9">
      <w:pPr>
        <w:spacing w:line="276" w:lineRule="auto"/>
        <w:jc w:val="center"/>
        <w:rPr>
          <w:b/>
          <w:sz w:val="22"/>
          <w:szCs w:val="22"/>
        </w:rPr>
      </w:pPr>
    </w:p>
    <w:p w14:paraId="3BE4E54F" w14:textId="77777777" w:rsidR="002373A9" w:rsidRPr="00F646EF" w:rsidRDefault="002373A9" w:rsidP="002373A9">
      <w:pPr>
        <w:spacing w:line="276" w:lineRule="auto"/>
        <w:jc w:val="both"/>
        <w:rPr>
          <w:sz w:val="22"/>
          <w:szCs w:val="22"/>
        </w:rPr>
      </w:pPr>
      <w:r w:rsidRPr="00F646EF">
        <w:rPr>
          <w:sz w:val="22"/>
          <w:szCs w:val="22"/>
        </w:rPr>
        <w:t xml:space="preserve">zawarta w dniu ……………........................... w </w:t>
      </w:r>
      <w:r>
        <w:rPr>
          <w:sz w:val="22"/>
          <w:szCs w:val="22"/>
        </w:rPr>
        <w:t>Żywcu</w:t>
      </w:r>
      <w:r w:rsidRPr="00F646EF">
        <w:rPr>
          <w:sz w:val="22"/>
          <w:szCs w:val="22"/>
        </w:rPr>
        <w:t xml:space="preserve"> pomiędzy:</w:t>
      </w:r>
    </w:p>
    <w:p w14:paraId="573DE18A" w14:textId="77777777" w:rsidR="002373A9" w:rsidRPr="00F646EF" w:rsidRDefault="002373A9" w:rsidP="002373A9">
      <w:pPr>
        <w:spacing w:line="276" w:lineRule="auto"/>
        <w:jc w:val="both"/>
        <w:rPr>
          <w:sz w:val="22"/>
          <w:szCs w:val="22"/>
        </w:rPr>
      </w:pPr>
    </w:p>
    <w:p w14:paraId="7C023CCD" w14:textId="77777777" w:rsidR="002373A9" w:rsidRPr="00260F12" w:rsidRDefault="002373A9" w:rsidP="002373A9">
      <w:pPr>
        <w:spacing w:line="276" w:lineRule="auto"/>
        <w:jc w:val="both"/>
        <w:rPr>
          <w:sz w:val="22"/>
          <w:szCs w:val="22"/>
        </w:rPr>
      </w:pPr>
      <w:r w:rsidRPr="00260F12">
        <w:rPr>
          <w:b/>
          <w:bCs/>
          <w:sz w:val="22"/>
          <w:szCs w:val="22"/>
        </w:rPr>
        <w:t>Powiatem Żywieckim – Zespołem Szkół Agrotechnicznych i Ogólnokształcących</w:t>
      </w:r>
      <w:r w:rsidRPr="00260F12">
        <w:rPr>
          <w:sz w:val="22"/>
          <w:szCs w:val="22"/>
        </w:rPr>
        <w:t xml:space="preserve"> </w:t>
      </w:r>
      <w:r>
        <w:rPr>
          <w:sz w:val="22"/>
          <w:szCs w:val="22"/>
        </w:rPr>
        <w:t>w Żywcu</w:t>
      </w:r>
      <w:r w:rsidRPr="00260F12">
        <w:rPr>
          <w:sz w:val="22"/>
          <w:szCs w:val="22"/>
        </w:rPr>
        <w:t xml:space="preserve">, ul. </w:t>
      </w:r>
      <w:proofErr w:type="spellStart"/>
      <w:r w:rsidRPr="00260F12">
        <w:rPr>
          <w:sz w:val="22"/>
          <w:szCs w:val="22"/>
        </w:rPr>
        <w:t>Moszczanicka</w:t>
      </w:r>
      <w:proofErr w:type="spellEnd"/>
      <w:r w:rsidRPr="00260F12">
        <w:rPr>
          <w:sz w:val="22"/>
          <w:szCs w:val="22"/>
        </w:rPr>
        <w:t xml:space="preserve"> 9, </w:t>
      </w:r>
      <w:r>
        <w:rPr>
          <w:sz w:val="22"/>
          <w:szCs w:val="22"/>
        </w:rPr>
        <w:t>34-300 Żywiec</w:t>
      </w:r>
    </w:p>
    <w:p w14:paraId="7CE38439" w14:textId="77777777" w:rsidR="002373A9" w:rsidRPr="00260F12" w:rsidRDefault="002373A9" w:rsidP="002373A9">
      <w:pPr>
        <w:spacing w:line="276" w:lineRule="auto"/>
        <w:jc w:val="both"/>
        <w:rPr>
          <w:sz w:val="22"/>
          <w:szCs w:val="22"/>
        </w:rPr>
      </w:pPr>
      <w:r w:rsidRPr="00260F12">
        <w:rPr>
          <w:sz w:val="22"/>
          <w:szCs w:val="22"/>
        </w:rPr>
        <w:t>w imieniu którego działa na podstawie pełnomocnictwa zawartego w Uchwale Nr …</w:t>
      </w:r>
      <w:proofErr w:type="gramStart"/>
      <w:r w:rsidRPr="00260F12">
        <w:rPr>
          <w:sz w:val="22"/>
          <w:szCs w:val="22"/>
        </w:rPr>
        <w:t>…….</w:t>
      </w:r>
      <w:proofErr w:type="gramEnd"/>
      <w:r w:rsidRPr="00260F12">
        <w:rPr>
          <w:sz w:val="22"/>
          <w:szCs w:val="22"/>
        </w:rPr>
        <w:t>. Zarządu Powiatu w Żywcu z dnia ………… r. w sprawie upoważnienia dla Pana Mirosława Staszkiewicza Dyrektora Zespołu Szkół Agrotechnicznych i Ogólnokształcących w Żywcu do zaciągania zobowiązań:</w:t>
      </w:r>
    </w:p>
    <w:p w14:paraId="3F54735F" w14:textId="77777777" w:rsidR="002373A9" w:rsidRPr="00260F12" w:rsidRDefault="002373A9" w:rsidP="002373A9">
      <w:pPr>
        <w:spacing w:line="276" w:lineRule="auto"/>
        <w:jc w:val="both"/>
        <w:rPr>
          <w:sz w:val="22"/>
          <w:szCs w:val="22"/>
        </w:rPr>
      </w:pPr>
      <w:r w:rsidRPr="00260F12">
        <w:rPr>
          <w:sz w:val="22"/>
          <w:szCs w:val="22"/>
        </w:rPr>
        <w:t>Mirosław Staszkiewicz – Dyrektor Zespołu Szkół Agrotechnicznych i Ogólnokształcących w Żywcu</w:t>
      </w:r>
    </w:p>
    <w:p w14:paraId="25DAD64F" w14:textId="77777777" w:rsidR="002373A9" w:rsidRPr="00260F12" w:rsidRDefault="002373A9" w:rsidP="002373A9">
      <w:pPr>
        <w:spacing w:line="276" w:lineRule="auto"/>
        <w:jc w:val="both"/>
        <w:rPr>
          <w:sz w:val="22"/>
          <w:szCs w:val="22"/>
        </w:rPr>
      </w:pPr>
      <w:r w:rsidRPr="00260F12">
        <w:rPr>
          <w:sz w:val="22"/>
          <w:szCs w:val="22"/>
        </w:rPr>
        <w:t>przy akceptacji Heleny Sochy – Głównego Księgowego,</w:t>
      </w:r>
    </w:p>
    <w:p w14:paraId="575C6386" w14:textId="77777777" w:rsidR="002373A9" w:rsidRPr="00F646EF" w:rsidRDefault="002373A9" w:rsidP="002373A9">
      <w:pPr>
        <w:spacing w:line="276" w:lineRule="auto"/>
        <w:jc w:val="both"/>
        <w:rPr>
          <w:sz w:val="22"/>
          <w:szCs w:val="22"/>
        </w:rPr>
      </w:pPr>
      <w:r w:rsidRPr="00F646EF">
        <w:rPr>
          <w:sz w:val="22"/>
          <w:szCs w:val="22"/>
        </w:rPr>
        <w:t>zwan</w:t>
      </w:r>
      <w:r>
        <w:rPr>
          <w:sz w:val="22"/>
          <w:szCs w:val="22"/>
        </w:rPr>
        <w:t>ym</w:t>
      </w:r>
      <w:r w:rsidRPr="00F646EF">
        <w:rPr>
          <w:sz w:val="22"/>
          <w:szCs w:val="22"/>
        </w:rPr>
        <w:t xml:space="preserve"> dalej „Zamawiającym”</w:t>
      </w:r>
    </w:p>
    <w:p w14:paraId="0E62E8D2" w14:textId="77777777" w:rsidR="002373A9" w:rsidRPr="00F646EF" w:rsidRDefault="002373A9" w:rsidP="002373A9">
      <w:pPr>
        <w:spacing w:line="276" w:lineRule="auto"/>
        <w:jc w:val="both"/>
        <w:rPr>
          <w:sz w:val="22"/>
          <w:szCs w:val="22"/>
        </w:rPr>
      </w:pPr>
    </w:p>
    <w:p w14:paraId="038A6B4D" w14:textId="77777777" w:rsidR="002373A9" w:rsidRPr="00F646EF" w:rsidRDefault="002373A9" w:rsidP="002373A9">
      <w:pPr>
        <w:spacing w:line="276" w:lineRule="auto"/>
        <w:jc w:val="both"/>
        <w:rPr>
          <w:sz w:val="22"/>
          <w:szCs w:val="22"/>
        </w:rPr>
      </w:pPr>
      <w:r w:rsidRPr="00F646EF">
        <w:rPr>
          <w:sz w:val="22"/>
          <w:szCs w:val="22"/>
        </w:rPr>
        <w:t xml:space="preserve">a </w:t>
      </w:r>
    </w:p>
    <w:p w14:paraId="7043267C" w14:textId="77777777" w:rsidR="002373A9" w:rsidRPr="00F646EF" w:rsidRDefault="002373A9" w:rsidP="002373A9">
      <w:pPr>
        <w:spacing w:line="276" w:lineRule="auto"/>
        <w:jc w:val="both"/>
        <w:rPr>
          <w:sz w:val="22"/>
          <w:szCs w:val="22"/>
        </w:rPr>
      </w:pPr>
    </w:p>
    <w:p w14:paraId="5B28681E" w14:textId="77777777" w:rsidR="002373A9" w:rsidRPr="00F646EF" w:rsidRDefault="002373A9" w:rsidP="002373A9">
      <w:pPr>
        <w:spacing w:line="276" w:lineRule="auto"/>
        <w:jc w:val="both"/>
        <w:rPr>
          <w:sz w:val="22"/>
          <w:szCs w:val="22"/>
        </w:rPr>
      </w:pPr>
      <w:r w:rsidRPr="00F646EF">
        <w:rPr>
          <w:sz w:val="22"/>
          <w:szCs w:val="22"/>
        </w:rPr>
        <w:t xml:space="preserve">................................., </w:t>
      </w:r>
    </w:p>
    <w:p w14:paraId="382F3784" w14:textId="77777777" w:rsidR="002373A9" w:rsidRPr="00F646EF" w:rsidRDefault="002373A9" w:rsidP="002373A9">
      <w:pPr>
        <w:spacing w:line="276" w:lineRule="auto"/>
        <w:jc w:val="both"/>
        <w:rPr>
          <w:sz w:val="22"/>
          <w:szCs w:val="22"/>
        </w:rPr>
      </w:pPr>
      <w:r w:rsidRPr="00F646EF">
        <w:rPr>
          <w:sz w:val="22"/>
          <w:szCs w:val="22"/>
        </w:rPr>
        <w:t>reprezentowanym przez:</w:t>
      </w:r>
    </w:p>
    <w:p w14:paraId="06719D05" w14:textId="77777777" w:rsidR="002373A9" w:rsidRPr="00F646EF" w:rsidRDefault="002373A9" w:rsidP="002373A9">
      <w:pPr>
        <w:spacing w:line="276" w:lineRule="auto"/>
        <w:jc w:val="both"/>
        <w:rPr>
          <w:sz w:val="22"/>
          <w:szCs w:val="22"/>
        </w:rPr>
      </w:pPr>
      <w:r w:rsidRPr="00F646EF">
        <w:rPr>
          <w:sz w:val="22"/>
          <w:szCs w:val="22"/>
        </w:rPr>
        <w:t>..................................</w:t>
      </w:r>
    </w:p>
    <w:p w14:paraId="4FA18908" w14:textId="77777777" w:rsidR="002373A9" w:rsidRPr="00F646EF" w:rsidRDefault="002373A9" w:rsidP="002373A9">
      <w:pPr>
        <w:spacing w:line="276" w:lineRule="auto"/>
        <w:jc w:val="both"/>
        <w:rPr>
          <w:sz w:val="22"/>
          <w:szCs w:val="22"/>
        </w:rPr>
      </w:pPr>
      <w:r w:rsidRPr="00F646EF">
        <w:rPr>
          <w:sz w:val="22"/>
          <w:szCs w:val="22"/>
        </w:rPr>
        <w:t xml:space="preserve">zwanym dalej „Wykonawcą”, </w:t>
      </w:r>
    </w:p>
    <w:p w14:paraId="0312C4F0" w14:textId="77777777" w:rsidR="002373A9" w:rsidRPr="00F646EF" w:rsidRDefault="002373A9" w:rsidP="002373A9">
      <w:pPr>
        <w:spacing w:line="276" w:lineRule="auto"/>
        <w:jc w:val="both"/>
        <w:rPr>
          <w:sz w:val="22"/>
          <w:szCs w:val="22"/>
        </w:rPr>
      </w:pPr>
    </w:p>
    <w:p w14:paraId="01771EC9" w14:textId="77777777" w:rsidR="00B457A2" w:rsidRPr="002373A9" w:rsidRDefault="00B457A2" w:rsidP="002373A9">
      <w:pPr>
        <w:pStyle w:val="WW-Tekstpodstawowy2"/>
        <w:spacing w:line="276" w:lineRule="auto"/>
        <w:rPr>
          <w:sz w:val="22"/>
          <w:szCs w:val="22"/>
        </w:rPr>
      </w:pPr>
    </w:p>
    <w:p w14:paraId="51E4B546" w14:textId="00DEAE6B" w:rsidR="00B457A2" w:rsidRPr="002373A9" w:rsidRDefault="001A1AAE" w:rsidP="002373A9">
      <w:pPr>
        <w:pStyle w:val="WW-Tekstpodstawowy2"/>
        <w:spacing w:line="276" w:lineRule="auto"/>
        <w:rPr>
          <w:sz w:val="22"/>
          <w:szCs w:val="22"/>
        </w:rPr>
      </w:pPr>
      <w:r w:rsidRPr="002373A9">
        <w:rPr>
          <w:sz w:val="22"/>
          <w:szCs w:val="22"/>
        </w:rPr>
        <w:t xml:space="preserve">Po przeprowadzeniu postępowania w trybie podstawowym bez przeprowadzenia negocjacji na podstawie art. 275 pkt 1 ustawy z dnia 11 września 2019 r. Prawo zamówień publicznych </w:t>
      </w:r>
      <w:r w:rsidR="003C26CC" w:rsidRPr="002373A9">
        <w:rPr>
          <w:sz w:val="22"/>
          <w:szCs w:val="22"/>
        </w:rPr>
        <w:t>(</w:t>
      </w:r>
      <w:proofErr w:type="spellStart"/>
      <w:r w:rsidR="003C26CC" w:rsidRPr="002373A9">
        <w:rPr>
          <w:sz w:val="22"/>
          <w:szCs w:val="22"/>
        </w:rPr>
        <w:t>t.j</w:t>
      </w:r>
      <w:proofErr w:type="spellEnd"/>
      <w:r w:rsidR="003C26CC" w:rsidRPr="002373A9">
        <w:rPr>
          <w:sz w:val="22"/>
          <w:szCs w:val="22"/>
        </w:rPr>
        <w:t xml:space="preserve">. Dz. U. z 2024 r. poz. 1320) </w:t>
      </w:r>
      <w:r w:rsidRPr="002373A9">
        <w:rPr>
          <w:sz w:val="22"/>
          <w:szCs w:val="22"/>
        </w:rPr>
        <w:t xml:space="preserve">– zwana dalej „ustawą </w:t>
      </w:r>
      <w:proofErr w:type="spellStart"/>
      <w:r w:rsidRPr="002373A9">
        <w:rPr>
          <w:sz w:val="22"/>
          <w:szCs w:val="22"/>
        </w:rPr>
        <w:t>Pzp</w:t>
      </w:r>
      <w:proofErr w:type="spellEnd"/>
      <w:r w:rsidRPr="002373A9">
        <w:rPr>
          <w:sz w:val="22"/>
          <w:szCs w:val="22"/>
        </w:rPr>
        <w:t>”, została zawarta umowa o następującej treści:</w:t>
      </w:r>
    </w:p>
    <w:p w14:paraId="4E0B175F" w14:textId="77777777" w:rsidR="00B457A2" w:rsidRPr="002373A9" w:rsidRDefault="00B457A2" w:rsidP="002373A9">
      <w:pPr>
        <w:pStyle w:val="WW-Tekstpodstawowy2"/>
        <w:spacing w:line="276" w:lineRule="auto"/>
        <w:rPr>
          <w:sz w:val="22"/>
          <w:szCs w:val="22"/>
        </w:rPr>
      </w:pPr>
    </w:p>
    <w:p w14:paraId="1A8C6DC2" w14:textId="77777777" w:rsidR="00B457A2" w:rsidRPr="002373A9" w:rsidRDefault="00A502F7" w:rsidP="002373A9">
      <w:pPr>
        <w:spacing w:line="276" w:lineRule="auto"/>
        <w:jc w:val="center"/>
        <w:rPr>
          <w:b/>
          <w:sz w:val="22"/>
          <w:szCs w:val="22"/>
        </w:rPr>
      </w:pPr>
      <w:r w:rsidRPr="002373A9">
        <w:rPr>
          <w:b/>
          <w:sz w:val="22"/>
          <w:szCs w:val="22"/>
        </w:rPr>
        <w:t>§ 1</w:t>
      </w:r>
    </w:p>
    <w:p w14:paraId="185B6194" w14:textId="77777777" w:rsidR="008E2C0C" w:rsidRPr="002373A9" w:rsidRDefault="008E2C0C" w:rsidP="002373A9">
      <w:pPr>
        <w:spacing w:line="276" w:lineRule="auto"/>
        <w:jc w:val="center"/>
        <w:rPr>
          <w:b/>
          <w:sz w:val="22"/>
          <w:szCs w:val="22"/>
        </w:rPr>
      </w:pPr>
    </w:p>
    <w:p w14:paraId="6D6D1D4E" w14:textId="53FDEAE8" w:rsidR="00F80E80" w:rsidRPr="002373A9" w:rsidRDefault="00F80E80" w:rsidP="002373A9">
      <w:pPr>
        <w:pStyle w:val="Akapitzlist"/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contextualSpacing w:val="0"/>
        <w:jc w:val="both"/>
        <w:rPr>
          <w:sz w:val="22"/>
          <w:szCs w:val="22"/>
        </w:rPr>
      </w:pPr>
      <w:r w:rsidRPr="002373A9">
        <w:rPr>
          <w:bCs/>
          <w:sz w:val="22"/>
          <w:szCs w:val="22"/>
        </w:rPr>
        <w:t xml:space="preserve">Zamawiający zleca, a Wykonawca przyjmuje do wykonania zamówienie, którego przedmiotem jest usługa polegająca na </w:t>
      </w:r>
      <w:r w:rsidR="0017068A" w:rsidRPr="002373A9">
        <w:rPr>
          <w:b/>
          <w:sz w:val="22"/>
          <w:szCs w:val="22"/>
        </w:rPr>
        <w:t>wykonaniu dokumentacji projektowej dla zadania pn.:</w:t>
      </w:r>
      <w:r w:rsidR="001865BA">
        <w:rPr>
          <w:b/>
          <w:sz w:val="22"/>
          <w:szCs w:val="22"/>
        </w:rPr>
        <w:t xml:space="preserve"> „</w:t>
      </w:r>
      <w:r w:rsidR="002373A9" w:rsidRPr="002373A9">
        <w:rPr>
          <w:b/>
          <w:sz w:val="22"/>
          <w:szCs w:val="22"/>
        </w:rPr>
        <w:t>Szlakiem Kultury Żywiecczyzny – Renowacja Pałacu Kępińskich</w:t>
      </w:r>
      <w:proofErr w:type="gramStart"/>
      <w:r w:rsidR="0017068A" w:rsidRPr="002373A9">
        <w:rPr>
          <w:b/>
          <w:sz w:val="22"/>
          <w:szCs w:val="22"/>
        </w:rPr>
        <w:t>”,</w:t>
      </w:r>
      <w:proofErr w:type="gramEnd"/>
      <w:r w:rsidR="0017068A" w:rsidRPr="002373A9">
        <w:rPr>
          <w:b/>
          <w:sz w:val="22"/>
          <w:szCs w:val="22"/>
        </w:rPr>
        <w:t xml:space="preserve"> </w:t>
      </w:r>
      <w:r w:rsidRPr="002373A9">
        <w:rPr>
          <w:b/>
          <w:sz w:val="22"/>
          <w:szCs w:val="22"/>
        </w:rPr>
        <w:t>oraz sprawowanie nadzoru autorskiego nad zadaniem.</w:t>
      </w:r>
    </w:p>
    <w:p w14:paraId="349D2DB3" w14:textId="77777777" w:rsidR="00F80E80" w:rsidRPr="002373A9" w:rsidRDefault="00F80E80" w:rsidP="002373A9">
      <w:pPr>
        <w:spacing w:line="276" w:lineRule="auto"/>
        <w:ind w:left="426"/>
        <w:jc w:val="both"/>
        <w:rPr>
          <w:sz w:val="22"/>
          <w:szCs w:val="22"/>
        </w:rPr>
      </w:pPr>
    </w:p>
    <w:p w14:paraId="627FD37A" w14:textId="77777777" w:rsidR="00FF5DE9" w:rsidRPr="002373A9" w:rsidRDefault="00FF5DE9" w:rsidP="002373A9">
      <w:pPr>
        <w:spacing w:line="276" w:lineRule="auto"/>
        <w:ind w:left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Wspólny Słownik Zamówień (CPV):</w:t>
      </w:r>
    </w:p>
    <w:p w14:paraId="5CE0E7BB" w14:textId="77777777" w:rsidR="00FF5DE9" w:rsidRPr="002373A9" w:rsidRDefault="00FF5DE9" w:rsidP="002373A9">
      <w:pPr>
        <w:pStyle w:val="Tekstpodstawowy"/>
        <w:spacing w:line="276" w:lineRule="auto"/>
        <w:ind w:left="426" w:hanging="426"/>
        <w:rPr>
          <w:sz w:val="22"/>
          <w:szCs w:val="22"/>
        </w:rPr>
      </w:pPr>
      <w:r w:rsidRPr="002373A9">
        <w:rPr>
          <w:sz w:val="22"/>
          <w:szCs w:val="22"/>
        </w:rPr>
        <w:t xml:space="preserve"> </w:t>
      </w:r>
      <w:r w:rsidRPr="002373A9">
        <w:rPr>
          <w:sz w:val="22"/>
          <w:szCs w:val="22"/>
        </w:rPr>
        <w:tab/>
        <w:t>71320000-7 – Usługi inżynieryjne w zakresie projektowania</w:t>
      </w:r>
    </w:p>
    <w:p w14:paraId="59A58674" w14:textId="62C2A5EC" w:rsidR="008A6A19" w:rsidRPr="002373A9" w:rsidRDefault="00FA75AD" w:rsidP="002373A9">
      <w:pPr>
        <w:pStyle w:val="Tekstpodstawowy"/>
        <w:spacing w:line="276" w:lineRule="auto"/>
        <w:ind w:left="426" w:hanging="426"/>
        <w:rPr>
          <w:sz w:val="22"/>
          <w:szCs w:val="22"/>
        </w:rPr>
      </w:pPr>
      <w:r w:rsidRPr="002373A9">
        <w:rPr>
          <w:sz w:val="22"/>
          <w:szCs w:val="22"/>
        </w:rPr>
        <w:t xml:space="preserve">  </w:t>
      </w:r>
    </w:p>
    <w:p w14:paraId="5F2FECB9" w14:textId="2FFB294A" w:rsidR="002373A9" w:rsidRDefault="002373A9" w:rsidP="002373A9">
      <w:pPr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W ramach przedmiotu zamówienia, </w:t>
      </w:r>
      <w:r w:rsidRPr="0037607A">
        <w:rPr>
          <w:sz w:val="22"/>
          <w:szCs w:val="22"/>
        </w:rPr>
        <w:t xml:space="preserve">Wykonawca zobowiązany jest opracować pełną dokumentację  </w:t>
      </w:r>
      <w:r>
        <w:rPr>
          <w:sz w:val="22"/>
          <w:szCs w:val="22"/>
        </w:rPr>
        <w:t xml:space="preserve"> </w:t>
      </w:r>
      <w:r w:rsidRPr="0037607A">
        <w:rPr>
          <w:sz w:val="22"/>
          <w:szCs w:val="22"/>
        </w:rPr>
        <w:t xml:space="preserve">wielobranżową, projektową: budowlano – wykonawczą dla adaptacji pałacu wraz z zagospodarowaniem terenu z uwzględnieniem podziału na etapy: ETAPI </w:t>
      </w:r>
      <w:r>
        <w:rPr>
          <w:sz w:val="22"/>
          <w:szCs w:val="22"/>
        </w:rPr>
        <w:t>i</w:t>
      </w:r>
      <w:r w:rsidRPr="0037607A">
        <w:rPr>
          <w:sz w:val="22"/>
          <w:szCs w:val="22"/>
        </w:rPr>
        <w:t xml:space="preserve"> ETAP II,</w:t>
      </w:r>
      <w:r>
        <w:rPr>
          <w:sz w:val="22"/>
          <w:szCs w:val="22"/>
        </w:rPr>
        <w:t xml:space="preserve"> </w:t>
      </w:r>
      <w:r w:rsidRPr="0037607A">
        <w:rPr>
          <w:sz w:val="22"/>
          <w:szCs w:val="22"/>
        </w:rPr>
        <w:t>wraz z uzyskaniem wszelkich wymaganych pozwoleń, uzgodnień, ekspertyz dla wszystkich etapów</w:t>
      </w:r>
      <w:r>
        <w:rPr>
          <w:sz w:val="22"/>
          <w:szCs w:val="22"/>
        </w:rPr>
        <w:t xml:space="preserve"> z osobna.</w:t>
      </w:r>
    </w:p>
    <w:p w14:paraId="72465496" w14:textId="6C38EED9" w:rsidR="00483201" w:rsidRPr="002373A9" w:rsidRDefault="002373A9" w:rsidP="002373A9">
      <w:pPr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Szczegółowy z</w:t>
      </w:r>
      <w:r w:rsidR="00F80E80" w:rsidRPr="002373A9">
        <w:rPr>
          <w:bCs/>
          <w:sz w:val="22"/>
          <w:szCs w:val="22"/>
        </w:rPr>
        <w:t>akres prac projektowych zawarty został w Załączniku nr 5 do SWZ, któr</w:t>
      </w:r>
      <w:r>
        <w:rPr>
          <w:bCs/>
          <w:sz w:val="22"/>
          <w:szCs w:val="22"/>
        </w:rPr>
        <w:t xml:space="preserve">y </w:t>
      </w:r>
      <w:r w:rsidR="00F80E80" w:rsidRPr="002373A9">
        <w:rPr>
          <w:bCs/>
          <w:sz w:val="22"/>
          <w:szCs w:val="22"/>
        </w:rPr>
        <w:t>stanowi załącznik nr 1 do niniejszej umowy.</w:t>
      </w:r>
    </w:p>
    <w:p w14:paraId="25A688E6" w14:textId="5C5771DD" w:rsidR="00483201" w:rsidRPr="002373A9" w:rsidRDefault="00F80E80" w:rsidP="002373A9">
      <w:pPr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bCs/>
          <w:sz w:val="22"/>
          <w:szCs w:val="22"/>
        </w:rPr>
      </w:pPr>
      <w:r w:rsidRPr="002373A9">
        <w:rPr>
          <w:rFonts w:eastAsia="Calibri"/>
          <w:b/>
          <w:bCs/>
          <w:kern w:val="2"/>
          <w:sz w:val="22"/>
          <w:szCs w:val="22"/>
          <w:lang w:eastAsia="en-US" w:bidi="hi-IN"/>
        </w:rPr>
        <w:t>Informacje dodatkowe:</w:t>
      </w:r>
    </w:p>
    <w:p w14:paraId="01A2EA44" w14:textId="2618397F" w:rsidR="00F80E80" w:rsidRPr="002373A9" w:rsidRDefault="00F80E80" w:rsidP="002373A9">
      <w:pPr>
        <w:pStyle w:val="Akapitzlist"/>
        <w:numPr>
          <w:ilvl w:val="0"/>
          <w:numId w:val="29"/>
        </w:numPr>
        <w:tabs>
          <w:tab w:val="left" w:pos="426"/>
        </w:tabs>
        <w:spacing w:line="276" w:lineRule="auto"/>
        <w:ind w:left="851" w:hanging="425"/>
        <w:jc w:val="both"/>
        <w:rPr>
          <w:bCs/>
          <w:sz w:val="22"/>
          <w:szCs w:val="22"/>
        </w:rPr>
      </w:pPr>
      <w:r w:rsidRPr="002373A9">
        <w:rPr>
          <w:bCs/>
          <w:sz w:val="22"/>
          <w:szCs w:val="22"/>
        </w:rPr>
        <w:lastRenderedPageBreak/>
        <w:t>Wykonawca zobowiązany jest do podpisania w imieniu Zamawiającego oświadczenia o dysponowaniu nieruchomością na cele budowlane, w oparciu o udzielone pełnomocnictwo;</w:t>
      </w:r>
    </w:p>
    <w:p w14:paraId="0277E6D0" w14:textId="325DAD13" w:rsidR="00F80E80" w:rsidRPr="002373A9" w:rsidRDefault="00F80E80" w:rsidP="002373A9">
      <w:pPr>
        <w:pStyle w:val="Akapitzlist"/>
        <w:numPr>
          <w:ilvl w:val="0"/>
          <w:numId w:val="29"/>
        </w:numPr>
        <w:tabs>
          <w:tab w:val="left" w:pos="426"/>
        </w:tabs>
        <w:spacing w:line="276" w:lineRule="auto"/>
        <w:ind w:left="851" w:hanging="425"/>
        <w:jc w:val="both"/>
        <w:rPr>
          <w:bCs/>
          <w:sz w:val="22"/>
          <w:szCs w:val="22"/>
        </w:rPr>
      </w:pPr>
      <w:r w:rsidRPr="002373A9">
        <w:rPr>
          <w:bCs/>
          <w:sz w:val="22"/>
          <w:szCs w:val="22"/>
        </w:rPr>
        <w:t xml:space="preserve">Zamawiający przekaże </w:t>
      </w:r>
      <w:r w:rsidR="002373A9">
        <w:rPr>
          <w:bCs/>
          <w:sz w:val="22"/>
          <w:szCs w:val="22"/>
        </w:rPr>
        <w:t>p</w:t>
      </w:r>
      <w:r w:rsidRPr="002373A9">
        <w:rPr>
          <w:bCs/>
          <w:sz w:val="22"/>
          <w:szCs w:val="22"/>
        </w:rPr>
        <w:t xml:space="preserve">ełnomocnictwo do występowania w imieniu </w:t>
      </w:r>
      <w:r w:rsidR="002373A9">
        <w:rPr>
          <w:bCs/>
          <w:sz w:val="22"/>
          <w:szCs w:val="22"/>
        </w:rPr>
        <w:t>Zamawiającego</w:t>
      </w:r>
      <w:r w:rsidRPr="002373A9">
        <w:rPr>
          <w:bCs/>
          <w:sz w:val="22"/>
          <w:szCs w:val="22"/>
        </w:rPr>
        <w:t xml:space="preserve"> – w sprawach, dotyczących uzgadniania dokumentacji projektowej oraz uzyskiwania wymaganych zatwierdzeń i pozwoleń - wystawione na wskazane przez Wykonawcę osoby.</w:t>
      </w:r>
    </w:p>
    <w:p w14:paraId="77882DBE" w14:textId="789993AA" w:rsidR="0052648A" w:rsidRPr="002373A9" w:rsidRDefault="0052648A" w:rsidP="002373A9">
      <w:pPr>
        <w:pStyle w:val="Akapitzlist"/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2373A9">
        <w:rPr>
          <w:rFonts w:eastAsia="Calibri"/>
          <w:sz w:val="22"/>
          <w:szCs w:val="22"/>
          <w:lang w:eastAsia="en-US"/>
        </w:rPr>
        <w:t xml:space="preserve">Wykonawca oświadcza, iż znane mu są obowiązki wynikające z ustawy z dnia 11 stycznia 2018 r. o </w:t>
      </w:r>
      <w:proofErr w:type="spellStart"/>
      <w:r w:rsidRPr="002373A9">
        <w:rPr>
          <w:rFonts w:eastAsia="Calibri"/>
          <w:sz w:val="22"/>
          <w:szCs w:val="22"/>
          <w:lang w:eastAsia="en-US"/>
        </w:rPr>
        <w:t>elektromobilności</w:t>
      </w:r>
      <w:proofErr w:type="spellEnd"/>
      <w:r w:rsidRPr="002373A9">
        <w:rPr>
          <w:rFonts w:eastAsia="Calibri"/>
          <w:sz w:val="22"/>
          <w:szCs w:val="22"/>
          <w:lang w:eastAsia="en-US"/>
        </w:rPr>
        <w:t xml:space="preserve"> i paliwach alternatywnych (t. j. Dz. U. z 2023 r. poz. 875 z </w:t>
      </w:r>
      <w:proofErr w:type="spellStart"/>
      <w:r w:rsidRPr="002373A9">
        <w:rPr>
          <w:rFonts w:eastAsia="Calibri"/>
          <w:sz w:val="22"/>
          <w:szCs w:val="22"/>
          <w:lang w:eastAsia="en-US"/>
        </w:rPr>
        <w:t>późn</w:t>
      </w:r>
      <w:proofErr w:type="spellEnd"/>
      <w:r w:rsidRPr="002373A9">
        <w:rPr>
          <w:rFonts w:eastAsia="Calibri"/>
          <w:sz w:val="22"/>
          <w:szCs w:val="22"/>
          <w:lang w:eastAsia="en-US"/>
        </w:rPr>
        <w:t>. zm.). W przypadku, kiedy Wykonawca będzie wykorzystywał do realizacji zadania pojazdy samochodowe w rozumieniu art. 2 pkt 33 ustawy z dnia 20 czerwca 1997 r. – Prawo o ruchu drogowym w ilości co najmniej 5 pojazdów, zobowiązany będzie do przedłożenia Zamawiającemu w terminie 7 dni od dnia rozpoczęcia wykorzystywania ww. ilości pojazdów, wykazu pojazdów samochodowych z napędem elektrycznym i napędzanych gazem ziemnym.</w:t>
      </w:r>
    </w:p>
    <w:p w14:paraId="77A6529C" w14:textId="77777777" w:rsidR="00FF5DE9" w:rsidRPr="002373A9" w:rsidRDefault="00FF5DE9" w:rsidP="002373A9">
      <w:pPr>
        <w:spacing w:line="276" w:lineRule="auto"/>
        <w:jc w:val="center"/>
        <w:rPr>
          <w:b/>
          <w:sz w:val="22"/>
          <w:szCs w:val="22"/>
        </w:rPr>
      </w:pPr>
    </w:p>
    <w:p w14:paraId="42BC35AA" w14:textId="77777777" w:rsidR="00B457A2" w:rsidRPr="002373A9" w:rsidRDefault="00A502F7" w:rsidP="002373A9">
      <w:pPr>
        <w:spacing w:line="276" w:lineRule="auto"/>
        <w:jc w:val="center"/>
        <w:rPr>
          <w:b/>
          <w:sz w:val="22"/>
          <w:szCs w:val="22"/>
        </w:rPr>
      </w:pPr>
      <w:r w:rsidRPr="002373A9">
        <w:rPr>
          <w:b/>
          <w:sz w:val="22"/>
          <w:szCs w:val="22"/>
        </w:rPr>
        <w:t>§ 2</w:t>
      </w:r>
    </w:p>
    <w:p w14:paraId="49639280" w14:textId="77777777" w:rsidR="008E2C0C" w:rsidRPr="002373A9" w:rsidRDefault="008E2C0C" w:rsidP="002373A9">
      <w:pPr>
        <w:spacing w:line="276" w:lineRule="auto"/>
        <w:jc w:val="center"/>
        <w:rPr>
          <w:b/>
          <w:sz w:val="22"/>
          <w:szCs w:val="22"/>
        </w:rPr>
      </w:pPr>
    </w:p>
    <w:p w14:paraId="0BF806E1" w14:textId="77777777" w:rsidR="00365526" w:rsidRPr="002373A9" w:rsidRDefault="00365526" w:rsidP="002373A9">
      <w:pPr>
        <w:numPr>
          <w:ilvl w:val="0"/>
          <w:numId w:val="7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Calibri"/>
          <w:sz w:val="22"/>
          <w:szCs w:val="22"/>
        </w:rPr>
      </w:pPr>
      <w:r w:rsidRPr="002373A9">
        <w:rPr>
          <w:rFonts w:eastAsia="Calibri"/>
          <w:sz w:val="22"/>
          <w:szCs w:val="22"/>
        </w:rPr>
        <w:t>Dla potrzeb realizacji niniejszej umowy, Wykonawca powierza wykonanie części umowy podwykonawcy:</w:t>
      </w:r>
    </w:p>
    <w:p w14:paraId="452C9910" w14:textId="7352BEC7" w:rsidR="00365526" w:rsidRPr="002373A9" w:rsidRDefault="00365526" w:rsidP="002373A9">
      <w:pPr>
        <w:suppressAutoHyphens/>
        <w:autoSpaceDN w:val="0"/>
        <w:spacing w:line="276" w:lineRule="auto"/>
        <w:ind w:left="426"/>
        <w:jc w:val="both"/>
        <w:textAlignment w:val="baseline"/>
        <w:rPr>
          <w:rFonts w:eastAsia="Calibri"/>
          <w:sz w:val="22"/>
          <w:szCs w:val="22"/>
        </w:rPr>
      </w:pPr>
      <w:r w:rsidRPr="002373A9">
        <w:rPr>
          <w:rFonts w:eastAsia="Calibri"/>
          <w:sz w:val="22"/>
          <w:szCs w:val="22"/>
        </w:rPr>
        <w:t>………………………………………………………………</w:t>
      </w:r>
      <w:r w:rsidR="0052648A" w:rsidRPr="002373A9">
        <w:rPr>
          <w:rFonts w:eastAsia="Calibri"/>
          <w:sz w:val="22"/>
          <w:szCs w:val="22"/>
        </w:rPr>
        <w:t>……….</w:t>
      </w:r>
      <w:r w:rsidRPr="002373A9">
        <w:rPr>
          <w:rFonts w:eastAsia="Calibri"/>
          <w:sz w:val="22"/>
          <w:szCs w:val="22"/>
        </w:rPr>
        <w:t>………………………………</w:t>
      </w:r>
    </w:p>
    <w:p w14:paraId="5AF8E4E9" w14:textId="77777777" w:rsidR="00365526" w:rsidRPr="002373A9" w:rsidRDefault="00365526" w:rsidP="002373A9">
      <w:pPr>
        <w:numPr>
          <w:ilvl w:val="0"/>
          <w:numId w:val="7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Calibri"/>
          <w:sz w:val="22"/>
          <w:szCs w:val="22"/>
        </w:rPr>
      </w:pPr>
      <w:r w:rsidRPr="002373A9">
        <w:rPr>
          <w:rFonts w:eastAsia="Calibri"/>
          <w:color w:val="000000"/>
          <w:sz w:val="22"/>
          <w:szCs w:val="22"/>
        </w:rPr>
        <w:t>Zamawiający dopuszcza możliwość zmiany podwykonawcy, rezygnacji z podwykonawcy oraz powierzenia części usług podwykonawcom, którzy nie są wskazani w ust. 1, pod warunkiem pisemnego uzasadnienia przez Wykonawcę takiej zmiany oraz zachowania procedury opisanej w poniższych regulacjach.</w:t>
      </w:r>
    </w:p>
    <w:p w14:paraId="1972A047" w14:textId="77777777" w:rsidR="00365526" w:rsidRPr="002373A9" w:rsidRDefault="00365526" w:rsidP="002373A9">
      <w:pPr>
        <w:numPr>
          <w:ilvl w:val="0"/>
          <w:numId w:val="7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Calibri"/>
          <w:sz w:val="22"/>
          <w:szCs w:val="22"/>
        </w:rPr>
      </w:pPr>
      <w:r w:rsidRPr="002373A9">
        <w:rPr>
          <w:rFonts w:eastAsia="Calibri"/>
          <w:sz w:val="22"/>
          <w:szCs w:val="22"/>
        </w:rPr>
        <w:t xml:space="preserve">Każde porozumienie, na mocy którego Wykonawca powierza wykonanie części usług osobie trzeciej uważana jest za umowę zawartą z podwykonawcą.  </w:t>
      </w:r>
    </w:p>
    <w:p w14:paraId="5D7B9144" w14:textId="77777777" w:rsidR="00365526" w:rsidRPr="002373A9" w:rsidRDefault="00365526" w:rsidP="002373A9">
      <w:pPr>
        <w:numPr>
          <w:ilvl w:val="0"/>
          <w:numId w:val="7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Calibri"/>
          <w:sz w:val="22"/>
          <w:szCs w:val="22"/>
        </w:rPr>
      </w:pPr>
      <w:r w:rsidRPr="002373A9">
        <w:rPr>
          <w:rFonts w:eastAsia="Calibri"/>
          <w:color w:val="000000"/>
          <w:sz w:val="22"/>
          <w:szCs w:val="22"/>
        </w:rPr>
        <w:t xml:space="preserve">Jeżeli zmiana albo rezygnacja z podwykonawcy dotyczy podmiotu, na którego zasoby Wykonawca powoływał się na zasadach określonych w art. 118 ust. 1 ustawy </w:t>
      </w:r>
      <w:proofErr w:type="spellStart"/>
      <w:r w:rsidRPr="002373A9">
        <w:rPr>
          <w:rFonts w:eastAsia="Calibri"/>
          <w:color w:val="000000"/>
          <w:sz w:val="22"/>
          <w:szCs w:val="22"/>
        </w:rPr>
        <w:t>Pzp</w:t>
      </w:r>
      <w:proofErr w:type="spellEnd"/>
      <w:r w:rsidRPr="002373A9">
        <w:rPr>
          <w:rFonts w:eastAsia="Calibri"/>
          <w:color w:val="000000"/>
          <w:sz w:val="22"/>
          <w:szCs w:val="22"/>
        </w:rPr>
        <w:t xml:space="preserve"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 trakcie postępowania o udzielenie zamówienia. W takim wypadku Wykonawca na żądanie Zamawiającego zobowiązany jest przedstawić oświadczenie, o którym mowa w art. 125 ust. 1 ustawy </w:t>
      </w:r>
      <w:proofErr w:type="spellStart"/>
      <w:r w:rsidRPr="002373A9">
        <w:rPr>
          <w:rFonts w:eastAsia="Calibri"/>
          <w:color w:val="000000"/>
          <w:sz w:val="22"/>
          <w:szCs w:val="22"/>
        </w:rPr>
        <w:t>Pzp</w:t>
      </w:r>
      <w:proofErr w:type="spellEnd"/>
      <w:r w:rsidRPr="002373A9">
        <w:rPr>
          <w:rFonts w:eastAsia="Calibri"/>
          <w:color w:val="000000"/>
          <w:sz w:val="22"/>
          <w:szCs w:val="22"/>
        </w:rPr>
        <w:t xml:space="preserve"> oraz dokumenty potwierdzające brak podstaw do </w:t>
      </w:r>
      <w:proofErr w:type="gramStart"/>
      <w:r w:rsidRPr="002373A9">
        <w:rPr>
          <w:rFonts w:eastAsia="Calibri"/>
          <w:color w:val="000000"/>
          <w:sz w:val="22"/>
          <w:szCs w:val="22"/>
        </w:rPr>
        <w:t>wykluczenia</w:t>
      </w:r>
      <w:proofErr w:type="gramEnd"/>
      <w:r w:rsidRPr="002373A9">
        <w:rPr>
          <w:rFonts w:eastAsia="Calibri"/>
          <w:color w:val="000000"/>
          <w:sz w:val="22"/>
          <w:szCs w:val="22"/>
        </w:rPr>
        <w:t xml:space="preserve"> wobec tego podwykonawcy w zakresie wskazanym w Specyfikacji Warunków Zamówienia. Jeżeli zdolności techniczne lub zawodowe, sytuacja ekonomiczna lub finansowa tego podwykonawcy nie potwierdzają spełniania przez Wykonawcę warunków udziału w postępowaniu lub </w:t>
      </w:r>
      <w:proofErr w:type="gramStart"/>
      <w:r w:rsidRPr="002373A9">
        <w:rPr>
          <w:rFonts w:eastAsia="Calibri"/>
          <w:color w:val="000000"/>
          <w:sz w:val="22"/>
          <w:szCs w:val="22"/>
        </w:rPr>
        <w:t>zachodzą</w:t>
      </w:r>
      <w:proofErr w:type="gramEnd"/>
      <w:r w:rsidRPr="002373A9">
        <w:rPr>
          <w:rFonts w:eastAsia="Calibri"/>
          <w:color w:val="000000"/>
          <w:sz w:val="22"/>
          <w:szCs w:val="22"/>
        </w:rPr>
        <w:t xml:space="preserve"> wobec tego podwykonawcy podstawy wykluczenia, zamawiający żąda, aby Wykonawca w terminie określonym przez zamawiającego zastąpił tego podwykonawcę innym podwykonawcą lub podwykonawcami albo wykazał, że samodzielnie spełnia warunki udziału w postępowaniu.</w:t>
      </w:r>
    </w:p>
    <w:p w14:paraId="6880D6DC" w14:textId="77777777" w:rsidR="00365526" w:rsidRPr="002373A9" w:rsidRDefault="00365526" w:rsidP="002373A9">
      <w:pPr>
        <w:numPr>
          <w:ilvl w:val="0"/>
          <w:numId w:val="7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Calibri"/>
          <w:sz w:val="22"/>
          <w:szCs w:val="22"/>
        </w:rPr>
      </w:pPr>
      <w:r w:rsidRPr="002373A9">
        <w:rPr>
          <w:rFonts w:eastAsia="Calibri"/>
          <w:sz w:val="22"/>
          <w:szCs w:val="22"/>
        </w:rPr>
        <w:t xml:space="preserve">Wykonawca przed zawarciem umowy z podwykonawcą musi uprzednio uzyskać pisemna zgodę Zamawiającego na powierzenie wykonania części zamówienia wskazanego w ofercie konkretnemu podwykonawcy. Podstawa do uzyskania zgody będzie wniosek Wykonawcy przedstawiający cześć zamówienia, którego wykonanie zamierza powierzyć podwykonawcy wraz z wykazaniem zdolności podwykonawcy do jej wykonania. </w:t>
      </w:r>
    </w:p>
    <w:p w14:paraId="31BFAB1C" w14:textId="77777777" w:rsidR="00365526" w:rsidRPr="002373A9" w:rsidRDefault="00365526" w:rsidP="002373A9">
      <w:pPr>
        <w:numPr>
          <w:ilvl w:val="0"/>
          <w:numId w:val="7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Calibri"/>
          <w:sz w:val="22"/>
          <w:szCs w:val="22"/>
        </w:rPr>
      </w:pPr>
      <w:r w:rsidRPr="002373A9">
        <w:rPr>
          <w:rFonts w:eastAsia="Calibri"/>
          <w:sz w:val="22"/>
          <w:szCs w:val="22"/>
        </w:rPr>
        <w:t xml:space="preserve">Zamawiający powiadomi Wykonawcę o swojej decyzji w terminie 14 dni, licząc od dnia otrzymania wniosku, z podaniem powodów, w przypadku odmowy udzielenia zgody. </w:t>
      </w:r>
    </w:p>
    <w:p w14:paraId="21142E4F" w14:textId="77777777" w:rsidR="00365526" w:rsidRPr="002373A9" w:rsidRDefault="00365526" w:rsidP="002373A9">
      <w:pPr>
        <w:numPr>
          <w:ilvl w:val="0"/>
          <w:numId w:val="7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Calibri"/>
          <w:sz w:val="22"/>
          <w:szCs w:val="22"/>
        </w:rPr>
      </w:pPr>
      <w:r w:rsidRPr="002373A9">
        <w:rPr>
          <w:rFonts w:eastAsia="Calibri"/>
          <w:sz w:val="22"/>
          <w:szCs w:val="22"/>
        </w:rPr>
        <w:t xml:space="preserve">Umowa o podwykonawstwo nie może zawierać postanowień kształtujących prawa i obowiązki podwykonawcy, w zakresie kar umownych oraz postanowień dotyczących warunków wypłaty </w:t>
      </w:r>
      <w:r w:rsidRPr="002373A9">
        <w:rPr>
          <w:rFonts w:eastAsia="Calibri"/>
          <w:sz w:val="22"/>
          <w:szCs w:val="22"/>
        </w:rPr>
        <w:lastRenderedPageBreak/>
        <w:t>wynagrodzenia, w sposób dla niego mniej korzystny niż prawa i obowiązki Wykonawcy, ukształtowane postanowieniami umowy zawartej między Zamawiającym a Wykonawcą.</w:t>
      </w:r>
    </w:p>
    <w:p w14:paraId="1E415E13" w14:textId="77777777" w:rsidR="00365526" w:rsidRPr="002373A9" w:rsidRDefault="00365526" w:rsidP="002373A9">
      <w:pPr>
        <w:numPr>
          <w:ilvl w:val="0"/>
          <w:numId w:val="7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Calibri"/>
          <w:sz w:val="22"/>
          <w:szCs w:val="22"/>
        </w:rPr>
      </w:pPr>
      <w:r w:rsidRPr="002373A9">
        <w:rPr>
          <w:rFonts w:eastAsia="Calibri"/>
          <w:sz w:val="22"/>
          <w:szCs w:val="22"/>
        </w:rPr>
        <w:t>Jakakolwiek przerwa w realizacji przedmiotu umowy wynikająca z winy podwykonawcy będzie traktowana jako przerwa wynikła z przyczyn zależnych od Wykonawcy i nie może stanowić podstawy do zmiany terminu realizacji zamówienia, o którym mowa w § 6.</w:t>
      </w:r>
    </w:p>
    <w:p w14:paraId="4CC2BC6B" w14:textId="77777777" w:rsidR="00365526" w:rsidRPr="002373A9" w:rsidRDefault="00365526" w:rsidP="002373A9">
      <w:pPr>
        <w:numPr>
          <w:ilvl w:val="0"/>
          <w:numId w:val="7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eastAsia="Calibri"/>
          <w:sz w:val="22"/>
          <w:szCs w:val="22"/>
        </w:rPr>
      </w:pPr>
      <w:r w:rsidRPr="002373A9">
        <w:rPr>
          <w:rFonts w:eastAsia="Calibri"/>
          <w:sz w:val="22"/>
          <w:szCs w:val="22"/>
        </w:rPr>
        <w:t xml:space="preserve">Zgoda Zamawiającego na wykonanie jakiejkolwiek części umowy przez podwykonawcę nie zwalania Wykonawcy z jakichkolwiek jego zobowiązań wynikających z niniejszej umowy. </w:t>
      </w:r>
    </w:p>
    <w:p w14:paraId="65C33394" w14:textId="77777777" w:rsidR="00365526" w:rsidRPr="002373A9" w:rsidRDefault="00365526" w:rsidP="002373A9">
      <w:pPr>
        <w:numPr>
          <w:ilvl w:val="0"/>
          <w:numId w:val="7"/>
        </w:numPr>
        <w:autoSpaceDN w:val="0"/>
        <w:spacing w:line="276" w:lineRule="auto"/>
        <w:ind w:left="426" w:hanging="426"/>
        <w:jc w:val="both"/>
        <w:rPr>
          <w:rFonts w:eastAsia="Calibri"/>
          <w:sz w:val="22"/>
          <w:szCs w:val="22"/>
        </w:rPr>
      </w:pPr>
      <w:r w:rsidRPr="002373A9">
        <w:rPr>
          <w:rFonts w:eastAsia="Calibri"/>
          <w:sz w:val="22"/>
          <w:szCs w:val="22"/>
        </w:rPr>
        <w:t>Usługi powierzone podwykonawcy przez Wykonawcę nie mogą zostać powierzone przez podwykonawcę osobie trzeciej bez uprzedniej zgody Zamawiającego wyrażonej na piśmie pod rygorem nieważności.</w:t>
      </w:r>
    </w:p>
    <w:p w14:paraId="0C9EA563" w14:textId="77777777" w:rsidR="00365526" w:rsidRPr="002373A9" w:rsidRDefault="00365526" w:rsidP="002373A9">
      <w:pPr>
        <w:numPr>
          <w:ilvl w:val="0"/>
          <w:numId w:val="7"/>
        </w:numPr>
        <w:autoSpaceDN w:val="0"/>
        <w:spacing w:line="276" w:lineRule="auto"/>
        <w:ind w:left="426" w:hanging="426"/>
        <w:jc w:val="both"/>
        <w:rPr>
          <w:rFonts w:eastAsia="Calibri"/>
          <w:sz w:val="22"/>
          <w:szCs w:val="22"/>
        </w:rPr>
      </w:pPr>
      <w:r w:rsidRPr="002373A9">
        <w:rPr>
          <w:rFonts w:eastAsia="Lucida Sans Unicode"/>
          <w:sz w:val="22"/>
          <w:szCs w:val="22"/>
          <w:lang w:eastAsia="hi-IN" w:bidi="hi-IN"/>
        </w:rPr>
        <w:t>Wykonawca pełni funkcję koordynatora w stosunku do wszystkich podwykonawców.</w:t>
      </w:r>
    </w:p>
    <w:p w14:paraId="3D3B7AAA" w14:textId="77777777" w:rsidR="00365526" w:rsidRPr="002373A9" w:rsidRDefault="00365526" w:rsidP="002373A9">
      <w:pPr>
        <w:numPr>
          <w:ilvl w:val="0"/>
          <w:numId w:val="7"/>
        </w:numPr>
        <w:autoSpaceDN w:val="0"/>
        <w:spacing w:line="276" w:lineRule="auto"/>
        <w:ind w:left="426" w:hanging="426"/>
        <w:jc w:val="both"/>
        <w:rPr>
          <w:rFonts w:eastAsia="Calibri"/>
          <w:sz w:val="22"/>
          <w:szCs w:val="22"/>
        </w:rPr>
      </w:pPr>
      <w:r w:rsidRPr="002373A9">
        <w:rPr>
          <w:sz w:val="22"/>
          <w:szCs w:val="22"/>
        </w:rPr>
        <w:t>W przypadku wykonania części przedmiotu umowy przy udziale podwykonawców:</w:t>
      </w:r>
    </w:p>
    <w:p w14:paraId="2DDDB256" w14:textId="77777777" w:rsidR="00365526" w:rsidRPr="002373A9" w:rsidRDefault="00365526" w:rsidP="002373A9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podwykonawstwo nie zmienia zobowiązań Wykonawcy w stosunku do Zamawiającego,</w:t>
      </w:r>
    </w:p>
    <w:p w14:paraId="2D0F5A45" w14:textId="77777777" w:rsidR="00365526" w:rsidRPr="002373A9" w:rsidRDefault="00365526" w:rsidP="002373A9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 xml:space="preserve">Wykonawca jest odpowiedzialny za działania, uchybienia i zaniedbania podwykonawcy, jego przedstawiciela lub pracownika, </w:t>
      </w:r>
      <w:proofErr w:type="gramStart"/>
      <w:r w:rsidRPr="002373A9">
        <w:rPr>
          <w:sz w:val="22"/>
          <w:szCs w:val="22"/>
        </w:rPr>
        <w:t>tak</w:t>
      </w:r>
      <w:proofErr w:type="gramEnd"/>
      <w:r w:rsidRPr="002373A9">
        <w:rPr>
          <w:sz w:val="22"/>
          <w:szCs w:val="22"/>
        </w:rPr>
        <w:t xml:space="preserve"> jak gdyby były to działania, uchybienia lub zaniedbania samego Wykonawcy,</w:t>
      </w:r>
    </w:p>
    <w:p w14:paraId="4106D86A" w14:textId="77777777" w:rsidR="00365526" w:rsidRPr="002373A9" w:rsidRDefault="00365526" w:rsidP="002373A9">
      <w:pPr>
        <w:numPr>
          <w:ilvl w:val="0"/>
          <w:numId w:val="6"/>
        </w:numPr>
        <w:tabs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Wykonawca jest w pełni odpowiedzialny w stosunku do Zamawiającego za zlecone do wykonania podwykonawcom części zamówienia.</w:t>
      </w:r>
    </w:p>
    <w:p w14:paraId="3EA9420F" w14:textId="77777777" w:rsidR="001F094B" w:rsidRPr="002373A9" w:rsidRDefault="001F094B" w:rsidP="002373A9">
      <w:pPr>
        <w:spacing w:line="276" w:lineRule="auto"/>
        <w:rPr>
          <w:b/>
          <w:sz w:val="22"/>
          <w:szCs w:val="22"/>
        </w:rPr>
      </w:pPr>
    </w:p>
    <w:p w14:paraId="7E581455" w14:textId="77777777" w:rsidR="001F094B" w:rsidRPr="002373A9" w:rsidRDefault="00492A94" w:rsidP="002373A9">
      <w:pPr>
        <w:spacing w:line="276" w:lineRule="auto"/>
        <w:jc w:val="center"/>
        <w:rPr>
          <w:b/>
          <w:sz w:val="22"/>
          <w:szCs w:val="22"/>
        </w:rPr>
      </w:pPr>
      <w:r w:rsidRPr="002373A9">
        <w:rPr>
          <w:b/>
          <w:sz w:val="22"/>
          <w:szCs w:val="22"/>
        </w:rPr>
        <w:t>§ 3</w:t>
      </w:r>
    </w:p>
    <w:p w14:paraId="14110DBF" w14:textId="77777777" w:rsidR="008E2C0C" w:rsidRPr="002373A9" w:rsidRDefault="008E2C0C" w:rsidP="002373A9">
      <w:pPr>
        <w:spacing w:line="276" w:lineRule="auto"/>
        <w:jc w:val="center"/>
        <w:rPr>
          <w:b/>
          <w:sz w:val="22"/>
          <w:szCs w:val="22"/>
        </w:rPr>
      </w:pPr>
    </w:p>
    <w:p w14:paraId="273A3371" w14:textId="77777777" w:rsidR="002373A9" w:rsidRDefault="001F094B" w:rsidP="002373A9">
      <w:pPr>
        <w:pStyle w:val="Tekstpodstawowy"/>
        <w:numPr>
          <w:ilvl w:val="0"/>
          <w:numId w:val="30"/>
        </w:numPr>
        <w:tabs>
          <w:tab w:val="left" w:pos="113"/>
          <w:tab w:val="left" w:pos="5040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 xml:space="preserve">Do realizacji zamówienia </w:t>
      </w:r>
      <w:r w:rsidR="002373A9">
        <w:rPr>
          <w:sz w:val="22"/>
          <w:szCs w:val="22"/>
        </w:rPr>
        <w:t>zostaną skierowani:</w:t>
      </w:r>
    </w:p>
    <w:p w14:paraId="5525A715" w14:textId="77777777" w:rsidR="002373A9" w:rsidRDefault="002373A9" w:rsidP="002373A9">
      <w:pPr>
        <w:pStyle w:val="Tekstpodstawowy"/>
        <w:numPr>
          <w:ilvl w:val="0"/>
          <w:numId w:val="31"/>
        </w:numPr>
        <w:tabs>
          <w:tab w:val="left" w:pos="113"/>
          <w:tab w:val="left" w:pos="5040"/>
        </w:tabs>
        <w:spacing w:line="276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Główny </w:t>
      </w:r>
      <w:r w:rsidR="001F094B" w:rsidRPr="002373A9">
        <w:rPr>
          <w:sz w:val="22"/>
          <w:szCs w:val="22"/>
        </w:rPr>
        <w:t>Projektant: Pan/Pani</w:t>
      </w:r>
      <w:r w:rsidR="00492A94" w:rsidRPr="002373A9">
        <w:rPr>
          <w:sz w:val="22"/>
          <w:szCs w:val="22"/>
        </w:rPr>
        <w:t>……………...</w:t>
      </w:r>
      <w:r w:rsidR="00D54F55" w:rsidRPr="002373A9">
        <w:rPr>
          <w:sz w:val="22"/>
          <w:szCs w:val="22"/>
        </w:rPr>
        <w:t>..................</w:t>
      </w:r>
      <w:r w:rsidR="001F094B" w:rsidRPr="002373A9">
        <w:rPr>
          <w:sz w:val="22"/>
          <w:szCs w:val="22"/>
        </w:rPr>
        <w:t>………., który</w:t>
      </w:r>
      <w:r w:rsidR="00044DCA" w:rsidRPr="002373A9">
        <w:rPr>
          <w:sz w:val="22"/>
          <w:szCs w:val="22"/>
        </w:rPr>
        <w:t>(a)</w:t>
      </w:r>
      <w:r w:rsidR="001F094B" w:rsidRPr="002373A9">
        <w:rPr>
          <w:sz w:val="22"/>
          <w:szCs w:val="22"/>
        </w:rPr>
        <w:t xml:space="preserve"> p</w:t>
      </w:r>
      <w:r w:rsidR="007B38A3" w:rsidRPr="002373A9">
        <w:rPr>
          <w:sz w:val="22"/>
          <w:szCs w:val="22"/>
        </w:rPr>
        <w:t xml:space="preserve">osiada </w:t>
      </w:r>
      <w:r w:rsidRPr="00822569">
        <w:rPr>
          <w:kern w:val="3"/>
          <w:sz w:val="22"/>
          <w:lang w:eastAsia="ar-SA"/>
        </w:rPr>
        <w:t xml:space="preserve">uprawnienia do wykonywania samodzielnych funkcji projektanta </w:t>
      </w:r>
      <w:r w:rsidRPr="002373A9">
        <w:rPr>
          <w:bCs/>
          <w:kern w:val="3"/>
          <w:sz w:val="22"/>
          <w:lang w:eastAsia="ar-SA"/>
        </w:rPr>
        <w:t>w specjalności architektonicznej</w:t>
      </w:r>
      <w:r w:rsidRPr="002373A9">
        <w:rPr>
          <w:bCs/>
        </w:rPr>
        <w:t xml:space="preserve"> </w:t>
      </w:r>
      <w:r w:rsidRPr="002373A9">
        <w:rPr>
          <w:bCs/>
          <w:sz w:val="22"/>
          <w:szCs w:val="22"/>
        </w:rPr>
        <w:t>lub konstrukcyjno-budowlanej</w:t>
      </w:r>
      <w:r w:rsidRPr="002373A9">
        <w:rPr>
          <w:bCs/>
        </w:rPr>
        <w:t xml:space="preserve"> </w:t>
      </w:r>
      <w:r w:rsidRPr="002373A9">
        <w:rPr>
          <w:bCs/>
          <w:kern w:val="3"/>
          <w:sz w:val="22"/>
          <w:lang w:eastAsia="ar-SA"/>
        </w:rPr>
        <w:t>bez ograniczeń</w:t>
      </w:r>
      <w:r w:rsidRPr="002373A9">
        <w:rPr>
          <w:sz w:val="22"/>
          <w:szCs w:val="22"/>
        </w:rPr>
        <w:t xml:space="preserve"> </w:t>
      </w:r>
      <w:r w:rsidR="001F094B" w:rsidRPr="002373A9">
        <w:rPr>
          <w:sz w:val="22"/>
          <w:szCs w:val="22"/>
        </w:rPr>
        <w:t>(</w:t>
      </w:r>
      <w:r w:rsidR="00CC1C89" w:rsidRPr="002373A9">
        <w:rPr>
          <w:sz w:val="22"/>
          <w:szCs w:val="22"/>
        </w:rPr>
        <w:t>lub odpowiadające tym uprawnieniom uprawnienia budowlane, które zostały wydane na podstawie wcześniej obowiązujących przepisów oraz odpowiadające im uprawnienia wydane obywatelom państw Europejskiego Porozumienia o Wolnym Handlu (EFTA) – stron umowy o Europejskim Obszarze Gospodarczym oraz Konfederacji Szwajcarskiej, z zastrzeżeniem art. 12a oraz innych przepisów ustawy Prawo budowlane oraz ustawy o zasadach uznawania kwalifikacji zawodowych nabytych w państwach członkowskich Unii Europejskiej (</w:t>
      </w:r>
      <w:proofErr w:type="spellStart"/>
      <w:r w:rsidR="00CC1C89" w:rsidRPr="002373A9">
        <w:rPr>
          <w:sz w:val="22"/>
          <w:szCs w:val="22"/>
        </w:rPr>
        <w:t>t.j</w:t>
      </w:r>
      <w:proofErr w:type="spellEnd"/>
      <w:r w:rsidR="00CC1C89" w:rsidRPr="002373A9">
        <w:rPr>
          <w:sz w:val="22"/>
          <w:szCs w:val="22"/>
        </w:rPr>
        <w:t xml:space="preserve">. Dz. U. z 2020 r. poz. 220 z </w:t>
      </w:r>
      <w:proofErr w:type="spellStart"/>
      <w:r w:rsidR="00CC1C89" w:rsidRPr="002373A9">
        <w:rPr>
          <w:sz w:val="22"/>
          <w:szCs w:val="22"/>
        </w:rPr>
        <w:t>późn</w:t>
      </w:r>
      <w:proofErr w:type="spellEnd"/>
      <w:r w:rsidR="00CC1C89" w:rsidRPr="002373A9">
        <w:rPr>
          <w:sz w:val="22"/>
          <w:szCs w:val="22"/>
        </w:rPr>
        <w:t>. zm.)</w:t>
      </w:r>
      <w:r w:rsidR="001F094B" w:rsidRPr="002373A9">
        <w:rPr>
          <w:sz w:val="22"/>
          <w:szCs w:val="22"/>
        </w:rPr>
        <w:t xml:space="preserve">) oraz doświadczenie w </w:t>
      </w:r>
      <w:r w:rsidRPr="002373A9">
        <w:rPr>
          <w:sz w:val="22"/>
          <w:szCs w:val="22"/>
        </w:rPr>
        <w:t>opracowaniu</w:t>
      </w:r>
      <w:r>
        <w:rPr>
          <w:sz w:val="22"/>
          <w:szCs w:val="22"/>
        </w:rPr>
        <w:t>:</w:t>
      </w:r>
    </w:p>
    <w:p w14:paraId="6D491E71" w14:textId="5C39E1F4" w:rsidR="00CB663C" w:rsidRDefault="001F094B" w:rsidP="002373A9">
      <w:pPr>
        <w:pStyle w:val="Tekstpodstawowy"/>
        <w:numPr>
          <w:ilvl w:val="0"/>
          <w:numId w:val="32"/>
        </w:numPr>
        <w:tabs>
          <w:tab w:val="left" w:pos="113"/>
          <w:tab w:val="left" w:pos="5040"/>
        </w:tabs>
        <w:spacing w:line="276" w:lineRule="auto"/>
        <w:ind w:left="1276" w:hanging="425"/>
        <w:jc w:val="both"/>
        <w:rPr>
          <w:sz w:val="22"/>
          <w:szCs w:val="22"/>
        </w:rPr>
      </w:pPr>
      <w:r w:rsidRPr="002373A9">
        <w:rPr>
          <w:b/>
          <w:sz w:val="22"/>
          <w:szCs w:val="22"/>
        </w:rPr>
        <w:t>……</w:t>
      </w:r>
      <w:r w:rsidR="00D54F55" w:rsidRPr="002373A9">
        <w:rPr>
          <w:b/>
          <w:sz w:val="22"/>
          <w:szCs w:val="22"/>
        </w:rPr>
        <w:t>…</w:t>
      </w:r>
      <w:r w:rsidR="003D55D1" w:rsidRPr="002373A9">
        <w:rPr>
          <w:b/>
          <w:sz w:val="22"/>
          <w:szCs w:val="22"/>
        </w:rPr>
        <w:t xml:space="preserve"> </w:t>
      </w:r>
      <w:r w:rsidR="00813320" w:rsidRPr="002373A9">
        <w:rPr>
          <w:sz w:val="22"/>
          <w:szCs w:val="22"/>
        </w:rPr>
        <w:t>(</w:t>
      </w:r>
      <w:r w:rsidR="00205AF6" w:rsidRPr="002373A9">
        <w:rPr>
          <w:sz w:val="22"/>
          <w:szCs w:val="22"/>
        </w:rPr>
        <w:t>iloś</w:t>
      </w:r>
      <w:r w:rsidR="002373A9" w:rsidRPr="002373A9">
        <w:rPr>
          <w:sz w:val="22"/>
          <w:szCs w:val="22"/>
        </w:rPr>
        <w:t>ci</w:t>
      </w:r>
      <w:r w:rsidR="00205AF6" w:rsidRPr="002373A9">
        <w:rPr>
          <w:sz w:val="22"/>
          <w:szCs w:val="22"/>
        </w:rPr>
        <w:t xml:space="preserve"> </w:t>
      </w:r>
      <w:r w:rsidR="00813320" w:rsidRPr="002373A9">
        <w:rPr>
          <w:sz w:val="22"/>
          <w:szCs w:val="22"/>
        </w:rPr>
        <w:t>zgodnie z ofertą Wykonawcy)</w:t>
      </w:r>
      <w:r w:rsidRPr="002373A9">
        <w:rPr>
          <w:sz w:val="22"/>
          <w:szCs w:val="22"/>
        </w:rPr>
        <w:t xml:space="preserve"> </w:t>
      </w:r>
      <w:r w:rsidR="009C6256" w:rsidRPr="002373A9">
        <w:rPr>
          <w:sz w:val="22"/>
          <w:szCs w:val="22"/>
        </w:rPr>
        <w:t>dokumentacji projektowo-kosztorysowej(</w:t>
      </w:r>
      <w:proofErr w:type="spellStart"/>
      <w:r w:rsidR="009C6256" w:rsidRPr="002373A9">
        <w:rPr>
          <w:sz w:val="22"/>
          <w:szCs w:val="22"/>
        </w:rPr>
        <w:t>ych</w:t>
      </w:r>
      <w:proofErr w:type="spellEnd"/>
      <w:r w:rsidR="009C6256" w:rsidRPr="002373A9">
        <w:rPr>
          <w:sz w:val="22"/>
          <w:szCs w:val="22"/>
        </w:rPr>
        <w:t xml:space="preserve">) </w:t>
      </w:r>
      <w:r w:rsidR="002373A9" w:rsidRPr="002373A9">
        <w:rPr>
          <w:sz w:val="22"/>
          <w:szCs w:val="22"/>
        </w:rPr>
        <w:t>spełniających</w:t>
      </w:r>
      <w:r w:rsidR="002373A9">
        <w:rPr>
          <w:sz w:val="22"/>
          <w:szCs w:val="22"/>
        </w:rPr>
        <w:t xml:space="preserve"> wymagania opisane w rozdziale XV pkt 4 </w:t>
      </w:r>
      <w:proofErr w:type="spellStart"/>
      <w:r w:rsidR="002373A9">
        <w:rPr>
          <w:sz w:val="22"/>
          <w:szCs w:val="22"/>
        </w:rPr>
        <w:t>ppkt</w:t>
      </w:r>
      <w:proofErr w:type="spellEnd"/>
      <w:r w:rsidR="002373A9">
        <w:rPr>
          <w:sz w:val="22"/>
          <w:szCs w:val="22"/>
        </w:rPr>
        <w:t xml:space="preserve"> 1) SWZ,</w:t>
      </w:r>
    </w:p>
    <w:p w14:paraId="379AA905" w14:textId="55352D2A" w:rsidR="002373A9" w:rsidRDefault="002373A9" w:rsidP="002373A9">
      <w:pPr>
        <w:pStyle w:val="Tekstpodstawowy"/>
        <w:numPr>
          <w:ilvl w:val="0"/>
          <w:numId w:val="32"/>
        </w:numPr>
        <w:tabs>
          <w:tab w:val="left" w:pos="113"/>
          <w:tab w:val="left" w:pos="5040"/>
        </w:tabs>
        <w:spacing w:line="276" w:lineRule="auto"/>
        <w:ind w:left="1276" w:hanging="425"/>
        <w:jc w:val="both"/>
        <w:rPr>
          <w:sz w:val="22"/>
          <w:szCs w:val="22"/>
        </w:rPr>
      </w:pPr>
      <w:r w:rsidRPr="002373A9">
        <w:rPr>
          <w:b/>
          <w:sz w:val="22"/>
          <w:szCs w:val="22"/>
        </w:rPr>
        <w:t xml:space="preserve">……… </w:t>
      </w:r>
      <w:r w:rsidRPr="002373A9">
        <w:rPr>
          <w:sz w:val="22"/>
          <w:szCs w:val="22"/>
        </w:rPr>
        <w:t>(ilości zgodnie z ofertą Wykonawcy) dokumentacji projektowo-kosztorysowej(</w:t>
      </w:r>
      <w:proofErr w:type="spellStart"/>
      <w:r w:rsidRPr="002373A9">
        <w:rPr>
          <w:sz w:val="22"/>
          <w:szCs w:val="22"/>
        </w:rPr>
        <w:t>ych</w:t>
      </w:r>
      <w:proofErr w:type="spellEnd"/>
      <w:r w:rsidRPr="002373A9">
        <w:rPr>
          <w:sz w:val="22"/>
          <w:szCs w:val="22"/>
        </w:rPr>
        <w:t>) spełniających</w:t>
      </w:r>
      <w:r>
        <w:rPr>
          <w:sz w:val="22"/>
          <w:szCs w:val="22"/>
        </w:rPr>
        <w:t xml:space="preserve"> wymagania opisane w rozdziale XV pkt 4 </w:t>
      </w:r>
      <w:proofErr w:type="spellStart"/>
      <w:r>
        <w:rPr>
          <w:sz w:val="22"/>
          <w:szCs w:val="22"/>
        </w:rPr>
        <w:t>ppkt</w:t>
      </w:r>
      <w:proofErr w:type="spellEnd"/>
      <w:r>
        <w:rPr>
          <w:sz w:val="22"/>
          <w:szCs w:val="22"/>
        </w:rPr>
        <w:t xml:space="preserve"> 2) SWZ,</w:t>
      </w:r>
    </w:p>
    <w:p w14:paraId="0F225C10" w14:textId="0750B62B" w:rsidR="002373A9" w:rsidRDefault="002373A9" w:rsidP="002373A9">
      <w:pPr>
        <w:pStyle w:val="Tekstpodstawowy"/>
        <w:numPr>
          <w:ilvl w:val="0"/>
          <w:numId w:val="32"/>
        </w:numPr>
        <w:tabs>
          <w:tab w:val="left" w:pos="113"/>
          <w:tab w:val="left" w:pos="5040"/>
        </w:tabs>
        <w:spacing w:line="276" w:lineRule="auto"/>
        <w:ind w:left="1276" w:hanging="425"/>
        <w:jc w:val="both"/>
        <w:rPr>
          <w:sz w:val="22"/>
          <w:szCs w:val="22"/>
        </w:rPr>
      </w:pPr>
      <w:r w:rsidRPr="002373A9">
        <w:rPr>
          <w:b/>
          <w:sz w:val="22"/>
          <w:szCs w:val="22"/>
        </w:rPr>
        <w:t xml:space="preserve">……… </w:t>
      </w:r>
      <w:r w:rsidRPr="002373A9">
        <w:rPr>
          <w:sz w:val="22"/>
          <w:szCs w:val="22"/>
        </w:rPr>
        <w:t>(ilości zgodnie z ofertą Wykonawcy) dokumentacji projektowo-kosztorysowej(</w:t>
      </w:r>
      <w:proofErr w:type="spellStart"/>
      <w:r w:rsidRPr="002373A9">
        <w:rPr>
          <w:sz w:val="22"/>
          <w:szCs w:val="22"/>
        </w:rPr>
        <w:t>ych</w:t>
      </w:r>
      <w:proofErr w:type="spellEnd"/>
      <w:r w:rsidRPr="002373A9">
        <w:rPr>
          <w:sz w:val="22"/>
          <w:szCs w:val="22"/>
        </w:rPr>
        <w:t>) spełniających</w:t>
      </w:r>
      <w:r>
        <w:rPr>
          <w:sz w:val="22"/>
          <w:szCs w:val="22"/>
        </w:rPr>
        <w:t xml:space="preserve"> wymagania opisane w rozdziale XV pkt 4 </w:t>
      </w:r>
      <w:proofErr w:type="spellStart"/>
      <w:r>
        <w:rPr>
          <w:sz w:val="22"/>
          <w:szCs w:val="22"/>
        </w:rPr>
        <w:t>ppkt</w:t>
      </w:r>
      <w:proofErr w:type="spellEnd"/>
      <w:r>
        <w:rPr>
          <w:sz w:val="22"/>
          <w:szCs w:val="22"/>
        </w:rPr>
        <w:t xml:space="preserve"> 3) SWZ</w:t>
      </w:r>
      <w:r w:rsidRPr="002373A9">
        <w:rPr>
          <w:sz w:val="22"/>
          <w:szCs w:val="22"/>
        </w:rPr>
        <w:t>;</w:t>
      </w:r>
    </w:p>
    <w:p w14:paraId="1E17EACA" w14:textId="0A3E4D90" w:rsidR="002373A9" w:rsidRDefault="002373A9" w:rsidP="002373A9">
      <w:pPr>
        <w:pStyle w:val="Tekstpodstawowy"/>
        <w:numPr>
          <w:ilvl w:val="0"/>
          <w:numId w:val="31"/>
        </w:numPr>
        <w:tabs>
          <w:tab w:val="left" w:pos="113"/>
          <w:tab w:val="left" w:pos="5040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2373A9">
        <w:rPr>
          <w:sz w:val="22"/>
          <w:szCs w:val="22"/>
        </w:rPr>
        <w:t xml:space="preserve">Projektant branży elektrycznej: Pan/Pani…………….....................………., który(a) posiada </w:t>
      </w:r>
      <w:r w:rsidRPr="002373A9">
        <w:rPr>
          <w:kern w:val="3"/>
          <w:sz w:val="22"/>
          <w:lang w:eastAsia="ar-SA"/>
        </w:rPr>
        <w:t xml:space="preserve">uprawnienia do wykonywania samodzielnych funkcji projektanta w specjalności instalacyjnej w zakresie sieci, instalacji i urządzeń elektrycznych i elektroenergetycznych, uprawniającymi do projektowania obiektu budowlanego stanowiącego przedmiot zamówienia </w:t>
      </w:r>
      <w:r w:rsidRPr="002373A9">
        <w:rPr>
          <w:sz w:val="22"/>
          <w:szCs w:val="22"/>
        </w:rPr>
        <w:t xml:space="preserve">(lub odpowiadające tym uprawnieniom uprawnienia budowlane, które zostały wydane na podstawie wcześniej obowiązujących przepisów oraz odpowiadające im uprawnienia wydane obywatelom państw Europejskiego Porozumienia o Wolnym Handlu (EFTA) – stron umowy </w:t>
      </w:r>
      <w:r w:rsidRPr="002373A9">
        <w:rPr>
          <w:sz w:val="22"/>
          <w:szCs w:val="22"/>
        </w:rPr>
        <w:lastRenderedPageBreak/>
        <w:t>o Europejskim Obszarze Gospodarczym oraz Konfederacji Szwajcarskiej, z zastrzeżeniem art. 12a oraz innych przepisów ustawy Prawo budowlane oraz ustawy o zasadach uznawania kwalifikacji zawodowych nabytych w państwach członkowskich Unii Europejskiej (</w:t>
      </w:r>
      <w:proofErr w:type="spellStart"/>
      <w:r w:rsidRPr="002373A9">
        <w:rPr>
          <w:sz w:val="22"/>
          <w:szCs w:val="22"/>
        </w:rPr>
        <w:t>t.j</w:t>
      </w:r>
      <w:proofErr w:type="spellEnd"/>
      <w:r w:rsidRPr="002373A9">
        <w:rPr>
          <w:sz w:val="22"/>
          <w:szCs w:val="22"/>
        </w:rPr>
        <w:t xml:space="preserve">. Dz. U. z 2020 r. poz. 220 z </w:t>
      </w:r>
      <w:proofErr w:type="spellStart"/>
      <w:r w:rsidRPr="002373A9">
        <w:rPr>
          <w:sz w:val="22"/>
          <w:szCs w:val="22"/>
        </w:rPr>
        <w:t>późn</w:t>
      </w:r>
      <w:proofErr w:type="spellEnd"/>
      <w:r w:rsidRPr="002373A9">
        <w:rPr>
          <w:sz w:val="22"/>
          <w:szCs w:val="22"/>
        </w:rPr>
        <w:t>. zm.))</w:t>
      </w:r>
      <w:r>
        <w:rPr>
          <w:sz w:val="22"/>
          <w:szCs w:val="22"/>
        </w:rPr>
        <w:t>;</w:t>
      </w:r>
    </w:p>
    <w:p w14:paraId="08D2A3BB" w14:textId="2AAC6030" w:rsidR="002373A9" w:rsidRPr="002373A9" w:rsidRDefault="002373A9" w:rsidP="002373A9">
      <w:pPr>
        <w:pStyle w:val="Tekstpodstawowy"/>
        <w:numPr>
          <w:ilvl w:val="0"/>
          <w:numId w:val="31"/>
        </w:numPr>
        <w:tabs>
          <w:tab w:val="left" w:pos="113"/>
          <w:tab w:val="left" w:pos="5040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2373A9">
        <w:rPr>
          <w:sz w:val="22"/>
          <w:szCs w:val="22"/>
        </w:rPr>
        <w:t xml:space="preserve">Projektant branży </w:t>
      </w:r>
      <w:r>
        <w:rPr>
          <w:sz w:val="22"/>
          <w:szCs w:val="22"/>
        </w:rPr>
        <w:t>instalacyjnej</w:t>
      </w:r>
      <w:r w:rsidRPr="002373A9">
        <w:rPr>
          <w:sz w:val="22"/>
          <w:szCs w:val="22"/>
        </w:rPr>
        <w:t xml:space="preserve">: Pan/Pani…………….....................………., który(a) posiada </w:t>
      </w:r>
      <w:r w:rsidRPr="002373A9">
        <w:rPr>
          <w:kern w:val="3"/>
          <w:sz w:val="22"/>
          <w:lang w:eastAsia="ar-SA"/>
        </w:rPr>
        <w:t xml:space="preserve">uprawnienia do wykonywania samodzielnych funkcji projektanta w specjalności instalacyjnej w zakresie sieci, instalacji i urządzeń cieplnych, wentylacyjnych, gazowych, wodociągowych i kanalizacyjnych, uprawniającymi do projektowania obiektu budowlanego stanowiącego przedmiot zamówienia </w:t>
      </w:r>
      <w:r w:rsidRPr="002373A9">
        <w:rPr>
          <w:sz w:val="22"/>
          <w:szCs w:val="22"/>
        </w:rPr>
        <w:t>(lub odpowiadające tym uprawnieniom uprawnienia budowlane, które zostały wydane na podstawie wcześniej obowiązujących przepisów oraz odpowiadające im uprawnienia wydane obywatelom państw Europejskiego Porozumienia o Wolnym Handlu (EFTA) – stron umowy o Europejskim Obszarze Gospodarczym oraz Konfederacji Szwajcarskiej, z zastrzeżeniem art. 12a oraz innych przepisów ustawy Prawo budowlane oraz ustawy o zasadach uznawania kwalifikacji zawodowych nabytych w państwach członkowskich Unii Europejskiej (</w:t>
      </w:r>
      <w:proofErr w:type="spellStart"/>
      <w:r w:rsidRPr="002373A9">
        <w:rPr>
          <w:sz w:val="22"/>
          <w:szCs w:val="22"/>
        </w:rPr>
        <w:t>t.j</w:t>
      </w:r>
      <w:proofErr w:type="spellEnd"/>
      <w:r w:rsidRPr="002373A9">
        <w:rPr>
          <w:sz w:val="22"/>
          <w:szCs w:val="22"/>
        </w:rPr>
        <w:t xml:space="preserve">. Dz. U. z 2020 r. poz. 220 z </w:t>
      </w:r>
      <w:proofErr w:type="spellStart"/>
      <w:r w:rsidRPr="002373A9">
        <w:rPr>
          <w:sz w:val="22"/>
          <w:szCs w:val="22"/>
        </w:rPr>
        <w:t>późn</w:t>
      </w:r>
      <w:proofErr w:type="spellEnd"/>
      <w:r w:rsidRPr="002373A9">
        <w:rPr>
          <w:sz w:val="22"/>
          <w:szCs w:val="22"/>
        </w:rPr>
        <w:t>. zm.))</w:t>
      </w:r>
      <w:r>
        <w:rPr>
          <w:sz w:val="22"/>
          <w:szCs w:val="22"/>
        </w:rPr>
        <w:t>;</w:t>
      </w:r>
    </w:p>
    <w:p w14:paraId="2CE2F776" w14:textId="0BF7A07A" w:rsidR="009C6256" w:rsidRPr="002373A9" w:rsidRDefault="009C6256" w:rsidP="002373A9">
      <w:pPr>
        <w:pStyle w:val="Tekstpodstawowy"/>
        <w:numPr>
          <w:ilvl w:val="0"/>
          <w:numId w:val="30"/>
        </w:numPr>
        <w:tabs>
          <w:tab w:val="left" w:pos="113"/>
          <w:tab w:val="left" w:pos="5040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 xml:space="preserve">W przypadku gdy zakres prac projektowych, wykroczy poza zakres uprawnień </w:t>
      </w:r>
      <w:r w:rsidR="002373A9">
        <w:rPr>
          <w:sz w:val="22"/>
          <w:szCs w:val="22"/>
        </w:rPr>
        <w:t xml:space="preserve">danego </w:t>
      </w:r>
      <w:r w:rsidRPr="002373A9">
        <w:rPr>
          <w:sz w:val="22"/>
          <w:szCs w:val="22"/>
        </w:rPr>
        <w:t>Projektanta, Wykonawca powoła odpowiednich projektantów branżowych, dla których Projektant będzie pełnił funkcję koordynatora.</w:t>
      </w:r>
    </w:p>
    <w:p w14:paraId="190EBE15" w14:textId="54455D3D" w:rsidR="009C6256" w:rsidRPr="002373A9" w:rsidRDefault="009C6256" w:rsidP="002373A9">
      <w:pPr>
        <w:pStyle w:val="Tekstpodstawowy"/>
        <w:numPr>
          <w:ilvl w:val="0"/>
          <w:numId w:val="30"/>
        </w:numPr>
        <w:tabs>
          <w:tab w:val="left" w:pos="113"/>
          <w:tab w:val="left" w:pos="5040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Przepis ust. 2 stosuje się analogicznie do osób niezbędnych do wykonania przedmiotu umowy, których uprawnienia regulowane są w innych ustawach niż w ustawie prawo budowlane. W szczególności dotyczy to Geologa oraz Geodety.</w:t>
      </w:r>
    </w:p>
    <w:p w14:paraId="786717A3" w14:textId="77777777" w:rsidR="009C6256" w:rsidRPr="002373A9" w:rsidRDefault="009C6256" w:rsidP="002373A9">
      <w:pPr>
        <w:pStyle w:val="Tekstpodstawowy"/>
        <w:tabs>
          <w:tab w:val="left" w:pos="113"/>
          <w:tab w:val="left" w:pos="5040"/>
        </w:tabs>
        <w:spacing w:line="276" w:lineRule="auto"/>
        <w:jc w:val="both"/>
        <w:rPr>
          <w:sz w:val="22"/>
          <w:szCs w:val="22"/>
        </w:rPr>
      </w:pPr>
    </w:p>
    <w:p w14:paraId="110A9B6E" w14:textId="77777777" w:rsidR="00B457A2" w:rsidRPr="002373A9" w:rsidRDefault="00E110C3" w:rsidP="002373A9">
      <w:pPr>
        <w:spacing w:line="276" w:lineRule="auto"/>
        <w:jc w:val="center"/>
        <w:rPr>
          <w:b/>
          <w:sz w:val="22"/>
          <w:szCs w:val="22"/>
        </w:rPr>
      </w:pPr>
      <w:r w:rsidRPr="002373A9">
        <w:rPr>
          <w:b/>
          <w:sz w:val="22"/>
          <w:szCs w:val="22"/>
        </w:rPr>
        <w:t>§ 4</w:t>
      </w:r>
    </w:p>
    <w:p w14:paraId="5EF990F1" w14:textId="77777777" w:rsidR="008E2C0C" w:rsidRPr="002373A9" w:rsidRDefault="008E2C0C" w:rsidP="002373A9">
      <w:pPr>
        <w:spacing w:line="276" w:lineRule="auto"/>
        <w:jc w:val="center"/>
        <w:rPr>
          <w:b/>
          <w:sz w:val="22"/>
          <w:szCs w:val="22"/>
        </w:rPr>
      </w:pPr>
    </w:p>
    <w:p w14:paraId="273A606B" w14:textId="77777777" w:rsidR="00B457A2" w:rsidRPr="002373A9" w:rsidRDefault="00415210" w:rsidP="002373A9">
      <w:pPr>
        <w:numPr>
          <w:ilvl w:val="0"/>
          <w:numId w:val="1"/>
        </w:numPr>
        <w:tabs>
          <w:tab w:val="clear" w:pos="144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Strony ustalają, że</w:t>
      </w:r>
      <w:r w:rsidR="002E4C04" w:rsidRPr="002373A9">
        <w:rPr>
          <w:sz w:val="22"/>
          <w:szCs w:val="22"/>
        </w:rPr>
        <w:t xml:space="preserve"> obowiązującą formą wynagrodzenia będzie wynagrodzenie ryczałtowe</w:t>
      </w:r>
      <w:r w:rsidR="00A502F7" w:rsidRPr="002373A9">
        <w:rPr>
          <w:sz w:val="22"/>
          <w:szCs w:val="22"/>
        </w:rPr>
        <w:t>.</w:t>
      </w:r>
    </w:p>
    <w:p w14:paraId="0591ADCF" w14:textId="72C1FFA7" w:rsidR="00B457A2" w:rsidRPr="002373A9" w:rsidRDefault="00A502F7" w:rsidP="002373A9">
      <w:pPr>
        <w:numPr>
          <w:ilvl w:val="0"/>
          <w:numId w:val="1"/>
        </w:numPr>
        <w:tabs>
          <w:tab w:val="clear" w:pos="144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 xml:space="preserve">Wynagrodzenie za cały okres trwania umowy nie może przekroczyć kwoty brutto: </w:t>
      </w:r>
      <w:r w:rsidR="003B5030" w:rsidRPr="002373A9">
        <w:rPr>
          <w:sz w:val="22"/>
          <w:szCs w:val="22"/>
        </w:rPr>
        <w:t>…………… PLN</w:t>
      </w:r>
      <w:r w:rsidR="00EE1724" w:rsidRPr="002373A9">
        <w:rPr>
          <w:sz w:val="22"/>
          <w:szCs w:val="22"/>
        </w:rPr>
        <w:t>,</w:t>
      </w:r>
      <w:r w:rsidR="003B5030" w:rsidRPr="002373A9">
        <w:rPr>
          <w:sz w:val="22"/>
          <w:szCs w:val="22"/>
        </w:rPr>
        <w:t xml:space="preserve"> </w:t>
      </w:r>
      <w:r w:rsidR="008E251E" w:rsidRPr="002373A9">
        <w:rPr>
          <w:sz w:val="22"/>
          <w:szCs w:val="22"/>
        </w:rPr>
        <w:t>w</w:t>
      </w:r>
      <w:r w:rsidR="00966A1B" w:rsidRPr="002373A9">
        <w:rPr>
          <w:sz w:val="22"/>
          <w:szCs w:val="22"/>
        </w:rPr>
        <w:t xml:space="preserve"> tym</w:t>
      </w:r>
      <w:r w:rsidR="008E251E" w:rsidRPr="002373A9">
        <w:rPr>
          <w:sz w:val="22"/>
          <w:szCs w:val="22"/>
        </w:rPr>
        <w:t xml:space="preserve"> </w:t>
      </w:r>
      <w:r w:rsidR="00966A1B" w:rsidRPr="002373A9">
        <w:rPr>
          <w:sz w:val="22"/>
          <w:szCs w:val="22"/>
        </w:rPr>
        <w:t xml:space="preserve">23 </w:t>
      </w:r>
      <w:r w:rsidR="008E251E" w:rsidRPr="002373A9">
        <w:rPr>
          <w:sz w:val="22"/>
          <w:szCs w:val="22"/>
        </w:rPr>
        <w:t>% VAT w kwocie …………………… PLN.</w:t>
      </w:r>
    </w:p>
    <w:p w14:paraId="40C595DF" w14:textId="76D4C35A" w:rsidR="00AF2271" w:rsidRPr="002373A9" w:rsidRDefault="00126891" w:rsidP="002373A9">
      <w:pPr>
        <w:numPr>
          <w:ilvl w:val="0"/>
          <w:numId w:val="1"/>
        </w:numPr>
        <w:tabs>
          <w:tab w:val="clear" w:pos="144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Zamawiający dokona zapłaty wynagrodzenia na rzecz Wykonawcy, na podstawie faktur</w:t>
      </w:r>
      <w:r w:rsidR="00B115E7" w:rsidRPr="002373A9">
        <w:rPr>
          <w:sz w:val="22"/>
          <w:szCs w:val="22"/>
        </w:rPr>
        <w:t>y wystawionej</w:t>
      </w:r>
      <w:r w:rsidRPr="002373A9">
        <w:rPr>
          <w:sz w:val="22"/>
          <w:szCs w:val="22"/>
        </w:rPr>
        <w:t xml:space="preserve"> po dokonaniu przez Zamawiającego odbioru przedmiotu umowy </w:t>
      </w:r>
      <w:r w:rsidR="00AF2271" w:rsidRPr="002373A9">
        <w:rPr>
          <w:sz w:val="22"/>
          <w:szCs w:val="22"/>
        </w:rPr>
        <w:t xml:space="preserve">w ciągu 30 dni od dostarczenia przez Wykonawcę </w:t>
      </w:r>
      <w:r w:rsidR="00D709F9" w:rsidRPr="002373A9">
        <w:rPr>
          <w:sz w:val="22"/>
          <w:szCs w:val="22"/>
        </w:rPr>
        <w:t xml:space="preserve">faktury, </w:t>
      </w:r>
      <w:r w:rsidR="00D66AA4" w:rsidRPr="002373A9">
        <w:rPr>
          <w:sz w:val="22"/>
          <w:szCs w:val="22"/>
        </w:rPr>
        <w:t>na rachunek bankowy Wykonawcy nr: …………</w:t>
      </w:r>
      <w:proofErr w:type="gramStart"/>
      <w:r w:rsidR="00D66AA4" w:rsidRPr="002373A9">
        <w:rPr>
          <w:sz w:val="22"/>
          <w:szCs w:val="22"/>
        </w:rPr>
        <w:t>…….</w:t>
      </w:r>
      <w:proofErr w:type="gramEnd"/>
      <w:r w:rsidR="00D66AA4" w:rsidRPr="002373A9">
        <w:rPr>
          <w:sz w:val="22"/>
          <w:szCs w:val="22"/>
        </w:rPr>
        <w:t>., który jest związany z prowadzoną przez Wykonawcę działalnością gospodarczą.</w:t>
      </w:r>
      <w:r w:rsidR="00D66AA4" w:rsidRPr="002373A9">
        <w:rPr>
          <w:b/>
          <w:sz w:val="22"/>
          <w:szCs w:val="22"/>
        </w:rPr>
        <w:t xml:space="preserve"> </w:t>
      </w:r>
      <w:r w:rsidR="00D66AA4" w:rsidRPr="002373A9">
        <w:rPr>
          <w:sz w:val="22"/>
          <w:szCs w:val="22"/>
        </w:rPr>
        <w:t>Datą zapłaty jest dzień wydania polecenia przelewu bankowego.</w:t>
      </w:r>
      <w:r w:rsidR="00DC41AD">
        <w:rPr>
          <w:sz w:val="22"/>
          <w:szCs w:val="22"/>
        </w:rPr>
        <w:t xml:space="preserve"> </w:t>
      </w:r>
      <w:r w:rsidR="00DC41AD">
        <w:rPr>
          <w:b/>
          <w:bCs/>
          <w:sz w:val="22"/>
          <w:szCs w:val="22"/>
        </w:rPr>
        <w:t xml:space="preserve">Zmawiający wymaga, aby Wykonawca wystawił dwie odrębne faktury na wykonaną usługę w zakresie ETAPU I </w:t>
      </w:r>
      <w:proofErr w:type="spellStart"/>
      <w:r w:rsidR="00DC41AD">
        <w:rPr>
          <w:b/>
          <w:bCs/>
          <w:sz w:val="22"/>
          <w:szCs w:val="22"/>
        </w:rPr>
        <w:t>i</w:t>
      </w:r>
      <w:proofErr w:type="spellEnd"/>
      <w:r w:rsidR="00DC41AD">
        <w:rPr>
          <w:b/>
          <w:bCs/>
          <w:sz w:val="22"/>
          <w:szCs w:val="22"/>
        </w:rPr>
        <w:t xml:space="preserve"> ETAPU II</w:t>
      </w:r>
      <w:r w:rsidR="00DC41AD">
        <w:rPr>
          <w:sz w:val="22"/>
          <w:szCs w:val="22"/>
        </w:rPr>
        <w:t>.</w:t>
      </w:r>
    </w:p>
    <w:p w14:paraId="77136446" w14:textId="445F8601" w:rsidR="00494ECB" w:rsidRPr="002373A9" w:rsidRDefault="00494ECB" w:rsidP="002373A9">
      <w:pPr>
        <w:numPr>
          <w:ilvl w:val="0"/>
          <w:numId w:val="1"/>
        </w:numPr>
        <w:tabs>
          <w:tab w:val="clear" w:pos="144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 xml:space="preserve">Fakturę należy wystawić na: „Nabywca: Powiat Żywiecki, ul. Krasińskiego 13, 34-300 Żywiec, NIP: 553-25-26-018, Odbiorca: </w:t>
      </w:r>
      <w:r w:rsidR="002373A9">
        <w:rPr>
          <w:sz w:val="22"/>
          <w:szCs w:val="22"/>
        </w:rPr>
        <w:t>Zespół</w:t>
      </w:r>
      <w:r w:rsidR="002373A9" w:rsidRPr="002373A9">
        <w:rPr>
          <w:sz w:val="22"/>
          <w:szCs w:val="22"/>
        </w:rPr>
        <w:t xml:space="preserve"> Szkół Agrotechnicznych i Ogólnokształcących w Żywcu, ul. </w:t>
      </w:r>
      <w:proofErr w:type="spellStart"/>
      <w:r w:rsidR="002373A9" w:rsidRPr="002373A9">
        <w:rPr>
          <w:sz w:val="22"/>
          <w:szCs w:val="22"/>
        </w:rPr>
        <w:t>Moszczanicka</w:t>
      </w:r>
      <w:proofErr w:type="spellEnd"/>
      <w:r w:rsidR="002373A9" w:rsidRPr="002373A9">
        <w:rPr>
          <w:sz w:val="22"/>
          <w:szCs w:val="22"/>
        </w:rPr>
        <w:t xml:space="preserve"> 9, 34-300 Żywiec</w:t>
      </w:r>
      <w:r w:rsidRPr="002373A9">
        <w:rPr>
          <w:sz w:val="22"/>
          <w:szCs w:val="22"/>
        </w:rPr>
        <w:t xml:space="preserve">”. </w:t>
      </w:r>
    </w:p>
    <w:p w14:paraId="3DFAD095" w14:textId="13B5CC26" w:rsidR="00494ECB" w:rsidRPr="002373A9" w:rsidRDefault="0052648A" w:rsidP="002373A9">
      <w:pPr>
        <w:numPr>
          <w:ilvl w:val="0"/>
          <w:numId w:val="1"/>
        </w:numPr>
        <w:tabs>
          <w:tab w:val="clear" w:pos="144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W przypadku przesyłania przez Wykonawcę ustrukturyzowanej faktury elektronicznej zgodnie z ustawą z dnia 9 listopada 2018 r. o elektronicznym fakturowaniu w zamówieniach publicznych, koncesjach na roboty budowlane lub usługi oraz partnerstwie publiczno-prywatnym (</w:t>
      </w:r>
      <w:proofErr w:type="spellStart"/>
      <w:r w:rsidRPr="002373A9">
        <w:rPr>
          <w:sz w:val="22"/>
          <w:szCs w:val="22"/>
        </w:rPr>
        <w:t>t.j</w:t>
      </w:r>
      <w:proofErr w:type="spellEnd"/>
      <w:r w:rsidRPr="002373A9">
        <w:rPr>
          <w:sz w:val="22"/>
          <w:szCs w:val="22"/>
        </w:rPr>
        <w:t xml:space="preserve">. Dz. U. z 2020 r. poz. 1666 ze zm.) Zamawiającego należy zweryfikować po następującym nr PEPPOL: </w:t>
      </w:r>
      <w:r w:rsidR="0069031D" w:rsidRPr="0069031D">
        <w:rPr>
          <w:sz w:val="22"/>
          <w:szCs w:val="22"/>
        </w:rPr>
        <w:t>5531463362</w:t>
      </w:r>
      <w:r w:rsidRPr="002373A9">
        <w:rPr>
          <w:sz w:val="22"/>
          <w:szCs w:val="22"/>
        </w:rPr>
        <w:t xml:space="preserve">. Nr postępowania </w:t>
      </w:r>
      <w:r w:rsidR="00642D40" w:rsidRPr="00642D40">
        <w:rPr>
          <w:sz w:val="22"/>
          <w:szCs w:val="22"/>
        </w:rPr>
        <w:t>ZSAiO.242.2</w:t>
      </w:r>
      <w:r w:rsidR="00432B83">
        <w:rPr>
          <w:sz w:val="22"/>
          <w:szCs w:val="22"/>
        </w:rPr>
        <w:t>3</w:t>
      </w:r>
      <w:r w:rsidR="00642D40" w:rsidRPr="00642D40">
        <w:rPr>
          <w:sz w:val="22"/>
          <w:szCs w:val="22"/>
        </w:rPr>
        <w:t>.2024</w:t>
      </w:r>
      <w:r w:rsidR="00642D40">
        <w:rPr>
          <w:sz w:val="22"/>
          <w:szCs w:val="22"/>
        </w:rPr>
        <w:t>.</w:t>
      </w:r>
    </w:p>
    <w:p w14:paraId="5A20C768" w14:textId="77777777" w:rsidR="00494ECB" w:rsidRPr="002373A9" w:rsidRDefault="00494ECB" w:rsidP="002373A9">
      <w:pPr>
        <w:numPr>
          <w:ilvl w:val="0"/>
          <w:numId w:val="1"/>
        </w:numPr>
        <w:tabs>
          <w:tab w:val="clear" w:pos="1440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Zamawiający i Wykonawca wyrażają zgodę na wysyłanie i odbieranie innych ustrukturyzowanych dokumentów elektronicznych za pomocą systemu teleinformatycznego zwanego „platformą”, o którym mowa w ww. ustawie. </w:t>
      </w:r>
    </w:p>
    <w:p w14:paraId="368ED479" w14:textId="77777777" w:rsidR="00CC1C89" w:rsidRDefault="00CC1C89" w:rsidP="002373A9">
      <w:pPr>
        <w:spacing w:line="276" w:lineRule="auto"/>
        <w:rPr>
          <w:b/>
          <w:sz w:val="22"/>
          <w:szCs w:val="22"/>
        </w:rPr>
      </w:pPr>
    </w:p>
    <w:p w14:paraId="619531C3" w14:textId="77777777" w:rsidR="00DC41AD" w:rsidRDefault="00DC41AD" w:rsidP="002373A9">
      <w:pPr>
        <w:spacing w:line="276" w:lineRule="auto"/>
        <w:rPr>
          <w:b/>
          <w:sz w:val="22"/>
          <w:szCs w:val="22"/>
        </w:rPr>
      </w:pPr>
    </w:p>
    <w:p w14:paraId="0DDB8050" w14:textId="77777777" w:rsidR="00DC41AD" w:rsidRDefault="00DC41AD" w:rsidP="002373A9">
      <w:pPr>
        <w:spacing w:line="276" w:lineRule="auto"/>
        <w:rPr>
          <w:b/>
          <w:sz w:val="22"/>
          <w:szCs w:val="22"/>
        </w:rPr>
      </w:pPr>
    </w:p>
    <w:p w14:paraId="0CBD680C" w14:textId="77777777" w:rsidR="00DC41AD" w:rsidRPr="002373A9" w:rsidRDefault="00DC41AD" w:rsidP="002373A9">
      <w:pPr>
        <w:spacing w:line="276" w:lineRule="auto"/>
        <w:rPr>
          <w:b/>
          <w:sz w:val="22"/>
          <w:szCs w:val="22"/>
        </w:rPr>
      </w:pPr>
    </w:p>
    <w:p w14:paraId="2079EAD2" w14:textId="77777777" w:rsidR="00B457A2" w:rsidRPr="002373A9" w:rsidRDefault="00E110C3" w:rsidP="002373A9">
      <w:pPr>
        <w:spacing w:line="276" w:lineRule="auto"/>
        <w:jc w:val="center"/>
        <w:rPr>
          <w:b/>
          <w:sz w:val="22"/>
          <w:szCs w:val="22"/>
        </w:rPr>
      </w:pPr>
      <w:r w:rsidRPr="002373A9">
        <w:rPr>
          <w:b/>
          <w:sz w:val="22"/>
          <w:szCs w:val="22"/>
        </w:rPr>
        <w:lastRenderedPageBreak/>
        <w:t>§ 5</w:t>
      </w:r>
    </w:p>
    <w:p w14:paraId="00322AFF" w14:textId="77777777" w:rsidR="008E2C0C" w:rsidRPr="002373A9" w:rsidRDefault="008E2C0C" w:rsidP="002373A9">
      <w:pPr>
        <w:spacing w:line="276" w:lineRule="auto"/>
        <w:jc w:val="center"/>
        <w:rPr>
          <w:b/>
          <w:sz w:val="22"/>
          <w:szCs w:val="22"/>
        </w:rPr>
      </w:pPr>
    </w:p>
    <w:p w14:paraId="1FA82EAA" w14:textId="77777777" w:rsidR="009D0015" w:rsidRPr="002373A9" w:rsidRDefault="009D0015" w:rsidP="002373A9">
      <w:pPr>
        <w:pStyle w:val="Akapitzlist"/>
        <w:numPr>
          <w:ilvl w:val="3"/>
          <w:numId w:val="1"/>
        </w:numPr>
        <w:spacing w:line="276" w:lineRule="auto"/>
        <w:ind w:left="426" w:hanging="426"/>
        <w:contextualSpacing w:val="0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Zamawiający dokona sprawdzenia dokumentacji projektowej oraz innych dokumentów dostarczonych przez Wykonawcę</w:t>
      </w:r>
      <w:r w:rsidR="00A16EB4" w:rsidRPr="002373A9">
        <w:rPr>
          <w:sz w:val="22"/>
          <w:szCs w:val="22"/>
        </w:rPr>
        <w:t xml:space="preserve"> pod względem ich kompletności w terminie 7 dni roboczych od dnia ich złożenia przez Wykonawcę. Sprawdzenie dokumentacji przez Zamawiającego nie zwalnia Wykonawcy z odpowiedzialności względem Zamawiającego za jakość tej dokumentacji oraz </w:t>
      </w:r>
      <w:r w:rsidR="0003649C" w:rsidRPr="002373A9">
        <w:rPr>
          <w:sz w:val="22"/>
          <w:szCs w:val="22"/>
        </w:rPr>
        <w:t>jej kompletność z punktu widzenia celu, któremu ma służyć.</w:t>
      </w:r>
    </w:p>
    <w:p w14:paraId="1212E1D1" w14:textId="77777777" w:rsidR="0003649C" w:rsidRPr="002373A9" w:rsidRDefault="0003649C" w:rsidP="002373A9">
      <w:pPr>
        <w:pStyle w:val="Akapitzlist"/>
        <w:numPr>
          <w:ilvl w:val="3"/>
          <w:numId w:val="1"/>
        </w:numPr>
        <w:spacing w:line="276" w:lineRule="auto"/>
        <w:ind w:left="426" w:hanging="426"/>
        <w:contextualSpacing w:val="0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Miejscem odbioru wykonanej dokumentacji projektowej będzie siedziba Zamawiającego.</w:t>
      </w:r>
    </w:p>
    <w:p w14:paraId="796DB74F" w14:textId="77777777" w:rsidR="0003649C" w:rsidRPr="002373A9" w:rsidRDefault="0003649C" w:rsidP="002373A9">
      <w:pPr>
        <w:pStyle w:val="Akapitzlist"/>
        <w:numPr>
          <w:ilvl w:val="3"/>
          <w:numId w:val="1"/>
        </w:numPr>
        <w:spacing w:line="276" w:lineRule="auto"/>
        <w:ind w:left="426" w:hanging="426"/>
        <w:contextualSpacing w:val="0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Dokumentem potwierdzającym przyjęcie przez Zamawiającego wykonanej dokumentacji projektowej oraz pozostałych dokumentów jest protokół zdawczo-odbiorczy podpisany przez Strony umowy</w:t>
      </w:r>
      <w:r w:rsidR="00111B45" w:rsidRPr="002373A9">
        <w:rPr>
          <w:sz w:val="22"/>
          <w:szCs w:val="22"/>
        </w:rPr>
        <w:t>, który stanowi podstawę do wystawienia faktur</w:t>
      </w:r>
      <w:r w:rsidR="00B115E7" w:rsidRPr="002373A9">
        <w:rPr>
          <w:sz w:val="22"/>
          <w:szCs w:val="22"/>
        </w:rPr>
        <w:t>y, o której</w:t>
      </w:r>
      <w:r w:rsidR="00111B45" w:rsidRPr="002373A9">
        <w:rPr>
          <w:sz w:val="22"/>
          <w:szCs w:val="22"/>
        </w:rPr>
        <w:t xml:space="preserve"> mowa w § </w:t>
      </w:r>
      <w:r w:rsidR="00763EF4" w:rsidRPr="002373A9">
        <w:rPr>
          <w:sz w:val="22"/>
          <w:szCs w:val="22"/>
        </w:rPr>
        <w:t>4</w:t>
      </w:r>
      <w:r w:rsidR="00111B45" w:rsidRPr="002373A9">
        <w:rPr>
          <w:sz w:val="22"/>
          <w:szCs w:val="22"/>
        </w:rPr>
        <w:t xml:space="preserve"> ust. 3 umowy</w:t>
      </w:r>
      <w:r w:rsidRPr="002373A9">
        <w:rPr>
          <w:sz w:val="22"/>
          <w:szCs w:val="22"/>
        </w:rPr>
        <w:t>. Do protokołu zdawczo-odbiorczego Wykonawca przekaże oświadczenie, że sporządzona dokumentacja jest wykonana zgodnie z umową i należytą starannością oraz w sposób zgodny z wymaganiami niniejszej umowy, ustaw, przepisami, w tym techniczno-budowlanymi</w:t>
      </w:r>
      <w:r w:rsidR="00E04FFF" w:rsidRPr="002373A9">
        <w:rPr>
          <w:sz w:val="22"/>
          <w:szCs w:val="22"/>
        </w:rPr>
        <w:t xml:space="preserve"> </w:t>
      </w:r>
      <w:r w:rsidR="00901CD6" w:rsidRPr="002373A9">
        <w:rPr>
          <w:sz w:val="22"/>
          <w:szCs w:val="22"/>
        </w:rPr>
        <w:t xml:space="preserve">i </w:t>
      </w:r>
      <w:r w:rsidR="00E04FFF" w:rsidRPr="002373A9">
        <w:rPr>
          <w:sz w:val="22"/>
          <w:szCs w:val="22"/>
        </w:rPr>
        <w:t xml:space="preserve">obowiązującymi </w:t>
      </w:r>
      <w:r w:rsidR="00E23603" w:rsidRPr="002373A9">
        <w:rPr>
          <w:sz w:val="22"/>
          <w:szCs w:val="22"/>
        </w:rPr>
        <w:t>no</w:t>
      </w:r>
      <w:r w:rsidR="00901CD6" w:rsidRPr="002373A9">
        <w:rPr>
          <w:sz w:val="22"/>
          <w:szCs w:val="22"/>
        </w:rPr>
        <w:t>rmami</w:t>
      </w:r>
      <w:r w:rsidR="00A13630" w:rsidRPr="002373A9">
        <w:rPr>
          <w:sz w:val="22"/>
          <w:szCs w:val="22"/>
        </w:rPr>
        <w:t xml:space="preserve">, jak również zasadami </w:t>
      </w:r>
      <w:r w:rsidR="00E009DC" w:rsidRPr="002373A9">
        <w:rPr>
          <w:sz w:val="22"/>
          <w:szCs w:val="22"/>
        </w:rPr>
        <w:t>wiedzy</w:t>
      </w:r>
      <w:r w:rsidR="00C813E6" w:rsidRPr="002373A9">
        <w:rPr>
          <w:sz w:val="22"/>
          <w:szCs w:val="22"/>
        </w:rPr>
        <w:t xml:space="preserve"> technicznej i że przedmiot umowy zostaje wydany w stanie aktualnym na dzień złożenia i jest kompletny z punktu widzenia celu, któremu ma służyć</w:t>
      </w:r>
      <w:r w:rsidR="00ED3345" w:rsidRPr="002373A9">
        <w:rPr>
          <w:sz w:val="22"/>
          <w:szCs w:val="22"/>
        </w:rPr>
        <w:t>.</w:t>
      </w:r>
      <w:r w:rsidR="00B719A3" w:rsidRPr="002373A9">
        <w:rPr>
          <w:sz w:val="22"/>
          <w:szCs w:val="22"/>
        </w:rPr>
        <w:t xml:space="preserve"> </w:t>
      </w:r>
    </w:p>
    <w:p w14:paraId="011E4E3C" w14:textId="58E16FF6" w:rsidR="00100AB1" w:rsidRPr="002373A9" w:rsidRDefault="00100AB1" w:rsidP="002373A9">
      <w:pPr>
        <w:pStyle w:val="Akapitzlist"/>
        <w:numPr>
          <w:ilvl w:val="3"/>
          <w:numId w:val="1"/>
        </w:numPr>
        <w:spacing w:line="276" w:lineRule="auto"/>
        <w:ind w:left="426" w:hanging="426"/>
        <w:contextualSpacing w:val="0"/>
        <w:jc w:val="both"/>
        <w:rPr>
          <w:sz w:val="22"/>
          <w:szCs w:val="22"/>
        </w:rPr>
      </w:pPr>
      <w:r w:rsidRPr="002373A9">
        <w:rPr>
          <w:sz w:val="22"/>
          <w:szCs w:val="22"/>
        </w:rPr>
        <w:t xml:space="preserve">Jeżeli Zamawiający zażąda dodatkowego egzemplarza dokumentacji projektowej ponad ilości wskazane w </w:t>
      </w:r>
      <w:r w:rsidR="009C6256" w:rsidRPr="002373A9">
        <w:rPr>
          <w:sz w:val="22"/>
          <w:szCs w:val="22"/>
        </w:rPr>
        <w:t>załączniku nr 1 do umowy</w:t>
      </w:r>
      <w:r w:rsidR="00280318" w:rsidRPr="002373A9">
        <w:rPr>
          <w:sz w:val="22"/>
          <w:szCs w:val="22"/>
        </w:rPr>
        <w:t>,</w:t>
      </w:r>
      <w:r w:rsidR="00B77CBE" w:rsidRPr="002373A9">
        <w:rPr>
          <w:sz w:val="22"/>
          <w:szCs w:val="22"/>
        </w:rPr>
        <w:t xml:space="preserve"> </w:t>
      </w:r>
      <w:r w:rsidR="00280318" w:rsidRPr="002373A9">
        <w:rPr>
          <w:sz w:val="22"/>
          <w:szCs w:val="22"/>
        </w:rPr>
        <w:t>to Wykonawca wykona dodatkowy egzemplarz za odrębną zapłatą</w:t>
      </w:r>
      <w:r w:rsidR="005F4A46" w:rsidRPr="002373A9">
        <w:rPr>
          <w:sz w:val="22"/>
          <w:szCs w:val="22"/>
        </w:rPr>
        <w:t>.</w:t>
      </w:r>
    </w:p>
    <w:p w14:paraId="02AC0315" w14:textId="77777777" w:rsidR="00CE7CFB" w:rsidRPr="002373A9" w:rsidRDefault="00CE7CFB" w:rsidP="002373A9">
      <w:pPr>
        <w:tabs>
          <w:tab w:val="left" w:pos="3600"/>
        </w:tabs>
        <w:spacing w:line="276" w:lineRule="auto"/>
        <w:jc w:val="both"/>
        <w:rPr>
          <w:sz w:val="22"/>
          <w:szCs w:val="22"/>
        </w:rPr>
      </w:pPr>
    </w:p>
    <w:p w14:paraId="1BFEE159" w14:textId="77777777" w:rsidR="009D0015" w:rsidRPr="002373A9" w:rsidRDefault="00AD23B9" w:rsidP="002373A9">
      <w:pPr>
        <w:spacing w:line="276" w:lineRule="auto"/>
        <w:jc w:val="center"/>
        <w:rPr>
          <w:b/>
          <w:sz w:val="22"/>
          <w:szCs w:val="22"/>
        </w:rPr>
      </w:pPr>
      <w:r w:rsidRPr="002373A9">
        <w:rPr>
          <w:b/>
          <w:sz w:val="22"/>
          <w:szCs w:val="22"/>
        </w:rPr>
        <w:t>§ 6</w:t>
      </w:r>
    </w:p>
    <w:p w14:paraId="1C17D276" w14:textId="77777777" w:rsidR="008E2C0C" w:rsidRPr="002373A9" w:rsidRDefault="008E2C0C" w:rsidP="002373A9">
      <w:pPr>
        <w:spacing w:line="276" w:lineRule="auto"/>
        <w:jc w:val="center"/>
        <w:rPr>
          <w:b/>
          <w:sz w:val="22"/>
          <w:szCs w:val="22"/>
        </w:rPr>
      </w:pPr>
    </w:p>
    <w:p w14:paraId="58F1A9C2" w14:textId="743ABD4D" w:rsidR="0074328B" w:rsidRPr="002373A9" w:rsidRDefault="009C6256" w:rsidP="002373A9">
      <w:pPr>
        <w:spacing w:line="276" w:lineRule="auto"/>
        <w:ind w:left="142"/>
        <w:jc w:val="both"/>
        <w:rPr>
          <w:b/>
          <w:bCs/>
          <w:sz w:val="22"/>
          <w:szCs w:val="22"/>
        </w:rPr>
      </w:pPr>
      <w:r w:rsidRPr="002373A9">
        <w:rPr>
          <w:bCs/>
          <w:sz w:val="22"/>
          <w:szCs w:val="22"/>
        </w:rPr>
        <w:t xml:space="preserve">Strony ustalają, że przedmiot umowy, o którym mowa w § 1, zostanie wykonany w terminie </w:t>
      </w:r>
      <w:r w:rsidRPr="002373A9">
        <w:rPr>
          <w:b/>
          <w:bCs/>
          <w:sz w:val="22"/>
          <w:szCs w:val="22"/>
        </w:rPr>
        <w:t xml:space="preserve">do </w:t>
      </w:r>
      <w:r w:rsidR="002373A9">
        <w:rPr>
          <w:b/>
          <w:bCs/>
          <w:sz w:val="22"/>
          <w:szCs w:val="22"/>
        </w:rPr>
        <w:t>4 miesięcy od dnia podpisania umowy</w:t>
      </w:r>
      <w:r w:rsidRPr="002373A9">
        <w:rPr>
          <w:bCs/>
          <w:sz w:val="22"/>
          <w:szCs w:val="22"/>
        </w:rPr>
        <w:t>.</w:t>
      </w:r>
    </w:p>
    <w:p w14:paraId="4A0A521A" w14:textId="77777777" w:rsidR="00B457A2" w:rsidRPr="002373A9" w:rsidRDefault="00B457A2" w:rsidP="002373A9">
      <w:pPr>
        <w:spacing w:line="276" w:lineRule="auto"/>
        <w:rPr>
          <w:b/>
          <w:sz w:val="22"/>
          <w:szCs w:val="22"/>
        </w:rPr>
      </w:pPr>
    </w:p>
    <w:p w14:paraId="08FC90B5" w14:textId="77777777" w:rsidR="007B18B5" w:rsidRPr="002373A9" w:rsidRDefault="007B18B5" w:rsidP="002373A9">
      <w:pPr>
        <w:spacing w:line="276" w:lineRule="auto"/>
        <w:jc w:val="center"/>
        <w:rPr>
          <w:b/>
          <w:sz w:val="22"/>
          <w:szCs w:val="22"/>
        </w:rPr>
      </w:pPr>
      <w:r w:rsidRPr="002373A9">
        <w:rPr>
          <w:b/>
          <w:sz w:val="22"/>
          <w:szCs w:val="22"/>
        </w:rPr>
        <w:t>§ 7</w:t>
      </w:r>
    </w:p>
    <w:p w14:paraId="5C481A63" w14:textId="77777777" w:rsidR="00040384" w:rsidRPr="002373A9" w:rsidRDefault="00040384" w:rsidP="002373A9">
      <w:pPr>
        <w:spacing w:line="276" w:lineRule="auto"/>
        <w:jc w:val="center"/>
        <w:rPr>
          <w:b/>
          <w:sz w:val="22"/>
          <w:szCs w:val="22"/>
        </w:rPr>
      </w:pPr>
    </w:p>
    <w:p w14:paraId="55292F5D" w14:textId="442A15C4" w:rsidR="009B124F" w:rsidRPr="002373A9" w:rsidRDefault="009B124F" w:rsidP="002373A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hanging="420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Strony za niewykonanie lub nienależyte wykonanie przedmiotu umowy stosować będą kary umowne:</w:t>
      </w:r>
    </w:p>
    <w:p w14:paraId="280AF61A" w14:textId="12301B84" w:rsidR="009B124F" w:rsidRPr="002373A9" w:rsidRDefault="009B124F" w:rsidP="002373A9">
      <w:pPr>
        <w:numPr>
          <w:ilvl w:val="0"/>
          <w:numId w:val="3"/>
        </w:numPr>
        <w:tabs>
          <w:tab w:val="clear" w:pos="360"/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Zamawiający zapłaci Wykonawcy karę umowną w razie odstąpienia od umowy wskutek okoliczności, za które odpowiada Zamawiający</w:t>
      </w:r>
      <w:r w:rsidR="00F82D96">
        <w:rPr>
          <w:sz w:val="22"/>
          <w:szCs w:val="22"/>
        </w:rPr>
        <w:t xml:space="preserve"> </w:t>
      </w:r>
      <w:r w:rsidRPr="002373A9">
        <w:rPr>
          <w:sz w:val="22"/>
          <w:szCs w:val="22"/>
        </w:rPr>
        <w:t>w</w:t>
      </w:r>
      <w:r w:rsidR="00F82D96">
        <w:rPr>
          <w:sz w:val="22"/>
          <w:szCs w:val="22"/>
        </w:rPr>
        <w:t xml:space="preserve"> </w:t>
      </w:r>
      <w:r w:rsidRPr="002373A9">
        <w:rPr>
          <w:sz w:val="22"/>
          <w:szCs w:val="22"/>
        </w:rPr>
        <w:t xml:space="preserve">wysokości </w:t>
      </w:r>
      <w:r w:rsidR="009C6256" w:rsidRPr="002373A9">
        <w:rPr>
          <w:sz w:val="22"/>
          <w:szCs w:val="22"/>
        </w:rPr>
        <w:t>2</w:t>
      </w:r>
      <w:r w:rsidRPr="002373A9">
        <w:rPr>
          <w:sz w:val="22"/>
          <w:szCs w:val="22"/>
        </w:rPr>
        <w:t xml:space="preserve">0% wynagrodzenia umownego,  </w:t>
      </w:r>
    </w:p>
    <w:p w14:paraId="47900BD3" w14:textId="7D1F23EB" w:rsidR="009B124F" w:rsidRPr="002373A9" w:rsidRDefault="009B124F" w:rsidP="002373A9">
      <w:pPr>
        <w:numPr>
          <w:ilvl w:val="0"/>
          <w:numId w:val="3"/>
        </w:numPr>
        <w:tabs>
          <w:tab w:val="clear" w:pos="360"/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Wykonawca zapłaci Zamawiającemu karę</w:t>
      </w:r>
      <w:r w:rsidR="001865BA">
        <w:rPr>
          <w:sz w:val="22"/>
          <w:szCs w:val="22"/>
        </w:rPr>
        <w:t xml:space="preserve"> </w:t>
      </w:r>
      <w:r w:rsidRPr="002373A9">
        <w:rPr>
          <w:sz w:val="22"/>
          <w:szCs w:val="22"/>
        </w:rPr>
        <w:t xml:space="preserve">umowną w razie odstąpienia od umowy wskutek okoliczności, za które odpowiada Wykonawca w wysokości </w:t>
      </w:r>
      <w:r w:rsidR="009C6256" w:rsidRPr="002373A9">
        <w:rPr>
          <w:sz w:val="22"/>
          <w:szCs w:val="22"/>
        </w:rPr>
        <w:t>2</w:t>
      </w:r>
      <w:r w:rsidRPr="002373A9">
        <w:rPr>
          <w:sz w:val="22"/>
          <w:szCs w:val="22"/>
        </w:rPr>
        <w:t>0% wynagrodzenia umownego.</w:t>
      </w:r>
    </w:p>
    <w:p w14:paraId="7C228952" w14:textId="77777777" w:rsidR="009B124F" w:rsidRPr="002373A9" w:rsidRDefault="001D550D" w:rsidP="002373A9">
      <w:pPr>
        <w:numPr>
          <w:ilvl w:val="0"/>
          <w:numId w:val="3"/>
        </w:numPr>
        <w:tabs>
          <w:tab w:val="clear" w:pos="360"/>
          <w:tab w:val="num" w:pos="851"/>
        </w:tabs>
        <w:spacing w:line="276" w:lineRule="auto"/>
        <w:ind w:left="851" w:hanging="425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Wykonawca zapłaci Zamawiającemu karę umowną za każdy dzień zwłoki w wykonaniu Przedmiotu Umowy albo obowiązków wynikających z gwarancji lub rękojmi za wady, w wysokości 0,5% wynagrodzenia umownego (brutto) określonego w § 4 ust. 2 umowy</w:t>
      </w:r>
      <w:r w:rsidR="009B124F" w:rsidRPr="002373A9">
        <w:rPr>
          <w:sz w:val="22"/>
          <w:szCs w:val="22"/>
        </w:rPr>
        <w:t>.</w:t>
      </w:r>
    </w:p>
    <w:p w14:paraId="53FB0FAA" w14:textId="7AA079C5" w:rsidR="009B124F" w:rsidRPr="002373A9" w:rsidRDefault="009B124F" w:rsidP="002373A9">
      <w:pPr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Łączna wysokość kar umownych których może dochodzić Zamawiający nie może przekroczyć 30% wartości przedmiotu zamówienia, o którym mowa§ 4 ust. 2 umowy.</w:t>
      </w:r>
    </w:p>
    <w:p w14:paraId="6194D6C8" w14:textId="4C5031CB" w:rsidR="009B124F" w:rsidRPr="002373A9" w:rsidRDefault="009B124F" w:rsidP="002373A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hanging="420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Strony zastrzegają sobie prawo do odszkodowania uzupełniającego, podnoszącego wysokość kar umownych do wysokości poniesionej szkody. Ustala się, że obowiązującą formą odszkodowania za niewykonanie lub nienależyte wykonanie umowy będzie</w:t>
      </w:r>
      <w:r w:rsidR="00F82D96">
        <w:rPr>
          <w:sz w:val="22"/>
          <w:szCs w:val="22"/>
        </w:rPr>
        <w:t xml:space="preserve"> </w:t>
      </w:r>
      <w:r w:rsidRPr="002373A9">
        <w:rPr>
          <w:sz w:val="22"/>
          <w:szCs w:val="22"/>
        </w:rPr>
        <w:t>odszkodowanie na zasadach ogólnych (art. 471 k.c</w:t>
      </w:r>
      <w:r w:rsidR="00C04A71">
        <w:rPr>
          <w:sz w:val="22"/>
          <w:szCs w:val="22"/>
        </w:rPr>
        <w:t>.</w:t>
      </w:r>
      <w:r w:rsidRPr="002373A9">
        <w:rPr>
          <w:sz w:val="22"/>
          <w:szCs w:val="22"/>
        </w:rPr>
        <w:t xml:space="preserve"> i następne).</w:t>
      </w:r>
    </w:p>
    <w:p w14:paraId="26009152" w14:textId="77777777" w:rsidR="009B124F" w:rsidRPr="002373A9" w:rsidRDefault="009B124F" w:rsidP="002373A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hanging="420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Wykonawca ponosi wobec Zamawiającego odpowiedzialność za wyrządzone szkody będącej normalnym następstwem nienależytego wykonania czynności objętych niniejszą umową, ocenianego w granicach przewidzianych dla umów starannego działania.</w:t>
      </w:r>
    </w:p>
    <w:p w14:paraId="7ED3C862" w14:textId="77777777" w:rsidR="00206521" w:rsidRDefault="00206521" w:rsidP="002373A9">
      <w:pPr>
        <w:spacing w:line="276" w:lineRule="auto"/>
        <w:jc w:val="both"/>
        <w:rPr>
          <w:sz w:val="22"/>
          <w:szCs w:val="22"/>
        </w:rPr>
      </w:pPr>
    </w:p>
    <w:p w14:paraId="161CE092" w14:textId="77777777" w:rsidR="00C04A71" w:rsidRPr="002373A9" w:rsidRDefault="00C04A71" w:rsidP="002373A9">
      <w:pPr>
        <w:spacing w:line="276" w:lineRule="auto"/>
        <w:jc w:val="both"/>
        <w:rPr>
          <w:sz w:val="22"/>
          <w:szCs w:val="22"/>
        </w:rPr>
      </w:pPr>
    </w:p>
    <w:p w14:paraId="1DBB5063" w14:textId="77777777" w:rsidR="00206521" w:rsidRPr="002373A9" w:rsidRDefault="00206521" w:rsidP="002373A9">
      <w:pPr>
        <w:spacing w:line="276" w:lineRule="auto"/>
        <w:jc w:val="center"/>
        <w:rPr>
          <w:b/>
          <w:sz w:val="22"/>
          <w:szCs w:val="22"/>
        </w:rPr>
      </w:pPr>
      <w:r w:rsidRPr="002373A9">
        <w:rPr>
          <w:b/>
          <w:sz w:val="22"/>
          <w:szCs w:val="22"/>
        </w:rPr>
        <w:lastRenderedPageBreak/>
        <w:t>§ 8</w:t>
      </w:r>
    </w:p>
    <w:p w14:paraId="3607B850" w14:textId="77777777" w:rsidR="00040384" w:rsidRPr="002373A9" w:rsidRDefault="00040384" w:rsidP="002373A9">
      <w:pPr>
        <w:spacing w:line="276" w:lineRule="auto"/>
        <w:jc w:val="center"/>
        <w:rPr>
          <w:b/>
          <w:sz w:val="22"/>
          <w:szCs w:val="22"/>
        </w:rPr>
      </w:pPr>
    </w:p>
    <w:p w14:paraId="6136A070" w14:textId="77C14494" w:rsidR="00040384" w:rsidRPr="002373A9" w:rsidRDefault="00040384" w:rsidP="002373A9">
      <w:pPr>
        <w:pStyle w:val="Akapitzlist"/>
        <w:numPr>
          <w:ilvl w:val="3"/>
          <w:numId w:val="5"/>
        </w:numPr>
        <w:tabs>
          <w:tab w:val="clear" w:pos="2880"/>
          <w:tab w:val="left" w:pos="2552"/>
        </w:tabs>
        <w:spacing w:line="276" w:lineRule="auto"/>
        <w:ind w:left="426" w:hanging="426"/>
        <w:contextualSpacing w:val="0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Wykonawca na opracowan</w:t>
      </w:r>
      <w:r w:rsidR="0052648A" w:rsidRPr="002373A9">
        <w:rPr>
          <w:sz w:val="22"/>
          <w:szCs w:val="22"/>
        </w:rPr>
        <w:t>e</w:t>
      </w:r>
      <w:r w:rsidRPr="002373A9">
        <w:rPr>
          <w:sz w:val="22"/>
          <w:szCs w:val="22"/>
        </w:rPr>
        <w:t xml:space="preserve"> </w:t>
      </w:r>
      <w:r w:rsidR="009C6256" w:rsidRPr="002373A9">
        <w:rPr>
          <w:sz w:val="22"/>
          <w:szCs w:val="22"/>
        </w:rPr>
        <w:t>dokumentacji projektowej</w:t>
      </w:r>
      <w:r w:rsidRPr="002373A9">
        <w:rPr>
          <w:sz w:val="22"/>
          <w:szCs w:val="22"/>
        </w:rPr>
        <w:t xml:space="preserve"> udziela Zamawiającemu </w:t>
      </w:r>
      <w:r w:rsidRPr="002373A9">
        <w:rPr>
          <w:b/>
          <w:sz w:val="22"/>
          <w:szCs w:val="22"/>
        </w:rPr>
        <w:t>……-miesięcznej</w:t>
      </w:r>
      <w:r w:rsidRPr="002373A9">
        <w:rPr>
          <w:sz w:val="22"/>
          <w:szCs w:val="22"/>
        </w:rPr>
        <w:t xml:space="preserve"> gwarancji liczonej od dnia przekazania kompletnej dokumentacji Zamawiającemu.</w:t>
      </w:r>
    </w:p>
    <w:p w14:paraId="07B5DE8E" w14:textId="506CF19E" w:rsidR="00040384" w:rsidRPr="002373A9" w:rsidRDefault="00040384" w:rsidP="002373A9">
      <w:pPr>
        <w:pStyle w:val="Akapitzlist"/>
        <w:numPr>
          <w:ilvl w:val="3"/>
          <w:numId w:val="5"/>
        </w:numPr>
        <w:tabs>
          <w:tab w:val="clear" w:pos="2880"/>
          <w:tab w:val="left" w:pos="2552"/>
        </w:tabs>
        <w:spacing w:line="276" w:lineRule="auto"/>
        <w:ind w:left="426" w:hanging="426"/>
        <w:contextualSpacing w:val="0"/>
        <w:jc w:val="both"/>
        <w:rPr>
          <w:sz w:val="22"/>
          <w:szCs w:val="22"/>
        </w:rPr>
      </w:pPr>
      <w:r w:rsidRPr="002373A9">
        <w:rPr>
          <w:color w:val="000000"/>
          <w:sz w:val="22"/>
          <w:szCs w:val="22"/>
        </w:rPr>
        <w:t>Wykonawca gwarantuje, że opracowana w ramach umowy dokumentacj</w:t>
      </w:r>
      <w:r w:rsidR="0052648A" w:rsidRPr="002373A9">
        <w:rPr>
          <w:color w:val="000000"/>
          <w:sz w:val="22"/>
          <w:szCs w:val="22"/>
        </w:rPr>
        <w:t>a</w:t>
      </w:r>
      <w:r w:rsidRPr="002373A9">
        <w:rPr>
          <w:color w:val="000000"/>
          <w:sz w:val="22"/>
          <w:szCs w:val="22"/>
        </w:rPr>
        <w:t xml:space="preserve"> jest pozbawiona wad przez co należy w szczególności rozumieć;</w:t>
      </w:r>
    </w:p>
    <w:p w14:paraId="67279658" w14:textId="77777777" w:rsidR="00040384" w:rsidRPr="002373A9" w:rsidRDefault="00040384" w:rsidP="002373A9">
      <w:pPr>
        <w:numPr>
          <w:ilvl w:val="0"/>
          <w:numId w:val="11"/>
        </w:numPr>
        <w:tabs>
          <w:tab w:val="left" w:pos="851"/>
        </w:tabs>
        <w:spacing w:line="276" w:lineRule="auto"/>
        <w:ind w:left="851" w:hanging="426"/>
        <w:jc w:val="both"/>
        <w:rPr>
          <w:color w:val="000000"/>
          <w:sz w:val="22"/>
          <w:szCs w:val="22"/>
        </w:rPr>
      </w:pPr>
      <w:r w:rsidRPr="002373A9">
        <w:rPr>
          <w:color w:val="000000"/>
          <w:sz w:val="22"/>
          <w:szCs w:val="22"/>
        </w:rPr>
        <w:t>zgodność opracowanej dokumentacji z wymaganiami SWZ;</w:t>
      </w:r>
    </w:p>
    <w:p w14:paraId="74BFA6FA" w14:textId="77777777" w:rsidR="00040384" w:rsidRPr="002373A9" w:rsidRDefault="00040384" w:rsidP="002373A9">
      <w:pPr>
        <w:numPr>
          <w:ilvl w:val="0"/>
          <w:numId w:val="11"/>
        </w:numPr>
        <w:tabs>
          <w:tab w:val="left" w:pos="851"/>
        </w:tabs>
        <w:spacing w:line="276" w:lineRule="auto"/>
        <w:ind w:left="851" w:hanging="426"/>
        <w:jc w:val="both"/>
        <w:rPr>
          <w:color w:val="000000"/>
          <w:sz w:val="22"/>
          <w:szCs w:val="22"/>
        </w:rPr>
      </w:pPr>
      <w:r w:rsidRPr="002373A9">
        <w:rPr>
          <w:color w:val="000000"/>
          <w:sz w:val="22"/>
          <w:szCs w:val="22"/>
        </w:rPr>
        <w:t>zgodność opracowanej dokumentacji z umówionym celem;</w:t>
      </w:r>
    </w:p>
    <w:p w14:paraId="7775AC12" w14:textId="77777777" w:rsidR="00040384" w:rsidRPr="002373A9" w:rsidRDefault="00040384" w:rsidP="002373A9">
      <w:pPr>
        <w:numPr>
          <w:ilvl w:val="0"/>
          <w:numId w:val="11"/>
        </w:numPr>
        <w:tabs>
          <w:tab w:val="left" w:pos="851"/>
        </w:tabs>
        <w:spacing w:line="276" w:lineRule="auto"/>
        <w:ind w:left="851" w:hanging="426"/>
        <w:jc w:val="both"/>
        <w:rPr>
          <w:color w:val="000000"/>
          <w:sz w:val="22"/>
          <w:szCs w:val="22"/>
        </w:rPr>
      </w:pPr>
      <w:r w:rsidRPr="002373A9">
        <w:rPr>
          <w:color w:val="000000"/>
          <w:sz w:val="22"/>
          <w:szCs w:val="22"/>
        </w:rPr>
        <w:t>zgodność i kompletność opracowanej dokumentacji z przepisami prawa;</w:t>
      </w:r>
    </w:p>
    <w:p w14:paraId="78571410" w14:textId="77777777" w:rsidR="00040384" w:rsidRPr="002373A9" w:rsidRDefault="00040384" w:rsidP="002373A9">
      <w:pPr>
        <w:numPr>
          <w:ilvl w:val="0"/>
          <w:numId w:val="11"/>
        </w:numPr>
        <w:tabs>
          <w:tab w:val="left" w:pos="851"/>
        </w:tabs>
        <w:spacing w:line="276" w:lineRule="auto"/>
        <w:ind w:left="851" w:hanging="426"/>
        <w:jc w:val="both"/>
        <w:rPr>
          <w:color w:val="000000"/>
          <w:sz w:val="22"/>
          <w:szCs w:val="22"/>
        </w:rPr>
      </w:pPr>
      <w:r w:rsidRPr="002373A9">
        <w:rPr>
          <w:color w:val="000000"/>
          <w:sz w:val="22"/>
          <w:szCs w:val="22"/>
        </w:rPr>
        <w:t>wewnętrzną spójność dokumentacji;</w:t>
      </w:r>
    </w:p>
    <w:p w14:paraId="3FA9AED0" w14:textId="215A1FEC" w:rsidR="00040384" w:rsidRPr="002373A9" w:rsidRDefault="00040384" w:rsidP="002373A9">
      <w:pPr>
        <w:numPr>
          <w:ilvl w:val="0"/>
          <w:numId w:val="11"/>
        </w:numPr>
        <w:tabs>
          <w:tab w:val="left" w:pos="851"/>
        </w:tabs>
        <w:spacing w:line="276" w:lineRule="auto"/>
        <w:ind w:left="851" w:hanging="426"/>
        <w:jc w:val="both"/>
        <w:rPr>
          <w:color w:val="000000"/>
          <w:sz w:val="22"/>
          <w:szCs w:val="22"/>
        </w:rPr>
      </w:pPr>
      <w:r w:rsidRPr="002373A9">
        <w:rPr>
          <w:color w:val="000000"/>
          <w:sz w:val="22"/>
          <w:szCs w:val="22"/>
        </w:rPr>
        <w:t xml:space="preserve">możliwość skutecznego </w:t>
      </w:r>
      <w:r w:rsidR="009C6256" w:rsidRPr="002373A9">
        <w:rPr>
          <w:color w:val="000000"/>
          <w:sz w:val="22"/>
          <w:szCs w:val="22"/>
        </w:rPr>
        <w:t>ubiegania się o</w:t>
      </w:r>
      <w:r w:rsidRPr="002373A9">
        <w:rPr>
          <w:color w:val="000000"/>
          <w:sz w:val="22"/>
          <w:szCs w:val="22"/>
        </w:rPr>
        <w:t xml:space="preserve"> stosowne</w:t>
      </w:r>
      <w:r w:rsidR="00E54098" w:rsidRPr="002373A9">
        <w:rPr>
          <w:color w:val="000000"/>
          <w:sz w:val="22"/>
          <w:szCs w:val="22"/>
        </w:rPr>
        <w:t xml:space="preserve"> pozwoleni</w:t>
      </w:r>
      <w:r w:rsidR="009C6256" w:rsidRPr="002373A9">
        <w:rPr>
          <w:color w:val="000000"/>
          <w:sz w:val="22"/>
          <w:szCs w:val="22"/>
        </w:rPr>
        <w:t>e</w:t>
      </w:r>
      <w:r w:rsidR="00E54098" w:rsidRPr="002373A9">
        <w:rPr>
          <w:color w:val="000000"/>
          <w:sz w:val="22"/>
          <w:szCs w:val="22"/>
        </w:rPr>
        <w:t xml:space="preserve"> na budowę</w:t>
      </w:r>
      <w:r w:rsidR="0052648A" w:rsidRPr="002373A9">
        <w:rPr>
          <w:color w:val="000000"/>
          <w:sz w:val="22"/>
          <w:szCs w:val="22"/>
        </w:rPr>
        <w:t xml:space="preserve"> </w:t>
      </w:r>
      <w:r w:rsidR="00E54098" w:rsidRPr="002373A9">
        <w:rPr>
          <w:color w:val="000000"/>
          <w:sz w:val="22"/>
          <w:szCs w:val="22"/>
        </w:rPr>
        <w:t>/</w:t>
      </w:r>
      <w:r w:rsidR="0052648A" w:rsidRPr="002373A9">
        <w:rPr>
          <w:color w:val="000000"/>
          <w:sz w:val="22"/>
          <w:szCs w:val="22"/>
        </w:rPr>
        <w:t xml:space="preserve"> dokonani</w:t>
      </w:r>
      <w:r w:rsidR="009C6256" w:rsidRPr="002373A9">
        <w:rPr>
          <w:color w:val="000000"/>
          <w:sz w:val="22"/>
          <w:szCs w:val="22"/>
        </w:rPr>
        <w:t>e</w:t>
      </w:r>
      <w:r w:rsidR="0052648A" w:rsidRPr="002373A9">
        <w:rPr>
          <w:color w:val="000000"/>
          <w:sz w:val="22"/>
          <w:szCs w:val="22"/>
        </w:rPr>
        <w:t xml:space="preserve"> </w:t>
      </w:r>
      <w:r w:rsidR="00E54098" w:rsidRPr="002373A9">
        <w:rPr>
          <w:color w:val="000000"/>
          <w:sz w:val="22"/>
          <w:szCs w:val="22"/>
        </w:rPr>
        <w:t>zgłoszenia</w:t>
      </w:r>
      <w:r w:rsidRPr="002373A9">
        <w:rPr>
          <w:color w:val="000000"/>
          <w:sz w:val="22"/>
          <w:szCs w:val="22"/>
        </w:rPr>
        <w:t>;</w:t>
      </w:r>
    </w:p>
    <w:p w14:paraId="6BA424EC" w14:textId="4C70D53B" w:rsidR="00040384" w:rsidRPr="002373A9" w:rsidRDefault="00040384" w:rsidP="002373A9">
      <w:pPr>
        <w:numPr>
          <w:ilvl w:val="0"/>
          <w:numId w:val="11"/>
        </w:numPr>
        <w:tabs>
          <w:tab w:val="left" w:pos="851"/>
        </w:tabs>
        <w:spacing w:line="276" w:lineRule="auto"/>
        <w:ind w:left="851" w:hanging="426"/>
        <w:jc w:val="both"/>
        <w:rPr>
          <w:color w:val="000000"/>
          <w:sz w:val="22"/>
          <w:szCs w:val="22"/>
        </w:rPr>
      </w:pPr>
      <w:r w:rsidRPr="002373A9">
        <w:rPr>
          <w:color w:val="000000"/>
          <w:sz w:val="22"/>
          <w:szCs w:val="22"/>
        </w:rPr>
        <w:t>możliwość ogłoszenia postępowania o udzielenie zamówienia publicznego na roboty budowlane w oparciu o opracowaną dokumentację;</w:t>
      </w:r>
    </w:p>
    <w:p w14:paraId="132956E4" w14:textId="77777777" w:rsidR="00040384" w:rsidRPr="002373A9" w:rsidRDefault="00040384" w:rsidP="002373A9">
      <w:pPr>
        <w:numPr>
          <w:ilvl w:val="0"/>
          <w:numId w:val="11"/>
        </w:numPr>
        <w:tabs>
          <w:tab w:val="left" w:pos="851"/>
        </w:tabs>
        <w:spacing w:line="276" w:lineRule="auto"/>
        <w:ind w:left="851" w:hanging="426"/>
        <w:jc w:val="both"/>
        <w:rPr>
          <w:color w:val="000000"/>
          <w:sz w:val="22"/>
          <w:szCs w:val="22"/>
        </w:rPr>
      </w:pPr>
      <w:r w:rsidRPr="002373A9">
        <w:rPr>
          <w:color w:val="000000"/>
          <w:sz w:val="22"/>
          <w:szCs w:val="22"/>
        </w:rPr>
        <w:t xml:space="preserve">możliwość realizacji zadania inwestycyjnego o oparciu o dokumentację zgodną z wymogami prawa. </w:t>
      </w:r>
    </w:p>
    <w:p w14:paraId="33F724B2" w14:textId="2E11CE14" w:rsidR="00040384" w:rsidRPr="002373A9" w:rsidRDefault="00040384" w:rsidP="002373A9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3.</w:t>
      </w:r>
      <w:r w:rsidRPr="002373A9">
        <w:rPr>
          <w:sz w:val="22"/>
          <w:szCs w:val="22"/>
        </w:rPr>
        <w:tab/>
        <w:t>Wykonawca ponosi odpowiedzialność z tytułu rękojmi za wady przedmiotu umowy. Okres rękojmi za wady opracowan</w:t>
      </w:r>
      <w:r w:rsidR="009C6256" w:rsidRPr="002373A9">
        <w:rPr>
          <w:sz w:val="22"/>
          <w:szCs w:val="22"/>
        </w:rPr>
        <w:t>ej</w:t>
      </w:r>
      <w:r w:rsidRPr="002373A9">
        <w:rPr>
          <w:sz w:val="22"/>
          <w:szCs w:val="22"/>
        </w:rPr>
        <w:t xml:space="preserve"> dokumentacji kończy swój bieg wraz z upływem terminu odpowiedzialności z tytułu rękojmi </w:t>
      </w:r>
      <w:r w:rsidR="009C6256" w:rsidRPr="002373A9">
        <w:rPr>
          <w:sz w:val="22"/>
          <w:szCs w:val="22"/>
        </w:rPr>
        <w:t xml:space="preserve">za wady </w:t>
      </w:r>
      <w:r w:rsidRPr="002373A9">
        <w:rPr>
          <w:sz w:val="22"/>
          <w:szCs w:val="22"/>
        </w:rPr>
        <w:t>i gwarancji</w:t>
      </w:r>
      <w:r w:rsidR="009C6256" w:rsidRPr="002373A9">
        <w:rPr>
          <w:sz w:val="22"/>
          <w:szCs w:val="22"/>
        </w:rPr>
        <w:t xml:space="preserve"> jakości</w:t>
      </w:r>
      <w:r w:rsidRPr="002373A9">
        <w:rPr>
          <w:sz w:val="22"/>
          <w:szCs w:val="22"/>
        </w:rPr>
        <w:t xml:space="preserve"> Wykonawcy robót wykonanych na podstawie prac projektowych, których dotyczy niniejsza umowa.</w:t>
      </w:r>
    </w:p>
    <w:p w14:paraId="2B479F86" w14:textId="77777777" w:rsidR="00040384" w:rsidRPr="002373A9" w:rsidRDefault="00040384" w:rsidP="002373A9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4.</w:t>
      </w:r>
      <w:r w:rsidRPr="002373A9">
        <w:rPr>
          <w:sz w:val="22"/>
          <w:szCs w:val="22"/>
        </w:rPr>
        <w:tab/>
        <w:t>W ramach realizacji uprawnień z tytułu rękojmi za wady i/lub gwarancji jakości Zamawiający może w szczególności żądać:</w:t>
      </w:r>
    </w:p>
    <w:p w14:paraId="75BFAFDE" w14:textId="77777777" w:rsidR="00040384" w:rsidRPr="002373A9" w:rsidRDefault="00040384" w:rsidP="002373A9">
      <w:pPr>
        <w:autoSpaceDE w:val="0"/>
        <w:autoSpaceDN w:val="0"/>
        <w:adjustRightInd w:val="0"/>
        <w:spacing w:line="276" w:lineRule="auto"/>
        <w:ind w:left="851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1)</w:t>
      </w:r>
      <w:r w:rsidRPr="002373A9">
        <w:rPr>
          <w:sz w:val="22"/>
          <w:szCs w:val="22"/>
        </w:rPr>
        <w:tab/>
        <w:t>udzielania odpowiedzi na pytania wykonawców ubiegających się o udzielenie zamówienia na roboty budowlane, w terminie do 2 dni roboczych od dnia ich otrzymania od Zamawiającego,</w:t>
      </w:r>
    </w:p>
    <w:p w14:paraId="55CACFD5" w14:textId="08B373D5" w:rsidR="00040384" w:rsidRPr="002373A9" w:rsidRDefault="00040384" w:rsidP="002373A9">
      <w:pPr>
        <w:autoSpaceDE w:val="0"/>
        <w:autoSpaceDN w:val="0"/>
        <w:adjustRightInd w:val="0"/>
        <w:spacing w:line="276" w:lineRule="auto"/>
        <w:ind w:left="851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2)</w:t>
      </w:r>
      <w:r w:rsidRPr="002373A9">
        <w:rPr>
          <w:sz w:val="22"/>
          <w:szCs w:val="22"/>
        </w:rPr>
        <w:tab/>
        <w:t xml:space="preserve">modyfikacji bądź uaktualnienia dokumentacji, celem objęcia poszczególnych zadań bądź elementów wchodzących w ich skład, w postępowaniu o udzielenie zamówienia publicznego na roboty budowlane, a w szczególności żądania trzykrotnej aktualizacji </w:t>
      </w:r>
      <w:r w:rsidR="009C6256" w:rsidRPr="002373A9">
        <w:rPr>
          <w:sz w:val="22"/>
          <w:szCs w:val="22"/>
        </w:rPr>
        <w:t>kosztorysu(ów) inwestorskiego(ich)</w:t>
      </w:r>
      <w:r w:rsidRPr="002373A9">
        <w:rPr>
          <w:sz w:val="22"/>
          <w:szCs w:val="22"/>
        </w:rPr>
        <w:t>;</w:t>
      </w:r>
    </w:p>
    <w:p w14:paraId="609405B4" w14:textId="077FE9C3" w:rsidR="00040384" w:rsidRPr="002373A9" w:rsidRDefault="00040384" w:rsidP="002373A9">
      <w:pPr>
        <w:autoSpaceDE w:val="0"/>
        <w:autoSpaceDN w:val="0"/>
        <w:adjustRightInd w:val="0"/>
        <w:spacing w:line="276" w:lineRule="auto"/>
        <w:ind w:left="851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 xml:space="preserve">3) </w:t>
      </w:r>
      <w:r w:rsidRPr="002373A9">
        <w:rPr>
          <w:sz w:val="22"/>
          <w:szCs w:val="22"/>
        </w:rPr>
        <w:tab/>
      </w:r>
      <w:r w:rsidRPr="002373A9">
        <w:rPr>
          <w:bCs/>
          <w:sz w:val="22"/>
          <w:szCs w:val="22"/>
        </w:rPr>
        <w:t xml:space="preserve">w przypadku wystąpienia wad ukrytych w dokumentacji, których nie ujawniono w czasie jej odbioru, Wykonawca zobowiązany będzie nieodpłatnie do naniesienia poprawek i uzupełnień w terminie </w:t>
      </w:r>
      <w:r w:rsidR="009C6256" w:rsidRPr="002373A9">
        <w:rPr>
          <w:bCs/>
          <w:sz w:val="22"/>
          <w:szCs w:val="22"/>
        </w:rPr>
        <w:t>do 7</w:t>
      </w:r>
      <w:r w:rsidRPr="002373A9">
        <w:rPr>
          <w:bCs/>
          <w:sz w:val="22"/>
          <w:szCs w:val="22"/>
        </w:rPr>
        <w:t xml:space="preserve"> dni od daty zawiadomienia przez Zamawiającego o tych wadach;</w:t>
      </w:r>
    </w:p>
    <w:p w14:paraId="29ABB6BD" w14:textId="3B8AEF68" w:rsidR="00040384" w:rsidRPr="002373A9" w:rsidRDefault="00040384" w:rsidP="002373A9">
      <w:pPr>
        <w:autoSpaceDE w:val="0"/>
        <w:autoSpaceDN w:val="0"/>
        <w:adjustRightInd w:val="0"/>
        <w:spacing w:line="276" w:lineRule="auto"/>
        <w:ind w:left="851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4)</w:t>
      </w:r>
      <w:r w:rsidRPr="002373A9">
        <w:rPr>
          <w:sz w:val="22"/>
          <w:szCs w:val="22"/>
        </w:rPr>
        <w:tab/>
        <w:t>w przypadku gdy z powodu wad w dokumentacji zostanie unieważnione postępowanie na wybór wykonawców robót budowlanych, realizowanych w oparciu o wykonaną przez Wykonawcę dokumentację, Wykonawca będzie zobowiązany do naprawienia wad dokumentacji w nieprzekraczalnym terminie 30 dni od dnia wezwania do usunięcia wad wystosowanego przez Zamawiającego na zasadach udzielonej rękojmi za wady lub udzielonej gwarancji jakości,</w:t>
      </w:r>
      <w:r w:rsidR="009C6256" w:rsidRPr="002373A9">
        <w:rPr>
          <w:sz w:val="22"/>
          <w:szCs w:val="22"/>
        </w:rPr>
        <w:t xml:space="preserve"> przy czym</w:t>
      </w:r>
      <w:r w:rsidRPr="002373A9">
        <w:rPr>
          <w:sz w:val="22"/>
          <w:szCs w:val="22"/>
        </w:rPr>
        <w:t xml:space="preserve"> żądanie usunięcia wad nie ogranicza uprawnienia Zamawiającego do roszczenia o odszkodowanie z tego tytułu.</w:t>
      </w:r>
    </w:p>
    <w:p w14:paraId="3B8E3D2A" w14:textId="77777777" w:rsidR="00040384" w:rsidRPr="002373A9" w:rsidRDefault="00040384" w:rsidP="002373A9">
      <w:pPr>
        <w:pStyle w:val="Akapitzlist"/>
        <w:numPr>
          <w:ilvl w:val="3"/>
          <w:numId w:val="5"/>
        </w:numPr>
        <w:spacing w:line="276" w:lineRule="auto"/>
        <w:ind w:left="426" w:hanging="426"/>
        <w:contextualSpacing w:val="0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Wykonawca jest odpowiedzialny względem Zamawiającego za wszelkie wady prawne opracowanej dokumentacji, w tym również za ewentualne roszczenia osób trzecich związane z wykonaniem przedmiotowej umowy.</w:t>
      </w:r>
    </w:p>
    <w:p w14:paraId="34B9BF90" w14:textId="77777777" w:rsidR="0052648A" w:rsidRPr="002373A9" w:rsidRDefault="0052648A" w:rsidP="002373A9">
      <w:pPr>
        <w:spacing w:line="276" w:lineRule="auto"/>
        <w:jc w:val="center"/>
        <w:rPr>
          <w:b/>
          <w:sz w:val="22"/>
          <w:szCs w:val="22"/>
        </w:rPr>
      </w:pPr>
    </w:p>
    <w:p w14:paraId="0E17EAD7" w14:textId="62DC33BD" w:rsidR="009A3069" w:rsidRPr="002373A9" w:rsidRDefault="001F094B" w:rsidP="002373A9">
      <w:pPr>
        <w:spacing w:line="276" w:lineRule="auto"/>
        <w:jc w:val="center"/>
        <w:rPr>
          <w:b/>
          <w:sz w:val="22"/>
          <w:szCs w:val="22"/>
        </w:rPr>
      </w:pPr>
      <w:r w:rsidRPr="002373A9">
        <w:rPr>
          <w:b/>
          <w:sz w:val="22"/>
          <w:szCs w:val="22"/>
        </w:rPr>
        <w:t xml:space="preserve">§ </w:t>
      </w:r>
      <w:r w:rsidR="00122468" w:rsidRPr="002373A9">
        <w:rPr>
          <w:b/>
          <w:sz w:val="22"/>
          <w:szCs w:val="22"/>
        </w:rPr>
        <w:t>9</w:t>
      </w:r>
    </w:p>
    <w:p w14:paraId="4698EC02" w14:textId="77777777" w:rsidR="008E2C0C" w:rsidRPr="002373A9" w:rsidRDefault="008E2C0C" w:rsidP="002373A9">
      <w:pPr>
        <w:spacing w:line="276" w:lineRule="auto"/>
        <w:jc w:val="center"/>
        <w:rPr>
          <w:b/>
          <w:sz w:val="22"/>
          <w:szCs w:val="22"/>
        </w:rPr>
      </w:pPr>
    </w:p>
    <w:p w14:paraId="73A2E184" w14:textId="77777777" w:rsidR="007828D8" w:rsidRPr="002373A9" w:rsidRDefault="007828D8" w:rsidP="002373A9">
      <w:pPr>
        <w:numPr>
          <w:ilvl w:val="3"/>
          <w:numId w:val="8"/>
        </w:numPr>
        <w:spacing w:line="276" w:lineRule="auto"/>
        <w:ind w:left="426" w:hanging="426"/>
        <w:jc w:val="both"/>
        <w:rPr>
          <w:rFonts w:eastAsia="Calibri"/>
          <w:color w:val="000000"/>
          <w:sz w:val="22"/>
          <w:szCs w:val="22"/>
        </w:rPr>
      </w:pPr>
      <w:bookmarkStart w:id="0" w:name="_Hlk479676665"/>
      <w:r w:rsidRPr="002373A9">
        <w:rPr>
          <w:rFonts w:eastAsia="Calibri"/>
          <w:color w:val="000000"/>
          <w:sz w:val="22"/>
          <w:szCs w:val="22"/>
        </w:rPr>
        <w:tab/>
        <w:t>Zmiana postanowień zawartej umowy może nastąpić za zgodą obu Stron, na piśmie pod rygorem nieważności. Przewiduje się możliwość dokonania zmian w umowie na warunkach ok</w:t>
      </w:r>
      <w:r w:rsidR="00B00E94" w:rsidRPr="002373A9">
        <w:rPr>
          <w:rFonts w:eastAsia="Calibri"/>
          <w:color w:val="000000"/>
          <w:sz w:val="22"/>
          <w:szCs w:val="22"/>
        </w:rPr>
        <w:t>reślonych w </w:t>
      </w:r>
      <w:r w:rsidRPr="002373A9">
        <w:rPr>
          <w:rFonts w:eastAsia="Calibri"/>
          <w:color w:val="000000"/>
          <w:sz w:val="22"/>
          <w:szCs w:val="22"/>
        </w:rPr>
        <w:t xml:space="preserve">ust. 2 - </w:t>
      </w:r>
      <w:r w:rsidR="00C747D4" w:rsidRPr="002373A9">
        <w:rPr>
          <w:rFonts w:eastAsia="Calibri"/>
          <w:color w:val="000000"/>
          <w:sz w:val="22"/>
          <w:szCs w:val="22"/>
        </w:rPr>
        <w:t>11</w:t>
      </w:r>
      <w:r w:rsidRPr="002373A9">
        <w:rPr>
          <w:rFonts w:eastAsia="Calibri"/>
          <w:color w:val="000000"/>
          <w:sz w:val="22"/>
          <w:szCs w:val="22"/>
        </w:rPr>
        <w:t xml:space="preserve"> poniżej. Wystąpienie którejkolwiek z poniższych okoliczności nie stanowi zobowiązania Stron do wprowadzenia zmiany umowy.</w:t>
      </w:r>
    </w:p>
    <w:p w14:paraId="4AB26828" w14:textId="77777777" w:rsidR="007828D8" w:rsidRPr="002373A9" w:rsidRDefault="007828D8" w:rsidP="002373A9">
      <w:pPr>
        <w:numPr>
          <w:ilvl w:val="3"/>
          <w:numId w:val="8"/>
        </w:numPr>
        <w:spacing w:line="276" w:lineRule="auto"/>
        <w:ind w:left="426" w:hanging="426"/>
        <w:jc w:val="both"/>
        <w:rPr>
          <w:rFonts w:eastAsia="Calibri"/>
          <w:sz w:val="22"/>
          <w:szCs w:val="22"/>
        </w:rPr>
      </w:pPr>
      <w:r w:rsidRPr="002373A9">
        <w:rPr>
          <w:rFonts w:eastAsia="Calibri"/>
          <w:color w:val="000000"/>
          <w:sz w:val="22"/>
          <w:szCs w:val="22"/>
        </w:rPr>
        <w:lastRenderedPageBreak/>
        <w:t xml:space="preserve"> </w:t>
      </w:r>
      <w:r w:rsidRPr="002373A9">
        <w:rPr>
          <w:rFonts w:eastAsia="Calibri"/>
          <w:color w:val="000000"/>
          <w:sz w:val="22"/>
          <w:szCs w:val="22"/>
        </w:rPr>
        <w:tab/>
        <w:t xml:space="preserve">Zakazuje się istotnych zmian postanowień zawartej umowy, o których mowa w 454 ust. 2 ustawy </w:t>
      </w:r>
      <w:proofErr w:type="spellStart"/>
      <w:r w:rsidRPr="002373A9">
        <w:rPr>
          <w:rFonts w:eastAsia="Calibri"/>
          <w:color w:val="000000"/>
          <w:sz w:val="22"/>
          <w:szCs w:val="22"/>
        </w:rPr>
        <w:t>Pzp</w:t>
      </w:r>
      <w:proofErr w:type="spellEnd"/>
      <w:r w:rsidRPr="002373A9">
        <w:rPr>
          <w:rFonts w:eastAsia="Calibri"/>
          <w:color w:val="000000"/>
          <w:sz w:val="22"/>
          <w:szCs w:val="22"/>
        </w:rPr>
        <w:t>, chyba że zmiana będzie dotyczyła następujących postanowień umowy w zakresie:</w:t>
      </w:r>
    </w:p>
    <w:p w14:paraId="3952B341" w14:textId="77777777" w:rsidR="007828D8" w:rsidRPr="002373A9" w:rsidRDefault="007828D8" w:rsidP="002373A9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zmian w zakresie osoby Projektanta, o którym mowa w § 3;</w:t>
      </w:r>
    </w:p>
    <w:p w14:paraId="34B38D98" w14:textId="77777777" w:rsidR="007828D8" w:rsidRPr="002373A9" w:rsidRDefault="007828D8" w:rsidP="002373A9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rFonts w:eastAsia="Calibri"/>
          <w:sz w:val="22"/>
          <w:szCs w:val="22"/>
        </w:rPr>
      </w:pPr>
      <w:r w:rsidRPr="002373A9">
        <w:rPr>
          <w:sz w:val="22"/>
          <w:szCs w:val="22"/>
        </w:rPr>
        <w:t>zmiany podwykonawcy;</w:t>
      </w:r>
    </w:p>
    <w:p w14:paraId="674BD6E9" w14:textId="77777777" w:rsidR="007828D8" w:rsidRPr="002373A9" w:rsidRDefault="007828D8" w:rsidP="002373A9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rFonts w:eastAsia="Calibri"/>
          <w:sz w:val="22"/>
          <w:szCs w:val="22"/>
        </w:rPr>
      </w:pPr>
      <w:r w:rsidRPr="002373A9">
        <w:rPr>
          <w:rFonts w:eastAsia="Calibri"/>
          <w:sz w:val="22"/>
          <w:szCs w:val="22"/>
        </w:rPr>
        <w:t>powierzenia/rezygnacji przez Wykonawcę realizacji zamówienia przy pomocy podwykonawcy/ów i/lub zmiany zakresu usług, które Wykonawca powierzy do wykonania podwykonawcom;</w:t>
      </w:r>
    </w:p>
    <w:p w14:paraId="6380888D" w14:textId="77777777" w:rsidR="007828D8" w:rsidRPr="002373A9" w:rsidRDefault="007828D8" w:rsidP="002373A9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rFonts w:eastAsia="Calibri"/>
          <w:sz w:val="22"/>
          <w:szCs w:val="22"/>
        </w:rPr>
      </w:pPr>
      <w:r w:rsidRPr="002373A9">
        <w:rPr>
          <w:sz w:val="22"/>
          <w:szCs w:val="22"/>
        </w:rPr>
        <w:t>zwiększenia lub zmniejszenia zakresu obowiązków Wykonawcy, przy czym zmniejszenie zakresu obowiązków nie może</w:t>
      </w:r>
      <w:r w:rsidR="00990B3F" w:rsidRPr="002373A9">
        <w:rPr>
          <w:sz w:val="22"/>
          <w:szCs w:val="22"/>
        </w:rPr>
        <w:t xml:space="preserve"> przekroczyć</w:t>
      </w:r>
      <w:r w:rsidRPr="002373A9">
        <w:rPr>
          <w:sz w:val="22"/>
          <w:szCs w:val="22"/>
        </w:rPr>
        <w:t xml:space="preserve"> 50% wartości wynagrodzenia Wykonawcy;</w:t>
      </w:r>
    </w:p>
    <w:p w14:paraId="5503763E" w14:textId="77777777" w:rsidR="007828D8" w:rsidRPr="002373A9" w:rsidRDefault="007828D8" w:rsidP="002373A9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rFonts w:eastAsia="Calibri"/>
          <w:sz w:val="22"/>
          <w:szCs w:val="22"/>
        </w:rPr>
      </w:pPr>
      <w:r w:rsidRPr="002373A9">
        <w:rPr>
          <w:rFonts w:eastAsia="Calibri"/>
          <w:sz w:val="22"/>
          <w:szCs w:val="22"/>
        </w:rPr>
        <w:t>zmiany sposobu realizacji umowy;</w:t>
      </w:r>
    </w:p>
    <w:p w14:paraId="00DC0D62" w14:textId="77777777" w:rsidR="007828D8" w:rsidRPr="002373A9" w:rsidRDefault="007828D8" w:rsidP="002373A9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rFonts w:eastAsia="Calibri"/>
          <w:sz w:val="22"/>
          <w:szCs w:val="22"/>
        </w:rPr>
      </w:pPr>
      <w:r w:rsidRPr="002373A9">
        <w:rPr>
          <w:bCs/>
          <w:sz w:val="22"/>
          <w:szCs w:val="22"/>
        </w:rPr>
        <w:t>zmiany wysokości wynagrodzenia Wykonawcy lub warunków płatności</w:t>
      </w:r>
      <w:r w:rsidR="00390420" w:rsidRPr="002373A9">
        <w:rPr>
          <w:sz w:val="22"/>
          <w:szCs w:val="22"/>
        </w:rPr>
        <w:t>;</w:t>
      </w:r>
      <w:r w:rsidRPr="002373A9">
        <w:rPr>
          <w:sz w:val="22"/>
          <w:szCs w:val="22"/>
        </w:rPr>
        <w:t xml:space="preserve"> </w:t>
      </w:r>
    </w:p>
    <w:p w14:paraId="14FA0873" w14:textId="77777777" w:rsidR="00390420" w:rsidRPr="002373A9" w:rsidRDefault="00390420" w:rsidP="002373A9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rFonts w:eastAsia="Calibri"/>
          <w:sz w:val="22"/>
          <w:szCs w:val="22"/>
        </w:rPr>
      </w:pPr>
      <w:r w:rsidRPr="002373A9">
        <w:rPr>
          <w:rFonts w:eastAsia="Calibri"/>
          <w:bCs/>
          <w:sz w:val="22"/>
          <w:szCs w:val="22"/>
        </w:rPr>
        <w:t>sposobu rozliczenia niniejszej umowy, o ile zmiana jest korzystna dla Zamawiającego;</w:t>
      </w:r>
    </w:p>
    <w:p w14:paraId="5722DED2" w14:textId="77777777" w:rsidR="007828D8" w:rsidRPr="002373A9" w:rsidRDefault="007828D8" w:rsidP="002373A9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rFonts w:eastAsia="Calibri"/>
          <w:sz w:val="22"/>
          <w:szCs w:val="22"/>
        </w:rPr>
      </w:pPr>
      <w:r w:rsidRPr="002373A9">
        <w:rPr>
          <w:sz w:val="22"/>
          <w:szCs w:val="22"/>
        </w:rPr>
        <w:t>oznaczenia danych dotyczących Zamawiającego i/lub Wykonawcy</w:t>
      </w:r>
      <w:r w:rsidR="00390420" w:rsidRPr="002373A9">
        <w:rPr>
          <w:bCs/>
          <w:sz w:val="22"/>
          <w:szCs w:val="22"/>
        </w:rPr>
        <w:t>;</w:t>
      </w:r>
    </w:p>
    <w:p w14:paraId="6FCB08B9" w14:textId="77777777" w:rsidR="00390420" w:rsidRPr="002373A9" w:rsidRDefault="00390420" w:rsidP="002373A9">
      <w:pPr>
        <w:numPr>
          <w:ilvl w:val="0"/>
          <w:numId w:val="9"/>
        </w:numPr>
        <w:tabs>
          <w:tab w:val="num" w:pos="851"/>
        </w:tabs>
        <w:spacing w:line="276" w:lineRule="auto"/>
        <w:ind w:left="851" w:hanging="426"/>
        <w:jc w:val="both"/>
        <w:rPr>
          <w:rFonts w:eastAsia="Calibri"/>
          <w:sz w:val="22"/>
          <w:szCs w:val="22"/>
        </w:rPr>
      </w:pPr>
      <w:r w:rsidRPr="002373A9">
        <w:rPr>
          <w:sz w:val="22"/>
          <w:szCs w:val="22"/>
        </w:rPr>
        <w:t>tych postanowień, które mają związek ze zmienionymi regulacjami prawnymi, wprowadzonych w życie po dacie podpisania umowy, wywołujących potrzebę zmiany umowy, wraz ze skutkami wprowadzenia takiej zmiany, w przypadku zmiany:</w:t>
      </w:r>
    </w:p>
    <w:p w14:paraId="5B1A8F0D" w14:textId="77777777" w:rsidR="00390420" w:rsidRPr="002373A9" w:rsidRDefault="00390420" w:rsidP="002373A9">
      <w:pPr>
        <w:pStyle w:val="Tekstpodstawowy"/>
        <w:tabs>
          <w:tab w:val="left" w:pos="1276"/>
        </w:tabs>
        <w:spacing w:line="276" w:lineRule="auto"/>
        <w:ind w:left="1276" w:hanging="425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-</w:t>
      </w:r>
      <w:r w:rsidRPr="002373A9">
        <w:rPr>
          <w:sz w:val="22"/>
          <w:szCs w:val="22"/>
        </w:rPr>
        <w:tab/>
        <w:t xml:space="preserve">stawki podatku od towaru i usług, </w:t>
      </w:r>
    </w:p>
    <w:p w14:paraId="24EECAA7" w14:textId="77777777" w:rsidR="00390420" w:rsidRPr="002373A9" w:rsidRDefault="00390420" w:rsidP="002373A9">
      <w:pPr>
        <w:pStyle w:val="Tekstpodstawowy"/>
        <w:tabs>
          <w:tab w:val="left" w:pos="1276"/>
        </w:tabs>
        <w:spacing w:line="276" w:lineRule="auto"/>
        <w:ind w:left="1276" w:hanging="425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-</w:t>
      </w:r>
      <w:r w:rsidRPr="002373A9">
        <w:rPr>
          <w:sz w:val="22"/>
          <w:szCs w:val="22"/>
        </w:rPr>
        <w:tab/>
        <w:t>wysokości minimalnego wynagrodzenia za pracę albo wysokości minimalnej stawki godzinowej, ustalonych na podstawie przepisów ustawy z dnia 10 października 2002 r. o minimalnym wynagrodzeniu za pracę,</w:t>
      </w:r>
    </w:p>
    <w:p w14:paraId="77E135D7" w14:textId="77777777" w:rsidR="00390420" w:rsidRPr="002373A9" w:rsidRDefault="00390420" w:rsidP="002373A9">
      <w:pPr>
        <w:pStyle w:val="Tekstpodstawowy"/>
        <w:tabs>
          <w:tab w:val="left" w:pos="1276"/>
        </w:tabs>
        <w:spacing w:line="276" w:lineRule="auto"/>
        <w:ind w:left="1276" w:hanging="425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-</w:t>
      </w:r>
      <w:r w:rsidRPr="002373A9">
        <w:rPr>
          <w:sz w:val="22"/>
          <w:szCs w:val="22"/>
        </w:rPr>
        <w:tab/>
        <w:t>zasad podlegania ubezpieczeniom społecznym lub ubezpieczeniu zdrowotnemu lub wysokości stawki składki na ubezpieczenie społeczne lub zdrowotne,</w:t>
      </w:r>
    </w:p>
    <w:p w14:paraId="15DB7CC2" w14:textId="77777777" w:rsidR="00390420" w:rsidRPr="002373A9" w:rsidRDefault="00390420" w:rsidP="002373A9">
      <w:pPr>
        <w:pStyle w:val="Tekstpodstawowy"/>
        <w:tabs>
          <w:tab w:val="left" w:pos="1276"/>
        </w:tabs>
        <w:spacing w:line="276" w:lineRule="auto"/>
        <w:ind w:left="1276" w:hanging="425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-</w:t>
      </w:r>
      <w:r w:rsidRPr="002373A9">
        <w:rPr>
          <w:sz w:val="22"/>
          <w:szCs w:val="22"/>
        </w:rPr>
        <w:tab/>
        <w:t>zasad gromadzenia i wysokości wpłat do pracowniczych planów kapitałowych, o których mowa w ustawie z dnia 4 października 2018 r. o pracowniczych planach kapitałowych,</w:t>
      </w:r>
    </w:p>
    <w:p w14:paraId="204DD780" w14:textId="685C8AA0" w:rsidR="00390420" w:rsidRDefault="00390420" w:rsidP="002373A9">
      <w:pPr>
        <w:spacing w:line="276" w:lineRule="auto"/>
        <w:ind w:left="851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–  jeżeli zmiany te będą miały wpływ na koszty wykonania zamówienia przez wykonawcę. Strony dokonają ponownego ustalenia wynagrodzenia Wykonawcy w oparciu o cenę netto z oferty, z uwzględnieniem już rozliczonych prac</w:t>
      </w:r>
      <w:r w:rsidR="004C1D54">
        <w:rPr>
          <w:sz w:val="22"/>
          <w:szCs w:val="22"/>
        </w:rPr>
        <w:t>;</w:t>
      </w:r>
    </w:p>
    <w:p w14:paraId="2BD5A3B5" w14:textId="3B24A96F" w:rsidR="004C1D54" w:rsidRPr="004C1D54" w:rsidRDefault="004C1D54" w:rsidP="004C1D54">
      <w:pPr>
        <w:pStyle w:val="Akapitzlist"/>
        <w:numPr>
          <w:ilvl w:val="0"/>
          <w:numId w:val="33"/>
        </w:numPr>
        <w:spacing w:line="276" w:lineRule="auto"/>
        <w:ind w:left="851" w:hanging="425"/>
        <w:jc w:val="both"/>
        <w:rPr>
          <w:rFonts w:eastAsia="Calibri"/>
          <w:sz w:val="22"/>
          <w:szCs w:val="22"/>
        </w:rPr>
      </w:pPr>
      <w:r w:rsidRPr="00C84E96">
        <w:rPr>
          <w:sz w:val="22"/>
          <w:szCs w:val="22"/>
        </w:rPr>
        <w:t xml:space="preserve">zmiany kolejności i terminów wykonywania </w:t>
      </w:r>
      <w:r>
        <w:rPr>
          <w:sz w:val="22"/>
          <w:szCs w:val="22"/>
        </w:rPr>
        <w:t>usług lub ich części, a także zmiany terminu wykonania umowy.</w:t>
      </w:r>
    </w:p>
    <w:p w14:paraId="655105BE" w14:textId="77777777" w:rsidR="007828D8" w:rsidRPr="002373A9" w:rsidRDefault="007828D8" w:rsidP="002373A9">
      <w:pPr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jc w:val="both"/>
        <w:rPr>
          <w:rFonts w:eastAsia="Calibri"/>
          <w:bCs/>
          <w:sz w:val="22"/>
          <w:szCs w:val="22"/>
        </w:rPr>
      </w:pPr>
      <w:r w:rsidRPr="002373A9">
        <w:rPr>
          <w:sz w:val="22"/>
          <w:szCs w:val="22"/>
        </w:rPr>
        <w:t>Zamawiający dopuszcza możliwość zmiany osoby Projektanta, o którym mowa w § 3, w trakcie realizacji zamówienia, pod warunkiem, że posiada on uprawnienia budowlane oraz doświadczenie nie mniejsze niż wskazane w § 3. Ponadto dokumentacja potwierdzająca doświadczenie Projektanta winna być wykonana nie wcześniej niż w okresie 5 lat przed dniem złożenia wniosku o zmianę Projektanta. Zmiana ta nie wymaga podpisania aneksu do umowy.</w:t>
      </w:r>
    </w:p>
    <w:p w14:paraId="7056255C" w14:textId="77777777" w:rsidR="007828D8" w:rsidRPr="002373A9" w:rsidRDefault="007828D8" w:rsidP="002373A9">
      <w:pPr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jc w:val="both"/>
        <w:rPr>
          <w:rFonts w:eastAsia="Calibri"/>
          <w:bCs/>
          <w:sz w:val="22"/>
          <w:szCs w:val="22"/>
        </w:rPr>
      </w:pPr>
      <w:r w:rsidRPr="002373A9">
        <w:rPr>
          <w:rFonts w:eastAsia="Calibri"/>
          <w:bCs/>
          <w:sz w:val="22"/>
          <w:szCs w:val="22"/>
        </w:rPr>
        <w:t>Zmiany mogą być dokonane na skutek zaistnienia następujących zdarzeń:</w:t>
      </w:r>
    </w:p>
    <w:p w14:paraId="33E4245F" w14:textId="77777777" w:rsidR="007828D8" w:rsidRPr="002373A9" w:rsidRDefault="007828D8" w:rsidP="002373A9">
      <w:pPr>
        <w:spacing w:line="276" w:lineRule="auto"/>
        <w:ind w:left="851" w:hanging="425"/>
        <w:jc w:val="both"/>
        <w:rPr>
          <w:rFonts w:eastAsia="Calibri"/>
          <w:bCs/>
          <w:sz w:val="22"/>
          <w:szCs w:val="22"/>
        </w:rPr>
      </w:pPr>
      <w:r w:rsidRPr="002373A9">
        <w:rPr>
          <w:rFonts w:eastAsia="Calibri"/>
          <w:bCs/>
          <w:sz w:val="22"/>
          <w:szCs w:val="22"/>
        </w:rPr>
        <w:t>1)</w:t>
      </w:r>
      <w:r w:rsidRPr="002373A9">
        <w:rPr>
          <w:rFonts w:eastAsia="Calibri"/>
          <w:bCs/>
          <w:sz w:val="22"/>
          <w:szCs w:val="22"/>
        </w:rPr>
        <w:tab/>
        <w:t>wystąpienia zmian powszechnie obowiązujących przepisów prawa w zakresie mającym wpływ na realizację przedmiotu umowy;</w:t>
      </w:r>
    </w:p>
    <w:p w14:paraId="5254245B" w14:textId="77777777" w:rsidR="007828D8" w:rsidRPr="002373A9" w:rsidRDefault="007828D8" w:rsidP="002373A9">
      <w:pPr>
        <w:spacing w:line="276" w:lineRule="auto"/>
        <w:ind w:left="851" w:hanging="425"/>
        <w:jc w:val="both"/>
        <w:rPr>
          <w:rFonts w:eastAsia="Calibri"/>
          <w:bCs/>
          <w:sz w:val="22"/>
          <w:szCs w:val="22"/>
        </w:rPr>
      </w:pPr>
      <w:r w:rsidRPr="002373A9">
        <w:rPr>
          <w:rFonts w:eastAsia="Calibri"/>
          <w:bCs/>
          <w:sz w:val="22"/>
          <w:szCs w:val="22"/>
        </w:rPr>
        <w:t xml:space="preserve">2) </w:t>
      </w:r>
      <w:r w:rsidRPr="002373A9">
        <w:rPr>
          <w:rFonts w:eastAsia="Calibri"/>
          <w:bCs/>
          <w:sz w:val="22"/>
          <w:szCs w:val="22"/>
        </w:rPr>
        <w:tab/>
        <w:t>wyniknięcia rozbieżności lub niejasności w rozumieniu pojęć użytych w umowie, których nie można usunąć w inny sposób, a zmiana będzie umożliwiać usunięcie rozbieżności i doprecyzowanie umowy w celu jednoznacznej interpretacji jej zapisów przez Strony;</w:t>
      </w:r>
    </w:p>
    <w:p w14:paraId="01039AB8" w14:textId="77777777" w:rsidR="007828D8" w:rsidRPr="002373A9" w:rsidRDefault="007828D8" w:rsidP="002373A9">
      <w:pPr>
        <w:spacing w:line="276" w:lineRule="auto"/>
        <w:ind w:left="851" w:hanging="425"/>
        <w:jc w:val="both"/>
        <w:rPr>
          <w:rFonts w:eastAsia="Calibri"/>
          <w:bCs/>
          <w:sz w:val="22"/>
          <w:szCs w:val="22"/>
        </w:rPr>
      </w:pPr>
      <w:r w:rsidRPr="002373A9">
        <w:rPr>
          <w:rFonts w:eastAsia="Calibri"/>
          <w:bCs/>
          <w:sz w:val="22"/>
          <w:szCs w:val="22"/>
        </w:rPr>
        <w:t xml:space="preserve">3) </w:t>
      </w:r>
      <w:r w:rsidRPr="002373A9">
        <w:rPr>
          <w:rFonts w:eastAsia="Calibri"/>
          <w:bCs/>
          <w:sz w:val="22"/>
          <w:szCs w:val="22"/>
        </w:rPr>
        <w:tab/>
        <w:t xml:space="preserve">w przypadku konieczności zastąpienia </w:t>
      </w:r>
      <w:r w:rsidR="00390420" w:rsidRPr="002373A9">
        <w:rPr>
          <w:rFonts w:eastAsia="Calibri"/>
          <w:bCs/>
          <w:sz w:val="22"/>
          <w:szCs w:val="22"/>
        </w:rPr>
        <w:t>projektanta</w:t>
      </w:r>
      <w:r w:rsidRPr="002373A9">
        <w:rPr>
          <w:rFonts w:eastAsia="Calibri"/>
          <w:bCs/>
          <w:sz w:val="22"/>
          <w:szCs w:val="22"/>
        </w:rPr>
        <w:t>,</w:t>
      </w:r>
      <w:r w:rsidR="00390420" w:rsidRPr="002373A9">
        <w:rPr>
          <w:rFonts w:eastAsia="Calibri"/>
          <w:bCs/>
          <w:sz w:val="22"/>
          <w:szCs w:val="22"/>
        </w:rPr>
        <w:t xml:space="preserve"> który został wskazany</w:t>
      </w:r>
      <w:r w:rsidRPr="002373A9">
        <w:rPr>
          <w:rFonts w:eastAsia="Calibri"/>
          <w:bCs/>
          <w:sz w:val="22"/>
          <w:szCs w:val="22"/>
        </w:rPr>
        <w:t xml:space="preserve"> w ofercie Wykonawcy do </w:t>
      </w:r>
      <w:r w:rsidR="00390420" w:rsidRPr="002373A9">
        <w:rPr>
          <w:rFonts w:eastAsia="Calibri"/>
          <w:bCs/>
          <w:sz w:val="22"/>
          <w:szCs w:val="22"/>
        </w:rPr>
        <w:t>realizacji przedmiotu umowy</w:t>
      </w:r>
      <w:r w:rsidRPr="002373A9">
        <w:rPr>
          <w:rFonts w:eastAsia="Calibri"/>
          <w:bCs/>
          <w:sz w:val="22"/>
          <w:szCs w:val="22"/>
        </w:rPr>
        <w:t xml:space="preserve"> – z powodu wystąpienia okoliczności losowych, w szczególności śmierci, choroby, zmiany pracodawcy wskazanej osoby. W takiej sytuacji Wykonawca dostarczy pisemne oświadczenie uzasadniające konieczność dokonania takiej zmiany i wskaże w zamian osob</w:t>
      </w:r>
      <w:r w:rsidR="00390420" w:rsidRPr="002373A9">
        <w:rPr>
          <w:rFonts w:eastAsia="Calibri"/>
          <w:bCs/>
          <w:sz w:val="22"/>
          <w:szCs w:val="22"/>
        </w:rPr>
        <w:t>ę</w:t>
      </w:r>
      <w:r w:rsidRPr="002373A9">
        <w:rPr>
          <w:rFonts w:eastAsia="Calibri"/>
          <w:bCs/>
          <w:sz w:val="22"/>
          <w:szCs w:val="22"/>
        </w:rPr>
        <w:t xml:space="preserve"> o wymaganych kwalifikacjach;</w:t>
      </w:r>
    </w:p>
    <w:p w14:paraId="0253284A" w14:textId="77777777" w:rsidR="007828D8" w:rsidRPr="002373A9" w:rsidRDefault="007828D8" w:rsidP="002373A9">
      <w:pPr>
        <w:spacing w:line="276" w:lineRule="auto"/>
        <w:ind w:left="851" w:hanging="425"/>
        <w:jc w:val="both"/>
        <w:rPr>
          <w:rFonts w:eastAsia="Calibri"/>
          <w:bCs/>
          <w:sz w:val="22"/>
          <w:szCs w:val="22"/>
        </w:rPr>
      </w:pPr>
      <w:r w:rsidRPr="002373A9">
        <w:rPr>
          <w:rFonts w:eastAsia="Calibri"/>
          <w:bCs/>
          <w:sz w:val="22"/>
          <w:szCs w:val="22"/>
        </w:rPr>
        <w:t xml:space="preserve">6) </w:t>
      </w:r>
      <w:r w:rsidRPr="002373A9">
        <w:rPr>
          <w:rFonts w:eastAsia="Calibri"/>
          <w:bCs/>
          <w:sz w:val="22"/>
          <w:szCs w:val="22"/>
        </w:rPr>
        <w:tab/>
        <w:t xml:space="preserve">wystąpienia konieczności wprowadzenia zmian spowodowanych następującymi okolicznościami: </w:t>
      </w:r>
    </w:p>
    <w:p w14:paraId="4B3D4F23" w14:textId="77777777" w:rsidR="007828D8" w:rsidRPr="002373A9" w:rsidRDefault="007828D8" w:rsidP="002373A9">
      <w:pPr>
        <w:spacing w:line="276" w:lineRule="auto"/>
        <w:ind w:left="1276" w:hanging="425"/>
        <w:jc w:val="both"/>
        <w:rPr>
          <w:rFonts w:eastAsia="Calibri"/>
          <w:bCs/>
          <w:sz w:val="22"/>
          <w:szCs w:val="22"/>
        </w:rPr>
      </w:pPr>
      <w:r w:rsidRPr="002373A9">
        <w:rPr>
          <w:rFonts w:eastAsia="Calibri"/>
          <w:bCs/>
          <w:sz w:val="22"/>
          <w:szCs w:val="22"/>
        </w:rPr>
        <w:lastRenderedPageBreak/>
        <w:t>a)</w:t>
      </w:r>
      <w:r w:rsidRPr="002373A9">
        <w:rPr>
          <w:rFonts w:eastAsia="Calibri"/>
          <w:bCs/>
          <w:sz w:val="22"/>
          <w:szCs w:val="22"/>
        </w:rPr>
        <w:tab/>
        <w:t>działania siły wyższej utrudniającej i uniemożliwiającej wykonanie przedmiotu umowy zgodnie z jej postanowieniami (przez siłę wyższa uważa się okoliczności będące poza rozsądną kontrolą każdej ze stron, które powstały po zawarciu umowy, a których żadna ze stron nie mogła przewidzieć w szczególności takie jak: wojna, działania wojenne, pożar, powódź, trzęsienie ziemi, inne klęski żywiołowe, skrajnie niekorzystne warunki atmosferyczne, zarządzenie i zakazy wydane przez władze oraz strajki),</w:t>
      </w:r>
    </w:p>
    <w:p w14:paraId="0A11D628" w14:textId="72A4163B" w:rsidR="007828D8" w:rsidRDefault="00390420" w:rsidP="002373A9">
      <w:pPr>
        <w:spacing w:line="276" w:lineRule="auto"/>
        <w:ind w:left="1276" w:hanging="425"/>
        <w:jc w:val="both"/>
        <w:rPr>
          <w:rFonts w:eastAsia="Calibri"/>
          <w:bCs/>
          <w:sz w:val="22"/>
          <w:szCs w:val="22"/>
        </w:rPr>
      </w:pPr>
      <w:r w:rsidRPr="002373A9">
        <w:rPr>
          <w:rFonts w:eastAsia="Calibri"/>
          <w:bCs/>
          <w:sz w:val="22"/>
          <w:szCs w:val="22"/>
        </w:rPr>
        <w:t>b</w:t>
      </w:r>
      <w:r w:rsidR="007828D8" w:rsidRPr="002373A9">
        <w:rPr>
          <w:rFonts w:eastAsia="Calibri"/>
          <w:bCs/>
          <w:sz w:val="22"/>
          <w:szCs w:val="22"/>
        </w:rPr>
        <w:t>)</w:t>
      </w:r>
      <w:r w:rsidR="007828D8" w:rsidRPr="002373A9">
        <w:rPr>
          <w:rFonts w:eastAsia="Calibri"/>
          <w:bCs/>
          <w:sz w:val="22"/>
          <w:szCs w:val="22"/>
        </w:rPr>
        <w:tab/>
        <w:t>wystąpienia innej okoliczności niemożliwej do przewidzenia w dniu zawarcia umowy, uniemożliwiającej wykonanie umowy w określonym pierwotnie terminie lub zakresie</w:t>
      </w:r>
      <w:r w:rsidR="004C1D54">
        <w:rPr>
          <w:rFonts w:eastAsia="Calibri"/>
          <w:bCs/>
          <w:sz w:val="22"/>
          <w:szCs w:val="22"/>
        </w:rPr>
        <w:t>;</w:t>
      </w:r>
    </w:p>
    <w:p w14:paraId="40316A0D" w14:textId="01528BB2" w:rsidR="004C1D54" w:rsidRPr="004C1D54" w:rsidRDefault="004C1D54" w:rsidP="004C1D54">
      <w:pPr>
        <w:pStyle w:val="Akapitzlist"/>
        <w:numPr>
          <w:ilvl w:val="0"/>
          <w:numId w:val="34"/>
        </w:numPr>
        <w:spacing w:line="276" w:lineRule="auto"/>
        <w:ind w:left="851" w:hanging="425"/>
        <w:jc w:val="both"/>
        <w:rPr>
          <w:rFonts w:eastAsia="Calibri"/>
          <w:bCs/>
          <w:sz w:val="22"/>
          <w:szCs w:val="22"/>
        </w:rPr>
      </w:pPr>
      <w:r w:rsidRPr="004C1D54">
        <w:rPr>
          <w:rFonts w:eastAsia="Calibri"/>
          <w:bCs/>
          <w:sz w:val="22"/>
          <w:szCs w:val="22"/>
        </w:rPr>
        <w:t>w przypadku, gdy wymagana jest zmiana wskutek wydłużenia się terminów postępowania celem uzyskania pozwoleń, uzgodnień, zgód, opinii itp. wymaganych przepisami prawa.</w:t>
      </w:r>
    </w:p>
    <w:p w14:paraId="69517EFE" w14:textId="77777777" w:rsidR="007828D8" w:rsidRPr="002373A9" w:rsidRDefault="007828D8" w:rsidP="002373A9">
      <w:pPr>
        <w:numPr>
          <w:ilvl w:val="0"/>
          <w:numId w:val="10"/>
        </w:numPr>
        <w:tabs>
          <w:tab w:val="clear" w:pos="720"/>
          <w:tab w:val="num" w:pos="851"/>
        </w:tabs>
        <w:spacing w:line="276" w:lineRule="auto"/>
        <w:ind w:left="426" w:hanging="426"/>
        <w:jc w:val="both"/>
        <w:rPr>
          <w:rFonts w:eastAsia="Calibri"/>
          <w:bCs/>
          <w:sz w:val="22"/>
          <w:szCs w:val="22"/>
        </w:rPr>
      </w:pPr>
      <w:r w:rsidRPr="002373A9">
        <w:rPr>
          <w:rFonts w:eastAsia="Calibri"/>
          <w:bCs/>
          <w:sz w:val="22"/>
          <w:szCs w:val="22"/>
        </w:rPr>
        <w:t>Warunkiem dokonania zmian, o których mowa w ust. 2, jest złożenie wniosku przez stronę inicjującą zmianę zawierającego:</w:t>
      </w:r>
    </w:p>
    <w:p w14:paraId="7681B488" w14:textId="77777777" w:rsidR="00390420" w:rsidRPr="002373A9" w:rsidRDefault="00390420" w:rsidP="002373A9">
      <w:pPr>
        <w:pStyle w:val="Tekstpodstawowy"/>
        <w:numPr>
          <w:ilvl w:val="0"/>
          <w:numId w:val="2"/>
        </w:numPr>
        <w:tabs>
          <w:tab w:val="clear" w:pos="72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opis propozycji zmiany,</w:t>
      </w:r>
    </w:p>
    <w:p w14:paraId="68F7B293" w14:textId="77777777" w:rsidR="00390420" w:rsidRPr="002373A9" w:rsidRDefault="00390420" w:rsidP="002373A9">
      <w:pPr>
        <w:pStyle w:val="Tekstpodstawowy"/>
        <w:numPr>
          <w:ilvl w:val="0"/>
          <w:numId w:val="2"/>
        </w:numPr>
        <w:tabs>
          <w:tab w:val="clear" w:pos="72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uzasadnienie zmiany,</w:t>
      </w:r>
    </w:p>
    <w:p w14:paraId="018AA446" w14:textId="77777777" w:rsidR="00390420" w:rsidRPr="002373A9" w:rsidRDefault="00390420" w:rsidP="002373A9">
      <w:pPr>
        <w:pStyle w:val="Tekstpodstawowy"/>
        <w:numPr>
          <w:ilvl w:val="0"/>
          <w:numId w:val="2"/>
        </w:numPr>
        <w:tabs>
          <w:tab w:val="clear" w:pos="72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obliczenie kosztów zmiany zgodnie z zasadami określonymi w umowie, jeżeli zmiana będzie miała wpływ na wynagrodzenie Wykonawcy,</w:t>
      </w:r>
    </w:p>
    <w:p w14:paraId="3ECCB000" w14:textId="77777777" w:rsidR="007828D8" w:rsidRPr="002373A9" w:rsidRDefault="00390420" w:rsidP="002373A9">
      <w:pPr>
        <w:pStyle w:val="Tekstpodstawowy"/>
        <w:numPr>
          <w:ilvl w:val="0"/>
          <w:numId w:val="2"/>
        </w:numPr>
        <w:tabs>
          <w:tab w:val="clear" w:pos="720"/>
          <w:tab w:val="left" w:pos="851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opis wpływu zmiany na harmonogram prac i termin wykonania umowy.</w:t>
      </w:r>
    </w:p>
    <w:p w14:paraId="4D88CE09" w14:textId="77777777" w:rsidR="00390420" w:rsidRPr="002373A9" w:rsidRDefault="00390420" w:rsidP="002373A9">
      <w:pPr>
        <w:pStyle w:val="Tekstpodstawowy"/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Zmiana wysokości wynagrodzenia, o którym mowa w ust. 2 pkt 9), obowiązywać będzie od dnia podpisania aneksu do umowy.</w:t>
      </w:r>
    </w:p>
    <w:p w14:paraId="14551301" w14:textId="77777777" w:rsidR="00390420" w:rsidRPr="002373A9" w:rsidRDefault="00390420" w:rsidP="002373A9">
      <w:pPr>
        <w:pStyle w:val="Tekstpodstawowy"/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 xml:space="preserve">W wypadku zmiany, o której mowa w ust. 2 pkt 9) </w:t>
      </w:r>
      <w:proofErr w:type="spellStart"/>
      <w:r w:rsidRPr="002373A9">
        <w:rPr>
          <w:sz w:val="22"/>
          <w:szCs w:val="22"/>
        </w:rPr>
        <w:t>tiret</w:t>
      </w:r>
      <w:proofErr w:type="spellEnd"/>
      <w:r w:rsidRPr="002373A9">
        <w:rPr>
          <w:sz w:val="22"/>
          <w:szCs w:val="22"/>
        </w:rPr>
        <w:t xml:space="preserve"> pierwsze, wartość netto wynagrodzenia Wykonawcy nie zmieni się, a określona w aneksie wartość brutto wynagrodzenia zostanie wyliczona na podstawie nowych przepisów.</w:t>
      </w:r>
    </w:p>
    <w:p w14:paraId="1EC6B7C6" w14:textId="77777777" w:rsidR="00390420" w:rsidRPr="002373A9" w:rsidRDefault="00390420" w:rsidP="002373A9">
      <w:pPr>
        <w:pStyle w:val="Tekstpodstawowy"/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 xml:space="preserve">W przypadku zmiany, o której mowa w ust. 2 pkt 9) </w:t>
      </w:r>
      <w:proofErr w:type="spellStart"/>
      <w:r w:rsidRPr="002373A9">
        <w:rPr>
          <w:sz w:val="22"/>
          <w:szCs w:val="22"/>
        </w:rPr>
        <w:t>tiret</w:t>
      </w:r>
      <w:proofErr w:type="spellEnd"/>
      <w:r w:rsidRPr="002373A9">
        <w:rPr>
          <w:sz w:val="22"/>
          <w:szCs w:val="22"/>
        </w:rPr>
        <w:t xml:space="preserve"> drugie, wynagrodzenie Wykonawcy ulegnie zmianie o wartość wzrostu całkowitego kosztu Wykonawcy wynikającą ze zwiększenia wynagrodzeń osób bezpośrednio wykonujących zamówienie do wysokości zmienionego minimalnego wynagrodzenia, z uwzględnieniem wszystkich obciążeń publicznoprawnych od kwoty wzrostu minimalnego wynagrodzenia.</w:t>
      </w:r>
    </w:p>
    <w:p w14:paraId="4884F96D" w14:textId="77777777" w:rsidR="00390420" w:rsidRPr="002373A9" w:rsidRDefault="00390420" w:rsidP="002373A9">
      <w:pPr>
        <w:pStyle w:val="Tekstpodstawowy"/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 xml:space="preserve">W przypadku zmiany, o którym mowa w ust. 2 pkt 9) </w:t>
      </w:r>
      <w:proofErr w:type="spellStart"/>
      <w:r w:rsidRPr="002373A9">
        <w:rPr>
          <w:sz w:val="22"/>
          <w:szCs w:val="22"/>
        </w:rPr>
        <w:t>tiret</w:t>
      </w:r>
      <w:proofErr w:type="spellEnd"/>
      <w:r w:rsidRPr="002373A9">
        <w:rPr>
          <w:sz w:val="22"/>
          <w:szCs w:val="22"/>
        </w:rPr>
        <w:t xml:space="preserve"> trzecie i czwarte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14:paraId="3061A3EA" w14:textId="77777777" w:rsidR="00390420" w:rsidRPr="002373A9" w:rsidRDefault="00390420" w:rsidP="002373A9">
      <w:pPr>
        <w:pStyle w:val="Tekstpodstawowy"/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 xml:space="preserve">Za wyjątkiem sytuacji, o której mowa w ust. 2 pkt 9) </w:t>
      </w:r>
      <w:proofErr w:type="spellStart"/>
      <w:r w:rsidRPr="002373A9">
        <w:rPr>
          <w:sz w:val="22"/>
          <w:szCs w:val="22"/>
        </w:rPr>
        <w:t>tiret</w:t>
      </w:r>
      <w:proofErr w:type="spellEnd"/>
      <w:r w:rsidRPr="002373A9">
        <w:rPr>
          <w:sz w:val="22"/>
          <w:szCs w:val="22"/>
        </w:rPr>
        <w:t xml:space="preserve"> pierwsze, wprowadzenie zmian wysokości wynagrodzenia wymaga uprzedniego wykazania przez Wykonawcę dowodami z dokumentów wysokości dodatkowych koszów wynikających z wprowadzenia zmian, o których mowa w ust. 2 </w:t>
      </w:r>
      <w:r w:rsidR="00C747D4" w:rsidRPr="002373A9">
        <w:rPr>
          <w:sz w:val="22"/>
          <w:szCs w:val="22"/>
        </w:rPr>
        <w:t>pkt 9)</w:t>
      </w:r>
      <w:r w:rsidRPr="002373A9">
        <w:rPr>
          <w:sz w:val="22"/>
          <w:szCs w:val="22"/>
        </w:rPr>
        <w:t xml:space="preserve"> </w:t>
      </w:r>
      <w:proofErr w:type="spellStart"/>
      <w:r w:rsidRPr="002373A9">
        <w:rPr>
          <w:sz w:val="22"/>
          <w:szCs w:val="22"/>
        </w:rPr>
        <w:t>tiret</w:t>
      </w:r>
      <w:proofErr w:type="spellEnd"/>
      <w:r w:rsidRPr="002373A9">
        <w:rPr>
          <w:sz w:val="22"/>
          <w:szCs w:val="22"/>
        </w:rPr>
        <w:t xml:space="preserve"> drugie, trzecie i czwarte.</w:t>
      </w:r>
    </w:p>
    <w:p w14:paraId="2CDA0F44" w14:textId="77777777" w:rsidR="00390420" w:rsidRDefault="00390420" w:rsidP="002373A9">
      <w:pPr>
        <w:pStyle w:val="Tekstpodstawowy"/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 xml:space="preserve">Zamawiający zobowiązuje się do dokonania analizy dokumentów, o których mowa w ust. </w:t>
      </w:r>
      <w:r w:rsidR="00C747D4" w:rsidRPr="002373A9">
        <w:rPr>
          <w:sz w:val="22"/>
          <w:szCs w:val="22"/>
        </w:rPr>
        <w:t>10</w:t>
      </w:r>
      <w:r w:rsidRPr="002373A9">
        <w:rPr>
          <w:sz w:val="22"/>
          <w:szCs w:val="22"/>
        </w:rPr>
        <w:t xml:space="preserve"> w terminie 7 dni od ich przedłożenia przez Wykonawcę. Aneks zostanie podpisany w terminie uzgodnionym przez obie strony, przy czym termin ten będzie przypadał w okresie nie dłuższym niż 21 dni od daty przedłożenia dokumentów przez Wykonawcę</w:t>
      </w:r>
      <w:r w:rsidR="00C747D4" w:rsidRPr="002373A9">
        <w:rPr>
          <w:sz w:val="22"/>
          <w:szCs w:val="22"/>
        </w:rPr>
        <w:t>.</w:t>
      </w:r>
    </w:p>
    <w:p w14:paraId="5DB5A26F" w14:textId="77777777" w:rsidR="002373A9" w:rsidRPr="002373A9" w:rsidRDefault="002373A9" w:rsidP="002373A9">
      <w:pPr>
        <w:pStyle w:val="Tekstpodstawowy"/>
        <w:spacing w:line="276" w:lineRule="auto"/>
        <w:ind w:left="426"/>
        <w:jc w:val="both"/>
        <w:rPr>
          <w:sz w:val="22"/>
          <w:szCs w:val="22"/>
        </w:rPr>
      </w:pPr>
    </w:p>
    <w:bookmarkEnd w:id="0"/>
    <w:p w14:paraId="41C6C05E" w14:textId="77777777" w:rsidR="00362ABA" w:rsidRPr="002373A9" w:rsidRDefault="006854AF" w:rsidP="002373A9">
      <w:pPr>
        <w:spacing w:line="276" w:lineRule="auto"/>
        <w:jc w:val="center"/>
        <w:rPr>
          <w:b/>
          <w:sz w:val="22"/>
          <w:szCs w:val="22"/>
        </w:rPr>
      </w:pPr>
      <w:r w:rsidRPr="002373A9">
        <w:rPr>
          <w:b/>
          <w:sz w:val="22"/>
          <w:szCs w:val="22"/>
        </w:rPr>
        <w:t>§ 1</w:t>
      </w:r>
      <w:r w:rsidR="00771DB6" w:rsidRPr="002373A9">
        <w:rPr>
          <w:b/>
          <w:sz w:val="22"/>
          <w:szCs w:val="22"/>
        </w:rPr>
        <w:t>0</w:t>
      </w:r>
    </w:p>
    <w:p w14:paraId="612CEAB8" w14:textId="77777777" w:rsidR="007072BA" w:rsidRPr="002373A9" w:rsidRDefault="007072BA" w:rsidP="002373A9">
      <w:pPr>
        <w:spacing w:line="276" w:lineRule="auto"/>
        <w:jc w:val="center"/>
        <w:rPr>
          <w:b/>
          <w:sz w:val="22"/>
          <w:szCs w:val="22"/>
          <w:u w:val="single"/>
        </w:rPr>
      </w:pPr>
    </w:p>
    <w:p w14:paraId="13357F52" w14:textId="16B188D7" w:rsidR="007072BA" w:rsidRPr="002373A9" w:rsidRDefault="007072BA" w:rsidP="002373A9">
      <w:pPr>
        <w:numPr>
          <w:ilvl w:val="0"/>
          <w:numId w:val="27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Wykonawca przenosi na Zamawiającego, w ramach wynagrodzenia określonego w § 4 ust. 2 niniejszej umowy, całość autorskich praw majątkowych do wszystkich utworów w rozumieniu ustawy z dnia 4 lutego 1994 r. o prawie autorskim i prawach pokrewnych (</w:t>
      </w:r>
      <w:proofErr w:type="spellStart"/>
      <w:r w:rsidRPr="002373A9">
        <w:rPr>
          <w:sz w:val="22"/>
          <w:szCs w:val="22"/>
        </w:rPr>
        <w:t>t.j</w:t>
      </w:r>
      <w:proofErr w:type="spellEnd"/>
      <w:r w:rsidRPr="002373A9">
        <w:rPr>
          <w:sz w:val="22"/>
          <w:szCs w:val="22"/>
        </w:rPr>
        <w:t xml:space="preserve">. Dz. U. z 2022 r. poz. 2509), które powstaną w wyniku wykonywania niniejszej umowy. Szczegółowe pola eksploatacji wskazano w ust. 4 niniejszego paragrafu. </w:t>
      </w:r>
    </w:p>
    <w:p w14:paraId="0662248A" w14:textId="77777777" w:rsidR="007072BA" w:rsidRPr="002373A9" w:rsidRDefault="007072BA" w:rsidP="002373A9">
      <w:pPr>
        <w:numPr>
          <w:ilvl w:val="0"/>
          <w:numId w:val="27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lastRenderedPageBreak/>
        <w:t>Wykonawca gwarantuje, że przysługują mu wyłączne autorskie prawa majątkowe do wszelkich utworów objętych przedmiotem umowy, wyłączne prawo zezwalania na wykonywanie zależnych praw autorskich w stosunku do utworów oraz wyłączne prawo do rozporządzania utworami na polach eksploatacji określonych w ust. 4 niniejszego paragrafu, lub też - najpóźniej w dniu wydania utworów Zamawiającemu – prawa te będą Wykonawcy przysługiwały. Wykonawca gwarantuje i zobowiązuje się, że prawa powyższe nie będą w niczym i przez nikogo ograniczone, a w szczególności będą wolne od wad prawnych i nie będą naruszać praw majątkowych ani dóbr osobistych osób trzecich.</w:t>
      </w:r>
    </w:p>
    <w:p w14:paraId="7E207B00" w14:textId="77777777" w:rsidR="007072BA" w:rsidRPr="002373A9" w:rsidRDefault="007072BA" w:rsidP="002373A9">
      <w:pPr>
        <w:numPr>
          <w:ilvl w:val="0"/>
          <w:numId w:val="27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Przeniesienie autorskich praw majątkowych do powstałych na podstawie niniejszej umowy utworów jest nieograniczone w czasie i nieograniczone terytorialnie i następuje w chwili podpisania Protokołu odbioru dokumentacji, z tym zastrzeżeniem, iż w przypadku braku podpisania Protokołu odbioru dokumentacji, za datę przejścia praw autorskich przyjmuje się datę podpisania poszczególnych Protokołów przekazania opisanych w niniejszej umowie. Strony ustalają, że z chwilą odbioru poszczególnych opracowań i dokumentacji wszelkie prawa autorskie majątkowe przysługujące Wykonawcy do dokumentacji wykonanej w ramach niniejszej umowy przechodzą na Zamawiającego, bez żadnych dodatkowych oświadczeń i dodatkowych wynagrodzeń. Z tą samą chwilą przechodzi na Zamawiającego także prawo własności egzemplarzy nośników, na których utrwalono utwory będące przedmiotem niniejszej umowy.</w:t>
      </w:r>
    </w:p>
    <w:p w14:paraId="3F1BAA08" w14:textId="77777777" w:rsidR="007072BA" w:rsidRPr="002373A9" w:rsidRDefault="007072BA" w:rsidP="002373A9">
      <w:pPr>
        <w:numPr>
          <w:ilvl w:val="0"/>
          <w:numId w:val="27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Wykonawca przenosi na Zamawiającego autorskie prawa majątkowe do utworów objętych przedmiotem umowy na wymienionych poniżej polach eksploatacji:</w:t>
      </w:r>
    </w:p>
    <w:p w14:paraId="2356D8A3" w14:textId="77777777" w:rsidR="007072BA" w:rsidRPr="002373A9" w:rsidRDefault="007072BA" w:rsidP="002373A9">
      <w:pPr>
        <w:numPr>
          <w:ilvl w:val="3"/>
          <w:numId w:val="27"/>
        </w:numPr>
        <w:tabs>
          <w:tab w:val="left" w:pos="851"/>
          <w:tab w:val="left" w:pos="1534"/>
        </w:tabs>
        <w:suppressAutoHyphens/>
        <w:spacing w:line="276" w:lineRule="auto"/>
        <w:ind w:left="851" w:hanging="425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utrwalanie i zwielokrotnianie jakąkolwiek techniką nieograniczonej liczby egzemplarzy utworów lub ich elementów, w tym techniką drukarską, reprograficzną, zapisu magnetycznego, w pamięci komputera oraz techniką cyfrową, jak i w sieciach multimedialnych, w tym typu Internet i Intranet, na wszelkich nośnikach danych, a także poprzez wydruk komputerowy;</w:t>
      </w:r>
    </w:p>
    <w:p w14:paraId="55C1B5FD" w14:textId="77777777" w:rsidR="007072BA" w:rsidRPr="002373A9" w:rsidRDefault="007072BA" w:rsidP="002373A9">
      <w:pPr>
        <w:numPr>
          <w:ilvl w:val="3"/>
          <w:numId w:val="27"/>
        </w:numPr>
        <w:tabs>
          <w:tab w:val="left" w:pos="851"/>
          <w:tab w:val="left" w:pos="1534"/>
        </w:tabs>
        <w:suppressAutoHyphens/>
        <w:spacing w:line="276" w:lineRule="auto"/>
        <w:ind w:left="851" w:hanging="425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wprowadzanie oryginału utworów lub ich elementów oraz egzemplarzy nośników, na których utwory utrwalono, do obrotu, bez ograniczenia co do terytorium oraz liczby nośników: w postaci wprowadzania zwielokrotnionych egzemplarzy utworów lub ich elementów do obrotu drogą przeniesienia własności egzemplarza utworu, przez rozpowszechnianie w każdej formie i we wszelkiego typu materiałach, w szczególności za pomocą sieci Internet i Intranet, a także użyczenia, najmu lub dzierżawy oryginału albo egzemplarzy utworów, albo ich elementów;</w:t>
      </w:r>
    </w:p>
    <w:p w14:paraId="036F7D69" w14:textId="77777777" w:rsidR="007072BA" w:rsidRPr="002373A9" w:rsidRDefault="007072BA" w:rsidP="002373A9">
      <w:pPr>
        <w:numPr>
          <w:ilvl w:val="3"/>
          <w:numId w:val="27"/>
        </w:numPr>
        <w:tabs>
          <w:tab w:val="left" w:pos="851"/>
          <w:tab w:val="left" w:pos="1534"/>
        </w:tabs>
        <w:suppressAutoHyphens/>
        <w:spacing w:line="276" w:lineRule="auto"/>
        <w:ind w:left="851" w:hanging="425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publiczne wykonanie, wystawienie, wyświetlenie, odtworzenie, nadawanie, reemitowanie oraz ekspozycja w ramach platform cyfrowych, przesyłanie za pośrednictwem sieci multimedialnych, w szczególności Internetu i Intranetu, rozpowszechnianie w postaci wydruku bądź wywołanych zdjęć, wykorzystanie w działaniach wizualnych, audiowizualnych lub multimedialnych oraz publiczne udostępnianie w taki sposób, aby każdy mógł mieć do utworów dostęp w miejscu i w czasie przez siebie wybranym, w tym poprzez zamieszczanie na stronie internetowej i intranetowej Zamawiającego i innych stronach internetowych i intranetowych oraz w treści korespondencji i materiałów przesyłanych drogą elektroniczną, a także poprzez wprowadzanie do pamięci komputera lub innych urządzeń służących do przetwarzania danych - jakąkolwiek techniką;</w:t>
      </w:r>
    </w:p>
    <w:p w14:paraId="672AD818" w14:textId="77777777" w:rsidR="007072BA" w:rsidRPr="002373A9" w:rsidRDefault="007072BA" w:rsidP="002373A9">
      <w:pPr>
        <w:numPr>
          <w:ilvl w:val="3"/>
          <w:numId w:val="27"/>
        </w:numPr>
        <w:tabs>
          <w:tab w:val="left" w:pos="851"/>
          <w:tab w:val="left" w:pos="1534"/>
        </w:tabs>
        <w:suppressAutoHyphens/>
        <w:spacing w:line="276" w:lineRule="auto"/>
        <w:ind w:left="851" w:hanging="425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wykorzystanie utworów oraz ich elementów do wykonywania nowych opracowań, w tym materiałów reklamowych i promocyjnych, strategii, koncepcji, planów itp., a także wykorzystanie utworów oraz ich elementów do korzystania z oraz rozpowszechniania opracowań, strategii, koncepcji, planów itp., oraz wyrażanie zgody na dokonywanie powyższego przez osoby trzecie (zgoda na wykonywanie praw zależnych);</w:t>
      </w:r>
    </w:p>
    <w:p w14:paraId="71B0FE56" w14:textId="77777777" w:rsidR="007072BA" w:rsidRPr="002373A9" w:rsidRDefault="007072BA" w:rsidP="002373A9">
      <w:pPr>
        <w:numPr>
          <w:ilvl w:val="3"/>
          <w:numId w:val="27"/>
        </w:numPr>
        <w:tabs>
          <w:tab w:val="left" w:pos="851"/>
          <w:tab w:val="left" w:pos="1534"/>
        </w:tabs>
        <w:suppressAutoHyphens/>
        <w:spacing w:line="276" w:lineRule="auto"/>
        <w:ind w:left="851" w:hanging="425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tłumaczenie utworów w całości lub w części, a w szczególności na języki obce oraz zmiana i przepisanie na inny rodzaj zapisu bądź system;</w:t>
      </w:r>
    </w:p>
    <w:p w14:paraId="2E1A1F7B" w14:textId="77777777" w:rsidR="007072BA" w:rsidRPr="002373A9" w:rsidRDefault="007072BA" w:rsidP="002373A9">
      <w:pPr>
        <w:numPr>
          <w:ilvl w:val="0"/>
          <w:numId w:val="27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lastRenderedPageBreak/>
        <w:t>Wykonawca przenosi na Zamawiającego wyłączne prawo zezwalania na wykonywanie zależnych praw autorskich bez ograniczeń terytorialnych, czasowych i podmiotowych.</w:t>
      </w:r>
    </w:p>
    <w:p w14:paraId="3B367D70" w14:textId="77777777" w:rsidR="007072BA" w:rsidRPr="002373A9" w:rsidRDefault="007072BA" w:rsidP="002373A9">
      <w:pPr>
        <w:numPr>
          <w:ilvl w:val="0"/>
          <w:numId w:val="27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Wykonawca oświadcza, że posiada zgodę twórcy na dokonywanie zmian, adaptacji lub aktualizacji utworów oraz na modyfikowanie, adaptowanie i łączenie utworów z innymi utworami, a także na zastosowanie, eksploatację i zbycie takich opracowań na polach eksploatacji określonych w ust. 4 powyżej, bez konieczności uzyskiwania dodatkowej zgody twórcy, a także jest upoważniony do udzielania w imieniu twórcy takiej zgody. W związku z tym Wykonawca wyraża zgodę na dokonywanie przez Zamawiającego powyższego oraz na udzielanie przez Zamawiającego dalszej zgody w tym zakresie. Wykonawca gwarantuje, że twórca wyraża zgodę na wykonywanie przez Zamawiającego przysługujących twórcy praw osobistych do utworów i ich opracowań i ich dalszych opracowań.</w:t>
      </w:r>
    </w:p>
    <w:p w14:paraId="3476FDAA" w14:textId="77777777" w:rsidR="007072BA" w:rsidRPr="002373A9" w:rsidRDefault="007072BA" w:rsidP="002373A9">
      <w:pPr>
        <w:numPr>
          <w:ilvl w:val="0"/>
          <w:numId w:val="27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Wykonawca ponosi pełną odpowiedzialność w przypadku wad prawnych przedmiotu umowy oraz za naruszenie praw autorskich osób trzecich. W przypadku zgłoszenia roszczenia przez osobę trzecią związanego z naruszeniem jej praw wskutek realizacji przedmiotu umowy, Wykonawca zwolni Zamawiającego od tych roszczeń lub naprawi poniesione przez niego szkody, wynikające w szczególności z działań mających na celu doprowadzenie do odstąpienia przez osobę trzecią od dochodzenia roszczeń lub z konieczności zaspokojenia roszczeń osób trzecich, Wykonawca zobowiązuje się przejąć pełną odpowiedzialność z tego tytułu oraz wyrównać poniesione przez Zamawiającego szkody i zwrócić wszelkie poniesione koszty.</w:t>
      </w:r>
    </w:p>
    <w:p w14:paraId="53EE43A4" w14:textId="77777777" w:rsidR="007072BA" w:rsidRPr="002373A9" w:rsidRDefault="007072BA" w:rsidP="002373A9">
      <w:pPr>
        <w:numPr>
          <w:ilvl w:val="0"/>
          <w:numId w:val="27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Wykonawca zobowiązuje się dostarczyć wszelkie dokumenty zabezpieczające Zamawiającego przed roszczeniami osób trzecich, dotyczącymi naruszenia praw autorskich w związku z realizacją niniejszej umowy.</w:t>
      </w:r>
    </w:p>
    <w:p w14:paraId="76A5BF18" w14:textId="24B406A7" w:rsidR="007072BA" w:rsidRPr="002373A9" w:rsidRDefault="007072BA" w:rsidP="002373A9">
      <w:pPr>
        <w:numPr>
          <w:ilvl w:val="0"/>
          <w:numId w:val="27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Zamawiającemu będzie przysługiwać prawo przeniesienia uprawnień i obowiązków wynikających z umowy na osoby trzecie w zakresie, w jakim prawa i obowiązki te wynikają z niniejszego paragrafu Umowy, w tym autorskich praw majątkowych do utworów i ich opracowań oraz udzielania dalszych upoważnień w sprawach, w których Zamawiający upoważniony został przez Wykonawcę na podstawie niniejszego paragrafu umowy.</w:t>
      </w:r>
    </w:p>
    <w:p w14:paraId="4FA0F7B9" w14:textId="77777777" w:rsidR="007072BA" w:rsidRPr="002373A9" w:rsidRDefault="007072BA" w:rsidP="002373A9">
      <w:pPr>
        <w:spacing w:line="276" w:lineRule="auto"/>
        <w:jc w:val="center"/>
        <w:rPr>
          <w:b/>
          <w:sz w:val="22"/>
          <w:szCs w:val="22"/>
        </w:rPr>
      </w:pPr>
    </w:p>
    <w:p w14:paraId="0E438BA3" w14:textId="77777777" w:rsidR="004C4793" w:rsidRPr="002373A9" w:rsidRDefault="004C4793" w:rsidP="002373A9">
      <w:pPr>
        <w:spacing w:line="276" w:lineRule="auto"/>
        <w:jc w:val="center"/>
        <w:rPr>
          <w:b/>
          <w:sz w:val="22"/>
          <w:szCs w:val="22"/>
        </w:rPr>
      </w:pPr>
      <w:r w:rsidRPr="002373A9">
        <w:rPr>
          <w:b/>
          <w:sz w:val="22"/>
          <w:szCs w:val="22"/>
        </w:rPr>
        <w:t>§ 1</w:t>
      </w:r>
      <w:r w:rsidR="00771DB6" w:rsidRPr="002373A9">
        <w:rPr>
          <w:b/>
          <w:sz w:val="22"/>
          <w:szCs w:val="22"/>
        </w:rPr>
        <w:t>1</w:t>
      </w:r>
    </w:p>
    <w:p w14:paraId="5050A26D" w14:textId="77777777" w:rsidR="008E2C0C" w:rsidRPr="002373A9" w:rsidRDefault="008E2C0C" w:rsidP="002373A9">
      <w:pPr>
        <w:spacing w:line="276" w:lineRule="auto"/>
        <w:jc w:val="center"/>
        <w:rPr>
          <w:sz w:val="22"/>
          <w:szCs w:val="22"/>
        </w:rPr>
      </w:pPr>
    </w:p>
    <w:p w14:paraId="40740641" w14:textId="77777777" w:rsidR="004C4793" w:rsidRPr="002373A9" w:rsidRDefault="004C4793" w:rsidP="002373A9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Strony ustalają, że w sprawach nieuregulowanych postanowieniami niniejszej umowy będą miały zastosowanie odpowiednie przepisy Kodeksu Cywilnego, Prawa zamówień publicznych oraz ustawy o prawie autorskim i prawach pokrewnych.</w:t>
      </w:r>
    </w:p>
    <w:p w14:paraId="5660B0EC" w14:textId="686DB161" w:rsidR="00714ED3" w:rsidRPr="002373A9" w:rsidRDefault="00714ED3" w:rsidP="002373A9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Spory wynikłe na tle realizacji niniejszej umowy rozstrzygane będą przez Sąd właściwy miejscowo dla siedziby Zamawiającego.</w:t>
      </w:r>
    </w:p>
    <w:p w14:paraId="2F1FE5E8" w14:textId="280AF176" w:rsidR="009C6256" w:rsidRPr="002373A9" w:rsidRDefault="009C6256" w:rsidP="002373A9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Załączniki do umowy stanowią jej integralną część.</w:t>
      </w:r>
    </w:p>
    <w:p w14:paraId="3E20B4E5" w14:textId="77777777" w:rsidR="004D38DF" w:rsidRPr="002373A9" w:rsidRDefault="004D38DF" w:rsidP="002373A9">
      <w:pPr>
        <w:spacing w:line="276" w:lineRule="auto"/>
        <w:jc w:val="both"/>
        <w:rPr>
          <w:sz w:val="22"/>
          <w:szCs w:val="22"/>
        </w:rPr>
      </w:pPr>
    </w:p>
    <w:p w14:paraId="07C88166" w14:textId="77777777" w:rsidR="00965114" w:rsidRPr="002373A9" w:rsidRDefault="00965114" w:rsidP="002373A9">
      <w:pPr>
        <w:spacing w:line="276" w:lineRule="auto"/>
        <w:jc w:val="center"/>
        <w:rPr>
          <w:b/>
          <w:sz w:val="22"/>
          <w:szCs w:val="22"/>
        </w:rPr>
      </w:pPr>
      <w:r w:rsidRPr="002373A9">
        <w:rPr>
          <w:b/>
          <w:sz w:val="22"/>
          <w:szCs w:val="22"/>
        </w:rPr>
        <w:t>§ 1</w:t>
      </w:r>
      <w:r w:rsidR="00771DB6" w:rsidRPr="002373A9">
        <w:rPr>
          <w:b/>
          <w:sz w:val="22"/>
          <w:szCs w:val="22"/>
        </w:rPr>
        <w:t>2</w:t>
      </w:r>
    </w:p>
    <w:p w14:paraId="3218CF1E" w14:textId="77777777" w:rsidR="008E2C0C" w:rsidRPr="002373A9" w:rsidRDefault="008E2C0C" w:rsidP="002373A9">
      <w:pPr>
        <w:spacing w:line="276" w:lineRule="auto"/>
        <w:jc w:val="center"/>
        <w:rPr>
          <w:sz w:val="22"/>
          <w:szCs w:val="22"/>
        </w:rPr>
      </w:pPr>
    </w:p>
    <w:p w14:paraId="7CCE7A0D" w14:textId="47BC1459" w:rsidR="00965114" w:rsidRPr="002373A9" w:rsidRDefault="00965114" w:rsidP="002373A9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Zamawiający nie wyraża zgody na przeniesienie praw lub obowiązków Wykonawcy wynikających z niniejszej umowy na osoby trzecie</w:t>
      </w:r>
      <w:r w:rsidR="00410CF7" w:rsidRPr="002373A9">
        <w:rPr>
          <w:sz w:val="22"/>
          <w:szCs w:val="22"/>
        </w:rPr>
        <w:t>, z zastrzeżeniem ust. 2</w:t>
      </w:r>
      <w:r w:rsidRPr="002373A9">
        <w:rPr>
          <w:sz w:val="22"/>
          <w:szCs w:val="22"/>
        </w:rPr>
        <w:t>.</w:t>
      </w:r>
    </w:p>
    <w:p w14:paraId="06A9D780" w14:textId="255AB0F2" w:rsidR="00410CF7" w:rsidRPr="002373A9" w:rsidRDefault="00410CF7" w:rsidP="002373A9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 w:rsidRPr="002373A9">
        <w:rPr>
          <w:sz w:val="22"/>
          <w:szCs w:val="22"/>
        </w:rPr>
        <w:t>Wykonawca nie może dokonać przeniesienia swoich wierzytelności wobec Zamawiającego, a wynikających z niniejszej umowy na osoby lub podmioty trzecie bez uprzedniej zgody Zamawiającego. Jakakolwiek cesja dokonana bez takiej zgody nie będzie ważna i stanowić będzie istotne naruszenie postanowień umowy.</w:t>
      </w:r>
    </w:p>
    <w:p w14:paraId="182D41DB" w14:textId="77777777" w:rsidR="00763EF4" w:rsidRDefault="00763EF4" w:rsidP="002373A9">
      <w:pPr>
        <w:spacing w:line="276" w:lineRule="auto"/>
        <w:jc w:val="both"/>
        <w:rPr>
          <w:sz w:val="22"/>
          <w:szCs w:val="22"/>
        </w:rPr>
      </w:pPr>
    </w:p>
    <w:p w14:paraId="00EB8FCC" w14:textId="77777777" w:rsidR="004C1D54" w:rsidRDefault="004C1D54" w:rsidP="002373A9">
      <w:pPr>
        <w:spacing w:line="276" w:lineRule="auto"/>
        <w:jc w:val="both"/>
        <w:rPr>
          <w:sz w:val="22"/>
          <w:szCs w:val="22"/>
        </w:rPr>
      </w:pPr>
    </w:p>
    <w:p w14:paraId="38B6A322" w14:textId="77777777" w:rsidR="004C1D54" w:rsidRPr="002373A9" w:rsidRDefault="004C1D54" w:rsidP="002373A9">
      <w:pPr>
        <w:spacing w:line="276" w:lineRule="auto"/>
        <w:jc w:val="both"/>
        <w:rPr>
          <w:sz w:val="22"/>
          <w:szCs w:val="22"/>
        </w:rPr>
      </w:pPr>
    </w:p>
    <w:p w14:paraId="1B442F39" w14:textId="77777777" w:rsidR="00507507" w:rsidRPr="002373A9" w:rsidRDefault="006854AF" w:rsidP="002373A9">
      <w:pPr>
        <w:spacing w:line="276" w:lineRule="auto"/>
        <w:jc w:val="center"/>
        <w:rPr>
          <w:b/>
          <w:sz w:val="22"/>
          <w:szCs w:val="22"/>
        </w:rPr>
      </w:pPr>
      <w:r w:rsidRPr="002373A9">
        <w:rPr>
          <w:b/>
          <w:sz w:val="22"/>
          <w:szCs w:val="22"/>
        </w:rPr>
        <w:lastRenderedPageBreak/>
        <w:t>§ 1</w:t>
      </w:r>
      <w:r w:rsidR="00771DB6" w:rsidRPr="002373A9">
        <w:rPr>
          <w:b/>
          <w:sz w:val="22"/>
          <w:szCs w:val="22"/>
        </w:rPr>
        <w:t>3</w:t>
      </w:r>
    </w:p>
    <w:p w14:paraId="3A1132C4" w14:textId="77777777" w:rsidR="001865BA" w:rsidRDefault="001865BA" w:rsidP="001865BA">
      <w:pPr>
        <w:spacing w:line="276" w:lineRule="auto"/>
        <w:jc w:val="both"/>
        <w:rPr>
          <w:b/>
          <w:sz w:val="22"/>
          <w:szCs w:val="22"/>
        </w:rPr>
      </w:pPr>
    </w:p>
    <w:p w14:paraId="2D54615A" w14:textId="1560B51F" w:rsidR="008D224A" w:rsidRPr="001865BA" w:rsidRDefault="001865BA" w:rsidP="001865BA">
      <w:pPr>
        <w:spacing w:line="276" w:lineRule="auto"/>
        <w:jc w:val="both"/>
        <w:rPr>
          <w:bCs/>
          <w:sz w:val="22"/>
          <w:szCs w:val="22"/>
        </w:rPr>
      </w:pPr>
      <w:r w:rsidRPr="001865BA">
        <w:rPr>
          <w:bCs/>
          <w:sz w:val="22"/>
          <w:szCs w:val="22"/>
        </w:rPr>
        <w:t>Umowę sporządzono w 3 jednobrzmiących egzemplarzach, w tym 2 dla Zamawiającego a jeden dla Wykonawcy.</w:t>
      </w:r>
    </w:p>
    <w:p w14:paraId="7E0ED09E" w14:textId="77777777" w:rsidR="001865BA" w:rsidRPr="002373A9" w:rsidRDefault="001865BA" w:rsidP="001865BA">
      <w:pPr>
        <w:spacing w:line="276" w:lineRule="auto"/>
        <w:jc w:val="both"/>
        <w:rPr>
          <w:sz w:val="22"/>
          <w:szCs w:val="22"/>
        </w:rPr>
      </w:pPr>
    </w:p>
    <w:p w14:paraId="19279449" w14:textId="77777777" w:rsidR="0019719E" w:rsidRPr="002373A9" w:rsidRDefault="006854AF" w:rsidP="002373A9">
      <w:pPr>
        <w:spacing w:line="276" w:lineRule="auto"/>
        <w:ind w:firstLine="708"/>
        <w:jc w:val="both"/>
        <w:rPr>
          <w:b/>
          <w:sz w:val="22"/>
          <w:szCs w:val="22"/>
        </w:rPr>
      </w:pPr>
      <w:r w:rsidRPr="002373A9">
        <w:rPr>
          <w:b/>
          <w:sz w:val="22"/>
          <w:szCs w:val="22"/>
        </w:rPr>
        <w:t>ZAMAWIAJĄCY                                                              WYKONAWCA</w:t>
      </w:r>
    </w:p>
    <w:sectPr w:rsidR="0019719E" w:rsidRPr="002373A9" w:rsidSect="008F70BF">
      <w:footerReference w:type="even" r:id="rId8"/>
      <w:footerReference w:type="default" r:id="rId9"/>
      <w:pgSz w:w="11906" w:h="16838"/>
      <w:pgMar w:top="1417" w:right="1417" w:bottom="1417" w:left="1417" w:header="737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FE8C5" w14:textId="77777777" w:rsidR="00387077" w:rsidRDefault="00387077" w:rsidP="00B457A2">
      <w:r>
        <w:separator/>
      </w:r>
    </w:p>
  </w:endnote>
  <w:endnote w:type="continuationSeparator" w:id="0">
    <w:p w14:paraId="56C7C3B5" w14:textId="77777777" w:rsidR="00387077" w:rsidRDefault="00387077" w:rsidP="00B45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35317" w14:textId="77777777" w:rsidR="00576E01" w:rsidRDefault="00DC4393">
    <w:pPr>
      <w:pStyle w:val="Stopka"/>
      <w:framePr w:wrap="around" w:vAnchor="text" w:hAnchor="margin" w:xAlign="right" w:y="1"/>
      <w:rPr>
        <w:rStyle w:val="Numerstrony"/>
      </w:rPr>
    </w:pPr>
    <w:r>
      <w:fldChar w:fldCharType="begin"/>
    </w:r>
    <w:r w:rsidR="00576E0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76E01">
      <w:rPr>
        <w:rStyle w:val="Numerstrony"/>
      </w:rPr>
      <w:t>#</w:t>
    </w:r>
    <w:r>
      <w:rPr>
        <w:rStyle w:val="Numerstrony"/>
      </w:rPr>
      <w:fldChar w:fldCharType="end"/>
    </w:r>
  </w:p>
  <w:p w14:paraId="64D76E52" w14:textId="77777777" w:rsidR="00576E01" w:rsidRDefault="00576E01">
    <w:pPr>
      <w:pStyle w:val="Stopka"/>
      <w:ind w:right="360"/>
      <w:rPr>
        <w:rStyle w:val="Numerstron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7063C" w14:textId="77777777" w:rsidR="00576E01" w:rsidRDefault="00DC4393">
    <w:pPr>
      <w:pStyle w:val="Stopka"/>
      <w:framePr w:wrap="around" w:vAnchor="text" w:hAnchor="margin" w:xAlign="right" w:y="1"/>
      <w:rPr>
        <w:rStyle w:val="Numerstrony"/>
      </w:rPr>
    </w:pPr>
    <w:r>
      <w:fldChar w:fldCharType="begin"/>
    </w:r>
    <w:r w:rsidR="00576E0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4098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14372E66" w14:textId="77777777" w:rsidR="00576E01" w:rsidRDefault="00576E01">
    <w:pPr>
      <w:pStyle w:val="Stopka"/>
      <w:ind w:right="360"/>
      <w:rPr>
        <w:rStyle w:val="Numerstro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59F5C" w14:textId="77777777" w:rsidR="00387077" w:rsidRDefault="00387077" w:rsidP="00B457A2">
      <w:r>
        <w:separator/>
      </w:r>
    </w:p>
  </w:footnote>
  <w:footnote w:type="continuationSeparator" w:id="0">
    <w:p w14:paraId="4CC3307A" w14:textId="77777777" w:rsidR="00387077" w:rsidRDefault="00387077" w:rsidP="00B45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1F77E11"/>
    <w:multiLevelType w:val="hybridMultilevel"/>
    <w:tmpl w:val="215ACC72"/>
    <w:lvl w:ilvl="0" w:tplc="50F656CE">
      <w:start w:val="7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</w:lvl>
    <w:lvl w:ilvl="3" w:tplc="0415000F" w:tentative="1">
      <w:start w:val="1"/>
      <w:numFmt w:val="decimal"/>
      <w:lvlText w:val="%4."/>
      <w:lvlJc w:val="left"/>
      <w:pPr>
        <w:ind w:left="3609" w:hanging="360"/>
      </w:p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</w:lvl>
    <w:lvl w:ilvl="6" w:tplc="0415000F" w:tentative="1">
      <w:start w:val="1"/>
      <w:numFmt w:val="decimal"/>
      <w:lvlText w:val="%7."/>
      <w:lvlJc w:val="left"/>
      <w:pPr>
        <w:ind w:left="5769" w:hanging="360"/>
      </w:p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3" w15:restartNumberingAfterBreak="0">
    <w:nsid w:val="02C60B4D"/>
    <w:multiLevelType w:val="hybridMultilevel"/>
    <w:tmpl w:val="D40EA26A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38F4397"/>
    <w:multiLevelType w:val="hybridMultilevel"/>
    <w:tmpl w:val="70D61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43D23"/>
    <w:multiLevelType w:val="multilevel"/>
    <w:tmpl w:val="1B5606E4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strike w:val="0"/>
        <w:color w:val="00B050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176412C3"/>
    <w:multiLevelType w:val="hybridMultilevel"/>
    <w:tmpl w:val="CFB6F54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1B01193F"/>
    <w:multiLevelType w:val="multilevel"/>
    <w:tmpl w:val="7A44E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1E747C1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30070D1"/>
    <w:multiLevelType w:val="multilevel"/>
    <w:tmpl w:val="7DF814FC"/>
    <w:lvl w:ilvl="0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left" w:pos="502"/>
        </w:tabs>
        <w:ind w:left="502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</w:lvl>
  </w:abstractNum>
  <w:abstractNum w:abstractNumId="10" w15:restartNumberingAfterBreak="0">
    <w:nsid w:val="286032F1"/>
    <w:multiLevelType w:val="multilevel"/>
    <w:tmpl w:val="46AEFEB4"/>
    <w:lvl w:ilvl="0">
      <w:start w:val="1"/>
      <w:numFmt w:val="lowerLetter"/>
      <w:lvlText w:val="%1)"/>
      <w:lvlJc w:val="left"/>
      <w:pPr>
        <w:tabs>
          <w:tab w:val="left" w:pos="72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left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3104345C"/>
    <w:multiLevelType w:val="hybridMultilevel"/>
    <w:tmpl w:val="40461C90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20F2C6B"/>
    <w:multiLevelType w:val="hybridMultilevel"/>
    <w:tmpl w:val="698EE54A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60787A08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7E21B72"/>
    <w:multiLevelType w:val="hybridMultilevel"/>
    <w:tmpl w:val="61045968"/>
    <w:lvl w:ilvl="0" w:tplc="1E805920">
      <w:start w:val="10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</w:lvl>
    <w:lvl w:ilvl="3" w:tplc="0415000F" w:tentative="1">
      <w:start w:val="1"/>
      <w:numFmt w:val="decimal"/>
      <w:lvlText w:val="%4."/>
      <w:lvlJc w:val="left"/>
      <w:pPr>
        <w:ind w:left="3609" w:hanging="360"/>
      </w:p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</w:lvl>
    <w:lvl w:ilvl="6" w:tplc="0415000F" w:tentative="1">
      <w:start w:val="1"/>
      <w:numFmt w:val="decimal"/>
      <w:lvlText w:val="%7."/>
      <w:lvlJc w:val="left"/>
      <w:pPr>
        <w:ind w:left="5769" w:hanging="360"/>
      </w:p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14" w15:restartNumberingAfterBreak="0">
    <w:nsid w:val="3BDA60D5"/>
    <w:multiLevelType w:val="hybridMultilevel"/>
    <w:tmpl w:val="046A9DFA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02408"/>
    <w:multiLevelType w:val="hybridMultilevel"/>
    <w:tmpl w:val="24960824"/>
    <w:lvl w:ilvl="0" w:tplc="C1CE778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2B6CAF"/>
    <w:multiLevelType w:val="hybridMultilevel"/>
    <w:tmpl w:val="5BE260F2"/>
    <w:lvl w:ilvl="0" w:tplc="25F6D54C">
      <w:start w:val="1"/>
      <w:numFmt w:val="decimal"/>
      <w:lvlText w:val="%1)"/>
      <w:lvlJc w:val="left"/>
      <w:pPr>
        <w:ind w:left="186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7" w15:restartNumberingAfterBreak="0">
    <w:nsid w:val="45910665"/>
    <w:multiLevelType w:val="hybridMultilevel"/>
    <w:tmpl w:val="57827AE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A171726"/>
    <w:multiLevelType w:val="hybridMultilevel"/>
    <w:tmpl w:val="A1FA9936"/>
    <w:lvl w:ilvl="0" w:tplc="04150011">
      <w:start w:val="1"/>
      <w:numFmt w:val="decimal"/>
      <w:lvlText w:val="%1)"/>
      <w:lvlJc w:val="left"/>
      <w:pPr>
        <w:ind w:left="1194" w:hanging="360"/>
      </w:pPr>
    </w:lvl>
    <w:lvl w:ilvl="1" w:tplc="04150019" w:tentative="1">
      <w:start w:val="1"/>
      <w:numFmt w:val="lowerLetter"/>
      <w:lvlText w:val="%2."/>
      <w:lvlJc w:val="left"/>
      <w:pPr>
        <w:ind w:left="1914" w:hanging="360"/>
      </w:pPr>
    </w:lvl>
    <w:lvl w:ilvl="2" w:tplc="0415001B" w:tentative="1">
      <w:start w:val="1"/>
      <w:numFmt w:val="lowerRoman"/>
      <w:lvlText w:val="%3."/>
      <w:lvlJc w:val="right"/>
      <w:pPr>
        <w:ind w:left="2634" w:hanging="180"/>
      </w:pPr>
    </w:lvl>
    <w:lvl w:ilvl="3" w:tplc="0415000F" w:tentative="1">
      <w:start w:val="1"/>
      <w:numFmt w:val="decimal"/>
      <w:lvlText w:val="%4."/>
      <w:lvlJc w:val="left"/>
      <w:pPr>
        <w:ind w:left="3354" w:hanging="360"/>
      </w:pPr>
    </w:lvl>
    <w:lvl w:ilvl="4" w:tplc="04150019" w:tentative="1">
      <w:start w:val="1"/>
      <w:numFmt w:val="lowerLetter"/>
      <w:lvlText w:val="%5."/>
      <w:lvlJc w:val="left"/>
      <w:pPr>
        <w:ind w:left="4074" w:hanging="360"/>
      </w:pPr>
    </w:lvl>
    <w:lvl w:ilvl="5" w:tplc="0415001B" w:tentative="1">
      <w:start w:val="1"/>
      <w:numFmt w:val="lowerRoman"/>
      <w:lvlText w:val="%6."/>
      <w:lvlJc w:val="right"/>
      <w:pPr>
        <w:ind w:left="4794" w:hanging="180"/>
      </w:pPr>
    </w:lvl>
    <w:lvl w:ilvl="6" w:tplc="0415000F" w:tentative="1">
      <w:start w:val="1"/>
      <w:numFmt w:val="decimal"/>
      <w:lvlText w:val="%7."/>
      <w:lvlJc w:val="left"/>
      <w:pPr>
        <w:ind w:left="5514" w:hanging="360"/>
      </w:pPr>
    </w:lvl>
    <w:lvl w:ilvl="7" w:tplc="04150019" w:tentative="1">
      <w:start w:val="1"/>
      <w:numFmt w:val="lowerLetter"/>
      <w:lvlText w:val="%8."/>
      <w:lvlJc w:val="left"/>
      <w:pPr>
        <w:ind w:left="6234" w:hanging="360"/>
      </w:pPr>
    </w:lvl>
    <w:lvl w:ilvl="8" w:tplc="0415001B" w:tentative="1">
      <w:start w:val="1"/>
      <w:numFmt w:val="lowerRoman"/>
      <w:lvlText w:val="%9."/>
      <w:lvlJc w:val="right"/>
      <w:pPr>
        <w:ind w:left="6954" w:hanging="180"/>
      </w:pPr>
    </w:lvl>
  </w:abstractNum>
  <w:abstractNum w:abstractNumId="19" w15:restartNumberingAfterBreak="0">
    <w:nsid w:val="4EE8603F"/>
    <w:multiLevelType w:val="hybridMultilevel"/>
    <w:tmpl w:val="36105392"/>
    <w:lvl w:ilvl="0" w:tplc="04150017">
      <w:start w:val="1"/>
      <w:numFmt w:val="lowerLetter"/>
      <w:lvlText w:val="%1)"/>
      <w:lvlJc w:val="left"/>
      <w:pPr>
        <w:ind w:left="1631" w:hanging="360"/>
      </w:pPr>
    </w:lvl>
    <w:lvl w:ilvl="1" w:tplc="04150019" w:tentative="1">
      <w:start w:val="1"/>
      <w:numFmt w:val="lowerLetter"/>
      <w:lvlText w:val="%2."/>
      <w:lvlJc w:val="left"/>
      <w:pPr>
        <w:ind w:left="2351" w:hanging="360"/>
      </w:pPr>
    </w:lvl>
    <w:lvl w:ilvl="2" w:tplc="0415001B" w:tentative="1">
      <w:start w:val="1"/>
      <w:numFmt w:val="lowerRoman"/>
      <w:lvlText w:val="%3."/>
      <w:lvlJc w:val="right"/>
      <w:pPr>
        <w:ind w:left="3071" w:hanging="180"/>
      </w:pPr>
    </w:lvl>
    <w:lvl w:ilvl="3" w:tplc="0415000F" w:tentative="1">
      <w:start w:val="1"/>
      <w:numFmt w:val="decimal"/>
      <w:lvlText w:val="%4."/>
      <w:lvlJc w:val="left"/>
      <w:pPr>
        <w:ind w:left="3791" w:hanging="360"/>
      </w:pPr>
    </w:lvl>
    <w:lvl w:ilvl="4" w:tplc="04150019" w:tentative="1">
      <w:start w:val="1"/>
      <w:numFmt w:val="lowerLetter"/>
      <w:lvlText w:val="%5."/>
      <w:lvlJc w:val="left"/>
      <w:pPr>
        <w:ind w:left="4511" w:hanging="360"/>
      </w:pPr>
    </w:lvl>
    <w:lvl w:ilvl="5" w:tplc="0415001B" w:tentative="1">
      <w:start w:val="1"/>
      <w:numFmt w:val="lowerRoman"/>
      <w:lvlText w:val="%6."/>
      <w:lvlJc w:val="right"/>
      <w:pPr>
        <w:ind w:left="5231" w:hanging="180"/>
      </w:pPr>
    </w:lvl>
    <w:lvl w:ilvl="6" w:tplc="0415000F" w:tentative="1">
      <w:start w:val="1"/>
      <w:numFmt w:val="decimal"/>
      <w:lvlText w:val="%7."/>
      <w:lvlJc w:val="left"/>
      <w:pPr>
        <w:ind w:left="5951" w:hanging="360"/>
      </w:pPr>
    </w:lvl>
    <w:lvl w:ilvl="7" w:tplc="04150019" w:tentative="1">
      <w:start w:val="1"/>
      <w:numFmt w:val="lowerLetter"/>
      <w:lvlText w:val="%8."/>
      <w:lvlJc w:val="left"/>
      <w:pPr>
        <w:ind w:left="6671" w:hanging="360"/>
      </w:pPr>
    </w:lvl>
    <w:lvl w:ilvl="8" w:tplc="0415001B" w:tentative="1">
      <w:start w:val="1"/>
      <w:numFmt w:val="lowerRoman"/>
      <w:lvlText w:val="%9."/>
      <w:lvlJc w:val="right"/>
      <w:pPr>
        <w:ind w:left="7391" w:hanging="180"/>
      </w:pPr>
    </w:lvl>
  </w:abstractNum>
  <w:abstractNum w:abstractNumId="20" w15:restartNumberingAfterBreak="0">
    <w:nsid w:val="558763D5"/>
    <w:multiLevelType w:val="hybridMultilevel"/>
    <w:tmpl w:val="3DDCAFB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7650604"/>
    <w:multiLevelType w:val="hybridMultilevel"/>
    <w:tmpl w:val="062E5370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25F6D54C">
      <w:start w:val="1"/>
      <w:numFmt w:val="decimal"/>
      <w:lvlText w:val="%2)"/>
      <w:lvlJc w:val="left"/>
      <w:pPr>
        <w:ind w:left="1866" w:hanging="360"/>
      </w:pPr>
      <w:rPr>
        <w:rFonts w:hint="default"/>
        <w:strike w:val="0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A942DDA"/>
    <w:multiLevelType w:val="hybridMultilevel"/>
    <w:tmpl w:val="C2C0D7BC"/>
    <w:lvl w:ilvl="0" w:tplc="1B46A44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CD81C43"/>
    <w:multiLevelType w:val="hybridMultilevel"/>
    <w:tmpl w:val="54526460"/>
    <w:lvl w:ilvl="0" w:tplc="FFFFFFFF">
      <w:start w:val="1"/>
      <w:numFmt w:val="lowerLetter"/>
      <w:lvlText w:val="%1)"/>
      <w:lvlJc w:val="left"/>
      <w:pPr>
        <w:ind w:left="1506" w:hanging="360"/>
      </w:pPr>
    </w:lvl>
    <w:lvl w:ilvl="1" w:tplc="FFFFFFFF" w:tentative="1">
      <w:start w:val="1"/>
      <w:numFmt w:val="lowerLetter"/>
      <w:lvlText w:val="%2."/>
      <w:lvlJc w:val="left"/>
      <w:pPr>
        <w:ind w:left="2226" w:hanging="360"/>
      </w:pPr>
    </w:lvl>
    <w:lvl w:ilvl="2" w:tplc="FFFFFFFF" w:tentative="1">
      <w:start w:val="1"/>
      <w:numFmt w:val="lowerRoman"/>
      <w:lvlText w:val="%3."/>
      <w:lvlJc w:val="right"/>
      <w:pPr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 w15:restartNumberingAfterBreak="0">
    <w:nsid w:val="61733F36"/>
    <w:multiLevelType w:val="hybridMultilevel"/>
    <w:tmpl w:val="7EE6A014"/>
    <w:lvl w:ilvl="0" w:tplc="60787A08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5" w15:restartNumberingAfterBreak="0">
    <w:nsid w:val="63EE671D"/>
    <w:multiLevelType w:val="hybridMultilevel"/>
    <w:tmpl w:val="41106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713BD4"/>
    <w:multiLevelType w:val="hybridMultilevel"/>
    <w:tmpl w:val="44CA610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92F0663"/>
    <w:multiLevelType w:val="hybridMultilevel"/>
    <w:tmpl w:val="7BB08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0128F8"/>
    <w:multiLevelType w:val="hybridMultilevel"/>
    <w:tmpl w:val="E952A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BD697A"/>
    <w:multiLevelType w:val="multilevel"/>
    <w:tmpl w:val="B77ED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7084430A"/>
    <w:multiLevelType w:val="hybridMultilevel"/>
    <w:tmpl w:val="54526460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 w15:restartNumberingAfterBreak="0">
    <w:nsid w:val="740B19A0"/>
    <w:multiLevelType w:val="hybridMultilevel"/>
    <w:tmpl w:val="7F5429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6AD1AB5"/>
    <w:multiLevelType w:val="hybridMultilevel"/>
    <w:tmpl w:val="7F80CD02"/>
    <w:lvl w:ilvl="0" w:tplc="25F6D54C">
      <w:start w:val="1"/>
      <w:numFmt w:val="decimal"/>
      <w:lvlText w:val="%1)"/>
      <w:lvlJc w:val="left"/>
      <w:pPr>
        <w:ind w:left="1146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7EB4CAF"/>
    <w:multiLevelType w:val="hybridMultilevel"/>
    <w:tmpl w:val="4DD6650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76A2BF1C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7E6E1D7D"/>
    <w:multiLevelType w:val="hybridMultilevel"/>
    <w:tmpl w:val="D8468C82"/>
    <w:lvl w:ilvl="0" w:tplc="60787A08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5" w15:restartNumberingAfterBreak="0">
    <w:nsid w:val="7EDE5620"/>
    <w:multiLevelType w:val="hybridMultilevel"/>
    <w:tmpl w:val="22F6A966"/>
    <w:lvl w:ilvl="0" w:tplc="21D41DBE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28501735">
    <w:abstractNumId w:val="9"/>
  </w:num>
  <w:num w:numId="2" w16cid:durableId="952513667">
    <w:abstractNumId w:val="10"/>
  </w:num>
  <w:num w:numId="3" w16cid:durableId="283585753">
    <w:abstractNumId w:val="8"/>
  </w:num>
  <w:num w:numId="4" w16cid:durableId="958485298">
    <w:abstractNumId w:val="22"/>
  </w:num>
  <w:num w:numId="5" w16cid:durableId="190414087">
    <w:abstractNumId w:val="5"/>
  </w:num>
  <w:num w:numId="6" w16cid:durableId="795369874">
    <w:abstractNumId w:val="26"/>
  </w:num>
  <w:num w:numId="7" w16cid:durableId="1401903688">
    <w:abstractNumId w:val="29"/>
  </w:num>
  <w:num w:numId="8" w16cid:durableId="1768110058">
    <w:abstractNumId w:val="33"/>
  </w:num>
  <w:num w:numId="9" w16cid:durableId="1468619471">
    <w:abstractNumId w:val="14"/>
  </w:num>
  <w:num w:numId="10" w16cid:durableId="1039818023">
    <w:abstractNumId w:val="15"/>
  </w:num>
  <w:num w:numId="11" w16cid:durableId="1900172169">
    <w:abstractNumId w:val="31"/>
  </w:num>
  <w:num w:numId="12" w16cid:durableId="1717774119">
    <w:abstractNumId w:val="17"/>
  </w:num>
  <w:num w:numId="13" w16cid:durableId="2048793782">
    <w:abstractNumId w:val="11"/>
  </w:num>
  <w:num w:numId="14" w16cid:durableId="2040423912">
    <w:abstractNumId w:val="16"/>
  </w:num>
  <w:num w:numId="15" w16cid:durableId="1166359289">
    <w:abstractNumId w:val="12"/>
  </w:num>
  <w:num w:numId="16" w16cid:durableId="2141144885">
    <w:abstractNumId w:val="21"/>
  </w:num>
  <w:num w:numId="17" w16cid:durableId="694307133">
    <w:abstractNumId w:val="3"/>
  </w:num>
  <w:num w:numId="18" w16cid:durableId="1494760818">
    <w:abstractNumId w:val="32"/>
  </w:num>
  <w:num w:numId="19" w16cid:durableId="1259027463">
    <w:abstractNumId w:val="6"/>
  </w:num>
  <w:num w:numId="20" w16cid:durableId="549536391">
    <w:abstractNumId w:val="34"/>
  </w:num>
  <w:num w:numId="21" w16cid:durableId="597568177">
    <w:abstractNumId w:val="30"/>
  </w:num>
  <w:num w:numId="22" w16cid:durableId="1984505092">
    <w:abstractNumId w:val="23"/>
  </w:num>
  <w:num w:numId="23" w16cid:durableId="324936981">
    <w:abstractNumId w:val="24"/>
  </w:num>
  <w:num w:numId="24" w16cid:durableId="2054964507">
    <w:abstractNumId w:val="27"/>
  </w:num>
  <w:num w:numId="25" w16cid:durableId="2064866305">
    <w:abstractNumId w:val="28"/>
  </w:num>
  <w:num w:numId="26" w16cid:durableId="895091524">
    <w:abstractNumId w:val="4"/>
  </w:num>
  <w:num w:numId="27" w16cid:durableId="1638030485">
    <w:abstractNumId w:val="7"/>
  </w:num>
  <w:num w:numId="28" w16cid:durableId="887766179">
    <w:abstractNumId w:val="35"/>
  </w:num>
  <w:num w:numId="29" w16cid:durableId="1469203932">
    <w:abstractNumId w:val="20"/>
  </w:num>
  <w:num w:numId="30" w16cid:durableId="1757238853">
    <w:abstractNumId w:val="25"/>
  </w:num>
  <w:num w:numId="31" w16cid:durableId="933823009">
    <w:abstractNumId w:val="18"/>
  </w:num>
  <w:num w:numId="32" w16cid:durableId="789013886">
    <w:abstractNumId w:val="19"/>
  </w:num>
  <w:num w:numId="33" w16cid:durableId="1879656390">
    <w:abstractNumId w:val="13"/>
  </w:num>
  <w:num w:numId="34" w16cid:durableId="1565020041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7A2"/>
    <w:rsid w:val="00003D7B"/>
    <w:rsid w:val="00004CEF"/>
    <w:rsid w:val="00011E81"/>
    <w:rsid w:val="00012EE9"/>
    <w:rsid w:val="00023310"/>
    <w:rsid w:val="00031092"/>
    <w:rsid w:val="00033E9F"/>
    <w:rsid w:val="0003649C"/>
    <w:rsid w:val="00036833"/>
    <w:rsid w:val="00037D83"/>
    <w:rsid w:val="00040384"/>
    <w:rsid w:val="00043263"/>
    <w:rsid w:val="00044DCA"/>
    <w:rsid w:val="000536CA"/>
    <w:rsid w:val="000605F5"/>
    <w:rsid w:val="000631F1"/>
    <w:rsid w:val="000648E9"/>
    <w:rsid w:val="00095E4D"/>
    <w:rsid w:val="00096EE6"/>
    <w:rsid w:val="000A154D"/>
    <w:rsid w:val="000A2D06"/>
    <w:rsid w:val="000B41CC"/>
    <w:rsid w:val="000B559D"/>
    <w:rsid w:val="000C08CD"/>
    <w:rsid w:val="000C11D7"/>
    <w:rsid w:val="000C4779"/>
    <w:rsid w:val="000E18DC"/>
    <w:rsid w:val="000E4D4B"/>
    <w:rsid w:val="000E5D51"/>
    <w:rsid w:val="000E75A1"/>
    <w:rsid w:val="000F1F97"/>
    <w:rsid w:val="00100AB1"/>
    <w:rsid w:val="0010469F"/>
    <w:rsid w:val="001050F2"/>
    <w:rsid w:val="00105C4B"/>
    <w:rsid w:val="00105D8B"/>
    <w:rsid w:val="001065D4"/>
    <w:rsid w:val="00111B45"/>
    <w:rsid w:val="00112C20"/>
    <w:rsid w:val="001133A6"/>
    <w:rsid w:val="00113443"/>
    <w:rsid w:val="00113AC1"/>
    <w:rsid w:val="00116799"/>
    <w:rsid w:val="00122468"/>
    <w:rsid w:val="00123BFC"/>
    <w:rsid w:val="00126641"/>
    <w:rsid w:val="00126891"/>
    <w:rsid w:val="00127DC9"/>
    <w:rsid w:val="00134B65"/>
    <w:rsid w:val="0013511B"/>
    <w:rsid w:val="001361FD"/>
    <w:rsid w:val="00136D2E"/>
    <w:rsid w:val="0014608E"/>
    <w:rsid w:val="00146637"/>
    <w:rsid w:val="0015004D"/>
    <w:rsid w:val="00154C38"/>
    <w:rsid w:val="001565E9"/>
    <w:rsid w:val="00164B90"/>
    <w:rsid w:val="0017066A"/>
    <w:rsid w:val="0017068A"/>
    <w:rsid w:val="00170BB5"/>
    <w:rsid w:val="00171350"/>
    <w:rsid w:val="00183C48"/>
    <w:rsid w:val="001865BA"/>
    <w:rsid w:val="00191DBA"/>
    <w:rsid w:val="00196237"/>
    <w:rsid w:val="00196FC6"/>
    <w:rsid w:val="0019719E"/>
    <w:rsid w:val="001A1AAE"/>
    <w:rsid w:val="001A7258"/>
    <w:rsid w:val="001B073A"/>
    <w:rsid w:val="001C1E0D"/>
    <w:rsid w:val="001C261D"/>
    <w:rsid w:val="001C26AD"/>
    <w:rsid w:val="001C6AE6"/>
    <w:rsid w:val="001D550D"/>
    <w:rsid w:val="001D6F1D"/>
    <w:rsid w:val="001D7AE5"/>
    <w:rsid w:val="001E17F6"/>
    <w:rsid w:val="001F094B"/>
    <w:rsid w:val="001F1DC5"/>
    <w:rsid w:val="001F5FD7"/>
    <w:rsid w:val="001F6F7C"/>
    <w:rsid w:val="00205AF6"/>
    <w:rsid w:val="00206521"/>
    <w:rsid w:val="00215AC6"/>
    <w:rsid w:val="0022409D"/>
    <w:rsid w:val="00226351"/>
    <w:rsid w:val="00230975"/>
    <w:rsid w:val="002340E4"/>
    <w:rsid w:val="002373A9"/>
    <w:rsid w:val="00250A5C"/>
    <w:rsid w:val="00253608"/>
    <w:rsid w:val="0025659A"/>
    <w:rsid w:val="00257BFF"/>
    <w:rsid w:val="00260AE5"/>
    <w:rsid w:val="00261436"/>
    <w:rsid w:val="00262AE4"/>
    <w:rsid w:val="00266564"/>
    <w:rsid w:val="00267EB2"/>
    <w:rsid w:val="00271757"/>
    <w:rsid w:val="00275709"/>
    <w:rsid w:val="00276211"/>
    <w:rsid w:val="00280318"/>
    <w:rsid w:val="0028494D"/>
    <w:rsid w:val="002961F6"/>
    <w:rsid w:val="002A1AFD"/>
    <w:rsid w:val="002A6DD0"/>
    <w:rsid w:val="002B096D"/>
    <w:rsid w:val="002B1B22"/>
    <w:rsid w:val="002B2362"/>
    <w:rsid w:val="002B581F"/>
    <w:rsid w:val="002B79A3"/>
    <w:rsid w:val="002C2306"/>
    <w:rsid w:val="002C2ADA"/>
    <w:rsid w:val="002C4C87"/>
    <w:rsid w:val="002C4D8B"/>
    <w:rsid w:val="002C5544"/>
    <w:rsid w:val="002C5580"/>
    <w:rsid w:val="002C5D71"/>
    <w:rsid w:val="002C793F"/>
    <w:rsid w:val="002D0AD8"/>
    <w:rsid w:val="002D5D62"/>
    <w:rsid w:val="002E4989"/>
    <w:rsid w:val="002E4C04"/>
    <w:rsid w:val="002E5849"/>
    <w:rsid w:val="002E7E55"/>
    <w:rsid w:val="002F5485"/>
    <w:rsid w:val="00303FF0"/>
    <w:rsid w:val="00304FFB"/>
    <w:rsid w:val="003174D2"/>
    <w:rsid w:val="00321247"/>
    <w:rsid w:val="00321D0A"/>
    <w:rsid w:val="00330CCC"/>
    <w:rsid w:val="00334343"/>
    <w:rsid w:val="00334978"/>
    <w:rsid w:val="00340C2C"/>
    <w:rsid w:val="00343F7E"/>
    <w:rsid w:val="00344683"/>
    <w:rsid w:val="00346432"/>
    <w:rsid w:val="00347611"/>
    <w:rsid w:val="003574A8"/>
    <w:rsid w:val="00362A09"/>
    <w:rsid w:val="00362A12"/>
    <w:rsid w:val="00362ABA"/>
    <w:rsid w:val="00364718"/>
    <w:rsid w:val="003647D9"/>
    <w:rsid w:val="00365526"/>
    <w:rsid w:val="00371676"/>
    <w:rsid w:val="00373BC8"/>
    <w:rsid w:val="003745CD"/>
    <w:rsid w:val="00387077"/>
    <w:rsid w:val="00390420"/>
    <w:rsid w:val="00391794"/>
    <w:rsid w:val="00391DAB"/>
    <w:rsid w:val="003A2C45"/>
    <w:rsid w:val="003A38A5"/>
    <w:rsid w:val="003A4CF2"/>
    <w:rsid w:val="003A74A8"/>
    <w:rsid w:val="003B1EFA"/>
    <w:rsid w:val="003B3E35"/>
    <w:rsid w:val="003B5030"/>
    <w:rsid w:val="003C26CC"/>
    <w:rsid w:val="003C5A0F"/>
    <w:rsid w:val="003C66D1"/>
    <w:rsid w:val="003C6C85"/>
    <w:rsid w:val="003C7A02"/>
    <w:rsid w:val="003C7F02"/>
    <w:rsid w:val="003D0538"/>
    <w:rsid w:val="003D231F"/>
    <w:rsid w:val="003D55D1"/>
    <w:rsid w:val="003D586B"/>
    <w:rsid w:val="003D7CED"/>
    <w:rsid w:val="003E6DA1"/>
    <w:rsid w:val="003F1F43"/>
    <w:rsid w:val="003F3119"/>
    <w:rsid w:val="00410CF7"/>
    <w:rsid w:val="00415210"/>
    <w:rsid w:val="00432B83"/>
    <w:rsid w:val="00432FE8"/>
    <w:rsid w:val="00434336"/>
    <w:rsid w:val="00434B21"/>
    <w:rsid w:val="00434E6C"/>
    <w:rsid w:val="00436336"/>
    <w:rsid w:val="00437332"/>
    <w:rsid w:val="004533BB"/>
    <w:rsid w:val="00460AFA"/>
    <w:rsid w:val="00463DA2"/>
    <w:rsid w:val="0046776C"/>
    <w:rsid w:val="0047647C"/>
    <w:rsid w:val="00482D24"/>
    <w:rsid w:val="00482E67"/>
    <w:rsid w:val="00483201"/>
    <w:rsid w:val="004864AE"/>
    <w:rsid w:val="00487E67"/>
    <w:rsid w:val="00492A94"/>
    <w:rsid w:val="00494ECB"/>
    <w:rsid w:val="004A52D3"/>
    <w:rsid w:val="004B087F"/>
    <w:rsid w:val="004B6254"/>
    <w:rsid w:val="004C1D54"/>
    <w:rsid w:val="004C2E60"/>
    <w:rsid w:val="004C2F60"/>
    <w:rsid w:val="004C30E3"/>
    <w:rsid w:val="004C4793"/>
    <w:rsid w:val="004C61A7"/>
    <w:rsid w:val="004D38DF"/>
    <w:rsid w:val="004E4583"/>
    <w:rsid w:val="004E6D69"/>
    <w:rsid w:val="004F2AE5"/>
    <w:rsid w:val="004F3B66"/>
    <w:rsid w:val="004F4C83"/>
    <w:rsid w:val="004F533D"/>
    <w:rsid w:val="005011B6"/>
    <w:rsid w:val="00504CC8"/>
    <w:rsid w:val="00507507"/>
    <w:rsid w:val="005156A4"/>
    <w:rsid w:val="005202BA"/>
    <w:rsid w:val="0052648A"/>
    <w:rsid w:val="00527479"/>
    <w:rsid w:val="00540207"/>
    <w:rsid w:val="00542108"/>
    <w:rsid w:val="00542BA3"/>
    <w:rsid w:val="00553BE5"/>
    <w:rsid w:val="0055501F"/>
    <w:rsid w:val="00557D6D"/>
    <w:rsid w:val="00561ED5"/>
    <w:rsid w:val="00567C44"/>
    <w:rsid w:val="005743E7"/>
    <w:rsid w:val="005748D4"/>
    <w:rsid w:val="0057553B"/>
    <w:rsid w:val="00576E01"/>
    <w:rsid w:val="00582851"/>
    <w:rsid w:val="0058410B"/>
    <w:rsid w:val="00586A55"/>
    <w:rsid w:val="005938EB"/>
    <w:rsid w:val="0059397B"/>
    <w:rsid w:val="0059623B"/>
    <w:rsid w:val="00596C78"/>
    <w:rsid w:val="005A2172"/>
    <w:rsid w:val="005A2E4A"/>
    <w:rsid w:val="005A3585"/>
    <w:rsid w:val="005A433B"/>
    <w:rsid w:val="005A6629"/>
    <w:rsid w:val="005B2941"/>
    <w:rsid w:val="005B7469"/>
    <w:rsid w:val="005C084B"/>
    <w:rsid w:val="005C4EFB"/>
    <w:rsid w:val="005E0651"/>
    <w:rsid w:val="005E721A"/>
    <w:rsid w:val="005F36CD"/>
    <w:rsid w:val="005F4A46"/>
    <w:rsid w:val="005F5173"/>
    <w:rsid w:val="00602EBE"/>
    <w:rsid w:val="006044E1"/>
    <w:rsid w:val="00604888"/>
    <w:rsid w:val="00613DF7"/>
    <w:rsid w:val="006143BA"/>
    <w:rsid w:val="006235A0"/>
    <w:rsid w:val="00624A05"/>
    <w:rsid w:val="006256F5"/>
    <w:rsid w:val="00627358"/>
    <w:rsid w:val="0063271F"/>
    <w:rsid w:val="00642ADC"/>
    <w:rsid w:val="00642D40"/>
    <w:rsid w:val="0064651C"/>
    <w:rsid w:val="0066045C"/>
    <w:rsid w:val="006643CF"/>
    <w:rsid w:val="006704AA"/>
    <w:rsid w:val="00671368"/>
    <w:rsid w:val="0068262A"/>
    <w:rsid w:val="006854AF"/>
    <w:rsid w:val="00687BDA"/>
    <w:rsid w:val="006900E7"/>
    <w:rsid w:val="0069031D"/>
    <w:rsid w:val="00690771"/>
    <w:rsid w:val="00692AC7"/>
    <w:rsid w:val="006944FA"/>
    <w:rsid w:val="006A08D6"/>
    <w:rsid w:val="006A6F26"/>
    <w:rsid w:val="006C1775"/>
    <w:rsid w:val="006C1AF7"/>
    <w:rsid w:val="006C6685"/>
    <w:rsid w:val="006C69E3"/>
    <w:rsid w:val="006D0F9A"/>
    <w:rsid w:val="006D1EC1"/>
    <w:rsid w:val="006D2C9F"/>
    <w:rsid w:val="006E495B"/>
    <w:rsid w:val="006E6CD3"/>
    <w:rsid w:val="006F17E1"/>
    <w:rsid w:val="006F7682"/>
    <w:rsid w:val="0070078D"/>
    <w:rsid w:val="00702298"/>
    <w:rsid w:val="00705191"/>
    <w:rsid w:val="007072BA"/>
    <w:rsid w:val="00711AD0"/>
    <w:rsid w:val="00712DD9"/>
    <w:rsid w:val="00714ED3"/>
    <w:rsid w:val="00715289"/>
    <w:rsid w:val="0072470D"/>
    <w:rsid w:val="0073289C"/>
    <w:rsid w:val="007329E6"/>
    <w:rsid w:val="0073592D"/>
    <w:rsid w:val="00742705"/>
    <w:rsid w:val="0074328B"/>
    <w:rsid w:val="0075052E"/>
    <w:rsid w:val="00756B1E"/>
    <w:rsid w:val="00763EF4"/>
    <w:rsid w:val="00771DB6"/>
    <w:rsid w:val="007828D8"/>
    <w:rsid w:val="00783DD4"/>
    <w:rsid w:val="007860E9"/>
    <w:rsid w:val="007862B3"/>
    <w:rsid w:val="007902E5"/>
    <w:rsid w:val="007A1F60"/>
    <w:rsid w:val="007A4690"/>
    <w:rsid w:val="007B18B5"/>
    <w:rsid w:val="007B22E3"/>
    <w:rsid w:val="007B38A3"/>
    <w:rsid w:val="007B4510"/>
    <w:rsid w:val="007B52FE"/>
    <w:rsid w:val="007C737F"/>
    <w:rsid w:val="007E12CE"/>
    <w:rsid w:val="007E2532"/>
    <w:rsid w:val="007F1235"/>
    <w:rsid w:val="007F4164"/>
    <w:rsid w:val="007F4E17"/>
    <w:rsid w:val="008008AF"/>
    <w:rsid w:val="008015D3"/>
    <w:rsid w:val="00806059"/>
    <w:rsid w:val="008111B2"/>
    <w:rsid w:val="00812682"/>
    <w:rsid w:val="00813320"/>
    <w:rsid w:val="00816252"/>
    <w:rsid w:val="00822759"/>
    <w:rsid w:val="0082679B"/>
    <w:rsid w:val="00827129"/>
    <w:rsid w:val="00831946"/>
    <w:rsid w:val="008321A1"/>
    <w:rsid w:val="00833212"/>
    <w:rsid w:val="00833602"/>
    <w:rsid w:val="00842BA8"/>
    <w:rsid w:val="008440B2"/>
    <w:rsid w:val="00846825"/>
    <w:rsid w:val="00846A2F"/>
    <w:rsid w:val="00846CA8"/>
    <w:rsid w:val="00850C14"/>
    <w:rsid w:val="00850D26"/>
    <w:rsid w:val="00854D81"/>
    <w:rsid w:val="008673D8"/>
    <w:rsid w:val="008678C7"/>
    <w:rsid w:val="00887AC3"/>
    <w:rsid w:val="008922D4"/>
    <w:rsid w:val="008934DD"/>
    <w:rsid w:val="008945D9"/>
    <w:rsid w:val="008A3C64"/>
    <w:rsid w:val="008A584B"/>
    <w:rsid w:val="008A5DEB"/>
    <w:rsid w:val="008A6A19"/>
    <w:rsid w:val="008B21AB"/>
    <w:rsid w:val="008C43F2"/>
    <w:rsid w:val="008C57EB"/>
    <w:rsid w:val="008D224A"/>
    <w:rsid w:val="008D2F3C"/>
    <w:rsid w:val="008D3CC1"/>
    <w:rsid w:val="008D3DE2"/>
    <w:rsid w:val="008E24BA"/>
    <w:rsid w:val="008E251E"/>
    <w:rsid w:val="008E2C0C"/>
    <w:rsid w:val="008E528F"/>
    <w:rsid w:val="008F0388"/>
    <w:rsid w:val="008F16EC"/>
    <w:rsid w:val="008F273D"/>
    <w:rsid w:val="008F62B5"/>
    <w:rsid w:val="008F6932"/>
    <w:rsid w:val="008F70BF"/>
    <w:rsid w:val="00901CD6"/>
    <w:rsid w:val="00910222"/>
    <w:rsid w:val="00911106"/>
    <w:rsid w:val="00915B5B"/>
    <w:rsid w:val="00920A50"/>
    <w:rsid w:val="00923515"/>
    <w:rsid w:val="00925E5E"/>
    <w:rsid w:val="009442BB"/>
    <w:rsid w:val="00946B8D"/>
    <w:rsid w:val="00953618"/>
    <w:rsid w:val="00957D90"/>
    <w:rsid w:val="00960B66"/>
    <w:rsid w:val="00965114"/>
    <w:rsid w:val="00966A1B"/>
    <w:rsid w:val="00972215"/>
    <w:rsid w:val="00973ABA"/>
    <w:rsid w:val="00976B4C"/>
    <w:rsid w:val="00976CF0"/>
    <w:rsid w:val="0098078D"/>
    <w:rsid w:val="00982B43"/>
    <w:rsid w:val="009875FB"/>
    <w:rsid w:val="0098764B"/>
    <w:rsid w:val="00990B3F"/>
    <w:rsid w:val="00995363"/>
    <w:rsid w:val="009A3069"/>
    <w:rsid w:val="009A49EB"/>
    <w:rsid w:val="009A6A87"/>
    <w:rsid w:val="009B124F"/>
    <w:rsid w:val="009B2716"/>
    <w:rsid w:val="009B7113"/>
    <w:rsid w:val="009C085C"/>
    <w:rsid w:val="009C6256"/>
    <w:rsid w:val="009C6A1C"/>
    <w:rsid w:val="009D0015"/>
    <w:rsid w:val="009D3038"/>
    <w:rsid w:val="009D4061"/>
    <w:rsid w:val="009E30D0"/>
    <w:rsid w:val="009E3F74"/>
    <w:rsid w:val="009E4856"/>
    <w:rsid w:val="009E63E2"/>
    <w:rsid w:val="009F4050"/>
    <w:rsid w:val="00A0099E"/>
    <w:rsid w:val="00A1042F"/>
    <w:rsid w:val="00A1286D"/>
    <w:rsid w:val="00A13630"/>
    <w:rsid w:val="00A152A2"/>
    <w:rsid w:val="00A16EB4"/>
    <w:rsid w:val="00A17B19"/>
    <w:rsid w:val="00A24854"/>
    <w:rsid w:val="00A26EE4"/>
    <w:rsid w:val="00A400EE"/>
    <w:rsid w:val="00A4141A"/>
    <w:rsid w:val="00A46B83"/>
    <w:rsid w:val="00A502F7"/>
    <w:rsid w:val="00A50598"/>
    <w:rsid w:val="00A5417B"/>
    <w:rsid w:val="00A546CE"/>
    <w:rsid w:val="00A5488F"/>
    <w:rsid w:val="00A60478"/>
    <w:rsid w:val="00A67F1C"/>
    <w:rsid w:val="00A719A0"/>
    <w:rsid w:val="00A73A3A"/>
    <w:rsid w:val="00A77C68"/>
    <w:rsid w:val="00A82888"/>
    <w:rsid w:val="00A84550"/>
    <w:rsid w:val="00A91563"/>
    <w:rsid w:val="00A96498"/>
    <w:rsid w:val="00A96667"/>
    <w:rsid w:val="00AA0D1B"/>
    <w:rsid w:val="00AA27BD"/>
    <w:rsid w:val="00AA60A0"/>
    <w:rsid w:val="00AA68D7"/>
    <w:rsid w:val="00AB1069"/>
    <w:rsid w:val="00AB1E44"/>
    <w:rsid w:val="00AC391E"/>
    <w:rsid w:val="00AC6E37"/>
    <w:rsid w:val="00AC78A4"/>
    <w:rsid w:val="00AC7A2C"/>
    <w:rsid w:val="00AD23B9"/>
    <w:rsid w:val="00AD79E1"/>
    <w:rsid w:val="00AE091B"/>
    <w:rsid w:val="00AF2271"/>
    <w:rsid w:val="00AF3E18"/>
    <w:rsid w:val="00AF5764"/>
    <w:rsid w:val="00B00E94"/>
    <w:rsid w:val="00B06AA7"/>
    <w:rsid w:val="00B115E7"/>
    <w:rsid w:val="00B161BE"/>
    <w:rsid w:val="00B23F7C"/>
    <w:rsid w:val="00B26E25"/>
    <w:rsid w:val="00B40B83"/>
    <w:rsid w:val="00B42C55"/>
    <w:rsid w:val="00B457A2"/>
    <w:rsid w:val="00B514A9"/>
    <w:rsid w:val="00B5265D"/>
    <w:rsid w:val="00B56576"/>
    <w:rsid w:val="00B5768D"/>
    <w:rsid w:val="00B707C7"/>
    <w:rsid w:val="00B708B5"/>
    <w:rsid w:val="00B719A3"/>
    <w:rsid w:val="00B77CBE"/>
    <w:rsid w:val="00B90D5A"/>
    <w:rsid w:val="00B97591"/>
    <w:rsid w:val="00BA604A"/>
    <w:rsid w:val="00BA79BF"/>
    <w:rsid w:val="00BB0E9E"/>
    <w:rsid w:val="00BB684E"/>
    <w:rsid w:val="00BB6FD2"/>
    <w:rsid w:val="00BE294A"/>
    <w:rsid w:val="00BE56AC"/>
    <w:rsid w:val="00BF2103"/>
    <w:rsid w:val="00BF215B"/>
    <w:rsid w:val="00BF2D1F"/>
    <w:rsid w:val="00BF321C"/>
    <w:rsid w:val="00BF655C"/>
    <w:rsid w:val="00C008DD"/>
    <w:rsid w:val="00C04A71"/>
    <w:rsid w:val="00C04FAB"/>
    <w:rsid w:val="00C07E0C"/>
    <w:rsid w:val="00C10623"/>
    <w:rsid w:val="00C160FB"/>
    <w:rsid w:val="00C20642"/>
    <w:rsid w:val="00C21F80"/>
    <w:rsid w:val="00C36C4E"/>
    <w:rsid w:val="00C447FD"/>
    <w:rsid w:val="00C461E4"/>
    <w:rsid w:val="00C5124D"/>
    <w:rsid w:val="00C529D7"/>
    <w:rsid w:val="00C52A29"/>
    <w:rsid w:val="00C603A0"/>
    <w:rsid w:val="00C62646"/>
    <w:rsid w:val="00C6544F"/>
    <w:rsid w:val="00C70488"/>
    <w:rsid w:val="00C747D4"/>
    <w:rsid w:val="00C77361"/>
    <w:rsid w:val="00C77EE2"/>
    <w:rsid w:val="00C813E6"/>
    <w:rsid w:val="00C97F6D"/>
    <w:rsid w:val="00CA07AE"/>
    <w:rsid w:val="00CB663C"/>
    <w:rsid w:val="00CB6E91"/>
    <w:rsid w:val="00CC1C89"/>
    <w:rsid w:val="00CC6917"/>
    <w:rsid w:val="00CD03A8"/>
    <w:rsid w:val="00CD05BF"/>
    <w:rsid w:val="00CD5AB3"/>
    <w:rsid w:val="00CD7760"/>
    <w:rsid w:val="00CE7CFB"/>
    <w:rsid w:val="00CF24B1"/>
    <w:rsid w:val="00CF3CAE"/>
    <w:rsid w:val="00D01458"/>
    <w:rsid w:val="00D01B74"/>
    <w:rsid w:val="00D208BF"/>
    <w:rsid w:val="00D222C8"/>
    <w:rsid w:val="00D22F23"/>
    <w:rsid w:val="00D24762"/>
    <w:rsid w:val="00D32F82"/>
    <w:rsid w:val="00D3673F"/>
    <w:rsid w:val="00D44E23"/>
    <w:rsid w:val="00D45C37"/>
    <w:rsid w:val="00D5062B"/>
    <w:rsid w:val="00D54F55"/>
    <w:rsid w:val="00D6487D"/>
    <w:rsid w:val="00D66AA4"/>
    <w:rsid w:val="00D709F9"/>
    <w:rsid w:val="00D7559F"/>
    <w:rsid w:val="00D84948"/>
    <w:rsid w:val="00D87760"/>
    <w:rsid w:val="00D90308"/>
    <w:rsid w:val="00D94B4B"/>
    <w:rsid w:val="00D96F65"/>
    <w:rsid w:val="00DA1585"/>
    <w:rsid w:val="00DA343D"/>
    <w:rsid w:val="00DA34EA"/>
    <w:rsid w:val="00DA4A94"/>
    <w:rsid w:val="00DA69AB"/>
    <w:rsid w:val="00DB08D9"/>
    <w:rsid w:val="00DB14FF"/>
    <w:rsid w:val="00DB329E"/>
    <w:rsid w:val="00DB4E41"/>
    <w:rsid w:val="00DB687E"/>
    <w:rsid w:val="00DB7A20"/>
    <w:rsid w:val="00DC1539"/>
    <w:rsid w:val="00DC41AD"/>
    <w:rsid w:val="00DC4393"/>
    <w:rsid w:val="00DC54F7"/>
    <w:rsid w:val="00DC5526"/>
    <w:rsid w:val="00DD299D"/>
    <w:rsid w:val="00DE7641"/>
    <w:rsid w:val="00DF0EA6"/>
    <w:rsid w:val="00DF1A6A"/>
    <w:rsid w:val="00DF283D"/>
    <w:rsid w:val="00DF5922"/>
    <w:rsid w:val="00E009DC"/>
    <w:rsid w:val="00E04FFF"/>
    <w:rsid w:val="00E110C3"/>
    <w:rsid w:val="00E12416"/>
    <w:rsid w:val="00E20C30"/>
    <w:rsid w:val="00E21CE2"/>
    <w:rsid w:val="00E23603"/>
    <w:rsid w:val="00E2369C"/>
    <w:rsid w:val="00E31051"/>
    <w:rsid w:val="00E3686D"/>
    <w:rsid w:val="00E41408"/>
    <w:rsid w:val="00E44ADF"/>
    <w:rsid w:val="00E505FF"/>
    <w:rsid w:val="00E53606"/>
    <w:rsid w:val="00E54098"/>
    <w:rsid w:val="00E55366"/>
    <w:rsid w:val="00E5629E"/>
    <w:rsid w:val="00E56643"/>
    <w:rsid w:val="00E56993"/>
    <w:rsid w:val="00E56F62"/>
    <w:rsid w:val="00E5778A"/>
    <w:rsid w:val="00E57CB5"/>
    <w:rsid w:val="00E61DE2"/>
    <w:rsid w:val="00E63CAB"/>
    <w:rsid w:val="00E7589F"/>
    <w:rsid w:val="00E86E3D"/>
    <w:rsid w:val="00EA4C5A"/>
    <w:rsid w:val="00EB3E65"/>
    <w:rsid w:val="00EB643F"/>
    <w:rsid w:val="00EC55E2"/>
    <w:rsid w:val="00EC7B22"/>
    <w:rsid w:val="00EC7F16"/>
    <w:rsid w:val="00ED01C0"/>
    <w:rsid w:val="00ED12B0"/>
    <w:rsid w:val="00ED2E7B"/>
    <w:rsid w:val="00ED3345"/>
    <w:rsid w:val="00ED67BC"/>
    <w:rsid w:val="00ED6F23"/>
    <w:rsid w:val="00EE035D"/>
    <w:rsid w:val="00EE0C82"/>
    <w:rsid w:val="00EE1724"/>
    <w:rsid w:val="00EE249E"/>
    <w:rsid w:val="00EE6FE9"/>
    <w:rsid w:val="00EE7C8C"/>
    <w:rsid w:val="00EF09A8"/>
    <w:rsid w:val="00EF11F3"/>
    <w:rsid w:val="00EF34B9"/>
    <w:rsid w:val="00EF3F33"/>
    <w:rsid w:val="00EF41D3"/>
    <w:rsid w:val="00F01483"/>
    <w:rsid w:val="00F1158C"/>
    <w:rsid w:val="00F11EF9"/>
    <w:rsid w:val="00F12D13"/>
    <w:rsid w:val="00F20A4D"/>
    <w:rsid w:val="00F21BF2"/>
    <w:rsid w:val="00F23259"/>
    <w:rsid w:val="00F314C7"/>
    <w:rsid w:val="00F3445E"/>
    <w:rsid w:val="00F36855"/>
    <w:rsid w:val="00F406FA"/>
    <w:rsid w:val="00F40E58"/>
    <w:rsid w:val="00F44423"/>
    <w:rsid w:val="00F44F94"/>
    <w:rsid w:val="00F47DCC"/>
    <w:rsid w:val="00F50C74"/>
    <w:rsid w:val="00F52D60"/>
    <w:rsid w:val="00F60CD0"/>
    <w:rsid w:val="00F6179C"/>
    <w:rsid w:val="00F61AA3"/>
    <w:rsid w:val="00F66379"/>
    <w:rsid w:val="00F6774E"/>
    <w:rsid w:val="00F7669D"/>
    <w:rsid w:val="00F80E80"/>
    <w:rsid w:val="00F82D96"/>
    <w:rsid w:val="00F93C11"/>
    <w:rsid w:val="00F962E4"/>
    <w:rsid w:val="00FA0635"/>
    <w:rsid w:val="00FA75AD"/>
    <w:rsid w:val="00FB0888"/>
    <w:rsid w:val="00FB4CA8"/>
    <w:rsid w:val="00FC3214"/>
    <w:rsid w:val="00FE11DC"/>
    <w:rsid w:val="00FE15D6"/>
    <w:rsid w:val="00FE1DF1"/>
    <w:rsid w:val="00FE2D01"/>
    <w:rsid w:val="00FF16E3"/>
    <w:rsid w:val="00FF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76B6"/>
  <w15:docId w15:val="{F6DF4901-6922-4143-8453-78733ABA7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57A2"/>
    <w:rPr>
      <w:sz w:val="20"/>
    </w:rPr>
  </w:style>
  <w:style w:type="paragraph" w:styleId="Nagwek1">
    <w:name w:val="heading 1"/>
    <w:basedOn w:val="Normalny"/>
    <w:next w:val="Normalny"/>
    <w:qFormat/>
    <w:rsid w:val="00B457A2"/>
    <w:pPr>
      <w:keepNext/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B457A2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457A2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B457A2"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B457A2"/>
    <w:pPr>
      <w:keepNext/>
      <w:ind w:left="426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B457A2"/>
    <w:pPr>
      <w:keepNext/>
      <w:jc w:val="center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rsid w:val="00B457A2"/>
    <w:pPr>
      <w:keepNext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B457A2"/>
    <w:pPr>
      <w:keepNext/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B457A2"/>
    <w:pPr>
      <w:keepNext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rsid w:val="00B457A2"/>
  </w:style>
  <w:style w:type="paragraph" w:styleId="Tytu">
    <w:name w:val="Title"/>
    <w:basedOn w:val="Normalny"/>
    <w:qFormat/>
    <w:rsid w:val="00B457A2"/>
    <w:pPr>
      <w:jc w:val="center"/>
    </w:pPr>
    <w:rPr>
      <w:b/>
      <w:sz w:val="28"/>
      <w:u w:val="single"/>
    </w:rPr>
  </w:style>
  <w:style w:type="paragraph" w:styleId="Tekstpodstawowywcity">
    <w:name w:val="Body Text Indent"/>
    <w:basedOn w:val="Normalny"/>
    <w:rsid w:val="00B457A2"/>
    <w:pPr>
      <w:ind w:left="284"/>
    </w:pPr>
  </w:style>
  <w:style w:type="paragraph" w:styleId="Tekstpodstawowywcity2">
    <w:name w:val="Body Text Indent 2"/>
    <w:basedOn w:val="Normalny"/>
    <w:rsid w:val="00B457A2"/>
    <w:pPr>
      <w:ind w:left="142"/>
    </w:pPr>
  </w:style>
  <w:style w:type="paragraph" w:styleId="Tekstpodstawowywcity3">
    <w:name w:val="Body Text Indent 3"/>
    <w:basedOn w:val="Normalny"/>
    <w:rsid w:val="00B457A2"/>
    <w:pPr>
      <w:ind w:left="142" w:hanging="142"/>
    </w:pPr>
  </w:style>
  <w:style w:type="paragraph" w:styleId="Tekstpodstawowy">
    <w:name w:val="Body Text"/>
    <w:basedOn w:val="Normalny"/>
    <w:link w:val="TekstpodstawowyZnak"/>
    <w:rsid w:val="00B457A2"/>
    <w:rPr>
      <w:sz w:val="24"/>
    </w:rPr>
  </w:style>
  <w:style w:type="paragraph" w:styleId="Tekstkomentarza">
    <w:name w:val="annotation text"/>
    <w:basedOn w:val="Normalny"/>
    <w:link w:val="TekstkomentarzaZnak"/>
    <w:rsid w:val="00B457A2"/>
  </w:style>
  <w:style w:type="paragraph" w:styleId="Tekstpodstawowy2">
    <w:name w:val="Body Text 2"/>
    <w:basedOn w:val="Normalny"/>
    <w:rsid w:val="00B457A2"/>
    <w:pPr>
      <w:jc w:val="both"/>
    </w:pPr>
  </w:style>
  <w:style w:type="paragraph" w:styleId="Nagwek">
    <w:name w:val="header"/>
    <w:basedOn w:val="Normalny"/>
    <w:rsid w:val="00B457A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457A2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B457A2"/>
    <w:pPr>
      <w:jc w:val="both"/>
    </w:pPr>
    <w:rPr>
      <w:sz w:val="24"/>
    </w:rPr>
  </w:style>
  <w:style w:type="paragraph" w:customStyle="1" w:styleId="WW-Tekstpodstawowy2">
    <w:name w:val="WW-Tekst podstawowy 2"/>
    <w:basedOn w:val="Normalny"/>
    <w:rsid w:val="00B457A2"/>
    <w:pPr>
      <w:suppressAutoHyphens/>
      <w:jc w:val="both"/>
    </w:pPr>
  </w:style>
  <w:style w:type="paragraph" w:styleId="Tekstdymka">
    <w:name w:val="Balloon Text"/>
    <w:basedOn w:val="Normalny"/>
    <w:rsid w:val="00B457A2"/>
    <w:rPr>
      <w:rFonts w:ascii="Tahoma" w:hAnsi="Tahoma"/>
      <w:sz w:val="16"/>
    </w:rPr>
  </w:style>
  <w:style w:type="paragraph" w:styleId="Tekstprzypisukocowego">
    <w:name w:val="endnote text"/>
    <w:basedOn w:val="Normalny"/>
    <w:link w:val="TekstprzypisukocowegoZnak"/>
    <w:rsid w:val="00B457A2"/>
  </w:style>
  <w:style w:type="paragraph" w:styleId="Tematkomentarza">
    <w:name w:val="annotation subject"/>
    <w:basedOn w:val="Tekstkomentarza"/>
    <w:next w:val="Tekstkomentarza"/>
    <w:rsid w:val="00B457A2"/>
    <w:rPr>
      <w:b/>
    </w:rPr>
  </w:style>
  <w:style w:type="character" w:customStyle="1" w:styleId="Numerwiersza1">
    <w:name w:val="Numer wiersza1"/>
    <w:basedOn w:val="Domylnaczcionkaakapitu"/>
    <w:semiHidden/>
    <w:rsid w:val="00B457A2"/>
  </w:style>
  <w:style w:type="character" w:styleId="Hipercze">
    <w:name w:val="Hyperlink"/>
    <w:rsid w:val="00B457A2"/>
    <w:rPr>
      <w:color w:val="0000FF"/>
      <w:u w:val="single"/>
    </w:rPr>
  </w:style>
  <w:style w:type="character" w:styleId="Odwoaniedokomentarza">
    <w:name w:val="annotation reference"/>
    <w:rsid w:val="00B457A2"/>
    <w:rPr>
      <w:sz w:val="16"/>
    </w:rPr>
  </w:style>
  <w:style w:type="character" w:customStyle="1" w:styleId="TekstpodstawowyZnak">
    <w:name w:val="Tekst podstawowy Znak"/>
    <w:link w:val="Tekstpodstawowy"/>
    <w:rsid w:val="00B457A2"/>
    <w:rPr>
      <w:sz w:val="24"/>
    </w:rPr>
  </w:style>
  <w:style w:type="character" w:styleId="Odwoanieprzypisukocowego">
    <w:name w:val="endnote reference"/>
    <w:rsid w:val="00B457A2"/>
    <w:rPr>
      <w:vertAlign w:val="superscript"/>
    </w:rPr>
  </w:style>
  <w:style w:type="character" w:styleId="Numerstrony">
    <w:name w:val="page number"/>
    <w:basedOn w:val="Domylnaczcionkaakapitu"/>
    <w:rsid w:val="00B457A2"/>
  </w:style>
  <w:style w:type="character" w:customStyle="1" w:styleId="TekstkomentarzaZnak">
    <w:name w:val="Tekst komentarza Znak"/>
    <w:basedOn w:val="Domylnaczcionkaakapitu"/>
    <w:link w:val="Tekstkomentarza"/>
    <w:rsid w:val="00B457A2"/>
  </w:style>
  <w:style w:type="character" w:customStyle="1" w:styleId="StopkaZnak">
    <w:name w:val="Stopka Znak"/>
    <w:basedOn w:val="Domylnaczcionkaakapitu"/>
    <w:link w:val="Stopka"/>
    <w:rsid w:val="00B457A2"/>
  </w:style>
  <w:style w:type="character" w:customStyle="1" w:styleId="TekstprzypisukocowegoZnak">
    <w:name w:val="Tekst przypisu końcowego Znak"/>
    <w:basedOn w:val="Domylnaczcionkaakapitu"/>
    <w:link w:val="Tekstprzypisukocowego"/>
    <w:rsid w:val="00B457A2"/>
  </w:style>
  <w:style w:type="character" w:customStyle="1" w:styleId="TematkomentarzaZnak">
    <w:name w:val="Temat komentarza Znak"/>
    <w:basedOn w:val="TekstkomentarzaZnak"/>
    <w:rsid w:val="00B457A2"/>
  </w:style>
  <w:style w:type="table" w:styleId="Tabela-Prosty1">
    <w:name w:val="Table Simple 1"/>
    <w:basedOn w:val="Standardowy"/>
    <w:rsid w:val="00B457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L1,Numerowanie,Akapit z listą5,Normal,Akapit z listą3,Akapit z listą31,Wypunktowanie"/>
    <w:basedOn w:val="Normalny"/>
    <w:link w:val="AkapitzlistZnak"/>
    <w:uiPriority w:val="34"/>
    <w:qFormat/>
    <w:rsid w:val="005B7469"/>
    <w:pPr>
      <w:ind w:left="720"/>
      <w:contextualSpacing/>
    </w:pPr>
  </w:style>
  <w:style w:type="paragraph" w:customStyle="1" w:styleId="Lista-1i">
    <w:name w:val="Lista - 1i"/>
    <w:basedOn w:val="Normalny"/>
    <w:rsid w:val="00AA0D1B"/>
    <w:pPr>
      <w:spacing w:before="96" w:line="288" w:lineRule="auto"/>
      <w:ind w:left="851" w:firstLine="357"/>
      <w:jc w:val="both"/>
    </w:pPr>
    <w:rPr>
      <w:rFonts w:ascii="Arial" w:hAnsi="Arial" w:cs="Arial"/>
      <w:sz w:val="24"/>
      <w:szCs w:val="24"/>
    </w:rPr>
  </w:style>
  <w:style w:type="character" w:styleId="Odwoanieprzypisudolnego">
    <w:name w:val="footnote reference"/>
    <w:semiHidden/>
    <w:rsid w:val="00AA0D1B"/>
    <w:rPr>
      <w:vertAlign w:val="superscript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semiHidden/>
    <w:rsid w:val="00AA0D1B"/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semiHidden/>
    <w:rsid w:val="00AA0D1B"/>
    <w:rPr>
      <w:sz w:val="20"/>
    </w:rPr>
  </w:style>
  <w:style w:type="paragraph" w:customStyle="1" w:styleId="Standard">
    <w:name w:val="Standard"/>
    <w:uiPriority w:val="99"/>
    <w:rsid w:val="009442B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StopkaZnak1">
    <w:name w:val="Stopka Znak1"/>
    <w:uiPriority w:val="99"/>
    <w:locked/>
    <w:rsid w:val="009442BB"/>
    <w:rPr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Akapit z listą5 Znak,Normal Znak,Akapit z listą3 Znak,Akapit z listą31 Znak,Wypunktowanie Znak"/>
    <w:link w:val="Akapitzlist"/>
    <w:uiPriority w:val="34"/>
    <w:qFormat/>
    <w:locked/>
    <w:rsid w:val="009442BB"/>
    <w:rPr>
      <w:sz w:val="20"/>
    </w:rPr>
  </w:style>
  <w:style w:type="character" w:styleId="Odwoanieintensywne">
    <w:name w:val="Intense Reference"/>
    <w:uiPriority w:val="32"/>
    <w:qFormat/>
    <w:rsid w:val="009442BB"/>
    <w:rPr>
      <w:b/>
      <w:bCs/>
      <w:smallCaps/>
      <w:color w:val="4472C4"/>
      <w:spacing w:val="5"/>
    </w:rPr>
  </w:style>
  <w:style w:type="paragraph" w:customStyle="1" w:styleId="Default">
    <w:name w:val="Default"/>
    <w:rsid w:val="008F273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21181E-DB2C-4243-8A81-EB71E61D9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4509</Words>
  <Characters>27055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   nr</vt:lpstr>
    </vt:vector>
  </TitlesOfParts>
  <Company>HP</Company>
  <LinksUpToDate>false</LinksUpToDate>
  <CharactersWithSpaces>31501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   nr</dc:title>
  <dc:creator>xxx</dc:creator>
  <cp:lastModifiedBy>Bartłomiej Kruszyński</cp:lastModifiedBy>
  <cp:revision>3</cp:revision>
  <cp:lastPrinted>2021-11-30T09:12:00Z</cp:lastPrinted>
  <dcterms:created xsi:type="dcterms:W3CDTF">2024-11-13T16:07:00Z</dcterms:created>
  <dcterms:modified xsi:type="dcterms:W3CDTF">2024-11-13T16:10:00Z</dcterms:modified>
</cp:coreProperties>
</file>