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176" w:type="dxa"/>
        <w:tblInd w:w="-5" w:type="dxa"/>
        <w:tblLook w:val="04A0" w:firstRow="1" w:lastRow="0" w:firstColumn="1" w:lastColumn="0" w:noHBand="0" w:noVBand="1"/>
      </w:tblPr>
      <w:tblGrid>
        <w:gridCol w:w="10176"/>
      </w:tblGrid>
      <w:tr w:rsidR="007F4F66" w:rsidRPr="000E368E" w:rsidTr="0018153F">
        <w:trPr>
          <w:trHeight w:val="808"/>
        </w:trPr>
        <w:tc>
          <w:tcPr>
            <w:tcW w:w="10176" w:type="dxa"/>
          </w:tcPr>
          <w:p w:rsidR="007F4F66" w:rsidRPr="000F6CE6" w:rsidRDefault="007F4F66" w:rsidP="000A723D">
            <w:pPr>
              <w:tabs>
                <w:tab w:val="left" w:pos="408"/>
              </w:tabs>
              <w:ind w:left="360"/>
              <w:jc w:val="center"/>
              <w:rPr>
                <w:b/>
                <w:sz w:val="6"/>
                <w:szCs w:val="6"/>
              </w:rPr>
            </w:pPr>
          </w:p>
          <w:p w:rsidR="007F4F66" w:rsidRDefault="007F4F66" w:rsidP="000A723D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8E9E198" wp14:editId="3F80780F">
                  <wp:extent cx="6090285" cy="963295"/>
                  <wp:effectExtent l="0" t="0" r="5715" b="825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028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F4F66" w:rsidRDefault="007F4F66" w:rsidP="000A723D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</w:p>
          <w:p w:rsidR="007F4F66" w:rsidRPr="009C6825" w:rsidRDefault="007F4F66" w:rsidP="000A723D">
            <w:pPr>
              <w:tabs>
                <w:tab w:val="left" w:pos="408"/>
              </w:tabs>
              <w:ind w:left="360"/>
              <w:jc w:val="center"/>
              <w:rPr>
                <w:b/>
              </w:rPr>
            </w:pPr>
          </w:p>
        </w:tc>
      </w:tr>
      <w:tr w:rsidR="007F4F66" w:rsidRPr="00B74C3B" w:rsidTr="0018153F">
        <w:trPr>
          <w:trHeight w:val="285"/>
        </w:trPr>
        <w:tc>
          <w:tcPr>
            <w:tcW w:w="10176" w:type="dxa"/>
            <w:shd w:val="clear" w:color="auto" w:fill="auto"/>
          </w:tcPr>
          <w:p w:rsidR="007F4F66" w:rsidRPr="00B74C3B" w:rsidRDefault="007F4F66" w:rsidP="000A723D">
            <w:pPr>
              <w:pStyle w:val="Nagwek"/>
              <w:tabs>
                <w:tab w:val="left" w:pos="3256"/>
              </w:tabs>
              <w:rPr>
                <w:b/>
              </w:rPr>
            </w:pPr>
            <w:bookmarkStart w:id="0" w:name="_Hlk125444948"/>
            <w:r w:rsidRPr="009C6825">
              <w:rPr>
                <w:b/>
              </w:rPr>
              <w:t>Treść tego dokumentu należy czytać łącznie z SWZ - jest to integralna część Rozdziału I - Instrukcja dla Wykonawców (IDW)</w:t>
            </w:r>
            <w:r>
              <w:rPr>
                <w:b/>
              </w:rPr>
              <w:t>.</w:t>
            </w:r>
          </w:p>
        </w:tc>
      </w:tr>
      <w:tr w:rsidR="007F4F66" w:rsidRPr="00B74C3B" w:rsidTr="0018153F">
        <w:trPr>
          <w:trHeight w:val="682"/>
        </w:trPr>
        <w:tc>
          <w:tcPr>
            <w:tcW w:w="10176" w:type="dxa"/>
            <w:shd w:val="clear" w:color="auto" w:fill="auto"/>
          </w:tcPr>
          <w:p w:rsidR="007F4F66" w:rsidRPr="00EA37E4" w:rsidRDefault="007F4F66" w:rsidP="000A723D">
            <w:pPr>
              <w:pStyle w:val="Tekstpodstawowy2"/>
              <w:spacing w:after="0" w:line="276" w:lineRule="auto"/>
              <w:jc w:val="center"/>
              <w:rPr>
                <w:b/>
                <w:color w:val="000000"/>
                <w:spacing w:val="-12"/>
                <w:lang w:val="x-none" w:eastAsia="x-none"/>
              </w:rPr>
            </w:pPr>
            <w:r w:rsidRPr="00EA37E4">
              <w:rPr>
                <w:b/>
                <w:color w:val="000000"/>
                <w:spacing w:val="-12"/>
                <w:lang w:val="x-none" w:eastAsia="x-none"/>
              </w:rPr>
              <w:t>ROZDZIAŁ I - INSTRUKCJA DLA WYKONAWCÓW (IDW)</w:t>
            </w:r>
          </w:p>
          <w:p w:rsidR="007F4F66" w:rsidRPr="00EA37E4" w:rsidRDefault="007F4F66" w:rsidP="000A723D">
            <w:pPr>
              <w:pStyle w:val="Tekstpodstawowy2"/>
              <w:spacing w:after="0" w:line="276" w:lineRule="auto"/>
              <w:jc w:val="center"/>
              <w:rPr>
                <w:b/>
                <w:color w:val="000000"/>
                <w:spacing w:val="-12"/>
                <w:lang w:val="x-none" w:eastAsia="x-none"/>
              </w:rPr>
            </w:pPr>
          </w:p>
          <w:p w:rsidR="007F4F66" w:rsidRDefault="007F4F66" w:rsidP="000A723D">
            <w:pPr>
              <w:pStyle w:val="Tekstpodstawowy2"/>
              <w:spacing w:after="0" w:line="276" w:lineRule="auto"/>
              <w:jc w:val="center"/>
              <w:rPr>
                <w:b/>
                <w:color w:val="000000"/>
                <w:spacing w:val="-12"/>
                <w:lang w:val="x-none" w:eastAsia="x-none"/>
              </w:rPr>
            </w:pPr>
            <w:r w:rsidRPr="00EA37E4">
              <w:rPr>
                <w:b/>
                <w:color w:val="000000"/>
                <w:spacing w:val="-12"/>
                <w:lang w:val="x-none" w:eastAsia="x-none"/>
              </w:rPr>
              <w:t>PODSTAWOWE INFORMACJE DOTYCZĄCE POSTĘPOWANIA (PIDP)</w:t>
            </w:r>
          </w:p>
          <w:p w:rsidR="007F4F66" w:rsidRPr="00EA37E4" w:rsidRDefault="007F4F66" w:rsidP="000A723D">
            <w:pPr>
              <w:pStyle w:val="Tekstpodstawowy2"/>
              <w:spacing w:after="0" w:line="276" w:lineRule="auto"/>
              <w:jc w:val="center"/>
              <w:rPr>
                <w:b/>
                <w:color w:val="000000"/>
                <w:spacing w:val="-12"/>
                <w:lang w:val="x-none" w:eastAsia="x-none"/>
              </w:rPr>
            </w:pPr>
            <w:r w:rsidRPr="00EA37E4">
              <w:rPr>
                <w:b/>
                <w:color w:val="000000"/>
                <w:spacing w:val="-12"/>
                <w:lang w:val="x-none" w:eastAsia="x-none"/>
              </w:rPr>
              <w:t xml:space="preserve">SPECYFIKACJA WARUNKÓW ZAMÓWIENIA </w:t>
            </w:r>
            <w:r w:rsidRPr="00EA37E4">
              <w:rPr>
                <w:b/>
                <w:color w:val="000000"/>
                <w:spacing w:val="-12"/>
                <w:lang w:val="x-none" w:eastAsia="x-none"/>
              </w:rPr>
              <w:br/>
              <w:t>TRYB PODSTAWOWY -</w:t>
            </w:r>
            <w:r>
              <w:rPr>
                <w:b/>
                <w:color w:val="000000"/>
                <w:spacing w:val="-12"/>
                <w:lang w:eastAsia="x-none"/>
              </w:rPr>
              <w:t xml:space="preserve"> </w:t>
            </w:r>
            <w:r w:rsidRPr="00EA37E4">
              <w:rPr>
                <w:b/>
                <w:color w:val="000000"/>
                <w:spacing w:val="-12"/>
                <w:lang w:val="x-none" w:eastAsia="x-none"/>
              </w:rPr>
              <w:t xml:space="preserve">WARIANT </w:t>
            </w:r>
            <w:r>
              <w:rPr>
                <w:b/>
                <w:color w:val="000000"/>
                <w:spacing w:val="-12"/>
                <w:lang w:val="x-none" w:eastAsia="x-none"/>
              </w:rPr>
              <w:t xml:space="preserve">Z MOŻLIWOŚCIĄ NEGOCJACJI </w:t>
            </w:r>
            <w:r w:rsidRPr="00EA37E4">
              <w:rPr>
                <w:b/>
                <w:color w:val="000000"/>
                <w:spacing w:val="-12"/>
                <w:lang w:val="x-none" w:eastAsia="x-none"/>
              </w:rPr>
              <w:t xml:space="preserve">(art. 275 </w:t>
            </w:r>
            <w:r w:rsidRPr="003847B5">
              <w:rPr>
                <w:b/>
                <w:color w:val="000000"/>
                <w:spacing w:val="-12"/>
                <w:lang w:val="x-none" w:eastAsia="x-none"/>
              </w:rPr>
              <w:t xml:space="preserve">pkt </w:t>
            </w:r>
            <w:r>
              <w:rPr>
                <w:b/>
                <w:color w:val="000000"/>
                <w:spacing w:val="-12"/>
                <w:lang w:eastAsia="x-none"/>
              </w:rPr>
              <w:t>2</w:t>
            </w:r>
            <w:r w:rsidRPr="00EA37E4">
              <w:rPr>
                <w:b/>
                <w:color w:val="000000"/>
                <w:spacing w:val="-12"/>
                <w:lang w:val="x-none" w:eastAsia="x-none"/>
              </w:rPr>
              <w:t xml:space="preserve"> Pzp)</w:t>
            </w:r>
          </w:p>
          <w:p w:rsidR="007F4F66" w:rsidRPr="00B74C3B" w:rsidRDefault="007F4F66" w:rsidP="000A723D">
            <w:pPr>
              <w:pStyle w:val="Tekstpodstawowy2"/>
              <w:spacing w:after="0" w:line="276" w:lineRule="auto"/>
              <w:jc w:val="center"/>
              <w:rPr>
                <w:b/>
              </w:rPr>
            </w:pPr>
            <w:r w:rsidRPr="00B74C3B">
              <w:rPr>
                <w:bCs/>
              </w:rPr>
              <w:t>Numer referencyjny:</w:t>
            </w:r>
            <w:r w:rsidRPr="00B74C3B">
              <w:rPr>
                <w:b/>
                <w:bCs/>
              </w:rPr>
              <w:t xml:space="preserve"> </w:t>
            </w:r>
            <w:r w:rsidR="002A3DFA">
              <w:rPr>
                <w:b/>
                <w:bCs/>
              </w:rPr>
              <w:t>Zn_2024_25</w:t>
            </w:r>
          </w:p>
        </w:tc>
      </w:tr>
      <w:bookmarkEnd w:id="0"/>
    </w:tbl>
    <w:p w:rsidR="007F4F66" w:rsidRPr="000F6CE6" w:rsidRDefault="007F4F66" w:rsidP="000A723D">
      <w:pPr>
        <w:tabs>
          <w:tab w:val="left" w:pos="408"/>
        </w:tabs>
        <w:ind w:left="360"/>
        <w:jc w:val="center"/>
        <w:rPr>
          <w:b/>
          <w:sz w:val="14"/>
          <w:szCs w:val="14"/>
        </w:rPr>
      </w:pPr>
    </w:p>
    <w:tbl>
      <w:tblPr>
        <w:tblStyle w:val="Tabela-Siatka"/>
        <w:tblpPr w:leftFromText="141" w:rightFromText="141" w:vertAnchor="text" w:tblpX="392" w:tblpY="1"/>
        <w:tblOverlap w:val="never"/>
        <w:tblW w:w="91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84"/>
        <w:gridCol w:w="7796"/>
      </w:tblGrid>
      <w:tr w:rsidR="007F4F66" w:rsidRPr="00A639C4" w:rsidTr="0018153F">
        <w:trPr>
          <w:trHeight w:val="693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  <w:sz w:val="16"/>
                <w:szCs w:val="16"/>
              </w:rPr>
            </w:pPr>
            <w:r w:rsidRPr="00A639C4">
              <w:rPr>
                <w:b/>
                <w:sz w:val="16"/>
                <w:szCs w:val="16"/>
              </w:rPr>
              <w:t>Punkt (IDW) którego dotyczą informacje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F4F66" w:rsidRPr="009C6825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  <w:r w:rsidRPr="009C6825">
              <w:rPr>
                <w:b/>
              </w:rPr>
              <w:t>Treść informacji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4.1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  <w:r w:rsidRPr="00A639C4">
              <w:rPr>
                <w:b/>
              </w:rPr>
              <w:t>Pełna nazwa zamówienia, opis przedmiotu zamówienia, sposób realizacji zamówienia oraz oznaczenie wg Wspólnego Słownika Zamówień (CPV)</w:t>
            </w:r>
          </w:p>
        </w:tc>
      </w:tr>
      <w:tr w:rsidR="007F4F66" w:rsidRPr="00A639C4" w:rsidTr="0018153F">
        <w:tc>
          <w:tcPr>
            <w:tcW w:w="1384" w:type="dxa"/>
            <w:vMerge w:val="restart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Default="007F4F66" w:rsidP="000A723D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Pełna nazwa zamówienia:</w:t>
            </w:r>
          </w:p>
          <w:p w:rsidR="002A3DFA" w:rsidRPr="00A639C4" w:rsidRDefault="002A3DFA" w:rsidP="000A723D">
            <w:pPr>
              <w:ind w:left="300" w:hanging="300"/>
              <w:jc w:val="both"/>
              <w:rPr>
                <w:b/>
              </w:rPr>
            </w:pPr>
          </w:p>
          <w:p w:rsidR="007F4F66" w:rsidRPr="00A639C4" w:rsidRDefault="002A3DFA" w:rsidP="000A723D">
            <w:pPr>
              <w:jc w:val="both"/>
              <w:rPr>
                <w:b/>
                <w:color w:val="000000"/>
              </w:rPr>
            </w:pPr>
            <w:r w:rsidRPr="002A3DFA">
              <w:rPr>
                <w:b/>
                <w:color w:val="000000"/>
              </w:rPr>
              <w:t>Modernizacja pomieszczeń przychodni celem Utworzenia Działu Rehabilitacji w</w:t>
            </w:r>
            <w:r w:rsidR="000A723D">
              <w:rPr>
                <w:b/>
                <w:color w:val="000000"/>
              </w:rPr>
              <w:t> </w:t>
            </w:r>
            <w:r w:rsidRPr="002A3DFA">
              <w:rPr>
                <w:b/>
                <w:color w:val="000000"/>
              </w:rPr>
              <w:t xml:space="preserve"> Niedźwiadzie – 3 zadania</w:t>
            </w:r>
          </w:p>
          <w:p w:rsidR="007F4F66" w:rsidRPr="00A639C4" w:rsidRDefault="007F4F66" w:rsidP="000A723D">
            <w:pPr>
              <w:jc w:val="both"/>
              <w:rPr>
                <w:b/>
                <w:color w:val="000000"/>
              </w:rPr>
            </w:pPr>
          </w:p>
          <w:p w:rsidR="007F4F66" w:rsidRPr="00A639C4" w:rsidRDefault="007F4F66" w:rsidP="000A723D">
            <w:pPr>
              <w:ind w:left="300" w:hanging="300"/>
              <w:jc w:val="both"/>
              <w:rPr>
                <w:bCs/>
              </w:rPr>
            </w:pPr>
            <w:r w:rsidRPr="00A639C4">
              <w:rPr>
                <w:bCs/>
              </w:rPr>
              <w:t xml:space="preserve">W/w nazwy należy używać na każdym etapie prowadzonego postępowania. </w:t>
            </w:r>
          </w:p>
          <w:p w:rsidR="007F4F66" w:rsidRPr="00A639C4" w:rsidRDefault="007F4F66" w:rsidP="000A723D">
            <w:pPr>
              <w:ind w:left="34"/>
              <w:jc w:val="both"/>
              <w:rPr>
                <w:bCs/>
              </w:rPr>
            </w:pPr>
            <w:r w:rsidRPr="00A639C4">
              <w:rPr>
                <w:bCs/>
              </w:rPr>
              <w:t>Z uwagi na możliwość wpisania ograniczonej liczby znaków w platformie e-zamówienia nazwa zamówienia może się różnić od nazwy użytej w innych dokumentach postępowania.</w:t>
            </w:r>
          </w:p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vMerge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Default="007F4F66" w:rsidP="000A723D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Opis przedmiotu zamówienia</w:t>
            </w:r>
            <w:r w:rsidR="00D31E0E">
              <w:rPr>
                <w:b/>
              </w:rPr>
              <w:t>:</w:t>
            </w:r>
          </w:p>
          <w:p w:rsidR="00B46516" w:rsidRPr="00A639C4" w:rsidRDefault="00B46516" w:rsidP="000A723D">
            <w:pPr>
              <w:ind w:left="300" w:hanging="300"/>
              <w:jc w:val="both"/>
              <w:rPr>
                <w:b/>
              </w:rPr>
            </w:pPr>
          </w:p>
          <w:p w:rsidR="007F4F66" w:rsidRDefault="00D31E0E" w:rsidP="000A723D">
            <w:pPr>
              <w:tabs>
                <w:tab w:val="left" w:pos="408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Przedmiotem zamówienia jest </w:t>
            </w:r>
            <w:r>
              <w:t xml:space="preserve"> </w:t>
            </w:r>
            <w:r>
              <w:rPr>
                <w:b/>
                <w:color w:val="000000"/>
              </w:rPr>
              <w:t>m</w:t>
            </w:r>
            <w:r w:rsidRPr="00D31E0E">
              <w:rPr>
                <w:b/>
                <w:color w:val="000000"/>
              </w:rPr>
              <w:t>odernizacja pomieszczeń przychodni celem Utworzenia Działu Rehabilitacji w Niedźwiadzie</w:t>
            </w:r>
            <w:r>
              <w:rPr>
                <w:b/>
                <w:color w:val="000000"/>
              </w:rPr>
              <w:t>.</w:t>
            </w:r>
          </w:p>
          <w:p w:rsidR="00D31E0E" w:rsidRDefault="00D31E0E" w:rsidP="000A723D">
            <w:pPr>
              <w:tabs>
                <w:tab w:val="left" w:pos="408"/>
              </w:tabs>
              <w:rPr>
                <w:b/>
                <w:color w:val="000000"/>
              </w:rPr>
            </w:pPr>
          </w:p>
          <w:p w:rsidR="00F83DB4" w:rsidRDefault="00F83DB4" w:rsidP="00F83DB4">
            <w:pPr>
              <w:tabs>
                <w:tab w:val="left" w:pos="408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Zadanie 1: Roboty budowlane - </w:t>
            </w:r>
            <w:r>
              <w:t xml:space="preserve"> </w:t>
            </w:r>
            <w:r w:rsidRPr="00F83DB4">
              <w:rPr>
                <w:b/>
                <w:color w:val="000000"/>
              </w:rPr>
              <w:t>Wykonanie modernizacji korytarza (pom. 1), łazienek (pom. 4 i 5) polegającej na wymianie posadzki, drzwi, szpachlowaniu i malowaniu ścian, wykonaniu sufitów podwieszanych, montażu sanitariatów, pokrycie płytkami ścian w łazienkach oraz wykonanie wyburzeń w pomieszczeniach 10 i 8 oraz wykonanie ścianki działowej pomiędzy pomieszczeniem nr 9 i 10.</w:t>
            </w:r>
          </w:p>
          <w:p w:rsidR="00F83DB4" w:rsidRDefault="00F83DB4" w:rsidP="00F83DB4">
            <w:pPr>
              <w:tabs>
                <w:tab w:val="left" w:pos="408"/>
              </w:tabs>
              <w:rPr>
                <w:b/>
                <w:color w:val="000000"/>
              </w:rPr>
            </w:pPr>
          </w:p>
          <w:p w:rsidR="00F83DB4" w:rsidRDefault="00F83DB4" w:rsidP="00F83DB4">
            <w:pPr>
              <w:tabs>
                <w:tab w:val="left" w:pos="408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Zadanie 2: Roboty elektryczne - </w:t>
            </w:r>
            <w:r>
              <w:t xml:space="preserve"> </w:t>
            </w:r>
            <w:r>
              <w:rPr>
                <w:b/>
                <w:color w:val="000000"/>
              </w:rPr>
              <w:t>m</w:t>
            </w:r>
            <w:r w:rsidRPr="009F19F4">
              <w:rPr>
                <w:b/>
                <w:color w:val="000000"/>
              </w:rPr>
              <w:t>odernizacja rozdzielni, wykonanie nowych zabezpieczeń, połączeń wyrównawczych, opraw oświetleniowych, łączników, gniazdek wtyczkowych, zestawu gniazdek komputerowych</w:t>
            </w:r>
          </w:p>
          <w:p w:rsidR="00F83DB4" w:rsidRDefault="00F83DB4" w:rsidP="00F83DB4">
            <w:pPr>
              <w:tabs>
                <w:tab w:val="left" w:pos="408"/>
              </w:tabs>
              <w:rPr>
                <w:b/>
                <w:color w:val="000000"/>
              </w:rPr>
            </w:pPr>
          </w:p>
          <w:p w:rsidR="00D31E0E" w:rsidRPr="00A639C4" w:rsidRDefault="00F83DB4" w:rsidP="00F83DB4">
            <w:pPr>
              <w:tabs>
                <w:tab w:val="left" w:pos="408"/>
              </w:tabs>
              <w:rPr>
                <w:color w:val="FF0000"/>
              </w:rPr>
            </w:pPr>
            <w:r>
              <w:rPr>
                <w:b/>
                <w:color w:val="000000"/>
              </w:rPr>
              <w:t xml:space="preserve">Zadanie 3: Roboty sanitarne - </w:t>
            </w:r>
            <w:r>
              <w:t xml:space="preserve"> </w:t>
            </w:r>
            <w:r>
              <w:rPr>
                <w:b/>
                <w:color w:val="000000"/>
              </w:rPr>
              <w:t>w</w:t>
            </w:r>
            <w:r w:rsidRPr="009F19F4">
              <w:rPr>
                <w:b/>
                <w:color w:val="000000"/>
              </w:rPr>
              <w:t>ymiana grzejników, montaż zaworów termostatycznych oraz odcinających, wymiana poziomów, przerobienie pionów, wymiana umywalek, przerobienie podejść wody z baterii ściennych na stojące</w:t>
            </w:r>
          </w:p>
          <w:p w:rsidR="007F4F66" w:rsidRPr="00A639C4" w:rsidRDefault="007F4F66" w:rsidP="000A723D">
            <w:pPr>
              <w:jc w:val="both"/>
            </w:pPr>
          </w:p>
          <w:p w:rsidR="007F4F66" w:rsidRPr="00A639C4" w:rsidRDefault="00D31E0E" w:rsidP="000A723D">
            <w:pPr>
              <w:jc w:val="both"/>
            </w:pPr>
            <w:r>
              <w:t xml:space="preserve">Szczegółowy </w:t>
            </w:r>
            <w:r w:rsidR="007F4F66" w:rsidRPr="00A639C4">
              <w:t xml:space="preserve">Opis Przedmiotu Zamówienia oraz sposób realizacji zamówienia zawiera </w:t>
            </w:r>
            <w:r>
              <w:t>Rozdział III - OPZ</w:t>
            </w:r>
            <w:r w:rsidR="007F4F66" w:rsidRPr="00A639C4">
              <w:t xml:space="preserve"> stanowiący </w:t>
            </w:r>
            <w:r w:rsidR="007F4F66" w:rsidRPr="00A639C4">
              <w:rPr>
                <w:b/>
              </w:rPr>
              <w:t>Załącznik do SWZ</w:t>
            </w:r>
            <w:r w:rsidR="007F4F66" w:rsidRPr="00A639C4">
              <w:t>.</w:t>
            </w:r>
          </w:p>
          <w:p w:rsidR="007F4F66" w:rsidRPr="00A639C4" w:rsidRDefault="007F4F66" w:rsidP="000A723D">
            <w:pPr>
              <w:ind w:left="300" w:hanging="300"/>
              <w:jc w:val="both"/>
              <w:rPr>
                <w:b/>
              </w:rPr>
            </w:pPr>
          </w:p>
          <w:p w:rsidR="007F4F66" w:rsidRPr="00A639C4" w:rsidRDefault="007F4F66" w:rsidP="000A723D">
            <w:pPr>
              <w:ind w:left="300" w:hanging="300"/>
              <w:jc w:val="both"/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vMerge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Default="007F4F66" w:rsidP="000A723D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Oznaczenie wg Wspólnego Słownika Zamówień (CPV)</w:t>
            </w:r>
          </w:p>
          <w:p w:rsidR="00D31E0E" w:rsidRPr="00D31E0E" w:rsidRDefault="00A64E42" w:rsidP="000A723D">
            <w:pPr>
              <w:ind w:firstLine="284"/>
              <w:jc w:val="both"/>
              <w:rPr>
                <w:color w:val="000000"/>
              </w:rPr>
            </w:pPr>
            <w:hyperlink r:id="rId8" w:history="1">
              <w:r w:rsidR="00D31E0E" w:rsidRPr="00D31E0E">
                <w:rPr>
                  <w:color w:val="000000"/>
                </w:rPr>
                <w:t>45450000-6 Roboty budowlane wykończeniowe, pozostałe</w:t>
              </w:r>
            </w:hyperlink>
          </w:p>
          <w:p w:rsidR="00D31E0E" w:rsidRPr="00D31E0E" w:rsidRDefault="00A64E42" w:rsidP="000A723D">
            <w:pPr>
              <w:ind w:firstLine="284"/>
              <w:jc w:val="both"/>
              <w:rPr>
                <w:color w:val="000000"/>
              </w:rPr>
            </w:pPr>
            <w:hyperlink r:id="rId9" w:history="1">
              <w:r w:rsidR="00D31E0E" w:rsidRPr="00D31E0E">
                <w:rPr>
                  <w:color w:val="000000"/>
                </w:rPr>
                <w:t>45310000-3 Roboty instalacyjne elektryczne</w:t>
              </w:r>
            </w:hyperlink>
          </w:p>
          <w:p w:rsidR="00D31E0E" w:rsidRPr="00D31E0E" w:rsidRDefault="00A64E42" w:rsidP="000A723D">
            <w:pPr>
              <w:ind w:firstLine="284"/>
              <w:jc w:val="both"/>
              <w:rPr>
                <w:color w:val="000000"/>
              </w:rPr>
            </w:pPr>
            <w:hyperlink r:id="rId10" w:history="1">
              <w:r w:rsidR="00D31E0E" w:rsidRPr="00D31E0E">
                <w:rPr>
                  <w:color w:val="000000"/>
                </w:rPr>
                <w:t>45330000-9 Roboty instalacyjne wodno-kanalizacyjne i sanitarne</w:t>
              </w:r>
            </w:hyperlink>
          </w:p>
          <w:p w:rsidR="00D31E0E" w:rsidRPr="00D31E0E" w:rsidRDefault="00A64E42" w:rsidP="000A723D">
            <w:pPr>
              <w:ind w:firstLine="284"/>
              <w:jc w:val="both"/>
              <w:rPr>
                <w:color w:val="000000"/>
              </w:rPr>
            </w:pPr>
            <w:hyperlink r:id="rId11" w:history="1">
              <w:r w:rsidR="00D31E0E" w:rsidRPr="00D31E0E">
                <w:rPr>
                  <w:color w:val="000000"/>
                </w:rPr>
                <w:t>45430000-0 Pokrywanie podłóg i ścian</w:t>
              </w:r>
            </w:hyperlink>
          </w:p>
          <w:p w:rsidR="00D31E0E" w:rsidRPr="00D31E0E" w:rsidRDefault="00A64E42" w:rsidP="000A723D">
            <w:pPr>
              <w:ind w:firstLine="284"/>
              <w:jc w:val="both"/>
              <w:rPr>
                <w:color w:val="000000"/>
              </w:rPr>
            </w:pPr>
            <w:hyperlink r:id="rId12" w:history="1">
              <w:r w:rsidR="00D31E0E" w:rsidRPr="00D31E0E">
                <w:rPr>
                  <w:color w:val="000000"/>
                </w:rPr>
                <w:t>45440000-3 Roboty malarskie i szklarskie</w:t>
              </w:r>
            </w:hyperlink>
          </w:p>
          <w:p w:rsidR="00D31E0E" w:rsidRPr="00D31E0E" w:rsidRDefault="00D31E0E" w:rsidP="000A723D">
            <w:pPr>
              <w:ind w:firstLine="284"/>
              <w:jc w:val="both"/>
              <w:rPr>
                <w:color w:val="000000"/>
              </w:rPr>
            </w:pPr>
          </w:p>
          <w:p w:rsidR="007F4F66" w:rsidRPr="00A639C4" w:rsidRDefault="007F4F66" w:rsidP="000A723D">
            <w:pPr>
              <w:ind w:left="300" w:hanging="300"/>
              <w:jc w:val="both"/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vMerge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ind w:left="300" w:hanging="300"/>
              <w:jc w:val="both"/>
              <w:rPr>
                <w:b/>
              </w:rPr>
            </w:pPr>
            <w:r w:rsidRPr="00A639C4">
              <w:rPr>
                <w:b/>
              </w:rPr>
              <w:t>Sposób realizacji zamówienia</w:t>
            </w:r>
          </w:p>
          <w:p w:rsidR="007F4F66" w:rsidRPr="00A639C4" w:rsidRDefault="007F4F66" w:rsidP="000A723D">
            <w:pPr>
              <w:ind w:left="300" w:hanging="300"/>
              <w:jc w:val="both"/>
              <w:rPr>
                <w:b/>
              </w:rPr>
            </w:pP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</w:pPr>
            <w:r w:rsidRPr="00A639C4">
              <w:t>Realizacja przedmiotu zamówienia musi być zgodna z ofertą i SWZ, w szczególności:</w:t>
            </w:r>
            <w:r>
              <w:t xml:space="preserve"> </w:t>
            </w:r>
          </w:p>
          <w:p w:rsidR="007F4F66" w:rsidRPr="00A639C4" w:rsidRDefault="007F4F66" w:rsidP="000A723D">
            <w:pPr>
              <w:pStyle w:val="Akapitzlist"/>
              <w:numPr>
                <w:ilvl w:val="0"/>
                <w:numId w:val="5"/>
              </w:numPr>
              <w:tabs>
                <w:tab w:val="left" w:pos="408"/>
              </w:tabs>
              <w:jc w:val="both"/>
            </w:pPr>
            <w:r w:rsidRPr="00A639C4">
              <w:t>Szczegółowym opisem przedmiotu zamówienia</w:t>
            </w:r>
          </w:p>
          <w:p w:rsidR="007F4F66" w:rsidRPr="00A639C4" w:rsidRDefault="007F4F66" w:rsidP="000A723D">
            <w:pPr>
              <w:pStyle w:val="Akapitzlist"/>
              <w:numPr>
                <w:ilvl w:val="0"/>
                <w:numId w:val="5"/>
              </w:numPr>
              <w:tabs>
                <w:tab w:val="left" w:pos="408"/>
              </w:tabs>
              <w:jc w:val="both"/>
            </w:pPr>
            <w:r w:rsidRPr="00A639C4">
              <w:t>projektowanymi postanowieniami umowy w sprawie zamówienia publicznego</w:t>
            </w:r>
          </w:p>
          <w:p w:rsidR="007F4F66" w:rsidRPr="00A639C4" w:rsidRDefault="007F4F66" w:rsidP="000A723D">
            <w:pPr>
              <w:numPr>
                <w:ilvl w:val="0"/>
                <w:numId w:val="4"/>
              </w:numPr>
              <w:jc w:val="both"/>
            </w:pPr>
            <w:r w:rsidRPr="00A639C4">
              <w:t>Przedmiarem</w:t>
            </w:r>
          </w:p>
          <w:p w:rsidR="007F4F66" w:rsidRPr="00A639C4" w:rsidRDefault="007F4F66" w:rsidP="000A723D">
            <w:pPr>
              <w:numPr>
                <w:ilvl w:val="0"/>
                <w:numId w:val="4"/>
              </w:numPr>
              <w:jc w:val="both"/>
            </w:pPr>
            <w:r w:rsidRPr="00A639C4">
              <w:t>Tabelą Elementów Rozliczeniowych (TER)</w:t>
            </w:r>
          </w:p>
          <w:p w:rsidR="007F4F66" w:rsidRPr="00D31E0E" w:rsidRDefault="007F4F66" w:rsidP="000A723D">
            <w:pPr>
              <w:ind w:left="300" w:hanging="300"/>
              <w:jc w:val="both"/>
            </w:pPr>
            <w:r w:rsidRPr="00A639C4">
              <w:t>lub innym stosownym dokumentem</w:t>
            </w:r>
          </w:p>
        </w:tc>
      </w:tr>
      <w:tr w:rsidR="007F4F66" w:rsidRPr="00A639C4" w:rsidTr="0018153F">
        <w:tc>
          <w:tcPr>
            <w:tcW w:w="1384" w:type="dxa"/>
            <w:vMerge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/>
              <w:jc w:val="both"/>
              <w:rPr>
                <w:b/>
              </w:rPr>
            </w:pPr>
            <w:r w:rsidRPr="00A639C4">
              <w:rPr>
                <w:b/>
              </w:rPr>
              <w:t>Okres gwarancji i rękojmi za wady</w:t>
            </w:r>
            <w:r w:rsidR="00D31E0E">
              <w:rPr>
                <w:b/>
              </w:rPr>
              <w:t xml:space="preserve">: </w:t>
            </w:r>
            <w:r w:rsidR="00D31E0E" w:rsidRPr="000A723D">
              <w:rPr>
                <w:b/>
              </w:rPr>
              <w:t>24 miesiące</w:t>
            </w: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vMerge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Równoważność</w:t>
            </w: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</w:pP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</w:pPr>
            <w:r w:rsidRPr="00A639C4">
              <w:t xml:space="preserve">Tam, gdzie w SWZ zostało wskazane pochodzenie (marka, znak towarowy, producent, dostawca) materiałów lub normy, aprobaty, specyfikacje i systemy, Zamawiający dopuszcza oferowanie materiałów lub rozwiązań równoważnych pod warunkiem, że zagwarantują one realizację przedmiotu zamówienia zgodnie z SWZ oraz zapewnią uzyskanie parametrów technicznych nie gorszych od założonych </w:t>
            </w:r>
            <w:r>
              <w:br/>
            </w:r>
            <w:r w:rsidRPr="00A639C4">
              <w:t>w wyżej wymienionych dokumentach.</w:t>
            </w:r>
          </w:p>
          <w:p w:rsidR="007F4F66" w:rsidRPr="00A639C4" w:rsidRDefault="007F4F66" w:rsidP="000A723D">
            <w:pPr>
              <w:spacing w:before="120" w:after="120" w:line="260" w:lineRule="atLeast"/>
              <w:jc w:val="both"/>
              <w:rPr>
                <w:color w:val="000000"/>
              </w:rPr>
            </w:pPr>
            <w:r w:rsidRPr="00A639C4">
              <w:rPr>
                <w:b/>
                <w:color w:val="000000"/>
              </w:rPr>
              <w:t>Każdemu odwołaniu do</w:t>
            </w:r>
            <w:r w:rsidRPr="000D5B40">
              <w:rPr>
                <w:b/>
              </w:rPr>
              <w:t xml:space="preserve"> </w:t>
            </w:r>
            <w:r w:rsidRPr="008F6691">
              <w:rPr>
                <w:b/>
                <w:color w:val="000000"/>
              </w:rPr>
              <w:t>norm przywołanych</w:t>
            </w:r>
            <w:r w:rsidRPr="00A639C4">
              <w:rPr>
                <w:b/>
                <w:color w:val="000000"/>
              </w:rPr>
              <w:t xml:space="preserve"> w niniejszej SWZ wraz z załącznikami towarzyszy zwrot: „lub równoważne”.</w:t>
            </w: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color w:val="000000"/>
              </w:rPr>
              <w:t xml:space="preserve">Nazwy własne użyte w opisie przedmiotu zamówienia, określające typ produktu lub producenta, zostały podane przykładowo w celu określenia minimalnych oczekiwanych parametrów jakościowych funkcjonalnych i użytkowych produktu. Wykonawca oferując przedmiot równoważny do opisanego w SWZ jest zobowiązany zachować równoważność w zakresie parametrów jakościowych, użytkowych </w:t>
            </w:r>
            <w:r>
              <w:rPr>
                <w:color w:val="000000"/>
              </w:rPr>
              <w:br/>
            </w:r>
            <w:r w:rsidRPr="00A639C4">
              <w:rPr>
                <w:color w:val="000000"/>
              </w:rPr>
              <w:t xml:space="preserve">i funkcjonalnych, które muszą być na poziomie nie niższym od wskazanych przez Zamawiającego. W takim przypadku Wykonawca zobowiązany jest przedstawić wraz z ofertą jego szczegółowy opis/specyfikację, z których w sposób niebudzący wątpliwości Zamawiającego powinno wynikać, że oferowany produkt ma nie gorsze parametry jakościowe, funkcjonalne oraz użytkowe, niż określony przez Zamawiającego.  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>
              <w:rPr>
                <w:b/>
              </w:rPr>
              <w:t>3.1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80" w:after="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265C7D">
              <w:rPr>
                <w:b/>
                <w:bCs/>
              </w:rPr>
              <w:t>ożliwość negocjacji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Default="007F4F66" w:rsidP="000A723D">
            <w:pPr>
              <w:jc w:val="both"/>
            </w:pPr>
            <w:r>
              <w:t>Zamawiający przewiduje możliwość prowadzenia negocjacji w celu ulepszenia treści ofert, które podlegają ocenie w ramach kryteriów oceny ofert tj.:</w:t>
            </w:r>
          </w:p>
          <w:p w:rsidR="007F4F66" w:rsidRPr="00D31E0E" w:rsidRDefault="007F4F66" w:rsidP="000A723D">
            <w:pPr>
              <w:pStyle w:val="Akapitzlist"/>
              <w:numPr>
                <w:ilvl w:val="0"/>
                <w:numId w:val="15"/>
              </w:numPr>
              <w:spacing w:before="80" w:after="80"/>
              <w:jc w:val="both"/>
            </w:pPr>
            <w:r>
              <w:t xml:space="preserve">cena 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bookmarkStart w:id="1" w:name="_Hlk123634923"/>
            <w:r w:rsidRPr="00A639C4">
              <w:rPr>
                <w:b/>
              </w:rPr>
              <w:t>Pkt 3.8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80" w:after="80"/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Prawo opcji</w:t>
            </w:r>
            <w:r w:rsidRPr="00A639C4">
              <w:rPr>
                <w:bCs/>
              </w:rPr>
              <w:t xml:space="preserve"> </w:t>
            </w:r>
            <w:r w:rsidRPr="00A639C4">
              <w:rPr>
                <w:b/>
                <w:bCs/>
              </w:rPr>
              <w:t>zgodnie z art. 441 ust.1 Pzp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  <w:rPr>
                <w:b/>
                <w:bCs/>
              </w:rPr>
            </w:pPr>
            <w:r w:rsidRPr="00A639C4">
              <w:rPr>
                <w:color w:val="FF0000"/>
                <w:u w:val="single"/>
              </w:rPr>
              <w:t xml:space="preserve"> </w:t>
            </w:r>
          </w:p>
          <w:p w:rsidR="007F4F66" w:rsidRPr="00A639C4" w:rsidRDefault="007F4F66" w:rsidP="000A723D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bCs/>
              </w:rPr>
              <w:t>nie przewiduje</w:t>
            </w:r>
            <w:r w:rsidRPr="00A639C4">
              <w:t xml:space="preserve"> możliwości skorzystania z „prawa opcji” </w:t>
            </w:r>
            <w:r>
              <w:br/>
            </w:r>
            <w:r w:rsidRPr="00A639C4">
              <w:t>tzn. dodatkowych robót budowlanych, dostaw i usług</w:t>
            </w:r>
            <w:r w:rsidRPr="00A639C4">
              <w:rPr>
                <w:u w:val="single"/>
              </w:rPr>
              <w:t xml:space="preserve"> </w:t>
            </w:r>
            <w:bookmarkStart w:id="2" w:name="_Hlk123634413"/>
          </w:p>
          <w:bookmarkEnd w:id="2"/>
          <w:p w:rsidR="007F4F66" w:rsidRPr="00D31E0E" w:rsidRDefault="007F4F66" w:rsidP="000A723D">
            <w:pPr>
              <w:widowControl/>
              <w:autoSpaceDE/>
              <w:autoSpaceDN/>
              <w:adjustRightInd/>
              <w:contextualSpacing/>
              <w:jc w:val="both"/>
              <w:rPr>
                <w:b/>
                <w:bCs/>
              </w:rPr>
            </w:pPr>
          </w:p>
        </w:tc>
      </w:tr>
      <w:bookmarkEnd w:id="1"/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360"/>
              <w:jc w:val="center"/>
              <w:rPr>
                <w:b/>
              </w:rPr>
            </w:pPr>
            <w:r w:rsidRPr="00A639C4">
              <w:rPr>
                <w:b/>
              </w:rPr>
              <w:t>Pkt 3.10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  <w:rPr>
                <w:b/>
              </w:rPr>
            </w:pPr>
            <w:r w:rsidRPr="00A639C4">
              <w:rPr>
                <w:b/>
                <w:bCs/>
              </w:rPr>
      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pracy.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  <w:rPr>
                <w:b/>
              </w:rPr>
            </w:pPr>
          </w:p>
          <w:p w:rsidR="007F4F66" w:rsidRPr="00A639C4" w:rsidRDefault="007F4F66" w:rsidP="000A723D">
            <w:pPr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Szczegółowe wymagania o których mowa w art. 95 Pzp dotyczące realizacji zamówienia oraz egzekwowania wymogu zatrudnienia na podstawie stosunku pracy:</w:t>
            </w:r>
          </w:p>
          <w:p w:rsidR="007F4F66" w:rsidRPr="00A639C4" w:rsidRDefault="007F4F66" w:rsidP="000A723D">
            <w:pPr>
              <w:jc w:val="both"/>
              <w:rPr>
                <w:b/>
              </w:rPr>
            </w:pPr>
          </w:p>
          <w:p w:rsidR="007F4F66" w:rsidRPr="00A639C4" w:rsidRDefault="007F4F66" w:rsidP="000A723D">
            <w:pPr>
              <w:jc w:val="both"/>
              <w:rPr>
                <w:bCs/>
              </w:rPr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wymaga</w:t>
            </w:r>
            <w:r w:rsidRPr="00A639C4">
              <w:t xml:space="preserve"> zatrudnienia na </w:t>
            </w:r>
            <w:r w:rsidRPr="00A639C4">
              <w:rPr>
                <w:bCs/>
              </w:rPr>
              <w:t>podstawie stosunku pracy.</w:t>
            </w:r>
          </w:p>
          <w:p w:rsidR="007F4F66" w:rsidRPr="00A639C4" w:rsidRDefault="007F4F66" w:rsidP="000A723D">
            <w:pPr>
              <w:jc w:val="both"/>
              <w:rPr>
                <w:b/>
              </w:rPr>
            </w:pPr>
          </w:p>
          <w:p w:rsidR="007F4F66" w:rsidRPr="00A639C4" w:rsidRDefault="007F4F66" w:rsidP="000A723D">
            <w:pPr>
              <w:jc w:val="both"/>
              <w:rPr>
                <w:b/>
              </w:rPr>
            </w:pPr>
            <w:r w:rsidRPr="00A639C4">
              <w:rPr>
                <w:b/>
              </w:rPr>
              <w:t xml:space="preserve">1) rodzaj czynności niezbędnych do realizacji zamówienia, których dotyczą wymagania zatrudnienia na podstawie stosunku pracy przez wykonawcę </w:t>
            </w:r>
            <w:r>
              <w:rPr>
                <w:b/>
              </w:rPr>
              <w:t xml:space="preserve">                     </w:t>
            </w:r>
            <w:r w:rsidRPr="00A639C4">
              <w:rPr>
                <w:b/>
              </w:rPr>
              <w:t>lub podwykonawcę osób wykonujących czynności w trakcie realizacji zamówienia;</w:t>
            </w:r>
          </w:p>
          <w:p w:rsidR="007F4F66" w:rsidRPr="00A639C4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</w:pPr>
            <w:r w:rsidRPr="00A639C4">
              <w:t xml:space="preserve">Zamawiający wymaga zatrudnienia na </w:t>
            </w:r>
            <w:r w:rsidRPr="00A639C4">
              <w:rPr>
                <w:bCs/>
              </w:rPr>
              <w:t>podstawie stosunku pracy</w:t>
            </w:r>
            <w:r w:rsidRPr="00A639C4">
              <w:t xml:space="preserve"> przez wykonawcę lub podwykonawcę osób </w:t>
            </w:r>
            <w:bookmarkStart w:id="3" w:name="_Hlk1632458"/>
            <w:r w:rsidRPr="00A639C4">
              <w:t>wykonujących czynności w trakcie realizacji zamówienia:</w:t>
            </w:r>
          </w:p>
          <w:bookmarkEnd w:id="3"/>
          <w:p w:rsidR="007F4F66" w:rsidRPr="00D31E0E" w:rsidRDefault="00D31E0E" w:rsidP="000A723D">
            <w:pPr>
              <w:jc w:val="both"/>
              <w:rPr>
                <w:b/>
              </w:rPr>
            </w:pPr>
            <w:r w:rsidRPr="00D31E0E">
              <w:rPr>
                <w:b/>
              </w:rPr>
              <w:t>pracowników fizycznych</w:t>
            </w:r>
          </w:p>
          <w:p w:rsidR="007F4F66" w:rsidRPr="00A639C4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</w:pPr>
            <w:r w:rsidRPr="00A639C4">
              <w:t xml:space="preserve">Zamawiający nie wymaga zatrudnienia na podstawie umowy o pracę przez wykonawcę lub podwykonawcę osób pełniących samodzielne funkcje techniczne w budownictwie oraz osób wykonujących czynności związane z wykonywaniem prac geodezyjnych, opracowań z zakresu ochrony środowiska, prac związanych z przygotowywaniem materiałów do decyzji administracyjnych oraz prac pomiarowych w zakresie sieci i urządzeń teletechnicznych, energetycznych, gazowniczych, wodociągowych i oświetlenia.  </w:t>
            </w:r>
          </w:p>
          <w:p w:rsidR="007F4F66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  <w:rPr>
                <w:b/>
              </w:rPr>
            </w:pPr>
            <w:r w:rsidRPr="00A639C4">
              <w:rPr>
                <w:b/>
              </w:rPr>
              <w:t>2) sposób weryfikacji zatrudnienia tych osób;</w:t>
            </w:r>
          </w:p>
          <w:p w:rsidR="007F4F66" w:rsidRPr="00A639C4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</w:pPr>
            <w:r w:rsidRPr="00A639C4">
              <w:t xml:space="preserve">Wykonawca (w celu weryfikacji zatrudnienia w/w osób) poprzez złożenie oferty oświadcza, że osoby wykonujące w/w czynności w trakcie realizacji zamówienia będą zatrudnione na podstawie </w:t>
            </w:r>
            <w:r w:rsidRPr="00A639C4">
              <w:rPr>
                <w:bCs/>
              </w:rPr>
              <w:t>stosunku pracy</w:t>
            </w:r>
            <w:r w:rsidRPr="00A639C4">
              <w:t>.</w:t>
            </w:r>
          </w:p>
          <w:p w:rsidR="007F4F66" w:rsidRPr="00A639C4" w:rsidRDefault="007F4F66" w:rsidP="000A723D">
            <w:pPr>
              <w:jc w:val="both"/>
              <w:rPr>
                <w:b/>
              </w:rPr>
            </w:pPr>
          </w:p>
          <w:p w:rsidR="007F4F66" w:rsidRPr="00A639C4" w:rsidRDefault="007F4F66" w:rsidP="000A723D">
            <w:pPr>
              <w:jc w:val="both"/>
              <w:rPr>
                <w:b/>
              </w:rPr>
            </w:pPr>
            <w:r w:rsidRPr="00A639C4">
              <w:rPr>
                <w:b/>
              </w:rPr>
              <w:t>3) uprawnienia zamawiającego w zakresie kontroli spełniania przez wykonawcę wymagań związanych z zatrudnianiem tych osób oraz sankcji z tytułu niespełnienia tych wymagań.</w:t>
            </w:r>
          </w:p>
          <w:p w:rsidR="007F4F66" w:rsidRPr="00A639C4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</w:pPr>
            <w:r w:rsidRPr="00A639C4">
              <w:t xml:space="preserve">Zamawiający ma prawo do skontrolowania Wykonawcy w zakresie zatrudnienia osób, o których mowa w art. 95 Ustawy Pzp wzywając go na piśmie do przekazania informacji w terminie 14 dni od otrzymania takiego wezwania. </w:t>
            </w:r>
          </w:p>
          <w:p w:rsidR="007F4F66" w:rsidRPr="00A639C4" w:rsidRDefault="007F4F66" w:rsidP="000A723D">
            <w:pPr>
              <w:jc w:val="both"/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4.2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100" w:after="100"/>
              <w:rPr>
                <w:b/>
              </w:rPr>
            </w:pPr>
            <w:r w:rsidRPr="00A639C4">
              <w:rPr>
                <w:b/>
              </w:rPr>
              <w:t>Składanie ofert częściowych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Cs/>
              </w:rPr>
            </w:pP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bCs/>
              </w:rPr>
              <w:t>Zamawiający</w:t>
            </w:r>
            <w:r w:rsidRPr="00A639C4">
              <w:rPr>
                <w:bCs/>
                <w:u w:val="single"/>
              </w:rPr>
              <w:t xml:space="preserve"> </w:t>
            </w:r>
            <w:r w:rsidRPr="00A639C4">
              <w:rPr>
                <w:b/>
                <w:bCs/>
                <w:u w:val="single"/>
              </w:rPr>
              <w:t>dopuszcza</w:t>
            </w:r>
            <w:r w:rsidRPr="00A639C4">
              <w:rPr>
                <w:b/>
                <w:bCs/>
              </w:rPr>
              <w:t xml:space="preserve"> </w:t>
            </w:r>
            <w:r w:rsidRPr="00A639C4">
              <w:rPr>
                <w:bCs/>
              </w:rPr>
              <w:t xml:space="preserve">składanie ofert częściowych </w:t>
            </w: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Cs/>
              </w:rPr>
            </w:pP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/>
                <w:bCs/>
              </w:rPr>
            </w:pPr>
            <w:r w:rsidRPr="00A639C4">
              <w:rPr>
                <w:b/>
                <w:bCs/>
              </w:rPr>
              <w:t>Opis części zamówienia,</w:t>
            </w:r>
          </w:p>
          <w:p w:rsidR="00D31E0E" w:rsidRDefault="00D31E0E" w:rsidP="00F83DB4">
            <w:pPr>
              <w:tabs>
                <w:tab w:val="left" w:pos="408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Zadanie 1: Roboty budowlane</w:t>
            </w:r>
            <w:r w:rsidR="00F83DB4">
              <w:rPr>
                <w:b/>
                <w:color w:val="000000"/>
              </w:rPr>
              <w:t xml:space="preserve"> - </w:t>
            </w:r>
            <w:r w:rsidR="00F83DB4">
              <w:t xml:space="preserve"> </w:t>
            </w:r>
            <w:r w:rsidR="00F83DB4" w:rsidRPr="00F83DB4">
              <w:rPr>
                <w:b/>
                <w:color w:val="000000"/>
              </w:rPr>
              <w:t>Wykonanie modernizacji korytarza (pom. 1), łazienek (pom. 4 i 5) polegającej na wymianie posadzki, drzwi, szpachlowaniu i malowaniu ścian, wykonaniu sufitów podwieszanych, montażu sanitariatów, pokrycie płytkami ścian w łazienkach oraz wykonanie wyburzeń w pomieszczeniach 10 i 8 oraz wykonanie ścianki działowej pomiędzy pomieszczeniem nr 9 i 10.</w:t>
            </w:r>
          </w:p>
          <w:p w:rsidR="009F19F4" w:rsidRDefault="009F19F4" w:rsidP="000A723D">
            <w:pPr>
              <w:tabs>
                <w:tab w:val="left" w:pos="408"/>
              </w:tabs>
              <w:rPr>
                <w:b/>
                <w:color w:val="000000"/>
              </w:rPr>
            </w:pPr>
          </w:p>
          <w:p w:rsidR="00D31E0E" w:rsidRDefault="00D31E0E" w:rsidP="009F19F4">
            <w:pPr>
              <w:tabs>
                <w:tab w:val="left" w:pos="408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Zadanie 2: Roboty elektryczne</w:t>
            </w:r>
            <w:r w:rsidR="009F19F4">
              <w:rPr>
                <w:b/>
                <w:color w:val="000000"/>
              </w:rPr>
              <w:t xml:space="preserve"> - </w:t>
            </w:r>
            <w:r w:rsidR="009F19F4">
              <w:t xml:space="preserve"> </w:t>
            </w:r>
            <w:r w:rsidR="009F19F4">
              <w:rPr>
                <w:b/>
                <w:color w:val="000000"/>
              </w:rPr>
              <w:t>m</w:t>
            </w:r>
            <w:r w:rsidR="009F19F4" w:rsidRPr="009F19F4">
              <w:rPr>
                <w:b/>
                <w:color w:val="000000"/>
              </w:rPr>
              <w:t>odernizacja rozdzielni, wykonanie nowych zabezpieczeń, połączeń wyrównawczych, opraw oświetleniowych, łączników, gniazdek wtyczkowych, zestawu gniazdek komputerowych</w:t>
            </w:r>
          </w:p>
          <w:p w:rsidR="009F19F4" w:rsidRDefault="009F19F4" w:rsidP="000A723D">
            <w:pPr>
              <w:tabs>
                <w:tab w:val="left" w:pos="408"/>
              </w:tabs>
              <w:rPr>
                <w:b/>
                <w:color w:val="000000"/>
              </w:rPr>
            </w:pPr>
          </w:p>
          <w:p w:rsidR="00D31E0E" w:rsidRDefault="00D31E0E" w:rsidP="009F19F4">
            <w:pPr>
              <w:tabs>
                <w:tab w:val="left" w:pos="408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Zadanie 3: Roboty sanitarne</w:t>
            </w:r>
            <w:r w:rsidR="009F19F4">
              <w:rPr>
                <w:b/>
                <w:color w:val="000000"/>
              </w:rPr>
              <w:t xml:space="preserve"> - </w:t>
            </w:r>
            <w:r w:rsidR="009F19F4">
              <w:t xml:space="preserve"> </w:t>
            </w:r>
            <w:r w:rsidR="009F19F4">
              <w:rPr>
                <w:b/>
                <w:color w:val="000000"/>
              </w:rPr>
              <w:t>w</w:t>
            </w:r>
            <w:r w:rsidR="009F19F4" w:rsidRPr="009F19F4">
              <w:rPr>
                <w:b/>
                <w:color w:val="000000"/>
              </w:rPr>
              <w:t>ymiana grzejników, montaż zaworów termostatycznych oraz odcinających, wymiana poziomów, przerobienie pionów, wymiana umywalek, przerobienie podejść wody z baterii ściennych na stojące</w:t>
            </w: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Cs/>
              </w:rPr>
            </w:pP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bCs/>
              </w:rPr>
              <w:t>Wykonawca może złożyć ofertę na jedno lub kilka zadań – części.</w:t>
            </w: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Cs/>
              </w:rPr>
            </w:pPr>
            <w:r w:rsidRPr="00A639C4">
              <w:rPr>
                <w:bCs/>
              </w:rPr>
              <w:t xml:space="preserve">Temu samemu wykonawcy może zostać udzielone zamówienie maksymalnie na </w:t>
            </w:r>
            <w:r w:rsidR="00D31E0E">
              <w:rPr>
                <w:bCs/>
              </w:rPr>
              <w:t>3</w:t>
            </w:r>
            <w:r w:rsidRPr="00A639C4">
              <w:rPr>
                <w:bCs/>
              </w:rPr>
              <w:t xml:space="preserve"> zadania – części. W związku z tym w przedmiotowym postepowaniu Zamawiający nie </w:t>
            </w:r>
            <w:r w:rsidRPr="00A639C4">
              <w:rPr>
                <w:bCs/>
              </w:rPr>
              <w:lastRenderedPageBreak/>
              <w:t>określa kryteriów lub zasad, mających zastosowanie do ustalenia, które części zamówienia zostaną udzielone jednemu wykonawcy, w przypadku wyboru jego oferty w większej niż maksymalna liczbie części.</w:t>
            </w:r>
          </w:p>
          <w:p w:rsidR="007F4F66" w:rsidRPr="00A639C4" w:rsidRDefault="007F4F66" w:rsidP="000A723D">
            <w:pPr>
              <w:tabs>
                <w:tab w:val="left" w:pos="408"/>
              </w:tabs>
              <w:jc w:val="both"/>
              <w:rPr>
                <w:bCs/>
              </w:rPr>
            </w:pPr>
          </w:p>
          <w:p w:rsidR="007F4F66" w:rsidRPr="00436996" w:rsidRDefault="007F4F66" w:rsidP="000A723D">
            <w:pPr>
              <w:ind w:firstLine="708"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 </w:t>
            </w:r>
          </w:p>
          <w:p w:rsidR="007F4F66" w:rsidRPr="00436996" w:rsidRDefault="007F4F66" w:rsidP="000A723D">
            <w:pPr>
              <w:ind w:firstLine="708"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>Najistotniejszym argumentem za brakiem konieczności podziału zamówienia na części są nadmierne trudności czy koszty oraz brak koordynacji, skutkujący poważną groźbą nieprawidłowej realizacji zamówienia.</w:t>
            </w:r>
          </w:p>
          <w:p w:rsidR="007F4F66" w:rsidRPr="00436996" w:rsidRDefault="007F4F66" w:rsidP="000A723D">
            <w:pPr>
              <w:ind w:firstLine="708"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Natomiast Zamawiający nie powołuje wyłącznie na korzyści organizacyjne, wynikające z prowadzenia jednego, a nie większej liczby postępowań o udzielenie zamówienia publicznego. Nie mają też znaczenia obawy Zamawiającego związane z ewentualnymi </w:t>
            </w:r>
            <w:r w:rsidRPr="00436996">
              <w:rPr>
                <w:rFonts w:cstheme="minorHAnsi"/>
                <w:color w:val="000000"/>
                <w:u w:val="single"/>
              </w:rPr>
              <w:t>niewielkimi</w:t>
            </w:r>
            <w:r w:rsidRPr="00436996">
              <w:rPr>
                <w:rFonts w:cstheme="minorHAnsi"/>
                <w:color w:val="000000"/>
              </w:rPr>
              <w:t xml:space="preserve"> trudnościami czy kosztami bądź </w:t>
            </w:r>
            <w:r w:rsidRPr="00436996">
              <w:rPr>
                <w:rFonts w:cstheme="minorHAnsi"/>
                <w:color w:val="000000"/>
                <w:u w:val="single"/>
              </w:rPr>
              <w:t>nieznacznymi</w:t>
            </w:r>
            <w:r w:rsidRPr="00436996">
              <w:rPr>
                <w:rFonts w:cstheme="minorHAnsi"/>
                <w:color w:val="000000"/>
              </w:rPr>
              <w:t xml:space="preserve"> problemami z koordynowaniem działań wykonawców a tym bardziej wygoda zamawiającego. W opinii Zamawiającego przyczyny niedokonania podziału nie są błahe oraz łatwe do usunięcia. </w:t>
            </w:r>
          </w:p>
          <w:p w:rsidR="007F4F66" w:rsidRPr="00436996" w:rsidRDefault="007F4F66" w:rsidP="000A723D">
            <w:pPr>
              <w:ind w:firstLine="708"/>
              <w:jc w:val="both"/>
              <w:rPr>
                <w:rFonts w:cstheme="minorHAnsi"/>
                <w:color w:val="000000"/>
              </w:rPr>
            </w:pPr>
            <w:r w:rsidRPr="00436996">
              <w:rPr>
                <w:rFonts w:cstheme="minorHAnsi"/>
                <w:color w:val="000000"/>
              </w:rPr>
              <w:t xml:space="preserve">Istotne jest również to, że Zamawiający nie wyłączył z udziału w postępowaniu podmiotów działających wspólnie ani podwykonawstwa – w żaden sposób nie ogranicza to możliwości złożenia oferty </w:t>
            </w:r>
          </w:p>
          <w:p w:rsidR="007F4F66" w:rsidRPr="00A639C4" w:rsidRDefault="007F4F66" w:rsidP="000A723D">
            <w:pPr>
              <w:jc w:val="both"/>
              <w:rPr>
                <w:bCs/>
              </w:rPr>
            </w:pPr>
            <w:r w:rsidRPr="00436996">
              <w:rPr>
                <w:rFonts w:cstheme="minorHAnsi"/>
                <w:color w:val="000000"/>
              </w:rPr>
              <w:t>W świetle powyższego, decyzja o tym, aby całość zamówienia została zrealizowana przez jednego wykonawcę była w pełni uzasadniona.</w:t>
            </w:r>
          </w:p>
        </w:tc>
      </w:tr>
      <w:tr w:rsidR="007F4F66" w:rsidRPr="00A639C4" w:rsidTr="00D31E0E">
        <w:trPr>
          <w:trHeight w:val="27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4.4 IDW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Informacje dotyczące  zamówień o których mowa w art. 305 Pzp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9F19F4" w:rsidRDefault="00D31E0E" w:rsidP="000A723D">
            <w:pPr>
              <w:jc w:val="both"/>
              <w:rPr>
                <w:b/>
              </w:rPr>
            </w:pPr>
            <w:r w:rsidRPr="009F19F4">
              <w:rPr>
                <w:b/>
              </w:rPr>
              <w:t>W zakresie zadania 1:</w:t>
            </w:r>
          </w:p>
          <w:p w:rsidR="00143DD3" w:rsidRPr="009F19F4" w:rsidRDefault="00143DD3" w:rsidP="000A723D">
            <w:pPr>
              <w:jc w:val="both"/>
              <w:rPr>
                <w:b/>
                <w:bCs/>
              </w:rPr>
            </w:pPr>
          </w:p>
          <w:p w:rsidR="007F4F66" w:rsidRPr="009F19F4" w:rsidRDefault="007F4F66" w:rsidP="000A723D">
            <w:pPr>
              <w:tabs>
                <w:tab w:val="left" w:pos="408"/>
              </w:tabs>
              <w:spacing w:line="276" w:lineRule="auto"/>
              <w:jc w:val="both"/>
              <w:rPr>
                <w:bCs/>
              </w:rPr>
            </w:pPr>
            <w:r w:rsidRPr="009F19F4">
              <w:rPr>
                <w:rFonts w:eastAsiaTheme="minorHAnsi"/>
                <w:lang w:eastAsia="en-US"/>
              </w:rPr>
              <w:t xml:space="preserve">Zamawiający </w:t>
            </w:r>
            <w:r w:rsidRPr="009F19F4">
              <w:rPr>
                <w:rFonts w:eastAsiaTheme="minorHAnsi"/>
                <w:b/>
                <w:u w:val="single"/>
                <w:lang w:eastAsia="en-US"/>
              </w:rPr>
              <w:t>przewiduje możliwość</w:t>
            </w:r>
            <w:r w:rsidRPr="009F19F4">
              <w:rPr>
                <w:rFonts w:eastAsiaTheme="minorHAnsi"/>
                <w:lang w:eastAsia="en-US"/>
              </w:rPr>
              <w:t xml:space="preserve"> udzielenia, w okresie 3 lat od dnia udzielenia zamówienia podstawowego, dotychczasowemu wykonawcy usług lub robót budowlanych, zamówienia polegającego na powtórzeniu podobnych usług lub robót budowlanych</w:t>
            </w:r>
            <w:r w:rsidRPr="009F19F4">
              <w:t xml:space="preserve">, </w:t>
            </w:r>
            <w:r w:rsidRPr="009F19F4">
              <w:rPr>
                <w:bCs/>
              </w:rPr>
              <w:t xml:space="preserve">do wysokości </w:t>
            </w:r>
            <w:r w:rsidR="009F19F4" w:rsidRPr="009F19F4">
              <w:rPr>
                <w:b/>
                <w:bCs/>
              </w:rPr>
              <w:t xml:space="preserve">50 </w:t>
            </w:r>
            <w:r w:rsidRPr="009F19F4">
              <w:rPr>
                <w:b/>
                <w:bCs/>
              </w:rPr>
              <w:t>%</w:t>
            </w:r>
            <w:r w:rsidRPr="009F19F4">
              <w:rPr>
                <w:bCs/>
              </w:rPr>
              <w:t xml:space="preserve"> wartości zamówienia podstawowego.</w:t>
            </w:r>
          </w:p>
          <w:p w:rsidR="007F4F66" w:rsidRPr="009F19F4" w:rsidRDefault="007F4F66" w:rsidP="000A723D">
            <w:pPr>
              <w:widowControl/>
            </w:pPr>
          </w:p>
          <w:p w:rsidR="007F4F66" w:rsidRPr="009F19F4" w:rsidRDefault="007F4F66" w:rsidP="000A723D">
            <w:pPr>
              <w:widowControl/>
            </w:pPr>
            <w:r w:rsidRPr="009F19F4">
              <w:rPr>
                <w:rFonts w:eastAsiaTheme="minorHAnsi"/>
                <w:lang w:eastAsia="en-US"/>
              </w:rPr>
              <w:t xml:space="preserve">Zamawiający wskazuje </w:t>
            </w:r>
            <w:r w:rsidRPr="009F19F4">
              <w:t>zakres tych usług lub robót budowlanych oraz warunki, na jakich zostaną one udzielone</w:t>
            </w:r>
            <w:r w:rsidR="009F19F4" w:rsidRPr="009F19F4">
              <w:t>:</w:t>
            </w:r>
          </w:p>
          <w:p w:rsidR="009F19F4" w:rsidRPr="009F19F4" w:rsidRDefault="009F19F4" w:rsidP="000A723D">
            <w:pPr>
              <w:widowControl/>
            </w:pPr>
          </w:p>
          <w:p w:rsidR="009F19F4" w:rsidRPr="009F19F4" w:rsidRDefault="009F19F4" w:rsidP="009F19F4">
            <w:pPr>
              <w:widowControl/>
            </w:pPr>
            <w:r w:rsidRPr="009F19F4">
              <w:t>Roboty Demontażowe i Wyburzeniowe</w:t>
            </w:r>
          </w:p>
          <w:p w:rsidR="009F19F4" w:rsidRPr="009F19F4" w:rsidRDefault="009F19F4" w:rsidP="009F19F4">
            <w:pPr>
              <w:widowControl/>
            </w:pPr>
            <w:r w:rsidRPr="009F19F4">
              <w:t xml:space="preserve">Roboty Tynkarskie </w:t>
            </w:r>
          </w:p>
          <w:p w:rsidR="009F19F4" w:rsidRPr="009F19F4" w:rsidRDefault="009F19F4" w:rsidP="009F19F4">
            <w:pPr>
              <w:widowControl/>
            </w:pPr>
            <w:r w:rsidRPr="009F19F4">
              <w:t xml:space="preserve">Okładziny Ścian </w:t>
            </w:r>
          </w:p>
          <w:p w:rsidR="009F19F4" w:rsidRPr="009F19F4" w:rsidRDefault="009F19F4" w:rsidP="009F19F4">
            <w:pPr>
              <w:widowControl/>
            </w:pPr>
            <w:r w:rsidRPr="009F19F4">
              <w:t xml:space="preserve">Posadzki </w:t>
            </w:r>
          </w:p>
          <w:p w:rsidR="007F4F66" w:rsidRDefault="009F19F4" w:rsidP="009F19F4">
            <w:pPr>
              <w:widowControl/>
            </w:pPr>
            <w:r w:rsidRPr="009F19F4">
              <w:t>Roboty Malarskie</w:t>
            </w:r>
          </w:p>
          <w:p w:rsidR="009F19F4" w:rsidRPr="009F19F4" w:rsidRDefault="009F19F4" w:rsidP="009F19F4">
            <w:pPr>
              <w:widowControl/>
              <w:rPr>
                <w:rFonts w:eastAsiaTheme="minorHAnsi"/>
                <w:lang w:eastAsia="en-US"/>
              </w:rPr>
            </w:pPr>
          </w:p>
          <w:p w:rsidR="007F4F66" w:rsidRPr="00A639C4" w:rsidRDefault="007F4F66" w:rsidP="000A723D">
            <w:pPr>
              <w:widowControl/>
              <w:rPr>
                <w:rFonts w:eastAsiaTheme="minorHAnsi"/>
                <w:lang w:eastAsia="en-US"/>
              </w:rPr>
            </w:pPr>
            <w:r w:rsidRPr="00A639C4">
              <w:rPr>
                <w:rFonts w:eastAsiaTheme="minorHAnsi"/>
                <w:lang w:eastAsia="en-US"/>
              </w:rPr>
              <w:t xml:space="preserve">Zamówienie zostanie udzielone na warunkach zamówienia podstawowego określonych w SWZ, jeżeli zostaną spełnione przesłanki określone w ustawie </w:t>
            </w:r>
            <w:r w:rsidRPr="00A639C4">
              <w:t>Pzp</w:t>
            </w:r>
            <w:r w:rsidRPr="00A639C4">
              <w:rPr>
                <w:rFonts w:eastAsiaTheme="minorHAnsi"/>
                <w:lang w:eastAsia="en-US"/>
              </w:rPr>
              <w:t>.</w:t>
            </w:r>
          </w:p>
          <w:p w:rsidR="007F4F66" w:rsidRPr="00A639C4" w:rsidRDefault="007F4F66" w:rsidP="000A723D">
            <w:pPr>
              <w:widowControl/>
              <w:rPr>
                <w:rFonts w:eastAsiaTheme="minorHAnsi"/>
                <w:lang w:eastAsia="en-US"/>
              </w:rPr>
            </w:pPr>
          </w:p>
          <w:p w:rsidR="007F4F66" w:rsidRDefault="007F4F66" w:rsidP="000A723D">
            <w:pPr>
              <w:widowControl/>
              <w:rPr>
                <w:rFonts w:eastAsiaTheme="minorHAnsi"/>
                <w:lang w:eastAsia="en-US"/>
              </w:rPr>
            </w:pPr>
            <w:r w:rsidRPr="00A639C4">
              <w:rPr>
                <w:rFonts w:eastAsiaTheme="minorHAnsi"/>
                <w:lang w:eastAsia="en-US"/>
              </w:rPr>
              <w:t>Zamówienie takie jest przewidziane</w:t>
            </w:r>
            <w:r w:rsidRPr="00A639C4">
              <w:t xml:space="preserve"> w ogłoszeniu o zamówieniu dla zamówienia podstawowego, </w:t>
            </w:r>
            <w:r w:rsidRPr="00A639C4">
              <w:rPr>
                <w:rFonts w:eastAsiaTheme="minorHAnsi"/>
                <w:lang w:eastAsia="en-US"/>
              </w:rPr>
              <w:t xml:space="preserve">jest zgodne z przedmiotem zamówienia podstawowego, całkowita wartość tego zamówienia została uwzględniona przy obliczaniu jego wartości; </w:t>
            </w:r>
          </w:p>
          <w:p w:rsidR="00D31E0E" w:rsidRDefault="00D31E0E" w:rsidP="000A723D">
            <w:pPr>
              <w:widowControl/>
              <w:rPr>
                <w:rFonts w:eastAsiaTheme="minorHAnsi"/>
                <w:lang w:eastAsia="en-US"/>
              </w:rPr>
            </w:pPr>
          </w:p>
          <w:p w:rsidR="00143DD3" w:rsidRDefault="00143DD3" w:rsidP="000A723D">
            <w:pPr>
              <w:jc w:val="both"/>
              <w:rPr>
                <w:b/>
              </w:rPr>
            </w:pPr>
            <w:r w:rsidRPr="00D31E0E">
              <w:rPr>
                <w:b/>
              </w:rPr>
              <w:t>W</w:t>
            </w:r>
            <w:r>
              <w:rPr>
                <w:b/>
              </w:rPr>
              <w:t xml:space="preserve"> zakresie zadania 2</w:t>
            </w:r>
            <w:r w:rsidRPr="00D31E0E">
              <w:rPr>
                <w:b/>
              </w:rPr>
              <w:t>:</w:t>
            </w:r>
          </w:p>
          <w:p w:rsidR="00143DD3" w:rsidRDefault="00143DD3" w:rsidP="000A723D">
            <w:pPr>
              <w:widowControl/>
              <w:rPr>
                <w:rFonts w:eastAsiaTheme="minorHAnsi"/>
                <w:lang w:eastAsia="en-US"/>
              </w:rPr>
            </w:pPr>
          </w:p>
          <w:p w:rsidR="00D31E0E" w:rsidRDefault="00D31E0E" w:rsidP="000A723D">
            <w:pPr>
              <w:jc w:val="both"/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A639C4">
              <w:rPr>
                <w:rFonts w:eastAsiaTheme="minorHAnsi"/>
                <w:lang w:eastAsia="en-US"/>
              </w:rPr>
              <w:t xml:space="preserve"> możliwości udzielenia</w:t>
            </w:r>
            <w:r w:rsidRPr="00A639C4">
              <w:t xml:space="preserve"> zamówienia, o których mowa w art. 305 pkt.1 w zw. z art. 214 ust. 1 pkt 7  Pzp</w:t>
            </w:r>
          </w:p>
          <w:p w:rsidR="00143DD3" w:rsidRDefault="00143DD3" w:rsidP="000A723D">
            <w:pPr>
              <w:jc w:val="both"/>
            </w:pPr>
          </w:p>
          <w:p w:rsidR="00143DD3" w:rsidRDefault="00143DD3" w:rsidP="000A723D">
            <w:pPr>
              <w:jc w:val="both"/>
              <w:rPr>
                <w:b/>
              </w:rPr>
            </w:pPr>
            <w:r w:rsidRPr="00D31E0E">
              <w:rPr>
                <w:b/>
              </w:rPr>
              <w:t>W</w:t>
            </w:r>
            <w:r>
              <w:rPr>
                <w:b/>
              </w:rPr>
              <w:t xml:space="preserve"> zakresie zadania 3</w:t>
            </w:r>
            <w:r w:rsidRPr="00D31E0E">
              <w:rPr>
                <w:b/>
              </w:rPr>
              <w:t>:</w:t>
            </w:r>
          </w:p>
          <w:p w:rsidR="00143DD3" w:rsidRDefault="00143DD3" w:rsidP="000A723D">
            <w:pPr>
              <w:widowControl/>
              <w:rPr>
                <w:rFonts w:eastAsiaTheme="minorHAnsi"/>
                <w:lang w:eastAsia="en-US"/>
              </w:rPr>
            </w:pPr>
          </w:p>
          <w:p w:rsidR="00143DD3" w:rsidRPr="00A639C4" w:rsidRDefault="00143DD3" w:rsidP="000A723D">
            <w:pPr>
              <w:jc w:val="both"/>
            </w:pPr>
            <w:r w:rsidRPr="00A639C4">
              <w:rPr>
                <w:rFonts w:eastAsiaTheme="minorHAnsi"/>
                <w:lang w:eastAsia="en-US"/>
              </w:rPr>
              <w:t xml:space="preserve">Zamawiający </w:t>
            </w:r>
            <w:r w:rsidRPr="00A639C4">
              <w:rPr>
                <w:rFonts w:eastAsiaTheme="minorHAnsi"/>
                <w:b/>
                <w:u w:val="single"/>
                <w:lang w:eastAsia="en-US"/>
              </w:rPr>
              <w:t>nie przewiduje</w:t>
            </w:r>
            <w:r w:rsidRPr="00A639C4">
              <w:rPr>
                <w:rFonts w:eastAsiaTheme="minorHAnsi"/>
                <w:lang w:eastAsia="en-US"/>
              </w:rPr>
              <w:t xml:space="preserve"> możliwości udzielenia</w:t>
            </w:r>
            <w:r w:rsidRPr="00A639C4">
              <w:t xml:space="preserve"> zamówienia, o których mowa w art. 305 pkt.1 w zw. z art. 214 ust. 1 pkt 7  Pzp</w:t>
            </w:r>
          </w:p>
          <w:p w:rsidR="007F4F66" w:rsidRPr="00A639C4" w:rsidRDefault="007F4F66" w:rsidP="000A723D">
            <w:pPr>
              <w:jc w:val="both"/>
              <w:rPr>
                <w:bCs/>
              </w:rPr>
            </w:pPr>
          </w:p>
        </w:tc>
      </w:tr>
      <w:tr w:rsidR="007F4F66" w:rsidRPr="00A639C4" w:rsidTr="0018153F">
        <w:trPr>
          <w:trHeight w:val="164"/>
        </w:trPr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5.1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Wizja lokalna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/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43DD3" w:rsidRPr="00143DD3" w:rsidRDefault="00143DD3" w:rsidP="000A723D">
            <w:pPr>
              <w:rPr>
                <w:b/>
                <w:bCs/>
              </w:rPr>
            </w:pPr>
          </w:p>
          <w:p w:rsidR="007F4F66" w:rsidRPr="00A639C4" w:rsidRDefault="007F4F66" w:rsidP="000A723D">
            <w:pPr>
              <w:rPr>
                <w:bCs/>
              </w:rPr>
            </w:pPr>
            <w:r w:rsidRPr="00A639C4">
              <w:rPr>
                <w:b/>
              </w:rPr>
              <w:t>Zamawiający</w:t>
            </w:r>
            <w:r w:rsidR="000A723D">
              <w:rPr>
                <w:b/>
              </w:rPr>
              <w:t xml:space="preserve"> nie</w:t>
            </w:r>
            <w:r w:rsidRPr="00A639C4">
              <w:rPr>
                <w:b/>
              </w:rPr>
              <w:t xml:space="preserve"> </w:t>
            </w:r>
            <w:r w:rsidRPr="00A639C4">
              <w:rPr>
                <w:b/>
                <w:u w:val="single"/>
              </w:rPr>
              <w:t>wymaga</w:t>
            </w:r>
            <w:r w:rsidRPr="00A639C4">
              <w:rPr>
                <w:b/>
              </w:rPr>
              <w:t xml:space="preserve"> złożenia oferty po odbyciu wizji lokalnej</w:t>
            </w:r>
            <w:r w:rsidRPr="00A639C4">
              <w:rPr>
                <w:bCs/>
              </w:rPr>
              <w:t>.</w:t>
            </w:r>
          </w:p>
          <w:p w:rsidR="007F4F66" w:rsidRPr="00A639C4" w:rsidRDefault="007F4F66" w:rsidP="000A723D">
            <w:pPr>
              <w:spacing w:line="276" w:lineRule="auto"/>
              <w:jc w:val="both"/>
            </w:pPr>
          </w:p>
          <w:p w:rsidR="007F4F66" w:rsidRPr="00143DD3" w:rsidRDefault="007F4F66" w:rsidP="000A723D">
            <w:pPr>
              <w:jc w:val="both"/>
              <w:rPr>
                <w:b/>
              </w:rPr>
            </w:pPr>
            <w:r w:rsidRPr="00A639C4">
              <w:rPr>
                <w:b/>
              </w:rPr>
              <w:lastRenderedPageBreak/>
              <w:t xml:space="preserve">Zamawiający </w:t>
            </w:r>
            <w:r w:rsidRPr="00A639C4">
              <w:rPr>
                <w:b/>
                <w:u w:val="single"/>
              </w:rPr>
              <w:t>nie wymaga</w:t>
            </w:r>
            <w:r w:rsidRPr="00A639C4">
              <w:rPr>
                <w:b/>
              </w:rPr>
              <w:t xml:space="preserve"> złożenia oferty po sprawdzeniu przez wykonawcę dokumentów niezbędnych do realizacji zamówienia dostępnych na miejscu u Zamawiającego.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6.2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80" w:after="80"/>
              <w:rPr>
                <w:b/>
              </w:rPr>
            </w:pPr>
            <w:r w:rsidRPr="00A639C4">
              <w:rPr>
                <w:b/>
              </w:rPr>
              <w:t>Obowiązek osobistego wykonania przez Wykonawcę kluczowych części zamówienia</w:t>
            </w:r>
          </w:p>
          <w:p w:rsidR="007F4F66" w:rsidRPr="00A639C4" w:rsidRDefault="007F4F66" w:rsidP="000A723D">
            <w:pPr>
              <w:spacing w:before="80" w:after="80"/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  <w:lang w:val="pl-PL"/>
              </w:rPr>
            </w:pPr>
            <w:r w:rsidRPr="00A639C4">
              <w:rPr>
                <w:rFonts w:ascii="Arial" w:hAnsi="Arial" w:cs="Arial"/>
                <w:sz w:val="20"/>
                <w:lang w:val="pl-PL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bCs/>
                <w:sz w:val="20"/>
                <w:lang w:val="pl-PL"/>
              </w:rPr>
              <w:t>nie</w:t>
            </w:r>
            <w:r w:rsidRPr="00A639C4"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A639C4">
              <w:rPr>
                <w:rFonts w:ascii="Arial" w:hAnsi="Arial" w:cs="Arial"/>
                <w:b/>
                <w:sz w:val="20"/>
                <w:lang w:val="pl-PL"/>
              </w:rPr>
              <w:t xml:space="preserve">zastrzega </w:t>
            </w:r>
            <w:r w:rsidRPr="00A639C4">
              <w:rPr>
                <w:rFonts w:ascii="Arial" w:hAnsi="Arial" w:cs="Arial"/>
                <w:sz w:val="20"/>
                <w:lang w:val="pl-PL"/>
              </w:rPr>
              <w:t>obowiązku osobistego wykonania przez Wykonawcę kluczowych części zamówienia.</w:t>
            </w:r>
          </w:p>
          <w:p w:rsidR="007F4F66" w:rsidRPr="00A639C4" w:rsidRDefault="007F4F66" w:rsidP="000A723D">
            <w:pPr>
              <w:pStyle w:val="arimr"/>
              <w:widowControl/>
              <w:suppressAutoHyphens/>
              <w:snapToGrid/>
              <w:spacing w:line="24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7.1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80" w:after="80"/>
              <w:rPr>
                <w:bCs/>
              </w:rPr>
            </w:pPr>
            <w:r w:rsidRPr="00A639C4">
              <w:rPr>
                <w:b/>
              </w:rPr>
              <w:t>Termin wykonania zamówienia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</w:pPr>
          </w:p>
          <w:p w:rsidR="007F4F66" w:rsidRPr="000A723D" w:rsidRDefault="007F4F66" w:rsidP="000A723D">
            <w:pPr>
              <w:rPr>
                <w:b/>
              </w:rPr>
            </w:pPr>
            <w:r w:rsidRPr="000A723D">
              <w:rPr>
                <w:b/>
              </w:rPr>
              <w:t xml:space="preserve">Termin wykonania zamówienia: </w:t>
            </w:r>
            <w:r w:rsidR="00143DD3" w:rsidRPr="000A723D">
              <w:rPr>
                <w:b/>
              </w:rPr>
              <w:t xml:space="preserve">31.01.2025 r. </w:t>
            </w:r>
            <w:r w:rsidR="00143DD3" w:rsidRPr="000A723D">
              <w:t xml:space="preserve"> </w:t>
            </w:r>
            <w:r w:rsidR="00143DD3" w:rsidRPr="000A723D">
              <w:rPr>
                <w:b/>
              </w:rPr>
              <w:t xml:space="preserve">okres realizacji został określony konkretną datą, ponieważ ze względu na zewnętrzne  dofinansowania zadanie musi zostać zakończone i rozliczone w </w:t>
            </w:r>
            <w:r w:rsidR="000A723D" w:rsidRPr="000A723D">
              <w:rPr>
                <w:b/>
              </w:rPr>
              <w:t>określonym terminie</w:t>
            </w:r>
            <w:r w:rsidR="00143DD3" w:rsidRPr="000A723D">
              <w:rPr>
                <w:b/>
              </w:rPr>
              <w:t>.</w:t>
            </w:r>
          </w:p>
          <w:p w:rsidR="007F4F66" w:rsidRPr="00A639C4" w:rsidRDefault="007F4F66" w:rsidP="000A723D">
            <w:pPr>
              <w:jc w:val="both"/>
              <w:rPr>
                <w:bCs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80"/>
              <w:jc w:val="center"/>
              <w:rPr>
                <w:b/>
              </w:rPr>
            </w:pPr>
            <w:r w:rsidRPr="00A639C4">
              <w:rPr>
                <w:b/>
              </w:rPr>
              <w:t>Pkt 8.</w:t>
            </w:r>
            <w:r>
              <w:rPr>
                <w:b/>
              </w:rPr>
              <w:t>1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80" w:after="80"/>
              <w:rPr>
                <w:b/>
                <w:bCs/>
              </w:rPr>
            </w:pPr>
            <w:r w:rsidRPr="00A639C4">
              <w:rPr>
                <w:b/>
              </w:rPr>
              <w:t xml:space="preserve">Warunki udziału w postępowaniu o udzielenie zamówienia 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>O udzielenie zamówienia mogą ubiegać się Wykonawcy, którzy spełniają warunki dotyczące:</w:t>
            </w:r>
          </w:p>
          <w:p w:rsidR="007F4F66" w:rsidRPr="00A639C4" w:rsidRDefault="007F4F66" w:rsidP="000A723D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before="120" w:line="240" w:lineRule="auto"/>
              <w:ind w:left="850" w:right="23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do występowania w obrocie gospodarczym: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Pr="00A639C4" w:rsidRDefault="007F4F66" w:rsidP="000A723D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uprawnień do prowadzenia określonej działalności gospodarczej lub zawodowej, o ile wynika to z odrębnych przepisów: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Pr="00A639C4" w:rsidRDefault="007F4F66" w:rsidP="000A723D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sytuacji ekonomicznej lub finansowej: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left="868"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Pr="00A639C4" w:rsidRDefault="007F4F66" w:rsidP="000A723D">
            <w:pPr>
              <w:pStyle w:val="Teksttreci0"/>
              <w:numPr>
                <w:ilvl w:val="0"/>
                <w:numId w:val="1"/>
              </w:numPr>
              <w:shd w:val="clear" w:color="auto" w:fill="auto"/>
              <w:spacing w:line="240" w:lineRule="auto"/>
              <w:ind w:left="852" w:right="20" w:hanging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39C4">
              <w:rPr>
                <w:rFonts w:ascii="Arial" w:hAnsi="Arial" w:cs="Arial"/>
                <w:b/>
                <w:sz w:val="20"/>
                <w:szCs w:val="20"/>
              </w:rPr>
              <w:t>zdolności technicznej lub zawodowej: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warunki dotyczące niezbędnego wykształcenia, kwalifikacji zawodowych, doświadczenia, potencjału technicznego wykonawcy lub osób skierowanych przez Wykonawcę do realizacji zamówienia</w:t>
            </w:r>
            <w:r w:rsidR="006212D1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6212D1" w:rsidRPr="006212D1">
              <w:rPr>
                <w:rFonts w:ascii="Arial" w:hAnsi="Arial" w:cs="Arial"/>
                <w:b/>
                <w:sz w:val="20"/>
                <w:szCs w:val="20"/>
              </w:rPr>
              <w:t>w zakresie zadania nr 1</w:t>
            </w:r>
          </w:p>
          <w:p w:rsidR="007F4F66" w:rsidRPr="00A639C4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Default="007F4F66" w:rsidP="000A723D">
            <w:pPr>
              <w:widowControl/>
              <w:numPr>
                <w:ilvl w:val="0"/>
                <w:numId w:val="8"/>
              </w:numPr>
              <w:tabs>
                <w:tab w:val="left" w:pos="300"/>
              </w:tabs>
              <w:ind w:left="300" w:hanging="3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 xml:space="preserve">Doświadczenie wykonawcy </w:t>
            </w:r>
          </w:p>
          <w:p w:rsidR="006212D1" w:rsidRPr="006212D1" w:rsidRDefault="006212D1" w:rsidP="000A723D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6212D1">
              <w:rPr>
                <w:rFonts w:ascii="Arial" w:hAnsi="Arial" w:cs="Arial"/>
                <w:b/>
                <w:sz w:val="20"/>
                <w:szCs w:val="20"/>
              </w:rPr>
              <w:t xml:space="preserve"> zakresie zadania nr 1</w:t>
            </w:r>
          </w:p>
          <w:p w:rsidR="006212D1" w:rsidRPr="00A639C4" w:rsidRDefault="006212D1" w:rsidP="000A723D">
            <w:pPr>
              <w:widowControl/>
              <w:tabs>
                <w:tab w:val="left" w:pos="300"/>
              </w:tabs>
              <w:jc w:val="both"/>
              <w:rPr>
                <w:b/>
                <w:bCs/>
                <w:color w:val="000000"/>
              </w:rPr>
            </w:pPr>
          </w:p>
          <w:p w:rsidR="006212D1" w:rsidRPr="0014405D" w:rsidRDefault="006212D1" w:rsidP="000A723D">
            <w:pPr>
              <w:contextualSpacing/>
              <w:jc w:val="both"/>
              <w:rPr>
                <w:bCs/>
                <w:color w:val="000000"/>
              </w:rPr>
            </w:pPr>
            <w:r w:rsidRPr="00A639C4">
              <w:rPr>
                <w:color w:val="000000"/>
              </w:rPr>
              <w:t xml:space="preserve">Wykonawca spełni ten warunek udziału w postępowaniu, jeżeli wykaże, że </w:t>
            </w:r>
            <w:r w:rsidRPr="0014405D">
              <w:rPr>
                <w:bCs/>
                <w:color w:val="000000"/>
              </w:rPr>
              <w:t>w okresie ostatnich 5 lat przed upływem terminu składania ofert, a jeżeli okres prowadzenia</w:t>
            </w:r>
          </w:p>
          <w:p w:rsidR="006212D1" w:rsidRPr="006212D1" w:rsidRDefault="006212D1" w:rsidP="000A723D">
            <w:pPr>
              <w:contextualSpacing/>
              <w:jc w:val="both"/>
              <w:rPr>
                <w:bCs/>
                <w:color w:val="000000"/>
              </w:rPr>
            </w:pPr>
            <w:r w:rsidRPr="0014405D">
              <w:rPr>
                <w:bCs/>
                <w:color w:val="000000"/>
              </w:rPr>
              <w:t xml:space="preserve">działalności jest krótszy - w tym okresie - wykonał </w:t>
            </w:r>
            <w:r>
              <w:rPr>
                <w:bCs/>
                <w:color w:val="000000"/>
              </w:rPr>
              <w:t xml:space="preserve"> </w:t>
            </w:r>
            <w:r w:rsidRPr="0014405D">
              <w:rPr>
                <w:bCs/>
                <w:color w:val="000000"/>
              </w:rPr>
              <w:t>roboty polegające na budowie/przebudowie/rozbudowie</w:t>
            </w:r>
            <w:r w:rsidR="00082C6A">
              <w:rPr>
                <w:bCs/>
                <w:color w:val="000000"/>
              </w:rPr>
              <w:t>/remoncie</w:t>
            </w:r>
            <w:r w:rsidRPr="0014405D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budynku </w:t>
            </w:r>
            <w:r w:rsidR="00082C6A">
              <w:rPr>
                <w:bCs/>
                <w:color w:val="000000"/>
              </w:rPr>
              <w:t xml:space="preserve">o </w:t>
            </w:r>
            <w:r>
              <w:rPr>
                <w:bCs/>
                <w:color w:val="000000"/>
              </w:rPr>
              <w:t xml:space="preserve">wartości </w:t>
            </w:r>
            <w:r w:rsidR="00082C6A">
              <w:rPr>
                <w:bCs/>
                <w:color w:val="000000"/>
              </w:rPr>
              <w:t xml:space="preserve">robót </w:t>
            </w:r>
            <w:r w:rsidRPr="006212D1">
              <w:rPr>
                <w:b/>
                <w:bCs/>
                <w:color w:val="000000"/>
              </w:rPr>
              <w:t>min. 50 000,00 zł</w:t>
            </w:r>
            <w:r>
              <w:rPr>
                <w:bCs/>
                <w:color w:val="000000"/>
              </w:rPr>
              <w:t xml:space="preserve"> brutto</w:t>
            </w:r>
            <w:r>
              <w:rPr>
                <w:spacing w:val="-6"/>
              </w:rPr>
              <w:t xml:space="preserve"> </w:t>
            </w:r>
            <w:r w:rsidRPr="00A639C4">
              <w:rPr>
                <w:spacing w:val="-6"/>
              </w:rPr>
              <w:t xml:space="preserve">poparte dokumentami (dowodami) </w:t>
            </w:r>
            <w:r w:rsidRPr="00A639C4">
              <w:t xml:space="preserve">potwierdzającymi, że roboty zostały wykonane zgodnie z zasadami sztuki budowlanej i prawidłowo ukończone (np. referencje) </w:t>
            </w:r>
          </w:p>
          <w:p w:rsidR="006212D1" w:rsidRDefault="006212D1" w:rsidP="000A723D">
            <w:pPr>
              <w:jc w:val="both"/>
              <w:rPr>
                <w:color w:val="000000"/>
              </w:rPr>
            </w:pPr>
          </w:p>
          <w:p w:rsidR="006212D1" w:rsidRPr="00A639C4" w:rsidRDefault="006212D1" w:rsidP="000A723D">
            <w:p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Zamawiający</w:t>
            </w:r>
            <w:r w:rsidRPr="00A639C4">
              <w:rPr>
                <w:b/>
                <w:color w:val="000000"/>
              </w:rPr>
              <w:t xml:space="preserve"> </w:t>
            </w:r>
            <w:r w:rsidRPr="00A639C4">
              <w:rPr>
                <w:b/>
                <w:color w:val="000000"/>
                <w:u w:val="single"/>
              </w:rPr>
              <w:t>wymaga</w:t>
            </w:r>
            <w:r w:rsidRPr="00A639C4">
              <w:rPr>
                <w:b/>
                <w:color w:val="000000"/>
              </w:rPr>
              <w:t>,</w:t>
            </w:r>
            <w:r w:rsidRPr="00A639C4">
              <w:rPr>
                <w:color w:val="000000"/>
              </w:rPr>
              <w:t xml:space="preserve"> aby </w:t>
            </w:r>
            <w:r w:rsidRPr="00A639C4">
              <w:rPr>
                <w:b/>
              </w:rPr>
              <w:t xml:space="preserve">ww. zakres </w:t>
            </w:r>
            <w:r w:rsidRPr="00A639C4">
              <w:rPr>
                <w:color w:val="000000"/>
              </w:rPr>
              <w:t>był wykonany w ramach jednego zadania/ zlecenia/ zamówienia/inwestycji.</w:t>
            </w:r>
          </w:p>
          <w:p w:rsidR="006212D1" w:rsidRDefault="006212D1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1FE2" w:rsidRPr="00A639C4" w:rsidRDefault="00001FE2" w:rsidP="000A723D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7C6ED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Poprzez sformułowania</w:t>
            </w:r>
            <w:r w:rsidRPr="00C27AA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</w:p>
          <w:p w:rsidR="00001FE2" w:rsidRPr="00C27AA5" w:rsidRDefault="00001FE2" w:rsidP="000A723D">
            <w:pPr>
              <w:contextualSpacing/>
              <w:jc w:val="both"/>
              <w:rPr>
                <w:bCs/>
              </w:rPr>
            </w:pPr>
          </w:p>
          <w:p w:rsidR="00001FE2" w:rsidRDefault="00001FE2" w:rsidP="000A723D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</w:rPr>
            </w:pPr>
            <w:r w:rsidRPr="008974A1">
              <w:rPr>
                <w:bCs/>
              </w:rPr>
              <w:t>„budowa”</w:t>
            </w:r>
          </w:p>
          <w:p w:rsidR="00001FE2" w:rsidRDefault="00001FE2" w:rsidP="000A723D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</w:rPr>
            </w:pPr>
            <w:r w:rsidRPr="008974A1">
              <w:rPr>
                <w:bCs/>
              </w:rPr>
              <w:t>„rozbudowa</w:t>
            </w:r>
            <w:r>
              <w:rPr>
                <w:bCs/>
              </w:rPr>
              <w:t>”</w:t>
            </w:r>
          </w:p>
          <w:p w:rsidR="00001FE2" w:rsidRDefault="00001FE2" w:rsidP="000A723D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</w:rPr>
            </w:pPr>
            <w:r w:rsidRPr="008974A1">
              <w:rPr>
                <w:bCs/>
              </w:rPr>
              <w:lastRenderedPageBreak/>
              <w:t>„przebudowa”</w:t>
            </w:r>
          </w:p>
          <w:p w:rsidR="00082C6A" w:rsidRDefault="00082C6A" w:rsidP="000A723D">
            <w:pPr>
              <w:pStyle w:val="Akapitzlist"/>
              <w:numPr>
                <w:ilvl w:val="0"/>
                <w:numId w:val="16"/>
              </w:numPr>
              <w:jc w:val="both"/>
              <w:rPr>
                <w:bCs/>
              </w:rPr>
            </w:pPr>
            <w:r>
              <w:rPr>
                <w:bCs/>
              </w:rPr>
              <w:t>„remont”</w:t>
            </w:r>
          </w:p>
          <w:p w:rsidR="00001FE2" w:rsidRDefault="00001FE2" w:rsidP="000A723D">
            <w:pPr>
              <w:jc w:val="both"/>
              <w:rPr>
                <w:bCs/>
              </w:rPr>
            </w:pPr>
          </w:p>
          <w:p w:rsidR="00001FE2" w:rsidRPr="00C27AA5" w:rsidRDefault="00001FE2" w:rsidP="000A723D">
            <w:pPr>
              <w:jc w:val="both"/>
              <w:rPr>
                <w:bCs/>
              </w:rPr>
            </w:pPr>
            <w:r w:rsidRPr="00C27AA5">
              <w:rPr>
                <w:bCs/>
              </w:rPr>
              <w:t>Zamawiający rozumie definicje zgodne z określonymi w „Ustawie Prawo budowlane”.</w:t>
            </w:r>
          </w:p>
          <w:p w:rsidR="00001FE2" w:rsidRPr="00C27AA5" w:rsidRDefault="00001FE2" w:rsidP="000A723D">
            <w:pPr>
              <w:jc w:val="both"/>
              <w:rPr>
                <w:bCs/>
              </w:rPr>
            </w:pPr>
          </w:p>
          <w:p w:rsidR="00001FE2" w:rsidRPr="00274225" w:rsidRDefault="00001FE2" w:rsidP="000A723D">
            <w:pPr>
              <w:spacing w:line="276" w:lineRule="auto"/>
              <w:ind w:right="3"/>
              <w:jc w:val="both"/>
              <w:rPr>
                <w:color w:val="000000"/>
              </w:rPr>
            </w:pPr>
          </w:p>
          <w:p w:rsidR="00001FE2" w:rsidRPr="00C27AA5" w:rsidRDefault="00001FE2" w:rsidP="000A723D">
            <w:pPr>
              <w:jc w:val="both"/>
              <w:rPr>
                <w:bCs/>
              </w:rPr>
            </w:pPr>
            <w:r w:rsidRPr="00C27AA5">
              <w:rPr>
                <w:bCs/>
              </w:rPr>
              <w:t>Poprzez sformułowanie:</w:t>
            </w:r>
          </w:p>
          <w:p w:rsidR="00001FE2" w:rsidRDefault="00001FE2" w:rsidP="000A723D">
            <w:pPr>
              <w:pStyle w:val="Akapitzlist"/>
              <w:spacing w:line="276" w:lineRule="auto"/>
              <w:ind w:left="720" w:right="3"/>
              <w:jc w:val="both"/>
              <w:rPr>
                <w:color w:val="000000"/>
              </w:rPr>
            </w:pPr>
            <w:r>
              <w:t>- „powierzchnia zabudowy”</w:t>
            </w:r>
          </w:p>
          <w:p w:rsidR="00001FE2" w:rsidRDefault="00001FE2" w:rsidP="000A723D">
            <w:pPr>
              <w:spacing w:after="120" w:line="276" w:lineRule="auto"/>
              <w:jc w:val="both"/>
            </w:pPr>
            <w:r w:rsidRPr="00C27AA5">
              <w:rPr>
                <w:bCs/>
              </w:rPr>
              <w:t xml:space="preserve">Zamawiający rozumie </w:t>
            </w:r>
            <w:r>
              <w:t>powierzchnię wyznaczoną przez rzut pionowy zewnętrznych krawędzi budynku na powierzchnię terenu.</w:t>
            </w:r>
          </w:p>
          <w:p w:rsidR="00001FE2" w:rsidRPr="00C27AA5" w:rsidRDefault="00001FE2" w:rsidP="000A723D">
            <w:pPr>
              <w:jc w:val="both"/>
              <w:rPr>
                <w:bCs/>
              </w:rPr>
            </w:pPr>
          </w:p>
          <w:p w:rsidR="00001FE2" w:rsidRPr="00C27AA5" w:rsidRDefault="00001FE2" w:rsidP="000A723D">
            <w:pPr>
              <w:jc w:val="both"/>
              <w:rPr>
                <w:bCs/>
              </w:rPr>
            </w:pPr>
            <w:r w:rsidRPr="00C27AA5">
              <w:rPr>
                <w:bCs/>
              </w:rPr>
              <w:t>Poprzez sformułowanie:</w:t>
            </w:r>
          </w:p>
          <w:p w:rsidR="00001FE2" w:rsidRDefault="00001FE2" w:rsidP="000A723D">
            <w:pPr>
              <w:spacing w:after="120" w:line="276" w:lineRule="auto"/>
              <w:ind w:left="354"/>
              <w:jc w:val="both"/>
            </w:pPr>
            <w:r>
              <w:t xml:space="preserve"> - „budynek” </w:t>
            </w:r>
          </w:p>
          <w:p w:rsidR="006212D1" w:rsidRPr="00A639C4" w:rsidRDefault="00001FE2" w:rsidP="000A723D">
            <w:pPr>
              <w:tabs>
                <w:tab w:val="left" w:pos="426"/>
              </w:tabs>
              <w:jc w:val="both"/>
              <w:rPr>
                <w:b/>
              </w:rPr>
            </w:pPr>
            <w:r w:rsidRPr="00C27AA5">
              <w:rPr>
                <w:bCs/>
              </w:rPr>
              <w:t xml:space="preserve">Zamawiający rozumie </w:t>
            </w:r>
            <w:r>
              <w:t>taki obiekt budowlany, który jest trwale związany z gruntem, wydzielony z przestrzeni za pomocą przegród budowlanych oraz posiada fundamenty i dach.</w:t>
            </w:r>
          </w:p>
          <w:p w:rsidR="006212D1" w:rsidRDefault="006212D1" w:rsidP="000A723D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6212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zakresie zadania nr 2</w:t>
            </w:r>
          </w:p>
          <w:p w:rsidR="006212D1" w:rsidRDefault="006212D1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:rsidR="006212D1" w:rsidRDefault="006212D1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212D1" w:rsidRDefault="006212D1" w:rsidP="000A723D">
            <w:pPr>
              <w:pStyle w:val="Teksttreci0"/>
              <w:shd w:val="clear" w:color="auto" w:fill="auto"/>
              <w:spacing w:before="240" w:line="240" w:lineRule="auto"/>
              <w:ind w:right="20" w:firstLine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6212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zakresie zadania nr 3</w:t>
            </w:r>
          </w:p>
          <w:p w:rsidR="006212D1" w:rsidRPr="00A639C4" w:rsidRDefault="006212D1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9C4">
              <w:rPr>
                <w:rFonts w:ascii="Arial" w:hAnsi="Arial" w:cs="Arial"/>
                <w:sz w:val="20"/>
                <w:szCs w:val="20"/>
              </w:rPr>
              <w:t xml:space="preserve">Zamawiający </w:t>
            </w:r>
            <w:r w:rsidRPr="00A639C4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639C4">
              <w:rPr>
                <w:rFonts w:ascii="Arial" w:hAnsi="Arial" w:cs="Arial"/>
                <w:sz w:val="20"/>
                <w:szCs w:val="20"/>
              </w:rPr>
              <w:t xml:space="preserve"> warunku w powyższym zakresie.</w:t>
            </w:r>
          </w:p>
          <w:p w:rsidR="006212D1" w:rsidRPr="00A639C4" w:rsidRDefault="006212D1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Default="007F4F66" w:rsidP="000A723D">
            <w:pPr>
              <w:pStyle w:val="Teksttreci0"/>
              <w:shd w:val="clear" w:color="auto" w:fill="auto"/>
              <w:spacing w:line="240" w:lineRule="auto"/>
              <w:ind w:right="2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4F66" w:rsidRPr="00A639C4" w:rsidRDefault="007F4F66" w:rsidP="000A723D">
            <w:pPr>
              <w:widowControl/>
              <w:numPr>
                <w:ilvl w:val="0"/>
                <w:numId w:val="8"/>
              </w:numPr>
              <w:tabs>
                <w:tab w:val="right" w:pos="284"/>
                <w:tab w:val="left" w:pos="400"/>
              </w:tabs>
              <w:ind w:left="300" w:hanging="400"/>
              <w:jc w:val="both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Kwalifikacje zawodowe i doświadczenie osób skierowanych przez wykonawcę do realizacji zamówienia</w:t>
            </w:r>
          </w:p>
          <w:p w:rsidR="007F4F66" w:rsidRPr="00A639C4" w:rsidRDefault="007F4F66" w:rsidP="000A723D">
            <w:pPr>
              <w:pStyle w:val="ZLITPKTzmpktliter"/>
              <w:spacing w:line="240" w:lineRule="auto"/>
              <w:ind w:left="300" w:firstLine="0"/>
              <w:rPr>
                <w:rFonts w:ascii="Arial" w:hAnsi="Arial"/>
                <w:color w:val="000000"/>
                <w:sz w:val="20"/>
              </w:rPr>
            </w:pPr>
            <w:r w:rsidRPr="00A639C4">
              <w:rPr>
                <w:rFonts w:ascii="Arial" w:hAnsi="Arial"/>
                <w:color w:val="000000"/>
                <w:sz w:val="20"/>
              </w:rPr>
              <w:t xml:space="preserve">Wykonawca spełni ten warunek udziału w postępowaniu, jeżeli wykaże, że dysponuje </w:t>
            </w:r>
            <w:r>
              <w:rPr>
                <w:rFonts w:ascii="Arial" w:hAnsi="Arial"/>
                <w:color w:val="000000"/>
                <w:sz w:val="20"/>
              </w:rPr>
              <w:t xml:space="preserve">lub będzie dysponował </w:t>
            </w:r>
            <w:r w:rsidRPr="00A639C4">
              <w:rPr>
                <w:rFonts w:ascii="Arial" w:hAnsi="Arial"/>
                <w:color w:val="000000"/>
                <w:sz w:val="20"/>
              </w:rPr>
              <w:t>następującymi osobami:</w:t>
            </w:r>
          </w:p>
          <w:p w:rsidR="007F4F66" w:rsidRDefault="007F4F66" w:rsidP="000A723D">
            <w:pPr>
              <w:jc w:val="both"/>
              <w:rPr>
                <w:b/>
                <w:color w:val="000000"/>
              </w:rPr>
            </w:pPr>
          </w:p>
          <w:p w:rsidR="007F4F66" w:rsidRDefault="00001FE2" w:rsidP="000A723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 zakresie zadania nr 1:</w:t>
            </w: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</w:p>
          <w:p w:rsidR="007F4F66" w:rsidRPr="00B33E43" w:rsidRDefault="007F4F66" w:rsidP="000A723D">
            <w:pPr>
              <w:jc w:val="both"/>
              <w:rPr>
                <w:b/>
                <w:u w:val="single"/>
              </w:rPr>
            </w:pPr>
            <w:r w:rsidRPr="00B33E43">
              <w:rPr>
                <w:b/>
                <w:u w:val="single"/>
              </w:rPr>
              <w:t>Kierownik budowy – 1 osoba</w:t>
            </w:r>
          </w:p>
          <w:p w:rsidR="007F4F66" w:rsidRPr="00ED619C" w:rsidRDefault="007F4F66" w:rsidP="000A723D">
            <w:pPr>
              <w:jc w:val="both"/>
              <w:rPr>
                <w:b/>
                <w:sz w:val="16"/>
                <w:szCs w:val="16"/>
                <w:u w:val="single"/>
              </w:rPr>
            </w:pPr>
          </w:p>
          <w:p w:rsidR="007F4F66" w:rsidRPr="00A639C4" w:rsidRDefault="007F4F66" w:rsidP="000A723D">
            <w:pPr>
              <w:ind w:left="284"/>
              <w:jc w:val="both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Kwalifikacje:</w:t>
            </w:r>
          </w:p>
          <w:p w:rsidR="007F4F66" w:rsidRPr="00A639C4" w:rsidRDefault="007F4F66" w:rsidP="000A723D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Osoba ta musi posiadać </w:t>
            </w:r>
            <w:r w:rsidRPr="00AD019C">
              <w:rPr>
                <w:b/>
                <w:color w:val="000000"/>
                <w:u w:val="single"/>
              </w:rPr>
              <w:t xml:space="preserve">uprawnienia budowlane </w:t>
            </w:r>
            <w:r w:rsidRPr="00AD019C">
              <w:rPr>
                <w:b/>
                <w:spacing w:val="-6"/>
                <w:u w:val="single"/>
              </w:rPr>
              <w:t>w specjalności konstrukcyjno – budowlanej</w:t>
            </w:r>
            <w:r w:rsidRPr="00A639C4">
              <w:rPr>
                <w:spacing w:val="-6"/>
              </w:rPr>
              <w:t xml:space="preserve"> </w:t>
            </w:r>
            <w:r w:rsidRPr="00A639C4">
              <w:rPr>
                <w:color w:val="000000"/>
              </w:rPr>
              <w:t xml:space="preserve">wydane zgodnie z ustawą z dnia 07 lipca 1994r. Prawo budowlane oraz </w:t>
            </w:r>
            <w:r>
              <w:t>Rozporządzeniem</w:t>
            </w:r>
            <w:r>
              <w:rPr>
                <w:color w:val="000000"/>
              </w:rPr>
              <w:t xml:space="preserve"> </w:t>
            </w:r>
            <w:r w:rsidRPr="005E726D">
              <w:rPr>
                <w:color w:val="000000"/>
              </w:rPr>
              <w:t xml:space="preserve">Ministra Inwestycji </w:t>
            </w:r>
            <w:r>
              <w:rPr>
                <w:color w:val="000000"/>
              </w:rPr>
              <w:t>i</w:t>
            </w:r>
            <w:r w:rsidRPr="005E726D">
              <w:rPr>
                <w:color w:val="000000"/>
              </w:rPr>
              <w:t xml:space="preserve"> Rozwoju</w:t>
            </w:r>
            <w:r>
              <w:rPr>
                <w:color w:val="000000"/>
              </w:rPr>
              <w:t xml:space="preserve"> </w:t>
            </w:r>
            <w:r w:rsidRPr="005E726D">
              <w:rPr>
                <w:color w:val="000000"/>
              </w:rPr>
              <w:t>z dnia 29 kwietnia 2019 r</w:t>
            </w:r>
            <w:r>
              <w:rPr>
                <w:color w:val="000000"/>
              </w:rPr>
              <w:t xml:space="preserve"> </w:t>
            </w:r>
            <w:r w:rsidRPr="005E726D">
              <w:rPr>
                <w:color w:val="000000"/>
              </w:rPr>
              <w:t xml:space="preserve">.w sprawie przygotowania zawodowego do wykonywania samodzielnych funkcji technicznych w budownictwie </w:t>
            </w:r>
            <w:r w:rsidRPr="00A639C4">
              <w:rPr>
                <w:color w:val="000000"/>
              </w:rPr>
              <w:t>albo odpowiadające im ważne uprawnienia budowlane, które zostały wydanej na podstawie wcześniej obowiązujących przepisów, które pozwalać będą na pełnienie przedmiotowej funkcji w zakresie objętym umową;</w:t>
            </w:r>
          </w:p>
          <w:p w:rsidR="007F4F66" w:rsidRPr="00A639C4" w:rsidRDefault="007F4F66" w:rsidP="000A723D">
            <w:pPr>
              <w:ind w:left="284"/>
              <w:jc w:val="both"/>
              <w:rPr>
                <w:color w:val="000000"/>
              </w:rPr>
            </w:pPr>
          </w:p>
          <w:p w:rsidR="007F4F66" w:rsidRDefault="007F4F66" w:rsidP="000A723D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Zamawiający, określając wymogi dla osoby w zakresie posiadanych uprawnień budowlanych, dopuszcza odpowiadające im uprawnienia budowlane wydane obywatelom państw Europejskiego Obszaru Gospodarczego oraz Konfederacji Szwajcarskiej, z zastrzeżeniem art. 12 a oraz innych przepisów ustawy Prawo Budowlane oraz Ustawy o zasadach uznawania kwalifikacji zawodowych nabytych w państwach członkowskich Unii Europejskiej, które pozwalać będą na pełnienie przedmiotowej funkcji w zakresie objętym umową; </w:t>
            </w:r>
          </w:p>
          <w:p w:rsidR="00001FE2" w:rsidRPr="00A639C4" w:rsidRDefault="00001FE2" w:rsidP="000A723D">
            <w:pPr>
              <w:ind w:left="284"/>
              <w:jc w:val="both"/>
              <w:rPr>
                <w:color w:val="000000"/>
              </w:rPr>
            </w:pP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 zakresie zadania nr 2:</w:t>
            </w: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</w:p>
          <w:p w:rsidR="00001FE2" w:rsidRPr="00A639C4" w:rsidRDefault="00001FE2" w:rsidP="000A723D">
            <w:pPr>
              <w:jc w:val="both"/>
              <w:rPr>
                <w:b/>
                <w:u w:val="single"/>
              </w:rPr>
            </w:pPr>
            <w:r w:rsidRPr="00A639C4">
              <w:rPr>
                <w:b/>
                <w:u w:val="single"/>
              </w:rPr>
              <w:t>Kierownik robot branży elektrycznej</w:t>
            </w:r>
            <w:r>
              <w:rPr>
                <w:b/>
                <w:u w:val="single"/>
              </w:rPr>
              <w:t xml:space="preserve"> -1 osoba</w:t>
            </w:r>
          </w:p>
          <w:p w:rsidR="00001FE2" w:rsidRPr="00A639C4" w:rsidRDefault="00001FE2" w:rsidP="000A723D">
            <w:pPr>
              <w:ind w:left="284"/>
              <w:jc w:val="both"/>
              <w:rPr>
                <w:b/>
                <w:color w:val="000000"/>
              </w:rPr>
            </w:pPr>
          </w:p>
          <w:p w:rsidR="00001FE2" w:rsidRPr="00A639C4" w:rsidRDefault="00001FE2" w:rsidP="000A723D">
            <w:pPr>
              <w:ind w:left="284"/>
              <w:jc w:val="both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Kwalifikacje:</w:t>
            </w:r>
          </w:p>
          <w:p w:rsidR="00001FE2" w:rsidRPr="00A639C4" w:rsidRDefault="00001FE2" w:rsidP="000A723D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Osoba ta musi posiadać </w:t>
            </w:r>
            <w:r w:rsidRPr="000A723D">
              <w:rPr>
                <w:rFonts w:eastAsiaTheme="minorEastAsia"/>
                <w:b/>
                <w:u w:val="single"/>
              </w:rPr>
              <w:t xml:space="preserve">uprawnienia budowlane bez ograniczeń w </w:t>
            </w:r>
            <w:r w:rsidRPr="000A723D">
              <w:rPr>
                <w:rFonts w:eastAsiaTheme="minorEastAsia"/>
                <w:b/>
                <w:u w:val="single"/>
              </w:rPr>
              <w:lastRenderedPageBreak/>
              <w:t>specjalności instalacyjnej w zakresie sieci, instalacji i urządzeń elektrycznych i elektroenergetycznych</w:t>
            </w:r>
            <w:r w:rsidRPr="000A723D">
              <w:rPr>
                <w:rFonts w:eastAsiaTheme="minorEastAsia"/>
              </w:rPr>
              <w:t xml:space="preserve">, </w:t>
            </w:r>
            <w:r w:rsidRPr="000A723D">
              <w:rPr>
                <w:color w:val="000000"/>
              </w:rPr>
              <w:t>wydane zgodnie z ustawą z dnia 07 lipca 1994r. Prawo budowlane oraz Rozporządzeniem</w:t>
            </w:r>
            <w:r w:rsidRPr="00A639C4">
              <w:rPr>
                <w:color w:val="000000"/>
              </w:rPr>
              <w:t xml:space="preserve"> Ministra Infrastruktury i Rozwoju z dnia 11 września 2014r. w sprawie samodzielnych funkcji technicznych w budownictwie albo odpowiadające im ważne uprawnienia budowlane, które zostały wydanej na podstawie wcześniej obowiązujących przepisów, które pozwalać będą na pełnienie funkcji Kierownika Budowy w zakresie niniejszego zamówienia.</w:t>
            </w:r>
          </w:p>
          <w:p w:rsidR="00001FE2" w:rsidRPr="00A639C4" w:rsidRDefault="00001FE2" w:rsidP="000A723D">
            <w:pPr>
              <w:jc w:val="both"/>
              <w:rPr>
                <w:color w:val="000000"/>
              </w:rPr>
            </w:pPr>
          </w:p>
          <w:p w:rsidR="00001FE2" w:rsidRPr="00A639C4" w:rsidRDefault="00001FE2" w:rsidP="000A723D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Zamawiający, określając wymogi dla osoby w zakresie posiadanych uprawnień budowlanych, dopuszcza odpowiadające im uprawnienia budowlane wydane obywatelom państw Europejskiego Obszaru Gospodarczego oraz Konfederacji Szwajcarskiej, z zastrzeżeniem art. 12 a oraz innych przepisów ustawy Prawo Budowlane oraz Ustawy o zasadach uznawania kwalifikacji zawodowych nabytych w  państwach członkowskich Unii Europejskiej, które pozwalać będą na pełnienie przedmiotowej funkcji w zakresie objętym umową; </w:t>
            </w:r>
          </w:p>
          <w:p w:rsidR="007F4F66" w:rsidRDefault="007F4F66" w:rsidP="000A723D">
            <w:pPr>
              <w:jc w:val="both"/>
              <w:rPr>
                <w:b/>
                <w:color w:val="000000"/>
              </w:rPr>
            </w:pP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 zakresie zadania nr 3:</w:t>
            </w: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</w:p>
          <w:p w:rsidR="00001FE2" w:rsidRPr="00A639C4" w:rsidRDefault="00001FE2" w:rsidP="000A723D">
            <w:pPr>
              <w:jc w:val="both"/>
              <w:rPr>
                <w:b/>
                <w:u w:val="single"/>
              </w:rPr>
            </w:pPr>
            <w:r w:rsidRPr="00A639C4">
              <w:rPr>
                <w:b/>
                <w:u w:val="single"/>
              </w:rPr>
              <w:t xml:space="preserve">Kierownik robót branży sanitarnej - </w:t>
            </w:r>
            <w:r w:rsidRPr="00A639C4">
              <w:rPr>
                <w:b/>
                <w:color w:val="000000"/>
                <w:u w:val="single"/>
              </w:rPr>
              <w:t>1 osoba</w:t>
            </w:r>
          </w:p>
          <w:p w:rsidR="00001FE2" w:rsidRPr="00A639C4" w:rsidRDefault="00001FE2" w:rsidP="000A723D">
            <w:pPr>
              <w:ind w:left="284"/>
              <w:jc w:val="both"/>
              <w:rPr>
                <w:b/>
                <w:color w:val="000000"/>
              </w:rPr>
            </w:pPr>
          </w:p>
          <w:p w:rsidR="00001FE2" w:rsidRPr="00A639C4" w:rsidRDefault="00001FE2" w:rsidP="000A723D">
            <w:pPr>
              <w:ind w:left="284"/>
              <w:jc w:val="both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Kwalifikacje:</w:t>
            </w:r>
          </w:p>
          <w:p w:rsidR="00001FE2" w:rsidRPr="00A639C4" w:rsidRDefault="00001FE2" w:rsidP="000A723D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Osoba ta musi posiadać </w:t>
            </w:r>
            <w:r w:rsidRPr="00F83DB4">
              <w:rPr>
                <w:rFonts w:eastAsiaTheme="minorEastAsia"/>
                <w:b/>
                <w:u w:val="single"/>
              </w:rPr>
              <w:t>uprawnienia budowlane bez ograniczeń w specjalności instalacyjnej w zakresie sieci, instalacji i urządzeń cieplnych, wentylacyjnych, gazowych, wodociągowych i kanalizacyjnych</w:t>
            </w:r>
            <w:r w:rsidRPr="00F83DB4">
              <w:rPr>
                <w:rFonts w:eastAsiaTheme="minorEastAsia"/>
              </w:rPr>
              <w:t xml:space="preserve">, </w:t>
            </w:r>
            <w:r w:rsidRPr="00F83DB4">
              <w:rPr>
                <w:color w:val="000000"/>
              </w:rPr>
              <w:t>wydane</w:t>
            </w:r>
            <w:r w:rsidRPr="00A639C4">
              <w:rPr>
                <w:color w:val="000000"/>
              </w:rPr>
              <w:t xml:space="preserve"> zgodnie z ustawą z dnia 07 lipca 1994r. Prawo budowlane oraz Rozporządzeniem Ministra Infrastruktury i Rozwoju z dnia 11 września 2014r. w sprawie samodzielnych funkcji technicznych w budownictwie albo odpowiadające im ważne uprawnienia budowlane, które zostały wydanej na podstawie wcześniej obowiązujących przepisów, które pozwalać będą na pełnienie funkcji Kierownika Budowy w zakresie niniejszego zamówienia.</w:t>
            </w:r>
          </w:p>
          <w:p w:rsidR="00001FE2" w:rsidRPr="00A639C4" w:rsidRDefault="00001FE2" w:rsidP="000A723D">
            <w:pPr>
              <w:jc w:val="both"/>
              <w:rPr>
                <w:color w:val="000000"/>
              </w:rPr>
            </w:pPr>
          </w:p>
          <w:p w:rsidR="00001FE2" w:rsidRPr="00A639C4" w:rsidRDefault="00001FE2" w:rsidP="000A723D">
            <w:pPr>
              <w:ind w:left="284"/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Zamawiający, określając wymogi dla osoby w zakresie posiadanych uprawnień budowlanych, dopuszcza odpowiadające im uprawnienia budowlane wydane obywatelom państw Europejskiego Obszaru Gospodarczego oraz Konfederacji Szwajcarskiej, z zastrzeżeniem art. 12 a oraz innych przepisów ustawy Prawo Budowlane oraz Ustawy o zasadach uznawania kwalifikacji zawodowych nabytych w państwach członkowskich Unii Europejskiej, które pozwalać będą na pełnienie przedmiotowej funkcji w zakresie objętym umową; </w:t>
            </w: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</w:p>
          <w:p w:rsidR="007F4F66" w:rsidRPr="00A639C4" w:rsidRDefault="007F4F66" w:rsidP="000A723D">
            <w:pPr>
              <w:spacing w:line="276" w:lineRule="auto"/>
              <w:ind w:right="3"/>
              <w:jc w:val="both"/>
              <w:rPr>
                <w:bCs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28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10.</w:t>
            </w:r>
            <w:r>
              <w:rPr>
                <w:b/>
              </w:rPr>
              <w:t>2</w:t>
            </w:r>
            <w:r w:rsidRPr="00A639C4">
              <w:rPr>
                <w:b/>
              </w:rPr>
              <w:t xml:space="preserve">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rPr>
                <w:b/>
              </w:rPr>
            </w:pPr>
            <w:r w:rsidRPr="00A639C4">
              <w:rPr>
                <w:b/>
              </w:rPr>
              <w:t>Oświadczenia i dokumenty, jakie zobowiązani są dostarczyć wykonawcy w celu potwierdzenia spełniania warunków udziału w postępowaniu oraz wykazania braku podstaw wykluczenia (podmiotowe środki dowodowe)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</w:pPr>
          </w:p>
          <w:p w:rsidR="007F4F66" w:rsidRPr="00001FE2" w:rsidRDefault="007F4F66" w:rsidP="000A723D">
            <w:pPr>
              <w:jc w:val="both"/>
              <w:rPr>
                <w:b/>
                <w:u w:val="single"/>
              </w:rPr>
            </w:pPr>
            <w:r w:rsidRPr="00A639C4">
              <w:t xml:space="preserve">Na podstawie art. 125 ust. 1 Pzp Zamawiający w przedmiotowym postępowaniu o udzielenie zamówienia </w:t>
            </w:r>
            <w:r w:rsidRPr="00A639C4">
              <w:rPr>
                <w:b/>
                <w:u w:val="single"/>
              </w:rPr>
              <w:t>nie żąda</w:t>
            </w:r>
            <w:r w:rsidRPr="00A639C4">
              <w:t xml:space="preserve"> złożenia podmiotowych środków dowodowych.</w:t>
            </w:r>
          </w:p>
          <w:p w:rsidR="007F4F66" w:rsidRPr="00A639C4" w:rsidRDefault="007F4F66" w:rsidP="000A723D">
            <w:pPr>
              <w:widowControl/>
              <w:autoSpaceDE/>
              <w:autoSpaceDN/>
              <w:adjustRightInd/>
              <w:spacing w:before="240"/>
              <w:jc w:val="both"/>
            </w:pPr>
            <w:r w:rsidRPr="00A639C4">
              <w:t xml:space="preserve">- aktualne na dzień składania ofert oświadczenie o spełnianiu warunków udziału w postępowaniu oraz o braku podstaw do wykluczenia z postępowania (art. 125 ust. 1 Pzp)– zgodnie z </w:t>
            </w:r>
            <w:r w:rsidRPr="00A639C4">
              <w:rPr>
                <w:b/>
              </w:rPr>
              <w:t>Załącznikiem do SWZ.</w:t>
            </w:r>
          </w:p>
          <w:p w:rsidR="007F4F66" w:rsidRPr="00A639C4" w:rsidRDefault="007F4F66" w:rsidP="000A723D">
            <w:pPr>
              <w:jc w:val="both"/>
            </w:pPr>
          </w:p>
          <w:p w:rsidR="007F4F66" w:rsidRDefault="007F4F66" w:rsidP="000A723D">
            <w:pPr>
              <w:jc w:val="both"/>
              <w:rPr>
                <w:u w:val="single"/>
              </w:rPr>
            </w:pPr>
            <w:r w:rsidRPr="00A639C4">
              <w:t xml:space="preserve">Na podstawie art. 273 ust 1pkt  2 Pzp Zamawiający w przedmiotowym postępowaniu o udzielenie zamówienia </w:t>
            </w:r>
            <w:r w:rsidRPr="00A639C4">
              <w:rPr>
                <w:b/>
              </w:rPr>
              <w:t>żąda</w:t>
            </w:r>
            <w:r w:rsidRPr="00A639C4">
              <w:t xml:space="preserve"> złożenia następujących podmiotowych środków dowodowych na </w:t>
            </w:r>
            <w:r w:rsidRPr="00A639C4">
              <w:rPr>
                <w:u w:val="single"/>
              </w:rPr>
              <w:t>potwierdzenie spełniania warunków udziału w postępowaniu</w:t>
            </w: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 zakresie zadania nr 1:</w:t>
            </w:r>
          </w:p>
          <w:p w:rsidR="00001FE2" w:rsidRPr="00A639C4" w:rsidRDefault="00001FE2" w:rsidP="000A723D">
            <w:pPr>
              <w:jc w:val="both"/>
            </w:pPr>
          </w:p>
          <w:p w:rsidR="007F4F66" w:rsidRPr="00A639C4" w:rsidRDefault="007F4F66" w:rsidP="000A723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60"/>
              <w:ind w:left="454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 xml:space="preserve">wykazu robót budowlanych </w:t>
            </w:r>
            <w:r w:rsidRPr="00A639C4">
              <w:t xml:space="preserve">wykonanych nie wcześniej niż w </w:t>
            </w:r>
            <w:r w:rsidRPr="00A639C4">
              <w:rPr>
                <w:b/>
              </w:rPr>
              <w:t xml:space="preserve">okresie ostatnich </w:t>
            </w:r>
            <w:r w:rsidR="00001FE2">
              <w:rPr>
                <w:b/>
              </w:rPr>
              <w:t>5</w:t>
            </w:r>
            <w:r w:rsidRPr="00A639C4">
              <w:rPr>
                <w:b/>
              </w:rPr>
              <w:t xml:space="preserve"> lat</w:t>
            </w:r>
            <w:r w:rsidRPr="00A639C4">
              <w:t xml:space="preserve">, a jeżeli okres prowadzenia działalności jest krótszy – w tym okresie, wraz z </w:t>
            </w:r>
            <w:r w:rsidRPr="00A639C4">
              <w:lastRenderedPageBreak/>
              <w:t xml:space="preserve">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</w:t>
            </w:r>
          </w:p>
          <w:p w:rsidR="007F4F66" w:rsidRPr="00001FE2" w:rsidRDefault="007F4F66" w:rsidP="000A723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60"/>
              <w:ind w:left="454" w:hanging="357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>wykazu osób</w:t>
            </w:r>
            <w:r w:rsidRPr="00A639C4">
              <w:t xml:space="preserve">, skierowanych przez wykonawcę do realizacji zamówienia publicznego, w szczególności odpowiedzialnych za świadczenie usług, kontrolę jakości lub kierowanie robotami budowlanymi, wraz </w:t>
            </w:r>
            <w:r w:rsidRPr="00A639C4">
              <w:br/>
              <w:t>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  <w:p w:rsidR="00001FE2" w:rsidRDefault="00001FE2" w:rsidP="000A723D">
            <w:pPr>
              <w:widowControl/>
              <w:autoSpaceDE/>
              <w:autoSpaceDN/>
              <w:adjustRightInd/>
              <w:spacing w:before="160"/>
              <w:jc w:val="both"/>
              <w:rPr>
                <w:b/>
                <w:u w:val="single"/>
              </w:rPr>
            </w:pP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 zakresie zadania nr 2:</w:t>
            </w:r>
          </w:p>
          <w:p w:rsidR="00001FE2" w:rsidRPr="00001FE2" w:rsidRDefault="00001FE2" w:rsidP="000A723D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60"/>
              <w:ind w:left="488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>wykazu osób</w:t>
            </w:r>
            <w:r w:rsidRPr="00A639C4">
              <w:t xml:space="preserve">, skierowanych przez wykonawcę do realizacji zamówienia publicznego, w szczególności odpowiedzialnych za świadczenie usług, kontrolę jakości lub kierowanie robotami budowlanymi, wraz </w:t>
            </w:r>
            <w:r w:rsidRPr="00A639C4">
              <w:br/>
              <w:t>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  <w:p w:rsidR="00001FE2" w:rsidRPr="00001FE2" w:rsidRDefault="00001FE2" w:rsidP="000A723D">
            <w:pPr>
              <w:pStyle w:val="Akapitzlist"/>
              <w:widowControl/>
              <w:autoSpaceDE/>
              <w:autoSpaceDN/>
              <w:adjustRightInd/>
              <w:spacing w:before="160"/>
              <w:ind w:left="488"/>
              <w:jc w:val="both"/>
              <w:rPr>
                <w:b/>
                <w:u w:val="single"/>
              </w:rPr>
            </w:pPr>
          </w:p>
          <w:p w:rsidR="00001FE2" w:rsidRDefault="00001FE2" w:rsidP="000A723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 zakresie zadania nr 3:</w:t>
            </w:r>
          </w:p>
          <w:p w:rsidR="00001FE2" w:rsidRPr="00001FE2" w:rsidRDefault="00001FE2" w:rsidP="000A723D">
            <w:pPr>
              <w:pStyle w:val="Akapitzlist"/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60"/>
              <w:ind w:left="346"/>
              <w:jc w:val="both"/>
              <w:rPr>
                <w:b/>
                <w:u w:val="single"/>
              </w:rPr>
            </w:pPr>
            <w:r w:rsidRPr="00A639C4">
              <w:rPr>
                <w:b/>
              </w:rPr>
              <w:t>wykazu osób</w:t>
            </w:r>
            <w:r w:rsidRPr="00A639C4">
              <w:t xml:space="preserve">, skierowanych przez wykonawcę do realizacji zamówienia publicznego, w szczególności odpowiedzialnych za świadczenie usług, kontrolę jakości lub kierowanie robotami budowlanymi, wraz </w:t>
            </w:r>
            <w:r w:rsidRPr="00A639C4">
              <w:br/>
              <w:t>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  <w:p w:rsidR="00001FE2" w:rsidRPr="00001FE2" w:rsidRDefault="00001FE2" w:rsidP="000A723D">
            <w:pPr>
              <w:widowControl/>
              <w:autoSpaceDE/>
              <w:autoSpaceDN/>
              <w:adjustRightInd/>
              <w:spacing w:before="160"/>
              <w:jc w:val="both"/>
              <w:rPr>
                <w:b/>
                <w:u w:val="single"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lastRenderedPageBreak/>
              <w:t>Pkt 9.2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40" w:after="40"/>
              <w:rPr>
                <w:b/>
              </w:rPr>
            </w:pPr>
            <w:r>
              <w:rPr>
                <w:b/>
              </w:rPr>
              <w:t>Fakultatywne p</w:t>
            </w:r>
            <w:r w:rsidRPr="00B44348">
              <w:rPr>
                <w:b/>
              </w:rPr>
              <w:t>odstawy wykluczenia z postępowania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227423" w:rsidRDefault="007F4F66" w:rsidP="000A723D">
            <w:pPr>
              <w:pStyle w:val="Teksttreci0"/>
              <w:shd w:val="clear" w:color="auto" w:fill="auto"/>
              <w:spacing w:before="80" w:line="240" w:lineRule="auto"/>
              <w:ind w:firstLine="0"/>
              <w:jc w:val="both"/>
              <w:rPr>
                <w:rFonts w:ascii="Arial" w:hAnsi="Arial" w:cs="Arial"/>
                <w:sz w:val="20"/>
              </w:rPr>
            </w:pPr>
            <w:r w:rsidRPr="00B44348">
              <w:rPr>
                <w:rFonts w:ascii="Arial" w:hAnsi="Arial" w:cs="Arial"/>
                <w:sz w:val="20"/>
              </w:rPr>
              <w:t>Zamawiający nie przewiduje</w:t>
            </w:r>
            <w:r>
              <w:rPr>
                <w:rFonts w:ascii="Arial" w:hAnsi="Arial" w:cs="Arial"/>
                <w:sz w:val="20"/>
              </w:rPr>
              <w:t xml:space="preserve"> wykluczenia wykonawców na podstawie </w:t>
            </w:r>
            <w:r w:rsidRPr="00B44348">
              <w:rPr>
                <w:rFonts w:ascii="Arial" w:hAnsi="Arial" w:cs="Arial"/>
                <w:sz w:val="20"/>
              </w:rPr>
              <w:t>fakultatywnych przesłanek wykluczenia o których mowa w art. 109 ust.1 Pzp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40" w:after="40"/>
              <w:jc w:val="center"/>
              <w:rPr>
                <w:b/>
              </w:rPr>
            </w:pPr>
            <w:r w:rsidRPr="00A639C4">
              <w:rPr>
                <w:b/>
              </w:rPr>
              <w:t>Pkt 11.1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40" w:after="40"/>
              <w:rPr>
                <w:b/>
                <w:bCs/>
                <w:color w:val="000000"/>
              </w:rPr>
            </w:pPr>
            <w:r w:rsidRPr="00A639C4">
              <w:rPr>
                <w:b/>
              </w:rPr>
              <w:t>Przedmiotowe środki dowodowe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</w:pPr>
          </w:p>
          <w:p w:rsidR="007F4F66" w:rsidRPr="00A639C4" w:rsidRDefault="007F4F66" w:rsidP="000A723D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 w:rsidRPr="00A639C4">
              <w:t xml:space="preserve"> wprowadzenia przedmiotowych środków dowodowych  </w:t>
            </w:r>
          </w:p>
          <w:p w:rsidR="007F4F66" w:rsidRPr="00A639C4" w:rsidRDefault="007F4F66" w:rsidP="000A723D">
            <w:pPr>
              <w:spacing w:after="200" w:line="276" w:lineRule="auto"/>
              <w:contextualSpacing/>
              <w:jc w:val="both"/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120" w:after="60"/>
              <w:jc w:val="center"/>
              <w:rPr>
                <w:b/>
              </w:rPr>
            </w:pPr>
            <w:r w:rsidRPr="00A639C4">
              <w:rPr>
                <w:b/>
              </w:rPr>
              <w:t>Pkt 15.6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Opis sposobu przygotowania ofert oraz wymagania formalne dotyczące składanych oświadczeń i dokumentów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  <w:rPr>
                <w:b/>
                <w:color w:val="000000"/>
                <w:u w:val="single"/>
              </w:rPr>
            </w:pPr>
            <w:r w:rsidRPr="00A639C4">
              <w:rPr>
                <w:b/>
                <w:color w:val="000000"/>
                <w:u w:val="single"/>
              </w:rPr>
              <w:t>Wykonawca wraz z ofertą jest zobowiązany złożyć:</w:t>
            </w:r>
          </w:p>
          <w:p w:rsidR="007F4F66" w:rsidRPr="00A639C4" w:rsidRDefault="007F4F66" w:rsidP="000A723D">
            <w:pPr>
              <w:jc w:val="both"/>
              <w:rPr>
                <w:color w:val="000000"/>
              </w:rPr>
            </w:pPr>
          </w:p>
          <w:p w:rsidR="007F4F66" w:rsidRPr="00A639C4" w:rsidRDefault="007F4F66" w:rsidP="000A723D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oświadczenie o niepodleganiu wykluczeniu </w:t>
            </w:r>
          </w:p>
          <w:p w:rsidR="007F4F66" w:rsidRPr="00A639C4" w:rsidRDefault="007F4F66" w:rsidP="000A723D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o spełnianiu warunków udziału w postępowaniu (o którym mowa w art. 125 ust. 1 Pzp);</w:t>
            </w:r>
          </w:p>
          <w:p w:rsidR="00227423" w:rsidRDefault="007F4F66" w:rsidP="000A723D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227423">
              <w:rPr>
                <w:color w:val="000000"/>
              </w:rPr>
              <w:t xml:space="preserve">tabela elementów rozliczeniowych, </w:t>
            </w:r>
          </w:p>
          <w:p w:rsidR="007F4F66" w:rsidRPr="00A639C4" w:rsidRDefault="007F4F66" w:rsidP="000A723D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zobowiązanie innego podmiotu, o którym mowa w SWZ (jeżeli dotyczy);</w:t>
            </w:r>
          </w:p>
          <w:p w:rsidR="007F4F66" w:rsidRPr="00A639C4" w:rsidRDefault="007F4F66" w:rsidP="000A723D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 xml:space="preserve">dokumenty, z których wynika prawo do podpisania oferty; odpowiednie pełnomocnictwa (jeżeli dotyczy). </w:t>
            </w:r>
          </w:p>
          <w:p w:rsidR="007F4F66" w:rsidRPr="00CB49B7" w:rsidRDefault="007F4F66" w:rsidP="000A723D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A639C4">
              <w:rPr>
                <w:color w:val="000000"/>
              </w:rPr>
              <w:t>oświadczenie na podstawie art. 117 ust. 4 (jeżeli dotyczy tj. Konsorcja, Spółki cywilne)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lastRenderedPageBreak/>
              <w:t>Pkt 17.1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100" w:after="100"/>
              <w:rPr>
                <w:b/>
              </w:rPr>
            </w:pPr>
            <w:r w:rsidRPr="00A639C4">
              <w:rPr>
                <w:b/>
              </w:rPr>
              <w:t>Wymagania dotyczące wadium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</w:t>
            </w:r>
            <w:r w:rsidRPr="00A639C4">
              <w:t xml:space="preserve"> obowiązku wniesienia wadium.</w:t>
            </w:r>
          </w:p>
          <w:p w:rsidR="007F4F66" w:rsidRPr="00A639C4" w:rsidRDefault="007F4F66" w:rsidP="000A723D">
            <w:pPr>
              <w:jc w:val="both"/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19.1 IDW</w:t>
            </w:r>
          </w:p>
          <w:p w:rsidR="007F4F66" w:rsidRPr="00A639C4" w:rsidRDefault="007F4F66" w:rsidP="000A723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19.2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  <w:bCs/>
                <w:color w:val="000000"/>
              </w:rPr>
              <w:t>Termin składania i otwarcia ofert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widowControl/>
              <w:autoSpaceDE/>
              <w:autoSpaceDN/>
              <w:adjustRightInd/>
              <w:spacing w:before="240" w:line="360" w:lineRule="auto"/>
              <w:jc w:val="both"/>
            </w:pPr>
            <w:r w:rsidRPr="00A639C4">
              <w:rPr>
                <w:rFonts w:eastAsia="Calibri"/>
              </w:rPr>
              <w:t>Termin składania ofert</w:t>
            </w:r>
            <w:r w:rsidR="00CB49B7">
              <w:rPr>
                <w:rFonts w:eastAsia="Calibri"/>
              </w:rPr>
              <w:t>:</w:t>
            </w:r>
            <w:r w:rsidRPr="00A639C4">
              <w:rPr>
                <w:rFonts w:eastAsia="Calibri"/>
              </w:rPr>
              <w:t xml:space="preserve"> </w:t>
            </w:r>
            <w:r w:rsidR="00CB49B7">
              <w:rPr>
                <w:b/>
              </w:rPr>
              <w:t>28.11.2024 r. do godziny: 10:00</w:t>
            </w:r>
            <w:r w:rsidRPr="00A639C4">
              <w:t>.</w:t>
            </w:r>
          </w:p>
          <w:p w:rsidR="007F4F66" w:rsidRPr="00A639C4" w:rsidRDefault="007F4F66" w:rsidP="000A723D">
            <w:pPr>
              <w:jc w:val="both"/>
            </w:pPr>
            <w:r w:rsidRPr="00A639C4">
              <w:rPr>
                <w:rFonts w:eastAsia="Calibri"/>
              </w:rPr>
              <w:t>Termin otwarcia ofert</w:t>
            </w:r>
            <w:r w:rsidR="00CB49B7">
              <w:rPr>
                <w:rFonts w:eastAsia="Calibri"/>
              </w:rPr>
              <w:t>:</w:t>
            </w:r>
            <w:r w:rsidRPr="00A639C4">
              <w:rPr>
                <w:rFonts w:eastAsia="Calibri"/>
              </w:rPr>
              <w:t xml:space="preserve"> </w:t>
            </w:r>
            <w:r w:rsidR="00CB49B7">
              <w:rPr>
                <w:b/>
              </w:rPr>
              <w:t>28.11.2024 r.</w:t>
            </w:r>
            <w:r w:rsidRPr="00A639C4">
              <w:rPr>
                <w:b/>
              </w:rPr>
              <w:t xml:space="preserve"> godzina </w:t>
            </w:r>
            <w:r w:rsidR="00CB49B7">
              <w:rPr>
                <w:b/>
                <w:bCs/>
                <w:caps/>
              </w:rPr>
              <w:t>10:10</w:t>
            </w:r>
          </w:p>
          <w:p w:rsidR="007F4F66" w:rsidRDefault="007F4F66" w:rsidP="000A723D">
            <w:pPr>
              <w:tabs>
                <w:tab w:val="left" w:pos="408"/>
              </w:tabs>
              <w:spacing w:before="60" w:after="60"/>
            </w:pPr>
          </w:p>
          <w:p w:rsidR="007F4F66" w:rsidRPr="00A639C4" w:rsidRDefault="007F4F66" w:rsidP="000A723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t>Ofertę należy złożyć na zasadach określonych w Pzp i SWZ.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60" w:after="60"/>
              <w:jc w:val="center"/>
              <w:rPr>
                <w:b/>
              </w:rPr>
            </w:pPr>
            <w:r w:rsidRPr="00A639C4">
              <w:rPr>
                <w:b/>
              </w:rPr>
              <w:t>Pkt 18.1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60" w:after="60"/>
              <w:rPr>
                <w:b/>
              </w:rPr>
            </w:pPr>
            <w:r w:rsidRPr="00A639C4">
              <w:rPr>
                <w:b/>
              </w:rPr>
              <w:t>Termin związania ofertą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Default="007F4F66" w:rsidP="000A723D">
            <w:pPr>
              <w:tabs>
                <w:tab w:val="left" w:pos="408"/>
              </w:tabs>
              <w:spacing w:before="120" w:after="120"/>
            </w:pPr>
            <w:r w:rsidRPr="00A639C4">
              <w:t>Termin związania ofertą</w:t>
            </w:r>
            <w:r w:rsidR="00CB49B7">
              <w:t>:</w:t>
            </w:r>
            <w:r w:rsidRPr="00A639C4">
              <w:t xml:space="preserve"> </w:t>
            </w:r>
            <w:r w:rsidR="00CB49B7" w:rsidRPr="00CB49B7">
              <w:rPr>
                <w:b/>
              </w:rPr>
              <w:t>27.12.2024 r.</w:t>
            </w:r>
          </w:p>
          <w:p w:rsidR="007F4F66" w:rsidRPr="00A639C4" w:rsidRDefault="007F4F66" w:rsidP="000A723D">
            <w:pPr>
              <w:tabs>
                <w:tab w:val="left" w:pos="408"/>
              </w:tabs>
              <w:spacing w:before="120" w:after="120"/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>Pkt 20.2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100" w:after="100"/>
              <w:ind w:left="360"/>
              <w:jc w:val="center"/>
              <w:rPr>
                <w:b/>
                <w:bCs/>
                <w:color w:val="000000"/>
              </w:rPr>
            </w:pPr>
            <w:r w:rsidRPr="00A639C4">
              <w:rPr>
                <w:b/>
                <w:bCs/>
                <w:color w:val="000000"/>
              </w:rPr>
              <w:t>Opis kryteriów oceny ofert, wraz z podaniem wag tych kryteriów i sposobu oceny ofert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pStyle w:val="Akapitzlist"/>
              <w:widowControl/>
              <w:numPr>
                <w:ilvl w:val="0"/>
                <w:numId w:val="2"/>
              </w:numPr>
              <w:tabs>
                <w:tab w:val="clear" w:pos="1800"/>
              </w:tabs>
              <w:autoSpaceDE/>
              <w:autoSpaceDN/>
              <w:adjustRightInd/>
              <w:spacing w:before="120"/>
              <w:ind w:left="425" w:hanging="425"/>
              <w:jc w:val="both"/>
            </w:pPr>
            <w:r w:rsidRPr="00A639C4">
              <w:t>Przy wyborze najkorzystniejszej oferty Zamawiający będzie się kierował następującymi kryteriami oceny ofert:</w:t>
            </w:r>
          </w:p>
          <w:p w:rsidR="007F4F66" w:rsidRPr="00A639C4" w:rsidRDefault="007F4F66" w:rsidP="000A723D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adjustRightInd/>
            </w:pPr>
            <w:r w:rsidRPr="00A639C4">
              <w:rPr>
                <w:b/>
              </w:rPr>
              <w:t>Cena (C)</w:t>
            </w:r>
            <w:r w:rsidRPr="00A639C4">
              <w:t xml:space="preserve"> – waga kryterium 60 %;</w:t>
            </w:r>
          </w:p>
          <w:p w:rsidR="007F4F66" w:rsidRPr="00A639C4" w:rsidRDefault="007F4F66" w:rsidP="000A723D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adjustRightInd/>
            </w:pPr>
            <w:r w:rsidRPr="00A639C4">
              <w:rPr>
                <w:b/>
              </w:rPr>
              <w:t xml:space="preserve">Kryterium jakościowe – </w:t>
            </w:r>
            <w:bookmarkStart w:id="4" w:name="_GoBack"/>
            <w:r w:rsidRPr="00A639C4">
              <w:rPr>
                <w:b/>
              </w:rPr>
              <w:t xml:space="preserve">okres gwarancji </w:t>
            </w:r>
            <w:r w:rsidRPr="00C30049">
              <w:rPr>
                <w:b/>
              </w:rPr>
              <w:t>i rękojmi</w:t>
            </w:r>
            <w:bookmarkEnd w:id="4"/>
            <w:r w:rsidRPr="00C30049">
              <w:t xml:space="preserve">  </w:t>
            </w:r>
            <w:r w:rsidRPr="00C30049">
              <w:rPr>
                <w:caps/>
              </w:rPr>
              <w:t xml:space="preserve"> </w:t>
            </w:r>
            <w:r w:rsidRPr="00A639C4">
              <w:t>– waga kryterium 40 %.</w:t>
            </w:r>
          </w:p>
          <w:p w:rsidR="007F4F66" w:rsidRPr="00A639C4" w:rsidRDefault="007F4F66" w:rsidP="000A723D">
            <w:pPr>
              <w:pStyle w:val="Akapitzlist"/>
              <w:widowControl/>
              <w:numPr>
                <w:ilvl w:val="0"/>
                <w:numId w:val="2"/>
              </w:numPr>
              <w:tabs>
                <w:tab w:val="clear" w:pos="1800"/>
              </w:tabs>
              <w:autoSpaceDE/>
              <w:autoSpaceDN/>
              <w:adjustRightInd/>
              <w:spacing w:before="240"/>
              <w:ind w:left="426" w:hanging="426"/>
              <w:jc w:val="both"/>
            </w:pPr>
            <w:r w:rsidRPr="00A639C4">
              <w:tab/>
              <w:t>Zasady oceny ofert w poszczególnych kryteriach:</w:t>
            </w:r>
          </w:p>
          <w:p w:rsidR="007F4F66" w:rsidRPr="00A639C4" w:rsidRDefault="007F4F66" w:rsidP="000A723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adjustRightInd/>
              <w:spacing w:before="240"/>
              <w:ind w:left="910" w:hanging="484"/>
              <w:contextualSpacing/>
              <w:jc w:val="both"/>
              <w:rPr>
                <w:b/>
              </w:rPr>
            </w:pPr>
            <w:r w:rsidRPr="00A639C4">
              <w:rPr>
                <w:b/>
              </w:rPr>
              <w:tab/>
              <w:t>Cena (C) – waga kryterium 60 %</w:t>
            </w:r>
          </w:p>
          <w:p w:rsidR="007F4F66" w:rsidRPr="00A639C4" w:rsidRDefault="007F4F66" w:rsidP="000A723D">
            <w:pPr>
              <w:pStyle w:val="Akapitzlist"/>
              <w:spacing w:before="240"/>
              <w:ind w:left="1452"/>
              <w:rPr>
                <w:b/>
              </w:rPr>
            </w:pPr>
            <w:r w:rsidRPr="00A639C4">
              <w:rPr>
                <w:b/>
              </w:rPr>
              <w:t xml:space="preserve">cena najniższa brutto </w:t>
            </w:r>
            <w:r w:rsidRPr="00A639C4">
              <w:rPr>
                <w:b/>
              </w:rPr>
              <w:br/>
              <w:t xml:space="preserve">spośród wszystkich złożonych ofert </w:t>
            </w:r>
            <w:r w:rsidRPr="00A639C4">
              <w:rPr>
                <w:b/>
              </w:rPr>
              <w:br/>
              <w:t>niepodlegających odrzuceniu</w:t>
            </w:r>
          </w:p>
          <w:p w:rsidR="007F4F66" w:rsidRPr="00A639C4" w:rsidRDefault="007F4F66" w:rsidP="000A723D">
            <w:pPr>
              <w:pStyle w:val="Akapitzlist"/>
              <w:ind w:left="1080"/>
              <w:jc w:val="both"/>
            </w:pPr>
            <w:r w:rsidRPr="00A639C4">
              <w:rPr>
                <w:b/>
              </w:rPr>
              <w:t>C =</w:t>
            </w:r>
            <w:r w:rsidRPr="00A639C4">
              <w:t xml:space="preserve"> </w:t>
            </w:r>
            <w:r w:rsidRPr="00A639C4">
              <w:rPr>
                <w:strike/>
              </w:rPr>
              <w:t xml:space="preserve">------------------------------------------------ </w:t>
            </w:r>
            <w:r w:rsidRPr="00A639C4">
              <w:t xml:space="preserve">  </w:t>
            </w:r>
            <w:r w:rsidRPr="00A639C4">
              <w:rPr>
                <w:b/>
              </w:rPr>
              <w:t>x 100 pkt x 60 %</w:t>
            </w:r>
          </w:p>
          <w:p w:rsidR="007F4F66" w:rsidRPr="00A639C4" w:rsidRDefault="007F4F66" w:rsidP="000A723D">
            <w:pPr>
              <w:pStyle w:val="Akapitzlist"/>
              <w:ind w:left="1452"/>
              <w:jc w:val="both"/>
              <w:rPr>
                <w:b/>
              </w:rPr>
            </w:pPr>
            <w:r w:rsidRPr="00A639C4">
              <w:rPr>
                <w:b/>
              </w:rPr>
              <w:t>cena oferty ocenianej brutto</w:t>
            </w:r>
          </w:p>
          <w:p w:rsidR="007F4F66" w:rsidRPr="00A639C4" w:rsidRDefault="007F4F66" w:rsidP="000A723D">
            <w:pPr>
              <w:widowControl/>
              <w:autoSpaceDE/>
              <w:autoSpaceDN/>
              <w:adjustRightInd/>
              <w:spacing w:before="240"/>
              <w:contextualSpacing/>
              <w:jc w:val="both"/>
            </w:pPr>
            <w:r w:rsidRPr="00A639C4">
              <w:t>Podstawą przyznania punktów w kryterium „cena” będzie cena ofertowa brutto podana przez Wykonawcę w Formularzu Ofertowym.</w:t>
            </w:r>
          </w:p>
          <w:p w:rsidR="007F4F66" w:rsidRPr="00A639C4" w:rsidRDefault="007F4F66" w:rsidP="000A723D">
            <w:pPr>
              <w:widowControl/>
              <w:autoSpaceDE/>
              <w:autoSpaceDN/>
              <w:adjustRightInd/>
              <w:contextualSpacing/>
              <w:jc w:val="both"/>
            </w:pPr>
            <w:r w:rsidRPr="00A639C4">
              <w:t>Cena ofertowa brutto musi uwzględniać wszelkie koszty jakie Wykonawca poniesie w związku z realizacją przedmiotu zamówienia.</w:t>
            </w:r>
          </w:p>
          <w:p w:rsidR="007F4F66" w:rsidRPr="00A639C4" w:rsidRDefault="007F4F66" w:rsidP="000A723D">
            <w:pPr>
              <w:pStyle w:val="Akapitzlist"/>
              <w:widowControl/>
              <w:autoSpaceDE/>
              <w:autoSpaceDN/>
              <w:adjustRightInd/>
              <w:ind w:left="1358"/>
              <w:contextualSpacing/>
              <w:jc w:val="both"/>
            </w:pPr>
          </w:p>
          <w:p w:rsidR="007F4F66" w:rsidRPr="00A639C4" w:rsidRDefault="007F4F66" w:rsidP="000A723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910" w:hanging="484"/>
              <w:contextualSpacing/>
              <w:jc w:val="both"/>
              <w:rPr>
                <w:b/>
              </w:rPr>
            </w:pPr>
            <w:r w:rsidRPr="00A639C4">
              <w:rPr>
                <w:b/>
              </w:rPr>
              <w:tab/>
              <w:t>Kryterium jakościowe – okres gwarancji i rękojmi</w:t>
            </w:r>
            <w:r w:rsidRPr="00A639C4">
              <w:t xml:space="preserve">  </w:t>
            </w:r>
            <w:r w:rsidRPr="00A639C4">
              <w:rPr>
                <w:caps/>
              </w:rPr>
              <w:t xml:space="preserve"> </w:t>
            </w:r>
            <w:r w:rsidRPr="00A639C4">
              <w:rPr>
                <w:b/>
              </w:rPr>
              <w:t>– waga kryterium 40 %</w:t>
            </w:r>
          </w:p>
          <w:p w:rsidR="007F4F66" w:rsidRDefault="007F4F66" w:rsidP="000A723D">
            <w:pPr>
              <w:pStyle w:val="ZTIRPKTzmpkttiret"/>
              <w:spacing w:line="276" w:lineRule="auto"/>
              <w:ind w:left="0" w:firstLine="0"/>
              <w:rPr>
                <w:rFonts w:ascii="Arial" w:eastAsiaTheme="minorHAnsi" w:hAnsi="Arial"/>
                <w:bCs w:val="0"/>
                <w:sz w:val="20"/>
                <w:lang w:eastAsia="en-US"/>
              </w:rPr>
            </w:pPr>
          </w:p>
          <w:p w:rsidR="00C30049" w:rsidRPr="00A639C4" w:rsidRDefault="00C30049" w:rsidP="000A723D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b/>
                <w:sz w:val="20"/>
              </w:rPr>
            </w:pPr>
          </w:p>
          <w:p w:rsidR="007F4F66" w:rsidRPr="00A639C4" w:rsidRDefault="007F4F66" w:rsidP="000A723D">
            <w:pPr>
              <w:pStyle w:val="ZTIRPKTzmpkttiret"/>
              <w:spacing w:line="276" w:lineRule="auto"/>
              <w:ind w:left="0" w:firstLine="0"/>
              <w:rPr>
                <w:rFonts w:ascii="Arial" w:hAnsi="Arial"/>
                <w:sz w:val="20"/>
              </w:rPr>
            </w:pPr>
            <w:r w:rsidRPr="00A639C4">
              <w:rPr>
                <w:rFonts w:ascii="Arial" w:hAnsi="Arial"/>
                <w:sz w:val="20"/>
              </w:rPr>
              <w:t>Opis sposobu obliczenia punktów:</w:t>
            </w:r>
          </w:p>
          <w:p w:rsidR="007F4F66" w:rsidRPr="00A639C4" w:rsidRDefault="007F4F66" w:rsidP="000A723D">
            <w:pPr>
              <w:jc w:val="both"/>
            </w:pPr>
            <w:r w:rsidRPr="00A639C4">
              <w:t>W tym kryterium zostanie przyznana następująca liczba punktów:</w:t>
            </w:r>
          </w:p>
          <w:p w:rsidR="007F4F66" w:rsidRPr="00A639C4" w:rsidRDefault="007F4F66" w:rsidP="000A723D">
            <w:pPr>
              <w:ind w:left="851"/>
              <w:jc w:val="both"/>
            </w:pPr>
          </w:p>
          <w:tbl>
            <w:tblPr>
              <w:tblW w:w="6240" w:type="dxa"/>
              <w:tblInd w:w="77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49"/>
              <w:gridCol w:w="3646"/>
              <w:gridCol w:w="1745"/>
            </w:tblGrid>
            <w:tr w:rsidR="007F4F66" w:rsidRPr="00A639C4" w:rsidTr="0018153F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Lp.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Nazwa kryterium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/>
                      <w:bCs/>
                    </w:rPr>
                  </w:pPr>
                  <w:r w:rsidRPr="00A639C4">
                    <w:rPr>
                      <w:b/>
                      <w:bCs/>
                    </w:rPr>
                    <w:t>punkty</w:t>
                  </w:r>
                </w:p>
              </w:tc>
            </w:tr>
            <w:tr w:rsidR="007F4F66" w:rsidRPr="00A639C4" w:rsidTr="0018153F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1.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C30049">
                    <w:rPr>
                      <w:bCs/>
                    </w:rPr>
                    <w:t>24 miesiące</w:t>
                  </w:r>
                  <w:r w:rsidRPr="00A639C4">
                    <w:rPr>
                      <w:bCs/>
                    </w:rPr>
                    <w:t xml:space="preserve"> 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F4F66" w:rsidRPr="00A639C4" w:rsidRDefault="00C30049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0 </w:t>
                  </w:r>
                  <w:r w:rsidR="007F4F66" w:rsidRPr="00A639C4">
                    <w:rPr>
                      <w:bCs/>
                    </w:rPr>
                    <w:t>pkt.</w:t>
                  </w:r>
                </w:p>
              </w:tc>
            </w:tr>
            <w:tr w:rsidR="007F4F66" w:rsidRPr="00A639C4" w:rsidTr="0018153F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>2.</w:t>
                  </w: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 w:rsidRPr="00A639C4">
                    <w:rPr>
                      <w:bCs/>
                    </w:rPr>
                    <w:t xml:space="preserve">Okres gwarancji i rękojmi </w:t>
                  </w:r>
                  <w:r w:rsidR="00C30049">
                    <w:rPr>
                      <w:bCs/>
                    </w:rPr>
                    <w:t>36</w:t>
                  </w:r>
                  <w:r w:rsidRPr="00A639C4">
                    <w:rPr>
                      <w:bCs/>
                    </w:rPr>
                    <w:t xml:space="preserve"> </w:t>
                  </w:r>
                  <w:r w:rsidR="00C30049">
                    <w:rPr>
                      <w:bCs/>
                    </w:rPr>
                    <w:t>miesięcy</w:t>
                  </w: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F4F66" w:rsidRPr="00A639C4" w:rsidRDefault="00C30049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40</w:t>
                  </w:r>
                  <w:r w:rsidR="007F4F66" w:rsidRPr="00A639C4">
                    <w:rPr>
                      <w:bCs/>
                    </w:rPr>
                    <w:t xml:space="preserve"> pkt.</w:t>
                  </w:r>
                </w:p>
              </w:tc>
            </w:tr>
            <w:tr w:rsidR="007F4F66" w:rsidRPr="00A639C4" w:rsidTr="0018153F">
              <w:trPr>
                <w:trHeight w:val="300"/>
              </w:trPr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F4F66" w:rsidRPr="00A639C4" w:rsidRDefault="007F4F66" w:rsidP="00154E2C">
                  <w:pPr>
                    <w:pStyle w:val="Akapitzlist"/>
                    <w:framePr w:hSpace="141" w:wrap="around" w:vAnchor="text" w:hAnchor="text" w:x="392" w:y="1"/>
                    <w:numPr>
                      <w:ilvl w:val="0"/>
                      <w:numId w:val="2"/>
                    </w:numPr>
                    <w:suppressOverlap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7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7F4F66" w:rsidRPr="00A639C4" w:rsidRDefault="007F4F66" w:rsidP="00154E2C">
                  <w:pPr>
                    <w:framePr w:hSpace="141" w:wrap="around" w:vAnchor="text" w:hAnchor="text" w:x="392" w:y="1"/>
                    <w:suppressOverlap/>
                    <w:jc w:val="center"/>
                    <w:rPr>
                      <w:bCs/>
                    </w:rPr>
                  </w:pPr>
                </w:p>
              </w:tc>
            </w:tr>
          </w:tbl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100" w:after="100"/>
              <w:jc w:val="center"/>
              <w:rPr>
                <w:b/>
              </w:rPr>
            </w:pPr>
            <w:r w:rsidRPr="00A639C4">
              <w:rPr>
                <w:b/>
              </w:rPr>
              <w:t xml:space="preserve">Pkt 22.1 </w:t>
            </w:r>
            <w:r w:rsidRPr="00A639C4">
              <w:rPr>
                <w:b/>
              </w:rPr>
              <w:lastRenderedPageBreak/>
              <w:t>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lastRenderedPageBreak/>
              <w:t>Zabezpieczenie należytego wykonania umowy</w:t>
            </w:r>
          </w:p>
        </w:tc>
      </w:tr>
      <w:tr w:rsidR="007F4F66" w:rsidRPr="00A639C4" w:rsidTr="0018153F">
        <w:tc>
          <w:tcPr>
            <w:tcW w:w="13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</w:pPr>
            <w:r w:rsidRPr="00A639C4">
              <w:t xml:space="preserve">Zamawiający </w:t>
            </w:r>
            <w:r w:rsidRPr="00A639C4">
              <w:rPr>
                <w:b/>
                <w:u w:val="single"/>
              </w:rPr>
              <w:t>nie przewiduje obowiązku wniesienia zabezpieczenia</w:t>
            </w:r>
            <w:r w:rsidRPr="00A639C4">
              <w:t xml:space="preserve"> należytego wykonania umowy:</w:t>
            </w:r>
          </w:p>
          <w:p w:rsidR="007F4F66" w:rsidRPr="00A639C4" w:rsidRDefault="007F4F66" w:rsidP="000A723D">
            <w:pPr>
              <w:jc w:val="both"/>
            </w:pPr>
          </w:p>
          <w:p w:rsidR="007F4F66" w:rsidRPr="00F57DAA" w:rsidRDefault="007F4F66" w:rsidP="000A723D">
            <w:pPr>
              <w:spacing w:before="26"/>
              <w:jc w:val="both"/>
              <w:rPr>
                <w:noProof/>
              </w:rPr>
            </w:pP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spacing w:before="80" w:after="40"/>
              <w:jc w:val="center"/>
              <w:rPr>
                <w:b/>
              </w:rPr>
            </w:pPr>
            <w:r w:rsidRPr="00A639C4">
              <w:rPr>
                <w:b/>
              </w:rPr>
              <w:t>Pkt 23.3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spacing w:before="100" w:after="100"/>
              <w:rPr>
                <w:b/>
                <w:color w:val="000000"/>
              </w:rPr>
            </w:pPr>
            <w:r w:rsidRPr="00A639C4">
              <w:rPr>
                <w:b/>
                <w:color w:val="000000"/>
              </w:rPr>
              <w:t>Informacje o treści zawieranej umowy oraz możliwości jej zmiany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F57DAA" w:rsidRDefault="007F4F66" w:rsidP="000A723D">
            <w:pPr>
              <w:tabs>
                <w:tab w:val="left" w:pos="408"/>
              </w:tabs>
              <w:jc w:val="both"/>
            </w:pPr>
            <w:r w:rsidRPr="00A639C4">
              <w:t xml:space="preserve">Zamawiający przewiduje możliwość zmiany zawartej umowy w stosunku do treści wybranej oferty w zakresie uregulowanym w art. 454-455 Pzp. Zamawiający wymaga od wykonawcy, którego oferta zostanie wybrana, aby zawarł z nim umowę w sprawie zamówienia publicznego na warunkach określonych we wzorze umowy stanowiącym Rozdział SWZ. SWZ stanowi załącznik do umowy w sprawie zamówienia publicznego. Zakres świadczenia wykonawcy wynikający z umowy jest tożsamy </w:t>
            </w:r>
            <w:r>
              <w:br/>
            </w:r>
            <w:r w:rsidRPr="00A639C4">
              <w:t>z jego zobowiązaniem zawartym w ofercie. Zgodnie z art. 455. ust. 1. Pzp Zamawiający przewiduje w niniejszej SWZ (dokumentach zamówienia) możliwość dokonania zmiany umowy bez przeprowadzenia nowego postępowania o udzielenie zamówienia niezależnie od wartości tej zmiany. Zamawiający w Projektowanych postanowieniach umowy w sprawie zamówienia publicznego - ROZDZIAŁ IV SWZ umieszcza jasne, precyzyjne i jednoznaczne postanowienia umowne, które obejmują postanowienia doty</w:t>
            </w:r>
            <w:r>
              <w:t>czące zasad wprowadzania zmian.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jc w:val="center"/>
              <w:rPr>
                <w:b/>
              </w:rPr>
            </w:pPr>
            <w:r w:rsidRPr="00A639C4">
              <w:rPr>
                <w:b/>
              </w:rPr>
              <w:t>Pkt 1.8 IDW</w:t>
            </w: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</w:pPr>
            <w:r w:rsidRPr="00A639C4">
              <w:rPr>
                <w:b/>
              </w:rPr>
              <w:t>Wskazanie osób uprawnionych do komunikowania się z wykonawcami;</w:t>
            </w:r>
          </w:p>
        </w:tc>
      </w:tr>
      <w:tr w:rsidR="007F4F66" w:rsidRPr="00A639C4" w:rsidTr="0018153F">
        <w:tc>
          <w:tcPr>
            <w:tcW w:w="1384" w:type="dxa"/>
            <w:shd w:val="clear" w:color="auto" w:fill="FFFFFF" w:themeFill="background1"/>
          </w:tcPr>
          <w:p w:rsidR="007F4F66" w:rsidRPr="00A639C4" w:rsidRDefault="007F4F66" w:rsidP="000A723D">
            <w:pPr>
              <w:tabs>
                <w:tab w:val="left" w:pos="408"/>
              </w:tabs>
              <w:rPr>
                <w:b/>
              </w:rPr>
            </w:pPr>
          </w:p>
        </w:tc>
        <w:tc>
          <w:tcPr>
            <w:tcW w:w="7796" w:type="dxa"/>
            <w:shd w:val="clear" w:color="auto" w:fill="FFFFFF" w:themeFill="background1"/>
          </w:tcPr>
          <w:p w:rsidR="007F4F66" w:rsidRPr="00A639C4" w:rsidRDefault="007F4F66" w:rsidP="000A723D">
            <w:pPr>
              <w:jc w:val="both"/>
            </w:pPr>
            <w:r w:rsidRPr="00A639C4">
              <w:t>Do komunikowania się z wykonawcami u</w:t>
            </w:r>
            <w:r>
              <w:t>prawnione są następujące osoby:</w:t>
            </w:r>
          </w:p>
          <w:p w:rsidR="007F4F66" w:rsidRPr="00F57DAA" w:rsidRDefault="007F4F66" w:rsidP="000A723D">
            <w:pPr>
              <w:jc w:val="both"/>
              <w:rPr>
                <w:b/>
              </w:rPr>
            </w:pPr>
            <w:r w:rsidRPr="008517C7">
              <w:rPr>
                <w:b/>
              </w:rPr>
              <w:t>Organizacja</w:t>
            </w:r>
            <w:r>
              <w:rPr>
                <w:b/>
              </w:rPr>
              <w:t xml:space="preserve"> postępowania</w:t>
            </w:r>
            <w:r w:rsidRPr="008517C7">
              <w:rPr>
                <w:b/>
              </w:rPr>
              <w:t>:</w:t>
            </w:r>
          </w:p>
          <w:p w:rsidR="007F4F66" w:rsidRPr="000E368E" w:rsidRDefault="007F4F66" w:rsidP="000A723D">
            <w:pPr>
              <w:pStyle w:val="Akapitzlist"/>
              <w:numPr>
                <w:ilvl w:val="0"/>
                <w:numId w:val="12"/>
              </w:numPr>
              <w:jc w:val="both"/>
            </w:pPr>
            <w:r>
              <w:t>Dawid Jarząb</w:t>
            </w:r>
          </w:p>
          <w:p w:rsidR="007F4F66" w:rsidRPr="00765477" w:rsidRDefault="007F4F66" w:rsidP="000A723D">
            <w:pPr>
              <w:pStyle w:val="Akapitzlist"/>
              <w:numPr>
                <w:ilvl w:val="0"/>
                <w:numId w:val="12"/>
              </w:numPr>
              <w:jc w:val="both"/>
              <w:rPr>
                <w:b/>
              </w:rPr>
            </w:pPr>
            <w:r>
              <w:t>Magdalena Marciniak</w:t>
            </w:r>
          </w:p>
          <w:p w:rsidR="007F4F66" w:rsidRPr="008517C7" w:rsidRDefault="007F4F66" w:rsidP="000A723D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Pr="008517C7">
              <w:rPr>
                <w:b/>
              </w:rPr>
              <w:t>prawy merytoryczne:</w:t>
            </w:r>
          </w:p>
          <w:p w:rsidR="007F4F66" w:rsidRDefault="00C30049" w:rsidP="000A723D">
            <w:pPr>
              <w:pStyle w:val="Akapitzlist"/>
              <w:numPr>
                <w:ilvl w:val="0"/>
                <w:numId w:val="11"/>
              </w:numPr>
              <w:jc w:val="both"/>
            </w:pPr>
            <w:r>
              <w:t>Szymon Krystek</w:t>
            </w:r>
          </w:p>
          <w:p w:rsidR="00C30049" w:rsidRPr="000E368E" w:rsidRDefault="00C30049" w:rsidP="000A723D">
            <w:pPr>
              <w:pStyle w:val="Akapitzlist"/>
              <w:numPr>
                <w:ilvl w:val="0"/>
                <w:numId w:val="11"/>
              </w:numPr>
              <w:jc w:val="both"/>
            </w:pPr>
            <w:r>
              <w:t>Wiesława Janik</w:t>
            </w:r>
          </w:p>
          <w:p w:rsidR="007F4F66" w:rsidRPr="00A639C4" w:rsidRDefault="007F4F66" w:rsidP="000A723D">
            <w:pPr>
              <w:tabs>
                <w:tab w:val="left" w:pos="408"/>
              </w:tabs>
            </w:pPr>
          </w:p>
        </w:tc>
      </w:tr>
      <w:tr w:rsidR="007F4F66" w:rsidRPr="00A639C4" w:rsidTr="0018153F">
        <w:tc>
          <w:tcPr>
            <w:tcW w:w="9180" w:type="dxa"/>
            <w:gridSpan w:val="2"/>
            <w:shd w:val="clear" w:color="auto" w:fill="FFFFFF" w:themeFill="background1"/>
          </w:tcPr>
          <w:p w:rsidR="007F4F66" w:rsidRPr="00A639C4" w:rsidRDefault="007F4F66" w:rsidP="000A723D">
            <w:pPr>
              <w:jc w:val="center"/>
            </w:pPr>
            <w:bookmarkStart w:id="5" w:name="_Hlk155339952"/>
            <w:r>
              <w:t>Koniec PIDP</w:t>
            </w:r>
          </w:p>
        </w:tc>
      </w:tr>
      <w:bookmarkEnd w:id="5"/>
    </w:tbl>
    <w:p w:rsidR="007F4F66" w:rsidRPr="000E368E" w:rsidRDefault="007F4F66" w:rsidP="000A723D"/>
    <w:p w:rsidR="00D1283C" w:rsidRDefault="00D1283C" w:rsidP="000A723D"/>
    <w:sectPr w:rsidR="00D1283C" w:rsidSect="00A639C4">
      <w:footerReference w:type="default" r:id="rId13"/>
      <w:pgSz w:w="11906" w:h="16838" w:code="9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83B" w:rsidRDefault="000A723D">
      <w:r>
        <w:separator/>
      </w:r>
    </w:p>
  </w:endnote>
  <w:endnote w:type="continuationSeparator" w:id="0">
    <w:p w:rsidR="0013583B" w:rsidRDefault="000A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50628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346F9" w:rsidRPr="0022552B" w:rsidRDefault="007F4F66">
            <w:pPr>
              <w:pStyle w:val="Stopka"/>
              <w:jc w:val="right"/>
            </w:pPr>
            <w:r w:rsidRPr="0022552B">
              <w:t xml:space="preserve">Strona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PAGE</w:instrText>
            </w:r>
            <w:r w:rsidRPr="0022552B">
              <w:rPr>
                <w:b/>
                <w:bCs/>
              </w:rPr>
              <w:fldChar w:fldCharType="separate"/>
            </w:r>
            <w:r w:rsidR="00A64E42">
              <w:rPr>
                <w:b/>
                <w:bCs/>
                <w:noProof/>
              </w:rPr>
              <w:t>3</w:t>
            </w:r>
            <w:r w:rsidRPr="0022552B">
              <w:rPr>
                <w:b/>
                <w:bCs/>
              </w:rPr>
              <w:fldChar w:fldCharType="end"/>
            </w:r>
            <w:r w:rsidRPr="0022552B">
              <w:t xml:space="preserve"> z </w:t>
            </w:r>
            <w:r w:rsidRPr="0022552B">
              <w:rPr>
                <w:b/>
                <w:bCs/>
              </w:rPr>
              <w:fldChar w:fldCharType="begin"/>
            </w:r>
            <w:r w:rsidRPr="0022552B">
              <w:rPr>
                <w:b/>
                <w:bCs/>
              </w:rPr>
              <w:instrText>NUMPAGES</w:instrText>
            </w:r>
            <w:r w:rsidRPr="0022552B">
              <w:rPr>
                <w:b/>
                <w:bCs/>
              </w:rPr>
              <w:fldChar w:fldCharType="separate"/>
            </w:r>
            <w:r w:rsidR="00A64E42">
              <w:rPr>
                <w:b/>
                <w:bCs/>
                <w:noProof/>
              </w:rPr>
              <w:t>10</w:t>
            </w:r>
            <w:r w:rsidRPr="0022552B">
              <w:rPr>
                <w:b/>
                <w:bCs/>
              </w:rPr>
              <w:fldChar w:fldCharType="end"/>
            </w:r>
          </w:p>
        </w:sdtContent>
      </w:sdt>
    </w:sdtContent>
  </w:sdt>
  <w:p w:rsidR="004346F9" w:rsidRDefault="007F4F66" w:rsidP="0022552B">
    <w:pPr>
      <w:pStyle w:val="Stopka"/>
      <w:tabs>
        <w:tab w:val="clear" w:pos="4536"/>
        <w:tab w:val="clear" w:pos="9072"/>
        <w:tab w:val="left" w:pos="761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83B" w:rsidRDefault="000A723D">
      <w:r>
        <w:separator/>
      </w:r>
    </w:p>
  </w:footnote>
  <w:footnote w:type="continuationSeparator" w:id="0">
    <w:p w:rsidR="0013583B" w:rsidRDefault="000A7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3682"/>
    <w:multiLevelType w:val="hybridMultilevel"/>
    <w:tmpl w:val="895889F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A7CB4"/>
    <w:multiLevelType w:val="hybridMultilevel"/>
    <w:tmpl w:val="7A466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B53D1"/>
    <w:multiLevelType w:val="hybridMultilevel"/>
    <w:tmpl w:val="96BC3AD8"/>
    <w:lvl w:ilvl="0" w:tplc="417EEE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468E4"/>
    <w:multiLevelType w:val="hybridMultilevel"/>
    <w:tmpl w:val="5D54F46A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B5113"/>
    <w:multiLevelType w:val="hybridMultilevel"/>
    <w:tmpl w:val="DC1EE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35ED4"/>
    <w:multiLevelType w:val="hybridMultilevel"/>
    <w:tmpl w:val="779E63B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7C258CE"/>
    <w:multiLevelType w:val="hybridMultilevel"/>
    <w:tmpl w:val="51C8ED3A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D3141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5E6564C"/>
    <w:multiLevelType w:val="hybridMultilevel"/>
    <w:tmpl w:val="E0F83656"/>
    <w:lvl w:ilvl="0" w:tplc="86226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D7B35"/>
    <w:multiLevelType w:val="hybridMultilevel"/>
    <w:tmpl w:val="11449A48"/>
    <w:lvl w:ilvl="0" w:tplc="435ECE7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6B2768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5744033B"/>
    <w:multiLevelType w:val="hybridMultilevel"/>
    <w:tmpl w:val="50F2D3DE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63EB08DA"/>
    <w:multiLevelType w:val="hybridMultilevel"/>
    <w:tmpl w:val="A4F6D8F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850BC"/>
    <w:multiLevelType w:val="hybridMultilevel"/>
    <w:tmpl w:val="44E2F33A"/>
    <w:lvl w:ilvl="0" w:tplc="8FC62A44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4"/>
  </w:num>
  <w:num w:numId="5">
    <w:abstractNumId w:val="5"/>
  </w:num>
  <w:num w:numId="6">
    <w:abstractNumId w:val="13"/>
  </w:num>
  <w:num w:numId="7">
    <w:abstractNumId w:val="6"/>
  </w:num>
  <w:num w:numId="8">
    <w:abstractNumId w:val="2"/>
  </w:num>
  <w:num w:numId="9">
    <w:abstractNumId w:val="7"/>
  </w:num>
  <w:num w:numId="10">
    <w:abstractNumId w:val="15"/>
  </w:num>
  <w:num w:numId="11">
    <w:abstractNumId w:val="17"/>
  </w:num>
  <w:num w:numId="12">
    <w:abstractNumId w:val="3"/>
  </w:num>
  <w:num w:numId="13">
    <w:abstractNumId w:val="9"/>
  </w:num>
  <w:num w:numId="14">
    <w:abstractNumId w:val="12"/>
  </w:num>
  <w:num w:numId="15">
    <w:abstractNumId w:val="11"/>
  </w:num>
  <w:num w:numId="16">
    <w:abstractNumId w:val="0"/>
  </w:num>
  <w:num w:numId="17">
    <w:abstractNumId w:val="1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955"/>
    <w:rsid w:val="00001FE2"/>
    <w:rsid w:val="00082C6A"/>
    <w:rsid w:val="000A723D"/>
    <w:rsid w:val="0013583B"/>
    <w:rsid w:val="00143DD3"/>
    <w:rsid w:val="00154E2C"/>
    <w:rsid w:val="00227423"/>
    <w:rsid w:val="002A3DFA"/>
    <w:rsid w:val="006212D1"/>
    <w:rsid w:val="007F4F66"/>
    <w:rsid w:val="009F19F4"/>
    <w:rsid w:val="00A36AEC"/>
    <w:rsid w:val="00A64E42"/>
    <w:rsid w:val="00B46516"/>
    <w:rsid w:val="00C30049"/>
    <w:rsid w:val="00CB49B7"/>
    <w:rsid w:val="00D1283C"/>
    <w:rsid w:val="00D31E0E"/>
    <w:rsid w:val="00F55955"/>
    <w:rsid w:val="00F8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4B537-F9CC-4885-8FA0-46374BE8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4F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7F4F66"/>
    <w:pPr>
      <w:ind w:left="708"/>
    </w:p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qFormat/>
    <w:locked/>
    <w:rsid w:val="007F4F66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1"/>
    <w:rsid w:val="007F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F4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4F6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4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4F6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7F4F66"/>
    <w:pPr>
      <w:widowControl/>
      <w:autoSpaceDE/>
      <w:autoSpaceDN/>
      <w:adjustRightInd/>
      <w:spacing w:line="360" w:lineRule="auto"/>
      <w:ind w:left="1497" w:hanging="510"/>
      <w:jc w:val="both"/>
    </w:pPr>
    <w:rPr>
      <w:rFonts w:ascii="Times" w:hAnsi="Times"/>
      <w:bCs/>
      <w:sz w:val="24"/>
    </w:rPr>
  </w:style>
  <w:style w:type="paragraph" w:customStyle="1" w:styleId="ZTIRPKTzmpkttiret">
    <w:name w:val="Z_TIR/PKT – zm. pkt tiret"/>
    <w:basedOn w:val="Normalny"/>
    <w:uiPriority w:val="56"/>
    <w:qFormat/>
    <w:rsid w:val="007F4F66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styleId="Tekstpodstawowy2">
    <w:name w:val="Body Text 2"/>
    <w:basedOn w:val="Normalny"/>
    <w:link w:val="Tekstpodstawowy2Znak"/>
    <w:unhideWhenUsed/>
    <w:rsid w:val="007F4F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F4F66"/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4F66"/>
    <w:rPr>
      <w:color w:val="0563C1" w:themeColor="hyperlink"/>
      <w:u w:val="single"/>
    </w:rPr>
  </w:style>
  <w:style w:type="paragraph" w:customStyle="1" w:styleId="arimr">
    <w:name w:val="arimr"/>
    <w:basedOn w:val="Normalny"/>
    <w:rsid w:val="007F4F66"/>
    <w:pPr>
      <w:autoSpaceDE/>
      <w:autoSpaceDN/>
      <w:adjustRightInd/>
      <w:snapToGrid w:val="0"/>
      <w:spacing w:line="360" w:lineRule="auto"/>
    </w:pPr>
    <w:rPr>
      <w:rFonts w:ascii="Times New Roman" w:hAnsi="Times New Roman" w:cs="Times New Roman"/>
      <w:sz w:val="24"/>
      <w:lang w:val="en-US"/>
    </w:rPr>
  </w:style>
  <w:style w:type="character" w:customStyle="1" w:styleId="Teksttreci">
    <w:name w:val="Tekst treści_"/>
    <w:link w:val="Teksttreci0"/>
    <w:locked/>
    <w:rsid w:val="007F4F6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4F66"/>
    <w:pPr>
      <w:widowControl/>
      <w:shd w:val="clear" w:color="auto" w:fill="FFFFFF"/>
      <w:autoSpaceDE/>
      <w:autoSpaceDN/>
      <w:adjustRightInd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zewo-cpv.phpfactory.pl/45450000-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rzewo-cpv.phpfactory.pl/45440000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rzewo-cpv.phpfactory.pl/45430000-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rzewo-cpv.phpfactory.pl/45330000-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rzewo-cpv.phpfactory.pl/45310000-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3378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7</cp:revision>
  <dcterms:created xsi:type="dcterms:W3CDTF">2024-07-18T09:13:00Z</dcterms:created>
  <dcterms:modified xsi:type="dcterms:W3CDTF">2024-11-13T13:50:00Z</dcterms:modified>
</cp:coreProperties>
</file>