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2AC0C" w14:textId="77777777" w:rsidR="00FF04E6" w:rsidRPr="008966F0" w:rsidRDefault="00FF04E6" w:rsidP="006F440D">
      <w:pPr>
        <w:spacing w:after="120" w:line="276" w:lineRule="auto"/>
        <w:rPr>
          <w:rFonts w:ascii="Times New Roman" w:hAnsi="Times New Roman" w:cs="Times New Roman"/>
          <w:b/>
          <w:bCs/>
        </w:rPr>
      </w:pPr>
    </w:p>
    <w:p w14:paraId="409C8EE8" w14:textId="77777777" w:rsidR="00FF04E6" w:rsidRPr="008966F0" w:rsidRDefault="00FF04E6" w:rsidP="00CF5998">
      <w:pPr>
        <w:spacing w:after="120" w:line="276" w:lineRule="auto"/>
        <w:jc w:val="right"/>
        <w:rPr>
          <w:rFonts w:ascii="Times New Roman" w:hAnsi="Times New Roman" w:cs="Times New Roman"/>
          <w:b/>
          <w:bCs/>
        </w:rPr>
      </w:pPr>
    </w:p>
    <w:p w14:paraId="32D05D5C" w14:textId="65F19DA0" w:rsidR="00CF5998" w:rsidRPr="008966F0" w:rsidRDefault="00CF5998" w:rsidP="00CF5998">
      <w:pPr>
        <w:spacing w:after="120" w:line="276" w:lineRule="auto"/>
        <w:jc w:val="right"/>
        <w:rPr>
          <w:rFonts w:ascii="Times New Roman" w:hAnsi="Times New Roman" w:cs="Times New Roman"/>
          <w:b/>
          <w:bCs/>
        </w:rPr>
      </w:pPr>
      <w:r w:rsidRPr="008966F0">
        <w:rPr>
          <w:rFonts w:ascii="Times New Roman" w:hAnsi="Times New Roman" w:cs="Times New Roman"/>
          <w:b/>
          <w:bCs/>
        </w:rPr>
        <w:t>ZAŁĄCZNIK NR</w:t>
      </w:r>
      <w:r w:rsidR="002063E4">
        <w:rPr>
          <w:rFonts w:ascii="Times New Roman" w:hAnsi="Times New Roman" w:cs="Times New Roman"/>
          <w:b/>
          <w:bCs/>
        </w:rPr>
        <w:t xml:space="preserve">  </w:t>
      </w:r>
      <w:bookmarkStart w:id="0" w:name="_GoBack"/>
      <w:bookmarkEnd w:id="0"/>
      <w:r w:rsidR="002063E4">
        <w:rPr>
          <w:rFonts w:ascii="Times New Roman" w:hAnsi="Times New Roman" w:cs="Times New Roman"/>
          <w:b/>
          <w:bCs/>
        </w:rPr>
        <w:t>2</w:t>
      </w:r>
      <w:r w:rsidRPr="008966F0">
        <w:rPr>
          <w:rFonts w:ascii="Times New Roman" w:hAnsi="Times New Roman" w:cs="Times New Roman"/>
          <w:b/>
          <w:bCs/>
        </w:rPr>
        <w:t xml:space="preserve"> do SWZ</w:t>
      </w:r>
    </w:p>
    <w:p w14:paraId="7E9A6105" w14:textId="77777777" w:rsidR="00CF5998" w:rsidRPr="008966F0" w:rsidRDefault="00CF5998" w:rsidP="00CF5998">
      <w:pPr>
        <w:spacing w:after="120" w:line="276" w:lineRule="auto"/>
        <w:jc w:val="center"/>
        <w:rPr>
          <w:rFonts w:ascii="Times New Roman" w:hAnsi="Times New Roman" w:cs="Times New Roman"/>
          <w:b/>
          <w:bCs/>
        </w:rPr>
      </w:pPr>
    </w:p>
    <w:p w14:paraId="0388EB6A" w14:textId="77777777" w:rsidR="00CF5998" w:rsidRPr="006F6524" w:rsidRDefault="00CF5998" w:rsidP="00CF5998">
      <w:pPr>
        <w:spacing w:after="120" w:line="276" w:lineRule="auto"/>
        <w:jc w:val="center"/>
        <w:rPr>
          <w:rFonts w:ascii="Times New Roman" w:eastAsia="Lucida Sans Unicode" w:hAnsi="Times New Roman" w:cs="Times New Roman"/>
          <w:b/>
          <w:bCs/>
          <w:kern w:val="1"/>
          <w:sz w:val="28"/>
          <w:szCs w:val="28"/>
          <w:lang w:eastAsia="hi-IN" w:bidi="hi-IN"/>
        </w:rPr>
      </w:pPr>
    </w:p>
    <w:p w14:paraId="36BBF8E1" w14:textId="530CE794" w:rsidR="00CF5998" w:rsidRPr="006F6524" w:rsidRDefault="006F440D" w:rsidP="00CF5998">
      <w:pPr>
        <w:spacing w:after="120" w:line="276" w:lineRule="auto"/>
        <w:jc w:val="center"/>
        <w:rPr>
          <w:rFonts w:ascii="Times New Roman" w:eastAsia="Lucida Sans Unicode" w:hAnsi="Times New Roman" w:cs="Times New Roman"/>
          <w:b/>
          <w:bCs/>
          <w:kern w:val="1"/>
          <w:sz w:val="28"/>
          <w:szCs w:val="28"/>
          <w:lang w:eastAsia="hi-IN" w:bidi="hi-IN"/>
        </w:rPr>
      </w:pPr>
      <w:r w:rsidRPr="006F6524">
        <w:rPr>
          <w:rFonts w:ascii="Times New Roman" w:eastAsia="Lucida Sans Unicode" w:hAnsi="Times New Roman" w:cs="Times New Roman"/>
          <w:b/>
          <w:bCs/>
          <w:kern w:val="1"/>
          <w:sz w:val="28"/>
          <w:szCs w:val="28"/>
          <w:lang w:eastAsia="hi-IN" w:bidi="hi-IN"/>
        </w:rPr>
        <w:t>Minimalne parametry sprzętu i oprogramowania</w:t>
      </w:r>
      <w:r w:rsidR="006F6524" w:rsidRPr="006F6524">
        <w:rPr>
          <w:rFonts w:ascii="Times New Roman" w:eastAsia="Lucida Sans Unicode" w:hAnsi="Times New Roman" w:cs="Times New Roman"/>
          <w:b/>
          <w:bCs/>
          <w:kern w:val="1"/>
          <w:sz w:val="28"/>
          <w:szCs w:val="28"/>
          <w:lang w:eastAsia="hi-IN" w:bidi="hi-IN"/>
        </w:rPr>
        <w:t xml:space="preserve"> w ramach </w:t>
      </w:r>
      <w:r w:rsidR="006F6524" w:rsidRPr="006F6524">
        <w:rPr>
          <w:rFonts w:ascii="Times New Roman" w:hAnsi="Times New Roman" w:cs="Times New Roman"/>
          <w:b/>
          <w:sz w:val="28"/>
          <w:szCs w:val="28"/>
        </w:rPr>
        <w:t xml:space="preserve"> w ramach projektu grantowego  „Cyberbezpieczne Miasto Dynów - System bezpiecznych kopii dla cyberbezpieczeństwa kluczowych zasobów </w:t>
      </w:r>
      <w:r w:rsidR="006F6524">
        <w:rPr>
          <w:rFonts w:ascii="Times New Roman" w:hAnsi="Times New Roman" w:cs="Times New Roman"/>
          <w:b/>
          <w:sz w:val="28"/>
          <w:szCs w:val="28"/>
        </w:rPr>
        <w:br/>
      </w:r>
      <w:r w:rsidR="006F6524" w:rsidRPr="006F6524">
        <w:rPr>
          <w:rFonts w:ascii="Times New Roman" w:hAnsi="Times New Roman" w:cs="Times New Roman"/>
          <w:b/>
          <w:sz w:val="28"/>
          <w:szCs w:val="28"/>
        </w:rPr>
        <w:t>Miasta Dynowa”</w:t>
      </w:r>
      <w:r w:rsidRPr="006F6524">
        <w:rPr>
          <w:rFonts w:ascii="Times New Roman" w:eastAsia="Lucida Sans Unicode" w:hAnsi="Times New Roman" w:cs="Times New Roman"/>
          <w:b/>
          <w:bCs/>
          <w:kern w:val="1"/>
          <w:sz w:val="28"/>
          <w:szCs w:val="28"/>
          <w:lang w:eastAsia="hi-IN" w:bidi="hi-IN"/>
        </w:rPr>
        <w:t xml:space="preserve"> </w:t>
      </w:r>
    </w:p>
    <w:p w14:paraId="3E1FD514" w14:textId="77777777" w:rsidR="00FF04E6" w:rsidRPr="008966F0" w:rsidRDefault="00FF04E6" w:rsidP="00CF5998">
      <w:pPr>
        <w:spacing w:after="120" w:line="276" w:lineRule="auto"/>
        <w:jc w:val="center"/>
        <w:rPr>
          <w:rFonts w:ascii="Times New Roman" w:eastAsia="Lucida Sans Unicode" w:hAnsi="Times New Roman" w:cs="Times New Roman"/>
          <w:b/>
          <w:bCs/>
          <w:kern w:val="1"/>
          <w:lang w:eastAsia="hi-IN" w:bidi="hi-IN"/>
        </w:rPr>
      </w:pPr>
    </w:p>
    <w:p w14:paraId="7DF15C56" w14:textId="77777777" w:rsidR="00FF04E6" w:rsidRPr="008966F0" w:rsidRDefault="00FF04E6" w:rsidP="00CF5998">
      <w:pPr>
        <w:spacing w:after="120" w:line="276" w:lineRule="auto"/>
        <w:jc w:val="center"/>
        <w:rPr>
          <w:rFonts w:ascii="Times New Roman" w:eastAsia="Lucida Sans Unicode" w:hAnsi="Times New Roman" w:cs="Times New Roman"/>
          <w:b/>
          <w:bCs/>
          <w:kern w:val="1"/>
          <w:lang w:eastAsia="hi-IN" w:bidi="hi-IN"/>
        </w:rPr>
      </w:pPr>
    </w:p>
    <w:p w14:paraId="4E14E0A0" w14:textId="77777777" w:rsidR="00FF04E6" w:rsidRPr="008966F0" w:rsidRDefault="00FF04E6" w:rsidP="00CF5998">
      <w:pPr>
        <w:spacing w:after="120" w:line="276" w:lineRule="auto"/>
        <w:jc w:val="center"/>
        <w:rPr>
          <w:rFonts w:ascii="Times New Roman" w:eastAsia="Lucida Sans Unicode" w:hAnsi="Times New Roman" w:cs="Times New Roman"/>
          <w:b/>
          <w:bCs/>
          <w:kern w:val="1"/>
          <w:lang w:eastAsia="hi-IN" w:bidi="hi-IN"/>
        </w:rPr>
      </w:pPr>
    </w:p>
    <w:p w14:paraId="4504AF49" w14:textId="77777777" w:rsidR="00FF04E6" w:rsidRPr="008966F0" w:rsidRDefault="00FF04E6" w:rsidP="00CF5998">
      <w:pPr>
        <w:spacing w:after="120" w:line="276" w:lineRule="auto"/>
        <w:jc w:val="center"/>
        <w:rPr>
          <w:rFonts w:ascii="Times New Roman" w:eastAsia="Lucida Sans Unicode" w:hAnsi="Times New Roman" w:cs="Times New Roman"/>
          <w:b/>
          <w:bCs/>
          <w:kern w:val="1"/>
          <w:lang w:eastAsia="hi-IN" w:bidi="hi-IN"/>
        </w:rPr>
      </w:pPr>
    </w:p>
    <w:p w14:paraId="2FB879D2" w14:textId="77777777" w:rsidR="00FF04E6" w:rsidRPr="008966F0" w:rsidRDefault="00FF04E6" w:rsidP="00CF5998">
      <w:pPr>
        <w:spacing w:after="120" w:line="276" w:lineRule="auto"/>
        <w:jc w:val="center"/>
        <w:rPr>
          <w:rFonts w:ascii="Times New Roman" w:eastAsia="Lucida Sans Unicode" w:hAnsi="Times New Roman" w:cs="Times New Roman"/>
          <w:b/>
          <w:bCs/>
          <w:kern w:val="1"/>
          <w:lang w:eastAsia="hi-IN" w:bidi="hi-IN"/>
        </w:rPr>
      </w:pPr>
    </w:p>
    <w:p w14:paraId="45546970" w14:textId="0063B8AF" w:rsidR="00CF5998" w:rsidRPr="00F84F89" w:rsidRDefault="006F440D" w:rsidP="00CF5998">
      <w:pPr>
        <w:spacing w:after="120" w:line="276" w:lineRule="auto"/>
        <w:jc w:val="center"/>
        <w:rPr>
          <w:rFonts w:ascii="Times New Roman" w:eastAsia="Lucida Sans Unicode" w:hAnsi="Times New Roman" w:cs="Times New Roman"/>
          <w:b/>
          <w:bCs/>
          <w:i/>
          <w:iCs/>
          <w:kern w:val="1"/>
          <w:sz w:val="36"/>
          <w:lang w:eastAsia="hi-IN" w:bidi="hi-IN"/>
        </w:rPr>
      </w:pPr>
      <w:r>
        <w:rPr>
          <w:rFonts w:ascii="Times New Roman" w:eastAsia="Lucida Sans Unicode" w:hAnsi="Times New Roman" w:cs="Times New Roman"/>
          <w:b/>
          <w:bCs/>
          <w:kern w:val="1"/>
          <w:lang w:eastAsia="hi-IN" w:bidi="hi-IN"/>
        </w:rPr>
        <w:t xml:space="preserve"> </w:t>
      </w:r>
    </w:p>
    <w:p w14:paraId="36E75B6E" w14:textId="77777777" w:rsidR="00CF5998" w:rsidRPr="008966F0" w:rsidRDefault="00CF5998">
      <w:pPr>
        <w:rPr>
          <w:rFonts w:ascii="Times New Roman" w:hAnsi="Times New Roman" w:cs="Times New Roman"/>
        </w:rPr>
      </w:pPr>
      <w:r w:rsidRPr="008966F0">
        <w:rPr>
          <w:rFonts w:ascii="Times New Roman" w:hAnsi="Times New Roman" w:cs="Times New Roman"/>
        </w:rPr>
        <w:br w:type="page"/>
      </w:r>
    </w:p>
    <w:sdt>
      <w:sdtPr>
        <w:rPr>
          <w:rFonts w:ascii="Times New Roman" w:eastAsiaTheme="minorHAnsi" w:hAnsi="Times New Roman" w:cs="Times New Roman"/>
          <w:b w:val="0"/>
          <w:bCs w:val="0"/>
          <w:color w:val="auto"/>
          <w:kern w:val="2"/>
          <w:sz w:val="24"/>
          <w:szCs w:val="24"/>
          <w:lang w:eastAsia="en-US"/>
          <w14:ligatures w14:val="standardContextual"/>
        </w:rPr>
        <w:id w:val="-1915925023"/>
        <w:docPartObj>
          <w:docPartGallery w:val="Table of Contents"/>
          <w:docPartUnique/>
        </w:docPartObj>
      </w:sdtPr>
      <w:sdtEndPr>
        <w:rPr>
          <w:noProof/>
        </w:rPr>
      </w:sdtEndPr>
      <w:sdtContent>
        <w:p w14:paraId="59915D2A" w14:textId="076781FD" w:rsidR="00CF5998" w:rsidRPr="008966F0" w:rsidRDefault="00CF5998" w:rsidP="004161EC">
          <w:pPr>
            <w:pStyle w:val="Nagwekspisutreci"/>
            <w:tabs>
              <w:tab w:val="left" w:pos="2577"/>
            </w:tabs>
            <w:rPr>
              <w:rFonts w:ascii="Times New Roman" w:hAnsi="Times New Roman" w:cs="Times New Roman"/>
              <w:sz w:val="24"/>
              <w:szCs w:val="24"/>
            </w:rPr>
          </w:pPr>
          <w:r w:rsidRPr="008966F0">
            <w:rPr>
              <w:rFonts w:ascii="Times New Roman" w:hAnsi="Times New Roman" w:cs="Times New Roman"/>
              <w:sz w:val="24"/>
              <w:szCs w:val="24"/>
            </w:rPr>
            <w:t>Spis treści</w:t>
          </w:r>
          <w:r w:rsidR="004161EC" w:rsidRPr="008966F0">
            <w:rPr>
              <w:rFonts w:ascii="Times New Roman" w:hAnsi="Times New Roman" w:cs="Times New Roman"/>
              <w:sz w:val="24"/>
              <w:szCs w:val="24"/>
            </w:rPr>
            <w:tab/>
          </w:r>
        </w:p>
        <w:p w14:paraId="36776E01" w14:textId="77777777" w:rsidR="00E039CE" w:rsidRDefault="00CF5998">
          <w:pPr>
            <w:pStyle w:val="Spistreci1"/>
            <w:rPr>
              <w:rFonts w:eastAsiaTheme="minorEastAsia" w:cstheme="minorBidi"/>
              <w:b w:val="0"/>
              <w:bCs w:val="0"/>
              <w:caps w:val="0"/>
              <w:noProof/>
              <w:kern w:val="0"/>
              <w:sz w:val="22"/>
              <w:szCs w:val="22"/>
              <w:lang w:eastAsia="pl-PL"/>
              <w14:ligatures w14:val="none"/>
            </w:rPr>
          </w:pPr>
          <w:r w:rsidRPr="008966F0">
            <w:rPr>
              <w:rFonts w:ascii="Times New Roman" w:hAnsi="Times New Roman" w:cs="Times New Roman"/>
              <w:sz w:val="24"/>
              <w:szCs w:val="24"/>
            </w:rPr>
            <w:fldChar w:fldCharType="begin"/>
          </w:r>
          <w:r w:rsidRPr="008966F0">
            <w:rPr>
              <w:rFonts w:ascii="Times New Roman" w:hAnsi="Times New Roman" w:cs="Times New Roman"/>
              <w:sz w:val="24"/>
              <w:szCs w:val="24"/>
            </w:rPr>
            <w:instrText>TOC \o "1-3" \h \z \u</w:instrText>
          </w:r>
          <w:r w:rsidRPr="008966F0">
            <w:rPr>
              <w:rFonts w:ascii="Times New Roman" w:hAnsi="Times New Roman" w:cs="Times New Roman"/>
              <w:sz w:val="24"/>
              <w:szCs w:val="24"/>
            </w:rPr>
            <w:fldChar w:fldCharType="separate"/>
          </w:r>
          <w:hyperlink w:anchor="_Toc175130202" w:history="1">
            <w:r w:rsidR="00E039CE" w:rsidRPr="00A5119F">
              <w:rPr>
                <w:rStyle w:val="Hipercze"/>
                <w:rFonts w:ascii="Times New Roman" w:hAnsi="Times New Roman" w:cs="Times New Roman"/>
                <w:noProof/>
              </w:rPr>
              <w:t>1.</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Zakup nowego UTM z 2 letnim wsparciem</w:t>
            </w:r>
            <w:r w:rsidR="00E039CE">
              <w:rPr>
                <w:noProof/>
                <w:webHidden/>
              </w:rPr>
              <w:tab/>
            </w:r>
            <w:r w:rsidR="00E039CE">
              <w:rPr>
                <w:noProof/>
                <w:webHidden/>
              </w:rPr>
              <w:fldChar w:fldCharType="begin"/>
            </w:r>
            <w:r w:rsidR="00E039CE">
              <w:rPr>
                <w:noProof/>
                <w:webHidden/>
              </w:rPr>
              <w:instrText xml:space="preserve"> PAGEREF _Toc175130202 \h </w:instrText>
            </w:r>
            <w:r w:rsidR="00E039CE">
              <w:rPr>
                <w:noProof/>
                <w:webHidden/>
              </w:rPr>
            </w:r>
            <w:r w:rsidR="00E039CE">
              <w:rPr>
                <w:noProof/>
                <w:webHidden/>
              </w:rPr>
              <w:fldChar w:fldCharType="separate"/>
            </w:r>
            <w:r w:rsidR="00E039CE">
              <w:rPr>
                <w:noProof/>
                <w:webHidden/>
              </w:rPr>
              <w:t>3</w:t>
            </w:r>
            <w:r w:rsidR="00E039CE">
              <w:rPr>
                <w:noProof/>
                <w:webHidden/>
              </w:rPr>
              <w:fldChar w:fldCharType="end"/>
            </w:r>
          </w:hyperlink>
        </w:p>
        <w:p w14:paraId="1EC3F05C"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3" w:history="1">
            <w:r w:rsidR="00E039CE" w:rsidRPr="00A5119F">
              <w:rPr>
                <w:rStyle w:val="Hipercze"/>
                <w:rFonts w:ascii="Times New Roman" w:hAnsi="Times New Roman" w:cs="Times New Roman"/>
                <w:noProof/>
                <w:lang w:eastAsia="zh-CN" w:bidi="hi-IN"/>
              </w:rPr>
              <w:t>2.</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Wdrożenie systemu EDR przez rozszerzenie posiadanej licencji o funkcjonalność systemu EDR, Extended Detection &amp; Response, w okresie trwania projektu</w:t>
            </w:r>
            <w:r w:rsidR="00E039CE">
              <w:rPr>
                <w:noProof/>
                <w:webHidden/>
              </w:rPr>
              <w:tab/>
            </w:r>
            <w:r w:rsidR="00E039CE">
              <w:rPr>
                <w:noProof/>
                <w:webHidden/>
              </w:rPr>
              <w:fldChar w:fldCharType="begin"/>
            </w:r>
            <w:r w:rsidR="00E039CE">
              <w:rPr>
                <w:noProof/>
                <w:webHidden/>
              </w:rPr>
              <w:instrText xml:space="preserve"> PAGEREF _Toc175130203 \h </w:instrText>
            </w:r>
            <w:r w:rsidR="00E039CE">
              <w:rPr>
                <w:noProof/>
                <w:webHidden/>
              </w:rPr>
            </w:r>
            <w:r w:rsidR="00E039CE">
              <w:rPr>
                <w:noProof/>
                <w:webHidden/>
              </w:rPr>
              <w:fldChar w:fldCharType="separate"/>
            </w:r>
            <w:r w:rsidR="00E039CE">
              <w:rPr>
                <w:noProof/>
                <w:webHidden/>
              </w:rPr>
              <w:t>13</w:t>
            </w:r>
            <w:r w:rsidR="00E039CE">
              <w:rPr>
                <w:noProof/>
                <w:webHidden/>
              </w:rPr>
              <w:fldChar w:fldCharType="end"/>
            </w:r>
          </w:hyperlink>
        </w:p>
        <w:p w14:paraId="5DE8C4A6"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4" w:history="1">
            <w:r w:rsidR="00E039CE" w:rsidRPr="00A5119F">
              <w:rPr>
                <w:rStyle w:val="Hipercze"/>
                <w:rFonts w:ascii="Times New Roman" w:hAnsi="Times New Roman" w:cs="Times New Roman"/>
                <w:noProof/>
              </w:rPr>
              <w:t>3.</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Zakup i wdrożenie zaawansowanej platformy do zarządzania dziennikami, analizowania, raportowania i reagowanie - w wersji VM, 5 GB na dzień z obsługą na 2 lata – rozwinięcie funkcji UTM</w:t>
            </w:r>
            <w:r w:rsidR="00E039CE">
              <w:rPr>
                <w:noProof/>
                <w:webHidden/>
              </w:rPr>
              <w:tab/>
            </w:r>
            <w:r w:rsidR="00E039CE">
              <w:rPr>
                <w:noProof/>
                <w:webHidden/>
              </w:rPr>
              <w:fldChar w:fldCharType="begin"/>
            </w:r>
            <w:r w:rsidR="00E039CE">
              <w:rPr>
                <w:noProof/>
                <w:webHidden/>
              </w:rPr>
              <w:instrText xml:space="preserve"> PAGEREF _Toc175130204 \h </w:instrText>
            </w:r>
            <w:r w:rsidR="00E039CE">
              <w:rPr>
                <w:noProof/>
                <w:webHidden/>
              </w:rPr>
            </w:r>
            <w:r w:rsidR="00E039CE">
              <w:rPr>
                <w:noProof/>
                <w:webHidden/>
              </w:rPr>
              <w:fldChar w:fldCharType="separate"/>
            </w:r>
            <w:r w:rsidR="00E039CE">
              <w:rPr>
                <w:noProof/>
                <w:webHidden/>
              </w:rPr>
              <w:t>23</w:t>
            </w:r>
            <w:r w:rsidR="00E039CE">
              <w:rPr>
                <w:noProof/>
                <w:webHidden/>
              </w:rPr>
              <w:fldChar w:fldCharType="end"/>
            </w:r>
          </w:hyperlink>
        </w:p>
        <w:p w14:paraId="45CCFC3B"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5" w:history="1">
            <w:r w:rsidR="00E039CE" w:rsidRPr="00A5119F">
              <w:rPr>
                <w:rStyle w:val="Hipercze"/>
                <w:rFonts w:ascii="Times New Roman" w:hAnsi="Times New Roman" w:cs="Times New Roman"/>
                <w:noProof/>
              </w:rPr>
              <w:t>4.</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Serwer z dwoma 16 rdzeniowymi procesorami, 256 GB RAM</w:t>
            </w:r>
            <w:r w:rsidR="00E039CE">
              <w:rPr>
                <w:noProof/>
                <w:webHidden/>
              </w:rPr>
              <w:tab/>
            </w:r>
            <w:r w:rsidR="00E039CE">
              <w:rPr>
                <w:noProof/>
                <w:webHidden/>
              </w:rPr>
              <w:fldChar w:fldCharType="begin"/>
            </w:r>
            <w:r w:rsidR="00E039CE">
              <w:rPr>
                <w:noProof/>
                <w:webHidden/>
              </w:rPr>
              <w:instrText xml:space="preserve"> PAGEREF _Toc175130205 \h </w:instrText>
            </w:r>
            <w:r w:rsidR="00E039CE">
              <w:rPr>
                <w:noProof/>
                <w:webHidden/>
              </w:rPr>
            </w:r>
            <w:r w:rsidR="00E039CE">
              <w:rPr>
                <w:noProof/>
                <w:webHidden/>
              </w:rPr>
              <w:fldChar w:fldCharType="separate"/>
            </w:r>
            <w:r w:rsidR="00E039CE">
              <w:rPr>
                <w:noProof/>
                <w:webHidden/>
              </w:rPr>
              <w:t>26</w:t>
            </w:r>
            <w:r w:rsidR="00E039CE">
              <w:rPr>
                <w:noProof/>
                <w:webHidden/>
              </w:rPr>
              <w:fldChar w:fldCharType="end"/>
            </w:r>
          </w:hyperlink>
        </w:p>
        <w:p w14:paraId="63F53ACC"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6" w:history="1">
            <w:r w:rsidR="00E039CE" w:rsidRPr="00A5119F">
              <w:rPr>
                <w:rStyle w:val="Hipercze"/>
                <w:rFonts w:ascii="Times New Roman" w:hAnsi="Times New Roman" w:cs="Times New Roman"/>
                <w:noProof/>
              </w:rPr>
              <w:t>5.</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System operacyjny do serwera z 30 licencjami dostępowymi CAL</w:t>
            </w:r>
            <w:r w:rsidR="00E039CE">
              <w:rPr>
                <w:noProof/>
                <w:webHidden/>
              </w:rPr>
              <w:tab/>
            </w:r>
            <w:r w:rsidR="00E039CE">
              <w:rPr>
                <w:noProof/>
                <w:webHidden/>
              </w:rPr>
              <w:fldChar w:fldCharType="begin"/>
            </w:r>
            <w:r w:rsidR="00E039CE">
              <w:rPr>
                <w:noProof/>
                <w:webHidden/>
              </w:rPr>
              <w:instrText xml:space="preserve"> PAGEREF _Toc175130206 \h </w:instrText>
            </w:r>
            <w:r w:rsidR="00E039CE">
              <w:rPr>
                <w:noProof/>
                <w:webHidden/>
              </w:rPr>
            </w:r>
            <w:r w:rsidR="00E039CE">
              <w:rPr>
                <w:noProof/>
                <w:webHidden/>
              </w:rPr>
              <w:fldChar w:fldCharType="separate"/>
            </w:r>
            <w:r w:rsidR="00E039CE">
              <w:rPr>
                <w:noProof/>
                <w:webHidden/>
              </w:rPr>
              <w:t>33</w:t>
            </w:r>
            <w:r w:rsidR="00E039CE">
              <w:rPr>
                <w:noProof/>
                <w:webHidden/>
              </w:rPr>
              <w:fldChar w:fldCharType="end"/>
            </w:r>
          </w:hyperlink>
        </w:p>
        <w:p w14:paraId="51DD9C5E"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7" w:history="1">
            <w:r w:rsidR="00E039CE" w:rsidRPr="00A5119F">
              <w:rPr>
                <w:rStyle w:val="Hipercze"/>
                <w:rFonts w:ascii="Times New Roman" w:hAnsi="Times New Roman" w:cs="Times New Roman"/>
                <w:noProof/>
              </w:rPr>
              <w:t>6.</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rPr>
              <w:t>Macierz dyskowa all flash – iSCSI 10Gb z 10 dyskami min. 1.92 TB SSA SAS ze wsparciem w okresie trwania Projektu</w:t>
            </w:r>
            <w:r w:rsidR="00E039CE">
              <w:rPr>
                <w:noProof/>
                <w:webHidden/>
              </w:rPr>
              <w:tab/>
            </w:r>
            <w:r w:rsidR="00E039CE">
              <w:rPr>
                <w:noProof/>
                <w:webHidden/>
              </w:rPr>
              <w:fldChar w:fldCharType="begin"/>
            </w:r>
            <w:r w:rsidR="00E039CE">
              <w:rPr>
                <w:noProof/>
                <w:webHidden/>
              </w:rPr>
              <w:instrText xml:space="preserve"> PAGEREF _Toc175130207 \h </w:instrText>
            </w:r>
            <w:r w:rsidR="00E039CE">
              <w:rPr>
                <w:noProof/>
                <w:webHidden/>
              </w:rPr>
            </w:r>
            <w:r w:rsidR="00E039CE">
              <w:rPr>
                <w:noProof/>
                <w:webHidden/>
              </w:rPr>
              <w:fldChar w:fldCharType="separate"/>
            </w:r>
            <w:r w:rsidR="00E039CE">
              <w:rPr>
                <w:noProof/>
                <w:webHidden/>
              </w:rPr>
              <w:t>34</w:t>
            </w:r>
            <w:r w:rsidR="00E039CE">
              <w:rPr>
                <w:noProof/>
                <w:webHidden/>
              </w:rPr>
              <w:fldChar w:fldCharType="end"/>
            </w:r>
          </w:hyperlink>
        </w:p>
        <w:p w14:paraId="3DC4B071"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8" w:history="1">
            <w:r w:rsidR="00E039CE" w:rsidRPr="00A5119F">
              <w:rPr>
                <w:rStyle w:val="Hipercze"/>
                <w:rFonts w:ascii="Times New Roman" w:hAnsi="Times New Roman" w:cs="Times New Roman"/>
                <w:noProof/>
                <w:lang w:eastAsia="zh-CN" w:bidi="hi-IN"/>
              </w:rPr>
              <w:t>7.</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Agregat prądotwórczy zewnętrzny o mocy znamionowej nie mniejszej jak 20,0 kVA / 16,0 kW</w:t>
            </w:r>
            <w:r w:rsidR="00E039CE">
              <w:rPr>
                <w:noProof/>
                <w:webHidden/>
              </w:rPr>
              <w:tab/>
            </w:r>
            <w:r w:rsidR="00E039CE">
              <w:rPr>
                <w:noProof/>
                <w:webHidden/>
              </w:rPr>
              <w:fldChar w:fldCharType="begin"/>
            </w:r>
            <w:r w:rsidR="00E039CE">
              <w:rPr>
                <w:noProof/>
                <w:webHidden/>
              </w:rPr>
              <w:instrText xml:space="preserve"> PAGEREF _Toc175130208 \h </w:instrText>
            </w:r>
            <w:r w:rsidR="00E039CE">
              <w:rPr>
                <w:noProof/>
                <w:webHidden/>
              </w:rPr>
            </w:r>
            <w:r w:rsidR="00E039CE">
              <w:rPr>
                <w:noProof/>
                <w:webHidden/>
              </w:rPr>
              <w:fldChar w:fldCharType="separate"/>
            </w:r>
            <w:r w:rsidR="00E039CE">
              <w:rPr>
                <w:noProof/>
                <w:webHidden/>
              </w:rPr>
              <w:t>41</w:t>
            </w:r>
            <w:r w:rsidR="00E039CE">
              <w:rPr>
                <w:noProof/>
                <w:webHidden/>
              </w:rPr>
              <w:fldChar w:fldCharType="end"/>
            </w:r>
          </w:hyperlink>
        </w:p>
        <w:p w14:paraId="3DB1C747"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09" w:history="1">
            <w:r w:rsidR="00E039CE" w:rsidRPr="00A5119F">
              <w:rPr>
                <w:rStyle w:val="Hipercze"/>
                <w:rFonts w:ascii="Times New Roman" w:hAnsi="Times New Roman" w:cs="Times New Roman"/>
                <w:noProof/>
                <w:lang w:eastAsia="zh-CN" w:bidi="hi-IN"/>
              </w:rPr>
              <w:t>8.</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System załączania rezerwy (SZR) 4 x 40A wraz z wykonaniem instalacji elektrycznej łączącej agregat z siecią energetyczną budynku, uruchomienie i przygotowanie dokumentacji powykonawczej</w:t>
            </w:r>
            <w:r w:rsidR="00E039CE">
              <w:rPr>
                <w:noProof/>
                <w:webHidden/>
              </w:rPr>
              <w:tab/>
            </w:r>
            <w:r w:rsidR="00E039CE">
              <w:rPr>
                <w:noProof/>
                <w:webHidden/>
              </w:rPr>
              <w:fldChar w:fldCharType="begin"/>
            </w:r>
            <w:r w:rsidR="00E039CE">
              <w:rPr>
                <w:noProof/>
                <w:webHidden/>
              </w:rPr>
              <w:instrText xml:space="preserve"> PAGEREF _Toc175130209 \h </w:instrText>
            </w:r>
            <w:r w:rsidR="00E039CE">
              <w:rPr>
                <w:noProof/>
                <w:webHidden/>
              </w:rPr>
            </w:r>
            <w:r w:rsidR="00E039CE">
              <w:rPr>
                <w:noProof/>
                <w:webHidden/>
              </w:rPr>
              <w:fldChar w:fldCharType="separate"/>
            </w:r>
            <w:r w:rsidR="00E039CE">
              <w:rPr>
                <w:noProof/>
                <w:webHidden/>
              </w:rPr>
              <w:t>43</w:t>
            </w:r>
            <w:r w:rsidR="00E039CE">
              <w:rPr>
                <w:noProof/>
                <w:webHidden/>
              </w:rPr>
              <w:fldChar w:fldCharType="end"/>
            </w:r>
          </w:hyperlink>
        </w:p>
        <w:p w14:paraId="6836BBAB"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10" w:history="1">
            <w:r w:rsidR="00E039CE" w:rsidRPr="00A5119F">
              <w:rPr>
                <w:rStyle w:val="Hipercze"/>
                <w:rFonts w:ascii="Times New Roman" w:hAnsi="Times New Roman" w:cs="Times New Roman"/>
                <w:noProof/>
                <w:lang w:eastAsia="zh-CN" w:bidi="hi-IN"/>
              </w:rPr>
              <w:t>9.</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Switch zarządzalny 24 portowy z opcją stakowania – 2 szt.</w:t>
            </w:r>
            <w:r w:rsidR="00E039CE">
              <w:rPr>
                <w:noProof/>
                <w:webHidden/>
              </w:rPr>
              <w:tab/>
            </w:r>
            <w:r w:rsidR="00E039CE">
              <w:rPr>
                <w:noProof/>
                <w:webHidden/>
              </w:rPr>
              <w:fldChar w:fldCharType="begin"/>
            </w:r>
            <w:r w:rsidR="00E039CE">
              <w:rPr>
                <w:noProof/>
                <w:webHidden/>
              </w:rPr>
              <w:instrText xml:space="preserve"> PAGEREF _Toc175130210 \h </w:instrText>
            </w:r>
            <w:r w:rsidR="00E039CE">
              <w:rPr>
                <w:noProof/>
                <w:webHidden/>
              </w:rPr>
            </w:r>
            <w:r w:rsidR="00E039CE">
              <w:rPr>
                <w:noProof/>
                <w:webHidden/>
              </w:rPr>
              <w:fldChar w:fldCharType="separate"/>
            </w:r>
            <w:r w:rsidR="00E039CE">
              <w:rPr>
                <w:noProof/>
                <w:webHidden/>
              </w:rPr>
              <w:t>43</w:t>
            </w:r>
            <w:r w:rsidR="00E039CE">
              <w:rPr>
                <w:noProof/>
                <w:webHidden/>
              </w:rPr>
              <w:fldChar w:fldCharType="end"/>
            </w:r>
          </w:hyperlink>
        </w:p>
        <w:p w14:paraId="16CA76E6"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11" w:history="1">
            <w:r w:rsidR="00E039CE" w:rsidRPr="00A5119F">
              <w:rPr>
                <w:rStyle w:val="Hipercze"/>
                <w:rFonts w:ascii="Times New Roman" w:hAnsi="Times New Roman" w:cs="Times New Roman"/>
                <w:noProof/>
                <w:lang w:eastAsia="zh-CN" w:bidi="hi-IN"/>
              </w:rPr>
              <w:t>10.</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UPS dla stacji komputerowych – 30 szt.</w:t>
            </w:r>
            <w:r w:rsidR="00E039CE">
              <w:rPr>
                <w:noProof/>
                <w:webHidden/>
              </w:rPr>
              <w:tab/>
            </w:r>
            <w:r w:rsidR="00E039CE">
              <w:rPr>
                <w:noProof/>
                <w:webHidden/>
              </w:rPr>
              <w:fldChar w:fldCharType="begin"/>
            </w:r>
            <w:r w:rsidR="00E039CE">
              <w:rPr>
                <w:noProof/>
                <w:webHidden/>
              </w:rPr>
              <w:instrText xml:space="preserve"> PAGEREF _Toc175130211 \h </w:instrText>
            </w:r>
            <w:r w:rsidR="00E039CE">
              <w:rPr>
                <w:noProof/>
                <w:webHidden/>
              </w:rPr>
            </w:r>
            <w:r w:rsidR="00E039CE">
              <w:rPr>
                <w:noProof/>
                <w:webHidden/>
              </w:rPr>
              <w:fldChar w:fldCharType="separate"/>
            </w:r>
            <w:r w:rsidR="00E039CE">
              <w:rPr>
                <w:noProof/>
                <w:webHidden/>
              </w:rPr>
              <w:t>44</w:t>
            </w:r>
            <w:r w:rsidR="00E039CE">
              <w:rPr>
                <w:noProof/>
                <w:webHidden/>
              </w:rPr>
              <w:fldChar w:fldCharType="end"/>
            </w:r>
          </w:hyperlink>
        </w:p>
        <w:p w14:paraId="70401EFB" w14:textId="77777777" w:rsidR="00E039CE" w:rsidRDefault="002063E4">
          <w:pPr>
            <w:pStyle w:val="Spistreci1"/>
            <w:rPr>
              <w:rFonts w:eastAsiaTheme="minorEastAsia" w:cstheme="minorBidi"/>
              <w:b w:val="0"/>
              <w:bCs w:val="0"/>
              <w:caps w:val="0"/>
              <w:noProof/>
              <w:kern w:val="0"/>
              <w:sz w:val="22"/>
              <w:szCs w:val="22"/>
              <w:lang w:eastAsia="pl-PL"/>
              <w14:ligatures w14:val="none"/>
            </w:rPr>
          </w:pPr>
          <w:hyperlink w:anchor="_Toc175130212" w:history="1">
            <w:r w:rsidR="00E039CE" w:rsidRPr="00A5119F">
              <w:rPr>
                <w:rStyle w:val="Hipercze"/>
                <w:rFonts w:ascii="Times New Roman" w:hAnsi="Times New Roman" w:cs="Times New Roman"/>
                <w:noProof/>
                <w:lang w:eastAsia="zh-CN" w:bidi="hi-IN"/>
              </w:rPr>
              <w:t>11.</w:t>
            </w:r>
            <w:r w:rsidR="00E039CE">
              <w:rPr>
                <w:rFonts w:eastAsiaTheme="minorEastAsia" w:cstheme="minorBidi"/>
                <w:b w:val="0"/>
                <w:bCs w:val="0"/>
                <w:caps w:val="0"/>
                <w:noProof/>
                <w:kern w:val="0"/>
                <w:sz w:val="22"/>
                <w:szCs w:val="22"/>
                <w:lang w:eastAsia="pl-PL"/>
                <w14:ligatures w14:val="none"/>
              </w:rPr>
              <w:tab/>
            </w:r>
            <w:r w:rsidR="00E039CE" w:rsidRPr="00A5119F">
              <w:rPr>
                <w:rStyle w:val="Hipercze"/>
                <w:rFonts w:ascii="Times New Roman" w:hAnsi="Times New Roman" w:cs="Times New Roman"/>
                <w:noProof/>
                <w:lang w:eastAsia="zh-CN" w:bidi="hi-IN"/>
              </w:rPr>
              <w:t>Instalacja, wdrożenie, uruchomienie, migracja</w:t>
            </w:r>
            <w:r w:rsidR="00E039CE">
              <w:rPr>
                <w:noProof/>
                <w:webHidden/>
              </w:rPr>
              <w:tab/>
            </w:r>
            <w:r w:rsidR="00E039CE">
              <w:rPr>
                <w:noProof/>
                <w:webHidden/>
              </w:rPr>
              <w:fldChar w:fldCharType="begin"/>
            </w:r>
            <w:r w:rsidR="00E039CE">
              <w:rPr>
                <w:noProof/>
                <w:webHidden/>
              </w:rPr>
              <w:instrText xml:space="preserve"> PAGEREF _Toc175130212 \h </w:instrText>
            </w:r>
            <w:r w:rsidR="00E039CE">
              <w:rPr>
                <w:noProof/>
                <w:webHidden/>
              </w:rPr>
            </w:r>
            <w:r w:rsidR="00E039CE">
              <w:rPr>
                <w:noProof/>
                <w:webHidden/>
              </w:rPr>
              <w:fldChar w:fldCharType="separate"/>
            </w:r>
            <w:r w:rsidR="00E039CE">
              <w:rPr>
                <w:noProof/>
                <w:webHidden/>
              </w:rPr>
              <w:t>44</w:t>
            </w:r>
            <w:r w:rsidR="00E039CE">
              <w:rPr>
                <w:noProof/>
                <w:webHidden/>
              </w:rPr>
              <w:fldChar w:fldCharType="end"/>
            </w:r>
          </w:hyperlink>
        </w:p>
        <w:p w14:paraId="20DC743D" w14:textId="77777777" w:rsidR="00CF5998" w:rsidRPr="008966F0" w:rsidRDefault="00CF5998" w:rsidP="00CF5998">
          <w:pPr>
            <w:rPr>
              <w:rFonts w:ascii="Times New Roman" w:hAnsi="Times New Roman" w:cs="Times New Roman"/>
              <w:noProof/>
            </w:rPr>
          </w:pPr>
          <w:r w:rsidRPr="008966F0">
            <w:rPr>
              <w:rFonts w:ascii="Times New Roman" w:hAnsi="Times New Roman" w:cs="Times New Roman"/>
              <w:b/>
              <w:bCs/>
              <w:noProof/>
            </w:rPr>
            <w:fldChar w:fldCharType="end"/>
          </w:r>
        </w:p>
      </w:sdtContent>
    </w:sdt>
    <w:p w14:paraId="5B221A99" w14:textId="73B66255" w:rsidR="001829AC" w:rsidRPr="008966F0" w:rsidRDefault="001829AC">
      <w:pPr>
        <w:rPr>
          <w:rFonts w:ascii="Times New Roman" w:hAnsi="Times New Roman" w:cs="Times New Roman"/>
        </w:rPr>
      </w:pPr>
      <w:r w:rsidRPr="008966F0">
        <w:rPr>
          <w:rFonts w:ascii="Times New Roman" w:hAnsi="Times New Roman" w:cs="Times New Roman"/>
        </w:rPr>
        <w:br w:type="page"/>
      </w:r>
    </w:p>
    <w:p w14:paraId="200F44F8" w14:textId="26D1E421" w:rsidR="00193F9D" w:rsidRPr="008966F0" w:rsidRDefault="00F12D4F" w:rsidP="00F12D4F">
      <w:pPr>
        <w:pStyle w:val="Nagwek1"/>
        <w:rPr>
          <w:rFonts w:ascii="Times New Roman" w:hAnsi="Times New Roman" w:cs="Times New Roman"/>
          <w:sz w:val="24"/>
          <w:szCs w:val="24"/>
        </w:rPr>
      </w:pPr>
      <w:bookmarkStart w:id="1" w:name="_Toc175130202"/>
      <w:r w:rsidRPr="008966F0">
        <w:rPr>
          <w:rFonts w:ascii="Times New Roman" w:hAnsi="Times New Roman" w:cs="Times New Roman"/>
          <w:sz w:val="24"/>
          <w:szCs w:val="24"/>
          <w:lang w:eastAsia="zh-CN" w:bidi="hi-IN"/>
        </w:rPr>
        <w:lastRenderedPageBreak/>
        <w:t>Zakup nowego UTM z 2 letnim wsparciem</w:t>
      </w:r>
      <w:bookmarkEnd w:id="1"/>
    </w:p>
    <w:p w14:paraId="03F8F8EE" w14:textId="77777777" w:rsidR="00F12D4F" w:rsidRPr="008966F0" w:rsidRDefault="00F12D4F" w:rsidP="00193F9D">
      <w:pPr>
        <w:rPr>
          <w:rFonts w:ascii="Times New Roman" w:hAnsi="Times New Roman" w:cs="Times New Roman"/>
        </w:rPr>
      </w:pPr>
    </w:p>
    <w:p w14:paraId="77E69EC8" w14:textId="77777777" w:rsidR="00BD64A8" w:rsidRPr="008966F0" w:rsidRDefault="00BD64A8" w:rsidP="00BD64A8">
      <w:pPr>
        <w:pStyle w:val="Default"/>
        <w:jc w:val="both"/>
        <w:rPr>
          <w:rFonts w:ascii="Times New Roman" w:hAnsi="Times New Roman" w:cs="Times New Roman"/>
        </w:rPr>
      </w:pPr>
      <w:r w:rsidRPr="008966F0">
        <w:rPr>
          <w:rFonts w:ascii="Times New Roman" w:hAnsi="Times New Roman" w:cs="Times New Roman"/>
        </w:rPr>
        <w:t>W ramach dostawy Wykonawca musi dostarczyć system bezpieczeństwa klasy UTM spełniający poniższe wymagania.</w:t>
      </w:r>
    </w:p>
    <w:p w14:paraId="4AA43092" w14:textId="77777777" w:rsidR="00BD64A8" w:rsidRPr="008966F0" w:rsidRDefault="00BD64A8" w:rsidP="00BD64A8">
      <w:pPr>
        <w:pStyle w:val="Default"/>
        <w:jc w:val="both"/>
        <w:rPr>
          <w:rFonts w:ascii="Times New Roman" w:hAnsi="Times New Roman" w:cs="Times New Roman"/>
        </w:rPr>
      </w:pPr>
    </w:p>
    <w:p w14:paraId="65665E1B" w14:textId="77777777" w:rsidR="00BD64A8" w:rsidRPr="008966F0" w:rsidRDefault="00BD64A8" w:rsidP="00BD64A8">
      <w:pPr>
        <w:pStyle w:val="Default"/>
        <w:jc w:val="both"/>
        <w:rPr>
          <w:rFonts w:ascii="Times New Roman" w:hAnsi="Times New Roman" w:cs="Times New Roman"/>
        </w:rPr>
      </w:pPr>
      <w:r w:rsidRPr="008966F0">
        <w:rPr>
          <w:rFonts w:ascii="Times New Roman" w:hAnsi="Times New Roman" w:cs="Times New Roman"/>
        </w:rPr>
        <w:t>Zamawiający informuje, że obecnie użytkuje firewall Fortinet z którego to Wykonawca będzie zobowiązany do przeniesienia obecnej konfiguracji sieci oraz usunięcia ewentualnych błędów/konfliktów konfiguracyjnych w ramach dostawy.</w:t>
      </w:r>
    </w:p>
    <w:p w14:paraId="17E83DC3" w14:textId="77777777" w:rsidR="00BD64A8" w:rsidRPr="008966F0" w:rsidRDefault="00BD64A8" w:rsidP="00BD64A8">
      <w:pPr>
        <w:pStyle w:val="Default"/>
        <w:jc w:val="both"/>
        <w:rPr>
          <w:rFonts w:ascii="Times New Roman" w:hAnsi="Times New Roman" w:cs="Times New Roman"/>
        </w:rPr>
      </w:pPr>
    </w:p>
    <w:p w14:paraId="233530F7" w14:textId="77777777" w:rsidR="00BD64A8" w:rsidRPr="008966F0" w:rsidRDefault="00BD64A8" w:rsidP="00BD64A8">
      <w:pPr>
        <w:pStyle w:val="Default"/>
        <w:jc w:val="both"/>
        <w:rPr>
          <w:rFonts w:ascii="Times New Roman" w:hAnsi="Times New Roman" w:cs="Times New Roman"/>
        </w:rPr>
      </w:pPr>
      <w:r w:rsidRPr="008966F0">
        <w:rPr>
          <w:rFonts w:ascii="Times New Roman" w:hAnsi="Times New Roman" w:cs="Times New Roman"/>
        </w:rPr>
        <w:t>Dostarczone rozwiązanie musi zostać zainstalowane w infrastrukturze sieciowej Zamawiającego zgodnie z najlepszymi praktykami i wszystkimi niezbędnymi do wykonania konfiguracjami, które to wynikną w czasie jego implementacji na sieci Zamawiającego.</w:t>
      </w:r>
    </w:p>
    <w:p w14:paraId="0C892B08" w14:textId="77777777" w:rsidR="00B64B4B" w:rsidRPr="008966F0" w:rsidRDefault="00B64B4B" w:rsidP="00BD64A8">
      <w:pPr>
        <w:pStyle w:val="Default"/>
        <w:jc w:val="both"/>
        <w:rPr>
          <w:rFonts w:ascii="Times New Roman" w:hAnsi="Times New Roman" w:cs="Times New Roman"/>
        </w:rPr>
      </w:pPr>
    </w:p>
    <w:p w14:paraId="0544805E" w14:textId="77777777" w:rsidR="00B64B4B" w:rsidRPr="008966F0" w:rsidRDefault="00B64B4B" w:rsidP="00BD64A8">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1869"/>
        <w:gridCol w:w="7191"/>
      </w:tblGrid>
      <w:tr w:rsidR="00B64B4B" w:rsidRPr="008966F0" w14:paraId="156695EB" w14:textId="77777777" w:rsidTr="00B64B4B">
        <w:tc>
          <w:tcPr>
            <w:tcW w:w="1838" w:type="dxa"/>
          </w:tcPr>
          <w:p w14:paraId="285ECBCE" w14:textId="6DB0BEDB" w:rsidR="00B64B4B" w:rsidRPr="008966F0" w:rsidRDefault="00B64B4B" w:rsidP="00BD64A8">
            <w:pPr>
              <w:pStyle w:val="Default"/>
              <w:jc w:val="both"/>
              <w:rPr>
                <w:rFonts w:ascii="Times New Roman" w:hAnsi="Times New Roman" w:cs="Times New Roman"/>
                <w:b/>
              </w:rPr>
            </w:pPr>
            <w:r w:rsidRPr="008966F0">
              <w:rPr>
                <w:rFonts w:ascii="Times New Roman" w:hAnsi="Times New Roman" w:cs="Times New Roman"/>
                <w:b/>
              </w:rPr>
              <w:t>Cecha</w:t>
            </w:r>
          </w:p>
        </w:tc>
        <w:tc>
          <w:tcPr>
            <w:tcW w:w="7222" w:type="dxa"/>
          </w:tcPr>
          <w:p w14:paraId="57BD54AF" w14:textId="3096C003" w:rsidR="00B64B4B" w:rsidRPr="008966F0" w:rsidRDefault="00B64B4B" w:rsidP="00BD64A8">
            <w:pPr>
              <w:pStyle w:val="Default"/>
              <w:jc w:val="both"/>
              <w:rPr>
                <w:rFonts w:ascii="Times New Roman" w:hAnsi="Times New Roman" w:cs="Times New Roman"/>
                <w:b/>
              </w:rPr>
            </w:pPr>
            <w:r w:rsidRPr="008966F0">
              <w:rPr>
                <w:rFonts w:ascii="Times New Roman" w:hAnsi="Times New Roman" w:cs="Times New Roman"/>
                <w:b/>
              </w:rPr>
              <w:t>Wymagania minimalne</w:t>
            </w:r>
          </w:p>
        </w:tc>
      </w:tr>
      <w:tr w:rsidR="00B64B4B" w:rsidRPr="008966F0" w14:paraId="69E0BC9D" w14:textId="77777777" w:rsidTr="00B64B4B">
        <w:tc>
          <w:tcPr>
            <w:tcW w:w="1838" w:type="dxa"/>
          </w:tcPr>
          <w:p w14:paraId="1B9211C5" w14:textId="62764DE9"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t>Ogólne</w:t>
            </w:r>
          </w:p>
        </w:tc>
        <w:tc>
          <w:tcPr>
            <w:tcW w:w="7222" w:type="dxa"/>
          </w:tcPr>
          <w:p w14:paraId="2FDC0D3A"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 xml:space="preserve">System bezpieczeństwa realizujący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r w:rsidRPr="00296043">
              <w:rPr>
                <w:rFonts w:ascii="Times New Roman" w:hAnsi="Times New Roman" w:cs="Times New Roman"/>
              </w:rPr>
              <w:t>Dla wszystkich funkcji systemu musi być dostarczony dokument potwierdzony przez producenta lub autoryzowanego dystrybutora o gotowości świadczenia usług wsparcia w języku polskim oraz bezpłatnej obsługi procesu wymiany uszkodzonego urządzenia</w:t>
            </w:r>
            <w:r w:rsidRPr="008966F0">
              <w:rPr>
                <w:rFonts w:ascii="Times New Roman" w:hAnsi="Times New Roman" w:cs="Times New Roman"/>
                <w:color w:val="FF0000"/>
              </w:rPr>
              <w:t>.</w:t>
            </w:r>
          </w:p>
          <w:p w14:paraId="27F42A36"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System realizujący funkcję Firewall zapewnia pracę w jednym z trzech trybów: Routera z funkcją NAT, transparentnym oraz monitorowania na porcie SPAN.</w:t>
            </w:r>
          </w:p>
          <w:p w14:paraId="5D041FAC"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System umożliwia budowę minimum 2 oddzielnych (fizycznych lub logicznych) instancji systemów w zakresie: Routingu, Firewall’a, IPSec VPN, Antywirus, IPS, Kontroli Aplikacji. Powinna istnieć możliwość dedykowania co najmniej 4 administratorów do poszczególnych instancji systemu.</w:t>
            </w:r>
          </w:p>
          <w:p w14:paraId="02400352"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System wspiera protokoły IPv4 oraz IPv6 w zakresie:</w:t>
            </w:r>
          </w:p>
          <w:p w14:paraId="6CCC219A" w14:textId="77777777" w:rsidR="00B64B4B" w:rsidRPr="008966F0" w:rsidRDefault="00B64B4B" w:rsidP="00B87D86">
            <w:pPr>
              <w:pStyle w:val="Akapitzlist"/>
              <w:numPr>
                <w:ilvl w:val="0"/>
                <w:numId w:val="6"/>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Firewall.</w:t>
            </w:r>
          </w:p>
          <w:p w14:paraId="6E31EF5B" w14:textId="77777777" w:rsidR="00B64B4B" w:rsidRPr="008966F0" w:rsidRDefault="00B64B4B" w:rsidP="00B87D86">
            <w:pPr>
              <w:pStyle w:val="Akapitzlist"/>
              <w:numPr>
                <w:ilvl w:val="0"/>
                <w:numId w:val="7"/>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Ochrony w warstwie aplikacji.</w:t>
            </w:r>
          </w:p>
          <w:p w14:paraId="0CB861E2" w14:textId="77777777" w:rsidR="00B64B4B" w:rsidRPr="008966F0" w:rsidRDefault="00B64B4B" w:rsidP="00B87D86">
            <w:pPr>
              <w:pStyle w:val="Akapitzlist"/>
              <w:numPr>
                <w:ilvl w:val="0"/>
                <w:numId w:val="8"/>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Protokołów routingu dynamicznego.</w:t>
            </w:r>
          </w:p>
          <w:p w14:paraId="188FDD44" w14:textId="77777777" w:rsidR="00B64B4B" w:rsidRPr="00296043" w:rsidRDefault="00B64B4B" w:rsidP="00B64B4B">
            <w:pPr>
              <w:jc w:val="both"/>
              <w:rPr>
                <w:rFonts w:ascii="Times New Roman" w:hAnsi="Times New Roman" w:cs="Times New Roman"/>
              </w:rPr>
            </w:pPr>
            <w:r w:rsidRPr="00296043">
              <w:rPr>
                <w:rFonts w:ascii="Times New Roman" w:hAnsi="Times New Roman" w:cs="Times New Roman"/>
              </w:rPr>
              <w:t>Oferent winien przedłożyć oświadczenie producenta lub autoryzowanego dystrybutora producenta na terenie Polski, iż oferent posiada autoryzację producenta w zakresie sprzedaży oferowanych rozwiązań.</w:t>
            </w:r>
          </w:p>
          <w:p w14:paraId="4DC06B49" w14:textId="77777777" w:rsidR="00B64B4B" w:rsidRPr="008966F0" w:rsidRDefault="00B64B4B" w:rsidP="00BD64A8">
            <w:pPr>
              <w:pStyle w:val="Default"/>
              <w:jc w:val="both"/>
              <w:rPr>
                <w:rFonts w:ascii="Times New Roman" w:hAnsi="Times New Roman" w:cs="Times New Roman"/>
              </w:rPr>
            </w:pPr>
          </w:p>
        </w:tc>
      </w:tr>
      <w:tr w:rsidR="00B64B4B" w:rsidRPr="008966F0" w14:paraId="1D8248BF" w14:textId="77777777" w:rsidTr="00B64B4B">
        <w:tc>
          <w:tcPr>
            <w:tcW w:w="1838" w:type="dxa"/>
          </w:tcPr>
          <w:p w14:paraId="163C8FDC" w14:textId="18E663F6"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lastRenderedPageBreak/>
              <w:t>Redundancja, monitoring i wykrywanie awarii</w:t>
            </w:r>
          </w:p>
        </w:tc>
        <w:tc>
          <w:tcPr>
            <w:tcW w:w="7222" w:type="dxa"/>
          </w:tcPr>
          <w:p w14:paraId="0FA33FAF" w14:textId="77777777" w:rsidR="00B64B4B" w:rsidRPr="008966F0" w:rsidRDefault="00B64B4B" w:rsidP="00B87D86">
            <w:pPr>
              <w:pStyle w:val="Akapitzlist"/>
              <w:numPr>
                <w:ilvl w:val="0"/>
                <w:numId w:val="9"/>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 przypadku systemu pełniącego funkcje: Firewall, IPSec, Kontrola Aplikacji oraz IPS – istnieje możliwość łączenia w klaster Active-Active lub Active-Passive. W obu trybach system firewall zapewnia funkcję synchronizacji sesji.</w:t>
            </w:r>
          </w:p>
          <w:p w14:paraId="04CEDFF0" w14:textId="77777777" w:rsidR="00B64B4B" w:rsidRPr="008966F0" w:rsidRDefault="00B64B4B" w:rsidP="00B87D86">
            <w:pPr>
              <w:pStyle w:val="Akapitzlist"/>
              <w:numPr>
                <w:ilvl w:val="0"/>
                <w:numId w:val="9"/>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Monitoring i wykrywanie uszkodzenia elementów sprzętowych i programowych systemów zabezpieczeń oraz łączy sieciowych.</w:t>
            </w:r>
          </w:p>
          <w:p w14:paraId="0F71B8FB" w14:textId="77777777" w:rsidR="00B64B4B" w:rsidRPr="008966F0" w:rsidRDefault="00B64B4B" w:rsidP="00B87D86">
            <w:pPr>
              <w:pStyle w:val="Akapitzlist"/>
              <w:numPr>
                <w:ilvl w:val="0"/>
                <w:numId w:val="9"/>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Monitoring stanu realizowanych połączeń VPN.</w:t>
            </w:r>
          </w:p>
          <w:p w14:paraId="18D230E7" w14:textId="77777777" w:rsidR="00B64B4B" w:rsidRPr="008966F0" w:rsidRDefault="00B64B4B" w:rsidP="00B87D86">
            <w:pPr>
              <w:pStyle w:val="Akapitzlist"/>
              <w:numPr>
                <w:ilvl w:val="0"/>
                <w:numId w:val="9"/>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agregację linków statyczną oraz w oparciu o protokół LACP. Ponadto daje możliwość tworzenia interfejsów redundantnych.</w:t>
            </w:r>
          </w:p>
          <w:p w14:paraId="2C6799C1" w14:textId="77777777" w:rsidR="00B64B4B" w:rsidRPr="008966F0" w:rsidRDefault="00B64B4B" w:rsidP="00B64B4B">
            <w:pPr>
              <w:jc w:val="both"/>
              <w:rPr>
                <w:rFonts w:ascii="Times New Roman" w:hAnsi="Times New Roman" w:cs="Times New Roman"/>
              </w:rPr>
            </w:pPr>
          </w:p>
        </w:tc>
      </w:tr>
      <w:tr w:rsidR="00B64B4B" w:rsidRPr="008966F0" w14:paraId="769BD6A1" w14:textId="77777777" w:rsidTr="00B64B4B">
        <w:tc>
          <w:tcPr>
            <w:tcW w:w="1838" w:type="dxa"/>
          </w:tcPr>
          <w:p w14:paraId="06738119" w14:textId="3BB9E475"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t>Interfejsy, Dysk, Zasilanie:</w:t>
            </w:r>
          </w:p>
        </w:tc>
        <w:tc>
          <w:tcPr>
            <w:tcW w:w="7222" w:type="dxa"/>
          </w:tcPr>
          <w:p w14:paraId="2B910AC5" w14:textId="77777777" w:rsidR="00B64B4B" w:rsidRPr="008966F0" w:rsidRDefault="00B64B4B" w:rsidP="00B64B4B">
            <w:pPr>
              <w:pStyle w:val="Nagwek1"/>
              <w:numPr>
                <w:ilvl w:val="0"/>
                <w:numId w:val="0"/>
              </w:numPr>
              <w:ind w:left="432"/>
              <w:jc w:val="both"/>
              <w:rPr>
                <w:rFonts w:ascii="Times New Roman" w:hAnsi="Times New Roman" w:cs="Times New Roman"/>
                <w:color w:val="000000"/>
                <w:sz w:val="24"/>
                <w:szCs w:val="24"/>
              </w:rPr>
            </w:pPr>
          </w:p>
          <w:p w14:paraId="765702D3" w14:textId="77777777" w:rsidR="00B64B4B" w:rsidRPr="008966F0" w:rsidRDefault="00B64B4B" w:rsidP="00B87D86">
            <w:pPr>
              <w:pStyle w:val="Akapitzlist"/>
              <w:numPr>
                <w:ilvl w:val="0"/>
                <w:numId w:val="1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 xml:space="preserve">System realizujący funkcję Firewall dysponuje co najmniej poniższą liczbą i rodzajem interfejsów: </w:t>
            </w:r>
          </w:p>
          <w:p w14:paraId="03146200" w14:textId="77777777" w:rsidR="00B64B4B" w:rsidRPr="008966F0" w:rsidRDefault="00B64B4B" w:rsidP="00B87D86">
            <w:pPr>
              <w:pStyle w:val="Akapitzlist"/>
              <w:numPr>
                <w:ilvl w:val="0"/>
                <w:numId w:val="11"/>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10 portami Gigabit Ethernet RJ-45.</w:t>
            </w:r>
          </w:p>
          <w:p w14:paraId="40004B87" w14:textId="77777777" w:rsidR="00B64B4B" w:rsidRPr="008966F0" w:rsidRDefault="00B64B4B" w:rsidP="00B87D86">
            <w:pPr>
              <w:pStyle w:val="Akapitzlist"/>
              <w:numPr>
                <w:ilvl w:val="0"/>
                <w:numId w:val="1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Firewall posiada wbudowany port konsoli szeregowej oraz gniazdo USB umożliwiające podłączenie modemu 3G/4G oraz instalacji oprogramowania z klucza USB.</w:t>
            </w:r>
          </w:p>
          <w:p w14:paraId="665E565B" w14:textId="77777777" w:rsidR="00B64B4B" w:rsidRPr="008966F0" w:rsidRDefault="00B64B4B" w:rsidP="00B87D86">
            <w:pPr>
              <w:pStyle w:val="Akapitzlist"/>
              <w:numPr>
                <w:ilvl w:val="0"/>
                <w:numId w:val="1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Firewall pozwala skonfigurować co najmniej 200 interfejsów wirtualnych, definiowanych jako VLAN’y w oparciu o standard 802.1Q.</w:t>
            </w:r>
          </w:p>
          <w:p w14:paraId="4C23C982" w14:textId="77777777" w:rsidR="00B64B4B" w:rsidRPr="008966F0" w:rsidRDefault="00B64B4B" w:rsidP="00B87D86">
            <w:pPr>
              <w:pStyle w:val="Akapitzlist"/>
              <w:numPr>
                <w:ilvl w:val="0"/>
                <w:numId w:val="1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jest wyposażony w zasilanie AC.</w:t>
            </w:r>
          </w:p>
          <w:p w14:paraId="182C4D3D" w14:textId="77777777" w:rsidR="00B64B4B" w:rsidRPr="008966F0" w:rsidRDefault="00B64B4B" w:rsidP="00B64B4B">
            <w:pPr>
              <w:jc w:val="both"/>
              <w:rPr>
                <w:rFonts w:ascii="Times New Roman" w:hAnsi="Times New Roman" w:cs="Times New Roman"/>
              </w:rPr>
            </w:pPr>
          </w:p>
        </w:tc>
      </w:tr>
      <w:tr w:rsidR="00B64B4B" w:rsidRPr="008966F0" w14:paraId="712B58D3" w14:textId="77777777" w:rsidTr="00B64B4B">
        <w:tc>
          <w:tcPr>
            <w:tcW w:w="1838" w:type="dxa"/>
          </w:tcPr>
          <w:p w14:paraId="046F76C0" w14:textId="15F67B81"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t>Parametry wydajnościowe</w:t>
            </w:r>
          </w:p>
        </w:tc>
        <w:tc>
          <w:tcPr>
            <w:tcW w:w="7222" w:type="dxa"/>
          </w:tcPr>
          <w:p w14:paraId="26751373"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 zakresie Firewall’a obsługa nie mniej niż 700 tys. jednoczesnych połączeń oraz 32 tys. nowych połączeń na sekundę.</w:t>
            </w:r>
          </w:p>
          <w:p w14:paraId="7477DA99"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Przepustowość Stateful Firewall: nie mniej niż 10 Gbps dla pakietów 512 B.</w:t>
            </w:r>
          </w:p>
          <w:p w14:paraId="350A05C9"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Przepustowość Firewall z włączoną funkcją Kontroli Aplikacji: nie mniej niż 1.7 Gbps.</w:t>
            </w:r>
          </w:p>
          <w:p w14:paraId="5C8CC091"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Wydajność szyfrowania IPSec VPN protokołem AES z kluczem 128 nie mniej niż 6 Gbps.</w:t>
            </w:r>
          </w:p>
          <w:p w14:paraId="1EC45EA2"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Wydajność skanowania ruchu w celu ochrony przed atakami (zarówno client side jak i server side w ramach modułu IPS) dla ruchu Enterprise Traffic Mix - minimum 1.3 Gbps.</w:t>
            </w:r>
          </w:p>
          <w:p w14:paraId="6E6F2C2A"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Wydajność skanowania ruchu typu Enterprise Mix z włączonymi funkcjami: IPS, Application Control, Antywirus - minimum 650 Mbps.</w:t>
            </w:r>
          </w:p>
          <w:p w14:paraId="39FE33C1" w14:textId="77777777" w:rsidR="00B64B4B" w:rsidRPr="008966F0" w:rsidRDefault="00B64B4B" w:rsidP="00B87D86">
            <w:pPr>
              <w:pStyle w:val="Akapitzlist"/>
              <w:numPr>
                <w:ilvl w:val="0"/>
                <w:numId w:val="1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lastRenderedPageBreak/>
              <w:t>Wydajność systemu w zakresie inspekcji komunikacji szyfrowanej SSL dla ruchu http – minimum 600 Mbps.</w:t>
            </w:r>
          </w:p>
          <w:p w14:paraId="432B5A13" w14:textId="77777777" w:rsidR="00B64B4B" w:rsidRPr="008966F0" w:rsidRDefault="00B64B4B" w:rsidP="00B64B4B">
            <w:pPr>
              <w:jc w:val="both"/>
              <w:rPr>
                <w:rFonts w:ascii="Times New Roman" w:hAnsi="Times New Roman" w:cs="Times New Roman"/>
              </w:rPr>
            </w:pPr>
          </w:p>
        </w:tc>
      </w:tr>
      <w:tr w:rsidR="00B64B4B" w:rsidRPr="008966F0" w14:paraId="437082FB" w14:textId="77777777" w:rsidTr="00B64B4B">
        <w:tc>
          <w:tcPr>
            <w:tcW w:w="1838" w:type="dxa"/>
          </w:tcPr>
          <w:p w14:paraId="56F1B2F1" w14:textId="322FDE10"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lastRenderedPageBreak/>
              <w:t>Funkcje Systemu Bezpieczeństwa</w:t>
            </w:r>
          </w:p>
        </w:tc>
        <w:tc>
          <w:tcPr>
            <w:tcW w:w="7222" w:type="dxa"/>
          </w:tcPr>
          <w:p w14:paraId="723ACA61"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W ramach systemu ochrony są realizowane wszystkie poniższe funkcje. Mogą one być zrealizowane w postaci osobnych, komercyjnych platform sprzętowych lub programowych:</w:t>
            </w:r>
          </w:p>
          <w:p w14:paraId="5472D0B1"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Kontrola dostępu - zapora ogniowa klasy Stateful Inspection.</w:t>
            </w:r>
          </w:p>
          <w:p w14:paraId="53BD04F8"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Kontrola Aplikacji.</w:t>
            </w:r>
          </w:p>
          <w:p w14:paraId="157482CD"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Poufność transmisji danych - połączenia szyfrowane IPSec VPN oraz SSL VPN.</w:t>
            </w:r>
          </w:p>
          <w:p w14:paraId="31CAAABF"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Ochrona przed malware.</w:t>
            </w:r>
          </w:p>
          <w:p w14:paraId="470524AC"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Ochrona przed atakami - Intrusion Prevention System.</w:t>
            </w:r>
          </w:p>
          <w:p w14:paraId="2B5CB8AC"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Kontrola stron WWW.</w:t>
            </w:r>
          </w:p>
          <w:p w14:paraId="1F255E53"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Kontrola zawartości poczty – Antyspam dla protokołów SMTP, POP3.</w:t>
            </w:r>
          </w:p>
          <w:p w14:paraId="77A066B2"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Zarządzanie pasmem (QoS, Traffic shaping).</w:t>
            </w:r>
          </w:p>
          <w:p w14:paraId="5F90C4FB"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Mechanizmy ochrony przed wyciekiem poufnej informacji (DLP).</w:t>
            </w:r>
          </w:p>
          <w:p w14:paraId="4FE1B703"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Dwuskładnikowe uwierzytelnianie z wykorzystaniem tokenów sprzętowych lub programowych. Konieczne są co najmniej 2 tokeny sprzętowe lub programowe, które będą zastosowane do dwu-składnikowego uwierzytelnienia administratorów lub w ramach połączeń VPN typu client-to-site.</w:t>
            </w:r>
          </w:p>
          <w:p w14:paraId="2136C229"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Inspekcja (minimum: IPS) ruchu szyfrowanego protokołem SSL/TLS, minimum dla następujących typów ruchu: HTTP (w tym HTTP/2), SMTP, FTP, POP3.</w:t>
            </w:r>
          </w:p>
          <w:p w14:paraId="4CC37117"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Funkcja lokalnego serwera DNS  z możliwością filtrowania zapytań DNS na lokalnym serwerze DNS jak i w ruchu przechodzącym przez system.</w:t>
            </w:r>
          </w:p>
          <w:p w14:paraId="00D6632A" w14:textId="77777777" w:rsidR="00B64B4B" w:rsidRPr="008966F0" w:rsidRDefault="00B64B4B" w:rsidP="00B87D86">
            <w:pPr>
              <w:pStyle w:val="Akapitzlist"/>
              <w:numPr>
                <w:ilvl w:val="0"/>
                <w:numId w:val="1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116AA60A" w14:textId="77777777" w:rsidR="00B64B4B" w:rsidRPr="008966F0" w:rsidRDefault="00B64B4B" w:rsidP="00B64B4B">
            <w:pPr>
              <w:jc w:val="both"/>
              <w:rPr>
                <w:rFonts w:ascii="Times New Roman" w:hAnsi="Times New Roman" w:cs="Times New Roman"/>
              </w:rPr>
            </w:pPr>
          </w:p>
        </w:tc>
      </w:tr>
      <w:tr w:rsidR="00B64B4B" w:rsidRPr="008966F0" w14:paraId="5A5B7475" w14:textId="77777777" w:rsidTr="00B64B4B">
        <w:tc>
          <w:tcPr>
            <w:tcW w:w="1838" w:type="dxa"/>
          </w:tcPr>
          <w:p w14:paraId="18C57638" w14:textId="3070840D"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t>Polityki, Firewall</w:t>
            </w:r>
          </w:p>
        </w:tc>
        <w:tc>
          <w:tcPr>
            <w:tcW w:w="7222" w:type="dxa"/>
          </w:tcPr>
          <w:p w14:paraId="27677A4B"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Polityka Firewall uwzględnia: adresy IP, użytkowników, protokoły, usługi sieciowe, aplikacje lub zbiory aplikacji, reakcje zabezpieczeń, rejestrowanie zdarzeń.</w:t>
            </w:r>
          </w:p>
          <w:p w14:paraId="47CB52D5"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lastRenderedPageBreak/>
              <w:t>System realizuje translację adresów NAT: źródłowego i docelowego, translację PAT oraz:</w:t>
            </w:r>
          </w:p>
          <w:p w14:paraId="5E358913" w14:textId="77777777" w:rsidR="00B64B4B" w:rsidRPr="008966F0" w:rsidRDefault="00B64B4B" w:rsidP="00B87D86">
            <w:pPr>
              <w:pStyle w:val="Akapitzlist"/>
              <w:numPr>
                <w:ilvl w:val="0"/>
                <w:numId w:val="12"/>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Translację jeden do jeden oraz jeden do wielu.</w:t>
            </w:r>
          </w:p>
          <w:p w14:paraId="46D8739F" w14:textId="77777777" w:rsidR="00B64B4B" w:rsidRPr="008966F0" w:rsidRDefault="00B64B4B" w:rsidP="00B87D86">
            <w:pPr>
              <w:pStyle w:val="Akapitzlist"/>
              <w:numPr>
                <w:ilvl w:val="0"/>
                <w:numId w:val="16"/>
              </w:numPr>
              <w:spacing w:after="200" w:line="276" w:lineRule="auto"/>
              <w:ind w:left="1068"/>
              <w:rPr>
                <w:rFonts w:ascii="Times New Roman" w:hAnsi="Times New Roman" w:cs="Times New Roman"/>
                <w:sz w:val="24"/>
                <w:szCs w:val="24"/>
                <w:lang w:val="en-GB"/>
              </w:rPr>
            </w:pPr>
            <w:r w:rsidRPr="008966F0">
              <w:rPr>
                <w:rFonts w:ascii="Times New Roman" w:hAnsi="Times New Roman" w:cs="Times New Roman"/>
                <w:sz w:val="24"/>
                <w:szCs w:val="24"/>
                <w:lang w:val="en-GB"/>
              </w:rPr>
              <w:t xml:space="preserve">Dedykowany ALG (Application Level Gateway) dla protokołu SIP. </w:t>
            </w:r>
          </w:p>
          <w:p w14:paraId="78D86CCE"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 ramach systemu istnieje możliwość tworzenia wydzielonych stref bezpieczeństwa np. DMZ, LAN, WAN.</w:t>
            </w:r>
          </w:p>
          <w:p w14:paraId="21D31712"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wykorzystania w polityce bezpieczeństwa zewnętrznych repozytoriów zawierających: kategorie URL, adresy IP.</w:t>
            </w:r>
          </w:p>
          <w:p w14:paraId="3A28C74F"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Polityka firewall umożliwia filtrowanie ruchu w zależności od kraju, do którego przypisane są adresy IP źródłowe lub docelowe.</w:t>
            </w:r>
          </w:p>
          <w:p w14:paraId="4972FD43"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ustawienia przedziału czasu, w którym dana reguła w politykach firewall jest aktywna.</w:t>
            </w:r>
          </w:p>
          <w:p w14:paraId="5B6ACBD4" w14:textId="77777777" w:rsidR="00B64B4B" w:rsidRPr="008966F0" w:rsidRDefault="00B64B4B" w:rsidP="00B87D86">
            <w:pPr>
              <w:pStyle w:val="Akapitzlist"/>
              <w:numPr>
                <w:ilvl w:val="0"/>
                <w:numId w:val="1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Element systemu realizujący funkcję Firewall integruje się z następującymi rozwiązaniami SDN w celu dynamicznego pobierania informacji o zainstalowanych maszynach wirtualnych po to, aby użyć ich przy budowaniu polityk kontroli dostępu.</w:t>
            </w:r>
          </w:p>
          <w:p w14:paraId="2B1A71B6" w14:textId="77777777" w:rsidR="00B64B4B" w:rsidRPr="008966F0" w:rsidRDefault="00B64B4B" w:rsidP="00B87D86">
            <w:pPr>
              <w:pStyle w:val="Akapitzlist"/>
              <w:numPr>
                <w:ilvl w:val="0"/>
                <w:numId w:val="17"/>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Amazon Web Services (AWS).</w:t>
            </w:r>
          </w:p>
          <w:p w14:paraId="308929F6" w14:textId="77777777" w:rsidR="00B64B4B" w:rsidRPr="008966F0" w:rsidRDefault="00B64B4B" w:rsidP="00B87D86">
            <w:pPr>
              <w:pStyle w:val="Akapitzlist"/>
              <w:numPr>
                <w:ilvl w:val="0"/>
                <w:numId w:val="18"/>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Microsoft Azure.</w:t>
            </w:r>
          </w:p>
          <w:p w14:paraId="191B89DA" w14:textId="77777777" w:rsidR="00B64B4B" w:rsidRPr="008966F0" w:rsidRDefault="00B64B4B" w:rsidP="00B87D86">
            <w:pPr>
              <w:pStyle w:val="Akapitzlist"/>
              <w:numPr>
                <w:ilvl w:val="0"/>
                <w:numId w:val="19"/>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Cisco ACI.</w:t>
            </w:r>
          </w:p>
          <w:p w14:paraId="50842E9C" w14:textId="77777777" w:rsidR="00B64B4B" w:rsidRPr="008966F0" w:rsidRDefault="00B64B4B" w:rsidP="00B87D86">
            <w:pPr>
              <w:pStyle w:val="Akapitzlist"/>
              <w:numPr>
                <w:ilvl w:val="0"/>
                <w:numId w:val="20"/>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Google Cloud Platform (GCP).</w:t>
            </w:r>
          </w:p>
          <w:p w14:paraId="79FCFC45" w14:textId="77777777" w:rsidR="00B64B4B" w:rsidRPr="008966F0" w:rsidRDefault="00B64B4B" w:rsidP="00B87D86">
            <w:pPr>
              <w:pStyle w:val="Akapitzlist"/>
              <w:numPr>
                <w:ilvl w:val="0"/>
                <w:numId w:val="21"/>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OpenStack.</w:t>
            </w:r>
          </w:p>
          <w:p w14:paraId="7966EEF4" w14:textId="77777777" w:rsidR="00B64B4B" w:rsidRPr="008966F0" w:rsidRDefault="00B64B4B" w:rsidP="00B87D86">
            <w:pPr>
              <w:pStyle w:val="Akapitzlist"/>
              <w:numPr>
                <w:ilvl w:val="0"/>
                <w:numId w:val="22"/>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VMware NSX.</w:t>
            </w:r>
          </w:p>
          <w:p w14:paraId="7CEA0BA3" w14:textId="77777777" w:rsidR="00B64B4B" w:rsidRPr="008966F0" w:rsidRDefault="00B64B4B" w:rsidP="00B87D86">
            <w:pPr>
              <w:pStyle w:val="Akapitzlist"/>
              <w:numPr>
                <w:ilvl w:val="0"/>
                <w:numId w:val="23"/>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Kubernetes.</w:t>
            </w:r>
          </w:p>
          <w:p w14:paraId="6A5502DB" w14:textId="77777777" w:rsidR="00B64B4B" w:rsidRPr="008966F0" w:rsidRDefault="00B64B4B" w:rsidP="00B64B4B">
            <w:pPr>
              <w:ind w:firstLine="708"/>
              <w:jc w:val="both"/>
              <w:rPr>
                <w:rFonts w:ascii="Times New Roman" w:hAnsi="Times New Roman" w:cs="Times New Roman"/>
              </w:rPr>
            </w:pPr>
          </w:p>
        </w:tc>
      </w:tr>
      <w:tr w:rsidR="00B64B4B" w:rsidRPr="008966F0" w14:paraId="4DCBD0A8" w14:textId="77777777" w:rsidTr="00B64B4B">
        <w:tc>
          <w:tcPr>
            <w:tcW w:w="1838" w:type="dxa"/>
          </w:tcPr>
          <w:p w14:paraId="732ADF59" w14:textId="3B8B63D6"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lastRenderedPageBreak/>
              <w:t>Połączenia VPN</w:t>
            </w:r>
          </w:p>
        </w:tc>
        <w:tc>
          <w:tcPr>
            <w:tcW w:w="7222" w:type="dxa"/>
          </w:tcPr>
          <w:p w14:paraId="499EB5EC" w14:textId="77777777" w:rsidR="00B64B4B" w:rsidRPr="008966F0" w:rsidRDefault="00B64B4B" w:rsidP="00B87D86">
            <w:pPr>
              <w:pStyle w:val="Akapitzlist"/>
              <w:numPr>
                <w:ilvl w:val="0"/>
                <w:numId w:val="2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konfigurację połączeń typu IPSec VPN. W zakresie tej funkcji zapewnia:</w:t>
            </w:r>
          </w:p>
          <w:p w14:paraId="68B60D67" w14:textId="77777777" w:rsidR="00B64B4B" w:rsidRPr="008966F0" w:rsidRDefault="00B64B4B" w:rsidP="00B87D86">
            <w:pPr>
              <w:pStyle w:val="Akapitzlist"/>
              <w:numPr>
                <w:ilvl w:val="0"/>
                <w:numId w:val="25"/>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Wsparcie dla IKE v1 oraz v2.</w:t>
            </w:r>
          </w:p>
          <w:p w14:paraId="2B2D0D20" w14:textId="77777777" w:rsidR="00B64B4B" w:rsidRPr="008966F0" w:rsidRDefault="00B64B4B" w:rsidP="00B87D86">
            <w:pPr>
              <w:pStyle w:val="Akapitzlist"/>
              <w:numPr>
                <w:ilvl w:val="0"/>
                <w:numId w:val="26"/>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Obsługę szyfrowania protokołem minimum AES z kluczem  128 oraz 256 bitów w trybie pracy Galois/Counter Mode(GCM).</w:t>
            </w:r>
          </w:p>
          <w:p w14:paraId="7A5D3CE5" w14:textId="77777777" w:rsidR="00B64B4B" w:rsidRPr="008966F0" w:rsidRDefault="00B64B4B" w:rsidP="00B87D86">
            <w:pPr>
              <w:pStyle w:val="Akapitzlist"/>
              <w:numPr>
                <w:ilvl w:val="0"/>
                <w:numId w:val="27"/>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Obsługa protokołu Diffie-Hellman  grup 19, 20.</w:t>
            </w:r>
          </w:p>
          <w:p w14:paraId="65F606D7" w14:textId="77777777" w:rsidR="00B64B4B" w:rsidRPr="008966F0" w:rsidRDefault="00B64B4B" w:rsidP="00B87D86">
            <w:pPr>
              <w:pStyle w:val="Akapitzlist"/>
              <w:numPr>
                <w:ilvl w:val="0"/>
                <w:numId w:val="28"/>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Wsparcie dla Pracy w topologii Hub and Spoke oraz Mesh.</w:t>
            </w:r>
          </w:p>
          <w:p w14:paraId="2A714471" w14:textId="77777777" w:rsidR="00B64B4B" w:rsidRPr="008966F0" w:rsidRDefault="00B64B4B" w:rsidP="00B87D86">
            <w:pPr>
              <w:pStyle w:val="Akapitzlist"/>
              <w:numPr>
                <w:ilvl w:val="0"/>
                <w:numId w:val="29"/>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Tworzenie połączeń typu Site-to-Site oraz Client-to-Site.</w:t>
            </w:r>
          </w:p>
          <w:p w14:paraId="565B70D3" w14:textId="77777777" w:rsidR="00B64B4B" w:rsidRPr="008966F0" w:rsidRDefault="00B64B4B" w:rsidP="00B87D86">
            <w:pPr>
              <w:pStyle w:val="Akapitzlist"/>
              <w:numPr>
                <w:ilvl w:val="0"/>
                <w:numId w:val="30"/>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Monitorowanie stanu tuneli VPN i stałego utrzymywania ich aktywności.</w:t>
            </w:r>
          </w:p>
          <w:p w14:paraId="0D043D53" w14:textId="77777777" w:rsidR="00B64B4B" w:rsidRPr="008966F0" w:rsidRDefault="00B64B4B" w:rsidP="00B87D86">
            <w:pPr>
              <w:pStyle w:val="Akapitzlist"/>
              <w:numPr>
                <w:ilvl w:val="0"/>
                <w:numId w:val="31"/>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Możliwość wyboru tunelu przez protokoły: dynamicznego routingu (np. OSPF) oraz routingu statycznego.</w:t>
            </w:r>
          </w:p>
          <w:p w14:paraId="76B1577D" w14:textId="77777777" w:rsidR="00B64B4B" w:rsidRPr="008966F0" w:rsidRDefault="00B64B4B" w:rsidP="00B87D86">
            <w:pPr>
              <w:pStyle w:val="Akapitzlist"/>
              <w:numPr>
                <w:ilvl w:val="0"/>
                <w:numId w:val="32"/>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lastRenderedPageBreak/>
              <w:t>Wsparcie dla następujących typów uwierzytelniania: pre-shared key, certyfikat.</w:t>
            </w:r>
          </w:p>
          <w:p w14:paraId="0C765B69" w14:textId="77777777" w:rsidR="00B64B4B" w:rsidRPr="008966F0" w:rsidRDefault="00B64B4B" w:rsidP="00B87D86">
            <w:pPr>
              <w:pStyle w:val="Akapitzlist"/>
              <w:numPr>
                <w:ilvl w:val="0"/>
                <w:numId w:val="33"/>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Możliwość ustawienia maksymalnej liczby tuneli IPSec negocjowanych (nawiązywanych) jednocześnie w celu ochrony zasobów systemu.</w:t>
            </w:r>
          </w:p>
          <w:p w14:paraId="339D8E82" w14:textId="77777777" w:rsidR="00B64B4B" w:rsidRPr="008966F0" w:rsidRDefault="00B64B4B" w:rsidP="00B87D86">
            <w:pPr>
              <w:pStyle w:val="Akapitzlist"/>
              <w:numPr>
                <w:ilvl w:val="0"/>
                <w:numId w:val="34"/>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Możliwość monitorowania wybranego tunelu IPSec site-to-site i w przypadku jego niedostępności automatycznego aktywowania zapasowego tunelu.</w:t>
            </w:r>
          </w:p>
          <w:p w14:paraId="3E70D004" w14:textId="77777777" w:rsidR="00B64B4B" w:rsidRPr="008966F0" w:rsidRDefault="00B64B4B" w:rsidP="00B87D86">
            <w:pPr>
              <w:pStyle w:val="Akapitzlist"/>
              <w:numPr>
                <w:ilvl w:val="0"/>
                <w:numId w:val="35"/>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Obsługę mechanizmów: IPSec NAT Traversal, DPD, Xauth.</w:t>
            </w:r>
          </w:p>
          <w:p w14:paraId="08E90B8A" w14:textId="77777777" w:rsidR="00B64B4B" w:rsidRPr="008966F0" w:rsidRDefault="00B64B4B" w:rsidP="00B87D86">
            <w:pPr>
              <w:pStyle w:val="Akapitzlist"/>
              <w:numPr>
                <w:ilvl w:val="0"/>
                <w:numId w:val="36"/>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Mechanizm „Split tunneling” dla połączeń Client-to-Site.</w:t>
            </w:r>
          </w:p>
          <w:p w14:paraId="6F6C57B1" w14:textId="77777777" w:rsidR="00B64B4B" w:rsidRPr="008966F0" w:rsidRDefault="00B64B4B" w:rsidP="00B87D86">
            <w:pPr>
              <w:pStyle w:val="Akapitzlist"/>
              <w:numPr>
                <w:ilvl w:val="0"/>
                <w:numId w:val="2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konfigurację połączeń typu SSL VPN. W zakresie tej funkcji zapewnia:</w:t>
            </w:r>
          </w:p>
          <w:p w14:paraId="2A6D01BC" w14:textId="77777777" w:rsidR="00B64B4B" w:rsidRPr="008966F0" w:rsidRDefault="00B64B4B" w:rsidP="00B87D86">
            <w:pPr>
              <w:pStyle w:val="Akapitzlist"/>
              <w:numPr>
                <w:ilvl w:val="0"/>
                <w:numId w:val="37"/>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Pracę w trybie Portal  - gdzie dostęp do chronionych zasobów realizowany jest za pośrednictwem przeglądarki. W tym zakresie system zapewnia stronę komunikacyjną działającą w oparciu o HTML 5.0.</w:t>
            </w:r>
          </w:p>
          <w:p w14:paraId="32E85A72" w14:textId="77777777" w:rsidR="00B64B4B" w:rsidRPr="008966F0" w:rsidRDefault="00B64B4B" w:rsidP="00B87D86">
            <w:pPr>
              <w:pStyle w:val="Akapitzlist"/>
              <w:numPr>
                <w:ilvl w:val="0"/>
                <w:numId w:val="38"/>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Pracę w trybie Tunnel z możliwością włączenia funkcji „Split tunneling” przy zastosowaniu dedykowanego klienta.</w:t>
            </w:r>
          </w:p>
          <w:p w14:paraId="16E29664" w14:textId="77777777" w:rsidR="00B64B4B" w:rsidRPr="008966F0" w:rsidRDefault="00B64B4B" w:rsidP="00B87D86">
            <w:pPr>
              <w:pStyle w:val="Akapitzlist"/>
              <w:numPr>
                <w:ilvl w:val="0"/>
                <w:numId w:val="39"/>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Producent rozwiązania posiada w ofercie oprogramowanie klienckie VPN, które umożliwia realizację połączeń IPSec VPN lub SSL VPN. Oprogramowanie klienckie vpn jest dostępne jako opcja i nie jest wymagane w implementacji.</w:t>
            </w:r>
          </w:p>
          <w:p w14:paraId="4EC745C1" w14:textId="77777777" w:rsidR="00B64B4B" w:rsidRPr="008966F0" w:rsidRDefault="00B64B4B" w:rsidP="00B64B4B">
            <w:pPr>
              <w:jc w:val="both"/>
              <w:rPr>
                <w:rFonts w:ascii="Times New Roman" w:hAnsi="Times New Roman" w:cs="Times New Roman"/>
              </w:rPr>
            </w:pPr>
          </w:p>
        </w:tc>
      </w:tr>
      <w:tr w:rsidR="00B64B4B" w:rsidRPr="008966F0" w14:paraId="613730C1" w14:textId="77777777" w:rsidTr="00B64B4B">
        <w:tc>
          <w:tcPr>
            <w:tcW w:w="1838" w:type="dxa"/>
          </w:tcPr>
          <w:p w14:paraId="2128BD56" w14:textId="6F234D76"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lastRenderedPageBreak/>
              <w:t>Routing i obsługa łączy WAN</w:t>
            </w:r>
          </w:p>
        </w:tc>
        <w:tc>
          <w:tcPr>
            <w:tcW w:w="7222" w:type="dxa"/>
          </w:tcPr>
          <w:p w14:paraId="1F5B8AAF" w14:textId="77777777" w:rsidR="00B64B4B" w:rsidRPr="008966F0" w:rsidRDefault="00B64B4B" w:rsidP="00B64B4B">
            <w:pPr>
              <w:jc w:val="both"/>
              <w:rPr>
                <w:rFonts w:ascii="Times New Roman" w:hAnsi="Times New Roman" w:cs="Times New Roman"/>
              </w:rPr>
            </w:pPr>
            <w:r w:rsidRPr="008966F0">
              <w:rPr>
                <w:rFonts w:ascii="Times New Roman" w:hAnsi="Times New Roman" w:cs="Times New Roman"/>
              </w:rPr>
              <w:t>W zakresie routingu rozwiązanie zapewnia obsługę:</w:t>
            </w:r>
          </w:p>
          <w:p w14:paraId="15E426BB"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Routingu statycznego.</w:t>
            </w:r>
          </w:p>
          <w:p w14:paraId="6CAE8E86"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Policy Based Routingu (w tym: wybór trasy w zależności od adresu źródłowego, protokołu sieciowego, oznaczeń Type of Service w nagłówkach IP).</w:t>
            </w:r>
          </w:p>
          <w:p w14:paraId="7F9EAC87"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Protokołów dynamicznego routingu w oparciu o protokoły: RIPv2 (w tym RIPng), OSPF (w tym OSPFv3), BGP oraz PIM.</w:t>
            </w:r>
          </w:p>
          <w:p w14:paraId="054DAF02"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filtrowania tras rozgłaszanych w protokołach dynamicznego routingu.</w:t>
            </w:r>
          </w:p>
          <w:p w14:paraId="103F8BDD"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ECMP (Equal cost multi-path) – wybór wielu równoważnych tras w tablicy routingu.</w:t>
            </w:r>
          </w:p>
          <w:p w14:paraId="70E5503C"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BFD (Bidirectional Forwarding Detection).</w:t>
            </w:r>
          </w:p>
          <w:p w14:paraId="2843FB6B" w14:textId="77777777" w:rsidR="00B64B4B" w:rsidRPr="008966F0" w:rsidRDefault="00B64B4B" w:rsidP="00B87D86">
            <w:pPr>
              <w:pStyle w:val="Akapitzlist"/>
              <w:numPr>
                <w:ilvl w:val="0"/>
                <w:numId w:val="40"/>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Monitoringu dostępności wybranego adresu IP z danego interfejsu urządzenia i w przypadku jego niedostępności automatyczne usunięcie wybranych tras z tablicy routingu.</w:t>
            </w:r>
          </w:p>
          <w:p w14:paraId="32F44CE8" w14:textId="77777777" w:rsidR="00B64B4B" w:rsidRPr="008966F0" w:rsidRDefault="00B64B4B" w:rsidP="00B64B4B">
            <w:pPr>
              <w:jc w:val="both"/>
              <w:rPr>
                <w:rFonts w:ascii="Times New Roman" w:hAnsi="Times New Roman" w:cs="Times New Roman"/>
              </w:rPr>
            </w:pPr>
          </w:p>
        </w:tc>
      </w:tr>
      <w:tr w:rsidR="00B64B4B" w:rsidRPr="008966F0" w14:paraId="724EDC65" w14:textId="77777777" w:rsidTr="00B64B4B">
        <w:tc>
          <w:tcPr>
            <w:tcW w:w="1838" w:type="dxa"/>
          </w:tcPr>
          <w:p w14:paraId="20F36CDD" w14:textId="61D2D053" w:rsidR="00B64B4B" w:rsidRPr="008966F0" w:rsidRDefault="00B64B4B" w:rsidP="00B64B4B">
            <w:pPr>
              <w:pStyle w:val="Default"/>
              <w:jc w:val="center"/>
              <w:rPr>
                <w:rFonts w:ascii="Times New Roman" w:hAnsi="Times New Roman" w:cs="Times New Roman"/>
              </w:rPr>
            </w:pPr>
            <w:r w:rsidRPr="008966F0">
              <w:rPr>
                <w:rFonts w:ascii="Times New Roman" w:hAnsi="Times New Roman" w:cs="Times New Roman"/>
              </w:rPr>
              <w:lastRenderedPageBreak/>
              <w:t>Funkcje SD-WAN</w:t>
            </w:r>
          </w:p>
        </w:tc>
        <w:tc>
          <w:tcPr>
            <w:tcW w:w="7222" w:type="dxa"/>
          </w:tcPr>
          <w:p w14:paraId="1983991B" w14:textId="77777777" w:rsidR="00B64B4B" w:rsidRPr="008966F0" w:rsidRDefault="00B64B4B" w:rsidP="00B87D86">
            <w:pPr>
              <w:pStyle w:val="Akapitzlist"/>
              <w:numPr>
                <w:ilvl w:val="0"/>
                <w:numId w:val="4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wykorzystanie protokołów dynamicznego routingu przy konfiguracji równoważenia obciążenia do łączy WAN.</w:t>
            </w:r>
          </w:p>
          <w:p w14:paraId="68955ACD" w14:textId="77777777" w:rsidR="00B64B4B" w:rsidRPr="008966F0" w:rsidRDefault="00B64B4B" w:rsidP="00B87D86">
            <w:pPr>
              <w:pStyle w:val="Akapitzlist"/>
              <w:numPr>
                <w:ilvl w:val="0"/>
                <w:numId w:val="4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SD-WAN wspiera zarówno interfejsy fizyczne jak i wirtualne (w tym VLAN, IPSec).</w:t>
            </w:r>
          </w:p>
          <w:p w14:paraId="35A411E2" w14:textId="77777777" w:rsidR="00B64B4B" w:rsidRPr="008966F0" w:rsidRDefault="00B64B4B" w:rsidP="00B64B4B">
            <w:pPr>
              <w:jc w:val="both"/>
              <w:rPr>
                <w:rFonts w:ascii="Times New Roman" w:hAnsi="Times New Roman" w:cs="Times New Roman"/>
              </w:rPr>
            </w:pPr>
          </w:p>
        </w:tc>
      </w:tr>
      <w:tr w:rsidR="00B64B4B" w:rsidRPr="008966F0" w14:paraId="2FCB18C9" w14:textId="77777777" w:rsidTr="00B64B4B">
        <w:tc>
          <w:tcPr>
            <w:tcW w:w="1838" w:type="dxa"/>
          </w:tcPr>
          <w:p w14:paraId="3B3B4531" w14:textId="3F093C68" w:rsidR="00B64B4B" w:rsidRPr="008966F0" w:rsidRDefault="00B64B4B" w:rsidP="00BD64A8">
            <w:pPr>
              <w:pStyle w:val="Default"/>
              <w:jc w:val="both"/>
              <w:rPr>
                <w:rFonts w:ascii="Times New Roman" w:hAnsi="Times New Roman" w:cs="Times New Roman"/>
              </w:rPr>
            </w:pPr>
            <w:r w:rsidRPr="008966F0">
              <w:rPr>
                <w:rFonts w:ascii="Times New Roman" w:hAnsi="Times New Roman" w:cs="Times New Roman"/>
              </w:rPr>
              <w:t>Zarządzanie pasmem</w:t>
            </w:r>
          </w:p>
        </w:tc>
        <w:tc>
          <w:tcPr>
            <w:tcW w:w="7222" w:type="dxa"/>
          </w:tcPr>
          <w:p w14:paraId="5CB02F14" w14:textId="77777777" w:rsidR="00852751" w:rsidRPr="008966F0" w:rsidRDefault="00852751" w:rsidP="00B87D86">
            <w:pPr>
              <w:pStyle w:val="Akapitzlist"/>
              <w:numPr>
                <w:ilvl w:val="0"/>
                <w:numId w:val="4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Firewall umożliwia zarządzanie pasmem poprzez określenie: maksymalnej i gwarantowanej ilości pasma, oznaczanie DSCP oraz wskazanie priorytetu ruchu.</w:t>
            </w:r>
          </w:p>
          <w:p w14:paraId="6E0AF193" w14:textId="77777777" w:rsidR="00852751" w:rsidRPr="008966F0" w:rsidRDefault="00852751" w:rsidP="00B87D86">
            <w:pPr>
              <w:pStyle w:val="Akapitzlist"/>
              <w:numPr>
                <w:ilvl w:val="0"/>
                <w:numId w:val="4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daje możliwość określania pasma dla poszczególnych aplikacji.</w:t>
            </w:r>
          </w:p>
          <w:p w14:paraId="34E2870B" w14:textId="77777777" w:rsidR="00852751" w:rsidRPr="008966F0" w:rsidRDefault="00852751" w:rsidP="00B87D86">
            <w:pPr>
              <w:pStyle w:val="Akapitzlist"/>
              <w:numPr>
                <w:ilvl w:val="0"/>
                <w:numId w:val="4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pozwala zdefiniować pasmo dla wybranych użytkowników niezależnie od ich adresu IP.</w:t>
            </w:r>
          </w:p>
          <w:p w14:paraId="71638789" w14:textId="77777777" w:rsidR="00852751" w:rsidRPr="008966F0" w:rsidRDefault="00852751" w:rsidP="00B87D86">
            <w:pPr>
              <w:pStyle w:val="Akapitzlist"/>
              <w:numPr>
                <w:ilvl w:val="0"/>
                <w:numId w:val="4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zapewnia możliwość zarządzania pasmem dla wybranych kategorii URL.</w:t>
            </w:r>
          </w:p>
          <w:p w14:paraId="6BDA4662" w14:textId="77777777" w:rsidR="00B64B4B" w:rsidRPr="008966F0" w:rsidRDefault="00B64B4B" w:rsidP="00B64B4B">
            <w:pPr>
              <w:jc w:val="both"/>
              <w:rPr>
                <w:rFonts w:ascii="Times New Roman" w:hAnsi="Times New Roman" w:cs="Times New Roman"/>
              </w:rPr>
            </w:pPr>
          </w:p>
        </w:tc>
      </w:tr>
      <w:tr w:rsidR="00B64B4B" w:rsidRPr="008966F0" w14:paraId="638A51FB" w14:textId="77777777" w:rsidTr="00B64B4B">
        <w:tc>
          <w:tcPr>
            <w:tcW w:w="1838" w:type="dxa"/>
          </w:tcPr>
          <w:p w14:paraId="503EC30A" w14:textId="250864D4" w:rsidR="00B64B4B" w:rsidRPr="008966F0" w:rsidRDefault="00852751" w:rsidP="00BD64A8">
            <w:pPr>
              <w:pStyle w:val="Default"/>
              <w:jc w:val="both"/>
              <w:rPr>
                <w:rFonts w:ascii="Times New Roman" w:hAnsi="Times New Roman" w:cs="Times New Roman"/>
              </w:rPr>
            </w:pPr>
            <w:r w:rsidRPr="008966F0">
              <w:rPr>
                <w:rFonts w:ascii="Times New Roman" w:hAnsi="Times New Roman" w:cs="Times New Roman"/>
              </w:rPr>
              <w:t>Ochrona przed malware</w:t>
            </w:r>
          </w:p>
        </w:tc>
        <w:tc>
          <w:tcPr>
            <w:tcW w:w="7222" w:type="dxa"/>
          </w:tcPr>
          <w:p w14:paraId="2E6584C4"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Silnik antywirusowy umożliwia skanowanie ruchu w obu kierunkach komunikacji dla protokołów działających na niestandardowych portach (np. FTP na porcie 2021).</w:t>
            </w:r>
          </w:p>
          <w:p w14:paraId="07A32AF3"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Silnik antywirusowy zapewnia skanowanie następujących protokołów: HTTP, HTTPS, FTP, POP3, IMAP, SMTP, CIFS.</w:t>
            </w:r>
          </w:p>
          <w:p w14:paraId="19B3544B"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skanowanie archiwów, w tym co najmniej: Zip, RAR. W przypadku archiwów zagnieżdżonych istnieje możliwość określenia, ile zagnieżdżeń kompresji system będzie próbował zdekompresować w celu przeskanowania zawartości.</w:t>
            </w:r>
          </w:p>
          <w:p w14:paraId="0FB57493"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blokowanie i logowanie archiwów, które nie mogą zostać przeskanowane, ponieważ są zaszyfrowane, uszkodzone lub system nie wspiera inspekcji tego typu archiwów.</w:t>
            </w:r>
          </w:p>
          <w:p w14:paraId="3F45EF23"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dysponuje sygnaturami do ochrony urządzeń mobilnych (co najmniej dla systemu operacyjnego Android).</w:t>
            </w:r>
          </w:p>
          <w:p w14:paraId="78F3F358"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Baza sygnatur musi być aktualizowana automatycznie, zgodnie z harmonogramem definiowanym przez administratora.</w:t>
            </w:r>
          </w:p>
          <w:p w14:paraId="41CB6ACF"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współpracuje z dedykowaną platformą typu Sandbox lub usługą typu Sandbox realizowaną w chmurze. Konieczne jest zastosowanie platformy typu Sandbox wraz z niezbędnymi serwisami lub licencjami upoważniającymi do korzystania z usługi typu Sandbox w chmurze.</w:t>
            </w:r>
          </w:p>
          <w:p w14:paraId="33CD5A25"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lastRenderedPageBreak/>
              <w:t>System zapewnia usuwanie aktywnej zawartości plików PDF oraz Microsoft Office bez konieczności blokowania transferu całych plików.</w:t>
            </w:r>
          </w:p>
          <w:p w14:paraId="68081A33"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wykorzystania silnika sztucznej inteligencji AI wytrenowanego przez laboratoria producenta.</w:t>
            </w:r>
          </w:p>
          <w:p w14:paraId="19E211C9" w14:textId="77777777" w:rsidR="00852751" w:rsidRPr="008966F0" w:rsidRDefault="00852751" w:rsidP="00B87D86">
            <w:pPr>
              <w:pStyle w:val="Akapitzlist"/>
              <w:numPr>
                <w:ilvl w:val="0"/>
                <w:numId w:val="4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uruchomienia ochrony przed malware dla wybranego zakresu ruchu.</w:t>
            </w:r>
          </w:p>
          <w:p w14:paraId="12CD2828" w14:textId="77777777" w:rsidR="00B64B4B" w:rsidRPr="008966F0" w:rsidRDefault="00B64B4B" w:rsidP="00B64B4B">
            <w:pPr>
              <w:jc w:val="both"/>
              <w:rPr>
                <w:rFonts w:ascii="Times New Roman" w:hAnsi="Times New Roman" w:cs="Times New Roman"/>
              </w:rPr>
            </w:pPr>
          </w:p>
        </w:tc>
      </w:tr>
      <w:tr w:rsidR="00B64B4B" w:rsidRPr="008966F0" w14:paraId="761CC2EA" w14:textId="77777777" w:rsidTr="00B64B4B">
        <w:tc>
          <w:tcPr>
            <w:tcW w:w="1838" w:type="dxa"/>
          </w:tcPr>
          <w:p w14:paraId="4C3C2E86" w14:textId="485FD7C7" w:rsidR="00B64B4B" w:rsidRPr="008966F0" w:rsidRDefault="00852751" w:rsidP="00BD64A8">
            <w:pPr>
              <w:pStyle w:val="Default"/>
              <w:jc w:val="both"/>
              <w:rPr>
                <w:rFonts w:ascii="Times New Roman" w:hAnsi="Times New Roman" w:cs="Times New Roman"/>
              </w:rPr>
            </w:pPr>
            <w:r w:rsidRPr="008966F0">
              <w:rPr>
                <w:rFonts w:ascii="Times New Roman" w:hAnsi="Times New Roman" w:cs="Times New Roman"/>
              </w:rPr>
              <w:lastRenderedPageBreak/>
              <w:t>Ochrona przed atakami</w:t>
            </w:r>
          </w:p>
        </w:tc>
        <w:tc>
          <w:tcPr>
            <w:tcW w:w="7222" w:type="dxa"/>
          </w:tcPr>
          <w:p w14:paraId="00D753F0"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Ochrona IPS opiera się co najmniej na analizie sygnaturowej oraz na analizie anomalii w protokołach sieciowych.</w:t>
            </w:r>
          </w:p>
          <w:p w14:paraId="5FBBC812"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chroni przed atakami na aplikacje pracujące na niestandardowych portach.</w:t>
            </w:r>
          </w:p>
          <w:p w14:paraId="41F748FC"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Baza sygnatur ataków zawiera minimum 5000 wpisów i jest aktualizowana automatycznie, zgodnie z harmonogramem definiowanym przez administratora.</w:t>
            </w:r>
          </w:p>
          <w:p w14:paraId="46B7C6CF"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Administrator systemu ma możliwość definiowania własnych wyjątków oraz własnych sygnatur.</w:t>
            </w:r>
          </w:p>
          <w:p w14:paraId="1352D62F"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zapewnia wykrywanie anomalii protokołów i ruchu sieciowego, realizując tym samym podstawową ochronę przed atakami typu DoS oraz DDoS.</w:t>
            </w:r>
          </w:p>
          <w:p w14:paraId="6BEF7A86"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Mechanizmy ochrony dla aplikacji Web’owych na poziomie sygnaturowym (co najmniej ochrona przed: CSS, SQL Injecton, Trojany, Exploity, Roboty).</w:t>
            </w:r>
          </w:p>
          <w:p w14:paraId="5D3C6263"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kontrolowania długości nagłówka, ilości parametrów URL  oraz Cookies dla protokołu http.</w:t>
            </w:r>
          </w:p>
          <w:p w14:paraId="7097459B"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Wykrywanie i blokowanie komunikacji C&amp;C do sieci botnet.</w:t>
            </w:r>
          </w:p>
          <w:p w14:paraId="76563CBF" w14:textId="77777777" w:rsidR="00852751" w:rsidRPr="008966F0" w:rsidRDefault="00852751" w:rsidP="00B87D86">
            <w:pPr>
              <w:pStyle w:val="Akapitzlist"/>
              <w:numPr>
                <w:ilvl w:val="0"/>
                <w:numId w:val="44"/>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uruchomienia ochrony przed atakami dla wybranych zakresów komunikacji sieciowej. Mechanizmy ochrony IPS nie mogą działać globalnie.</w:t>
            </w:r>
          </w:p>
          <w:p w14:paraId="3BD1AE69" w14:textId="77777777" w:rsidR="00B64B4B" w:rsidRPr="008966F0" w:rsidRDefault="00B64B4B" w:rsidP="00B64B4B">
            <w:pPr>
              <w:jc w:val="both"/>
              <w:rPr>
                <w:rFonts w:ascii="Times New Roman" w:hAnsi="Times New Roman" w:cs="Times New Roman"/>
              </w:rPr>
            </w:pPr>
          </w:p>
        </w:tc>
      </w:tr>
      <w:tr w:rsidR="00B64B4B" w:rsidRPr="008966F0" w14:paraId="46E23551" w14:textId="77777777" w:rsidTr="00B64B4B">
        <w:tc>
          <w:tcPr>
            <w:tcW w:w="1838" w:type="dxa"/>
          </w:tcPr>
          <w:p w14:paraId="7EE8D115" w14:textId="77777777" w:rsidR="00852751" w:rsidRPr="008966F0" w:rsidRDefault="00852751" w:rsidP="00957194">
            <w:r w:rsidRPr="008966F0">
              <w:t>Kontrola aplikacji</w:t>
            </w:r>
          </w:p>
          <w:p w14:paraId="0E0B2AAC" w14:textId="77777777" w:rsidR="00B64B4B" w:rsidRPr="008966F0" w:rsidRDefault="00B64B4B" w:rsidP="00852751">
            <w:pPr>
              <w:pStyle w:val="Default"/>
              <w:jc w:val="center"/>
              <w:rPr>
                <w:rFonts w:ascii="Times New Roman" w:hAnsi="Times New Roman" w:cs="Times New Roman"/>
              </w:rPr>
            </w:pPr>
          </w:p>
        </w:tc>
        <w:tc>
          <w:tcPr>
            <w:tcW w:w="7222" w:type="dxa"/>
          </w:tcPr>
          <w:p w14:paraId="7B43287C"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Funkcja Kontroli Aplikacji umożliwia kontrolę ruchu na podstawie głębokiej analizy pakietów, nie bazując jedynie na wartościach portów TCP/UDP.</w:t>
            </w:r>
          </w:p>
          <w:p w14:paraId="5A751288"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Baza Kontroli Aplikacji zawiera minimum 2000 sygnatur i jest aktualizowana automatycznie, zgodnie z harmonogramem definiowanym przez administratora.</w:t>
            </w:r>
          </w:p>
          <w:p w14:paraId="5854E46A"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 xml:space="preserve">Aplikacje chmurowe (co najmniej: Facebook, Google Docs, Dropbox) są kontrolowane pod względem wykonywanych czynności, np.: pobieranie, wysyłanie plików. </w:t>
            </w:r>
          </w:p>
          <w:p w14:paraId="4BCB9DC2"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lastRenderedPageBreak/>
              <w:t>Baza sygnatur zawiera kategorie aplikacji szczególnie istotne z punktu widzenia bezpieczeństwa: proxy, P2P.</w:t>
            </w:r>
          </w:p>
          <w:p w14:paraId="5D7000DA"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Administrator systemu ma możliwość definiowania wyjątków oraz własnych sygnatur.</w:t>
            </w:r>
          </w:p>
          <w:p w14:paraId="2CDDA22F"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Istnieje możliwość blokowania aplikacji działających na niestandardowych portach (np. FTP na porcie 2021).</w:t>
            </w:r>
          </w:p>
          <w:p w14:paraId="4DA3A9A2" w14:textId="77777777" w:rsidR="00852751" w:rsidRPr="008966F0" w:rsidRDefault="00852751" w:rsidP="00B87D86">
            <w:pPr>
              <w:pStyle w:val="Akapitzlist"/>
              <w:numPr>
                <w:ilvl w:val="0"/>
                <w:numId w:val="45"/>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daje możliwość określenia dopuszczalnych protokołów na danym porcie TCP/UDP i blokowania pozostałych protokołów korzystających z tego portu (np. dopuszczenie tylko HTTP na porcie 80).</w:t>
            </w:r>
          </w:p>
          <w:p w14:paraId="5D70AE79" w14:textId="77777777" w:rsidR="00B64B4B" w:rsidRPr="008966F0" w:rsidRDefault="00B64B4B" w:rsidP="00B64B4B">
            <w:pPr>
              <w:jc w:val="both"/>
              <w:rPr>
                <w:rFonts w:ascii="Times New Roman" w:hAnsi="Times New Roman" w:cs="Times New Roman"/>
              </w:rPr>
            </w:pPr>
          </w:p>
        </w:tc>
      </w:tr>
      <w:tr w:rsidR="00B64B4B" w:rsidRPr="008966F0" w14:paraId="08C42778" w14:textId="77777777" w:rsidTr="00B64B4B">
        <w:tc>
          <w:tcPr>
            <w:tcW w:w="1838" w:type="dxa"/>
          </w:tcPr>
          <w:p w14:paraId="25A64E1E" w14:textId="5F751DFE" w:rsidR="00B64B4B" w:rsidRPr="008966F0" w:rsidRDefault="00852751" w:rsidP="00852751">
            <w:pPr>
              <w:pStyle w:val="Default"/>
              <w:rPr>
                <w:rFonts w:ascii="Times New Roman" w:hAnsi="Times New Roman" w:cs="Times New Roman"/>
              </w:rPr>
            </w:pPr>
            <w:r w:rsidRPr="008966F0">
              <w:rPr>
                <w:rFonts w:ascii="Times New Roman" w:hAnsi="Times New Roman" w:cs="Times New Roman"/>
              </w:rPr>
              <w:lastRenderedPageBreak/>
              <w:t>Kontrola WWW</w:t>
            </w:r>
          </w:p>
        </w:tc>
        <w:tc>
          <w:tcPr>
            <w:tcW w:w="7222" w:type="dxa"/>
          </w:tcPr>
          <w:p w14:paraId="65114B56"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Moduł kontroli WWW korzysta z bazy zawierającej co najmniej 40 milionów adresów URL  pogrupowanych w kategorie tematyczne.</w:t>
            </w:r>
          </w:p>
          <w:p w14:paraId="6384049F"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 ramach filtra WWW są dostępne kategorie istotne z punktu widzenia bezpieczeństwa, jak: malware (lub inne będące źródłem złośliwego oprogramowania), phishing, spam, Dynamic DNS, proxy.</w:t>
            </w:r>
          </w:p>
          <w:p w14:paraId="5AB2348E"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Filtr WWW dostarcza kategorii stron zabronionych prawem np.: Hazard.</w:t>
            </w:r>
          </w:p>
          <w:p w14:paraId="019721E7"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Administrator ma możliwość nadpisywania kategorii oraz tworzenia wyjątków – białe/czarne listy dla adresów URL.</w:t>
            </w:r>
          </w:p>
          <w:p w14:paraId="1DFC4721"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Filtr WWW umożliwia statyczne dopuszczanie lub blokowanie ruchu do wybranych stron WWW, w tym pozwala definiować strony z zastosowaniem wyrażeń regularnych (Regex).</w:t>
            </w:r>
          </w:p>
          <w:p w14:paraId="724176E8"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Filtr WWW daje możliwość wykonania akcji typu „Warning” – ostrzeżenie użytkownika wymagające od niego potwierdzenia przed otwarciem żądanej strony.</w:t>
            </w:r>
          </w:p>
          <w:p w14:paraId="547B9748"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Funkcja Safe Search – przeciwdziałająca pojawieniu się niechcianych treści w wynikach wyszukiwarek takich jak: Google oraz Yahoo.</w:t>
            </w:r>
          </w:p>
          <w:p w14:paraId="24678418"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Administrator ma możliwość definiowania komunikatów zwracanych użytkownikowi dla różnych akcji podejmowanych przez moduł filtrowania WWW.</w:t>
            </w:r>
          </w:p>
          <w:p w14:paraId="32434584" w14:textId="77777777" w:rsidR="00852751" w:rsidRPr="008966F0" w:rsidRDefault="00852751" w:rsidP="00B87D86">
            <w:pPr>
              <w:pStyle w:val="Akapitzlist"/>
              <w:numPr>
                <w:ilvl w:val="0"/>
                <w:numId w:val="46"/>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pozwala określić, dla których kategorii URL lub wskazanych URL nie będzie realizowana inspekcja szyfrowanej komunikacji.</w:t>
            </w:r>
          </w:p>
          <w:p w14:paraId="780F9496" w14:textId="77777777" w:rsidR="00B64B4B" w:rsidRPr="008966F0" w:rsidRDefault="00B64B4B" w:rsidP="00B64B4B">
            <w:pPr>
              <w:jc w:val="both"/>
              <w:rPr>
                <w:rFonts w:ascii="Times New Roman" w:hAnsi="Times New Roman" w:cs="Times New Roman"/>
              </w:rPr>
            </w:pPr>
          </w:p>
        </w:tc>
      </w:tr>
      <w:tr w:rsidR="00B64B4B" w:rsidRPr="008966F0" w14:paraId="42DC8A2B" w14:textId="77777777" w:rsidTr="00B64B4B">
        <w:tc>
          <w:tcPr>
            <w:tcW w:w="1838" w:type="dxa"/>
          </w:tcPr>
          <w:p w14:paraId="67DC3C5E" w14:textId="77777777" w:rsidR="00852751" w:rsidRPr="008966F0" w:rsidRDefault="00852751" w:rsidP="00FE288B">
            <w:pPr>
              <w:rPr>
                <w:rFonts w:ascii="Times New Roman" w:hAnsi="Times New Roman" w:cs="Times New Roman"/>
              </w:rPr>
            </w:pPr>
            <w:r w:rsidRPr="008966F0">
              <w:rPr>
                <w:rFonts w:ascii="Times New Roman" w:hAnsi="Times New Roman" w:cs="Times New Roman"/>
              </w:rPr>
              <w:lastRenderedPageBreak/>
              <w:t>Uwierzytelnianie użytkowników w ramach sesji</w:t>
            </w:r>
          </w:p>
          <w:p w14:paraId="4790D01C" w14:textId="77777777" w:rsidR="00B64B4B" w:rsidRPr="008966F0" w:rsidRDefault="00B64B4B" w:rsidP="00852751">
            <w:pPr>
              <w:pStyle w:val="Default"/>
              <w:jc w:val="center"/>
              <w:rPr>
                <w:rFonts w:ascii="Times New Roman" w:hAnsi="Times New Roman" w:cs="Times New Roman"/>
              </w:rPr>
            </w:pPr>
          </w:p>
        </w:tc>
        <w:tc>
          <w:tcPr>
            <w:tcW w:w="7222" w:type="dxa"/>
          </w:tcPr>
          <w:p w14:paraId="7534C959" w14:textId="77777777" w:rsidR="00852751" w:rsidRPr="008966F0" w:rsidRDefault="00852751" w:rsidP="00B87D86">
            <w:pPr>
              <w:pStyle w:val="Akapitzlist"/>
              <w:numPr>
                <w:ilvl w:val="0"/>
                <w:numId w:val="47"/>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Firewall umożliwia weryfikację tożsamości użytkowników za pomocą:</w:t>
            </w:r>
          </w:p>
          <w:p w14:paraId="051D3F71" w14:textId="77777777" w:rsidR="00852751" w:rsidRPr="008966F0" w:rsidRDefault="00852751" w:rsidP="00B87D86">
            <w:pPr>
              <w:pStyle w:val="Akapitzlist"/>
              <w:numPr>
                <w:ilvl w:val="0"/>
                <w:numId w:val="48"/>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Haseł statycznych i definicji użytkowników przechowywanych w lokalnej bazie systemu.</w:t>
            </w:r>
          </w:p>
          <w:p w14:paraId="4E1778F0" w14:textId="77777777" w:rsidR="00852751" w:rsidRPr="008966F0" w:rsidRDefault="00852751" w:rsidP="00B87D86">
            <w:pPr>
              <w:pStyle w:val="Akapitzlist"/>
              <w:numPr>
                <w:ilvl w:val="0"/>
                <w:numId w:val="49"/>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Haseł statycznych i definicji użytkowników przechowywanych w bazach zgodnych z LDAP.</w:t>
            </w:r>
          </w:p>
          <w:p w14:paraId="75877370" w14:textId="77777777" w:rsidR="00852751" w:rsidRPr="008966F0" w:rsidRDefault="00852751" w:rsidP="00B87D86">
            <w:pPr>
              <w:pStyle w:val="Akapitzlist"/>
              <w:numPr>
                <w:ilvl w:val="0"/>
                <w:numId w:val="50"/>
              </w:numPr>
              <w:spacing w:after="200" w:line="276" w:lineRule="auto"/>
              <w:ind w:left="1068"/>
              <w:rPr>
                <w:rFonts w:ascii="Times New Roman" w:hAnsi="Times New Roman" w:cs="Times New Roman"/>
                <w:sz w:val="24"/>
                <w:szCs w:val="24"/>
              </w:rPr>
            </w:pPr>
            <w:r w:rsidRPr="008966F0">
              <w:rPr>
                <w:rFonts w:ascii="Times New Roman" w:hAnsi="Times New Roman" w:cs="Times New Roman"/>
                <w:sz w:val="24"/>
                <w:szCs w:val="24"/>
              </w:rPr>
              <w:t xml:space="preserve">Haseł dynamicznych (RADIUS, RSA SecurID) w oparciu o zewnętrzne bazy danych. </w:t>
            </w:r>
          </w:p>
          <w:p w14:paraId="6864913D" w14:textId="77777777" w:rsidR="00852751" w:rsidRPr="008966F0" w:rsidRDefault="00852751" w:rsidP="00B87D86">
            <w:pPr>
              <w:pStyle w:val="Akapitzlist"/>
              <w:numPr>
                <w:ilvl w:val="0"/>
                <w:numId w:val="47"/>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daje możliwość zastosowania w tym procesie uwierzytelniania dwuskładnikowego.</w:t>
            </w:r>
          </w:p>
          <w:p w14:paraId="7524AD3E" w14:textId="77777777" w:rsidR="00852751" w:rsidRPr="008966F0" w:rsidRDefault="00852751" w:rsidP="00B87D86">
            <w:pPr>
              <w:pStyle w:val="Akapitzlist"/>
              <w:numPr>
                <w:ilvl w:val="0"/>
                <w:numId w:val="47"/>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umożliwia budowę architektury uwierzytelniania typu Single Sign On przy integracji ze środowiskiem Active Directory oraz zastosowanie innych mechanizmów: RADIUS, API lub SYSLOG w tym procesie.</w:t>
            </w:r>
          </w:p>
          <w:p w14:paraId="1B172CCB" w14:textId="77777777" w:rsidR="00852751" w:rsidRPr="008966F0" w:rsidRDefault="00852751" w:rsidP="00B87D86">
            <w:pPr>
              <w:pStyle w:val="Akapitzlist"/>
              <w:numPr>
                <w:ilvl w:val="0"/>
                <w:numId w:val="47"/>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Uwierzytelnianie w oparciu o protokół SAML w politykach bezpieczeństwa systemu dotyczących ruchu HTTP.</w:t>
            </w:r>
          </w:p>
          <w:p w14:paraId="198C9FD6" w14:textId="77777777" w:rsidR="00B64B4B" w:rsidRPr="008966F0" w:rsidRDefault="00B64B4B" w:rsidP="00B64B4B">
            <w:pPr>
              <w:jc w:val="both"/>
              <w:rPr>
                <w:rFonts w:ascii="Times New Roman" w:hAnsi="Times New Roman" w:cs="Times New Roman"/>
              </w:rPr>
            </w:pPr>
          </w:p>
        </w:tc>
      </w:tr>
      <w:tr w:rsidR="00B64B4B" w:rsidRPr="008966F0" w14:paraId="6001FC6A" w14:textId="77777777" w:rsidTr="00B64B4B">
        <w:tc>
          <w:tcPr>
            <w:tcW w:w="1838" w:type="dxa"/>
          </w:tcPr>
          <w:p w14:paraId="2ACFC9F8" w14:textId="53D82C7C" w:rsidR="00B64B4B" w:rsidRPr="008966F0" w:rsidRDefault="00F91BD1" w:rsidP="00BD64A8">
            <w:pPr>
              <w:pStyle w:val="Default"/>
              <w:jc w:val="both"/>
              <w:rPr>
                <w:rFonts w:ascii="Times New Roman" w:hAnsi="Times New Roman" w:cs="Times New Roman"/>
              </w:rPr>
            </w:pPr>
            <w:r w:rsidRPr="008966F0">
              <w:rPr>
                <w:rFonts w:ascii="Times New Roman" w:hAnsi="Times New Roman" w:cs="Times New Roman"/>
              </w:rPr>
              <w:t>Zarządzanie</w:t>
            </w:r>
          </w:p>
        </w:tc>
        <w:tc>
          <w:tcPr>
            <w:tcW w:w="7222" w:type="dxa"/>
          </w:tcPr>
          <w:p w14:paraId="3D155399"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Elementy systemu bezpieczeństwa muszą mieć możliwość zarządzania lokalnego z wykorzystaniem protokołów: HTTPS oraz SSH, jak i mogą współpracować z dedykowanymi platformami centralnego zarządzania i monitorowania.</w:t>
            </w:r>
          </w:p>
          <w:p w14:paraId="7634EEDE"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Komunikacja elementów systemu zabezpieczeń z platformami centralnego zarządzania jest  realizowana z wykorzystaniem szyfrowanych protokołów.</w:t>
            </w:r>
          </w:p>
          <w:p w14:paraId="67BCB621"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Istnieje możliwość włączenia mechanizmów uwierzytelniania dwu-składnikowego dla dostępu administracyjnego.</w:t>
            </w:r>
          </w:p>
          <w:p w14:paraId="4DA3F704"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współpracuje z rozwiązaniami monitorowania poprzez protokoły SNMP w wersjach 2c, 3 oraz umożliwia przekazywanie statystyk ruchu za pomocą protokołów Netflow lub sFlow.</w:t>
            </w:r>
          </w:p>
          <w:p w14:paraId="264824EE"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daje możliwość zarządzania przez systemy firm trzecich poprzez API, do którego producent udostępnia dokumentację.</w:t>
            </w:r>
          </w:p>
          <w:p w14:paraId="38BD7516"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Element systemu pełniący funkcję Firewall posiada wbudowane narzędzia diagnostyczne, przynajmniej: ping, traceroute, podglądu pakietów, monitorowanie procesowania sesji oraz stanu sesji firewall.</w:t>
            </w:r>
          </w:p>
          <w:p w14:paraId="5741906D"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Element systemu realizujący funkcję Firewall umożliwia wykonanie szeregu zmian przez administratora w CLI lub GUI, które nie zostaną zaimplementowane zanim nie zostaną zatwierdzone.</w:t>
            </w:r>
          </w:p>
          <w:p w14:paraId="094E91B9"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lastRenderedPageBreak/>
              <w:t>Możliwość przypisywania administratorom praw do zarządzania określonymi częściami systemu (RBM).</w:t>
            </w:r>
          </w:p>
          <w:p w14:paraId="26391DCE" w14:textId="77777777" w:rsidR="00F91BD1" w:rsidRPr="008966F0" w:rsidRDefault="00F91BD1" w:rsidP="00B87D86">
            <w:pPr>
              <w:pStyle w:val="Akapitzlist"/>
              <w:numPr>
                <w:ilvl w:val="0"/>
                <w:numId w:val="51"/>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zarządzania systemem tylko z określonych adresów źródłowych IP.</w:t>
            </w:r>
          </w:p>
          <w:p w14:paraId="0083EC04" w14:textId="77777777" w:rsidR="00B64B4B" w:rsidRPr="008966F0" w:rsidRDefault="00B64B4B" w:rsidP="00B64B4B">
            <w:pPr>
              <w:jc w:val="both"/>
              <w:rPr>
                <w:rFonts w:ascii="Times New Roman" w:hAnsi="Times New Roman" w:cs="Times New Roman"/>
              </w:rPr>
            </w:pPr>
          </w:p>
        </w:tc>
      </w:tr>
      <w:tr w:rsidR="00B64B4B" w:rsidRPr="008966F0" w14:paraId="7B774AFC" w14:textId="77777777" w:rsidTr="00B64B4B">
        <w:tc>
          <w:tcPr>
            <w:tcW w:w="1838" w:type="dxa"/>
          </w:tcPr>
          <w:p w14:paraId="4651AA43" w14:textId="77777777" w:rsidR="00F91BD1" w:rsidRPr="008966F0" w:rsidRDefault="00F91BD1" w:rsidP="00FE288B">
            <w:pPr>
              <w:rPr>
                <w:rFonts w:ascii="Times New Roman" w:hAnsi="Times New Roman" w:cs="Times New Roman"/>
              </w:rPr>
            </w:pPr>
            <w:r w:rsidRPr="008966F0">
              <w:rPr>
                <w:rFonts w:ascii="Times New Roman" w:hAnsi="Times New Roman" w:cs="Times New Roman"/>
              </w:rPr>
              <w:lastRenderedPageBreak/>
              <w:t>Logowanie</w:t>
            </w:r>
          </w:p>
          <w:p w14:paraId="2C4AD29A" w14:textId="77777777" w:rsidR="00B64B4B" w:rsidRPr="008966F0" w:rsidRDefault="00B64B4B" w:rsidP="00BD64A8">
            <w:pPr>
              <w:pStyle w:val="Default"/>
              <w:jc w:val="both"/>
              <w:rPr>
                <w:rFonts w:ascii="Times New Roman" w:hAnsi="Times New Roman" w:cs="Times New Roman"/>
              </w:rPr>
            </w:pPr>
          </w:p>
        </w:tc>
        <w:tc>
          <w:tcPr>
            <w:tcW w:w="7222" w:type="dxa"/>
          </w:tcPr>
          <w:p w14:paraId="4ADD6E67"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2BE136B7"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79FCE763"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Logowanie obejmuje zdarzenia dotyczące wszystkich modułów sieciowych i bezpieczeństwa.</w:t>
            </w:r>
          </w:p>
          <w:p w14:paraId="7645CA28"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Możliwość włączenia logowania per reguła w polityce firewall.</w:t>
            </w:r>
          </w:p>
          <w:p w14:paraId="6E6950D9"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System zapewnia możliwość logowania do serwera SYSLOG.</w:t>
            </w:r>
          </w:p>
          <w:p w14:paraId="594F7976" w14:textId="77777777" w:rsidR="00F91BD1" w:rsidRPr="008966F0" w:rsidRDefault="00F91BD1" w:rsidP="00B87D86">
            <w:pPr>
              <w:pStyle w:val="Akapitzlist"/>
              <w:numPr>
                <w:ilvl w:val="0"/>
                <w:numId w:val="52"/>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Przesyłanie SYSLOG do zewnętrznych systemów jest możliwe z wykorzystaniem protokołu TCP oraz szyfrowania SSL/TLS.</w:t>
            </w:r>
          </w:p>
          <w:p w14:paraId="4D7E25A7" w14:textId="77777777" w:rsidR="00B64B4B" w:rsidRPr="008966F0" w:rsidRDefault="00B64B4B" w:rsidP="00B64B4B">
            <w:pPr>
              <w:jc w:val="both"/>
              <w:rPr>
                <w:rFonts w:ascii="Times New Roman" w:hAnsi="Times New Roman" w:cs="Times New Roman"/>
              </w:rPr>
            </w:pPr>
          </w:p>
        </w:tc>
      </w:tr>
      <w:tr w:rsidR="00B64B4B" w:rsidRPr="008966F0" w14:paraId="1B9575B3" w14:textId="77777777" w:rsidTr="00B64B4B">
        <w:tc>
          <w:tcPr>
            <w:tcW w:w="1838" w:type="dxa"/>
          </w:tcPr>
          <w:p w14:paraId="0FD9DE0D" w14:textId="77777777" w:rsidR="00F91BD1" w:rsidRPr="008966F0" w:rsidRDefault="00F91BD1" w:rsidP="00FE288B">
            <w:pPr>
              <w:rPr>
                <w:rFonts w:ascii="Times New Roman" w:hAnsi="Times New Roman" w:cs="Times New Roman"/>
              </w:rPr>
            </w:pPr>
            <w:r w:rsidRPr="008966F0">
              <w:rPr>
                <w:rFonts w:ascii="Times New Roman" w:hAnsi="Times New Roman" w:cs="Times New Roman"/>
              </w:rPr>
              <w:t>Testy wydajnościowe oraz funkcjonalne</w:t>
            </w:r>
          </w:p>
          <w:p w14:paraId="1E69015F" w14:textId="77777777" w:rsidR="00B64B4B" w:rsidRPr="008966F0" w:rsidRDefault="00B64B4B" w:rsidP="00F91BD1">
            <w:pPr>
              <w:pStyle w:val="Default"/>
              <w:jc w:val="center"/>
              <w:rPr>
                <w:rFonts w:ascii="Times New Roman" w:hAnsi="Times New Roman" w:cs="Times New Roman"/>
              </w:rPr>
            </w:pPr>
          </w:p>
        </w:tc>
        <w:tc>
          <w:tcPr>
            <w:tcW w:w="7222" w:type="dxa"/>
          </w:tcPr>
          <w:p w14:paraId="46017FEC" w14:textId="77777777" w:rsidR="00F91BD1" w:rsidRPr="008966F0" w:rsidRDefault="00F91BD1" w:rsidP="00B87D86">
            <w:pPr>
              <w:pStyle w:val="Akapitzlist"/>
              <w:numPr>
                <w:ilvl w:val="0"/>
                <w:numId w:val="53"/>
              </w:numPr>
              <w:spacing w:after="200" w:line="276" w:lineRule="auto"/>
              <w:rPr>
                <w:rFonts w:ascii="Times New Roman" w:hAnsi="Times New Roman" w:cs="Times New Roman"/>
                <w:sz w:val="24"/>
                <w:szCs w:val="24"/>
              </w:rPr>
            </w:pPr>
            <w:r w:rsidRPr="008966F0">
              <w:rPr>
                <w:rFonts w:ascii="Times New Roman" w:hAnsi="Times New Roman" w:cs="Times New Roman"/>
                <w:sz w:val="24"/>
                <w:szCs w:val="24"/>
              </w:rPr>
              <w:t>Wszystkie funkcje i parametry wydajnościowe systemu mogą być zweryfikowane w oparciu o oficjalną (publicznie dostępną) dokumentację producenta oraz wykonane testy.</w:t>
            </w:r>
          </w:p>
          <w:p w14:paraId="3D66609F" w14:textId="08FA5276" w:rsidR="00F91BD1" w:rsidRPr="008966F0" w:rsidRDefault="00F91BD1" w:rsidP="00B64B4B">
            <w:pPr>
              <w:jc w:val="both"/>
              <w:rPr>
                <w:rFonts w:ascii="Times New Roman" w:hAnsi="Times New Roman" w:cs="Times New Roman"/>
              </w:rPr>
            </w:pPr>
          </w:p>
          <w:p w14:paraId="063A3424" w14:textId="01EEF032" w:rsidR="00F91BD1" w:rsidRPr="008966F0" w:rsidRDefault="00F91BD1" w:rsidP="00F91BD1">
            <w:pPr>
              <w:rPr>
                <w:rFonts w:ascii="Times New Roman" w:hAnsi="Times New Roman" w:cs="Times New Roman"/>
              </w:rPr>
            </w:pPr>
          </w:p>
          <w:p w14:paraId="46815A99" w14:textId="6B7D6E68" w:rsidR="00B64B4B" w:rsidRPr="008966F0" w:rsidRDefault="00F91BD1" w:rsidP="00F91BD1">
            <w:pPr>
              <w:tabs>
                <w:tab w:val="left" w:pos="1380"/>
              </w:tabs>
              <w:rPr>
                <w:rFonts w:ascii="Times New Roman" w:hAnsi="Times New Roman" w:cs="Times New Roman"/>
              </w:rPr>
            </w:pPr>
            <w:r w:rsidRPr="008966F0">
              <w:rPr>
                <w:rFonts w:ascii="Times New Roman" w:hAnsi="Times New Roman" w:cs="Times New Roman"/>
              </w:rPr>
              <w:tab/>
            </w:r>
          </w:p>
        </w:tc>
      </w:tr>
      <w:tr w:rsidR="00B64B4B" w:rsidRPr="008966F0" w14:paraId="5C0BC56B" w14:textId="77777777" w:rsidTr="00B64B4B">
        <w:tc>
          <w:tcPr>
            <w:tcW w:w="1838" w:type="dxa"/>
          </w:tcPr>
          <w:p w14:paraId="7425A913" w14:textId="77777777" w:rsidR="00F91BD1" w:rsidRPr="008966F0" w:rsidRDefault="00F91BD1" w:rsidP="00FE288B">
            <w:pPr>
              <w:rPr>
                <w:rFonts w:ascii="Times New Roman" w:hAnsi="Times New Roman" w:cs="Times New Roman"/>
              </w:rPr>
            </w:pPr>
            <w:r w:rsidRPr="008966F0">
              <w:rPr>
                <w:rFonts w:ascii="Times New Roman" w:hAnsi="Times New Roman" w:cs="Times New Roman"/>
              </w:rPr>
              <w:t>Serwisy i licencje</w:t>
            </w:r>
          </w:p>
          <w:p w14:paraId="088F5EEE" w14:textId="77777777" w:rsidR="00B64B4B" w:rsidRPr="008966F0" w:rsidRDefault="00B64B4B" w:rsidP="00BD64A8">
            <w:pPr>
              <w:pStyle w:val="Default"/>
              <w:jc w:val="both"/>
              <w:rPr>
                <w:rFonts w:ascii="Times New Roman" w:hAnsi="Times New Roman" w:cs="Times New Roman"/>
              </w:rPr>
            </w:pPr>
          </w:p>
        </w:tc>
        <w:tc>
          <w:tcPr>
            <w:tcW w:w="7222" w:type="dxa"/>
          </w:tcPr>
          <w:p w14:paraId="75D417F8" w14:textId="77777777" w:rsidR="00F91BD1" w:rsidRPr="008966F0" w:rsidRDefault="00F91BD1" w:rsidP="00F91BD1">
            <w:pPr>
              <w:jc w:val="both"/>
              <w:rPr>
                <w:rFonts w:ascii="Times New Roman" w:hAnsi="Times New Roman" w:cs="Times New Roman"/>
              </w:rPr>
            </w:pPr>
            <w:r w:rsidRPr="008966F0">
              <w:rPr>
                <w:rFonts w:ascii="Times New Roman" w:hAnsi="Times New Roman" w:cs="Times New Roman"/>
              </w:rPr>
              <w:t>Do korzystania z aktualnych baz funkcji ochronnych producenta i serwisów wymagane są licencje:</w:t>
            </w:r>
          </w:p>
          <w:p w14:paraId="64A88AB0" w14:textId="77777777" w:rsidR="00F91BD1" w:rsidRPr="008966F0" w:rsidRDefault="00F91BD1" w:rsidP="00F91BD1">
            <w:pPr>
              <w:ind w:left="708"/>
              <w:jc w:val="both"/>
              <w:rPr>
                <w:rFonts w:ascii="Times New Roman" w:hAnsi="Times New Roman" w:cs="Times New Roman"/>
              </w:rPr>
            </w:pPr>
            <w:r w:rsidRPr="008966F0">
              <w:rPr>
                <w:rFonts w:ascii="Times New Roman" w:hAnsi="Times New Roman" w:cs="Times New Roman"/>
              </w:rPr>
              <w:t xml:space="preserve">b)     Kontrola Aplikacji, IPS, Antywirus (z uwzględnieniem sygnatur do ochrony urządzeń mobilnych - co najmniej dla systemu operacyjnego Android), Analiza typu Sandbox cloud, Antyspam, Web Filtering, bazy reputacyjne adresów IP/domen na okres 24 miesięcy. </w:t>
            </w:r>
          </w:p>
          <w:p w14:paraId="7F3980B6" w14:textId="77777777" w:rsidR="00B64B4B" w:rsidRPr="008966F0" w:rsidRDefault="00B64B4B" w:rsidP="00B64B4B">
            <w:pPr>
              <w:jc w:val="both"/>
              <w:rPr>
                <w:rFonts w:ascii="Times New Roman" w:hAnsi="Times New Roman" w:cs="Times New Roman"/>
              </w:rPr>
            </w:pPr>
          </w:p>
        </w:tc>
      </w:tr>
      <w:tr w:rsidR="00B64B4B" w:rsidRPr="008966F0" w14:paraId="79787B68" w14:textId="77777777" w:rsidTr="00B64B4B">
        <w:tc>
          <w:tcPr>
            <w:tcW w:w="1838" w:type="dxa"/>
          </w:tcPr>
          <w:p w14:paraId="3C12F98B" w14:textId="77777777" w:rsidR="00F91BD1" w:rsidRPr="008966F0" w:rsidRDefault="00F91BD1" w:rsidP="00FE288B">
            <w:pPr>
              <w:rPr>
                <w:rFonts w:ascii="Times New Roman" w:hAnsi="Times New Roman" w:cs="Times New Roman"/>
              </w:rPr>
            </w:pPr>
            <w:r w:rsidRPr="008966F0">
              <w:rPr>
                <w:rFonts w:ascii="Times New Roman" w:hAnsi="Times New Roman" w:cs="Times New Roman"/>
              </w:rPr>
              <w:t>Gwarancja oraz wsparcie</w:t>
            </w:r>
          </w:p>
          <w:p w14:paraId="69A0D2A8" w14:textId="77777777" w:rsidR="00B64B4B" w:rsidRPr="008966F0" w:rsidRDefault="00B64B4B" w:rsidP="00BD64A8">
            <w:pPr>
              <w:pStyle w:val="Default"/>
              <w:jc w:val="both"/>
              <w:rPr>
                <w:rFonts w:ascii="Times New Roman" w:hAnsi="Times New Roman" w:cs="Times New Roman"/>
              </w:rPr>
            </w:pPr>
          </w:p>
        </w:tc>
        <w:tc>
          <w:tcPr>
            <w:tcW w:w="7222" w:type="dxa"/>
          </w:tcPr>
          <w:p w14:paraId="757A1FBA" w14:textId="77777777" w:rsidR="00702CC3" w:rsidRDefault="00F91BD1" w:rsidP="00B87D86">
            <w:pPr>
              <w:pStyle w:val="Akapitzlist"/>
              <w:numPr>
                <w:ilvl w:val="0"/>
                <w:numId w:val="54"/>
              </w:numPr>
              <w:spacing w:after="200" w:line="276" w:lineRule="auto"/>
              <w:rPr>
                <w:rFonts w:ascii="Times New Roman" w:hAnsi="Times New Roman" w:cs="Times New Roman"/>
                <w:sz w:val="24"/>
                <w:szCs w:val="24"/>
              </w:rPr>
            </w:pPr>
            <w:r w:rsidRPr="00702CC3">
              <w:rPr>
                <w:rFonts w:ascii="Times New Roman" w:hAnsi="Times New Roman" w:cs="Times New Roman"/>
                <w:sz w:val="24"/>
                <w:szCs w:val="24"/>
              </w:rPr>
              <w:t xml:space="preserve">System jest objęty serwisem gwarancyjnym producenta przez okres 24 miesięcy, polegającym na naprawie lub wymianie urządzenia w przypadku jego wadliwości w trybie AHR (advanced hardware replacement NBD). W ramach tego serwisu </w:t>
            </w:r>
            <w:r w:rsidRPr="00702CC3">
              <w:rPr>
                <w:rFonts w:ascii="Times New Roman" w:hAnsi="Times New Roman" w:cs="Times New Roman"/>
                <w:sz w:val="24"/>
                <w:szCs w:val="24"/>
              </w:rPr>
              <w:lastRenderedPageBreak/>
              <w:t xml:space="preserve">producent zapewnia dostęp do aktualizacji oprogramowania oraz wsparcie techniczne w trybie 24x7. </w:t>
            </w:r>
          </w:p>
          <w:p w14:paraId="4D473522" w14:textId="6920144F" w:rsidR="00F91BD1" w:rsidRPr="00702CC3" w:rsidRDefault="00F91BD1" w:rsidP="00B87D86">
            <w:pPr>
              <w:pStyle w:val="Akapitzlist"/>
              <w:numPr>
                <w:ilvl w:val="0"/>
                <w:numId w:val="54"/>
              </w:numPr>
              <w:spacing w:after="200" w:line="276" w:lineRule="auto"/>
              <w:rPr>
                <w:rFonts w:ascii="Times New Roman" w:hAnsi="Times New Roman" w:cs="Times New Roman"/>
                <w:sz w:val="24"/>
                <w:szCs w:val="24"/>
              </w:rPr>
            </w:pPr>
            <w:r w:rsidRPr="00702CC3">
              <w:rPr>
                <w:rFonts w:ascii="Times New Roman" w:hAnsi="Times New Roman" w:cs="Times New Roman"/>
                <w:sz w:val="24"/>
                <w:szCs w:val="24"/>
              </w:rPr>
              <w:t>Wymagane jest dostarczenie oświadczania Producenta lub Autoryzowanego Dystrybutora świadczącego wsparcie techniczne  o gotowości świadczenia wymaganego serwisu (zawierające: adres strony internetowej serwisu i numer infolinii telefonicznej) oraz certyfikatu ISO 9001 podmiotu serwisującego</w:t>
            </w:r>
            <w:r w:rsidRPr="00702CC3">
              <w:rPr>
                <w:rFonts w:ascii="Times New Roman" w:hAnsi="Times New Roman" w:cs="Times New Roman"/>
                <w:color w:val="FF0000"/>
                <w:sz w:val="24"/>
                <w:szCs w:val="24"/>
              </w:rPr>
              <w:t>.</w:t>
            </w:r>
          </w:p>
          <w:p w14:paraId="0B61717B" w14:textId="4656C74C" w:rsidR="00B64B4B" w:rsidRPr="008966F0" w:rsidRDefault="00B64B4B" w:rsidP="00F91BD1">
            <w:pPr>
              <w:tabs>
                <w:tab w:val="left" w:pos="1530"/>
              </w:tabs>
              <w:rPr>
                <w:rFonts w:ascii="Times New Roman" w:hAnsi="Times New Roman" w:cs="Times New Roman"/>
              </w:rPr>
            </w:pPr>
          </w:p>
        </w:tc>
      </w:tr>
      <w:tr w:rsidR="00B64B4B" w:rsidRPr="008966F0" w14:paraId="7D73B946" w14:textId="77777777" w:rsidTr="00B64B4B">
        <w:tc>
          <w:tcPr>
            <w:tcW w:w="1838" w:type="dxa"/>
          </w:tcPr>
          <w:p w14:paraId="48045516" w14:textId="77777777" w:rsidR="00B64B4B" w:rsidRPr="008966F0" w:rsidRDefault="00B64B4B" w:rsidP="00BD64A8">
            <w:pPr>
              <w:pStyle w:val="Default"/>
              <w:jc w:val="both"/>
              <w:rPr>
                <w:rFonts w:ascii="Times New Roman" w:hAnsi="Times New Roman" w:cs="Times New Roman"/>
              </w:rPr>
            </w:pPr>
          </w:p>
        </w:tc>
        <w:tc>
          <w:tcPr>
            <w:tcW w:w="7222" w:type="dxa"/>
          </w:tcPr>
          <w:p w14:paraId="6940FE96" w14:textId="77777777" w:rsidR="00B64B4B" w:rsidRPr="008966F0" w:rsidRDefault="00B64B4B" w:rsidP="00B64B4B">
            <w:pPr>
              <w:jc w:val="both"/>
              <w:rPr>
                <w:rFonts w:ascii="Times New Roman" w:hAnsi="Times New Roman" w:cs="Times New Roman"/>
              </w:rPr>
            </w:pPr>
          </w:p>
        </w:tc>
      </w:tr>
    </w:tbl>
    <w:p w14:paraId="20CAEA26" w14:textId="77777777" w:rsidR="00B64B4B" w:rsidRPr="008966F0" w:rsidRDefault="00B64B4B" w:rsidP="00BD64A8">
      <w:pPr>
        <w:pStyle w:val="Default"/>
        <w:jc w:val="both"/>
        <w:rPr>
          <w:rFonts w:ascii="Times New Roman" w:hAnsi="Times New Roman" w:cs="Times New Roman"/>
        </w:rPr>
      </w:pPr>
    </w:p>
    <w:p w14:paraId="0A8492BF" w14:textId="34AF10C2" w:rsidR="00FE288B" w:rsidRPr="008966F0" w:rsidRDefault="00FE288B" w:rsidP="00FE288B">
      <w:pPr>
        <w:pStyle w:val="Nagwek1"/>
        <w:rPr>
          <w:rFonts w:ascii="Times New Roman" w:hAnsi="Times New Roman" w:cs="Times New Roman"/>
          <w:sz w:val="24"/>
          <w:szCs w:val="24"/>
          <w:lang w:eastAsia="zh-CN" w:bidi="hi-IN"/>
        </w:rPr>
      </w:pPr>
      <w:bookmarkStart w:id="2" w:name="_Toc175130203"/>
      <w:r w:rsidRPr="008966F0">
        <w:rPr>
          <w:rFonts w:ascii="Times New Roman" w:hAnsi="Times New Roman" w:cs="Times New Roman"/>
          <w:sz w:val="24"/>
          <w:szCs w:val="24"/>
          <w:lang w:eastAsia="zh-CN" w:bidi="hi-IN"/>
        </w:rPr>
        <w:t>Wdrożenie systemu EDR przez rozszerzenie posiadanej licencji o funkcjonalność systemu EDR, Extended Detection &amp; Response, w okresie trwania projektu</w:t>
      </w:r>
      <w:bookmarkEnd w:id="2"/>
    </w:p>
    <w:p w14:paraId="3B22A71D" w14:textId="77777777" w:rsidR="00FE288B" w:rsidRPr="008966F0" w:rsidRDefault="00FE288B" w:rsidP="00FE288B">
      <w:pPr>
        <w:rPr>
          <w:rFonts w:ascii="Times New Roman" w:hAnsi="Times New Roman" w:cs="Times New Roman"/>
          <w:b/>
        </w:rPr>
      </w:pPr>
    </w:p>
    <w:p w14:paraId="29D60C20" w14:textId="06F1E101" w:rsidR="00FE288B" w:rsidRPr="008966F0" w:rsidRDefault="00FE288B" w:rsidP="00B971F4">
      <w:pPr>
        <w:jc w:val="both"/>
        <w:rPr>
          <w:rFonts w:ascii="Times New Roman" w:hAnsi="Times New Roman" w:cs="Times New Roman"/>
          <w:bCs/>
        </w:rPr>
      </w:pPr>
      <w:r w:rsidRPr="008966F0">
        <w:rPr>
          <w:rFonts w:ascii="Times New Roman" w:hAnsi="Times New Roman" w:cs="Times New Roman"/>
        </w:rPr>
        <w:t>W ramach dostawy Wykonawca musi dostarczyć rozszerzenie posiadanego przez Zamawiającego oprogramowania ESET PROTECT Entry ON-PREM dla 41 stanowisk komputerowych dla osiągnięcia następujących funkcjonalności, wraz z 2-letnią licencją:</w:t>
      </w:r>
    </w:p>
    <w:p w14:paraId="1AFE5380" w14:textId="77777777" w:rsidR="00FE288B" w:rsidRPr="008966F0" w:rsidRDefault="00FE288B" w:rsidP="00FE288B">
      <w:pPr>
        <w:rPr>
          <w:rFonts w:ascii="Times New Roman" w:hAnsi="Times New Roman" w:cs="Times New Roman"/>
        </w:rPr>
      </w:pPr>
    </w:p>
    <w:tbl>
      <w:tblPr>
        <w:tblStyle w:val="Tabela-Siatka"/>
        <w:tblW w:w="0" w:type="auto"/>
        <w:tblLook w:val="04A0" w:firstRow="1" w:lastRow="0" w:firstColumn="1" w:lastColumn="0" w:noHBand="0" w:noVBand="1"/>
      </w:tblPr>
      <w:tblGrid>
        <w:gridCol w:w="1838"/>
        <w:gridCol w:w="7222"/>
      </w:tblGrid>
      <w:tr w:rsidR="00FF2AB5" w:rsidRPr="008966F0" w14:paraId="44E22CA3" w14:textId="77777777" w:rsidTr="007E48ED">
        <w:tc>
          <w:tcPr>
            <w:tcW w:w="1838" w:type="dxa"/>
          </w:tcPr>
          <w:p w14:paraId="13060995" w14:textId="77777777" w:rsidR="00FF2AB5" w:rsidRPr="008966F0" w:rsidRDefault="00FF2AB5" w:rsidP="007E48ED">
            <w:pPr>
              <w:pStyle w:val="Default"/>
              <w:jc w:val="both"/>
              <w:rPr>
                <w:rFonts w:ascii="Times New Roman" w:hAnsi="Times New Roman" w:cs="Times New Roman"/>
                <w:b/>
              </w:rPr>
            </w:pPr>
            <w:r w:rsidRPr="008966F0">
              <w:rPr>
                <w:rFonts w:ascii="Times New Roman" w:hAnsi="Times New Roman" w:cs="Times New Roman"/>
                <w:b/>
              </w:rPr>
              <w:t>Cecha</w:t>
            </w:r>
          </w:p>
        </w:tc>
        <w:tc>
          <w:tcPr>
            <w:tcW w:w="7222" w:type="dxa"/>
          </w:tcPr>
          <w:p w14:paraId="69AA49E8" w14:textId="77777777" w:rsidR="00FF2AB5" w:rsidRPr="008966F0" w:rsidRDefault="00FF2AB5" w:rsidP="007E48ED">
            <w:pPr>
              <w:pStyle w:val="Default"/>
              <w:jc w:val="both"/>
              <w:rPr>
                <w:rFonts w:ascii="Times New Roman" w:hAnsi="Times New Roman" w:cs="Times New Roman"/>
                <w:b/>
              </w:rPr>
            </w:pPr>
            <w:r w:rsidRPr="008966F0">
              <w:rPr>
                <w:rFonts w:ascii="Times New Roman" w:hAnsi="Times New Roman" w:cs="Times New Roman"/>
                <w:b/>
              </w:rPr>
              <w:t>Wymagania minimalne</w:t>
            </w:r>
          </w:p>
        </w:tc>
      </w:tr>
      <w:tr w:rsidR="00FF2AB5" w:rsidRPr="008966F0" w14:paraId="5D4E6DD2" w14:textId="77777777" w:rsidTr="007E48ED">
        <w:tc>
          <w:tcPr>
            <w:tcW w:w="1838" w:type="dxa"/>
          </w:tcPr>
          <w:p w14:paraId="6370ECF5" w14:textId="4C605260" w:rsidR="00FF2AB5" w:rsidRPr="008966F0" w:rsidRDefault="003B2F36" w:rsidP="007E48ED">
            <w:pPr>
              <w:pStyle w:val="Default"/>
              <w:jc w:val="both"/>
              <w:rPr>
                <w:rFonts w:ascii="Times New Roman" w:hAnsi="Times New Roman" w:cs="Times New Roman"/>
              </w:rPr>
            </w:pPr>
            <w:r w:rsidRPr="008966F0">
              <w:rPr>
                <w:rFonts w:ascii="Times New Roman" w:hAnsi="Times New Roman" w:cs="Times New Roman"/>
              </w:rPr>
              <w:t>Administracja zdalna</w:t>
            </w:r>
          </w:p>
        </w:tc>
        <w:tc>
          <w:tcPr>
            <w:tcW w:w="7222" w:type="dxa"/>
          </w:tcPr>
          <w:p w14:paraId="23C7A345"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wspierać instalację na systemach Windows Server (od 2012), Linux oraz w postaci maszyny wirtualnej w formacie OVA lub dysku wirtualnego w formacie VHD. </w:t>
            </w:r>
          </w:p>
          <w:p w14:paraId="3CCF565F"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instalację z użyciem nowego lub istniejącego serwera bazy danych MS SQL i MySQL. </w:t>
            </w:r>
          </w:p>
          <w:p w14:paraId="79315F36"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pobranie wszystkich wymaganych elementów serwera centralnej administracji w postaci jednego pakietu instalacyjnego i każdego z modułów oddzielnie bezpośrednio ze strony producenta. </w:t>
            </w:r>
          </w:p>
          <w:p w14:paraId="761E9F9D"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dostęp do konsoli centralnego zarządzania w języku polskim z poziomu interfejsu WWW zabezpieczony za pośrednictwem protokołu SSL. </w:t>
            </w:r>
          </w:p>
          <w:p w14:paraId="0FDE33C3"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zabezpieczoną komunikację pomiędzy poszczególnymi modułami serwera za pomocą certyfikatów. </w:t>
            </w:r>
          </w:p>
          <w:p w14:paraId="5A747EB4"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utworzenia własnego CA (Certification Authority) oraz dowolnej liczby certyfikatów z podziałem na typ elementu: agent, serwer zarządzający, serwer proxy, moduł zarządzania urządzeniami mobilnymi. </w:t>
            </w:r>
          </w:p>
          <w:p w14:paraId="422DA871"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zapewniać centralną konfigurację i zarządzanie przynajmniej takimi modułami jak: ochrona antywirusowa, antyspyware, które działają na stacjach roboczych w sieci. </w:t>
            </w:r>
          </w:p>
          <w:p w14:paraId="6CA3C3DA"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weryfikację podzespołów zarządzanego komputera (w tym przynajmniej: producent, model, numer seryjny, informacje o systemie, procesor, pamięć RAM, wykorzystanie dysku twardego, informacje o wyświetlaczu, urządzenia peryferyjne, urządzenia audio, drukarki, karty sieciowe, urządzenia masowe). </w:t>
            </w:r>
          </w:p>
          <w:p w14:paraId="619D6300"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instalowanie i odinstalowywanie oprogramowania firm trzecich dla systemów Windows oraz MacOS oraz odinstalowywanie oprogramowania zabezpieczającego firm trzecich, zgodnych z technologią OPSWAT. </w:t>
            </w:r>
          </w:p>
          <w:p w14:paraId="6DEBEAE9"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wymuszenia dwufazowej autoryzacji podczas logowania do konsoli administracyjnej. </w:t>
            </w:r>
          </w:p>
          <w:p w14:paraId="0E9FECC6"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Serwer administracyjny musi posiadać możliwość tworzenia grup statycznych i dynamicznych komputerów. </w:t>
            </w:r>
          </w:p>
          <w:p w14:paraId="284B32C9"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67E80E1A"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korzystanie z minimum 100 szablonów raportów, przygotowanych przez producenta oraz musi zapewniać tworzenie własnych raportów przez administratora. </w:t>
            </w:r>
          </w:p>
          <w:p w14:paraId="4C71E76B"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wysłanie powiadomienia przynajmniej za pośrednictwem wiadomości email, komunikatu SNMP oraz do dziennika syslog. </w:t>
            </w:r>
          </w:p>
          <w:p w14:paraId="48C7C3E5" w14:textId="77777777" w:rsidR="003B2F36" w:rsidRPr="008966F0" w:rsidRDefault="003B2F36" w:rsidP="00B87D86">
            <w:pPr>
              <w:numPr>
                <w:ilvl w:val="0"/>
                <w:numId w:val="55"/>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podział uprawnień administratorów w taki sposób, aby każdy z nich miał możliwość zarządzania konkretnymi grupami komputerów, politykami oraz zadaniami. </w:t>
            </w:r>
          </w:p>
          <w:p w14:paraId="7E3F4BDE" w14:textId="77777777" w:rsidR="00FF2AB5" w:rsidRPr="008966F0" w:rsidRDefault="00FF2AB5" w:rsidP="007E48ED">
            <w:pPr>
              <w:pStyle w:val="Default"/>
              <w:jc w:val="both"/>
              <w:rPr>
                <w:rFonts w:ascii="Times New Roman" w:hAnsi="Times New Roman" w:cs="Times New Roman"/>
              </w:rPr>
            </w:pPr>
          </w:p>
        </w:tc>
      </w:tr>
      <w:tr w:rsidR="00FF2AB5" w:rsidRPr="008966F0" w14:paraId="413C1EB3" w14:textId="77777777" w:rsidTr="007E48ED">
        <w:tc>
          <w:tcPr>
            <w:tcW w:w="1838" w:type="dxa"/>
          </w:tcPr>
          <w:p w14:paraId="2CA944F2" w14:textId="77777777" w:rsidR="003B2F36" w:rsidRPr="008966F0" w:rsidRDefault="003B2F36" w:rsidP="003B2F36">
            <w:pPr>
              <w:rPr>
                <w:rFonts w:ascii="Times New Roman" w:hAnsi="Times New Roman" w:cs="Times New Roman"/>
              </w:rPr>
            </w:pPr>
            <w:r w:rsidRPr="008966F0">
              <w:rPr>
                <w:rFonts w:ascii="Times New Roman" w:hAnsi="Times New Roman" w:cs="Times New Roman"/>
                <w:b/>
                <w:bCs/>
              </w:rPr>
              <w:lastRenderedPageBreak/>
              <w:t xml:space="preserve">Ochrona stacji roboczych </w:t>
            </w:r>
          </w:p>
          <w:p w14:paraId="09086D24" w14:textId="77777777" w:rsidR="00FF2AB5" w:rsidRPr="008966F0" w:rsidRDefault="00FF2AB5" w:rsidP="007E48ED">
            <w:pPr>
              <w:pStyle w:val="Default"/>
              <w:jc w:val="both"/>
              <w:rPr>
                <w:rFonts w:ascii="Times New Roman" w:hAnsi="Times New Roman" w:cs="Times New Roman"/>
              </w:rPr>
            </w:pPr>
          </w:p>
        </w:tc>
        <w:tc>
          <w:tcPr>
            <w:tcW w:w="7222" w:type="dxa"/>
          </w:tcPr>
          <w:p w14:paraId="763DD172"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wspierać systemy operacyjne Windows (Windows 10/Windows 11). </w:t>
            </w:r>
          </w:p>
          <w:p w14:paraId="3C98E7CB"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wspierać architekturę ARM64. </w:t>
            </w:r>
          </w:p>
          <w:p w14:paraId="51012771"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zapewniać wykrywanie i usuwanie niebezpiecznych aplikacji typu adware, spyware, dialer, phishing, narzędzi hakerskich, backdoor. </w:t>
            </w:r>
          </w:p>
          <w:p w14:paraId="34530BF1"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wbudowaną technologię do ochrony przed rootkitami oraz podłączeniem komputera do sieci botnet. </w:t>
            </w:r>
          </w:p>
          <w:p w14:paraId="70FDF9FC"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wykrywanie potencjalnie niepożądanych, niebezpiecznych oraz podejrzanych aplikacji. </w:t>
            </w:r>
          </w:p>
          <w:p w14:paraId="5A6C25CB"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w czasie rzeczywistym otwieranych, zapisywanych i wykonywanych plików. </w:t>
            </w:r>
          </w:p>
          <w:p w14:paraId="01F2B04C"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całego dysku, wybranych katalogów lub pojedynczych plików "na żądanie" lub według harmonogramu. </w:t>
            </w:r>
          </w:p>
          <w:p w14:paraId="5661F507"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plików spakowanych i skompresowanych oraz dysków sieciowych i dysków przenośnych. </w:t>
            </w:r>
          </w:p>
          <w:p w14:paraId="0701E7D6"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opcję umieszczenia na liście wykluczeń ze skanowania wybranych plików, katalogów lub plików na podstawie rozszerzenia, nazwy, sumy kontrolnej (SHA1) oraz lokalizacji pliku. </w:t>
            </w:r>
          </w:p>
          <w:p w14:paraId="6F27C27F"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integrować się z Intel Threat Detection Technology. </w:t>
            </w:r>
          </w:p>
          <w:p w14:paraId="635D8675"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15FC2E51"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ruchu sieciowego wewnątrz szyfrowanych protokołów HTTPS, POP3S, IMAPS. </w:t>
            </w:r>
          </w:p>
          <w:p w14:paraId="06899DEA"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687BCE3B"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blokowanie zewnętrznych nośników danych na stacji w tym przynajmniej: Pamięci masowych, optycznych pamięci masowych, pamięci masowych Firewire, urządzeń do tworzenia obrazów, drukarek USB, urządzeń Bluetooth, czytników </w:t>
            </w:r>
            <w:r w:rsidRPr="008966F0">
              <w:rPr>
                <w:rFonts w:ascii="Times New Roman" w:hAnsi="Times New Roman" w:cs="Times New Roman"/>
              </w:rPr>
              <w:lastRenderedPageBreak/>
              <w:t xml:space="preserve">kart inteligentnych, modemów, portów LPT/COM oraz urządzeń przenośnych. </w:t>
            </w:r>
          </w:p>
          <w:p w14:paraId="70A39E6C" w14:textId="77777777" w:rsidR="003B2F36" w:rsidRPr="008966F0" w:rsidRDefault="003B2F36" w:rsidP="00B87D86">
            <w:pPr>
              <w:numPr>
                <w:ilvl w:val="0"/>
                <w:numId w:val="56"/>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50019224"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16.</w:t>
            </w:r>
            <w:r w:rsidRPr="008966F0">
              <w:rPr>
                <w:rFonts w:ascii="Times New Roman" w:hAnsi="Times New Roman" w:cs="Times New Roman"/>
              </w:rPr>
              <w:tab/>
              <w:t xml:space="preserve">Moduł HIPS musi posiadać możliwość pracy w jednym z pięciu trybów: </w:t>
            </w:r>
          </w:p>
          <w:p w14:paraId="6750411F"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tryb automatyczny z regułami, gdzie program automatycznie tworzy i wykorzystuje reguły wraz z możliwością wykorzystania reguł utworzonych przez użytkownika, </w:t>
            </w:r>
          </w:p>
          <w:p w14:paraId="0CDF3E7F"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tryb interaktywny, w którym to rozwiązanie pyta użytkownika o akcję w przypadku wykrycia aktywności w systemie, </w:t>
            </w:r>
          </w:p>
          <w:p w14:paraId="6B6D47C1"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tryb oparty na regułach, gdzie zastosowanie mają jedynie reguły utworzone przez użytkownika, </w:t>
            </w:r>
          </w:p>
          <w:p w14:paraId="5A66AB1A"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FBEE52E"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tryb inteligentny, w którym rozwiązanie będzie powiadamiało wyłącznie o szczególnie podejrzanych zdarzeniach. </w:t>
            </w:r>
          </w:p>
          <w:p w14:paraId="496ADC4B"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17.</w:t>
            </w:r>
            <w:r w:rsidRPr="008966F0">
              <w:rPr>
                <w:rFonts w:ascii="Times New Roman" w:hAnsi="Times New Roman" w:cs="Times New Roman"/>
              </w:rPr>
              <w:tab/>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hosts, sterowników. </w:t>
            </w:r>
          </w:p>
          <w:p w14:paraId="23920722"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18.</w:t>
            </w:r>
            <w:r w:rsidRPr="008966F0">
              <w:rPr>
                <w:rFonts w:ascii="Times New Roman" w:hAnsi="Times New Roman" w:cs="Times New Roman"/>
              </w:rPr>
              <w:tab/>
              <w:t xml:space="preserve">Funkcja, generująca taki log, ma posiadać przynajmniej 9 poziomów filtrowania wyników pod kątem tego, które z nich są podejrzane dla rozwiązania i mogą stanowić zagrożenie bezpieczeństwa. </w:t>
            </w:r>
          </w:p>
          <w:p w14:paraId="34286DAE"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19.</w:t>
            </w:r>
            <w:r w:rsidRPr="008966F0">
              <w:rPr>
                <w:rFonts w:ascii="Times New Roman" w:hAnsi="Times New Roman" w:cs="Times New Roman"/>
              </w:rPr>
              <w:tab/>
              <w:t xml:space="preserve">Rozwiązanie musi posiadać automatyczną, inkrementacyjną aktualizację silnika detekcji. </w:t>
            </w:r>
          </w:p>
          <w:p w14:paraId="0E048D3F"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20.</w:t>
            </w:r>
            <w:r w:rsidRPr="008966F0">
              <w:rPr>
                <w:rFonts w:ascii="Times New Roman" w:hAnsi="Times New Roman" w:cs="Times New Roman"/>
              </w:rPr>
              <w:tab/>
              <w:t xml:space="preserve">Rozwiązanie musi posiadać tylko jeden proces uruchamiany w pamięci, z którego korzystają wszystkie funkcje systemu (antywirus, antyspyware, metody heurystyczne). </w:t>
            </w:r>
          </w:p>
          <w:p w14:paraId="5FAB65FA"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funkcjonalność skanera UEFI, który chroni użytkownika poprzez wykrywanie i blokowanie zagrożeń, atakujących jeszcze przed uruchomieniem systemu operacyjnego. </w:t>
            </w:r>
          </w:p>
          <w:p w14:paraId="4D741B96"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ochronę antyspamową dla programu pocztowego Microsoft Outlook. </w:t>
            </w:r>
          </w:p>
          <w:p w14:paraId="7A531551"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Zapora osobista rozwiązania musi pracować w jednym z czterech trybów: </w:t>
            </w:r>
          </w:p>
          <w:p w14:paraId="6065BDBC"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być wyposażona w moduł bezpiecznej przeglądarki. </w:t>
            </w:r>
          </w:p>
          <w:p w14:paraId="3A2CB222"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Przeglądarka musi automatycznie szyfrować wszelkie dane wprowadzane przez Użytkownika. </w:t>
            </w:r>
          </w:p>
          <w:p w14:paraId="5FBA9E36"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Praca w bezpiecznej przeglądarce musi być wyróżniona poprzez odpowiedni kolor ramki przeglądarki oraz informację na ramce przeglądarki. </w:t>
            </w:r>
          </w:p>
          <w:p w14:paraId="155471FC"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Rozwiązanie musi być wyposażone w zintegrowany moduł kontroli dostępu do stron internetowych. </w:t>
            </w:r>
          </w:p>
          <w:p w14:paraId="63A58764"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filtrowania adresów URL w oparciu o co najmniej 140 kategorii i podkategorii. </w:t>
            </w:r>
          </w:p>
          <w:p w14:paraId="60480608"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ochronę przed zagrożeniami 0-day. </w:t>
            </w:r>
          </w:p>
          <w:p w14:paraId="461C40AA" w14:textId="77777777" w:rsidR="003B2F36" w:rsidRPr="008966F0" w:rsidRDefault="003B2F36" w:rsidP="00B87D86">
            <w:pPr>
              <w:numPr>
                <w:ilvl w:val="0"/>
                <w:numId w:val="57"/>
              </w:numPr>
              <w:spacing w:after="160" w:line="259" w:lineRule="auto"/>
              <w:rPr>
                <w:rFonts w:ascii="Times New Roman" w:hAnsi="Times New Roman" w:cs="Times New Roman"/>
              </w:rPr>
            </w:pPr>
            <w:r w:rsidRPr="008966F0">
              <w:rPr>
                <w:rFonts w:ascii="Times New Roman" w:hAnsi="Times New Roman" w:cs="Times New Roman"/>
              </w:rPr>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234FA365" w14:textId="47F94C6D" w:rsidR="003B2F36" w:rsidRPr="008966F0" w:rsidRDefault="003B2F36" w:rsidP="007E48ED">
            <w:pPr>
              <w:pStyle w:val="Default"/>
              <w:jc w:val="both"/>
              <w:rPr>
                <w:rFonts w:ascii="Times New Roman" w:hAnsi="Times New Roman" w:cs="Times New Roman"/>
              </w:rPr>
            </w:pPr>
          </w:p>
          <w:p w14:paraId="41F5C0B9" w14:textId="0BEF4BDB" w:rsidR="00FF2AB5" w:rsidRPr="008966F0" w:rsidRDefault="003B2F36" w:rsidP="003B2F36">
            <w:pPr>
              <w:tabs>
                <w:tab w:val="left" w:pos="975"/>
              </w:tabs>
              <w:rPr>
                <w:rFonts w:ascii="Times New Roman" w:hAnsi="Times New Roman" w:cs="Times New Roman"/>
              </w:rPr>
            </w:pPr>
            <w:r w:rsidRPr="008966F0">
              <w:rPr>
                <w:rFonts w:ascii="Times New Roman" w:hAnsi="Times New Roman" w:cs="Times New Roman"/>
              </w:rPr>
              <w:tab/>
            </w:r>
          </w:p>
        </w:tc>
      </w:tr>
      <w:tr w:rsidR="00FF2AB5" w:rsidRPr="008966F0" w14:paraId="6752E1EB" w14:textId="77777777" w:rsidTr="007E48ED">
        <w:tc>
          <w:tcPr>
            <w:tcW w:w="1838" w:type="dxa"/>
          </w:tcPr>
          <w:p w14:paraId="68D564E3" w14:textId="2AB74CC2" w:rsidR="00FF2AB5" w:rsidRPr="008966F0" w:rsidRDefault="003B2F36" w:rsidP="003B2F36">
            <w:pPr>
              <w:pStyle w:val="Default"/>
              <w:jc w:val="center"/>
              <w:rPr>
                <w:rFonts w:ascii="Times New Roman" w:hAnsi="Times New Roman" w:cs="Times New Roman"/>
              </w:rPr>
            </w:pPr>
            <w:r w:rsidRPr="008966F0">
              <w:rPr>
                <w:rFonts w:ascii="Times New Roman" w:hAnsi="Times New Roman" w:cs="Times New Roman"/>
              </w:rPr>
              <w:lastRenderedPageBreak/>
              <w:t>Ochrona serwera</w:t>
            </w:r>
          </w:p>
        </w:tc>
        <w:tc>
          <w:tcPr>
            <w:tcW w:w="7222" w:type="dxa"/>
          </w:tcPr>
          <w:p w14:paraId="4C38A5D4"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Rozwiązanie musi wspierać systemy Microsoft Windows Server 2012 i nowszych oraz Linux w tym co najmniej: RedHat Enterprise Linux (RHEL) 7,8 i 9, CentOS 7, Ubuntu Server 18.04 LTS i nowsze, Debian 10, Debian 11 i Debian 12, SUSE Linux Enterprise Server (SLES) 15, Oracle Linux 8 oraz Amazon Linux.</w:t>
            </w:r>
          </w:p>
          <w:p w14:paraId="343E8418"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ochronę przed wirusami, trojanami, robakami i innymi zagrożeniami. </w:t>
            </w:r>
          </w:p>
          <w:p w14:paraId="5D5E4A88"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wykrywanie i usuwanie niebezpiecznych aplikacji typu adware, spyware, dialer, phishing, narzędzi hakerskich, backdoor. </w:t>
            </w:r>
          </w:p>
          <w:p w14:paraId="07E7568A"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możliwość skanowania dysków sieciowych typu NAS. </w:t>
            </w:r>
          </w:p>
          <w:p w14:paraId="50EFAD65"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5DBDD8D"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wspierać automatyczną, inkrementacyjną aktualizację silnika detekcji. </w:t>
            </w:r>
          </w:p>
          <w:p w14:paraId="2ECF263E"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wykluczania ze skanowania procesów. </w:t>
            </w:r>
          </w:p>
          <w:p w14:paraId="5BFADEF4"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określenia typu podejrzanych plików, jakie będą przesyłane do producenta, w tym co najmniej pliki wykonywalne, archiwa, skrypty, dokumenty. </w:t>
            </w:r>
          </w:p>
          <w:p w14:paraId="42482CF4" w14:textId="77777777" w:rsidR="003B2F36" w:rsidRPr="008966F0" w:rsidRDefault="003B2F36" w:rsidP="003B2F36">
            <w:pPr>
              <w:rPr>
                <w:rFonts w:ascii="Times New Roman" w:hAnsi="Times New Roman" w:cs="Times New Roman"/>
              </w:rPr>
            </w:pPr>
          </w:p>
          <w:p w14:paraId="65F15F36"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Dodatkowe wymagania dla ochrony serwerów Windows: </w:t>
            </w:r>
          </w:p>
          <w:p w14:paraId="77DE7AE6"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skanowania plików i folderów, znajdujących się w usłudze chmurowej OneDrive. </w:t>
            </w:r>
          </w:p>
          <w:p w14:paraId="2D1DB30E"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system zapobiegania włamaniom działający na hoście (HIPS). </w:t>
            </w:r>
          </w:p>
          <w:p w14:paraId="676AF055"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wspierać skanowanie magazynu Hyper-V. </w:t>
            </w:r>
          </w:p>
          <w:p w14:paraId="0C92DB54"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funkcjonalność skanera UEFI, który chroni użytkownika poprzez wykrywanie i blokowanie zagrożeń, atakujących jeszcze przed uruchomieniem systemu operacyjnego. </w:t>
            </w:r>
          </w:p>
          <w:p w14:paraId="78F4CEF3"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oraz urządzeń przenośnych. </w:t>
            </w:r>
          </w:p>
          <w:p w14:paraId="62B42B46"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automatyczne wykrywać usługi zainstalowane na serwerze i tworzyć dla nich odpowiednie wyjątki. </w:t>
            </w:r>
          </w:p>
          <w:p w14:paraId="34ED04F5"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Rozwiązanie musi posiadać wbudowany system IDS z detekcją prób ataków, anomalii w pracy sieci oraz wykrywaniem aktywności wirusów sieciowych</w:t>
            </w:r>
            <w:r w:rsidRPr="008966F0">
              <w:rPr>
                <w:rFonts w:ascii="Times New Roman" w:hAnsi="Times New Roman" w:cs="Times New Roman"/>
                <w:i/>
                <w:iCs/>
              </w:rPr>
              <w:t xml:space="preserve">. </w:t>
            </w:r>
          </w:p>
          <w:p w14:paraId="03E3ED65"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możliwość dodawania wyjątków dla systemu IDS, co najmniej w oparciu o występujący alert, kierunek, aplikacje, czynność oraz adres IP. </w:t>
            </w:r>
          </w:p>
          <w:p w14:paraId="5A16EC9E"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ochronę przed oprogramowaniem wymuszającym okup za pomocą dedykowanego modułu. </w:t>
            </w:r>
          </w:p>
          <w:p w14:paraId="3C805AB1" w14:textId="77777777" w:rsidR="003B2F36" w:rsidRPr="008966F0" w:rsidRDefault="003B2F36" w:rsidP="003B2F36">
            <w:pPr>
              <w:rPr>
                <w:rFonts w:ascii="Times New Roman" w:hAnsi="Times New Roman" w:cs="Times New Roman"/>
              </w:rPr>
            </w:pPr>
          </w:p>
          <w:p w14:paraId="2324045B"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 xml:space="preserve">Dodatkowe wymagania dla ochrony serwerów Linux: </w:t>
            </w:r>
          </w:p>
          <w:p w14:paraId="37C7D88C"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pozwalać, na uruchomienie lokalnej konsoli administracyjnej, działającej z poziomu przeglądarki internetowej. </w:t>
            </w:r>
          </w:p>
          <w:p w14:paraId="08CB4343"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Lokalna konsola administracyjna nie może wymagać do swojej pracy, uruchomienia i instalacji dodatkowego rozwiązania w postaci usługi serwera Web. </w:t>
            </w:r>
          </w:p>
          <w:p w14:paraId="78E010FE"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do celów skanowania plików na macierzach NAS / SAN, musi w pełni wspierać rozwiązanie Dell EMC Isilon. </w:t>
            </w:r>
          </w:p>
          <w:p w14:paraId="46F8CE31" w14:textId="77777777" w:rsidR="003B2F36" w:rsidRPr="008966F0" w:rsidRDefault="003B2F36" w:rsidP="00B87D86">
            <w:pPr>
              <w:numPr>
                <w:ilvl w:val="0"/>
                <w:numId w:val="58"/>
              </w:numPr>
              <w:spacing w:after="160" w:line="259" w:lineRule="auto"/>
              <w:rPr>
                <w:rFonts w:ascii="Times New Roman" w:hAnsi="Times New Roman" w:cs="Times New Roman"/>
              </w:rPr>
            </w:pPr>
            <w:r w:rsidRPr="008966F0">
              <w:rPr>
                <w:rFonts w:ascii="Times New Roman" w:hAnsi="Times New Roman" w:cs="Times New Roman"/>
              </w:rPr>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5D8C3826" w14:textId="77777777" w:rsidR="00FF2AB5" w:rsidRPr="008966F0" w:rsidRDefault="00FF2AB5" w:rsidP="003B2F36">
            <w:pPr>
              <w:pStyle w:val="Default"/>
              <w:ind w:firstLine="708"/>
              <w:jc w:val="both"/>
              <w:rPr>
                <w:rFonts w:ascii="Times New Roman" w:hAnsi="Times New Roman" w:cs="Times New Roman"/>
              </w:rPr>
            </w:pPr>
          </w:p>
        </w:tc>
      </w:tr>
      <w:tr w:rsidR="00FF2AB5" w:rsidRPr="008966F0" w14:paraId="5EC8B1B1" w14:textId="77777777" w:rsidTr="007E48ED">
        <w:tc>
          <w:tcPr>
            <w:tcW w:w="1838" w:type="dxa"/>
          </w:tcPr>
          <w:p w14:paraId="2DC8614F" w14:textId="34F41BB7" w:rsidR="00FF2AB5" w:rsidRPr="008966F0" w:rsidRDefault="003B2F36" w:rsidP="007E48ED">
            <w:pPr>
              <w:pStyle w:val="Default"/>
              <w:jc w:val="both"/>
              <w:rPr>
                <w:rFonts w:ascii="Times New Roman" w:hAnsi="Times New Roman" w:cs="Times New Roman"/>
              </w:rPr>
            </w:pPr>
            <w:r w:rsidRPr="008966F0">
              <w:rPr>
                <w:rFonts w:ascii="Times New Roman" w:hAnsi="Times New Roman" w:cs="Times New Roman"/>
              </w:rPr>
              <w:lastRenderedPageBreak/>
              <w:t>Szyfrowanie</w:t>
            </w:r>
          </w:p>
        </w:tc>
        <w:tc>
          <w:tcPr>
            <w:tcW w:w="7222" w:type="dxa"/>
          </w:tcPr>
          <w:p w14:paraId="6DB78844" w14:textId="77777777" w:rsidR="003B2F36" w:rsidRPr="008966F0" w:rsidRDefault="003B2F36" w:rsidP="00B87D86">
            <w:pPr>
              <w:numPr>
                <w:ilvl w:val="0"/>
                <w:numId w:val="59"/>
              </w:numPr>
              <w:spacing w:after="160" w:line="259" w:lineRule="auto"/>
              <w:rPr>
                <w:rFonts w:ascii="Times New Roman" w:hAnsi="Times New Roman" w:cs="Times New Roman"/>
              </w:rPr>
            </w:pPr>
            <w:r w:rsidRPr="008966F0">
              <w:rPr>
                <w:rFonts w:ascii="Times New Roman" w:hAnsi="Times New Roman" w:cs="Times New Roman"/>
              </w:rPr>
              <w:t xml:space="preserve">System szyfrowania danych musi wspierać instalację aplikacji klienckiej w środowisku Microsoft Windows 7/8/8.1/10 32-bit i 64-bit. </w:t>
            </w:r>
          </w:p>
          <w:p w14:paraId="34F39B27" w14:textId="77777777" w:rsidR="003B2F36" w:rsidRPr="008966F0" w:rsidRDefault="003B2F36" w:rsidP="00B87D86">
            <w:pPr>
              <w:numPr>
                <w:ilvl w:val="0"/>
                <w:numId w:val="59"/>
              </w:numPr>
              <w:spacing w:after="160" w:line="259" w:lineRule="auto"/>
              <w:rPr>
                <w:rFonts w:ascii="Times New Roman" w:hAnsi="Times New Roman" w:cs="Times New Roman"/>
              </w:rPr>
            </w:pPr>
            <w:r w:rsidRPr="008966F0">
              <w:rPr>
                <w:rFonts w:ascii="Times New Roman" w:hAnsi="Times New Roman" w:cs="Times New Roman"/>
              </w:rPr>
              <w:t xml:space="preserve">System szyfrowania musi wspierać zarządzanie natywnym szyfrowaniem w systemach macOS (FileVault). </w:t>
            </w:r>
          </w:p>
          <w:p w14:paraId="00940A27" w14:textId="77777777" w:rsidR="003B2F36" w:rsidRPr="008966F0" w:rsidRDefault="003B2F36" w:rsidP="00B87D86">
            <w:pPr>
              <w:numPr>
                <w:ilvl w:val="0"/>
                <w:numId w:val="59"/>
              </w:numPr>
              <w:spacing w:after="160" w:line="259" w:lineRule="auto"/>
              <w:rPr>
                <w:rFonts w:ascii="Times New Roman" w:hAnsi="Times New Roman" w:cs="Times New Roman"/>
              </w:rPr>
            </w:pPr>
            <w:r w:rsidRPr="008966F0">
              <w:rPr>
                <w:rFonts w:ascii="Times New Roman" w:hAnsi="Times New Roman" w:cs="Times New Roman"/>
              </w:rPr>
              <w:t xml:space="preserve">Aplikacja musi posiadać autentykacje typu Pre-boot, czyli uwierzytelnienie użytkownika zanim zostanie uruchomiony system operacyjny. Musi istnieć także możliwość całkowitego lub czasowego wyłączenia tego uwierzytelnienia. </w:t>
            </w:r>
          </w:p>
          <w:p w14:paraId="4A562B9F" w14:textId="77777777" w:rsidR="003B2F36" w:rsidRPr="008966F0" w:rsidRDefault="003B2F36" w:rsidP="00B87D86">
            <w:pPr>
              <w:numPr>
                <w:ilvl w:val="0"/>
                <w:numId w:val="59"/>
              </w:numPr>
              <w:spacing w:after="160" w:line="259" w:lineRule="auto"/>
              <w:rPr>
                <w:rFonts w:ascii="Times New Roman" w:hAnsi="Times New Roman" w:cs="Times New Roman"/>
              </w:rPr>
            </w:pPr>
            <w:r w:rsidRPr="008966F0">
              <w:rPr>
                <w:rFonts w:ascii="Times New Roman" w:hAnsi="Times New Roman" w:cs="Times New Roman"/>
              </w:rPr>
              <w:t xml:space="preserve">Aplikacja musi umożliwiać szyfrowanie danych tylko na komputerach z UEFI. </w:t>
            </w:r>
          </w:p>
          <w:p w14:paraId="7B49F1A8" w14:textId="77777777" w:rsidR="00FF2AB5" w:rsidRPr="008966F0" w:rsidRDefault="00FF2AB5" w:rsidP="007E48ED">
            <w:pPr>
              <w:pStyle w:val="Default"/>
              <w:jc w:val="both"/>
              <w:rPr>
                <w:rFonts w:ascii="Times New Roman" w:hAnsi="Times New Roman" w:cs="Times New Roman"/>
              </w:rPr>
            </w:pPr>
          </w:p>
        </w:tc>
      </w:tr>
      <w:tr w:rsidR="00FF2AB5" w:rsidRPr="008966F0" w14:paraId="1FD65A76" w14:textId="77777777" w:rsidTr="007E48ED">
        <w:tc>
          <w:tcPr>
            <w:tcW w:w="1838" w:type="dxa"/>
          </w:tcPr>
          <w:p w14:paraId="4756718C" w14:textId="704C03D7" w:rsidR="00FF2AB5" w:rsidRPr="008966F0" w:rsidRDefault="003B2F36" w:rsidP="007E48ED">
            <w:pPr>
              <w:pStyle w:val="Default"/>
              <w:jc w:val="both"/>
              <w:rPr>
                <w:rFonts w:ascii="Times New Roman" w:hAnsi="Times New Roman" w:cs="Times New Roman"/>
              </w:rPr>
            </w:pPr>
            <w:r w:rsidRPr="008966F0">
              <w:rPr>
                <w:rFonts w:ascii="Times New Roman" w:hAnsi="Times New Roman" w:cs="Times New Roman"/>
              </w:rPr>
              <w:t>Ochrona urządzeń mobilnych opartych o system Android</w:t>
            </w:r>
          </w:p>
        </w:tc>
        <w:tc>
          <w:tcPr>
            <w:tcW w:w="7222" w:type="dxa"/>
          </w:tcPr>
          <w:p w14:paraId="284483CA" w14:textId="77777777" w:rsidR="003B2F36" w:rsidRPr="008966F0" w:rsidRDefault="003B2F36" w:rsidP="00B87D86">
            <w:pPr>
              <w:numPr>
                <w:ilvl w:val="0"/>
                <w:numId w:val="61"/>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skanowanie wszystkich typów plików, zarówno w pamięci wewnętrznej, jak i na karcie SD, bez względu na ich rozszerzenie. </w:t>
            </w:r>
          </w:p>
          <w:p w14:paraId="67809AF2" w14:textId="77777777" w:rsidR="003B2F36" w:rsidRPr="008966F0" w:rsidRDefault="003B2F36" w:rsidP="00B87D86">
            <w:pPr>
              <w:numPr>
                <w:ilvl w:val="0"/>
                <w:numId w:val="61"/>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co najmniej 2 poziomy skanowania: inteligentne i dokładne. </w:t>
            </w:r>
          </w:p>
          <w:p w14:paraId="4BC52974" w14:textId="77777777" w:rsidR="003B2F36" w:rsidRPr="008966F0" w:rsidRDefault="003B2F36" w:rsidP="00B87D86">
            <w:pPr>
              <w:numPr>
                <w:ilvl w:val="0"/>
                <w:numId w:val="61"/>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automatyczne uruchamianie skanowania, gdy urządzenie jest w trybie bezczynności (w pełni naładowane i podłączone do ładowarki). </w:t>
            </w:r>
          </w:p>
          <w:p w14:paraId="65D4246D" w14:textId="77777777" w:rsidR="003B2F36" w:rsidRPr="008966F0" w:rsidRDefault="003B2F36" w:rsidP="00B87D86">
            <w:pPr>
              <w:numPr>
                <w:ilvl w:val="0"/>
                <w:numId w:val="61"/>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skonfigurowania zaufanej karty SIM. </w:t>
            </w:r>
          </w:p>
          <w:p w14:paraId="168648E9"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5.</w:t>
            </w:r>
            <w:r w:rsidRPr="008966F0">
              <w:rPr>
                <w:rFonts w:ascii="Times New Roman" w:hAnsi="Times New Roman" w:cs="Times New Roman"/>
              </w:rPr>
              <w:tab/>
              <w:t xml:space="preserve">Rozwiązanie musi zapewniać wysłanie na urządzenie komendy z konsoli centralnego </w:t>
            </w:r>
            <w:r w:rsidRPr="008966F0">
              <w:rPr>
                <w:rFonts w:ascii="Times New Roman" w:hAnsi="Times New Roman" w:cs="Times New Roman"/>
              </w:rPr>
              <w:tab/>
              <w:t xml:space="preserve">zarządzania, która umożliwi: </w:t>
            </w:r>
          </w:p>
          <w:p w14:paraId="38A7C7EB"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lastRenderedPageBreak/>
              <w:tab/>
              <w:t xml:space="preserve">usunięcie zawartości urządzenia, </w:t>
            </w:r>
          </w:p>
          <w:p w14:paraId="17AD61D5"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przywrócenie urządzenie do ustawień fabrycznych, </w:t>
            </w:r>
          </w:p>
          <w:p w14:paraId="718EEB96"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zablokowania urządzenia, </w:t>
            </w:r>
          </w:p>
          <w:p w14:paraId="12F0D713"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uruchomienie sygnału dźwiękowego, </w:t>
            </w:r>
          </w:p>
          <w:p w14:paraId="3C77B7DD"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lokalizację GPS. </w:t>
            </w:r>
          </w:p>
          <w:p w14:paraId="57D56975"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6.</w:t>
            </w:r>
            <w:r w:rsidRPr="008966F0">
              <w:rPr>
                <w:rFonts w:ascii="Times New Roman" w:hAnsi="Times New Roman" w:cs="Times New Roman"/>
              </w:rPr>
              <w:tab/>
              <w:t xml:space="preserve">Rozwiązanie musi zapewniać administratorowi podejrzenie listy zainstalowanych aplikacji. </w:t>
            </w:r>
          </w:p>
          <w:p w14:paraId="313B94FB"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7.</w:t>
            </w:r>
            <w:r w:rsidRPr="008966F0">
              <w:rPr>
                <w:rFonts w:ascii="Times New Roman" w:hAnsi="Times New Roman" w:cs="Times New Roman"/>
              </w:rPr>
              <w:tab/>
              <w:t xml:space="preserve">Rozwiązanie musi posiadać blokowanie aplikacji w oparciu o: </w:t>
            </w:r>
          </w:p>
          <w:p w14:paraId="55CF351A"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nazwę aplikacji, </w:t>
            </w:r>
          </w:p>
          <w:p w14:paraId="09351112"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nazwę pakietu, </w:t>
            </w:r>
          </w:p>
          <w:p w14:paraId="53DCA539"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kategorię sklepu Google Play, </w:t>
            </w:r>
          </w:p>
          <w:p w14:paraId="52BB52B3"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uprawnienia aplikacji, </w:t>
            </w:r>
          </w:p>
          <w:p w14:paraId="77607271" w14:textId="77777777" w:rsidR="003B2F36" w:rsidRPr="008966F0" w:rsidRDefault="003B2F36" w:rsidP="00B87D86">
            <w:pPr>
              <w:numPr>
                <w:ilvl w:val="1"/>
                <w:numId w:val="60"/>
              </w:numPr>
              <w:spacing w:after="160" w:line="259" w:lineRule="auto"/>
              <w:rPr>
                <w:rFonts w:ascii="Times New Roman" w:hAnsi="Times New Roman" w:cs="Times New Roman"/>
              </w:rPr>
            </w:pPr>
            <w:r w:rsidRPr="008966F0">
              <w:rPr>
                <w:rFonts w:ascii="Times New Roman" w:hAnsi="Times New Roman" w:cs="Times New Roman"/>
              </w:rPr>
              <w:t xml:space="preserve">pochodzenie aplikacji z nieznanego źródła. </w:t>
            </w:r>
          </w:p>
          <w:p w14:paraId="5A4EE5E5" w14:textId="77777777" w:rsidR="00FF2AB5" w:rsidRPr="008966F0" w:rsidRDefault="00FF2AB5" w:rsidP="007E48ED">
            <w:pPr>
              <w:pStyle w:val="Default"/>
              <w:jc w:val="both"/>
              <w:rPr>
                <w:rFonts w:ascii="Times New Roman" w:hAnsi="Times New Roman" w:cs="Times New Roman"/>
              </w:rPr>
            </w:pPr>
          </w:p>
        </w:tc>
      </w:tr>
      <w:tr w:rsidR="00FF2AB5" w:rsidRPr="008966F0" w14:paraId="67718B60" w14:textId="77777777" w:rsidTr="007E48ED">
        <w:tc>
          <w:tcPr>
            <w:tcW w:w="1838" w:type="dxa"/>
          </w:tcPr>
          <w:p w14:paraId="6298B37F" w14:textId="731092D6" w:rsidR="00FF2AB5" w:rsidRPr="008966F0" w:rsidRDefault="003B2F36" w:rsidP="007E48ED">
            <w:pPr>
              <w:pStyle w:val="Default"/>
              <w:jc w:val="both"/>
              <w:rPr>
                <w:rFonts w:ascii="Times New Roman" w:hAnsi="Times New Roman" w:cs="Times New Roman"/>
              </w:rPr>
            </w:pPr>
            <w:r w:rsidRPr="008966F0">
              <w:rPr>
                <w:rFonts w:ascii="Times New Roman" w:hAnsi="Times New Roman" w:cs="Times New Roman"/>
              </w:rPr>
              <w:lastRenderedPageBreak/>
              <w:t>Sandbox w chmurze</w:t>
            </w:r>
          </w:p>
        </w:tc>
        <w:tc>
          <w:tcPr>
            <w:tcW w:w="7222" w:type="dxa"/>
          </w:tcPr>
          <w:p w14:paraId="01CE67BF"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musi zapewniać ochronę przed zagrożeniami 0-day. </w:t>
            </w:r>
          </w:p>
          <w:p w14:paraId="666EBF49"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musi wykorzystywać do działania chmurę producenta. </w:t>
            </w:r>
          </w:p>
          <w:p w14:paraId="41AD3681"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musi posiadać możliwość określenia jakie pliki mają zostać przesłane do </w:t>
            </w:r>
          </w:p>
          <w:p w14:paraId="2D10BB52"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ab/>
              <w:t xml:space="preserve">chmury automatycznie, w tym archiwa, skrypty, pliki wykonywalne, możliwy spam, </w:t>
            </w:r>
            <w:r w:rsidRPr="008966F0">
              <w:rPr>
                <w:rFonts w:ascii="Times New Roman" w:hAnsi="Times New Roman" w:cs="Times New Roman"/>
              </w:rPr>
              <w:tab/>
              <w:t xml:space="preserve">dokumenty oraz inne pliki typu .jar, .reg, .msi. </w:t>
            </w:r>
          </w:p>
          <w:p w14:paraId="75EF0510"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Administrator musi mieć możliwość zdefiniowania po jakim czasie przesłane pliki muszą </w:t>
            </w:r>
            <w:r w:rsidRPr="008966F0">
              <w:rPr>
                <w:rFonts w:ascii="Times New Roman" w:hAnsi="Times New Roman" w:cs="Times New Roman"/>
              </w:rPr>
              <w:tab/>
              <w:t xml:space="preserve">zostać usunięte z serwerów producenta. </w:t>
            </w:r>
          </w:p>
          <w:p w14:paraId="6DA23391"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Administrator musi mieć możliwość zdefiniowania maksymalnego rozmiaru przesyłanych </w:t>
            </w:r>
            <w:r w:rsidRPr="008966F0">
              <w:rPr>
                <w:rFonts w:ascii="Times New Roman" w:hAnsi="Times New Roman" w:cs="Times New Roman"/>
              </w:rPr>
              <w:tab/>
              <w:t xml:space="preserve">próbek. </w:t>
            </w:r>
          </w:p>
          <w:p w14:paraId="02A12C27"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musi pozwalać na utworzenie listy wykluczeń określonych plików lub folderów z </w:t>
            </w:r>
            <w:r w:rsidRPr="008966F0">
              <w:rPr>
                <w:rFonts w:ascii="Times New Roman" w:hAnsi="Times New Roman" w:cs="Times New Roman"/>
              </w:rPr>
              <w:tab/>
              <w:t xml:space="preserve">przesyłania. </w:t>
            </w:r>
          </w:p>
          <w:p w14:paraId="7C278BFC"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Po zakończonej analizie pliku, rozwiązanie musi przesyłać wynik analizy do wszystkich </w:t>
            </w:r>
          </w:p>
          <w:p w14:paraId="14324F1E"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ab/>
              <w:t xml:space="preserve">wspieranych produktów. </w:t>
            </w:r>
          </w:p>
          <w:p w14:paraId="6911F329"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Administrator musi mieć możliwość podejrzenia listy plików, które zostały przesłane do </w:t>
            </w:r>
            <w:r w:rsidRPr="008966F0">
              <w:rPr>
                <w:rFonts w:ascii="Times New Roman" w:hAnsi="Times New Roman" w:cs="Times New Roman"/>
              </w:rPr>
              <w:tab/>
              <w:t xml:space="preserve">analizy. </w:t>
            </w:r>
          </w:p>
          <w:p w14:paraId="70AA4DC0"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lastRenderedPageBreak/>
              <w:t xml:space="preserve">Rozwiązanie musi pozwalać na analizowanie plików, bez względu na lokalizacje stacji </w:t>
            </w:r>
            <w:r w:rsidRPr="008966F0">
              <w:rPr>
                <w:rFonts w:ascii="Times New Roman" w:hAnsi="Times New Roman" w:cs="Times New Roman"/>
              </w:rPr>
              <w:tab/>
              <w:t xml:space="preserve">roboczej. W przypadku wykrycia zagrożenia, całe środowisko jest bezzwłocznie chronione. </w:t>
            </w:r>
          </w:p>
          <w:p w14:paraId="5075A121"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nie może wymagać instalacji dodatkowego agenta na stacjach roboczych. </w:t>
            </w:r>
          </w:p>
          <w:p w14:paraId="4BB35BDC" w14:textId="77777777" w:rsidR="003B2F36" w:rsidRPr="008966F0" w:rsidRDefault="003B2F36" w:rsidP="00B87D86">
            <w:pPr>
              <w:numPr>
                <w:ilvl w:val="0"/>
                <w:numId w:val="62"/>
              </w:numPr>
              <w:spacing w:after="160" w:line="259" w:lineRule="auto"/>
              <w:rPr>
                <w:rFonts w:ascii="Times New Roman" w:hAnsi="Times New Roman" w:cs="Times New Roman"/>
              </w:rPr>
            </w:pPr>
            <w:r w:rsidRPr="008966F0">
              <w:rPr>
                <w:rFonts w:ascii="Times New Roman" w:hAnsi="Times New Roman" w:cs="Times New Roman"/>
              </w:rPr>
              <w:t xml:space="preserve">Rozwiązanie pozwala na wysłanie dowolnej próbki do analizy przez użytkownika lub </w:t>
            </w:r>
            <w:r w:rsidRPr="008966F0">
              <w:rPr>
                <w:rFonts w:ascii="Times New Roman" w:hAnsi="Times New Roman" w:cs="Times New Roman"/>
              </w:rPr>
              <w:tab/>
              <w:t xml:space="preserve">administratora, za pomocą wspieranego produktu. Administrator musi móc podejrzeć jakie </w:t>
            </w:r>
            <w:r w:rsidRPr="008966F0">
              <w:rPr>
                <w:rFonts w:ascii="Times New Roman" w:hAnsi="Times New Roman" w:cs="Times New Roman"/>
              </w:rPr>
              <w:tab/>
              <w:t xml:space="preserve">pliki zostały wysłane do analizy oraz przez kogo. </w:t>
            </w:r>
          </w:p>
          <w:p w14:paraId="3AD7DDD7"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12.</w:t>
            </w:r>
            <w:r w:rsidRPr="008966F0">
              <w:rPr>
                <w:rFonts w:ascii="Times New Roman" w:hAnsi="Times New Roman" w:cs="Times New Roman"/>
              </w:rPr>
              <w:tab/>
              <w:t xml:space="preserve">Przeanalizowane pliki muszą zostać odpowiednio oznaczone. Analiza pliku może zakończyć </w:t>
            </w:r>
            <w:r w:rsidRPr="008966F0">
              <w:rPr>
                <w:rFonts w:ascii="Times New Roman" w:hAnsi="Times New Roman" w:cs="Times New Roman"/>
              </w:rPr>
              <w:tab/>
              <w:t xml:space="preserve">się z wynikiem: </w:t>
            </w:r>
          </w:p>
          <w:p w14:paraId="06664F8F" w14:textId="77777777" w:rsidR="003B2F36" w:rsidRPr="008966F0" w:rsidRDefault="003B2F36" w:rsidP="00B87D86">
            <w:pPr>
              <w:numPr>
                <w:ilvl w:val="1"/>
                <w:numId w:val="63"/>
              </w:numPr>
              <w:spacing w:after="160" w:line="259" w:lineRule="auto"/>
              <w:rPr>
                <w:rFonts w:ascii="Times New Roman" w:hAnsi="Times New Roman" w:cs="Times New Roman"/>
              </w:rPr>
            </w:pPr>
            <w:r w:rsidRPr="008966F0">
              <w:rPr>
                <w:rFonts w:ascii="Times New Roman" w:hAnsi="Times New Roman" w:cs="Times New Roman"/>
              </w:rPr>
              <w:t xml:space="preserve">Czysty, </w:t>
            </w:r>
          </w:p>
          <w:p w14:paraId="1E06DB3F" w14:textId="77777777" w:rsidR="003B2F36" w:rsidRPr="008966F0" w:rsidRDefault="003B2F36" w:rsidP="00B87D86">
            <w:pPr>
              <w:numPr>
                <w:ilvl w:val="1"/>
                <w:numId w:val="63"/>
              </w:numPr>
              <w:spacing w:after="160" w:line="259" w:lineRule="auto"/>
              <w:rPr>
                <w:rFonts w:ascii="Times New Roman" w:hAnsi="Times New Roman" w:cs="Times New Roman"/>
              </w:rPr>
            </w:pPr>
            <w:r w:rsidRPr="008966F0">
              <w:rPr>
                <w:rFonts w:ascii="Times New Roman" w:hAnsi="Times New Roman" w:cs="Times New Roman"/>
              </w:rPr>
              <w:t xml:space="preserve">Podejrzany, </w:t>
            </w:r>
          </w:p>
          <w:p w14:paraId="0815BF81" w14:textId="77777777" w:rsidR="003B2F36" w:rsidRPr="008966F0" w:rsidRDefault="003B2F36" w:rsidP="00B87D86">
            <w:pPr>
              <w:numPr>
                <w:ilvl w:val="1"/>
                <w:numId w:val="63"/>
              </w:numPr>
              <w:spacing w:after="160" w:line="259" w:lineRule="auto"/>
              <w:rPr>
                <w:rFonts w:ascii="Times New Roman" w:hAnsi="Times New Roman" w:cs="Times New Roman"/>
              </w:rPr>
            </w:pPr>
            <w:r w:rsidRPr="008966F0">
              <w:rPr>
                <w:rFonts w:ascii="Times New Roman" w:hAnsi="Times New Roman" w:cs="Times New Roman"/>
              </w:rPr>
              <w:t xml:space="preserve">Bardzo podejrzany, </w:t>
            </w:r>
          </w:p>
          <w:p w14:paraId="45607382" w14:textId="77777777" w:rsidR="003B2F36" w:rsidRPr="008966F0" w:rsidRDefault="003B2F36" w:rsidP="00B87D86">
            <w:pPr>
              <w:numPr>
                <w:ilvl w:val="1"/>
                <w:numId w:val="63"/>
              </w:numPr>
              <w:spacing w:after="160" w:line="259" w:lineRule="auto"/>
              <w:rPr>
                <w:rFonts w:ascii="Times New Roman" w:hAnsi="Times New Roman" w:cs="Times New Roman"/>
              </w:rPr>
            </w:pPr>
            <w:r w:rsidRPr="008966F0">
              <w:rPr>
                <w:rFonts w:ascii="Times New Roman" w:hAnsi="Times New Roman" w:cs="Times New Roman"/>
              </w:rPr>
              <w:t xml:space="preserve">Szkodliwy. </w:t>
            </w:r>
          </w:p>
          <w:p w14:paraId="203C0C2F" w14:textId="77777777" w:rsidR="003B2F36" w:rsidRPr="008966F0" w:rsidRDefault="003B2F36" w:rsidP="003B2F36">
            <w:pPr>
              <w:rPr>
                <w:rFonts w:ascii="Times New Roman" w:hAnsi="Times New Roman" w:cs="Times New Roman"/>
              </w:rPr>
            </w:pPr>
          </w:p>
          <w:p w14:paraId="3AAC2544"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13.</w:t>
            </w:r>
            <w:r w:rsidRPr="008966F0">
              <w:rPr>
                <w:rFonts w:ascii="Times New Roman" w:hAnsi="Times New Roman" w:cs="Times New Roman"/>
              </w:rPr>
              <w:tab/>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791E7266"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14.</w:t>
            </w:r>
            <w:r w:rsidRPr="008966F0">
              <w:rPr>
                <w:rFonts w:ascii="Times New Roman" w:hAnsi="Times New Roman" w:cs="Times New Roman"/>
              </w:rPr>
              <w:tab/>
              <w:t xml:space="preserve">W przypadku serwerów pocztowych rozwiązanie musi posiadać możliwość wstrzymania dostarczania wiadomości do momentu zakończenia analizy próbki. </w:t>
            </w:r>
          </w:p>
          <w:p w14:paraId="2017A4F3"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15.</w:t>
            </w:r>
            <w:r w:rsidRPr="008966F0">
              <w:rPr>
                <w:rFonts w:ascii="Times New Roman" w:hAnsi="Times New Roman" w:cs="Times New Roman"/>
              </w:rPr>
              <w:tab/>
              <w:t xml:space="preserve">Wykryte zagrożenia muszą być przeniesione w bezpieczny obszar kwarantanny, z której administrator może przywrócić dowolne pliki oraz utworzyć dla niej wyłączenia. </w:t>
            </w:r>
          </w:p>
          <w:p w14:paraId="172AFE7C" w14:textId="77777777" w:rsidR="00FF2AB5" w:rsidRPr="008966F0" w:rsidRDefault="00FF2AB5" w:rsidP="007E48ED">
            <w:pPr>
              <w:pStyle w:val="Default"/>
              <w:jc w:val="both"/>
              <w:rPr>
                <w:rFonts w:ascii="Times New Roman" w:hAnsi="Times New Roman" w:cs="Times New Roman"/>
              </w:rPr>
            </w:pPr>
          </w:p>
        </w:tc>
      </w:tr>
      <w:tr w:rsidR="003B2F36" w:rsidRPr="008966F0" w14:paraId="7D89D46C" w14:textId="77777777" w:rsidTr="007E48ED">
        <w:tc>
          <w:tcPr>
            <w:tcW w:w="1838" w:type="dxa"/>
          </w:tcPr>
          <w:p w14:paraId="314B87DD" w14:textId="6BA59207" w:rsidR="003B2F36" w:rsidRPr="008966F0" w:rsidRDefault="003B2F36" w:rsidP="007E48ED">
            <w:pPr>
              <w:pStyle w:val="Default"/>
              <w:jc w:val="both"/>
              <w:rPr>
                <w:rFonts w:ascii="Times New Roman" w:hAnsi="Times New Roman" w:cs="Times New Roman"/>
              </w:rPr>
            </w:pPr>
            <w:r w:rsidRPr="008966F0">
              <w:rPr>
                <w:rFonts w:ascii="Times New Roman" w:hAnsi="Times New Roman" w:cs="Times New Roman"/>
              </w:rPr>
              <w:lastRenderedPageBreak/>
              <w:t>Moduł XDR</w:t>
            </w:r>
          </w:p>
        </w:tc>
        <w:tc>
          <w:tcPr>
            <w:tcW w:w="7222" w:type="dxa"/>
          </w:tcPr>
          <w:p w14:paraId="0AB9FED8"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Dostęp do konsoli centralnego zarządzania musi odbywać się z poziomu interfejsu WWW. </w:t>
            </w:r>
          </w:p>
          <w:p w14:paraId="1C7267D5"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Serwer administracyjny musi posiadać możliwość wysyłania zdarzeń do konsoli administracyjnej tego samego producenta. </w:t>
            </w:r>
          </w:p>
          <w:p w14:paraId="6C06152B"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Interfejs musi być zabezpieczony za pośrednictwem protokołu SSL. </w:t>
            </w:r>
          </w:p>
          <w:p w14:paraId="4066F4B4"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Serwer administracyjny musi posiadać możliwość wprowadzania wykluczeń, po których nie zostanie wyzwolony alarm bezpieczeństwa. </w:t>
            </w:r>
          </w:p>
          <w:p w14:paraId="48C66E63"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Wykluczenia muszą dotyczyć procesu lub procesu „rodzica”. </w:t>
            </w:r>
          </w:p>
          <w:p w14:paraId="7F85B35D"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lastRenderedPageBreak/>
              <w:t xml:space="preserve">Utworzenie wykluczenia musi automatycznie rozwiązywać alarmy, które pasują do utworzonego wykluczenia. </w:t>
            </w:r>
          </w:p>
          <w:p w14:paraId="473EEA1A"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Kryteria wykluczeń muszą być konfigurowane w oparciu o przynajmniej: nazwę procesu, ścieżkę procesu, wiersz polecenia, wydawcę, typ podpisu, SHA-1, nazwę komputera, grupę, użytkownika. </w:t>
            </w:r>
          </w:p>
          <w:p w14:paraId="53A7AFE6"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Serwer musi posiadać ponad 900 wbudowanych reguł, po których wystąpieniu, nastąpi wyzwolenie alarmu bezpieczeństwa. Administrator musi też posiadać możliwość utworzenia własnych reguł i edycji reguł dodanych przez producenta. </w:t>
            </w:r>
          </w:p>
          <w:p w14:paraId="6313FD31"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Serwer administracyjny musi oferować możliwość blokowania plików po sumach kontrolnych. W ramach blokady musi istnieć możliwość dodania komentarza oraz konfiguracji wykonywanej czynności, po wykryciu wprowadzonej sumy kontrolnej. </w:t>
            </w:r>
          </w:p>
          <w:p w14:paraId="10E53D8F"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45775AFC"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Administrator, w ramach plików wykonywalnych oraz plików DLL, musi posiadać możliwość ich oznaczenia jako bezpieczne, pobrania do analizy oraz ich zablokowania. </w:t>
            </w:r>
          </w:p>
          <w:p w14:paraId="0EEA4CB1"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4D8CDF4B"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W ramach przeglądania wykonanego skryptu, administrator musi posiadać możliwość szczegółowego podglądu wykonanych przez skrypt czynności w formie tekstowej. </w:t>
            </w:r>
          </w:p>
          <w:p w14:paraId="305F148B"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4AA3D93C" w14:textId="77777777" w:rsidR="003B2F36" w:rsidRPr="008966F0" w:rsidRDefault="003B2F36" w:rsidP="00B87D86">
            <w:pPr>
              <w:numPr>
                <w:ilvl w:val="0"/>
                <w:numId w:val="64"/>
              </w:numPr>
              <w:spacing w:after="160" w:line="259" w:lineRule="auto"/>
              <w:rPr>
                <w:rFonts w:ascii="Times New Roman" w:hAnsi="Times New Roman" w:cs="Times New Roman"/>
              </w:rPr>
            </w:pPr>
            <w:r w:rsidRPr="008966F0">
              <w:rPr>
                <w:rFonts w:ascii="Times New Roman" w:hAnsi="Times New Roman" w:cs="Times New Roman"/>
              </w:rPr>
              <w:t xml:space="preserve">Serwer administracyjny musi oferować możliwość przekierowania do konsoli zarządzającej produktu antywirusowego tego samego producenta, w celu weryfikacji szczegółów wybranej </w:t>
            </w:r>
          </w:p>
          <w:p w14:paraId="0AD1AA3E"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lastRenderedPageBreak/>
              <w:t>stacji roboczej. W konsoli zarządzającej produktu antywirusowego, administrator musi mieć</w:t>
            </w:r>
          </w:p>
          <w:p w14:paraId="287CBF07"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w:t>
            </w:r>
          </w:p>
          <w:p w14:paraId="54B9335A"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16.</w:t>
            </w:r>
            <w:r w:rsidRPr="008966F0">
              <w:rPr>
                <w:rFonts w:ascii="Times New Roman" w:hAnsi="Times New Roman" w:cs="Times New Roman"/>
              </w:rPr>
              <w:tab/>
              <w:t>Konsola administracyjna musi mieć możliwość tagowania obiektów.</w:t>
            </w:r>
          </w:p>
          <w:p w14:paraId="5FF3EC4B" w14:textId="77777777" w:rsidR="003B2F36" w:rsidRPr="008966F0" w:rsidRDefault="003B2F36" w:rsidP="003B2F36">
            <w:pPr>
              <w:rPr>
                <w:rFonts w:ascii="Times New Roman" w:hAnsi="Times New Roman" w:cs="Times New Roman"/>
              </w:rPr>
            </w:pPr>
            <w:r w:rsidRPr="008966F0">
              <w:rPr>
                <w:rFonts w:ascii="Times New Roman" w:hAnsi="Times New Roman" w:cs="Times New Roman"/>
              </w:rPr>
              <w:t>17.</w:t>
            </w:r>
            <w:r w:rsidRPr="008966F0">
              <w:rPr>
                <w:rFonts w:ascii="Times New Roman" w:hAnsi="Times New Roman" w:cs="Times New Roman"/>
              </w:rPr>
              <w:tab/>
              <w:t>Konsola administracyjna musi umożliwiać połączenie się do stacji roboczej z możliwością wykonywania poleceń powershell.</w:t>
            </w:r>
          </w:p>
          <w:p w14:paraId="39A8030D" w14:textId="77777777" w:rsidR="003B2F36" w:rsidRPr="008966F0" w:rsidRDefault="003B2F36" w:rsidP="007E48ED">
            <w:pPr>
              <w:pStyle w:val="Default"/>
              <w:jc w:val="both"/>
              <w:rPr>
                <w:rFonts w:ascii="Times New Roman" w:hAnsi="Times New Roman" w:cs="Times New Roman"/>
              </w:rPr>
            </w:pPr>
          </w:p>
        </w:tc>
      </w:tr>
      <w:tr w:rsidR="003B2F36" w:rsidRPr="008966F0" w14:paraId="3D883D15" w14:textId="77777777" w:rsidTr="007E48ED">
        <w:tc>
          <w:tcPr>
            <w:tcW w:w="1838" w:type="dxa"/>
          </w:tcPr>
          <w:p w14:paraId="5B24B283" w14:textId="77777777" w:rsidR="003B2F36" w:rsidRPr="008966F0" w:rsidRDefault="003B2F36" w:rsidP="007E48ED">
            <w:pPr>
              <w:pStyle w:val="Default"/>
              <w:jc w:val="both"/>
              <w:rPr>
                <w:rFonts w:ascii="Times New Roman" w:hAnsi="Times New Roman" w:cs="Times New Roman"/>
              </w:rPr>
            </w:pPr>
          </w:p>
        </w:tc>
        <w:tc>
          <w:tcPr>
            <w:tcW w:w="7222" w:type="dxa"/>
          </w:tcPr>
          <w:p w14:paraId="29E12654" w14:textId="77777777" w:rsidR="003B2F36" w:rsidRPr="008966F0" w:rsidRDefault="003B2F36" w:rsidP="007E48ED">
            <w:pPr>
              <w:pStyle w:val="Default"/>
              <w:jc w:val="both"/>
              <w:rPr>
                <w:rFonts w:ascii="Times New Roman" w:hAnsi="Times New Roman" w:cs="Times New Roman"/>
              </w:rPr>
            </w:pPr>
          </w:p>
        </w:tc>
      </w:tr>
    </w:tbl>
    <w:p w14:paraId="4B6FFF49" w14:textId="77777777" w:rsidR="00FE288B" w:rsidRPr="008966F0" w:rsidRDefault="00FE288B" w:rsidP="00193F9D">
      <w:pPr>
        <w:pStyle w:val="Default"/>
        <w:jc w:val="both"/>
        <w:rPr>
          <w:rFonts w:ascii="Times New Roman" w:hAnsi="Times New Roman" w:cs="Times New Roman"/>
        </w:rPr>
      </w:pPr>
    </w:p>
    <w:p w14:paraId="2A20161B" w14:textId="77777777" w:rsidR="00193F9D" w:rsidRPr="008966F0" w:rsidRDefault="00193F9D" w:rsidP="00193F9D">
      <w:pPr>
        <w:pStyle w:val="Default"/>
        <w:jc w:val="both"/>
        <w:rPr>
          <w:rFonts w:ascii="Times New Roman" w:hAnsi="Times New Roman" w:cs="Times New Roman"/>
        </w:rPr>
      </w:pPr>
    </w:p>
    <w:p w14:paraId="10FCAE22" w14:textId="7D78FFF8" w:rsidR="00872CF3" w:rsidRPr="008966F0" w:rsidRDefault="00872CF3" w:rsidP="00872CF3">
      <w:pPr>
        <w:pStyle w:val="Nagwek1"/>
        <w:rPr>
          <w:rFonts w:ascii="Times New Roman" w:hAnsi="Times New Roman" w:cs="Times New Roman"/>
          <w:sz w:val="24"/>
          <w:szCs w:val="24"/>
        </w:rPr>
      </w:pPr>
      <w:bookmarkStart w:id="3" w:name="_Toc175130204"/>
      <w:r w:rsidRPr="008966F0">
        <w:rPr>
          <w:rFonts w:ascii="Times New Roman" w:hAnsi="Times New Roman" w:cs="Times New Roman"/>
          <w:sz w:val="24"/>
          <w:szCs w:val="24"/>
          <w:lang w:eastAsia="zh-CN" w:bidi="hi-IN"/>
        </w:rPr>
        <w:t>Zakup i wdrożenie zaawansowanej platformy do zarządzania dziennikami, analizowania, raportowania i reagowanie - w wersji VM, 5 GB na dzień z obsługą na 2 lata – rozwinięcie funkcji UTM</w:t>
      </w:r>
      <w:bookmarkEnd w:id="3"/>
    </w:p>
    <w:p w14:paraId="23665DB3" w14:textId="77777777" w:rsidR="00872CF3" w:rsidRPr="008966F0" w:rsidRDefault="00872CF3" w:rsidP="00193F9D">
      <w:pPr>
        <w:pStyle w:val="Default"/>
        <w:jc w:val="both"/>
        <w:rPr>
          <w:rFonts w:ascii="Times New Roman" w:hAnsi="Times New Roman" w:cs="Times New Roman"/>
        </w:rPr>
      </w:pPr>
    </w:p>
    <w:p w14:paraId="4120545E" w14:textId="591D0C8E" w:rsidR="00FC6D25" w:rsidRPr="008966F0" w:rsidRDefault="007E48ED" w:rsidP="00FC6D25">
      <w:pPr>
        <w:jc w:val="both"/>
        <w:rPr>
          <w:rFonts w:ascii="Times New Roman" w:hAnsi="Times New Roman" w:cs="Times New Roman"/>
        </w:rPr>
      </w:pPr>
      <w:r w:rsidRPr="008966F0">
        <w:rPr>
          <w:rFonts w:ascii="Times New Roman" w:hAnsi="Times New Roman" w:cs="Times New Roman"/>
        </w:rPr>
        <w:t>W ramach dostawy Wykonawca musi dostarczyć system</w:t>
      </w:r>
      <w:r w:rsidR="00FC6D25" w:rsidRPr="008966F0">
        <w:rPr>
          <w:rFonts w:ascii="Times New Roman" w:hAnsi="Times New Roman" w:cs="Times New Roman"/>
        </w:rPr>
        <w:t xml:space="preserve"> centralnego systemu logowania, raportowania i korelacji, umożliwiającego centralizację procesu logowania zdarzeń sieciowych, systemowych oraz  bezpieczeństwa w ramach całej infrastruktury zabezpieczeń.</w:t>
      </w:r>
    </w:p>
    <w:p w14:paraId="28BCEF84" w14:textId="5A0D0908" w:rsidR="00872CF3" w:rsidRPr="008966F0" w:rsidRDefault="00872CF3" w:rsidP="00193F9D">
      <w:pPr>
        <w:pStyle w:val="Default"/>
        <w:jc w:val="both"/>
        <w:rPr>
          <w:rFonts w:ascii="Times New Roman" w:hAnsi="Times New Roman" w:cs="Times New Roman"/>
        </w:rPr>
      </w:pPr>
    </w:p>
    <w:p w14:paraId="733D6D39" w14:textId="77777777" w:rsidR="00872CF3" w:rsidRPr="008966F0" w:rsidRDefault="00872CF3" w:rsidP="00193F9D">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2122"/>
        <w:gridCol w:w="6938"/>
      </w:tblGrid>
      <w:tr w:rsidR="00872CF3" w:rsidRPr="008966F0" w14:paraId="7B5075D1" w14:textId="77777777" w:rsidTr="00872CF3">
        <w:tc>
          <w:tcPr>
            <w:tcW w:w="2122" w:type="dxa"/>
          </w:tcPr>
          <w:p w14:paraId="7D814EAF" w14:textId="7D9FE6AB" w:rsidR="00872CF3" w:rsidRPr="008966F0" w:rsidRDefault="00872CF3" w:rsidP="00872CF3">
            <w:pPr>
              <w:pStyle w:val="Default"/>
              <w:jc w:val="center"/>
              <w:rPr>
                <w:rFonts w:ascii="Times New Roman" w:hAnsi="Times New Roman" w:cs="Times New Roman"/>
                <w:b/>
              </w:rPr>
            </w:pPr>
            <w:r w:rsidRPr="008966F0">
              <w:rPr>
                <w:rFonts w:ascii="Times New Roman" w:hAnsi="Times New Roman" w:cs="Times New Roman"/>
                <w:b/>
              </w:rPr>
              <w:t>Cecha</w:t>
            </w:r>
          </w:p>
        </w:tc>
        <w:tc>
          <w:tcPr>
            <w:tcW w:w="6938" w:type="dxa"/>
          </w:tcPr>
          <w:p w14:paraId="64B47DF1" w14:textId="7A613969" w:rsidR="00872CF3" w:rsidRPr="008966F0" w:rsidRDefault="00872CF3" w:rsidP="00872CF3">
            <w:pPr>
              <w:pStyle w:val="Default"/>
              <w:jc w:val="center"/>
              <w:rPr>
                <w:rFonts w:ascii="Times New Roman" w:hAnsi="Times New Roman" w:cs="Times New Roman"/>
                <w:b/>
              </w:rPr>
            </w:pPr>
            <w:r w:rsidRPr="008966F0">
              <w:rPr>
                <w:rFonts w:ascii="Times New Roman" w:hAnsi="Times New Roman" w:cs="Times New Roman"/>
                <w:b/>
              </w:rPr>
              <w:t>Wymagania minimalne</w:t>
            </w:r>
          </w:p>
        </w:tc>
      </w:tr>
      <w:tr w:rsidR="00872CF3" w:rsidRPr="008966F0" w14:paraId="5BBAD78B" w14:textId="77777777" w:rsidTr="00872CF3">
        <w:tc>
          <w:tcPr>
            <w:tcW w:w="2122" w:type="dxa"/>
          </w:tcPr>
          <w:p w14:paraId="58C4C903" w14:textId="0971C079" w:rsidR="00872CF3" w:rsidRPr="008966F0" w:rsidRDefault="00FC6D25" w:rsidP="00193F9D">
            <w:pPr>
              <w:pStyle w:val="Default"/>
              <w:jc w:val="both"/>
              <w:rPr>
                <w:rFonts w:ascii="Times New Roman" w:hAnsi="Times New Roman" w:cs="Times New Roman"/>
              </w:rPr>
            </w:pPr>
            <w:r w:rsidRPr="008966F0">
              <w:rPr>
                <w:rFonts w:ascii="Times New Roman" w:hAnsi="Times New Roman" w:cs="Times New Roman"/>
              </w:rPr>
              <w:t>Ogólne</w:t>
            </w:r>
          </w:p>
        </w:tc>
        <w:tc>
          <w:tcPr>
            <w:tcW w:w="6938" w:type="dxa"/>
          </w:tcPr>
          <w:p w14:paraId="69AA19F6" w14:textId="77777777" w:rsidR="00FC6D25" w:rsidRPr="008966F0" w:rsidRDefault="00FC6D25" w:rsidP="00FC6D25">
            <w:pPr>
              <w:jc w:val="both"/>
              <w:rPr>
                <w:rFonts w:ascii="Times New Roman" w:hAnsi="Times New Roman" w:cs="Times New Roman"/>
              </w:rPr>
            </w:pPr>
            <w:r w:rsidRPr="008966F0">
              <w:rPr>
                <w:rFonts w:ascii="Times New Roman" w:hAnsi="Times New Roman" w:cs="Times New Roman"/>
              </w:rPr>
              <w:t>Rozwiązanie musi zostać dostarczone w postaci komercyjnej platformy działającej w środowisku wirtualnym lub w postaci komercyjnej platformy działającej na bazie linux w środowisku wirtualnym, z możliwością uruchomienia na co najmniej następujących hypervisorach: VMware ESX/ESXi werje: 5.0, 5.1, 5.5, 6.0, 6.5, 6.7; Microsoft Hyper-V wersje: 2008 R2, 2012, 2012 R2, 2016;  Citrix XenServer 6.0+, Open Source Xen 4.1+, KVM, Amazon Web Services (AWS), Microsoft Azure, Google Cloud (GCP).</w:t>
            </w:r>
          </w:p>
          <w:p w14:paraId="3DB2D3C6" w14:textId="77777777" w:rsidR="00FC6D25" w:rsidRPr="008966F0" w:rsidRDefault="00FC6D25" w:rsidP="00FC6D25">
            <w:pPr>
              <w:jc w:val="both"/>
              <w:rPr>
                <w:rFonts w:ascii="Times New Roman" w:hAnsi="Times New Roman" w:cs="Times New Roman"/>
                <w:color w:val="FF0000"/>
              </w:rPr>
            </w:pPr>
          </w:p>
          <w:p w14:paraId="107331DE" w14:textId="77777777" w:rsidR="00FC6D25" w:rsidRPr="00B971F4" w:rsidRDefault="00FC6D25" w:rsidP="00FC6D25">
            <w:pPr>
              <w:jc w:val="both"/>
              <w:rPr>
                <w:rFonts w:ascii="Times New Roman" w:hAnsi="Times New Roman" w:cs="Times New Roman"/>
              </w:rPr>
            </w:pPr>
            <w:r w:rsidRPr="00B971F4">
              <w:rPr>
                <w:rFonts w:ascii="Times New Roman" w:hAnsi="Times New Roman" w:cs="Times New Roman"/>
              </w:rPr>
              <w:t>Oferent winien przedłożyć oświadczenie producenta lub autoryzowanego dystrybutora producenta na terenie Polski, iż oferent posiada autoryzację producenta w zakresie sprzedaży oferowanych rozwiązań.</w:t>
            </w:r>
          </w:p>
          <w:p w14:paraId="10605C1F" w14:textId="77777777" w:rsidR="00872CF3" w:rsidRPr="008966F0" w:rsidRDefault="00872CF3" w:rsidP="00193F9D">
            <w:pPr>
              <w:pStyle w:val="Default"/>
              <w:jc w:val="both"/>
              <w:rPr>
                <w:rFonts w:ascii="Times New Roman" w:hAnsi="Times New Roman" w:cs="Times New Roman"/>
              </w:rPr>
            </w:pPr>
          </w:p>
        </w:tc>
      </w:tr>
      <w:tr w:rsidR="00872CF3" w:rsidRPr="008966F0" w14:paraId="4A205E30" w14:textId="77777777" w:rsidTr="00872CF3">
        <w:tc>
          <w:tcPr>
            <w:tcW w:w="2122" w:type="dxa"/>
          </w:tcPr>
          <w:p w14:paraId="29EBD7DF" w14:textId="48BE1C3C" w:rsidR="00872CF3" w:rsidRPr="008966F0" w:rsidRDefault="00FC6D25" w:rsidP="00193F9D">
            <w:pPr>
              <w:pStyle w:val="Default"/>
              <w:jc w:val="both"/>
              <w:rPr>
                <w:rFonts w:ascii="Times New Roman" w:hAnsi="Times New Roman" w:cs="Times New Roman"/>
              </w:rPr>
            </w:pPr>
            <w:r w:rsidRPr="008966F0">
              <w:rPr>
                <w:rFonts w:ascii="Times New Roman" w:hAnsi="Times New Roman" w:cs="Times New Roman"/>
              </w:rPr>
              <w:t>Interfejsy, Dysk:</w:t>
            </w:r>
          </w:p>
        </w:tc>
        <w:tc>
          <w:tcPr>
            <w:tcW w:w="6938" w:type="dxa"/>
          </w:tcPr>
          <w:p w14:paraId="0CC1DBA6" w14:textId="77777777" w:rsidR="00FC6D25" w:rsidRPr="008966F0" w:rsidRDefault="00FC6D25" w:rsidP="00B87D86">
            <w:pPr>
              <w:pStyle w:val="Akapitzlist"/>
              <w:numPr>
                <w:ilvl w:val="0"/>
                <w:numId w:val="65"/>
              </w:numPr>
              <w:rPr>
                <w:rFonts w:ascii="Times New Roman" w:hAnsi="Times New Roman" w:cs="Times New Roman"/>
                <w:sz w:val="24"/>
                <w:szCs w:val="24"/>
              </w:rPr>
            </w:pPr>
            <w:r w:rsidRPr="008966F0">
              <w:rPr>
                <w:rFonts w:ascii="Times New Roman" w:hAnsi="Times New Roman" w:cs="Times New Roman"/>
                <w:sz w:val="24"/>
                <w:szCs w:val="24"/>
              </w:rPr>
              <w:t>System musi obsługiwać co najmniej 4 interfejsy sieciowe oraz wspierać powierzchnię dyskową o pojemności 10 TB.</w:t>
            </w:r>
          </w:p>
          <w:p w14:paraId="57C560D3" w14:textId="77777777" w:rsidR="00872CF3" w:rsidRPr="008966F0" w:rsidRDefault="00872CF3" w:rsidP="00193F9D">
            <w:pPr>
              <w:pStyle w:val="Default"/>
              <w:jc w:val="both"/>
              <w:rPr>
                <w:rFonts w:ascii="Times New Roman" w:hAnsi="Times New Roman" w:cs="Times New Roman"/>
              </w:rPr>
            </w:pPr>
          </w:p>
        </w:tc>
      </w:tr>
      <w:tr w:rsidR="00FC6D25" w:rsidRPr="008966F0" w14:paraId="7F188E40" w14:textId="77777777" w:rsidTr="00872CF3">
        <w:tc>
          <w:tcPr>
            <w:tcW w:w="2122" w:type="dxa"/>
          </w:tcPr>
          <w:p w14:paraId="5B60A79A" w14:textId="4B375597" w:rsidR="00FC6D25" w:rsidRPr="008966F0" w:rsidRDefault="00FC6D25" w:rsidP="00FC6D25">
            <w:pPr>
              <w:pStyle w:val="Default"/>
              <w:jc w:val="both"/>
              <w:rPr>
                <w:rFonts w:ascii="Times New Roman" w:hAnsi="Times New Roman" w:cs="Times New Roman"/>
              </w:rPr>
            </w:pPr>
            <w:r w:rsidRPr="008966F0">
              <w:rPr>
                <w:rFonts w:ascii="Times New Roman" w:hAnsi="Times New Roman" w:cs="Times New Roman"/>
              </w:rPr>
              <w:lastRenderedPageBreak/>
              <w:t>Parametry wydajnościowe</w:t>
            </w:r>
          </w:p>
        </w:tc>
        <w:tc>
          <w:tcPr>
            <w:tcW w:w="6938" w:type="dxa"/>
          </w:tcPr>
          <w:p w14:paraId="2DAE93A0" w14:textId="77777777" w:rsidR="00FC6D25" w:rsidRPr="008966F0" w:rsidRDefault="00FC6D25" w:rsidP="00B87D86">
            <w:pPr>
              <w:pStyle w:val="Akapitzlist"/>
              <w:numPr>
                <w:ilvl w:val="0"/>
                <w:numId w:val="66"/>
              </w:numPr>
              <w:rPr>
                <w:rFonts w:ascii="Times New Roman" w:hAnsi="Times New Roman" w:cs="Times New Roman"/>
                <w:sz w:val="24"/>
                <w:szCs w:val="24"/>
              </w:rPr>
            </w:pPr>
            <w:r w:rsidRPr="008966F0">
              <w:rPr>
                <w:rFonts w:ascii="Times New Roman" w:hAnsi="Times New Roman" w:cs="Times New Roman"/>
                <w:sz w:val="24"/>
                <w:szCs w:val="24"/>
              </w:rPr>
              <w:t>System musi być w stanie przyjmować minimum 5 GB logów na dzień.</w:t>
            </w:r>
          </w:p>
          <w:p w14:paraId="1D623A71" w14:textId="77777777" w:rsidR="00FC6D25" w:rsidRPr="008966F0" w:rsidRDefault="00FC6D25" w:rsidP="00B87D86">
            <w:pPr>
              <w:pStyle w:val="Akapitzlist"/>
              <w:numPr>
                <w:ilvl w:val="0"/>
                <w:numId w:val="66"/>
              </w:numPr>
              <w:rPr>
                <w:rFonts w:ascii="Times New Roman" w:hAnsi="Times New Roman" w:cs="Times New Roman"/>
                <w:sz w:val="24"/>
                <w:szCs w:val="24"/>
              </w:rPr>
            </w:pPr>
            <w:r w:rsidRPr="008966F0">
              <w:rPr>
                <w:rFonts w:ascii="Times New Roman" w:hAnsi="Times New Roman" w:cs="Times New Roman"/>
                <w:sz w:val="24"/>
                <w:szCs w:val="24"/>
              </w:rPr>
              <w:t>Rozwiązanie musi umożliwiać kolekcjonowanie logów z co najmniej 1000 systemów.</w:t>
            </w:r>
          </w:p>
          <w:p w14:paraId="260A9590" w14:textId="77777777" w:rsidR="00FC6D25" w:rsidRPr="008966F0" w:rsidRDefault="00FC6D25" w:rsidP="00193F9D">
            <w:pPr>
              <w:pStyle w:val="Default"/>
              <w:jc w:val="both"/>
              <w:rPr>
                <w:rFonts w:ascii="Times New Roman" w:hAnsi="Times New Roman" w:cs="Times New Roman"/>
              </w:rPr>
            </w:pPr>
          </w:p>
        </w:tc>
      </w:tr>
      <w:tr w:rsidR="00FC6D25" w:rsidRPr="008966F0" w14:paraId="53CF0787" w14:textId="77777777" w:rsidTr="00872CF3">
        <w:tc>
          <w:tcPr>
            <w:tcW w:w="2122" w:type="dxa"/>
          </w:tcPr>
          <w:p w14:paraId="2B157CBF" w14:textId="0ED31AEB" w:rsidR="00FC6D25" w:rsidRPr="008966F0" w:rsidRDefault="00E26F80" w:rsidP="00E26F80">
            <w:pPr>
              <w:pStyle w:val="Default"/>
              <w:jc w:val="both"/>
              <w:rPr>
                <w:rFonts w:ascii="Times New Roman" w:hAnsi="Times New Roman" w:cs="Times New Roman"/>
              </w:rPr>
            </w:pPr>
            <w:r w:rsidRPr="008966F0">
              <w:rPr>
                <w:rFonts w:ascii="Times New Roman" w:hAnsi="Times New Roman" w:cs="Times New Roman"/>
              </w:rPr>
              <w:t>Funkcje centralnego zarządzania</w:t>
            </w:r>
          </w:p>
        </w:tc>
        <w:tc>
          <w:tcPr>
            <w:tcW w:w="6938" w:type="dxa"/>
          </w:tcPr>
          <w:p w14:paraId="43A39D1C" w14:textId="77777777" w:rsidR="00E26F80" w:rsidRPr="008966F0" w:rsidRDefault="00E26F80" w:rsidP="00E26F80">
            <w:pPr>
              <w:pStyle w:val="Default"/>
              <w:rPr>
                <w:rFonts w:ascii="Times New Roman" w:hAnsi="Times New Roman" w:cs="Times New Roman"/>
              </w:rPr>
            </w:pPr>
            <w:r w:rsidRPr="008966F0">
              <w:rPr>
                <w:rFonts w:ascii="Times New Roman" w:hAnsi="Times New Roman" w:cs="Times New Roman"/>
              </w:rPr>
              <w:t>W ramach centralnego systemu zarządzenia muszą być realizowane co najmniej poniższe funkcje:</w:t>
            </w:r>
          </w:p>
          <w:p w14:paraId="76CF14DC"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posiadać system zarządzenia zmianami konfiguracji (WorkFlow, mechanizm audytu oraz porównania konfiguracji).</w:t>
            </w:r>
          </w:p>
          <w:p w14:paraId="01602606"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dawać możliwość pełnej konfiguracji urządzeń, ze wszystkimi ich funkcjami składowymi.</w:t>
            </w:r>
          </w:p>
          <w:p w14:paraId="609F6F72"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posiadać możliwość skonfigurowania godziny implementacji zmian (harmonogram dla instalowania zmian).</w:t>
            </w:r>
          </w:p>
          <w:p w14:paraId="5F835C41"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przechowywać i implementować polityki bezpieczeństwa dla urządzeń i grup urządzeń z możliwością dziedziczenia ustawień po grupie nadrzędnej.</w:t>
            </w:r>
          </w:p>
          <w:p w14:paraId="4D7707DF"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wersjonować polityki w taki sposób, aby w każdej chwili dało się odtworzyć konfigurację z dowolnego punktu w przeszłości.</w:t>
            </w:r>
          </w:p>
          <w:p w14:paraId="6A75E32E"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umożliwiać zarządzenie wersjami firmware’u oraz zapewniać centralną aktualizację oprogramowania.</w:t>
            </w:r>
          </w:p>
          <w:p w14:paraId="47994E80"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być w stanie wysłać tą samą konfigurację na wiele urządzeń.</w:t>
            </w:r>
          </w:p>
          <w:p w14:paraId="5F6568D4"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umożliwiać pracę wielu administratorów jednocześnie (system musi mieć możliwość blokady kontekstu urządzenia).</w:t>
            </w:r>
          </w:p>
          <w:p w14:paraId="50736F2C"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być w stanie zarządzać wersjami baz sygnatur na urządzeniach oraz zdalnymi uaktualnieniami.</w:t>
            </w:r>
          </w:p>
          <w:p w14:paraId="777CC2DF"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zapisywać i zdalne wykonywanie skryptów na urządzeniach.</w:t>
            </w:r>
          </w:p>
          <w:p w14:paraId="084CE7B1"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monitorować w czasie rzeczywistym stan urządzeń (użycie CPU, RAM).</w:t>
            </w:r>
          </w:p>
          <w:p w14:paraId="09611C63" w14:textId="77777777" w:rsidR="00E26F80" w:rsidRPr="008966F0" w:rsidRDefault="00E26F80" w:rsidP="00B87D86">
            <w:pPr>
              <w:pStyle w:val="Default"/>
              <w:numPr>
                <w:ilvl w:val="0"/>
                <w:numId w:val="5"/>
              </w:numPr>
              <w:rPr>
                <w:rFonts w:ascii="Times New Roman" w:hAnsi="Times New Roman" w:cs="Times New Roman"/>
              </w:rPr>
            </w:pPr>
            <w:r w:rsidRPr="008966F0">
              <w:rPr>
                <w:rFonts w:ascii="Times New Roman" w:hAnsi="Times New Roman" w:cs="Times New Roman"/>
              </w:rPr>
              <w:t>System musi automatyzować proces konfiguracji struktur VPN typu hub-and-spoke oraz full-mash.</w:t>
            </w:r>
          </w:p>
          <w:p w14:paraId="725F79C2" w14:textId="6D8AC672" w:rsidR="00FC6D25" w:rsidRPr="008966F0" w:rsidRDefault="00E26F80" w:rsidP="00E26F80">
            <w:pPr>
              <w:pStyle w:val="Default"/>
              <w:jc w:val="both"/>
              <w:rPr>
                <w:rFonts w:ascii="Times New Roman" w:hAnsi="Times New Roman" w:cs="Times New Roman"/>
              </w:rPr>
            </w:pPr>
            <w:r w:rsidRPr="008966F0">
              <w:rPr>
                <w:rFonts w:ascii="Times New Roman" w:hAnsi="Times New Roman" w:cs="Times New Roman"/>
              </w:rPr>
              <w:t>Konfigurację powiadomień poprzez: e-mail, SNMP v1/v2c/v3 w przypadku wystąpienia określonych zdarzeń sieciowych, systemowych oraz bezpieczeństwa.</w:t>
            </w:r>
          </w:p>
        </w:tc>
      </w:tr>
      <w:tr w:rsidR="00FC6D25" w:rsidRPr="008966F0" w14:paraId="59C22AA5" w14:textId="77777777" w:rsidTr="00872CF3">
        <w:tc>
          <w:tcPr>
            <w:tcW w:w="2122" w:type="dxa"/>
          </w:tcPr>
          <w:p w14:paraId="1B501B7C" w14:textId="598DC49C" w:rsidR="00FC6D25" w:rsidRPr="008966F0" w:rsidRDefault="007A008F" w:rsidP="00193F9D">
            <w:pPr>
              <w:pStyle w:val="Default"/>
              <w:jc w:val="both"/>
              <w:rPr>
                <w:rFonts w:ascii="Times New Roman" w:hAnsi="Times New Roman" w:cs="Times New Roman"/>
              </w:rPr>
            </w:pPr>
            <w:r w:rsidRPr="008966F0">
              <w:rPr>
                <w:rFonts w:ascii="Times New Roman" w:hAnsi="Times New Roman" w:cs="Times New Roman"/>
              </w:rPr>
              <w:t>Logowanie</w:t>
            </w:r>
          </w:p>
        </w:tc>
        <w:tc>
          <w:tcPr>
            <w:tcW w:w="6938" w:type="dxa"/>
          </w:tcPr>
          <w:p w14:paraId="6B1F1B7E"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Podgląd logowanych zdarzeń w czasie rzeczywistym.</w:t>
            </w:r>
          </w:p>
          <w:p w14:paraId="236E9A20"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 xml:space="preserve">Możliwość przeglądania logów historycznych z funkcją filtrowania. </w:t>
            </w:r>
          </w:p>
          <w:p w14:paraId="651B8016"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 xml:space="preserve">System musi oferować predefiniowane (lub mieć możliwość ich konfiguracji) podręczne raporty graficzne lub tekstowe obrazujące stan pracy urządzenia oraz ogólne informacje </w:t>
            </w:r>
            <w:r w:rsidRPr="008966F0">
              <w:rPr>
                <w:rFonts w:ascii="Times New Roman" w:hAnsi="Times New Roman" w:cs="Times New Roman"/>
                <w:sz w:val="24"/>
                <w:szCs w:val="24"/>
              </w:rPr>
              <w:lastRenderedPageBreak/>
              <w:t>dotyczące statystyk ruchu sieciowego i zdarzeń bezpieczeństwa. Muszą one obejmować co najmniej:</w:t>
            </w:r>
          </w:p>
          <w:p w14:paraId="6B0DAA40"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a. Listę  najczęściej wykrywanych ataków.</w:t>
            </w:r>
          </w:p>
          <w:p w14:paraId="0649466D"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b. Listę najbardziej aktywnych użytkowników.</w:t>
            </w:r>
          </w:p>
          <w:p w14:paraId="441F69BC"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c. Listę najczęściej wykorzystywanych aplikacji.</w:t>
            </w:r>
          </w:p>
          <w:p w14:paraId="04283C99"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d. Listę najczęściej odwiedzanych stron www.</w:t>
            </w:r>
          </w:p>
          <w:p w14:paraId="16A97142"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e. Listę krajów , do których nawiązywane są połączenia.</w:t>
            </w:r>
          </w:p>
          <w:p w14:paraId="7D6AA2E0"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f. Listę najczęściej wykorzystywanych polityk Firewall.</w:t>
            </w:r>
          </w:p>
          <w:p w14:paraId="7EF76A86" w14:textId="77777777" w:rsidR="007A008F" w:rsidRPr="008966F0" w:rsidRDefault="007A008F" w:rsidP="007A008F">
            <w:pPr>
              <w:ind w:left="360"/>
              <w:jc w:val="both"/>
              <w:rPr>
                <w:rFonts w:ascii="Times New Roman" w:hAnsi="Times New Roman" w:cs="Times New Roman"/>
              </w:rPr>
            </w:pPr>
            <w:r w:rsidRPr="008966F0">
              <w:rPr>
                <w:rFonts w:ascii="Times New Roman" w:hAnsi="Times New Roman" w:cs="Times New Roman"/>
              </w:rPr>
              <w:t>g. Informacje o realizowanych połączeniach IPSec.</w:t>
            </w:r>
          </w:p>
          <w:p w14:paraId="74BEA052"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Rozwiązanie musi posiadać możliwość przesyłania kopii logów  do innych systemów logowania i przetwarzania danych. Musi w tym zakresie zapewniać mechanizmy filtrowania dla  wysyłanych logów.</w:t>
            </w:r>
          </w:p>
          <w:p w14:paraId="50195D8D"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Komunikacja systemów bezpieczeństwa (z których przesyłane są logi) z oferowanym systemem   centralnego logowania musi być możliwa co najmniej z wykorzystaniem UDP/514 oraz TCP/514.</w:t>
            </w:r>
          </w:p>
          <w:p w14:paraId="7826DC7C" w14:textId="77777777" w:rsidR="007A008F" w:rsidRPr="008966F0" w:rsidRDefault="007A008F" w:rsidP="00B87D86">
            <w:pPr>
              <w:pStyle w:val="Akapitzlist"/>
              <w:numPr>
                <w:ilvl w:val="0"/>
                <w:numId w:val="67"/>
              </w:numPr>
              <w:rPr>
                <w:rFonts w:ascii="Times New Roman" w:hAnsi="Times New Roman" w:cs="Times New Roman"/>
                <w:sz w:val="24"/>
                <w:szCs w:val="24"/>
              </w:rPr>
            </w:pPr>
            <w:r w:rsidRPr="008966F0">
              <w:rPr>
                <w:rFonts w:ascii="Times New Roman" w:hAnsi="Times New Roman" w:cs="Times New Roman"/>
                <w:sz w:val="24"/>
                <w:szCs w:val="24"/>
              </w:rPr>
              <w:t>System musi realizować cykliczny eksport logów do zewnętrznego systemu w celu ich długo czasowego składowania. Eksport logów musi być możliwy za pomocą protokołu SFTP lub na zewnętrzny zasób sieciowy.</w:t>
            </w:r>
          </w:p>
          <w:p w14:paraId="6B3B3737" w14:textId="77777777" w:rsidR="00FC6D25" w:rsidRPr="008966F0" w:rsidRDefault="00FC6D25" w:rsidP="00193F9D">
            <w:pPr>
              <w:pStyle w:val="Default"/>
              <w:jc w:val="both"/>
              <w:rPr>
                <w:rFonts w:ascii="Times New Roman" w:hAnsi="Times New Roman" w:cs="Times New Roman"/>
              </w:rPr>
            </w:pPr>
          </w:p>
        </w:tc>
      </w:tr>
      <w:tr w:rsidR="00FC6D25" w:rsidRPr="008966F0" w14:paraId="0E3D8D0A" w14:textId="77777777" w:rsidTr="00872CF3">
        <w:tc>
          <w:tcPr>
            <w:tcW w:w="2122" w:type="dxa"/>
          </w:tcPr>
          <w:p w14:paraId="17D3B413" w14:textId="428D430C" w:rsidR="00FC6D25" w:rsidRPr="008966F0" w:rsidRDefault="007A008F" w:rsidP="00193F9D">
            <w:pPr>
              <w:pStyle w:val="Default"/>
              <w:jc w:val="both"/>
              <w:rPr>
                <w:rFonts w:ascii="Times New Roman" w:hAnsi="Times New Roman" w:cs="Times New Roman"/>
              </w:rPr>
            </w:pPr>
            <w:r w:rsidRPr="008966F0">
              <w:rPr>
                <w:rFonts w:ascii="Times New Roman" w:hAnsi="Times New Roman" w:cs="Times New Roman"/>
              </w:rPr>
              <w:lastRenderedPageBreak/>
              <w:t>Raportowanie</w:t>
            </w:r>
          </w:p>
        </w:tc>
        <w:tc>
          <w:tcPr>
            <w:tcW w:w="6938" w:type="dxa"/>
          </w:tcPr>
          <w:p w14:paraId="283DEB0B" w14:textId="77777777" w:rsidR="007A008F" w:rsidRPr="008966F0" w:rsidRDefault="007A008F" w:rsidP="007A008F">
            <w:pPr>
              <w:jc w:val="both"/>
              <w:rPr>
                <w:rFonts w:ascii="Times New Roman" w:hAnsi="Times New Roman" w:cs="Times New Roman"/>
              </w:rPr>
            </w:pPr>
            <w:r w:rsidRPr="008966F0">
              <w:rPr>
                <w:rFonts w:ascii="Times New Roman" w:hAnsi="Times New Roman" w:cs="Times New Roman"/>
              </w:rPr>
              <w:t>W zakresie raportowania system musi zapewniać:</w:t>
            </w:r>
          </w:p>
          <w:p w14:paraId="6A6ED012" w14:textId="77777777" w:rsidR="007A008F" w:rsidRPr="008966F0" w:rsidRDefault="007A008F" w:rsidP="00B87D86">
            <w:pPr>
              <w:pStyle w:val="Akapitzlist"/>
              <w:numPr>
                <w:ilvl w:val="0"/>
                <w:numId w:val="68"/>
              </w:numPr>
              <w:rPr>
                <w:rFonts w:ascii="Times New Roman" w:hAnsi="Times New Roman" w:cs="Times New Roman"/>
                <w:sz w:val="24"/>
                <w:szCs w:val="24"/>
              </w:rPr>
            </w:pPr>
            <w:r w:rsidRPr="008966F0">
              <w:rPr>
                <w:rFonts w:ascii="Times New Roman" w:hAnsi="Times New Roman" w:cs="Times New Roman"/>
                <w:sz w:val="24"/>
                <w:szCs w:val="24"/>
              </w:rPr>
              <w:t>Generowanie raportów co najmniej w formatach: PDF, CSV.</w:t>
            </w:r>
          </w:p>
          <w:p w14:paraId="383142E4" w14:textId="77777777" w:rsidR="007A008F" w:rsidRPr="008966F0" w:rsidRDefault="007A008F" w:rsidP="00B87D86">
            <w:pPr>
              <w:pStyle w:val="Akapitzlist"/>
              <w:numPr>
                <w:ilvl w:val="0"/>
                <w:numId w:val="68"/>
              </w:numPr>
              <w:rPr>
                <w:rFonts w:ascii="Times New Roman" w:hAnsi="Times New Roman" w:cs="Times New Roman"/>
                <w:sz w:val="24"/>
                <w:szCs w:val="24"/>
              </w:rPr>
            </w:pPr>
            <w:r w:rsidRPr="008966F0">
              <w:rPr>
                <w:rFonts w:ascii="Times New Roman" w:hAnsi="Times New Roman" w:cs="Times New Roman"/>
                <w:sz w:val="24"/>
                <w:szCs w:val="24"/>
              </w:rPr>
              <w:t>Predefiniowane zestawy raportów, dla których administrator systemu może modyfikować parametry prezentowania wyników.</w:t>
            </w:r>
          </w:p>
          <w:p w14:paraId="54E00470" w14:textId="77777777" w:rsidR="007A008F" w:rsidRPr="008966F0" w:rsidRDefault="007A008F" w:rsidP="00B87D86">
            <w:pPr>
              <w:pStyle w:val="Akapitzlist"/>
              <w:numPr>
                <w:ilvl w:val="0"/>
                <w:numId w:val="68"/>
              </w:numPr>
              <w:rPr>
                <w:rFonts w:ascii="Times New Roman" w:hAnsi="Times New Roman" w:cs="Times New Roman"/>
                <w:sz w:val="24"/>
                <w:szCs w:val="24"/>
              </w:rPr>
            </w:pPr>
            <w:r w:rsidRPr="008966F0">
              <w:rPr>
                <w:rFonts w:ascii="Times New Roman" w:hAnsi="Times New Roman" w:cs="Times New Roman"/>
                <w:sz w:val="24"/>
                <w:szCs w:val="24"/>
              </w:rPr>
              <w:t xml:space="preserve">Funkcję definiowania własnych raportów. </w:t>
            </w:r>
          </w:p>
          <w:p w14:paraId="31170DD6" w14:textId="77777777" w:rsidR="007A008F" w:rsidRPr="008966F0" w:rsidRDefault="007A008F" w:rsidP="00B87D86">
            <w:pPr>
              <w:pStyle w:val="Akapitzlist"/>
              <w:numPr>
                <w:ilvl w:val="0"/>
                <w:numId w:val="68"/>
              </w:numPr>
              <w:rPr>
                <w:rFonts w:ascii="Times New Roman" w:hAnsi="Times New Roman" w:cs="Times New Roman"/>
                <w:sz w:val="24"/>
                <w:szCs w:val="24"/>
              </w:rPr>
            </w:pPr>
            <w:r w:rsidRPr="008966F0">
              <w:rPr>
                <w:rFonts w:ascii="Times New Roman" w:hAnsi="Times New Roman" w:cs="Times New Roman"/>
                <w:sz w:val="24"/>
                <w:szCs w:val="24"/>
              </w:rPr>
              <w:t>Możliwość spolszczenia raportów.</w:t>
            </w:r>
          </w:p>
          <w:p w14:paraId="5C7A99B7" w14:textId="77777777" w:rsidR="007A008F" w:rsidRPr="008966F0" w:rsidRDefault="007A008F" w:rsidP="00B87D86">
            <w:pPr>
              <w:pStyle w:val="Akapitzlist"/>
              <w:numPr>
                <w:ilvl w:val="0"/>
                <w:numId w:val="68"/>
              </w:numPr>
              <w:rPr>
                <w:rFonts w:ascii="Times New Roman" w:hAnsi="Times New Roman" w:cs="Times New Roman"/>
                <w:sz w:val="24"/>
                <w:szCs w:val="24"/>
              </w:rPr>
            </w:pPr>
            <w:r w:rsidRPr="008966F0">
              <w:rPr>
                <w:rFonts w:ascii="Times New Roman" w:hAnsi="Times New Roman" w:cs="Times New Roman"/>
                <w:sz w:val="24"/>
                <w:szCs w:val="24"/>
              </w:rPr>
              <w:t>Generowanie raportów w sposób cykliczny lub na żądanie, z możliwością automatycznego przesłania wyników na  określony adres lub adresy email.</w:t>
            </w:r>
          </w:p>
          <w:p w14:paraId="2FB001B0" w14:textId="77777777" w:rsidR="00FC6D25" w:rsidRPr="008966F0" w:rsidRDefault="00FC6D25" w:rsidP="00193F9D">
            <w:pPr>
              <w:pStyle w:val="Default"/>
              <w:jc w:val="both"/>
              <w:rPr>
                <w:rFonts w:ascii="Times New Roman" w:hAnsi="Times New Roman" w:cs="Times New Roman"/>
              </w:rPr>
            </w:pPr>
          </w:p>
        </w:tc>
      </w:tr>
      <w:tr w:rsidR="00FC6D25" w:rsidRPr="008966F0" w14:paraId="056EB567" w14:textId="77777777" w:rsidTr="00872CF3">
        <w:tc>
          <w:tcPr>
            <w:tcW w:w="2122" w:type="dxa"/>
          </w:tcPr>
          <w:p w14:paraId="2870EB21" w14:textId="5D1138DE" w:rsidR="00FC6D25"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Korelacja logów</w:t>
            </w:r>
          </w:p>
        </w:tc>
        <w:tc>
          <w:tcPr>
            <w:tcW w:w="6938" w:type="dxa"/>
          </w:tcPr>
          <w:p w14:paraId="57613BB6"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 zakresie korelacji zdarzeń system musi zapewniać:</w:t>
            </w:r>
          </w:p>
          <w:p w14:paraId="483C9639"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1.</w:t>
            </w:r>
            <w:r w:rsidRPr="008966F0">
              <w:rPr>
                <w:rFonts w:ascii="Times New Roman" w:hAnsi="Times New Roman" w:cs="Times New Roman"/>
              </w:rPr>
              <w:tab/>
              <w:t>Korelowanie logów z określeniem urządzeń, dla których ten proces ma być realizowany.</w:t>
            </w:r>
          </w:p>
          <w:p w14:paraId="575BF221"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2.</w:t>
            </w:r>
            <w:r w:rsidRPr="008966F0">
              <w:rPr>
                <w:rFonts w:ascii="Times New Roman" w:hAnsi="Times New Roman" w:cs="Times New Roman"/>
              </w:rPr>
              <w:tab/>
              <w:t>Konfigurację powiadomień poprzez: e-mail, SNMP w przypadku wystąpienia określonych zdarzeń sieciowych, systemowych oraz bezpieczeństwa.</w:t>
            </w:r>
          </w:p>
          <w:p w14:paraId="7D64CBA1"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3.</w:t>
            </w:r>
            <w:r w:rsidRPr="008966F0">
              <w:rPr>
                <w:rFonts w:ascii="Times New Roman" w:hAnsi="Times New Roman" w:cs="Times New Roman"/>
              </w:rPr>
              <w:tab/>
              <w:t>Wybór kategorii zdarzeń, dla których tworzone będą reguły korelacyjne. System korelować zdarzenia co najmniej dla następujących kategorii zdarzeń:</w:t>
            </w:r>
          </w:p>
          <w:p w14:paraId="1EE4D20E"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lastRenderedPageBreak/>
              <w:t>•</w:t>
            </w:r>
            <w:r w:rsidRPr="008966F0">
              <w:rPr>
                <w:rFonts w:ascii="Times New Roman" w:hAnsi="Times New Roman" w:cs="Times New Roman"/>
              </w:rPr>
              <w:tab/>
              <w:t>Malware.</w:t>
            </w:r>
          </w:p>
          <w:p w14:paraId="4B5B3296"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t>
            </w:r>
            <w:r w:rsidRPr="008966F0">
              <w:rPr>
                <w:rFonts w:ascii="Times New Roman" w:hAnsi="Times New Roman" w:cs="Times New Roman"/>
              </w:rPr>
              <w:tab/>
              <w:t>Aplikacje sieciowe.</w:t>
            </w:r>
          </w:p>
          <w:p w14:paraId="04B0739F"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t>
            </w:r>
            <w:r w:rsidRPr="008966F0">
              <w:rPr>
                <w:rFonts w:ascii="Times New Roman" w:hAnsi="Times New Roman" w:cs="Times New Roman"/>
              </w:rPr>
              <w:tab/>
              <w:t>Email.</w:t>
            </w:r>
          </w:p>
          <w:p w14:paraId="0050470C"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t>
            </w:r>
            <w:r w:rsidRPr="008966F0">
              <w:rPr>
                <w:rFonts w:ascii="Times New Roman" w:hAnsi="Times New Roman" w:cs="Times New Roman"/>
              </w:rPr>
              <w:tab/>
              <w:t>IPS.</w:t>
            </w:r>
          </w:p>
          <w:p w14:paraId="22C25840"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t>
            </w:r>
            <w:r w:rsidRPr="008966F0">
              <w:rPr>
                <w:rFonts w:ascii="Times New Roman" w:hAnsi="Times New Roman" w:cs="Times New Roman"/>
              </w:rPr>
              <w:tab/>
              <w:t>Traffic.</w:t>
            </w:r>
          </w:p>
          <w:p w14:paraId="14C04E45"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w:t>
            </w:r>
            <w:r w:rsidRPr="008966F0">
              <w:rPr>
                <w:rFonts w:ascii="Times New Roman" w:hAnsi="Times New Roman" w:cs="Times New Roman"/>
              </w:rPr>
              <w:tab/>
              <w:t>Systemowe: utracone połączenie vpn, utracone połączenie sieciowe.</w:t>
            </w:r>
          </w:p>
          <w:p w14:paraId="0EF91A32" w14:textId="308765B7" w:rsidR="00FC6D25"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4.</w:t>
            </w:r>
            <w:r w:rsidRPr="008966F0">
              <w:rPr>
                <w:rFonts w:ascii="Times New Roman" w:hAnsi="Times New Roman" w:cs="Times New Roman"/>
              </w:rPr>
              <w:tab/>
              <w:t>Funkcję analizy logów archiwalnych względem aktualnej wiedzy producenta o zagrożeniach, w celu wykrycia potencjalnych stacji - narażonych na zagrożenie w ostatnim czasie</w:t>
            </w:r>
          </w:p>
        </w:tc>
      </w:tr>
      <w:tr w:rsidR="00FC6D25" w:rsidRPr="008966F0" w14:paraId="0C8C4D09" w14:textId="77777777" w:rsidTr="00872CF3">
        <w:tc>
          <w:tcPr>
            <w:tcW w:w="2122" w:type="dxa"/>
          </w:tcPr>
          <w:p w14:paraId="7F00CDDC" w14:textId="2B1914C0" w:rsidR="00FC6D25" w:rsidRPr="008966F0" w:rsidRDefault="007A008F" w:rsidP="007A008F">
            <w:pPr>
              <w:pStyle w:val="Default"/>
              <w:jc w:val="right"/>
              <w:rPr>
                <w:rFonts w:ascii="Times New Roman" w:hAnsi="Times New Roman" w:cs="Times New Roman"/>
              </w:rPr>
            </w:pPr>
            <w:r w:rsidRPr="008966F0">
              <w:rPr>
                <w:rFonts w:ascii="Times New Roman" w:hAnsi="Times New Roman" w:cs="Times New Roman"/>
              </w:rPr>
              <w:lastRenderedPageBreak/>
              <w:t>Zarządzanie</w:t>
            </w:r>
          </w:p>
        </w:tc>
        <w:tc>
          <w:tcPr>
            <w:tcW w:w="6938" w:type="dxa"/>
          </w:tcPr>
          <w:p w14:paraId="291BB588"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1.</w:t>
            </w:r>
            <w:r w:rsidRPr="008966F0">
              <w:rPr>
                <w:rFonts w:ascii="Times New Roman" w:hAnsi="Times New Roman" w:cs="Times New Roman"/>
              </w:rPr>
              <w:tab/>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270FEB9D" w14:textId="77777777" w:rsidR="007A008F"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a. Proces uwierzytelniania administratorów musi być realizowany w oparciu o: lokalną bazę, Radius, LDAP, PKI.</w:t>
            </w:r>
          </w:p>
          <w:p w14:paraId="5CE65D0B" w14:textId="28CEAB45" w:rsidR="00FC6D25" w:rsidRPr="008966F0" w:rsidRDefault="007A008F" w:rsidP="007A008F">
            <w:pPr>
              <w:pStyle w:val="Default"/>
              <w:jc w:val="both"/>
              <w:rPr>
                <w:rFonts w:ascii="Times New Roman" w:hAnsi="Times New Roman" w:cs="Times New Roman"/>
              </w:rPr>
            </w:pPr>
            <w:r w:rsidRPr="008966F0">
              <w:rPr>
                <w:rFonts w:ascii="Times New Roman" w:hAnsi="Times New Roman" w:cs="Times New Roman"/>
              </w:rPr>
              <w:t>2.</w:t>
            </w:r>
            <w:r w:rsidRPr="008966F0">
              <w:rPr>
                <w:rFonts w:ascii="Times New Roman" w:hAnsi="Times New Roman" w:cs="Times New Roman"/>
              </w:rPr>
              <w:tab/>
              <w:t>System musi umożliwiać zdefiniowanie co najmniej 4 administratorów z możliwością określenia praw dostępu do logowanych informacji i raportów z perspektywy poszczególnych systemów, z których przesyłane są logi</w:t>
            </w:r>
          </w:p>
        </w:tc>
      </w:tr>
      <w:tr w:rsidR="00FC6D25" w:rsidRPr="008966F0" w14:paraId="1CD197C7" w14:textId="77777777" w:rsidTr="00872CF3">
        <w:tc>
          <w:tcPr>
            <w:tcW w:w="2122" w:type="dxa"/>
          </w:tcPr>
          <w:p w14:paraId="76E56335" w14:textId="4164969A" w:rsidR="00FC6D25" w:rsidRPr="008966F0" w:rsidRDefault="00BE4586" w:rsidP="00193F9D">
            <w:pPr>
              <w:pStyle w:val="Default"/>
              <w:jc w:val="both"/>
              <w:rPr>
                <w:rFonts w:ascii="Times New Roman" w:hAnsi="Times New Roman" w:cs="Times New Roman"/>
              </w:rPr>
            </w:pPr>
            <w:r w:rsidRPr="008966F0">
              <w:rPr>
                <w:rFonts w:ascii="Times New Roman" w:hAnsi="Times New Roman" w:cs="Times New Roman"/>
              </w:rPr>
              <w:t>Serwisy i licencje</w:t>
            </w:r>
          </w:p>
        </w:tc>
        <w:tc>
          <w:tcPr>
            <w:tcW w:w="6938" w:type="dxa"/>
          </w:tcPr>
          <w:p w14:paraId="591BDBF1" w14:textId="54546779" w:rsidR="00FC6D25" w:rsidRPr="008966F0" w:rsidRDefault="00BE4586" w:rsidP="00193F9D">
            <w:pPr>
              <w:pStyle w:val="Default"/>
              <w:jc w:val="both"/>
              <w:rPr>
                <w:rFonts w:ascii="Times New Roman" w:hAnsi="Times New Roman" w:cs="Times New Roman"/>
              </w:rPr>
            </w:pPr>
            <w:r w:rsidRPr="008966F0">
              <w:rPr>
                <w:rFonts w:ascii="Times New Roman" w:hAnsi="Times New Roman" w:cs="Times New Roman"/>
              </w:rPr>
              <w:t>1.</w:t>
            </w:r>
            <w:r w:rsidRPr="008966F0">
              <w:rPr>
                <w:rFonts w:ascii="Times New Roman" w:hAnsi="Times New Roman" w:cs="Times New Roman"/>
              </w:rPr>
              <w:tab/>
              <w:t>System musi być objęty serwisem producenta przez okres 24 miesięcy, upoważniającym do aktualizacji oprogramowania oraz wsparcia technicznego w trybie 24x7</w:t>
            </w:r>
          </w:p>
        </w:tc>
      </w:tr>
      <w:tr w:rsidR="00FC6D25" w:rsidRPr="008966F0" w14:paraId="42AB71E1" w14:textId="77777777" w:rsidTr="00872CF3">
        <w:tc>
          <w:tcPr>
            <w:tcW w:w="2122" w:type="dxa"/>
          </w:tcPr>
          <w:p w14:paraId="08D7AA99" w14:textId="77777777" w:rsidR="00FC6D25" w:rsidRPr="008966F0" w:rsidRDefault="00FC6D25" w:rsidP="00193F9D">
            <w:pPr>
              <w:pStyle w:val="Default"/>
              <w:jc w:val="both"/>
              <w:rPr>
                <w:rFonts w:ascii="Times New Roman" w:hAnsi="Times New Roman" w:cs="Times New Roman"/>
              </w:rPr>
            </w:pPr>
          </w:p>
        </w:tc>
        <w:tc>
          <w:tcPr>
            <w:tcW w:w="6938" w:type="dxa"/>
          </w:tcPr>
          <w:p w14:paraId="54B86FF2" w14:textId="77777777" w:rsidR="00FC6D25" w:rsidRPr="008966F0" w:rsidRDefault="00FC6D25" w:rsidP="00193F9D">
            <w:pPr>
              <w:pStyle w:val="Default"/>
              <w:jc w:val="both"/>
              <w:rPr>
                <w:rFonts w:ascii="Times New Roman" w:hAnsi="Times New Roman" w:cs="Times New Roman"/>
              </w:rPr>
            </w:pPr>
          </w:p>
        </w:tc>
      </w:tr>
      <w:tr w:rsidR="00FC6D25" w:rsidRPr="008966F0" w14:paraId="5F0CFF47" w14:textId="77777777" w:rsidTr="00872CF3">
        <w:tc>
          <w:tcPr>
            <w:tcW w:w="2122" w:type="dxa"/>
          </w:tcPr>
          <w:p w14:paraId="4028EA69" w14:textId="77777777" w:rsidR="00FC6D25" w:rsidRPr="008966F0" w:rsidRDefault="00FC6D25" w:rsidP="00193F9D">
            <w:pPr>
              <w:pStyle w:val="Default"/>
              <w:jc w:val="both"/>
              <w:rPr>
                <w:rFonts w:ascii="Times New Roman" w:hAnsi="Times New Roman" w:cs="Times New Roman"/>
              </w:rPr>
            </w:pPr>
          </w:p>
        </w:tc>
        <w:tc>
          <w:tcPr>
            <w:tcW w:w="6938" w:type="dxa"/>
          </w:tcPr>
          <w:p w14:paraId="7CB5A1CC" w14:textId="77777777" w:rsidR="00FC6D25" w:rsidRPr="008966F0" w:rsidRDefault="00FC6D25" w:rsidP="00193F9D">
            <w:pPr>
              <w:pStyle w:val="Default"/>
              <w:jc w:val="both"/>
              <w:rPr>
                <w:rFonts w:ascii="Times New Roman" w:hAnsi="Times New Roman" w:cs="Times New Roman"/>
              </w:rPr>
            </w:pPr>
          </w:p>
        </w:tc>
      </w:tr>
    </w:tbl>
    <w:p w14:paraId="634E0360" w14:textId="77777777" w:rsidR="00DA6644" w:rsidRPr="008966F0" w:rsidRDefault="00DA6644" w:rsidP="00193F9D">
      <w:pPr>
        <w:pStyle w:val="Default"/>
        <w:jc w:val="both"/>
        <w:rPr>
          <w:rFonts w:ascii="Times New Roman" w:hAnsi="Times New Roman" w:cs="Times New Roman"/>
        </w:rPr>
      </w:pPr>
    </w:p>
    <w:p w14:paraId="42E46E17" w14:textId="18F65F36" w:rsidR="00DA6644" w:rsidRPr="008966F0" w:rsidRDefault="00A4681B" w:rsidP="00A4681B">
      <w:pPr>
        <w:pStyle w:val="Nagwek1"/>
        <w:rPr>
          <w:rFonts w:ascii="Times New Roman" w:hAnsi="Times New Roman" w:cs="Times New Roman"/>
          <w:sz w:val="24"/>
          <w:szCs w:val="24"/>
        </w:rPr>
      </w:pPr>
      <w:bookmarkStart w:id="4" w:name="_Toc175130205"/>
      <w:r w:rsidRPr="008966F0">
        <w:rPr>
          <w:rFonts w:ascii="Times New Roman" w:hAnsi="Times New Roman" w:cs="Times New Roman"/>
          <w:sz w:val="24"/>
          <w:szCs w:val="24"/>
          <w:lang w:eastAsia="zh-CN" w:bidi="hi-IN"/>
        </w:rPr>
        <w:t>Serwer z dwoma 16 rdzeniowymi procesorami, 256 GB RAM</w:t>
      </w:r>
      <w:bookmarkEnd w:id="4"/>
    </w:p>
    <w:p w14:paraId="66280708" w14:textId="77777777" w:rsidR="00FC6D25" w:rsidRPr="008966F0" w:rsidRDefault="00FC6D25" w:rsidP="00193F9D">
      <w:pPr>
        <w:pStyle w:val="Default"/>
        <w:jc w:val="both"/>
        <w:rPr>
          <w:rFonts w:ascii="Times New Roman" w:hAnsi="Times New Roman" w:cs="Times New Roman"/>
        </w:rPr>
      </w:pPr>
    </w:p>
    <w:p w14:paraId="1B709520" w14:textId="3D8CD007" w:rsidR="001B7930" w:rsidRPr="008966F0" w:rsidRDefault="001B7930" w:rsidP="00193F9D">
      <w:pPr>
        <w:pStyle w:val="Default"/>
        <w:jc w:val="both"/>
        <w:rPr>
          <w:rFonts w:ascii="Times New Roman" w:eastAsia="Times New Roman" w:hAnsi="Times New Roman" w:cs="Times New Roman"/>
          <w:lang w:eastAsia="pl-PL"/>
        </w:rPr>
      </w:pPr>
      <w:r w:rsidRPr="008966F0">
        <w:rPr>
          <w:rFonts w:ascii="Times New Roman" w:eastAsia="Times New Roman" w:hAnsi="Times New Roman" w:cs="Times New Roman"/>
          <w:lang w:eastAsia="pl-PL"/>
        </w:rPr>
        <w:t>W ramach dostawy Wykonawca musi</w:t>
      </w:r>
      <w:r w:rsidR="00A55035" w:rsidRPr="008966F0">
        <w:rPr>
          <w:rFonts w:ascii="Times New Roman" w:eastAsia="Times New Roman" w:hAnsi="Times New Roman" w:cs="Times New Roman"/>
          <w:lang w:eastAsia="pl-PL"/>
        </w:rPr>
        <w:t xml:space="preserve"> dostarczyć serwer </w:t>
      </w:r>
      <w:r w:rsidRPr="008966F0">
        <w:rPr>
          <w:rFonts w:ascii="Times New Roman" w:eastAsia="Times New Roman" w:hAnsi="Times New Roman" w:cs="Times New Roman"/>
          <w:lang w:eastAsia="pl-PL"/>
        </w:rPr>
        <w:t>o parametrach:</w:t>
      </w:r>
    </w:p>
    <w:p w14:paraId="08E501A6" w14:textId="77777777" w:rsidR="001B7930" w:rsidRPr="008966F0" w:rsidRDefault="001B7930" w:rsidP="00193F9D">
      <w:pPr>
        <w:pStyle w:val="Default"/>
        <w:jc w:val="both"/>
        <w:rPr>
          <w:rFonts w:ascii="Times New Roman" w:eastAsia="Times New Roman" w:hAnsi="Times New Roman" w:cs="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6938"/>
      </w:tblGrid>
      <w:tr w:rsidR="00F527B4" w:rsidRPr="008966F0" w14:paraId="1521DBAB" w14:textId="77777777" w:rsidTr="001B7930">
        <w:tc>
          <w:tcPr>
            <w:tcW w:w="1171" w:type="pct"/>
            <w:tcBorders>
              <w:top w:val="single" w:sz="4" w:space="0" w:color="auto"/>
              <w:left w:val="single" w:sz="4" w:space="0" w:color="auto"/>
              <w:bottom w:val="single" w:sz="4" w:space="0" w:color="auto"/>
              <w:right w:val="single" w:sz="4" w:space="0" w:color="auto"/>
            </w:tcBorders>
            <w:vAlign w:val="center"/>
          </w:tcPr>
          <w:p w14:paraId="7405DEFC" w14:textId="4EF4F999" w:rsidR="00F527B4" w:rsidRPr="008966F0" w:rsidRDefault="00F527B4" w:rsidP="002E4B4A">
            <w:pPr>
              <w:jc w:val="center"/>
              <w:rPr>
                <w:rFonts w:ascii="Times New Roman" w:hAnsi="Times New Roman" w:cs="Times New Roman"/>
                <w:b/>
              </w:rPr>
            </w:pPr>
            <w:r w:rsidRPr="008966F0">
              <w:rPr>
                <w:rFonts w:ascii="Times New Roman" w:hAnsi="Times New Roman" w:cs="Times New Roman"/>
                <w:b/>
              </w:rPr>
              <w:t>Cecha</w:t>
            </w:r>
          </w:p>
        </w:tc>
        <w:tc>
          <w:tcPr>
            <w:tcW w:w="3829" w:type="pct"/>
            <w:tcBorders>
              <w:top w:val="single" w:sz="4" w:space="0" w:color="auto"/>
              <w:left w:val="single" w:sz="4" w:space="0" w:color="auto"/>
              <w:bottom w:val="single" w:sz="4" w:space="0" w:color="auto"/>
              <w:right w:val="single" w:sz="4" w:space="0" w:color="auto"/>
            </w:tcBorders>
            <w:vAlign w:val="center"/>
          </w:tcPr>
          <w:p w14:paraId="20486A47" w14:textId="077F5280" w:rsidR="00F527B4" w:rsidRPr="008966F0" w:rsidRDefault="00F527B4" w:rsidP="00F527B4">
            <w:pPr>
              <w:spacing w:line="252" w:lineRule="auto"/>
              <w:ind w:left="360"/>
              <w:rPr>
                <w:rFonts w:ascii="Times New Roman" w:hAnsi="Times New Roman" w:cs="Times New Roman"/>
                <w:b/>
                <w:color w:val="000000"/>
              </w:rPr>
            </w:pPr>
            <w:r w:rsidRPr="008966F0">
              <w:rPr>
                <w:rFonts w:ascii="Times New Roman" w:hAnsi="Times New Roman" w:cs="Times New Roman"/>
                <w:b/>
                <w:color w:val="000000"/>
              </w:rPr>
              <w:t>Minimalne wymagania</w:t>
            </w:r>
          </w:p>
        </w:tc>
      </w:tr>
      <w:tr w:rsidR="001B7930" w:rsidRPr="008966F0" w14:paraId="0DBBE0CF"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594D6D65"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Obudowa</w:t>
            </w:r>
          </w:p>
        </w:tc>
        <w:tc>
          <w:tcPr>
            <w:tcW w:w="3829" w:type="pct"/>
            <w:tcBorders>
              <w:top w:val="single" w:sz="4" w:space="0" w:color="auto"/>
              <w:left w:val="single" w:sz="4" w:space="0" w:color="auto"/>
              <w:bottom w:val="single" w:sz="4" w:space="0" w:color="auto"/>
              <w:right w:val="single" w:sz="4" w:space="0" w:color="auto"/>
            </w:tcBorders>
            <w:vAlign w:val="center"/>
            <w:hideMark/>
          </w:tcPr>
          <w:p w14:paraId="0A6A9EFA" w14:textId="77777777" w:rsidR="001B7930" w:rsidRPr="008966F0" w:rsidRDefault="001B7930" w:rsidP="00B87D86">
            <w:pPr>
              <w:pStyle w:val="Akapitzlist"/>
              <w:numPr>
                <w:ilvl w:val="0"/>
                <w:numId w:val="71"/>
              </w:numPr>
              <w:spacing w:line="252" w:lineRule="auto"/>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 xml:space="preserve">Obudowa Rack o wysokości max 1U wraz z kompletem wysuwanych szyn umożliwiających montaż w szafie rack i wysuwanie serwera do celów serwisowych. </w:t>
            </w:r>
          </w:p>
          <w:p w14:paraId="376183C9" w14:textId="77777777" w:rsidR="001B7930" w:rsidRPr="008966F0" w:rsidRDefault="001B7930" w:rsidP="00B87D86">
            <w:pPr>
              <w:pStyle w:val="Akapitzlist"/>
              <w:numPr>
                <w:ilvl w:val="0"/>
                <w:numId w:val="71"/>
              </w:numPr>
              <w:spacing w:line="252" w:lineRule="auto"/>
              <w:jc w:val="left"/>
              <w:rPr>
                <w:rFonts w:ascii="Times New Roman" w:hAnsi="Times New Roman" w:cs="Times New Roman"/>
                <w:color w:val="000000"/>
                <w:sz w:val="24"/>
                <w:szCs w:val="24"/>
              </w:rPr>
            </w:pPr>
            <w:r w:rsidRPr="008966F0">
              <w:rPr>
                <w:rFonts w:ascii="Times New Roman" w:hAnsi="Times New Roman" w:cs="Times New Roman"/>
                <w:bCs/>
                <w:sz w:val="24"/>
                <w:szCs w:val="24"/>
              </w:rPr>
              <w:t>Obudowa wyposażona w panel LCD umieszczony na froncie obudowy</w:t>
            </w:r>
          </w:p>
          <w:p w14:paraId="33097AE1" w14:textId="77777777" w:rsidR="001B7930" w:rsidRPr="008966F0" w:rsidRDefault="001B7930" w:rsidP="00B87D86">
            <w:pPr>
              <w:pStyle w:val="Akapitzlist"/>
              <w:numPr>
                <w:ilvl w:val="0"/>
                <w:numId w:val="71"/>
              </w:numPr>
              <w:spacing w:line="252" w:lineRule="auto"/>
              <w:jc w:val="left"/>
              <w:rPr>
                <w:rFonts w:ascii="Times New Roman" w:hAnsi="Times New Roman" w:cs="Times New Roman"/>
                <w:color w:val="000000" w:themeColor="text1"/>
                <w:sz w:val="24"/>
                <w:szCs w:val="24"/>
              </w:rPr>
            </w:pPr>
            <w:r w:rsidRPr="008966F0">
              <w:rPr>
                <w:rFonts w:ascii="Times New Roman" w:hAnsi="Times New Roman" w:cs="Times New Roman"/>
                <w:color w:val="000000"/>
                <w:sz w:val="24"/>
                <w:szCs w:val="24"/>
              </w:rPr>
              <w:t xml:space="preserve">Obudowa z możliwością wyposażenia w </w:t>
            </w:r>
            <w:r w:rsidRPr="008966F0">
              <w:rPr>
                <w:rFonts w:ascii="Times New Roman" w:hAnsi="Times New Roman" w:cs="Times New Roman"/>
                <w:color w:val="000000" w:themeColor="text1"/>
                <w:sz w:val="24"/>
                <w:szCs w:val="24"/>
              </w:rPr>
              <w:t>kartę umożliwiającą dostęp bezpośredni poprzez urządzenia mobilne - serwer musi posiadać możliwość konfiguracji oraz monitoringu najważniejszych komponentów serwera przy użyciu dedykowanej aplikacji mobilnej min. (Android/ Apple iOS) przy użyciu jednego z protokołów BLE/ WIFI.</w:t>
            </w:r>
          </w:p>
        </w:tc>
      </w:tr>
      <w:tr w:rsidR="001B7930" w:rsidRPr="008966F0" w14:paraId="76DD5A2C"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7BAC1B38"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lastRenderedPageBreak/>
              <w:t>Płyta główna</w:t>
            </w:r>
          </w:p>
        </w:tc>
        <w:tc>
          <w:tcPr>
            <w:tcW w:w="3829" w:type="pct"/>
            <w:tcBorders>
              <w:top w:val="single" w:sz="4" w:space="0" w:color="auto"/>
              <w:left w:val="single" w:sz="4" w:space="0" w:color="auto"/>
              <w:bottom w:val="single" w:sz="4" w:space="0" w:color="auto"/>
              <w:right w:val="single" w:sz="4" w:space="0" w:color="auto"/>
            </w:tcBorders>
            <w:vAlign w:val="center"/>
            <w:hideMark/>
          </w:tcPr>
          <w:p w14:paraId="149D3220" w14:textId="77777777" w:rsidR="001B7930" w:rsidRPr="008966F0" w:rsidRDefault="001B7930" w:rsidP="00B87D86">
            <w:pPr>
              <w:pStyle w:val="Akapitzlist"/>
              <w:numPr>
                <w:ilvl w:val="0"/>
                <w:numId w:val="71"/>
              </w:numPr>
              <w:spacing w:line="252" w:lineRule="auto"/>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 xml:space="preserve">Płyta główna z możliwością zainstalowania do dwóch procesorów. </w:t>
            </w:r>
          </w:p>
          <w:p w14:paraId="6D98B5FC" w14:textId="77777777" w:rsidR="001B7930" w:rsidRPr="008966F0" w:rsidRDefault="001B7930" w:rsidP="00B87D86">
            <w:pPr>
              <w:pStyle w:val="Akapitzlist"/>
              <w:numPr>
                <w:ilvl w:val="0"/>
                <w:numId w:val="71"/>
              </w:numPr>
              <w:spacing w:line="252" w:lineRule="auto"/>
              <w:jc w:val="left"/>
              <w:rPr>
                <w:rFonts w:ascii="Times New Roman" w:hAnsi="Times New Roman" w:cs="Times New Roman"/>
                <w:color w:val="000000"/>
                <w:sz w:val="24"/>
                <w:szCs w:val="24"/>
              </w:rPr>
            </w:pPr>
            <w:r w:rsidRPr="008966F0">
              <w:rPr>
                <w:rFonts w:ascii="Times New Roman" w:hAnsi="Times New Roman" w:cs="Times New Roman"/>
                <w:sz w:val="24"/>
                <w:szCs w:val="24"/>
              </w:rPr>
              <w:t>Obsługa procesorów 32 rdzeniowych.</w:t>
            </w:r>
            <w:r w:rsidRPr="008966F0">
              <w:rPr>
                <w:rFonts w:ascii="Times New Roman" w:hAnsi="Times New Roman" w:cs="Times New Roman"/>
                <w:color w:val="000000"/>
                <w:sz w:val="24"/>
                <w:szCs w:val="24"/>
              </w:rPr>
              <w:t xml:space="preserve"> </w:t>
            </w:r>
          </w:p>
          <w:p w14:paraId="168A85E0"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color w:val="000000"/>
                <w:sz w:val="24"/>
                <w:szCs w:val="24"/>
              </w:rPr>
              <w:t>Płyta główna musi być zaprojektowana przez producenta serwera i oznaczona jego znakiem firmowym.</w:t>
            </w:r>
            <w:r w:rsidRPr="008966F0">
              <w:rPr>
                <w:rFonts w:ascii="Times New Roman" w:hAnsi="Times New Roman" w:cs="Times New Roman"/>
                <w:sz w:val="24"/>
                <w:szCs w:val="24"/>
              </w:rPr>
              <w:t xml:space="preserve"> </w:t>
            </w:r>
          </w:p>
          <w:p w14:paraId="5B3EA9A1"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Na płycie głównej powinno znajdować się minimum 16 slotów przeznaczonych do instalacji pamięci.</w:t>
            </w:r>
          </w:p>
          <w:p w14:paraId="0DFE7BBA"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Płyta główna powinna obsługiwać do 1TB pamięci RAM.</w:t>
            </w:r>
          </w:p>
        </w:tc>
      </w:tr>
      <w:tr w:rsidR="001B7930" w:rsidRPr="008966F0" w14:paraId="29F9C721" w14:textId="77777777" w:rsidTr="001B7930">
        <w:trPr>
          <w:trHeight w:val="746"/>
        </w:trPr>
        <w:tc>
          <w:tcPr>
            <w:tcW w:w="1171" w:type="pct"/>
            <w:tcBorders>
              <w:top w:val="single" w:sz="4" w:space="0" w:color="auto"/>
              <w:left w:val="single" w:sz="4" w:space="0" w:color="auto"/>
              <w:bottom w:val="single" w:sz="4" w:space="0" w:color="auto"/>
              <w:right w:val="single" w:sz="4" w:space="0" w:color="auto"/>
            </w:tcBorders>
            <w:vAlign w:val="center"/>
            <w:hideMark/>
          </w:tcPr>
          <w:p w14:paraId="24D92E64"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Chipset</w:t>
            </w:r>
          </w:p>
        </w:tc>
        <w:tc>
          <w:tcPr>
            <w:tcW w:w="3829" w:type="pct"/>
            <w:tcBorders>
              <w:top w:val="single" w:sz="4" w:space="0" w:color="auto"/>
              <w:left w:val="single" w:sz="4" w:space="0" w:color="auto"/>
              <w:bottom w:val="single" w:sz="4" w:space="0" w:color="auto"/>
              <w:right w:val="single" w:sz="4" w:space="0" w:color="auto"/>
            </w:tcBorders>
            <w:vAlign w:val="center"/>
            <w:hideMark/>
          </w:tcPr>
          <w:p w14:paraId="3AD57517" w14:textId="77777777" w:rsidR="001B7930" w:rsidRPr="008966F0" w:rsidRDefault="001B7930" w:rsidP="00B87D86">
            <w:pPr>
              <w:pStyle w:val="Akapitzlist"/>
              <w:numPr>
                <w:ilvl w:val="0"/>
                <w:numId w:val="71"/>
              </w:numPr>
              <w:spacing w:line="252" w:lineRule="auto"/>
              <w:jc w:val="left"/>
              <w:rPr>
                <w:rFonts w:ascii="Times New Roman" w:hAnsi="Times New Roman" w:cs="Times New Roman"/>
                <w:bCs/>
                <w:sz w:val="24"/>
                <w:szCs w:val="24"/>
              </w:rPr>
            </w:pPr>
            <w:r w:rsidRPr="008966F0">
              <w:rPr>
                <w:rFonts w:ascii="Times New Roman" w:hAnsi="Times New Roman" w:cs="Times New Roman"/>
                <w:bCs/>
                <w:sz w:val="24"/>
                <w:szCs w:val="24"/>
              </w:rPr>
              <w:t>Dedykowany przez producenta procesora do pracy w serwerach dwuprocesorowych.</w:t>
            </w:r>
          </w:p>
        </w:tc>
      </w:tr>
      <w:tr w:rsidR="001B7930" w:rsidRPr="008966F0" w14:paraId="3D6DED27" w14:textId="77777777" w:rsidTr="001B7930">
        <w:trPr>
          <w:trHeight w:val="710"/>
        </w:trPr>
        <w:tc>
          <w:tcPr>
            <w:tcW w:w="1171" w:type="pct"/>
            <w:tcBorders>
              <w:top w:val="single" w:sz="4" w:space="0" w:color="auto"/>
              <w:left w:val="single" w:sz="4" w:space="0" w:color="auto"/>
              <w:bottom w:val="single" w:sz="4" w:space="0" w:color="auto"/>
              <w:right w:val="single" w:sz="4" w:space="0" w:color="auto"/>
            </w:tcBorders>
            <w:vAlign w:val="center"/>
            <w:hideMark/>
          </w:tcPr>
          <w:p w14:paraId="6E58F34F"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Procesor</w:t>
            </w:r>
          </w:p>
        </w:tc>
        <w:tc>
          <w:tcPr>
            <w:tcW w:w="3829" w:type="pct"/>
            <w:tcBorders>
              <w:top w:val="single" w:sz="4" w:space="0" w:color="auto"/>
              <w:left w:val="single" w:sz="4" w:space="0" w:color="auto"/>
              <w:bottom w:val="single" w:sz="4" w:space="0" w:color="auto"/>
              <w:right w:val="single" w:sz="4" w:space="0" w:color="auto"/>
            </w:tcBorders>
            <w:vAlign w:val="center"/>
            <w:hideMark/>
          </w:tcPr>
          <w:p w14:paraId="657B11FC"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eastAsia="Times New Roman" w:hAnsi="Times New Roman" w:cs="Times New Roman"/>
                <w:color w:val="000000"/>
                <w:sz w:val="24"/>
                <w:szCs w:val="24"/>
              </w:rPr>
              <w:t xml:space="preserve">Dwa procesory 16-rdzeniowe, min. 2GHz, </w:t>
            </w:r>
            <w:r w:rsidRPr="008966F0">
              <w:rPr>
                <w:rFonts w:ascii="Times New Roman" w:hAnsi="Times New Roman" w:cs="Times New Roman"/>
                <w:sz w:val="24"/>
                <w:szCs w:val="24"/>
              </w:rPr>
              <w:t>umożliwiające osiągnięcie wyniku min. 280 w teście SPECrate2017_int_base dostępnym na stronie www.spec.org w konfiguracji dwuprocesorowej.</w:t>
            </w:r>
          </w:p>
        </w:tc>
      </w:tr>
      <w:tr w:rsidR="001B7930" w:rsidRPr="002063E4" w14:paraId="3D59E59E"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D2FCDA1"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RAM</w:t>
            </w:r>
          </w:p>
        </w:tc>
        <w:tc>
          <w:tcPr>
            <w:tcW w:w="3829" w:type="pct"/>
            <w:tcBorders>
              <w:top w:val="single" w:sz="4" w:space="0" w:color="auto"/>
              <w:left w:val="single" w:sz="4" w:space="0" w:color="auto"/>
              <w:bottom w:val="single" w:sz="4" w:space="0" w:color="auto"/>
              <w:right w:val="single" w:sz="4" w:space="0" w:color="auto"/>
            </w:tcBorders>
            <w:vAlign w:val="center"/>
            <w:hideMark/>
          </w:tcPr>
          <w:p w14:paraId="6DF078DF"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lang w:val="en-US"/>
              </w:rPr>
            </w:pPr>
            <w:r w:rsidRPr="008966F0">
              <w:rPr>
                <w:rFonts w:ascii="Times New Roman" w:hAnsi="Times New Roman" w:cs="Times New Roman"/>
                <w:sz w:val="24"/>
                <w:szCs w:val="24"/>
                <w:lang w:val="en-US"/>
              </w:rPr>
              <w:t xml:space="preserve">Minimum 256GB DDR5 RDIMM 4800MT/s, </w:t>
            </w:r>
          </w:p>
        </w:tc>
      </w:tr>
      <w:tr w:rsidR="001B7930" w:rsidRPr="008966F0" w14:paraId="34A616E1"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CCAB9BD"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Funkcjonalność pamięci RAM</w:t>
            </w:r>
          </w:p>
        </w:tc>
        <w:tc>
          <w:tcPr>
            <w:tcW w:w="3829" w:type="pct"/>
            <w:tcBorders>
              <w:top w:val="single" w:sz="4" w:space="0" w:color="auto"/>
              <w:left w:val="single" w:sz="4" w:space="0" w:color="auto"/>
              <w:bottom w:val="single" w:sz="4" w:space="0" w:color="auto"/>
              <w:right w:val="single" w:sz="4" w:space="0" w:color="auto"/>
            </w:tcBorders>
            <w:vAlign w:val="center"/>
            <w:hideMark/>
          </w:tcPr>
          <w:p w14:paraId="48444B3F"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 xml:space="preserve">Demand Scrubing, </w:t>
            </w:r>
          </w:p>
          <w:p w14:paraId="7F078394"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 xml:space="preserve">Patrol Scrubing, </w:t>
            </w:r>
          </w:p>
          <w:p w14:paraId="5E4FC0D8"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Permanent Fault Detection</w:t>
            </w:r>
          </w:p>
        </w:tc>
      </w:tr>
      <w:tr w:rsidR="001B7930" w:rsidRPr="008966F0" w14:paraId="26259FE0"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62C88B9B"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Gniazda PCI</w:t>
            </w:r>
          </w:p>
        </w:tc>
        <w:tc>
          <w:tcPr>
            <w:tcW w:w="3829" w:type="pct"/>
            <w:tcBorders>
              <w:top w:val="single" w:sz="4" w:space="0" w:color="auto"/>
              <w:left w:val="single" w:sz="4" w:space="0" w:color="auto"/>
              <w:bottom w:val="single" w:sz="4" w:space="0" w:color="auto"/>
              <w:right w:val="single" w:sz="4" w:space="0" w:color="auto"/>
            </w:tcBorders>
            <w:hideMark/>
          </w:tcPr>
          <w:p w14:paraId="42A0994B" w14:textId="77777777" w:rsidR="001B7930" w:rsidRPr="008966F0" w:rsidRDefault="001B7930" w:rsidP="00B87D86">
            <w:pPr>
              <w:pStyle w:val="Akapitzlist"/>
              <w:numPr>
                <w:ilvl w:val="0"/>
                <w:numId w:val="71"/>
              </w:numPr>
              <w:spacing w:line="252" w:lineRule="auto"/>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minimum trzy sloty PCIe</w:t>
            </w:r>
          </w:p>
        </w:tc>
      </w:tr>
      <w:tr w:rsidR="001B7930" w:rsidRPr="008966F0" w14:paraId="4C73D39F"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0C730EBF"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Interfejsy sieciowe/FC/SAS</w:t>
            </w:r>
          </w:p>
        </w:tc>
        <w:tc>
          <w:tcPr>
            <w:tcW w:w="3829" w:type="pct"/>
            <w:tcBorders>
              <w:top w:val="single" w:sz="4" w:space="0" w:color="auto"/>
              <w:left w:val="single" w:sz="4" w:space="0" w:color="auto"/>
              <w:bottom w:val="single" w:sz="4" w:space="0" w:color="auto"/>
              <w:right w:val="single" w:sz="4" w:space="0" w:color="auto"/>
            </w:tcBorders>
            <w:vAlign w:val="center"/>
          </w:tcPr>
          <w:p w14:paraId="35097BF8" w14:textId="77777777" w:rsidR="001B7930" w:rsidRPr="008966F0" w:rsidRDefault="001B7930" w:rsidP="00B87D86">
            <w:pPr>
              <w:pStyle w:val="Akapitzlist"/>
              <w:numPr>
                <w:ilvl w:val="0"/>
                <w:numId w:val="71"/>
              </w:numPr>
              <w:spacing w:after="0" w:line="240" w:lineRule="auto"/>
              <w:jc w:val="left"/>
              <w:rPr>
                <w:rFonts w:ascii="Times New Roman" w:eastAsia="Times New Roman" w:hAnsi="Times New Roman" w:cs="Times New Roman"/>
                <w:color w:val="000000"/>
                <w:sz w:val="24"/>
                <w:szCs w:val="24"/>
              </w:rPr>
            </w:pPr>
            <w:r w:rsidRPr="008966F0">
              <w:rPr>
                <w:rFonts w:ascii="Times New Roman" w:hAnsi="Times New Roman" w:cs="Times New Roman"/>
                <w:sz w:val="24"/>
                <w:szCs w:val="24"/>
              </w:rPr>
              <w:t xml:space="preserve">Wbudowane min. </w:t>
            </w:r>
            <w:r w:rsidRPr="008966F0">
              <w:rPr>
                <w:rFonts w:ascii="Times New Roman" w:eastAsia="Times New Roman" w:hAnsi="Times New Roman" w:cs="Times New Roman"/>
                <w:color w:val="000000"/>
                <w:sz w:val="24"/>
                <w:szCs w:val="24"/>
              </w:rPr>
              <w:t>6 interfejsów sieciowych 1Gb Ethernet w standardzie BaseT (porty nie mogą być osiągnięte poprzez karty w slotach PCIe)</w:t>
            </w:r>
          </w:p>
          <w:p w14:paraId="47E5B6FB" w14:textId="77777777" w:rsidR="001B7930" w:rsidRPr="008966F0" w:rsidRDefault="001B7930" w:rsidP="00B87D86">
            <w:pPr>
              <w:pStyle w:val="Akapitzlist"/>
              <w:numPr>
                <w:ilvl w:val="0"/>
                <w:numId w:val="71"/>
              </w:numPr>
              <w:spacing w:after="0" w:line="240" w:lineRule="auto"/>
              <w:jc w:val="left"/>
              <w:rPr>
                <w:rFonts w:ascii="Times New Roman" w:eastAsia="Times New Roman" w:hAnsi="Times New Roman" w:cs="Times New Roman"/>
                <w:color w:val="000000"/>
                <w:sz w:val="24"/>
                <w:szCs w:val="24"/>
              </w:rPr>
            </w:pPr>
            <w:r w:rsidRPr="008966F0">
              <w:rPr>
                <w:rFonts w:ascii="Times New Roman" w:hAnsi="Times New Roman" w:cs="Times New Roman"/>
                <w:sz w:val="24"/>
                <w:szCs w:val="24"/>
              </w:rPr>
              <w:t>Dodatkowa, dwuportowa karta sieciowa 25Gb Ethernet SFP28</w:t>
            </w:r>
          </w:p>
          <w:p w14:paraId="52A98583" w14:textId="77777777" w:rsidR="001B7930" w:rsidRPr="008966F0" w:rsidRDefault="001B7930" w:rsidP="00B87D86">
            <w:pPr>
              <w:pStyle w:val="Akapitzlist"/>
              <w:numPr>
                <w:ilvl w:val="0"/>
                <w:numId w:val="71"/>
              </w:numPr>
              <w:spacing w:after="0" w:line="240" w:lineRule="auto"/>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Dodatkowa, czteroportowa karta 12Gb SAS HBA</w:t>
            </w:r>
          </w:p>
        </w:tc>
      </w:tr>
      <w:tr w:rsidR="001B7930" w:rsidRPr="008966F0" w14:paraId="2F6E3D37"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128A5D38" w14:textId="77777777" w:rsidR="001B7930" w:rsidRPr="008966F0" w:rsidRDefault="001B7930" w:rsidP="002E4B4A">
            <w:pPr>
              <w:jc w:val="center"/>
              <w:rPr>
                <w:rFonts w:ascii="Times New Roman" w:hAnsi="Times New Roman" w:cs="Times New Roman"/>
                <w:b/>
                <w:lang w:val="de-DE"/>
              </w:rPr>
            </w:pPr>
            <w:r w:rsidRPr="008966F0">
              <w:rPr>
                <w:rFonts w:ascii="Times New Roman" w:hAnsi="Times New Roman" w:cs="Times New Roman"/>
                <w:b/>
              </w:rPr>
              <w:t>Dyski twarde</w:t>
            </w:r>
          </w:p>
        </w:tc>
        <w:tc>
          <w:tcPr>
            <w:tcW w:w="3829" w:type="pct"/>
            <w:tcBorders>
              <w:top w:val="single" w:sz="4" w:space="0" w:color="auto"/>
              <w:left w:val="single" w:sz="4" w:space="0" w:color="auto"/>
              <w:bottom w:val="single" w:sz="4" w:space="0" w:color="auto"/>
              <w:right w:val="single" w:sz="4" w:space="0" w:color="auto"/>
            </w:tcBorders>
            <w:vAlign w:val="center"/>
            <w:hideMark/>
          </w:tcPr>
          <w:p w14:paraId="6126FABE" w14:textId="77777777" w:rsidR="001B7930" w:rsidRPr="008966F0" w:rsidRDefault="001B7930" w:rsidP="00B87D86">
            <w:pPr>
              <w:pStyle w:val="Akapitzlist"/>
              <w:numPr>
                <w:ilvl w:val="0"/>
                <w:numId w:val="71"/>
              </w:numPr>
              <w:spacing w:line="252" w:lineRule="auto"/>
              <w:jc w:val="left"/>
              <w:rPr>
                <w:rFonts w:ascii="Times New Roman" w:hAnsi="Times New Roman" w:cs="Times New Roman"/>
                <w:sz w:val="24"/>
                <w:szCs w:val="24"/>
                <w:lang w:val="de-DE"/>
              </w:rPr>
            </w:pPr>
            <w:r w:rsidRPr="008966F0">
              <w:rPr>
                <w:rFonts w:ascii="Times New Roman" w:hAnsi="Times New Roman" w:cs="Times New Roman"/>
                <w:color w:val="000000"/>
                <w:sz w:val="24"/>
                <w:szCs w:val="24"/>
              </w:rPr>
              <w:t>Zainstalowane dwa dyski M.2 NVMe SSDs o pojemności min. 480GB Hot-Plug z możliwością konfiguracji RAID 1.</w:t>
            </w:r>
          </w:p>
        </w:tc>
      </w:tr>
      <w:tr w:rsidR="001B7930" w:rsidRPr="008966F0" w14:paraId="5666BD0C"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32F39ED" w14:textId="77777777" w:rsidR="001B7930" w:rsidRPr="008966F0" w:rsidRDefault="001B7930" w:rsidP="002E4B4A">
            <w:pPr>
              <w:jc w:val="center"/>
              <w:rPr>
                <w:rFonts w:ascii="Times New Roman" w:hAnsi="Times New Roman" w:cs="Times New Roman"/>
                <w:b/>
                <w:lang w:val="de-DE"/>
              </w:rPr>
            </w:pPr>
            <w:r w:rsidRPr="008966F0">
              <w:rPr>
                <w:rFonts w:ascii="Times New Roman" w:hAnsi="Times New Roman" w:cs="Times New Roman"/>
                <w:b/>
                <w:lang w:val="de-DE"/>
              </w:rPr>
              <w:t>Wbudowane porty</w:t>
            </w:r>
          </w:p>
        </w:tc>
        <w:tc>
          <w:tcPr>
            <w:tcW w:w="3829" w:type="pct"/>
            <w:tcBorders>
              <w:top w:val="single" w:sz="4" w:space="0" w:color="auto"/>
              <w:left w:val="single" w:sz="4" w:space="0" w:color="auto"/>
              <w:bottom w:val="single" w:sz="4" w:space="0" w:color="auto"/>
              <w:right w:val="single" w:sz="4" w:space="0" w:color="auto"/>
            </w:tcBorders>
            <w:vAlign w:val="center"/>
            <w:hideMark/>
          </w:tcPr>
          <w:p w14:paraId="35CE15DC" w14:textId="77777777" w:rsidR="001B7930" w:rsidRPr="008966F0" w:rsidRDefault="001B7930" w:rsidP="00B87D86">
            <w:pPr>
              <w:pStyle w:val="Akapitzlist"/>
              <w:numPr>
                <w:ilvl w:val="0"/>
                <w:numId w:val="72"/>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 xml:space="preserve">4 x USB z czego nie mniej niż 1x USB 3.0, </w:t>
            </w:r>
          </w:p>
          <w:p w14:paraId="3E296DD1" w14:textId="77777777" w:rsidR="001B7930" w:rsidRPr="008966F0" w:rsidRDefault="001B7930" w:rsidP="00B87D86">
            <w:pPr>
              <w:pStyle w:val="Akapitzlist"/>
              <w:numPr>
                <w:ilvl w:val="0"/>
                <w:numId w:val="72"/>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2x VGA</w:t>
            </w:r>
          </w:p>
        </w:tc>
      </w:tr>
      <w:tr w:rsidR="001B7930" w:rsidRPr="008966F0" w14:paraId="59BFEE8B"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E6F5232" w14:textId="77777777" w:rsidR="001B7930" w:rsidRPr="008966F0" w:rsidRDefault="001B7930" w:rsidP="002E4B4A">
            <w:pPr>
              <w:jc w:val="center"/>
              <w:rPr>
                <w:rFonts w:ascii="Times New Roman" w:hAnsi="Times New Roman" w:cs="Times New Roman"/>
                <w:b/>
                <w:lang w:val="de-DE"/>
              </w:rPr>
            </w:pPr>
            <w:r w:rsidRPr="008966F0">
              <w:rPr>
                <w:rFonts w:ascii="Times New Roman" w:hAnsi="Times New Roman" w:cs="Times New Roman"/>
                <w:b/>
                <w:lang w:val="de-DE"/>
              </w:rPr>
              <w:t>Video</w:t>
            </w:r>
          </w:p>
        </w:tc>
        <w:tc>
          <w:tcPr>
            <w:tcW w:w="3829" w:type="pct"/>
            <w:tcBorders>
              <w:top w:val="single" w:sz="4" w:space="0" w:color="auto"/>
              <w:left w:val="single" w:sz="4" w:space="0" w:color="auto"/>
              <w:bottom w:val="single" w:sz="4" w:space="0" w:color="auto"/>
              <w:right w:val="single" w:sz="4" w:space="0" w:color="auto"/>
            </w:tcBorders>
            <w:hideMark/>
          </w:tcPr>
          <w:p w14:paraId="4FB12407" w14:textId="77777777" w:rsidR="001B7930" w:rsidRPr="008966F0" w:rsidRDefault="001B7930" w:rsidP="00B87D86">
            <w:pPr>
              <w:pStyle w:val="Akapitzlist"/>
              <w:numPr>
                <w:ilvl w:val="0"/>
                <w:numId w:val="72"/>
              </w:numPr>
              <w:spacing w:line="252" w:lineRule="auto"/>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Zintegrowana karta graficzna umożliwiająca wyświetlenie rozdzielczości min. 1920x1200</w:t>
            </w:r>
          </w:p>
        </w:tc>
      </w:tr>
      <w:tr w:rsidR="001B7930" w:rsidRPr="008966F0" w14:paraId="00362F7B"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32F27B5"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Zasilacze</w:t>
            </w:r>
          </w:p>
        </w:tc>
        <w:tc>
          <w:tcPr>
            <w:tcW w:w="3829" w:type="pct"/>
            <w:tcBorders>
              <w:top w:val="single" w:sz="4" w:space="0" w:color="auto"/>
              <w:left w:val="single" w:sz="4" w:space="0" w:color="auto"/>
              <w:bottom w:val="single" w:sz="4" w:space="0" w:color="auto"/>
              <w:right w:val="single" w:sz="4" w:space="0" w:color="auto"/>
            </w:tcBorders>
            <w:vAlign w:val="center"/>
            <w:hideMark/>
          </w:tcPr>
          <w:p w14:paraId="33132318" w14:textId="77777777" w:rsidR="001B7930" w:rsidRPr="008966F0" w:rsidRDefault="001B7930" w:rsidP="00B87D86">
            <w:pPr>
              <w:pStyle w:val="Akapitzlist"/>
              <w:numPr>
                <w:ilvl w:val="0"/>
                <w:numId w:val="72"/>
              </w:numPr>
              <w:spacing w:line="252" w:lineRule="auto"/>
              <w:jc w:val="left"/>
              <w:rPr>
                <w:rFonts w:ascii="Times New Roman" w:hAnsi="Times New Roman" w:cs="Times New Roman"/>
                <w:sz w:val="24"/>
                <w:szCs w:val="24"/>
              </w:rPr>
            </w:pPr>
            <w:r w:rsidRPr="008966F0">
              <w:rPr>
                <w:rFonts w:ascii="Times New Roman" w:hAnsi="Times New Roman" w:cs="Times New Roman"/>
                <w:sz w:val="24"/>
                <w:szCs w:val="24"/>
              </w:rPr>
              <w:t>Redundantne, Hot-Plug min. 1100W każdy.</w:t>
            </w:r>
          </w:p>
        </w:tc>
      </w:tr>
      <w:tr w:rsidR="001B7930" w:rsidRPr="008966F0" w14:paraId="1D06BEB7" w14:textId="77777777" w:rsidTr="001B7930">
        <w:tc>
          <w:tcPr>
            <w:tcW w:w="1171" w:type="pct"/>
            <w:tcBorders>
              <w:top w:val="single" w:sz="4" w:space="0" w:color="auto"/>
              <w:left w:val="single" w:sz="4" w:space="0" w:color="auto"/>
              <w:bottom w:val="single" w:sz="4" w:space="0" w:color="auto"/>
              <w:right w:val="single" w:sz="4" w:space="0" w:color="auto"/>
            </w:tcBorders>
            <w:vAlign w:val="center"/>
            <w:hideMark/>
          </w:tcPr>
          <w:p w14:paraId="39C83A68"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bCs/>
              </w:rPr>
              <w:t>Bezpieczeństwo</w:t>
            </w:r>
            <w:r w:rsidRPr="008966F0">
              <w:rPr>
                <w:rFonts w:ascii="Times New Roman" w:hAnsi="Times New Roman" w:cs="Times New Roman"/>
                <w:lang w:eastAsia="zh-CN"/>
              </w:rPr>
              <w:t xml:space="preserve"> </w:t>
            </w:r>
          </w:p>
        </w:tc>
        <w:tc>
          <w:tcPr>
            <w:tcW w:w="3829" w:type="pct"/>
            <w:tcBorders>
              <w:top w:val="single" w:sz="4" w:space="0" w:color="auto"/>
              <w:left w:val="single" w:sz="4" w:space="0" w:color="auto"/>
              <w:bottom w:val="single" w:sz="4" w:space="0" w:color="auto"/>
              <w:right w:val="single" w:sz="4" w:space="0" w:color="auto"/>
            </w:tcBorders>
            <w:vAlign w:val="center"/>
            <w:hideMark/>
          </w:tcPr>
          <w:p w14:paraId="51756E84"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color w:val="000000"/>
                <w:sz w:val="24"/>
                <w:szCs w:val="24"/>
              </w:rPr>
            </w:pPr>
            <w:r w:rsidRPr="008966F0">
              <w:rPr>
                <w:rFonts w:ascii="Times New Roman" w:hAnsi="Times New Roman" w:cs="Times New Roman"/>
                <w:color w:val="000000"/>
                <w:sz w:val="24"/>
                <w:szCs w:val="24"/>
              </w:rPr>
              <w:t>Zatrzask górnej pokrywy oraz blokada na ramce panelu zamykana na klucz służąca do ochrony nieautoryzowanego dostępu do dysków twardych. </w:t>
            </w:r>
          </w:p>
          <w:p w14:paraId="211D91CD"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color w:val="000000"/>
                <w:sz w:val="24"/>
                <w:szCs w:val="24"/>
              </w:rPr>
            </w:pPr>
            <w:r w:rsidRPr="008966F0">
              <w:rPr>
                <w:rFonts w:ascii="Times New Roman" w:hAnsi="Times New Roman" w:cs="Times New Roman"/>
                <w:color w:val="000000"/>
                <w:sz w:val="24"/>
                <w:szCs w:val="24"/>
              </w:rPr>
              <w:t>Możliwość wyłączenia w BIOS funkcji przycisku zasilania. </w:t>
            </w:r>
          </w:p>
          <w:p w14:paraId="066F22C5"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color w:val="000000"/>
                <w:sz w:val="24"/>
                <w:szCs w:val="24"/>
              </w:rPr>
            </w:pPr>
            <w:r w:rsidRPr="008966F0">
              <w:rPr>
                <w:rFonts w:ascii="Times New Roman" w:hAnsi="Times New Roman" w:cs="Times New Roman"/>
                <w:color w:val="000000"/>
                <w:sz w:val="24"/>
                <w:szCs w:val="24"/>
              </w:rPr>
              <w:lastRenderedPageBreak/>
              <w:t xml:space="preserve">BIOS ma możliwość przejścia do bezpiecznego trybu rozruchowego z możliwością zarządzania blokadą zasilania, panelem sterowania oraz zmianą hasła </w:t>
            </w:r>
          </w:p>
          <w:p w14:paraId="70958301"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color w:val="000000"/>
                <w:sz w:val="24"/>
                <w:szCs w:val="24"/>
              </w:rPr>
            </w:pPr>
            <w:r w:rsidRPr="008966F0">
              <w:rPr>
                <w:rFonts w:ascii="Times New Roman" w:hAnsi="Times New Roman" w:cs="Times New Roman"/>
                <w:color w:val="000000"/>
                <w:sz w:val="24"/>
                <w:szCs w:val="24"/>
              </w:rPr>
              <w:t xml:space="preserve">Wbudowany czujnik otwarcia obudowy współpracujący z BIOS i kartą zarządzającą. </w:t>
            </w:r>
          </w:p>
          <w:p w14:paraId="32CFBA58"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color w:val="000000"/>
                <w:sz w:val="24"/>
                <w:szCs w:val="24"/>
              </w:rPr>
            </w:pPr>
            <w:r w:rsidRPr="008966F0">
              <w:rPr>
                <w:rFonts w:ascii="Times New Roman" w:hAnsi="Times New Roman" w:cs="Times New Roman"/>
                <w:color w:val="000000"/>
                <w:sz w:val="24"/>
                <w:szCs w:val="24"/>
              </w:rPr>
              <w:t>Moduł TPM 2.0 </w:t>
            </w:r>
          </w:p>
          <w:p w14:paraId="662C9AE8"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bCs/>
                <w:sz w:val="24"/>
                <w:szCs w:val="24"/>
              </w:rPr>
            </w:pPr>
            <w:r w:rsidRPr="008966F0">
              <w:rPr>
                <w:rFonts w:ascii="Times New Roman" w:hAnsi="Times New Roman" w:cs="Times New Roman"/>
                <w:color w:val="000000"/>
                <w:sz w:val="24"/>
                <w:szCs w:val="24"/>
              </w:rPr>
              <w:t>Możliwość dynamicznego włączania I wyłączania portów USB na obudowie – bez potrzeby restartu serwera</w:t>
            </w:r>
          </w:p>
          <w:p w14:paraId="583FA76C" w14:textId="77777777" w:rsidR="001B7930" w:rsidRPr="008966F0" w:rsidRDefault="001B7930" w:rsidP="00B87D86">
            <w:pPr>
              <w:pStyle w:val="Akapitzlist"/>
              <w:numPr>
                <w:ilvl w:val="0"/>
                <w:numId w:val="69"/>
              </w:numPr>
              <w:spacing w:after="0" w:line="240" w:lineRule="auto"/>
              <w:jc w:val="left"/>
              <w:textAlignment w:val="baseline"/>
              <w:rPr>
                <w:rFonts w:ascii="Times New Roman" w:hAnsi="Times New Roman" w:cs="Times New Roman"/>
                <w:bCs/>
                <w:sz w:val="24"/>
                <w:szCs w:val="24"/>
              </w:rPr>
            </w:pPr>
            <w:r w:rsidRPr="008966F0">
              <w:rPr>
                <w:rFonts w:ascii="Times New Roman" w:hAnsi="Times New Roman" w:cs="Times New Roman"/>
                <w:color w:val="000000"/>
                <w:sz w:val="24"/>
                <w:szCs w:val="24"/>
              </w:rPr>
              <w:t>Możliwość wymazania danych ze znajdujących się dysków wewnątrz serwera – niezależne od zainstalowanego systemu operacyjnego, uruchamiane z poziomu zarządzania serwerem</w:t>
            </w:r>
          </w:p>
        </w:tc>
      </w:tr>
      <w:tr w:rsidR="001B7930" w:rsidRPr="008966F0" w14:paraId="09456F81" w14:textId="77777777" w:rsidTr="001B7930">
        <w:tc>
          <w:tcPr>
            <w:tcW w:w="1171" w:type="pct"/>
            <w:tcBorders>
              <w:top w:val="single" w:sz="4" w:space="0" w:color="auto"/>
              <w:left w:val="single" w:sz="4" w:space="0" w:color="auto"/>
              <w:bottom w:val="single" w:sz="4" w:space="0" w:color="auto"/>
              <w:right w:val="single" w:sz="4" w:space="0" w:color="auto"/>
            </w:tcBorders>
            <w:hideMark/>
          </w:tcPr>
          <w:p w14:paraId="26CF3C36"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bCs/>
              </w:rPr>
              <w:lastRenderedPageBreak/>
              <w:t>Karta Zarządzania</w:t>
            </w:r>
          </w:p>
        </w:tc>
        <w:tc>
          <w:tcPr>
            <w:tcW w:w="3829" w:type="pct"/>
            <w:tcBorders>
              <w:top w:val="single" w:sz="4" w:space="0" w:color="auto"/>
              <w:left w:val="single" w:sz="4" w:space="0" w:color="auto"/>
              <w:bottom w:val="single" w:sz="4" w:space="0" w:color="auto"/>
              <w:right w:val="single" w:sz="4" w:space="0" w:color="auto"/>
            </w:tcBorders>
          </w:tcPr>
          <w:p w14:paraId="7745B343" w14:textId="77777777" w:rsidR="001B7930" w:rsidRPr="008966F0" w:rsidRDefault="001B7930" w:rsidP="00B87D86">
            <w:pPr>
              <w:pStyle w:val="Akapitzlist"/>
              <w:numPr>
                <w:ilvl w:val="0"/>
                <w:numId w:val="73"/>
              </w:numPr>
              <w:spacing w:after="0" w:line="252" w:lineRule="auto"/>
              <w:rPr>
                <w:rFonts w:ascii="Times New Roman" w:hAnsi="Times New Roman" w:cs="Times New Roman"/>
                <w:sz w:val="24"/>
                <w:szCs w:val="24"/>
              </w:rPr>
            </w:pPr>
            <w:r w:rsidRPr="008966F0">
              <w:rPr>
                <w:rFonts w:ascii="Times New Roman" w:hAnsi="Times New Roman" w:cs="Times New Roman"/>
                <w:sz w:val="24"/>
                <w:szCs w:val="24"/>
              </w:rPr>
              <w:t>Niezależna od zainstalowanego na serwerze systemu operacyjnego posiadająca dedykowany port Gigabit Ethernet RJ-45 i umożliwiająca:</w:t>
            </w:r>
          </w:p>
          <w:p w14:paraId="47FB14C4"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zdalny dostęp do graficznego interfejsu Web karty zarządzającej;</w:t>
            </w:r>
          </w:p>
          <w:p w14:paraId="06586DC3"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zdalne monitorowanie i informowanie o statusie serwera (m.in. prędkości obrotowej wentylatorów, konfiguracji serwera);</w:t>
            </w:r>
          </w:p>
          <w:p w14:paraId="09777B0E"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szyfrowane połączenie (TLS) oraz autentykacje i autoryzację użytkownika;</w:t>
            </w:r>
          </w:p>
          <w:p w14:paraId="47B877D1"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podmontowania zdalnych wirtualnych napędów;</w:t>
            </w:r>
          </w:p>
          <w:p w14:paraId="0AD95B74"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wirtualną konsolę z dostępem do myszy, klawiatury;</w:t>
            </w:r>
          </w:p>
          <w:p w14:paraId="4F963267"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wsparcie dla IPv6;</w:t>
            </w:r>
          </w:p>
          <w:p w14:paraId="50187B46"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lang w:val="en-US"/>
              </w:rPr>
            </w:pPr>
            <w:r w:rsidRPr="008966F0">
              <w:rPr>
                <w:rFonts w:ascii="Times New Roman" w:hAnsi="Times New Roman" w:cs="Times New Roman"/>
                <w:sz w:val="24"/>
                <w:szCs w:val="24"/>
                <w:lang w:val="en-US"/>
              </w:rPr>
              <w:t>wsparcie dla WSMAN (Web Service for Management); SNMP; IPMI2.0, SSH, Redfish;</w:t>
            </w:r>
          </w:p>
          <w:p w14:paraId="563E0ECF"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zdalnego monitorowania w czasie rzeczywistym poboru prądu przez serwer;</w:t>
            </w:r>
          </w:p>
          <w:p w14:paraId="25CB07FF"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zdalnego ustawienia limitu poboru prądu przez konkretny serwer;</w:t>
            </w:r>
          </w:p>
          <w:p w14:paraId="78FE9195"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integracja z Active Directory;</w:t>
            </w:r>
          </w:p>
          <w:p w14:paraId="5923FA10"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obsługi przez dwóch administratorów jednocześnie;</w:t>
            </w:r>
          </w:p>
          <w:p w14:paraId="543D183F"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wsparcie dla dynamic DNS;</w:t>
            </w:r>
          </w:p>
          <w:p w14:paraId="46D7F9F6"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wysyłanie do administratora maila z powiadomieniem o awarii lub zmianie konfiguracji sprzętowej.</w:t>
            </w:r>
          </w:p>
          <w:p w14:paraId="669D1A5F"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bezpośredniego zarządzania poprzez dedykowany port USB na przednim panelu serwera</w:t>
            </w:r>
          </w:p>
          <w:p w14:paraId="34099DB5"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możliwość zarządzania do 100 serwerów bezpośrednio z konsoli karty zarządzającej pojedynczego serwera</w:t>
            </w:r>
          </w:p>
          <w:p w14:paraId="6FF3F182" w14:textId="77777777" w:rsidR="001B7930" w:rsidRPr="008966F0" w:rsidRDefault="001B7930" w:rsidP="002E4B4A">
            <w:pPr>
              <w:spacing w:line="256" w:lineRule="auto"/>
              <w:ind w:left="1080"/>
              <w:jc w:val="both"/>
              <w:rPr>
                <w:rFonts w:ascii="Times New Roman" w:hAnsi="Times New Roman" w:cs="Times New Roman"/>
              </w:rPr>
            </w:pPr>
            <w:r w:rsidRPr="008966F0">
              <w:rPr>
                <w:rFonts w:ascii="Times New Roman" w:hAnsi="Times New Roman" w:cs="Times New Roman"/>
              </w:rPr>
              <w:t>oraz z możliwością rozszerzenia funkcjonalności o:</w:t>
            </w:r>
          </w:p>
          <w:p w14:paraId="7C84F060"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lastRenderedPageBreak/>
              <w:t>Wirtualny schowek ułatwiający korzystanie z konsoli zdalnej</w:t>
            </w:r>
          </w:p>
          <w:p w14:paraId="13067F4D"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Przesyłanie danych telemetrycznych w czasie rzeczywistym</w:t>
            </w:r>
          </w:p>
          <w:p w14:paraId="7B4E5A27"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Dostosowanie zarządzania temperaturą i przepływem powietrza w serwerze</w:t>
            </w:r>
          </w:p>
          <w:p w14:paraId="07E57851" w14:textId="77777777" w:rsidR="001B7930" w:rsidRPr="008966F0" w:rsidRDefault="001B7930" w:rsidP="00B87D86">
            <w:pPr>
              <w:pStyle w:val="Akapitzlist"/>
              <w:numPr>
                <w:ilvl w:val="1"/>
                <w:numId w:val="70"/>
              </w:numPr>
              <w:spacing w:after="0" w:line="256" w:lineRule="auto"/>
              <w:rPr>
                <w:rFonts w:ascii="Times New Roman" w:hAnsi="Times New Roman" w:cs="Times New Roman"/>
                <w:sz w:val="24"/>
                <w:szCs w:val="24"/>
              </w:rPr>
            </w:pPr>
            <w:r w:rsidRPr="008966F0">
              <w:rPr>
                <w:rFonts w:ascii="Times New Roman" w:hAnsi="Times New Roman" w:cs="Times New Roman"/>
                <w:sz w:val="24"/>
                <w:szCs w:val="24"/>
              </w:rPr>
              <w:t>Automatyczna rejestracja certyfikatów (ACE)</w:t>
            </w:r>
          </w:p>
        </w:tc>
      </w:tr>
      <w:tr w:rsidR="001B7930" w:rsidRPr="008966F0" w14:paraId="23CBEA91" w14:textId="77777777" w:rsidTr="001B7930">
        <w:tc>
          <w:tcPr>
            <w:tcW w:w="1171" w:type="pct"/>
            <w:tcBorders>
              <w:top w:val="single" w:sz="4" w:space="0" w:color="auto"/>
              <w:left w:val="single" w:sz="4" w:space="0" w:color="auto"/>
              <w:bottom w:val="single" w:sz="4" w:space="0" w:color="auto"/>
              <w:right w:val="single" w:sz="4" w:space="0" w:color="auto"/>
            </w:tcBorders>
          </w:tcPr>
          <w:p w14:paraId="47D3648E"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bCs/>
              </w:rPr>
              <w:lastRenderedPageBreak/>
              <w:t>Oprogramowanie do zarządzania</w:t>
            </w:r>
          </w:p>
        </w:tc>
        <w:tc>
          <w:tcPr>
            <w:tcW w:w="3829" w:type="pct"/>
            <w:tcBorders>
              <w:top w:val="single" w:sz="4" w:space="0" w:color="auto"/>
              <w:left w:val="single" w:sz="4" w:space="0" w:color="auto"/>
              <w:bottom w:val="single" w:sz="4" w:space="0" w:color="auto"/>
              <w:right w:val="single" w:sz="4" w:space="0" w:color="auto"/>
            </w:tcBorders>
          </w:tcPr>
          <w:p w14:paraId="13C57A60" w14:textId="77777777" w:rsidR="001B7930" w:rsidRPr="008966F0" w:rsidRDefault="001B7930" w:rsidP="00B87D86">
            <w:pPr>
              <w:pStyle w:val="Akapitzlist"/>
              <w:numPr>
                <w:ilvl w:val="0"/>
                <w:numId w:val="69"/>
              </w:numPr>
              <w:spacing w:after="0"/>
              <w:rPr>
                <w:rFonts w:ascii="Times New Roman" w:hAnsi="Times New Roman" w:cs="Times New Roman"/>
                <w:sz w:val="24"/>
                <w:szCs w:val="24"/>
              </w:rPr>
            </w:pPr>
            <w:r w:rsidRPr="008966F0">
              <w:rPr>
                <w:rFonts w:ascii="Times New Roman" w:hAnsi="Times New Roman" w:cs="Times New Roman"/>
                <w:sz w:val="24"/>
                <w:szCs w:val="24"/>
              </w:rPr>
              <w:t>Możliwość zainstalowania oprogramowania producenta do zarządzania, spełniającego poniższe wymagania:</w:t>
            </w:r>
          </w:p>
          <w:p w14:paraId="19F45FBD"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Wsparcie dla serwerów, urządzeń sieciowych oraz pamięci masowych</w:t>
            </w:r>
          </w:p>
          <w:p w14:paraId="4F09853D"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integracja z Active Directory</w:t>
            </w:r>
          </w:p>
          <w:p w14:paraId="3B495C1D"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zarządzania dostarczonymi serwerami bez udziału dedykowanego agenta</w:t>
            </w:r>
          </w:p>
          <w:p w14:paraId="085F8E0B"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Wsparcie dla protokołów SNMP, IPMI, Linux SSH, Redfish</w:t>
            </w:r>
          </w:p>
          <w:p w14:paraId="54D8F6BD"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uruchamiania procesu wykrywania urządzeń w oparciu o harmonogram</w:t>
            </w:r>
          </w:p>
          <w:p w14:paraId="227E9A16"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Szczegółowy opis wykrytych systemów oraz ich komponentów</w:t>
            </w:r>
          </w:p>
          <w:p w14:paraId="6DEA0745"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eksportu raportu do CSV, HTML, XLS, PDF</w:t>
            </w:r>
          </w:p>
          <w:p w14:paraId="4625D4A2"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tworzenia własnych raportów w oparciu o wszystkie informacje zawarte w inwentarzu.</w:t>
            </w:r>
          </w:p>
          <w:p w14:paraId="345B1A5A"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Grupowanie urządzeń w oparciu o kryteria użytkownika</w:t>
            </w:r>
          </w:p>
          <w:p w14:paraId="260EBDD2"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Tworzenie automatycznie grup urządzeń w oparciu o dowolny element konfiguracji serwera np. Nazwa, lokalizacja, system operacyjny, obsadzenie slotów PCIe, pozostałego czasu gwarancji</w:t>
            </w:r>
          </w:p>
          <w:p w14:paraId="1E94F3F0"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uruchamiania narzędzi zarządzających w poszczególnych urządzeniach</w:t>
            </w:r>
          </w:p>
          <w:p w14:paraId="535EFF13"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Szybki podgląd stanu środowiska</w:t>
            </w:r>
          </w:p>
          <w:p w14:paraId="7E6C6147"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Podsumowanie stanu dla każdego urządzenia</w:t>
            </w:r>
          </w:p>
          <w:p w14:paraId="1EDCD7C8"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Szczegółowy status urządzenia/elementu/komponentu</w:t>
            </w:r>
          </w:p>
          <w:p w14:paraId="194ED838"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Generowanie alertów przy zmianie stanu urządzenia.</w:t>
            </w:r>
          </w:p>
          <w:p w14:paraId="00C9978B"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Filtry raportów umożliwiające podgląd najważniejszych zdarzeń</w:t>
            </w:r>
          </w:p>
          <w:p w14:paraId="50C74FA4"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Integracja z service desk producenta dostarczonej platformy sprzętowej</w:t>
            </w:r>
          </w:p>
          <w:p w14:paraId="09471D80"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przejęcia zdalnego pulpitu</w:t>
            </w:r>
          </w:p>
          <w:p w14:paraId="08436B0E"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podmontowania wirtualnego napędu</w:t>
            </w:r>
          </w:p>
          <w:p w14:paraId="1D6EAA5E"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Kreator umożliwiający dostosowanie akcji dla wybranych alertów</w:t>
            </w:r>
          </w:p>
          <w:p w14:paraId="398A870E"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lastRenderedPageBreak/>
              <w:t>Możliwość importu plików MIB</w:t>
            </w:r>
          </w:p>
          <w:p w14:paraId="126BF2B0"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Przesyłanie alertów „as-is” do innych konsol firm trzecich</w:t>
            </w:r>
          </w:p>
          <w:p w14:paraId="524A122B"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definiowania ról administratorów</w:t>
            </w:r>
          </w:p>
          <w:p w14:paraId="7EA7D95A"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zdalnej aktualizacji oprogramowania wewnętrznego serwerów</w:t>
            </w:r>
          </w:p>
          <w:p w14:paraId="084A5AD1"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Aktualizacja oparta o wybranie źródła bibliotek (lokalna, on-line producenta oferowanego rozwiązania)</w:t>
            </w:r>
          </w:p>
          <w:p w14:paraId="278AC6FD"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instalacji oprogramowania wewnętrznego bez potrzeby instalacji agenta</w:t>
            </w:r>
          </w:p>
          <w:p w14:paraId="1200A131"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automatycznego generowania i zgłaszania incydentów awarii bezpośrednio do centrum serwisowego producenta serwerów</w:t>
            </w:r>
          </w:p>
          <w:p w14:paraId="3D34A101"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Moduł raportujący pozwalający na wygenerowanie następujących informacji: nr seryjne sprzętu, konfiguracja poszczególnych urządzeń, wersje oprogramowania wewnętrznego, obsadzenie slotów PCI i gniazd pamięci, informację o maszynach wirtualnych, aktualne informacje o stanie i poziomie gwarancji, adresy IP kart sieciowych, występujących alertów, MAC adresów kart sieciowych, stanie poszczególnych komponentów serwera.</w:t>
            </w:r>
          </w:p>
          <w:p w14:paraId="271172CA"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tworzenia sprzętowej konfiguracji bazowej i na jej podstawie weryfikacji środowiska w celu wykrycia rozbieżności.</w:t>
            </w:r>
          </w:p>
          <w:p w14:paraId="636D7789"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Wdrażanie serwerów, rozwiązań modularnych oraz przełączników sieciowych w oparciu o profile</w:t>
            </w:r>
          </w:p>
          <w:p w14:paraId="798FBFE6"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Możliwość migracji ustawień serwera wraz z wirtualnymi adresami sieciowymi (MAC, WWN, IQN) między urządzeniami.</w:t>
            </w:r>
          </w:p>
          <w:p w14:paraId="1AC1C16F"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Tworzenie gotowych paczek informacji umożliwiających zdiagnozowanie awarii urządzenia przez serwis producenta.</w:t>
            </w:r>
          </w:p>
          <w:p w14:paraId="162681F0"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Zdalne uruchamianie diagnostyki serwera.</w:t>
            </w:r>
          </w:p>
          <w:p w14:paraId="5E539A05"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Dedykowana aplikacja na urządzenia mobilne integrująca się z wyżej opisanymi oprogramowaniem zarządzającym.</w:t>
            </w:r>
          </w:p>
          <w:p w14:paraId="484896BF" w14:textId="77777777" w:rsidR="001B7930" w:rsidRPr="008966F0" w:rsidRDefault="001B7930" w:rsidP="00B87D86">
            <w:pPr>
              <w:pStyle w:val="Akapitzlist"/>
              <w:numPr>
                <w:ilvl w:val="1"/>
                <w:numId w:val="70"/>
              </w:numPr>
              <w:spacing w:after="0"/>
              <w:rPr>
                <w:rFonts w:ascii="Times New Roman" w:hAnsi="Times New Roman" w:cs="Times New Roman"/>
                <w:sz w:val="24"/>
                <w:szCs w:val="24"/>
              </w:rPr>
            </w:pPr>
            <w:r w:rsidRPr="008966F0">
              <w:rPr>
                <w:rFonts w:ascii="Times New Roman" w:hAnsi="Times New Roman" w:cs="Times New Roman"/>
                <w:sz w:val="24"/>
                <w:szCs w:val="24"/>
              </w:rPr>
              <w:t>Oprogramowanie dostarczane jako wirtualny appliance dla KVM, ESXi i Hyper-V.</w:t>
            </w:r>
          </w:p>
        </w:tc>
      </w:tr>
      <w:tr w:rsidR="001B7930" w:rsidRPr="008966F0" w14:paraId="4C0C72E2" w14:textId="77777777" w:rsidTr="001B7930">
        <w:tc>
          <w:tcPr>
            <w:tcW w:w="1171" w:type="pct"/>
            <w:tcBorders>
              <w:top w:val="single" w:sz="4" w:space="0" w:color="auto"/>
              <w:left w:val="single" w:sz="4" w:space="0" w:color="auto"/>
              <w:bottom w:val="single" w:sz="4" w:space="0" w:color="auto"/>
              <w:right w:val="single" w:sz="4" w:space="0" w:color="auto"/>
            </w:tcBorders>
            <w:hideMark/>
          </w:tcPr>
          <w:p w14:paraId="60F27399"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bCs/>
              </w:rPr>
              <w:lastRenderedPageBreak/>
              <w:t>Certyfikaty</w:t>
            </w:r>
          </w:p>
        </w:tc>
        <w:tc>
          <w:tcPr>
            <w:tcW w:w="3829" w:type="pct"/>
            <w:tcBorders>
              <w:top w:val="single" w:sz="4" w:space="0" w:color="auto"/>
              <w:left w:val="single" w:sz="4" w:space="0" w:color="auto"/>
              <w:bottom w:val="single" w:sz="4" w:space="0" w:color="auto"/>
              <w:right w:val="single" w:sz="4" w:space="0" w:color="auto"/>
            </w:tcBorders>
            <w:vAlign w:val="center"/>
            <w:hideMark/>
          </w:tcPr>
          <w:p w14:paraId="504993E4" w14:textId="77777777" w:rsidR="001B7930" w:rsidRPr="008966F0" w:rsidRDefault="001B7930" w:rsidP="00B87D86">
            <w:pPr>
              <w:pStyle w:val="Akapitzlist"/>
              <w:numPr>
                <w:ilvl w:val="0"/>
                <w:numId w:val="74"/>
              </w:numPr>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Serwer musi być wyprodukowany zgodnie z normą ISO-9001:2015, ISO-50001 oraz ISO-14001</w:t>
            </w:r>
          </w:p>
          <w:p w14:paraId="31BB6D77" w14:textId="77777777" w:rsidR="001B7930" w:rsidRPr="008966F0" w:rsidRDefault="001B7930" w:rsidP="00B87D86">
            <w:pPr>
              <w:pStyle w:val="Akapitzlist"/>
              <w:numPr>
                <w:ilvl w:val="0"/>
                <w:numId w:val="74"/>
              </w:numPr>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Serwer musi posiadać deklaracja CE.</w:t>
            </w:r>
          </w:p>
          <w:p w14:paraId="7E634DB0" w14:textId="77777777" w:rsidR="001B7930" w:rsidRPr="00B971F4" w:rsidRDefault="001B7930" w:rsidP="00B87D86">
            <w:pPr>
              <w:pStyle w:val="Akapitzlist"/>
              <w:numPr>
                <w:ilvl w:val="0"/>
                <w:numId w:val="74"/>
              </w:numPr>
              <w:jc w:val="left"/>
              <w:rPr>
                <w:rFonts w:ascii="Times New Roman" w:hAnsi="Times New Roman" w:cs="Times New Roman"/>
                <w:sz w:val="24"/>
                <w:szCs w:val="24"/>
              </w:rPr>
            </w:pPr>
            <w:r w:rsidRPr="008966F0">
              <w:rPr>
                <w:rFonts w:ascii="Times New Roman" w:hAnsi="Times New Roman" w:cs="Times New Roman"/>
                <w:color w:val="000000"/>
                <w:sz w:val="24"/>
                <w:szCs w:val="24"/>
              </w:rPr>
              <w:lastRenderedPageBreak/>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9" w:history="1">
              <w:r w:rsidRPr="008966F0">
                <w:rPr>
                  <w:rStyle w:val="Hipercze"/>
                  <w:rFonts w:ascii="Times New Roman" w:hAnsi="Times New Roman" w:cs="Times New Roman"/>
                  <w:sz w:val="24"/>
                  <w:szCs w:val="24"/>
                </w:rPr>
                <w:t>www.epeat.net</w:t>
              </w:r>
            </w:hyperlink>
            <w:r w:rsidRPr="008966F0">
              <w:rPr>
                <w:rFonts w:ascii="Times New Roman" w:hAnsi="Times New Roman" w:cs="Times New Roman"/>
                <w:color w:val="000000"/>
                <w:sz w:val="24"/>
                <w:szCs w:val="24"/>
              </w:rPr>
              <w:t xml:space="preserve"> potwierdzający spełnienie normy co najmniej Epeat Silver według normy wprowadzonej w 2019 roku - </w:t>
            </w:r>
            <w:r w:rsidRPr="00B971F4">
              <w:rPr>
                <w:rFonts w:ascii="Times New Roman" w:hAnsi="Times New Roman" w:cs="Times New Roman"/>
                <w:bCs/>
                <w:sz w:val="24"/>
                <w:szCs w:val="24"/>
              </w:rPr>
              <w:t>Wykonawca złoży dokument potwierdzający spełnianie wymogu.</w:t>
            </w:r>
          </w:p>
          <w:p w14:paraId="42A84283" w14:textId="77777777" w:rsidR="001B7930" w:rsidRPr="008966F0" w:rsidRDefault="001B7930" w:rsidP="00B87D86">
            <w:pPr>
              <w:pStyle w:val="Akapitzlist"/>
              <w:numPr>
                <w:ilvl w:val="0"/>
                <w:numId w:val="74"/>
              </w:numPr>
              <w:jc w:val="left"/>
              <w:rPr>
                <w:rFonts w:ascii="Times New Roman" w:hAnsi="Times New Roman" w:cs="Times New Roman"/>
                <w:color w:val="000000"/>
                <w:sz w:val="24"/>
                <w:szCs w:val="24"/>
              </w:rPr>
            </w:pPr>
            <w:r w:rsidRPr="008966F0">
              <w:rPr>
                <w:rFonts w:ascii="Times New Roman" w:hAnsi="Times New Roman" w:cs="Times New Roman"/>
                <w:color w:val="000000"/>
                <w:sz w:val="24"/>
                <w:szCs w:val="24"/>
              </w:rPr>
              <w:t>Oferowany serwer musi znajdować się na liście Windows Server Catalog i posiadać status „Certified for Windows” dla systemów Microsoft Windows Server 2019, Microsoft Windows Server 2022.</w:t>
            </w:r>
          </w:p>
        </w:tc>
      </w:tr>
      <w:tr w:rsidR="001B7930" w:rsidRPr="008966F0" w14:paraId="0D22D4F6" w14:textId="77777777" w:rsidTr="001B7930">
        <w:trPr>
          <w:trHeight w:val="980"/>
        </w:trPr>
        <w:tc>
          <w:tcPr>
            <w:tcW w:w="1171" w:type="pct"/>
            <w:tcBorders>
              <w:top w:val="single" w:sz="4" w:space="0" w:color="auto"/>
              <w:left w:val="single" w:sz="4" w:space="0" w:color="auto"/>
              <w:bottom w:val="single" w:sz="4" w:space="0" w:color="auto"/>
              <w:right w:val="single" w:sz="4" w:space="0" w:color="auto"/>
            </w:tcBorders>
            <w:hideMark/>
          </w:tcPr>
          <w:p w14:paraId="14A01308"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lastRenderedPageBreak/>
              <w:t>Dokumentacja użytkownika</w:t>
            </w:r>
          </w:p>
        </w:tc>
        <w:tc>
          <w:tcPr>
            <w:tcW w:w="3829" w:type="pct"/>
            <w:tcBorders>
              <w:top w:val="single" w:sz="4" w:space="0" w:color="auto"/>
              <w:left w:val="single" w:sz="4" w:space="0" w:color="auto"/>
              <w:bottom w:val="single" w:sz="4" w:space="0" w:color="auto"/>
              <w:right w:val="single" w:sz="4" w:space="0" w:color="auto"/>
            </w:tcBorders>
            <w:vAlign w:val="center"/>
          </w:tcPr>
          <w:p w14:paraId="5C06E5F5" w14:textId="77777777" w:rsidR="001B7930" w:rsidRPr="008966F0" w:rsidRDefault="001B7930" w:rsidP="00B87D86">
            <w:pPr>
              <w:pStyle w:val="Akapitzlist"/>
              <w:numPr>
                <w:ilvl w:val="0"/>
                <w:numId w:val="74"/>
              </w:numPr>
              <w:jc w:val="left"/>
              <w:rPr>
                <w:rFonts w:ascii="Times New Roman" w:hAnsi="Times New Roman" w:cs="Times New Roman"/>
                <w:sz w:val="24"/>
                <w:szCs w:val="24"/>
              </w:rPr>
            </w:pPr>
            <w:r w:rsidRPr="008966F0">
              <w:rPr>
                <w:rFonts w:ascii="Times New Roman" w:hAnsi="Times New Roman" w:cs="Times New Roman"/>
                <w:sz w:val="24"/>
                <w:szCs w:val="24"/>
              </w:rPr>
              <w:t>Zamawiający wymaga dokumentacji w języku polskim lub angi</w:t>
            </w:r>
            <w:r w:rsidRPr="008966F0">
              <w:rPr>
                <w:rFonts w:ascii="Times New Roman" w:hAnsi="Times New Roman" w:cs="Times New Roman"/>
                <w:i/>
                <w:sz w:val="24"/>
                <w:szCs w:val="24"/>
              </w:rPr>
              <w:t>e</w:t>
            </w:r>
            <w:r w:rsidRPr="008966F0">
              <w:rPr>
                <w:rFonts w:ascii="Times New Roman" w:hAnsi="Times New Roman" w:cs="Times New Roman"/>
                <w:sz w:val="24"/>
                <w:szCs w:val="24"/>
              </w:rPr>
              <w:t>lskim.</w:t>
            </w:r>
          </w:p>
          <w:p w14:paraId="0FB0CFDC" w14:textId="77777777" w:rsidR="001B7930" w:rsidRPr="008966F0" w:rsidRDefault="001B7930" w:rsidP="00B87D86">
            <w:pPr>
              <w:pStyle w:val="Akapitzlist"/>
              <w:numPr>
                <w:ilvl w:val="0"/>
                <w:numId w:val="74"/>
              </w:numPr>
              <w:jc w:val="left"/>
              <w:rPr>
                <w:rFonts w:ascii="Times New Roman" w:hAnsi="Times New Roman" w:cs="Times New Roman"/>
                <w:sz w:val="24"/>
                <w:szCs w:val="24"/>
              </w:rPr>
            </w:pPr>
            <w:r w:rsidRPr="008966F0">
              <w:rPr>
                <w:rFonts w:ascii="Times New Roman" w:hAnsi="Times New Roman" w:cs="Times New Roman"/>
                <w:bCs/>
                <w:sz w:val="24"/>
                <w:szCs w:val="24"/>
              </w:rPr>
              <w:t>Możliwość telefonicznego sprawdzenia konfiguracji sprzętowej serwera oraz warunków gwarancji po podaniu numeru seryjnego bezpośrednio u producenta lub jego przedstawiciela.</w:t>
            </w:r>
          </w:p>
        </w:tc>
      </w:tr>
      <w:tr w:rsidR="001B7930" w:rsidRPr="008966F0" w14:paraId="0220DFA5" w14:textId="77777777" w:rsidTr="001B7930">
        <w:trPr>
          <w:trHeight w:val="230"/>
        </w:trPr>
        <w:tc>
          <w:tcPr>
            <w:tcW w:w="1171" w:type="pct"/>
            <w:tcBorders>
              <w:top w:val="single" w:sz="4" w:space="0" w:color="auto"/>
              <w:left w:val="single" w:sz="4" w:space="0" w:color="auto"/>
              <w:bottom w:val="single" w:sz="4" w:space="0" w:color="auto"/>
              <w:right w:val="single" w:sz="4" w:space="0" w:color="auto"/>
            </w:tcBorders>
            <w:hideMark/>
          </w:tcPr>
          <w:p w14:paraId="0C509106" w14:textId="77777777" w:rsidR="001B7930" w:rsidRPr="008966F0" w:rsidRDefault="001B7930" w:rsidP="002E4B4A">
            <w:pPr>
              <w:jc w:val="center"/>
              <w:rPr>
                <w:rFonts w:ascii="Times New Roman" w:hAnsi="Times New Roman" w:cs="Times New Roman"/>
                <w:b/>
              </w:rPr>
            </w:pPr>
            <w:r w:rsidRPr="008966F0">
              <w:rPr>
                <w:rFonts w:ascii="Times New Roman" w:hAnsi="Times New Roman" w:cs="Times New Roman"/>
                <w:b/>
              </w:rPr>
              <w:t>Warunki gwarancji</w:t>
            </w:r>
          </w:p>
        </w:tc>
        <w:tc>
          <w:tcPr>
            <w:tcW w:w="3829" w:type="pct"/>
            <w:tcBorders>
              <w:top w:val="single" w:sz="4" w:space="0" w:color="auto"/>
              <w:left w:val="single" w:sz="4" w:space="0" w:color="auto"/>
              <w:bottom w:val="single" w:sz="4" w:space="0" w:color="auto"/>
              <w:right w:val="single" w:sz="4" w:space="0" w:color="auto"/>
            </w:tcBorders>
            <w:vAlign w:val="center"/>
            <w:hideMark/>
          </w:tcPr>
          <w:p w14:paraId="09D85ABD"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Gwarancji producenta: 3 lata</w:t>
            </w:r>
          </w:p>
          <w:p w14:paraId="4C1DCA0B"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oczekuje możliwości zgłaszania zdarzeń serwisowych w trybie 24/7/365 następującymi kanałami: telefonicznie, przez Internet oraz z wykorzystaniem aplikacji.</w:t>
            </w:r>
          </w:p>
          <w:p w14:paraId="2DDCE97B"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w:t>
            </w:r>
            <w:r w:rsidRPr="008966F0">
              <w:rPr>
                <w:rFonts w:ascii="Times New Roman" w:eastAsia="Times New Roman" w:hAnsi="Times New Roman" w:cs="Times New Roman"/>
                <w:color w:val="000000"/>
                <w:sz w:val="24"/>
                <w:szCs w:val="24"/>
              </w:rPr>
              <w:lastRenderedPageBreak/>
              <w:t>Naprawa ma się odbywać w siedzibie zamawiającego, chyba, że zamawiający dla danej naprawy zgodzi się na inną formę.</w:t>
            </w:r>
          </w:p>
          <w:p w14:paraId="0EF5D33A"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oczekuje bezpośredniego dostępu do wykwalifikowanej kadry inżynierów technicznych a w przypadku konieczności eskalacji zgłoszenia serwisowego wyznaczonego Kierownika Eskalacji po stronie wykonawcy.</w:t>
            </w:r>
          </w:p>
          <w:p w14:paraId="07B50CC0"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wymaga pojedynczego punktu kontaktu dla całego rozwiązania producenta, w tym także sprzedanego oprogramowania.</w:t>
            </w:r>
          </w:p>
          <w:p w14:paraId="47B6C976"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Zgłoszenie przyjęte jest potwierdzane przez zespół pomocy technicznej (mail/telefon / aplikacja / portal) przez nadanie unikalnego numeru zgłoszenia pozwalającego na identyfikację zgłoszenia w trakcie realizacji naprawy i po jej zakończeniu.</w:t>
            </w:r>
          </w:p>
          <w:p w14:paraId="4A5B980C"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oczekuje możliwości samodzielnego kwalifikowania poziomu ważności naprawy.</w:t>
            </w:r>
          </w:p>
          <w:p w14:paraId="36E4D894"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Możliwość sprawdzenia statusu gwarancji poprzez stronę producenta podając unikatowy numer urządzenia oraz pobieranie uaktualnień mikrokodu oraz sterowników nawet w przypadku wygaśnięcia gwarancji serwera.</w:t>
            </w:r>
          </w:p>
          <w:p w14:paraId="045585E7"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oczekuje nieodpłatnego udostępnienia narzędzi serwisowych i procesów wsparcia umożliwiających: Wykrywanie usterek sprzętowych z predykcją awarii.</w:t>
            </w:r>
          </w:p>
          <w:p w14:paraId="5FFEA41E"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Automatyczną diagnostykę i zdalne otwieranie zgłoszeń serwisowych.</w:t>
            </w:r>
          </w:p>
          <w:p w14:paraId="46EAEB63"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8966F0">
              <w:rPr>
                <w:rFonts w:ascii="Times New Roman" w:eastAsia="Times New Roman" w:hAnsi="Times New Roman" w:cs="Times New Roman"/>
                <w:color w:val="000000"/>
                <w:sz w:val="24"/>
                <w:szCs w:val="24"/>
              </w:rPr>
              <w:t>Zamawiający wymaga od podmiotu realizującego serwis lub producenta sprzętu dołączenia do oferty oświadczenia, że w przypadku wystąpienia awarii dysku twardego w urządzeniu objętym aktywnym wparciem technicznym, uszkodzony dysk twardy pozostaje u Zamawiającego.</w:t>
            </w:r>
          </w:p>
          <w:p w14:paraId="3D5522A9" w14:textId="77777777" w:rsidR="001B7930" w:rsidRPr="00B971F4" w:rsidRDefault="001B7930" w:rsidP="00B87D86">
            <w:pPr>
              <w:pStyle w:val="Akapitzlist"/>
              <w:numPr>
                <w:ilvl w:val="0"/>
                <w:numId w:val="74"/>
              </w:numPr>
              <w:jc w:val="left"/>
              <w:rPr>
                <w:rFonts w:ascii="Times New Roman" w:eastAsia="Times New Roman" w:hAnsi="Times New Roman" w:cs="Times New Roman"/>
                <w:sz w:val="24"/>
                <w:szCs w:val="24"/>
              </w:rPr>
            </w:pPr>
            <w:r w:rsidRPr="008966F0">
              <w:rPr>
                <w:rFonts w:ascii="Times New Roman" w:eastAsia="Times New Roman" w:hAnsi="Times New Roman" w:cs="Times New Roman"/>
                <w:color w:val="000000"/>
                <w:sz w:val="24"/>
                <w:szCs w:val="24"/>
              </w:rPr>
              <w:t xml:space="preserve">Firma serwisująca musi posiadać ISO 9001:2015 oraz ISO-27001 na świadczenie usług serwisowych oraz posiadać autoryzacje producenta urządzeń </w:t>
            </w:r>
            <w:r w:rsidRPr="00B971F4">
              <w:rPr>
                <w:rFonts w:ascii="Times New Roman" w:eastAsia="Times New Roman" w:hAnsi="Times New Roman" w:cs="Times New Roman"/>
                <w:sz w:val="24"/>
                <w:szCs w:val="24"/>
              </w:rPr>
              <w:t>– dokumenty potwierdzające należy załączyć do oferty.</w:t>
            </w:r>
          </w:p>
          <w:p w14:paraId="061F843E" w14:textId="77777777" w:rsidR="001B7930" w:rsidRPr="008966F0" w:rsidRDefault="001B7930" w:rsidP="00B87D86">
            <w:pPr>
              <w:pStyle w:val="Akapitzlist"/>
              <w:numPr>
                <w:ilvl w:val="0"/>
                <w:numId w:val="74"/>
              </w:numPr>
              <w:jc w:val="left"/>
              <w:rPr>
                <w:rFonts w:ascii="Times New Roman" w:eastAsia="Times New Roman" w:hAnsi="Times New Roman" w:cs="Times New Roman"/>
                <w:color w:val="000000"/>
                <w:sz w:val="24"/>
                <w:szCs w:val="24"/>
              </w:rPr>
            </w:pPr>
            <w:r w:rsidRPr="00B971F4">
              <w:rPr>
                <w:rFonts w:ascii="Times New Roman" w:eastAsia="Times New Roman" w:hAnsi="Times New Roman" w:cs="Times New Roman"/>
                <w:sz w:val="24"/>
                <w:szCs w:val="24"/>
              </w:rPr>
              <w:t>Wymagane dołączenie do oferty oświadczenia Producenta potwierdzając, że Serwis urządzeń będzie realizowany bezpośrednio przez Producenta i/lub we współpracy z Autoryzowanym Partnerem Serwisowym Producenta.</w:t>
            </w:r>
          </w:p>
        </w:tc>
      </w:tr>
    </w:tbl>
    <w:p w14:paraId="547CF846" w14:textId="77777777" w:rsidR="001B7930" w:rsidRPr="008966F0" w:rsidRDefault="001B7930" w:rsidP="00193F9D">
      <w:pPr>
        <w:pStyle w:val="Default"/>
        <w:jc w:val="both"/>
        <w:rPr>
          <w:rFonts w:ascii="Times New Roman" w:eastAsia="Times New Roman" w:hAnsi="Times New Roman" w:cs="Times New Roman"/>
          <w:lang w:eastAsia="pl-PL"/>
        </w:rPr>
      </w:pPr>
    </w:p>
    <w:p w14:paraId="6A8BE34A" w14:textId="77777777" w:rsidR="00FC6D25" w:rsidRPr="008966F0" w:rsidRDefault="00FC6D25" w:rsidP="00193F9D">
      <w:pPr>
        <w:pStyle w:val="Default"/>
        <w:jc w:val="both"/>
        <w:rPr>
          <w:rFonts w:ascii="Times New Roman" w:hAnsi="Times New Roman" w:cs="Times New Roman"/>
        </w:rPr>
      </w:pPr>
    </w:p>
    <w:p w14:paraId="139B7763" w14:textId="0ED92C4C" w:rsidR="00FC6D25" w:rsidRPr="008966F0" w:rsidRDefault="003B7F45" w:rsidP="003B7F45">
      <w:pPr>
        <w:pStyle w:val="Nagwek1"/>
        <w:rPr>
          <w:rFonts w:ascii="Times New Roman" w:hAnsi="Times New Roman" w:cs="Times New Roman"/>
          <w:sz w:val="24"/>
          <w:szCs w:val="24"/>
        </w:rPr>
      </w:pPr>
      <w:bookmarkStart w:id="5" w:name="_Toc175130206"/>
      <w:r w:rsidRPr="008966F0">
        <w:rPr>
          <w:rFonts w:ascii="Times New Roman" w:hAnsi="Times New Roman" w:cs="Times New Roman"/>
          <w:sz w:val="24"/>
          <w:szCs w:val="24"/>
          <w:lang w:eastAsia="zh-CN" w:bidi="hi-IN"/>
        </w:rPr>
        <w:t>System operacyjny do serwera z 30 licencjami dostępowymi CAL</w:t>
      </w:r>
      <w:bookmarkEnd w:id="5"/>
    </w:p>
    <w:p w14:paraId="4E3FBAD9" w14:textId="77777777" w:rsidR="00FC6D25" w:rsidRPr="008966F0" w:rsidRDefault="00FC6D25" w:rsidP="00193F9D">
      <w:pPr>
        <w:pStyle w:val="Default"/>
        <w:jc w:val="both"/>
        <w:rPr>
          <w:rFonts w:ascii="Times New Roman" w:hAnsi="Times New Roman" w:cs="Times New Roman"/>
        </w:rPr>
      </w:pPr>
    </w:p>
    <w:p w14:paraId="7C074497" w14:textId="77777777" w:rsidR="00FC6D25" w:rsidRPr="008966F0" w:rsidRDefault="00FC6D25" w:rsidP="00193F9D">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2122"/>
        <w:gridCol w:w="6938"/>
      </w:tblGrid>
      <w:tr w:rsidR="003B7F45" w:rsidRPr="008966F0" w14:paraId="401B15C9" w14:textId="77777777" w:rsidTr="002E4B4A">
        <w:tc>
          <w:tcPr>
            <w:tcW w:w="2122" w:type="dxa"/>
          </w:tcPr>
          <w:p w14:paraId="62C4EAAD" w14:textId="77777777" w:rsidR="003B7F45" w:rsidRPr="008966F0" w:rsidRDefault="003B7F45" w:rsidP="002E4B4A">
            <w:pPr>
              <w:pStyle w:val="Default"/>
              <w:jc w:val="both"/>
              <w:rPr>
                <w:rFonts w:ascii="Times New Roman" w:hAnsi="Times New Roman" w:cs="Times New Roman"/>
                <w:b/>
              </w:rPr>
            </w:pPr>
            <w:r w:rsidRPr="008966F0">
              <w:rPr>
                <w:rFonts w:ascii="Times New Roman" w:hAnsi="Times New Roman" w:cs="Times New Roman"/>
                <w:b/>
              </w:rPr>
              <w:t>Cecha</w:t>
            </w:r>
          </w:p>
        </w:tc>
        <w:tc>
          <w:tcPr>
            <w:tcW w:w="6938" w:type="dxa"/>
          </w:tcPr>
          <w:p w14:paraId="376BDD71" w14:textId="77777777" w:rsidR="003B7F45" w:rsidRPr="008966F0" w:rsidRDefault="003B7F45" w:rsidP="002E4B4A">
            <w:pPr>
              <w:pStyle w:val="Default"/>
              <w:jc w:val="both"/>
              <w:rPr>
                <w:rFonts w:ascii="Times New Roman" w:hAnsi="Times New Roman" w:cs="Times New Roman"/>
                <w:b/>
              </w:rPr>
            </w:pPr>
            <w:r w:rsidRPr="008966F0">
              <w:rPr>
                <w:rFonts w:ascii="Times New Roman" w:hAnsi="Times New Roman" w:cs="Times New Roman"/>
                <w:b/>
              </w:rPr>
              <w:t>Wymagania minimalne</w:t>
            </w:r>
          </w:p>
        </w:tc>
      </w:tr>
      <w:tr w:rsidR="003B7F45" w:rsidRPr="008966F0" w14:paraId="571AFF99" w14:textId="77777777" w:rsidTr="002E4B4A">
        <w:tc>
          <w:tcPr>
            <w:tcW w:w="2122" w:type="dxa"/>
          </w:tcPr>
          <w:p w14:paraId="6A1FA2C6" w14:textId="6DEA59B0" w:rsidR="003B7F45" w:rsidRPr="008966F0" w:rsidRDefault="00925CED" w:rsidP="002E4B4A">
            <w:pPr>
              <w:pStyle w:val="Default"/>
              <w:jc w:val="both"/>
              <w:rPr>
                <w:rFonts w:ascii="Times New Roman" w:hAnsi="Times New Roman" w:cs="Times New Roman"/>
              </w:rPr>
            </w:pPr>
            <w:r w:rsidRPr="008966F0">
              <w:rPr>
                <w:rFonts w:ascii="Times New Roman" w:hAnsi="Times New Roman" w:cs="Times New Roman"/>
              </w:rPr>
              <w:t>Ogólne</w:t>
            </w:r>
          </w:p>
        </w:tc>
        <w:tc>
          <w:tcPr>
            <w:tcW w:w="6938" w:type="dxa"/>
          </w:tcPr>
          <w:p w14:paraId="527F9D9D"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xml:space="preserve">- licencja na system operacyjny Microsoft Windows Server 2022 lub równoważny, umożliwiająca zgodnie z zasadami licencjonowania uruchomienie min. 4 maszyn wirtualnych na serwerze opisanym w p.4 </w:t>
            </w:r>
          </w:p>
          <w:p w14:paraId="04CE6070"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licencje dostępowe do systemu operacyjnego typu CAL na użytkownika</w:t>
            </w:r>
            <w:r w:rsidRPr="008966F0">
              <w:rPr>
                <w:rFonts w:ascii="Times New Roman" w:hAnsi="Times New Roman" w:cs="Times New Roman"/>
              </w:rPr>
              <w:tab/>
              <w:t>30 szt.</w:t>
            </w:r>
          </w:p>
          <w:p w14:paraId="7C565857" w14:textId="77777777" w:rsidR="00925CED" w:rsidRPr="008966F0" w:rsidRDefault="00925CED" w:rsidP="00925CED">
            <w:pPr>
              <w:rPr>
                <w:rFonts w:ascii="Times New Roman" w:hAnsi="Times New Roman" w:cs="Times New Roman"/>
              </w:rPr>
            </w:pPr>
          </w:p>
          <w:p w14:paraId="1787EF87"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Warunki równoważności dla dostawy oprogramowania Microsoft Windows Serwer 2022:</w:t>
            </w:r>
          </w:p>
          <w:p w14:paraId="54FCD380"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wykorzystywania 64 procesorów wirtualnych oraz 1TB pamięci RAM i dysku</w:t>
            </w:r>
          </w:p>
          <w:p w14:paraId="024ABDF4"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o pojemności min. 64TB przez każdy wirtualny serwerowy system operacyjny.</w:t>
            </w:r>
          </w:p>
          <w:p w14:paraId="0865F510"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migracji maszyn wirtualnych bez zatrzymywania ich pracy między fizycznymi</w:t>
            </w:r>
          </w:p>
          <w:p w14:paraId="4A771BDD"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serwerami z uruchomionym mechanizmem wirtualizacji (hypervisor) przez sieć Ethernet, bez</w:t>
            </w:r>
          </w:p>
          <w:p w14:paraId="5674CED5"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konieczności stosowania dodatkowych mechanizmów współdzielenia pamięci.</w:t>
            </w:r>
          </w:p>
          <w:p w14:paraId="5A2F9EF7"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wsparcie dodawania i wymiany pamięci RAM bez przerywania pracy.</w:t>
            </w:r>
          </w:p>
          <w:p w14:paraId="6FF23E8C"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wsparcie dodawania i wymiany procesorów bez przerywania pracy.</w:t>
            </w:r>
          </w:p>
          <w:p w14:paraId="3B567260"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automatyczna weryfikacja cyfrowych sygnatur sterowników w celu sprawdzenia czy sterownik</w:t>
            </w:r>
          </w:p>
          <w:p w14:paraId="7E6EADE7"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przeszedł testy jakości przeprowadzone przez producenta systemu operacyjnego.</w:t>
            </w:r>
          </w:p>
          <w:p w14:paraId="77127FBC"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dynamicznego obniżania poboru energii przez rdzenie procesorów niewykorzystywane w bieżącej pracy z uwzględnieniem specyfiki procesorów wyposażonych w mechanizmy HyperThreading;</w:t>
            </w:r>
          </w:p>
          <w:p w14:paraId="1BBB4337"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wbudowany mechanizm klasyfikowania i indeksowania plików (dokumentów) w oparciu o ich</w:t>
            </w:r>
          </w:p>
          <w:p w14:paraId="7A0E4874"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zawartość.</w:t>
            </w:r>
          </w:p>
          <w:p w14:paraId="10FE822E"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wbudowane szyfrowanie dysków przy pomocy mechanizmów posiadających certyfikat FIPS 140-2 lub równoważny wydany przez NIST lub inną agendę rządową zajmującą się bezpieczeństwem informacji.</w:t>
            </w:r>
          </w:p>
          <w:p w14:paraId="0ED4D1E4"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uruchamianie aplikacji internetowych wykorzystujących technologię ASP.NET.</w:t>
            </w:r>
          </w:p>
          <w:p w14:paraId="1584CDA1"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dystrybucji ruchu sieciowego HTTP pomiędzy kilka serwerów.</w:t>
            </w:r>
          </w:p>
          <w:p w14:paraId="22D15D00"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wbudowana zapora internetowa (firewall) z obsługą definiowanych reguł dla ochrony połączeń internetowych i intranetowych.</w:t>
            </w:r>
          </w:p>
          <w:p w14:paraId="54E995BA"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lastRenderedPageBreak/>
              <w:t>- zlokalizowane w języku polskim, co najmniej następujące elementy: menu, przeglądarka internetowa, pomoc, komunikaty systemowe.</w:t>
            </w:r>
          </w:p>
          <w:p w14:paraId="2021DA69"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zmiany języka interfejsu po zainstalowaniu systemu, dla co najmniej 2 języków poprzez wybór z listy dostępnych lokalizacji.</w:t>
            </w:r>
          </w:p>
          <w:p w14:paraId="4DC4BFD1"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wsparcie dla większości powszechnie używanych urządzeń peryferyjnych (drukarek, urządzeń sieciowych, standardów USB, Plug&amp;Play).</w:t>
            </w:r>
          </w:p>
          <w:p w14:paraId="0FFF8E52"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zdalnej konfiguracji, administrowania oraz aktualizowania systemu.</w:t>
            </w:r>
          </w:p>
          <w:p w14:paraId="5A0387A6"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wsparcie dostępu do zasobu dyskowego SSO poprzez wiele ścieżek (Multipath).</w:t>
            </w:r>
          </w:p>
          <w:p w14:paraId="5477DD6B"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możliwość instalacji poprawek poprzez wgranie ich do obrazu instalacyjnego.</w:t>
            </w:r>
          </w:p>
          <w:p w14:paraId="15764437" w14:textId="77777777" w:rsidR="00925CED" w:rsidRPr="008966F0" w:rsidRDefault="00925CED" w:rsidP="00925CED">
            <w:pPr>
              <w:rPr>
                <w:rFonts w:ascii="Times New Roman" w:hAnsi="Times New Roman" w:cs="Times New Roman"/>
              </w:rPr>
            </w:pPr>
            <w:r w:rsidRPr="008966F0">
              <w:rPr>
                <w:rFonts w:ascii="Times New Roman" w:hAnsi="Times New Roman" w:cs="Times New Roman"/>
              </w:rPr>
              <w:t>- mechanizmy zdalnej administracji oraz mechanizmy (również działające zdalnie) administracji przez skrypty.</w:t>
            </w:r>
          </w:p>
          <w:p w14:paraId="5AB46F34" w14:textId="77777777" w:rsidR="003B7F45" w:rsidRPr="008966F0" w:rsidRDefault="003B7F45" w:rsidP="002E4B4A">
            <w:pPr>
              <w:pStyle w:val="Default"/>
              <w:jc w:val="both"/>
              <w:rPr>
                <w:rFonts w:ascii="Times New Roman" w:hAnsi="Times New Roman" w:cs="Times New Roman"/>
              </w:rPr>
            </w:pPr>
          </w:p>
        </w:tc>
      </w:tr>
      <w:tr w:rsidR="003B7F45" w:rsidRPr="008966F0" w14:paraId="68AC0F8A" w14:textId="77777777" w:rsidTr="002E4B4A">
        <w:tc>
          <w:tcPr>
            <w:tcW w:w="2122" w:type="dxa"/>
          </w:tcPr>
          <w:p w14:paraId="41CC6507" w14:textId="77777777" w:rsidR="003B7F45" w:rsidRPr="008966F0" w:rsidRDefault="003B7F45" w:rsidP="002E4B4A">
            <w:pPr>
              <w:pStyle w:val="Default"/>
              <w:jc w:val="both"/>
              <w:rPr>
                <w:rFonts w:ascii="Times New Roman" w:hAnsi="Times New Roman" w:cs="Times New Roman"/>
              </w:rPr>
            </w:pPr>
          </w:p>
        </w:tc>
        <w:tc>
          <w:tcPr>
            <w:tcW w:w="6938" w:type="dxa"/>
          </w:tcPr>
          <w:p w14:paraId="594C8C37" w14:textId="77777777" w:rsidR="003B7F45" w:rsidRPr="008966F0" w:rsidRDefault="003B7F45" w:rsidP="002E4B4A">
            <w:pPr>
              <w:pStyle w:val="Default"/>
              <w:jc w:val="both"/>
              <w:rPr>
                <w:rFonts w:ascii="Times New Roman" w:hAnsi="Times New Roman" w:cs="Times New Roman"/>
              </w:rPr>
            </w:pPr>
          </w:p>
        </w:tc>
      </w:tr>
    </w:tbl>
    <w:p w14:paraId="3DDF3FEE" w14:textId="77777777" w:rsidR="00FC6D25" w:rsidRPr="008966F0" w:rsidRDefault="00FC6D25" w:rsidP="00193F9D">
      <w:pPr>
        <w:pStyle w:val="Default"/>
        <w:jc w:val="both"/>
        <w:rPr>
          <w:rFonts w:ascii="Times New Roman" w:hAnsi="Times New Roman" w:cs="Times New Roman"/>
        </w:rPr>
      </w:pPr>
    </w:p>
    <w:p w14:paraId="38A456AB" w14:textId="417BB543" w:rsidR="00FC6D25" w:rsidRPr="008966F0" w:rsidRDefault="007A5EC8" w:rsidP="007A5EC8">
      <w:pPr>
        <w:pStyle w:val="Nagwek1"/>
        <w:rPr>
          <w:rFonts w:ascii="Times New Roman" w:hAnsi="Times New Roman" w:cs="Times New Roman"/>
          <w:sz w:val="24"/>
          <w:szCs w:val="24"/>
        </w:rPr>
      </w:pPr>
      <w:bookmarkStart w:id="6" w:name="_Toc175130207"/>
      <w:r w:rsidRPr="008966F0">
        <w:rPr>
          <w:rFonts w:ascii="Times New Roman" w:hAnsi="Times New Roman" w:cs="Times New Roman"/>
          <w:sz w:val="24"/>
          <w:szCs w:val="24"/>
        </w:rPr>
        <w:t>Macierz dyskowa all flash – iSCSI 10Gb z 10 dyskami</w:t>
      </w:r>
      <w:r w:rsidR="008077C7">
        <w:rPr>
          <w:rFonts w:ascii="Times New Roman" w:hAnsi="Times New Roman" w:cs="Times New Roman"/>
          <w:sz w:val="24"/>
          <w:szCs w:val="24"/>
        </w:rPr>
        <w:t xml:space="preserve"> min.</w:t>
      </w:r>
      <w:r w:rsidRPr="008966F0">
        <w:rPr>
          <w:rFonts w:ascii="Times New Roman" w:hAnsi="Times New Roman" w:cs="Times New Roman"/>
          <w:sz w:val="24"/>
          <w:szCs w:val="24"/>
        </w:rPr>
        <w:t xml:space="preserve"> 1.92 TB SSA SAS ze wsparciem w okresie trwania Projektu</w:t>
      </w:r>
      <w:bookmarkEnd w:id="6"/>
    </w:p>
    <w:p w14:paraId="139DA35C" w14:textId="77777777" w:rsidR="00FC6D25" w:rsidRPr="008966F0" w:rsidRDefault="00FC6D25" w:rsidP="00193F9D">
      <w:pPr>
        <w:pStyle w:val="Default"/>
        <w:jc w:val="both"/>
        <w:rPr>
          <w:rFonts w:ascii="Times New Roman" w:hAnsi="Times New Roman" w:cs="Times New Roman"/>
        </w:rPr>
      </w:pPr>
    </w:p>
    <w:tbl>
      <w:tblPr>
        <w:tblStyle w:val="Tabela-Siatka"/>
        <w:tblW w:w="0" w:type="auto"/>
        <w:tblLook w:val="04A0" w:firstRow="1" w:lastRow="0" w:firstColumn="1" w:lastColumn="0" w:noHBand="0" w:noVBand="1"/>
      </w:tblPr>
      <w:tblGrid>
        <w:gridCol w:w="2122"/>
        <w:gridCol w:w="6938"/>
      </w:tblGrid>
      <w:tr w:rsidR="007A5EC8" w:rsidRPr="008966F0" w14:paraId="53A0CCD6" w14:textId="77777777" w:rsidTr="002E4B4A">
        <w:tc>
          <w:tcPr>
            <w:tcW w:w="2122" w:type="dxa"/>
          </w:tcPr>
          <w:p w14:paraId="6B520E4B" w14:textId="77777777" w:rsidR="007A5EC8" w:rsidRPr="008966F0" w:rsidRDefault="007A5EC8" w:rsidP="002E4B4A">
            <w:pPr>
              <w:pStyle w:val="Default"/>
              <w:jc w:val="both"/>
              <w:rPr>
                <w:rFonts w:ascii="Times New Roman" w:hAnsi="Times New Roman" w:cs="Times New Roman"/>
                <w:b/>
              </w:rPr>
            </w:pPr>
            <w:r w:rsidRPr="008966F0">
              <w:rPr>
                <w:rFonts w:ascii="Times New Roman" w:hAnsi="Times New Roman" w:cs="Times New Roman"/>
                <w:b/>
              </w:rPr>
              <w:t>Cecha</w:t>
            </w:r>
          </w:p>
        </w:tc>
        <w:tc>
          <w:tcPr>
            <w:tcW w:w="6938" w:type="dxa"/>
          </w:tcPr>
          <w:p w14:paraId="45FB455D" w14:textId="77777777" w:rsidR="007A5EC8" w:rsidRPr="008966F0" w:rsidRDefault="007A5EC8" w:rsidP="002E4B4A">
            <w:pPr>
              <w:pStyle w:val="Default"/>
              <w:jc w:val="both"/>
              <w:rPr>
                <w:rFonts w:ascii="Times New Roman" w:hAnsi="Times New Roman" w:cs="Times New Roman"/>
                <w:b/>
              </w:rPr>
            </w:pPr>
            <w:r w:rsidRPr="008966F0">
              <w:rPr>
                <w:rFonts w:ascii="Times New Roman" w:hAnsi="Times New Roman" w:cs="Times New Roman"/>
                <w:b/>
              </w:rPr>
              <w:t>Wymagania minimalne</w:t>
            </w:r>
          </w:p>
        </w:tc>
      </w:tr>
      <w:tr w:rsidR="007A5EC8" w:rsidRPr="008966F0" w14:paraId="7624DB6A" w14:textId="77777777" w:rsidTr="002E4B4A">
        <w:tc>
          <w:tcPr>
            <w:tcW w:w="2122" w:type="dxa"/>
          </w:tcPr>
          <w:p w14:paraId="5ADF1597" w14:textId="77777777" w:rsidR="007A5EC8" w:rsidRPr="008966F0" w:rsidRDefault="007A5EC8" w:rsidP="002E4B4A">
            <w:pPr>
              <w:pStyle w:val="Default"/>
              <w:jc w:val="both"/>
              <w:rPr>
                <w:rFonts w:ascii="Times New Roman" w:hAnsi="Times New Roman" w:cs="Times New Roman"/>
              </w:rPr>
            </w:pPr>
          </w:p>
        </w:tc>
        <w:tc>
          <w:tcPr>
            <w:tcW w:w="6938" w:type="dxa"/>
          </w:tcPr>
          <w:p w14:paraId="704D935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Urządzenie musi być przeznaczone do instalacji w szafie technicznej typu RACK 19”, dostarczone ze wszystkimi niezbędnymi komponentami do montażu.</w:t>
            </w:r>
            <w:r w:rsidRPr="009E707B">
              <w:rPr>
                <w:rFonts w:ascii="Times New Roman" w:hAnsi="Times New Roman" w:cs="Times New Roman"/>
                <w:sz w:val="24"/>
                <w:szCs w:val="24"/>
              </w:rPr>
              <w:br/>
            </w:r>
          </w:p>
          <w:p w14:paraId="6B1B9E04"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Minimum dwa kontrolery pracujące w trybie Symmetrical Active-Active (SAN-only), to znaczy w trybie zapewniającym dostęp do wolumenów logicznych (LUN) utworzonych w macierzy, z wykorzystaniem wszystkich dostępnych ścieżek (path) i portów kontrolerów w trybie bez wymuszania preferowanej ścieżki dostępu oraz z zapewnieniem automatycznego równoważenia obciążenia (load balancing). Kontrolery muszą pozwalać na udostępnianie zasobów protokołem FC, iSCSI w zależności od zastosowanych kart komunikacyjnych.  </w:t>
            </w:r>
          </w:p>
          <w:p w14:paraId="1D89FF0F"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520AA2D0"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Komunikacja pomiędzy parą kontrolerów (synchronizacja cache) macierzy musi wykorzystywać wewnętrzną, dedykowaną magistralę zapewniającą wysoką przepustowość i niskie opóźnienia; nie dopuszcza się w szczególności komunikacji z wykorzystaniem urządzeń aktywnych FC/Ethernet/Infiniband.</w:t>
            </w:r>
          </w:p>
          <w:p w14:paraId="7D14E086"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24F66227"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bookmarkStart w:id="7" w:name="_Hlk75962237"/>
            <w:r w:rsidRPr="009E707B">
              <w:rPr>
                <w:rFonts w:ascii="Times New Roman" w:hAnsi="Times New Roman" w:cs="Times New Roman"/>
                <w:sz w:val="24"/>
                <w:szCs w:val="24"/>
              </w:rPr>
              <w:lastRenderedPageBreak/>
              <w:t>Zamawiający dopuszcza komunikację z wykorzystaniem urządzeń aktywnych przy klastrze wielu kontrolerów. Każdy z kontrolerów musi mieć możliwość jednoczesnej prezentacji (aktywny dostęp odczyt i zapis) wszystkich wolumenów utworzonych w logicznych ramach całego systemu dyskowego.</w:t>
            </w:r>
            <w:bookmarkEnd w:id="7"/>
            <w:r w:rsidRPr="009E707B">
              <w:rPr>
                <w:rFonts w:ascii="Times New Roman" w:hAnsi="Times New Roman" w:cs="Times New Roman"/>
                <w:sz w:val="24"/>
                <w:szCs w:val="24"/>
              </w:rPr>
              <w:br/>
            </w:r>
          </w:p>
          <w:p w14:paraId="1B20342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Urządzenie musi umożliwiać podniesienie wydajności i niezawodności poprzez rozbudowę do 2 par kontrolerów, tworzących jedną logiczną macierz dyskową. Rozbudowa musi być możliwa bez konieczności wymiany zaoferowanej pary kontrolerów na nowe. </w:t>
            </w:r>
            <w:r w:rsidRPr="009E707B">
              <w:rPr>
                <w:rFonts w:ascii="Times New Roman" w:hAnsi="Times New Roman" w:cs="Times New Roman"/>
                <w:bCs/>
                <w:iCs/>
                <w:sz w:val="24"/>
                <w:szCs w:val="24"/>
              </w:rPr>
              <w:t>Za jedną logiczną macierz uznaje się rozwiązanie, w którym zarządzanie wszystkimi kontrolerami jest możliwe z jednego interfejsu GUI, CLI. Nie dopuszcza się rozwiązanie oparte o wirtualizator.</w:t>
            </w:r>
            <w:r w:rsidRPr="009E707B">
              <w:rPr>
                <w:rFonts w:ascii="Times New Roman" w:hAnsi="Times New Roman" w:cs="Times New Roman"/>
                <w:sz w:val="24"/>
                <w:szCs w:val="24"/>
              </w:rPr>
              <w:br/>
            </w:r>
          </w:p>
          <w:p w14:paraId="3D7EA386"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umożliwiać rozbudowę do co najmniej 4 par kontrolerów dyskowych tworzących jedna logiczną macierz, bez konieczności wymiany zaoferowanej pary kontrolerów.</w:t>
            </w:r>
          </w:p>
          <w:p w14:paraId="3E542B37"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3E0AA729"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być skonstruowana wyłącznie do obsługi modułów pamięci SSD i w żadnej konfiguracji nie może obsługiwać przestrzeni danych użytkownika na dyskach obrotowych/talerzowych.</w:t>
            </w:r>
          </w:p>
          <w:p w14:paraId="39BBA2FE"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6E68AE9B"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Całkowita pojemność brutto (fizyczna) urządzenia musi wynosić minimum 38 TB i musi być zbudowana wyłącznie w oparciu o moduły pamięci SSD. Rozmiar pojedynczego modułu nie może być większy niż 4 TB.</w:t>
            </w:r>
          </w:p>
          <w:p w14:paraId="40FF6353" w14:textId="77777777" w:rsidR="009E707B" w:rsidRPr="009E707B" w:rsidRDefault="009E707B" w:rsidP="00582733">
            <w:pPr>
              <w:rPr>
                <w:rFonts w:ascii="Times New Roman" w:hAnsi="Times New Roman" w:cs="Times New Roman"/>
              </w:rPr>
            </w:pPr>
          </w:p>
          <w:p w14:paraId="20923A1A"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umożliwiać rozbudowę do co najmniej 70 sztuk oferowanego typu modułów pamięci, bez wymiany kontrolerów macierzowych oraz bez potrzeby zakupu dodatkowych licencji. (tylko poprzez dodawanie półek i modułów SSD)</w:t>
            </w:r>
          </w:p>
          <w:p w14:paraId="24CBADD8" w14:textId="77777777" w:rsidR="009E707B" w:rsidRPr="009E707B" w:rsidRDefault="009E707B" w:rsidP="00582733">
            <w:pPr>
              <w:pStyle w:val="Akapitzlist"/>
              <w:jc w:val="left"/>
              <w:rPr>
                <w:rFonts w:ascii="Times New Roman" w:hAnsi="Times New Roman" w:cs="Times New Roman"/>
                <w:sz w:val="24"/>
                <w:szCs w:val="24"/>
              </w:rPr>
            </w:pPr>
          </w:p>
          <w:p w14:paraId="34D90C5D" w14:textId="77777777" w:rsidR="009E707B" w:rsidRPr="009E707B" w:rsidRDefault="009E707B" w:rsidP="00582733">
            <w:pPr>
              <w:rPr>
                <w:rFonts w:ascii="Times New Roman" w:hAnsi="Times New Roman" w:cs="Times New Roman"/>
              </w:rPr>
            </w:pPr>
            <w:r w:rsidRPr="009E707B">
              <w:rPr>
                <w:rFonts w:ascii="Times New Roman" w:hAnsi="Times New Roman" w:cs="Times New Roman"/>
              </w:rPr>
              <w:t xml:space="preserve"> </w:t>
            </w:r>
          </w:p>
          <w:p w14:paraId="05BC1DE9"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Kontrolery łącznie muszą być wyposażone w procesory o sumarycznej ilości min. 48 rdzeni (ang.: core). Procesory w macierzy muszą obsługiwać protokół PCI Express Generacji 4.</w:t>
            </w:r>
          </w:p>
          <w:p w14:paraId="1CD42A1F"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12609CC3"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Urządzenie zbudowane z dwóch kontrolerów musi być wyposażone w co najmniej 128 GB  pamięci  podręcznej  cache obsługującej operacje odczytu i zapisu zbudowane w </w:t>
            </w:r>
            <w:r w:rsidRPr="009E707B">
              <w:rPr>
                <w:rFonts w:ascii="Times New Roman" w:hAnsi="Times New Roman" w:cs="Times New Roman"/>
                <w:sz w:val="24"/>
                <w:szCs w:val="24"/>
              </w:rPr>
              <w:lastRenderedPageBreak/>
              <w:t>oparciu o wydajną pamięć RAM.  Zamawiający  nie  dopuszcza  możliwości  zastosowania dysków SSD/NVMe lub kart pamięci FLASH jako rozszerzenia pamięci cache. Pamięć cache musi być zabezpieczona przed utratą danych w przypadku awarii zasilania poprzez funkcję zapisu zawartości pamięci cache na nieulotną pamięć lub posiadać podtrzymywanie bateryjne min. 48 godzin.</w:t>
            </w:r>
          </w:p>
          <w:p w14:paraId="1F6AB2D8"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5B5BBF51"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Możliwość definiowania dysków SPARE lub odpowiedniej zapasowej przestrzeni dyskowej.</w:t>
            </w:r>
            <w:r w:rsidRPr="009E707B">
              <w:rPr>
                <w:rFonts w:ascii="Times New Roman" w:hAnsi="Times New Roman" w:cs="Times New Roman"/>
                <w:sz w:val="24"/>
                <w:szCs w:val="24"/>
              </w:rPr>
              <w:br/>
            </w:r>
          </w:p>
          <w:p w14:paraId="69C75EC4"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posiadać minimum 12 portów 10Gb/s obsługujące protokół iSCSI. Jeśli korzystanie z któregoś z wyżej wymienionych portów wymaga zastosowania wkładek (np. SFP+), wymaga się ich dostarczenia wraz z urządzeniem.</w:t>
            </w:r>
            <w:r w:rsidRPr="009E707B">
              <w:rPr>
                <w:rFonts w:ascii="Times New Roman" w:hAnsi="Times New Roman" w:cs="Times New Roman"/>
                <w:sz w:val="24"/>
                <w:szCs w:val="24"/>
              </w:rPr>
              <w:br/>
            </w:r>
          </w:p>
          <w:p w14:paraId="208B64F7"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Możliwość rozbudowy macierzy o minimum 8 portów 25Gb/s obsługujących protokół iSCSI w ramach zaoferowanej ilości kontrolerów oraz możliwość podłączania serwerów bezpośrednio do tych portów macierzy bez użycia przełączników. Możliwość rozbudowy o wskazane porty nie może ograniczać rozbudowy do wymaganej ilości modułów pamięci.</w:t>
            </w:r>
            <w:r w:rsidRPr="009E707B">
              <w:rPr>
                <w:rFonts w:ascii="Times New Roman" w:hAnsi="Times New Roman" w:cs="Times New Roman"/>
                <w:sz w:val="24"/>
                <w:szCs w:val="24"/>
              </w:rPr>
              <w:br/>
            </w:r>
          </w:p>
          <w:p w14:paraId="1EAD1074"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Urządzenie  musi  obsługiwać  poziomy  RAID5  i  RAID6  (RAID  z  dystrybuowaną przestrzenią  zapasową  typu  hot-spare) lub równoważne poziomy RAID zabezpieczające przed awarią dwóch dysków jednocześnie.</w:t>
            </w:r>
            <w:r w:rsidRPr="009E707B">
              <w:rPr>
                <w:rFonts w:ascii="Times New Roman" w:hAnsi="Times New Roman" w:cs="Times New Roman"/>
                <w:sz w:val="24"/>
                <w:szCs w:val="24"/>
              </w:rPr>
              <w:br/>
            </w:r>
          </w:p>
          <w:p w14:paraId="705CF8D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umożliwiać skonfigurowanie poziomu RAID zapewniającego odporność na jednoczesną awarię 3 dysków w grupie RAID.</w:t>
            </w:r>
            <w:r w:rsidRPr="009E707B">
              <w:rPr>
                <w:rFonts w:ascii="Times New Roman" w:hAnsi="Times New Roman" w:cs="Times New Roman"/>
                <w:sz w:val="24"/>
                <w:szCs w:val="24"/>
              </w:rPr>
              <w:br/>
            </w:r>
          </w:p>
          <w:p w14:paraId="39C46ED6"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Brak pojedynczego punktu awarii. Wszystkie krytyczne komponenty takie jak adaptery HBA, kontrolery dyskowe, pamięć, zasilacze i wentylatory muszą być zaprojektowane nadmiarowo: tak, aby awaria pojedynczego elementu nie wpływała na ciągłość dostępu do danych całego systemu. Komponenty te muszą być wymienialne w trakcie pracy.</w:t>
            </w:r>
          </w:p>
          <w:p w14:paraId="3FDCC9E7"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 </w:t>
            </w:r>
          </w:p>
          <w:p w14:paraId="143A8BAC"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Urządzenie musi cechować wsparcie dla zasilania z dwóch niezależnych źródeł prądu jednofazowego  o  napięciu  200-240V  i  częstotliwości  50-60Hz  poprzez  nadmiarowe zasilacze typu Hot-Swap.</w:t>
            </w:r>
          </w:p>
          <w:p w14:paraId="250CF66A"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7D560B6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lastRenderedPageBreak/>
              <w:t>Wymagana jest funkcjonalność tworzenia i prezentacji dysków logicznych (LUN) o pojemności większej niż zajmowana fizyczna przestrzeń dyskowych (ang. ThinProvisioning). Wymagana funkcjonalność zwrotu skasowanej przestrzeni dyskowej do puli zasobów wspólnych (ang. Space Reclamation). Jeżeli do obsługi powyższej funkcjonalności wymagane są dodatkowe licencje, ich dostarczenie jest wymagane na tym etapie postępowania.</w:t>
            </w:r>
            <w:r w:rsidRPr="009E707B">
              <w:rPr>
                <w:rFonts w:ascii="Times New Roman" w:hAnsi="Times New Roman" w:cs="Times New Roman"/>
                <w:sz w:val="24"/>
                <w:szCs w:val="24"/>
              </w:rPr>
              <w:br/>
            </w:r>
          </w:p>
          <w:p w14:paraId="690193BD"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Zarządzanie macierzą (wszystkimi kontrolerami) z poziomu pojedynczego interfejsu graficznego. Wymagane jest stałe monitorowanie stanu macierzy (w tym monitorowanie wydajności) oraz możliwość konfigurowania jej zasobów. Wymagana możliwość monitorowania stanu żywotności modułów SSD. Konsola graficzna musi być dostępna poprzez przeglądarkę internetową i być elementem systemu operacyjnego macierzy. Wymaga możliwość dostępu do danych wydajnościowych historycznych z poziomu GUI co najmniej 1 rok wstecz lub jako równoważne dostarczenie fizycznego serwera z oprogramowaniem umożlwiającym zbieranie i przeglądanie danych historycznych. Jeżeli do obsługi powyższej funkcjonalności wymagane są dodatkowe licencje, ich dostarczenie jest wymagane na tym etapie postępowania.</w:t>
            </w:r>
          </w:p>
          <w:p w14:paraId="7C8DA195"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607CCEDB"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Urządzenie musi umożliwiać utworzenie 800 kopii migawkowych (ang. snapshot) w trybie ROW (ang. Redirect on Write) dla pojedynczego wolumenu oraz minimum 2000 dla całej macierzy. Niedopuszczalne jest wykonywanie kopii w technologii COW (ang. Copy-on-Write). Jeżeli do obsługi powyższej funkcjonalności wymagane są dodatkowe licencje, ich dostarczenie jest wymagane na tym etapie postępowania.</w:t>
            </w:r>
          </w:p>
          <w:p w14:paraId="2F189FF8" w14:textId="77777777" w:rsidR="009E707B" w:rsidRPr="009E707B" w:rsidRDefault="009E707B" w:rsidP="00582733">
            <w:pPr>
              <w:pStyle w:val="Akapitzlist"/>
              <w:jc w:val="left"/>
              <w:rPr>
                <w:rFonts w:ascii="Times New Roman" w:hAnsi="Times New Roman" w:cs="Times New Roman"/>
                <w:sz w:val="24"/>
                <w:szCs w:val="24"/>
              </w:rPr>
            </w:pPr>
          </w:p>
          <w:p w14:paraId="5EBDC2F6"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Wymagana jest możliwość utworzenia harmonogramu snapshotów, które będą zabezpieczone przed modyfikacją oraz usunięciem przez wybrany okres czasu bez odpowiednich uprawnień celem przywrócenia danych w przypadku ataku ransomware. Musi być możliwość odtworzenia danych z dowolnej kopii (snapshot) wykonanej w ramach harmonogramu. Odtworzenie danych z jednej kopii nie może uniemożliwiać odtworzenia danych z innej kopii z innego punktu w czasie. Jeżeli do obsługi powyższej funkcjonalności wymagane są dodatkowe licencje, ich dostarczenie jest wymagane na tym etapie postępowania.</w:t>
            </w:r>
          </w:p>
          <w:p w14:paraId="30ED375A"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17714553"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lastRenderedPageBreak/>
              <w:t>Rozwiązanie musi umożliwiać hierarchiczne tworzenie kopii migawkowych (np. kopia z kopii z kopii).</w:t>
            </w:r>
          </w:p>
          <w:p w14:paraId="6F7D3B85" w14:textId="77777777" w:rsidR="009E707B" w:rsidRPr="009E707B" w:rsidRDefault="009E707B" w:rsidP="00582733">
            <w:pPr>
              <w:rPr>
                <w:rFonts w:ascii="Times New Roman" w:hAnsi="Times New Roman" w:cs="Times New Roman"/>
              </w:rPr>
            </w:pPr>
          </w:p>
          <w:p w14:paraId="32614A43"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Tworzenie na żądanie pełnej kopii danych typu klon w ramach macierzy za pomocą wewnętrznych kontrolerów macierzowych. Funkcjonalność ta musi umożliwiać synchronizację danych z woluminu źródłowego na docelowy oraz resynchronizację danych z woluminu docelowego na źródłowy np. w sytuacji uszkodzenia danych na woluminie źródłowym.  Dostarczenie tej funkcjonalności jest wymagane na tym etapie postępowania.</w:t>
            </w:r>
            <w:r w:rsidRPr="009E707B">
              <w:rPr>
                <w:rFonts w:ascii="Times New Roman" w:hAnsi="Times New Roman" w:cs="Times New Roman"/>
                <w:sz w:val="24"/>
                <w:szCs w:val="24"/>
              </w:rPr>
              <w:br/>
            </w:r>
          </w:p>
          <w:p w14:paraId="596ACA60"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mieć możliwość włączenia funkcjonalności deduplikacji i kompresji danych w trybie in-line, a ponadto musi ona umożliwiać:</w:t>
            </w:r>
          </w:p>
          <w:p w14:paraId="70E29D23" w14:textId="77777777" w:rsidR="009E707B" w:rsidRPr="009E707B" w:rsidRDefault="009E707B" w:rsidP="00582733">
            <w:pPr>
              <w:pStyle w:val="Akapitzlist"/>
              <w:numPr>
                <w:ilvl w:val="0"/>
                <w:numId w:val="80"/>
              </w:numPr>
              <w:spacing w:after="0" w:line="240" w:lineRule="auto"/>
              <w:ind w:hanging="11"/>
              <w:jc w:val="left"/>
              <w:rPr>
                <w:rFonts w:ascii="Times New Roman" w:hAnsi="Times New Roman" w:cs="Times New Roman"/>
                <w:sz w:val="24"/>
                <w:szCs w:val="24"/>
              </w:rPr>
            </w:pPr>
            <w:r w:rsidRPr="009E707B">
              <w:rPr>
                <w:rFonts w:ascii="Times New Roman" w:hAnsi="Times New Roman" w:cs="Times New Roman"/>
                <w:sz w:val="24"/>
                <w:szCs w:val="24"/>
              </w:rPr>
              <w:t>włączenie deduplikacji dla poszczególnych wolumenów,</w:t>
            </w:r>
          </w:p>
          <w:p w14:paraId="40B346DE" w14:textId="77777777" w:rsidR="009E707B" w:rsidRPr="009E707B" w:rsidRDefault="009E707B" w:rsidP="00582733">
            <w:pPr>
              <w:pStyle w:val="Akapitzlist"/>
              <w:numPr>
                <w:ilvl w:val="0"/>
                <w:numId w:val="80"/>
              </w:numPr>
              <w:spacing w:after="0" w:line="240" w:lineRule="auto"/>
              <w:ind w:hanging="11"/>
              <w:jc w:val="left"/>
              <w:rPr>
                <w:rFonts w:ascii="Times New Roman" w:hAnsi="Times New Roman" w:cs="Times New Roman"/>
                <w:sz w:val="24"/>
                <w:szCs w:val="24"/>
              </w:rPr>
            </w:pPr>
            <w:r w:rsidRPr="009E707B">
              <w:rPr>
                <w:rFonts w:ascii="Times New Roman" w:hAnsi="Times New Roman" w:cs="Times New Roman"/>
                <w:sz w:val="24"/>
                <w:szCs w:val="24"/>
              </w:rPr>
              <w:t>wyłączenie deduplikacji dla poszczególnych wolumenów na których wcześniej deduplikacja była włączona,</w:t>
            </w:r>
          </w:p>
          <w:p w14:paraId="38B295EE" w14:textId="77777777" w:rsidR="009E707B" w:rsidRPr="009E707B" w:rsidRDefault="009E707B" w:rsidP="00582733">
            <w:pPr>
              <w:pStyle w:val="Akapitzlist"/>
              <w:numPr>
                <w:ilvl w:val="0"/>
                <w:numId w:val="80"/>
              </w:numPr>
              <w:spacing w:after="0" w:line="240" w:lineRule="auto"/>
              <w:ind w:hanging="11"/>
              <w:jc w:val="left"/>
              <w:rPr>
                <w:rFonts w:ascii="Times New Roman" w:hAnsi="Times New Roman" w:cs="Times New Roman"/>
                <w:sz w:val="24"/>
                <w:szCs w:val="24"/>
              </w:rPr>
            </w:pPr>
            <w:r w:rsidRPr="009E707B">
              <w:rPr>
                <w:rFonts w:ascii="Times New Roman" w:hAnsi="Times New Roman" w:cs="Times New Roman"/>
                <w:sz w:val="24"/>
                <w:szCs w:val="24"/>
              </w:rPr>
              <w:t>włączenie kompresji dla poszczególnych wolumenów,</w:t>
            </w:r>
          </w:p>
          <w:p w14:paraId="362E98CA" w14:textId="77777777" w:rsidR="009E707B" w:rsidRPr="009E707B" w:rsidRDefault="009E707B" w:rsidP="00582733">
            <w:pPr>
              <w:pStyle w:val="Akapitzlist"/>
              <w:numPr>
                <w:ilvl w:val="0"/>
                <w:numId w:val="80"/>
              </w:numPr>
              <w:spacing w:after="0" w:line="240" w:lineRule="auto"/>
              <w:ind w:hanging="11"/>
              <w:jc w:val="left"/>
              <w:rPr>
                <w:rFonts w:ascii="Times New Roman" w:hAnsi="Times New Roman" w:cs="Times New Roman"/>
                <w:sz w:val="24"/>
                <w:szCs w:val="24"/>
              </w:rPr>
            </w:pPr>
            <w:r w:rsidRPr="009E707B">
              <w:rPr>
                <w:rFonts w:ascii="Times New Roman" w:hAnsi="Times New Roman" w:cs="Times New Roman"/>
                <w:sz w:val="24"/>
                <w:szCs w:val="24"/>
              </w:rPr>
              <w:t>wyłączenie kompresji dla poszczególnych wolumenów na których wcześniej kompresja była włączona,</w:t>
            </w:r>
          </w:p>
          <w:p w14:paraId="34A8423E" w14:textId="77777777" w:rsidR="009E707B" w:rsidRPr="009E707B" w:rsidRDefault="009E707B" w:rsidP="00582733">
            <w:pPr>
              <w:rPr>
                <w:rFonts w:ascii="Times New Roman" w:hAnsi="Times New Roman" w:cs="Times New Roman"/>
              </w:rPr>
            </w:pPr>
            <w:r w:rsidRPr="009E707B">
              <w:rPr>
                <w:rFonts w:ascii="Times New Roman" w:hAnsi="Times New Roman" w:cs="Times New Roman"/>
              </w:rPr>
              <w:t>uruchomienia jednocześnie deduplikacji i kompresji dla dowolnego wolumenu,</w:t>
            </w:r>
          </w:p>
          <w:p w14:paraId="36021B97" w14:textId="77777777" w:rsidR="009E707B" w:rsidRPr="009E707B" w:rsidRDefault="009E707B" w:rsidP="00582733">
            <w:pPr>
              <w:rPr>
                <w:rFonts w:ascii="Times New Roman" w:hAnsi="Times New Roman" w:cs="Times New Roman"/>
              </w:rPr>
            </w:pPr>
          </w:p>
          <w:p w14:paraId="09E94C3F"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Jeżeli do obsługi powyższej funkcjonalności wymagane są dodatkowe licencje, ich dostarczenie jest wymagane na tym etapie postępowania.</w:t>
            </w:r>
            <w:r w:rsidRPr="009E707B">
              <w:rPr>
                <w:rFonts w:ascii="Times New Roman" w:hAnsi="Times New Roman" w:cs="Times New Roman"/>
                <w:sz w:val="24"/>
                <w:szCs w:val="24"/>
              </w:rPr>
              <w:br/>
            </w:r>
          </w:p>
          <w:p w14:paraId="561EBEF0"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umożliwiać uruchomienie mechanizmów zdalnej replikacji danych z innymi macierzami (ten sam model/rodzina modeli) - w trybie synchronicznym i asynchronicznym - po protokołach FC lub iSCSI bez konieczności stosowania zewnętrznych urządzeń konwersji wymienionych protokołów transmisji, główek typu serwer/wirtualizator, itp. Funkcjonalność replikacji danych musi być zapewniona z poziomu oprogramowania wewnętrznego macierzy. Jeżeli do obsługi powyższej funkcjonalności wymagane są dodatkowe licencje, ich dostarczenie jest wymagane na tym etapie postępowania.</w:t>
            </w:r>
          </w:p>
          <w:p w14:paraId="748FE3E9" w14:textId="77777777" w:rsidR="009E707B" w:rsidRPr="009E707B" w:rsidRDefault="009E707B" w:rsidP="00582733">
            <w:pPr>
              <w:rPr>
                <w:rFonts w:ascii="Times New Roman" w:hAnsi="Times New Roman" w:cs="Times New Roman"/>
              </w:rPr>
            </w:pPr>
          </w:p>
          <w:p w14:paraId="4F2762F8"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Model oferowanej macierzy musi wspierać rozwiązanie  klastra „wysokiej dostępności” tj. zapewnienia wysokiej dostępności zasobów danych macierzy dla podłączonych platform software’owych i sprzętowych z wykorzystaniem </w:t>
            </w:r>
            <w:r w:rsidRPr="009E707B">
              <w:rPr>
                <w:rFonts w:ascii="Times New Roman" w:hAnsi="Times New Roman" w:cs="Times New Roman"/>
                <w:sz w:val="24"/>
                <w:szCs w:val="24"/>
              </w:rPr>
              <w:lastRenderedPageBreak/>
              <w:t xml:space="preserve">synchronicznej replikacji danych po FC lub iSCSI pomiędzy minimum 2 macierzami. Pod użytym pojęciem „wysoka dostępność zasobów dyskowych” należy rozumieć zapewnienie bezprzerwowego działania środowiska (aplikacja/ system operacyjny/ serwer) podłączonego do macierzy (macierz podstawowa) w przypadku wystąpienia awarii logicznego połączenia z tą macierzą bądź awarii samej macierzy, powodujących dla danego środowiska brak dostępu do zasobów macierzy podstawowej. Replikacja danych pomiędzy macierzami podstawową i zapasową, wykorzystanych w układzie „wysokiej dostępności”, musi wspierać klastrownie wybranych woluminów bez konieczności stosowania lustrzanej konfiguracji grup dyskowych pomiędzy macierzami podstawową i główną. Musi być możliwość dodawania woluminów objętych zabezpieczeniem w klastrze bez konieczności zatrzymywania replikacji. Funkcjonalność „wysokiej dostępności” musi pozwalać na automatyczne przełączanie obsługi środowisk produkcyjnych z macierzy podstawowej na zapasową w przypadku awarii macierzy podstawowej (tzw. automated failover). Funkcjonalność „wysokiej dostępności” musi pozwalać na ręczne (zaplanowane) przełączanie obsługi środowisk produkcyjnych z macierzy podstawowej na zapasową (tzw. manual failover). Funkcjonalność „wysokiej dostępności” musi pozwalać na minimum ręczne przełączanie obsługi środowisk produkcyjnych z macierzy zapasowej na podstawową po usunięciu awarii macierzy podstawowej (tzw. failback). Funkcjonalność „wysokiej dostępności” musi wspierać konfiguracje z macierzą zapasową zainstalowaną w innej fizycznej lokalizacji o ile nadal spełnione są warunki dla realizacji synchronicznej replikacji danych pomiędzy lokalizacjami. </w:t>
            </w:r>
          </w:p>
          <w:p w14:paraId="350CB1B7"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br/>
              <w:t>Jeżeli do obsługi powyższej funkcjonalności wymagane są dodatkowe licencje, ich dostarczenie jest wymagane na tym etapie postępowania.</w:t>
            </w:r>
            <w:r w:rsidRPr="009E707B">
              <w:rPr>
                <w:rFonts w:ascii="Times New Roman" w:hAnsi="Times New Roman" w:cs="Times New Roman"/>
                <w:sz w:val="24"/>
                <w:szCs w:val="24"/>
              </w:rPr>
              <w:br/>
            </w:r>
          </w:p>
          <w:p w14:paraId="430A895B"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posiadać funkcjonalność zarządzania wydajnością, która dynamicznie przydziela zasoby macierzy w celu spełnienia określonych celów wydajnościowych aplikacji (QoS). Możliwość ustawiania priorytetów wydajności dla aplikacji w oparciu o zdefiniowane profile wolumenowe, dla wydajności w IOPS i przepustowości danych. Dostarczenie tej funkcjonalności jest wymagane na tym etapie postępowania.</w:t>
            </w:r>
          </w:p>
          <w:p w14:paraId="064433AA" w14:textId="77777777" w:rsidR="009E707B" w:rsidRPr="009E707B" w:rsidRDefault="009E707B" w:rsidP="00582733">
            <w:pPr>
              <w:rPr>
                <w:rFonts w:ascii="Times New Roman" w:hAnsi="Times New Roman" w:cs="Times New Roman"/>
              </w:rPr>
            </w:pPr>
          </w:p>
          <w:p w14:paraId="017EBECD"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lastRenderedPageBreak/>
              <w:t>Wsparcie dla mechanizmów dynamicznego przełączania zadań I/O pomiędzy kanałami w przypadku awarii jednego z nich (path failover). Wymagane jest wsparcie dla odpowiednich mechanizmów oferowanych przez producentów systemów operacyjnych: Windows, Vmware, Linux, których używa Zamawiający.</w:t>
            </w:r>
            <w:r w:rsidRPr="009E707B">
              <w:rPr>
                <w:rFonts w:ascii="Times New Roman" w:hAnsi="Times New Roman" w:cs="Times New Roman"/>
                <w:sz w:val="24"/>
                <w:szCs w:val="24"/>
              </w:rPr>
              <w:br/>
            </w:r>
          </w:p>
          <w:p w14:paraId="766A813B"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musi posiadać wsparcie dla wielościeżkowości dla systemów Windows Server 2016/2019/2022 Vmware 8.0, Vmware 7.0, CentOS, których używa Zamawiający.</w:t>
            </w:r>
            <w:r w:rsidRPr="009E707B">
              <w:rPr>
                <w:rFonts w:ascii="Times New Roman" w:hAnsi="Times New Roman" w:cs="Times New Roman"/>
                <w:sz w:val="24"/>
                <w:szCs w:val="24"/>
              </w:rPr>
              <w:br/>
            </w:r>
          </w:p>
          <w:p w14:paraId="6EECAE91"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Wymagane uaktualnianie firmware-u kontrolerów macierzy bez przerywania dostępu do danych.</w:t>
            </w:r>
          </w:p>
          <w:p w14:paraId="08F1D8E8" w14:textId="77777777" w:rsidR="009E707B" w:rsidRPr="009E707B" w:rsidRDefault="009E707B" w:rsidP="00582733">
            <w:pPr>
              <w:rPr>
                <w:rFonts w:ascii="Times New Roman" w:hAnsi="Times New Roman" w:cs="Times New Roman"/>
              </w:rPr>
            </w:pPr>
          </w:p>
          <w:p w14:paraId="411AE2D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Urządzenie  musi  być  fabrycznie  nowe,  wyprodukowane  nie  wcześniej  niż  6  miesięcy przed  datą  dostarczenia  do  Zamawiającego  i  pochodzić  z autoryzowanego kanału dystrybucji producenta, a także musi być objęte serwisem producenta  na terenie RP. </w:t>
            </w:r>
          </w:p>
          <w:p w14:paraId="3F7E4D65"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6B6BE0F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Macierz dyskowa musi zostać objęta minimum 3 letnim okresem gwarancji producenta z gwarantowanym czasem reakcji najpóźniej w następnym dniu roboczym od momentu zgłoszenia usterki. Zamawiający dopuszcza realizacje gwarancji przez autoryzowanego partnera serwisowego producenta.</w:t>
            </w:r>
          </w:p>
          <w:p w14:paraId="24A39784" w14:textId="77777777" w:rsidR="009E707B" w:rsidRPr="009E707B" w:rsidRDefault="009E707B" w:rsidP="00582733">
            <w:pPr>
              <w:pStyle w:val="Akapitzlist"/>
              <w:spacing w:after="0" w:line="240" w:lineRule="auto"/>
              <w:jc w:val="left"/>
              <w:rPr>
                <w:rFonts w:ascii="Times New Roman" w:hAnsi="Times New Roman" w:cs="Times New Roman"/>
                <w:sz w:val="24"/>
                <w:szCs w:val="24"/>
              </w:rPr>
            </w:pPr>
          </w:p>
          <w:p w14:paraId="32F8669D"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Zgłoszenia usterek muszą być akceptowane zarówno drogą email (w ofercie należy podać dedykowany adres email do zgłoszeń serwisowych) jak również drogą telefoniczną (ogólnie dostępna linia telefoniczna, kontakt w języku polskim, linia telefoniczna w polskiej strefie numeracyjnej - telefon stacjonarny. Nie dopuszcza się numerów specjalnych, komórkowych, o podwyższonej płatności itp.). </w:t>
            </w:r>
          </w:p>
          <w:p w14:paraId="7E856FB2" w14:textId="77777777" w:rsidR="009E707B" w:rsidRPr="009E707B" w:rsidRDefault="009E707B" w:rsidP="00582733">
            <w:pPr>
              <w:rPr>
                <w:rFonts w:ascii="Times New Roman" w:hAnsi="Times New Roman" w:cs="Times New Roman"/>
              </w:rPr>
            </w:pPr>
          </w:p>
          <w:p w14:paraId="601AF79F" w14:textId="77777777" w:rsidR="009E707B" w:rsidRPr="009E707B" w:rsidRDefault="009E707B" w:rsidP="00582733">
            <w:pPr>
              <w:pStyle w:val="Akapitzlist"/>
              <w:numPr>
                <w:ilvl w:val="0"/>
                <w:numId w:val="75"/>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Wymagane jest, aby gwarancja świadczona była z zachowaniem poniższych warunków:</w:t>
            </w:r>
          </w:p>
          <w:p w14:paraId="059A87A0" w14:textId="77777777" w:rsidR="009E707B" w:rsidRPr="009E707B" w:rsidRDefault="009E707B" w:rsidP="00582733">
            <w:pPr>
              <w:pStyle w:val="Akapitzlist"/>
              <w:numPr>
                <w:ilvl w:val="0"/>
                <w:numId w:val="79"/>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bezpłatna możliwość aktualizacje firmware;</w:t>
            </w:r>
          </w:p>
          <w:p w14:paraId="1451B814" w14:textId="77777777" w:rsidR="009E707B" w:rsidRPr="009E707B" w:rsidRDefault="009E707B" w:rsidP="00582733">
            <w:pPr>
              <w:pStyle w:val="Akapitzlist"/>
              <w:numPr>
                <w:ilvl w:val="0"/>
                <w:numId w:val="78"/>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dostęp do bazy wiedzy producenta w zakresie dostarczanych urządzeń;</w:t>
            </w:r>
          </w:p>
          <w:p w14:paraId="1E0F9E86" w14:textId="77777777" w:rsidR="009E707B" w:rsidRPr="009E707B" w:rsidRDefault="009E707B" w:rsidP="00582733">
            <w:pPr>
              <w:pStyle w:val="Akapitzlist"/>
              <w:numPr>
                <w:ilvl w:val="0"/>
                <w:numId w:val="77"/>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 xml:space="preserve">dostęp do centrum pomocy technicznej producenta; </w:t>
            </w:r>
          </w:p>
          <w:p w14:paraId="58414A8D" w14:textId="77777777" w:rsidR="009E707B" w:rsidRPr="009E707B" w:rsidRDefault="009E707B" w:rsidP="00582733">
            <w:pPr>
              <w:pStyle w:val="Akapitzlist"/>
              <w:numPr>
                <w:ilvl w:val="0"/>
                <w:numId w:val="77"/>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t>otwieranie zgłoszeń serwisowych w przypadku podejrzenia możliwości błędu w oprogramowaniu/hardware;</w:t>
            </w:r>
          </w:p>
          <w:p w14:paraId="5BD5F530" w14:textId="77777777" w:rsidR="009E707B" w:rsidRPr="009E707B" w:rsidRDefault="009E707B" w:rsidP="00582733">
            <w:pPr>
              <w:pStyle w:val="Akapitzlist"/>
              <w:numPr>
                <w:ilvl w:val="0"/>
                <w:numId w:val="76"/>
              </w:numPr>
              <w:spacing w:after="0" w:line="240" w:lineRule="auto"/>
              <w:jc w:val="left"/>
              <w:rPr>
                <w:rFonts w:ascii="Times New Roman" w:hAnsi="Times New Roman" w:cs="Times New Roman"/>
                <w:sz w:val="24"/>
                <w:szCs w:val="24"/>
              </w:rPr>
            </w:pPr>
            <w:r w:rsidRPr="009E707B">
              <w:rPr>
                <w:rFonts w:ascii="Times New Roman" w:hAnsi="Times New Roman" w:cs="Times New Roman"/>
                <w:sz w:val="24"/>
                <w:szCs w:val="24"/>
              </w:rPr>
              <w:lastRenderedPageBreak/>
              <w:t>otrzymywanie poprawek oraz aktualizacji wersji oprogramowania dostarczonego wraz z macierzą oraz oprogramowania wewnętrznego macierzy.</w:t>
            </w:r>
          </w:p>
          <w:p w14:paraId="3B4C389E" w14:textId="350413E4" w:rsidR="007A5EC8" w:rsidRPr="008966F0" w:rsidRDefault="00135979" w:rsidP="00F73181">
            <w:pPr>
              <w:pStyle w:val="Akapitzlist"/>
              <w:numPr>
                <w:ilvl w:val="0"/>
                <w:numId w:val="75"/>
              </w:numPr>
              <w:spacing w:after="0" w:line="240" w:lineRule="auto"/>
              <w:jc w:val="left"/>
              <w:rPr>
                <w:rFonts w:ascii="Times New Roman" w:hAnsi="Times New Roman" w:cs="Times New Roman"/>
              </w:rPr>
            </w:pPr>
            <w:r w:rsidRPr="008966F0">
              <w:rPr>
                <w:rFonts w:ascii="Times New Roman" w:hAnsi="Times New Roman" w:cs="Times New Roman"/>
                <w:sz w:val="24"/>
                <w:szCs w:val="24"/>
              </w:rPr>
              <w:t>W przypadku awarii dyski twarde pozostaną u Zamawiającego.</w:t>
            </w:r>
            <w:r w:rsidR="00390377">
              <w:rPr>
                <w:rFonts w:ascii="Times New Roman" w:hAnsi="Times New Roman" w:cs="Times New Roman"/>
                <w:sz w:val="24"/>
                <w:szCs w:val="24"/>
              </w:rPr>
              <w:t xml:space="preserve"> ()</w:t>
            </w:r>
          </w:p>
        </w:tc>
      </w:tr>
    </w:tbl>
    <w:p w14:paraId="2190AD9B" w14:textId="77777777" w:rsidR="00FC6D25" w:rsidRPr="008966F0" w:rsidRDefault="00FC6D25" w:rsidP="00193F9D">
      <w:pPr>
        <w:pStyle w:val="Default"/>
        <w:jc w:val="both"/>
        <w:rPr>
          <w:rFonts w:ascii="Times New Roman" w:hAnsi="Times New Roman" w:cs="Times New Roman"/>
        </w:rPr>
      </w:pPr>
    </w:p>
    <w:p w14:paraId="2A41F79C" w14:textId="7E8E241D" w:rsidR="007A5EC8" w:rsidRPr="00CA16BD" w:rsidRDefault="006A1852" w:rsidP="00CA16BD">
      <w:pPr>
        <w:pStyle w:val="Nagwek1"/>
        <w:rPr>
          <w:rFonts w:ascii="Times New Roman" w:hAnsi="Times New Roman" w:cs="Times New Roman"/>
          <w:sz w:val="24"/>
          <w:szCs w:val="24"/>
          <w:lang w:eastAsia="zh-CN" w:bidi="hi-IN"/>
        </w:rPr>
      </w:pPr>
      <w:bookmarkStart w:id="8" w:name="_Toc175130208"/>
      <w:r w:rsidRPr="00CA16BD">
        <w:rPr>
          <w:rFonts w:ascii="Times New Roman" w:hAnsi="Times New Roman" w:cs="Times New Roman"/>
          <w:sz w:val="24"/>
          <w:szCs w:val="24"/>
          <w:lang w:eastAsia="zh-CN" w:bidi="hi-IN"/>
        </w:rPr>
        <w:t>Agregat prądotwórczy zewnętrzny o mocy znamionowej nie mniejszej jak 20,0 kVA / 16,0 kW</w:t>
      </w:r>
      <w:bookmarkEnd w:id="8"/>
    </w:p>
    <w:p w14:paraId="05B3AA5A" w14:textId="77777777" w:rsidR="00F71EE2" w:rsidRPr="008966F0" w:rsidRDefault="00F71EE2" w:rsidP="00F71EE2">
      <w:pPr>
        <w:rPr>
          <w:rFonts w:ascii="Times New Roman" w:hAnsi="Times New Roman" w:cs="Times New Roman"/>
          <w:lang w:eastAsia="zh-CN" w:bidi="hi-IN"/>
        </w:rPr>
      </w:pP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693"/>
        <w:gridCol w:w="7361"/>
      </w:tblGrid>
      <w:tr w:rsidR="002C6761" w:rsidRPr="008966F0" w14:paraId="36254A8F" w14:textId="77777777" w:rsidTr="00A65FE7">
        <w:trPr>
          <w:trHeight w:val="570"/>
        </w:trPr>
        <w:tc>
          <w:tcPr>
            <w:tcW w:w="935" w:type="pct"/>
            <w:tcBorders>
              <w:top w:val="single" w:sz="6" w:space="0" w:color="auto"/>
              <w:left w:val="single" w:sz="6" w:space="0" w:color="auto"/>
              <w:bottom w:val="single" w:sz="6" w:space="0" w:color="auto"/>
              <w:right w:val="single" w:sz="6" w:space="0" w:color="auto"/>
            </w:tcBorders>
            <w:shd w:val="clear" w:color="auto" w:fill="auto"/>
          </w:tcPr>
          <w:p w14:paraId="5BDA942A" w14:textId="6C1EF36B" w:rsidR="002C6761" w:rsidRPr="00A65FE7" w:rsidRDefault="00A15941" w:rsidP="002E4B4A">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t>Ogólna charakterystyka</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1EA2AEDA" w14:textId="77777777"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Cyfrowa regulacja napięcia +/-0,5 %</w:t>
            </w:r>
          </w:p>
          <w:p w14:paraId="621AA5FA" w14:textId="0813F5E4"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Kontrola napięcia na trzech fazach</w:t>
            </w:r>
          </w:p>
          <w:p w14:paraId="335E5E48" w14:textId="11992F78"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Niski poziom zakłóceń THD &lt;3,5%</w:t>
            </w:r>
          </w:p>
          <w:p w14:paraId="4653D0AA" w14:textId="693ABF5F"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Prąd startowy prądnicy 270 % In (opcjonalnie 300 %)</w:t>
            </w:r>
          </w:p>
          <w:p w14:paraId="1878E1CD" w14:textId="6CFE8059"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Klasa izolacji H</w:t>
            </w:r>
          </w:p>
          <w:p w14:paraId="707B395B" w14:textId="2BB3047F"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Stopień ochrony prądnicy IP23</w:t>
            </w:r>
          </w:p>
          <w:p w14:paraId="425447A1" w14:textId="6E64C8E8"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Klasa wykonania G3 (wg ISO 8528-5)</w:t>
            </w:r>
          </w:p>
          <w:p w14:paraId="364CB0CC" w14:textId="33B7F3DD"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Szybkie przyjęcie obciążenia</w:t>
            </w:r>
          </w:p>
          <w:p w14:paraId="37275CA0" w14:textId="1964BFE4"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Gotowość pracy w trybie ręcznym i automatycznym</w:t>
            </w:r>
          </w:p>
          <w:p w14:paraId="7C1929C8" w14:textId="29C58066" w:rsidR="00A1594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Czas pracy na zbiorniku przy 75 % obciążenia 42,6 h</w:t>
            </w:r>
          </w:p>
          <w:p w14:paraId="6B73021F" w14:textId="21E079A0" w:rsidR="002C6761" w:rsidRPr="00A15941" w:rsidRDefault="00A15941" w:rsidP="00A15941">
            <w:pPr>
              <w:pStyle w:val="Akapitzlist"/>
              <w:numPr>
                <w:ilvl w:val="0"/>
                <w:numId w:val="82"/>
              </w:numPr>
              <w:textAlignment w:val="baseline"/>
              <w:rPr>
                <w:rFonts w:ascii="Times New Roman" w:eastAsia="Times New Roman" w:hAnsi="Times New Roman" w:cs="Times New Roman"/>
                <w:color w:val="000000"/>
              </w:rPr>
            </w:pPr>
            <w:r w:rsidRPr="00A15941">
              <w:rPr>
                <w:rFonts w:ascii="Times New Roman" w:eastAsia="Times New Roman" w:hAnsi="Times New Roman" w:cs="Times New Roman"/>
                <w:color w:val="000000"/>
              </w:rPr>
              <w:t>Możliwość podnoszenia wózkiem od prz</w:t>
            </w:r>
            <w:r>
              <w:rPr>
                <w:rFonts w:ascii="Times New Roman" w:eastAsia="Times New Roman" w:hAnsi="Times New Roman" w:cs="Times New Roman"/>
                <w:color w:val="000000"/>
              </w:rPr>
              <w:t>o</w:t>
            </w:r>
            <w:r w:rsidRPr="00A15941">
              <w:rPr>
                <w:rFonts w:ascii="Times New Roman" w:eastAsia="Times New Roman" w:hAnsi="Times New Roman" w:cs="Times New Roman"/>
                <w:color w:val="000000"/>
              </w:rPr>
              <w:t>du i od bok</w:t>
            </w:r>
            <w:r>
              <w:rPr>
                <w:rFonts w:ascii="Times New Roman" w:eastAsia="Times New Roman" w:hAnsi="Times New Roman" w:cs="Times New Roman"/>
                <w:color w:val="000000"/>
              </w:rPr>
              <w:t>u</w:t>
            </w:r>
          </w:p>
        </w:tc>
      </w:tr>
      <w:tr w:rsidR="002C6761" w:rsidRPr="008966F0" w14:paraId="5C568FAE" w14:textId="77777777" w:rsidTr="00A65FE7">
        <w:trPr>
          <w:trHeight w:val="570"/>
        </w:trPr>
        <w:tc>
          <w:tcPr>
            <w:tcW w:w="935" w:type="pct"/>
            <w:tcBorders>
              <w:top w:val="single" w:sz="6" w:space="0" w:color="auto"/>
              <w:left w:val="single" w:sz="6" w:space="0" w:color="auto"/>
              <w:bottom w:val="single" w:sz="6" w:space="0" w:color="auto"/>
              <w:right w:val="single" w:sz="6" w:space="0" w:color="auto"/>
            </w:tcBorders>
            <w:shd w:val="clear" w:color="auto" w:fill="auto"/>
          </w:tcPr>
          <w:p w14:paraId="0422DFE7" w14:textId="6EA496DA" w:rsidR="002C6761" w:rsidRPr="00A65FE7" w:rsidRDefault="00A15941" w:rsidP="002E4B4A">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t>Parametry techniczne</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7D8354BE" w14:textId="77777777" w:rsidR="002C6761" w:rsidRDefault="001827A6" w:rsidP="001827A6">
            <w:pPr>
              <w:pStyle w:val="Akapitzlist"/>
              <w:numPr>
                <w:ilvl w:val="0"/>
                <w:numId w:val="83"/>
              </w:numPr>
              <w:textAlignment w:val="baseline"/>
              <w:rPr>
                <w:rFonts w:ascii="Times New Roman" w:eastAsia="Times New Roman" w:hAnsi="Times New Roman" w:cs="Times New Roman"/>
                <w:color w:val="000000"/>
              </w:rPr>
            </w:pPr>
            <w:r w:rsidRPr="001827A6">
              <w:rPr>
                <w:rFonts w:ascii="Times New Roman" w:eastAsia="Times New Roman" w:hAnsi="Times New Roman" w:cs="Times New Roman"/>
                <w:color w:val="000000"/>
              </w:rPr>
              <w:t>Moc maksymalna ESP:</w:t>
            </w:r>
            <w:r>
              <w:t xml:space="preserve"> </w:t>
            </w:r>
            <w:r w:rsidRPr="001827A6">
              <w:rPr>
                <w:rFonts w:ascii="Times New Roman" w:eastAsia="Times New Roman" w:hAnsi="Times New Roman" w:cs="Times New Roman"/>
                <w:color w:val="000000"/>
              </w:rPr>
              <w:t>22,0 kVA / 18,0 kW / Określa maksymalną moc awaryjną, jaką może osiągnąć agregat w przypadku awarii zasilania podstawowego.</w:t>
            </w:r>
          </w:p>
          <w:p w14:paraId="5A96E27B" w14:textId="77777777" w:rsidR="001827A6" w:rsidRDefault="001827A6" w:rsidP="001827A6">
            <w:pPr>
              <w:pStyle w:val="Akapitzlist"/>
              <w:numPr>
                <w:ilvl w:val="0"/>
                <w:numId w:val="83"/>
              </w:numPr>
              <w:textAlignment w:val="baseline"/>
              <w:rPr>
                <w:rFonts w:ascii="Times New Roman" w:eastAsia="Times New Roman" w:hAnsi="Times New Roman" w:cs="Times New Roman"/>
                <w:color w:val="000000"/>
              </w:rPr>
            </w:pPr>
            <w:r w:rsidRPr="001827A6">
              <w:rPr>
                <w:rFonts w:ascii="Times New Roman" w:eastAsia="Times New Roman" w:hAnsi="Times New Roman" w:cs="Times New Roman"/>
                <w:color w:val="000000"/>
              </w:rPr>
              <w:t>Moc znamionowa PRP</w:t>
            </w:r>
            <w:r>
              <w:rPr>
                <w:rFonts w:ascii="Times New Roman" w:eastAsia="Times New Roman" w:hAnsi="Times New Roman" w:cs="Times New Roman"/>
                <w:color w:val="000000"/>
              </w:rPr>
              <w:t xml:space="preserve">: </w:t>
            </w:r>
            <w:r w:rsidRPr="001827A6">
              <w:rPr>
                <w:rFonts w:ascii="Times New Roman" w:eastAsia="Times New Roman" w:hAnsi="Times New Roman" w:cs="Times New Roman"/>
                <w:color w:val="000000"/>
              </w:rPr>
              <w:t>20,0 kVA / 16,0 kW</w:t>
            </w:r>
            <w:r>
              <w:rPr>
                <w:rFonts w:ascii="Times New Roman" w:eastAsia="Times New Roman" w:hAnsi="Times New Roman" w:cs="Times New Roman"/>
                <w:color w:val="000000"/>
              </w:rPr>
              <w:t xml:space="preserve"> / </w:t>
            </w:r>
            <w:r w:rsidRPr="001827A6">
              <w:rPr>
                <w:rFonts w:ascii="Times New Roman" w:eastAsia="Times New Roman" w:hAnsi="Times New Roman" w:cs="Times New Roman"/>
                <w:color w:val="000000"/>
              </w:rPr>
              <w:t>Określa maksymalną dostępną moc zespołu przy zmiennym</w:t>
            </w:r>
            <w:r>
              <w:rPr>
                <w:rFonts w:ascii="Times New Roman" w:eastAsia="Times New Roman" w:hAnsi="Times New Roman" w:cs="Times New Roman"/>
                <w:color w:val="000000"/>
              </w:rPr>
              <w:t xml:space="preserve"> </w:t>
            </w:r>
            <w:r w:rsidRPr="001827A6">
              <w:rPr>
                <w:rFonts w:ascii="Times New Roman" w:eastAsia="Times New Roman" w:hAnsi="Times New Roman" w:cs="Times New Roman"/>
                <w:color w:val="000000"/>
              </w:rPr>
              <w:t>obciążeniu w pracy ciągłej.</w:t>
            </w:r>
          </w:p>
          <w:p w14:paraId="00EDCEDD"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Prąd znamionowy PRP: 29,0 A</w:t>
            </w:r>
          </w:p>
          <w:p w14:paraId="474E023E"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Częstotliwość: 50 Hz</w:t>
            </w:r>
          </w:p>
          <w:p w14:paraId="4ED554D5"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Napięcie: 400 V</w:t>
            </w:r>
          </w:p>
          <w:p w14:paraId="3316589E"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Emisja spalin: non-emission</w:t>
            </w:r>
          </w:p>
          <w:p w14:paraId="2389BFA2"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Rodzaj paliwa: Diesel (EN 590)</w:t>
            </w:r>
          </w:p>
          <w:p w14:paraId="101022B5"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Pojemność zbiornika paliwa: 180 l</w:t>
            </w:r>
          </w:p>
          <w:p w14:paraId="456A84B1"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Zużycie paliwa dla: 50% / 75% 100% / 110% PRP2,8 / 3,8 / 5,2 / 6 l/h</w:t>
            </w:r>
          </w:p>
          <w:p w14:paraId="717EF1B2" w14:textId="77777777" w:rsidR="00BD50A9" w:rsidRPr="00BD50A9" w:rsidRDefault="00BD50A9" w:rsidP="00BD50A9">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Autonomia dla 75% / 100% obciążenia: 42,6 / 31,1 h</w:t>
            </w:r>
          </w:p>
          <w:p w14:paraId="622263AB" w14:textId="6F80C1C1" w:rsidR="001827A6" w:rsidRPr="00C80BAE" w:rsidRDefault="00BD50A9" w:rsidP="00C80BAE">
            <w:pPr>
              <w:pStyle w:val="Akapitzlist"/>
              <w:numPr>
                <w:ilvl w:val="0"/>
                <w:numId w:val="83"/>
              </w:numPr>
              <w:textAlignment w:val="baseline"/>
              <w:rPr>
                <w:rFonts w:ascii="Times New Roman" w:eastAsia="Times New Roman" w:hAnsi="Times New Roman" w:cs="Times New Roman"/>
                <w:color w:val="000000"/>
              </w:rPr>
            </w:pPr>
            <w:r w:rsidRPr="00BD50A9">
              <w:rPr>
                <w:rFonts w:ascii="Times New Roman" w:eastAsia="Times New Roman" w:hAnsi="Times New Roman" w:cs="Times New Roman"/>
                <w:color w:val="000000"/>
              </w:rPr>
              <w:t xml:space="preserve">Waga agregatu bez paliwa [kg] : </w:t>
            </w:r>
            <w:r>
              <w:rPr>
                <w:rFonts w:ascii="Times New Roman" w:eastAsia="Times New Roman" w:hAnsi="Times New Roman" w:cs="Times New Roman"/>
                <w:color w:val="000000"/>
              </w:rPr>
              <w:t>nie przekracz</w:t>
            </w:r>
            <w:r w:rsidR="00B50921">
              <w:rPr>
                <w:rFonts w:ascii="Times New Roman" w:eastAsia="Times New Roman" w:hAnsi="Times New Roman" w:cs="Times New Roman"/>
                <w:color w:val="000000"/>
              </w:rPr>
              <w:t>a</w:t>
            </w:r>
            <w:r w:rsidR="00C80BAE">
              <w:rPr>
                <w:rFonts w:ascii="Times New Roman" w:eastAsia="Times New Roman" w:hAnsi="Times New Roman" w:cs="Times New Roman"/>
                <w:color w:val="000000"/>
              </w:rPr>
              <w:t>jąca</w:t>
            </w:r>
            <w:r w:rsidRPr="00BD50A9">
              <w:rPr>
                <w:rFonts w:ascii="Times New Roman" w:eastAsia="Times New Roman" w:hAnsi="Times New Roman" w:cs="Times New Roman"/>
                <w:color w:val="000000"/>
              </w:rPr>
              <w:t xml:space="preserve"> 700</w:t>
            </w:r>
          </w:p>
        </w:tc>
      </w:tr>
      <w:tr w:rsidR="002C6761" w:rsidRPr="008966F0" w14:paraId="1718139E" w14:textId="77777777" w:rsidTr="00A65FE7">
        <w:tc>
          <w:tcPr>
            <w:tcW w:w="935" w:type="pct"/>
            <w:tcBorders>
              <w:top w:val="single" w:sz="6" w:space="0" w:color="auto"/>
              <w:left w:val="single" w:sz="6" w:space="0" w:color="auto"/>
              <w:bottom w:val="single" w:sz="6" w:space="0" w:color="auto"/>
              <w:right w:val="single" w:sz="6" w:space="0" w:color="auto"/>
            </w:tcBorders>
            <w:shd w:val="clear" w:color="auto" w:fill="auto"/>
          </w:tcPr>
          <w:p w14:paraId="7FD2EA03" w14:textId="2889FF91" w:rsidR="002C6761" w:rsidRPr="00A65FE7" w:rsidRDefault="00516BD6" w:rsidP="002E4B4A">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t>Wyposażenie</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5BCFDD53" w14:textId="49949555" w:rsidR="00516BD6" w:rsidRPr="00516BD6" w:rsidRDefault="00B50921" w:rsidP="00516BD6">
            <w:pPr>
              <w:pStyle w:val="Akapitzlist"/>
              <w:numPr>
                <w:ilvl w:val="0"/>
                <w:numId w:val="84"/>
              </w:numPr>
              <w:textAlignment w:val="baseline"/>
              <w:rPr>
                <w:rFonts w:ascii="Times New Roman" w:eastAsia="Times New Roman" w:hAnsi="Times New Roman" w:cs="Times New Roman"/>
                <w:color w:val="000000"/>
              </w:rPr>
            </w:pPr>
            <w:r>
              <w:rPr>
                <w:rFonts w:ascii="Times New Roman" w:eastAsia="Times New Roman" w:hAnsi="Times New Roman" w:cs="Times New Roman"/>
                <w:color w:val="000000"/>
              </w:rPr>
              <w:t>Elektroniczny regulator obrotów</w:t>
            </w:r>
          </w:p>
          <w:p w14:paraId="506AA93F" w14:textId="6C7D232C"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Presostat niskiego ciśnienia oleju</w:t>
            </w:r>
          </w:p>
          <w:p w14:paraId="26EBA58A" w14:textId="5B98D9F4"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Pomiar ciśnienia oleju</w:t>
            </w:r>
          </w:p>
          <w:p w14:paraId="393A55D5" w14:textId="28D27BA4"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Termostat wysokiej temperatury silnika</w:t>
            </w:r>
          </w:p>
          <w:p w14:paraId="0DFB96C9" w14:textId="6C05536A"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Pomiar temperatury silnika</w:t>
            </w:r>
          </w:p>
          <w:p w14:paraId="07D45EA9" w14:textId="1C164EFE"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Grzałka silnika z termostatem</w:t>
            </w:r>
          </w:p>
          <w:p w14:paraId="7940315D" w14:textId="1175D0DE"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Olej silnikowy 15W40</w:t>
            </w:r>
          </w:p>
          <w:p w14:paraId="2EB2B0ED" w14:textId="35D1C531"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Filtr paliwa z separatorem wody</w:t>
            </w:r>
          </w:p>
          <w:p w14:paraId="183A3C8E" w14:textId="39261A6A"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Płyn chłodzący DP 50</w:t>
            </w:r>
          </w:p>
          <w:p w14:paraId="0D31DFDE" w14:textId="7D4F6520"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Wlew płynu chłodzącego na dachu obudowy</w:t>
            </w:r>
          </w:p>
          <w:p w14:paraId="4D65F7AD" w14:textId="779BE06B"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Akumulator rozruchowy 75 Ah</w:t>
            </w:r>
          </w:p>
          <w:p w14:paraId="5BDB923F" w14:textId="78FE923C"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Transformatorowa ładowarka akumulatora</w:t>
            </w:r>
          </w:p>
          <w:p w14:paraId="6905B9E5" w14:textId="4E061F00"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Cyfrowy AVR</w:t>
            </w:r>
          </w:p>
          <w:p w14:paraId="3690EBEF" w14:textId="161028DF"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Cewka wybijakowa wyłącznika generatora</w:t>
            </w:r>
          </w:p>
          <w:p w14:paraId="5EFB9491" w14:textId="754248CE"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Sygnalizator dźwiękowy awarii</w:t>
            </w:r>
          </w:p>
          <w:p w14:paraId="747F68FF" w14:textId="05E234D8"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lastRenderedPageBreak/>
              <w:t>Przycisk awaryjnego zatrzymania</w:t>
            </w:r>
          </w:p>
          <w:p w14:paraId="56EBF52C" w14:textId="1175B246"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Obudowa wyciszona, kolor 7024</w:t>
            </w:r>
          </w:p>
          <w:p w14:paraId="3529809C" w14:textId="03A978CA"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Ramozbiornik z przestrzenią retencyjną</w:t>
            </w:r>
          </w:p>
          <w:p w14:paraId="1437C288" w14:textId="39D8A8F9"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Dwa wlew paliwa wewnątrz obudowy</w:t>
            </w:r>
          </w:p>
          <w:p w14:paraId="3A2E976D" w14:textId="24FF66EC"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Kontrola poziomu paliwa</w:t>
            </w:r>
          </w:p>
          <w:p w14:paraId="2873F708" w14:textId="65B90AAF"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Wibroizolatory drgań silnika i prądnicy</w:t>
            </w:r>
          </w:p>
          <w:p w14:paraId="03D8BDDC" w14:textId="3193EE7C" w:rsidR="00516BD6"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Tłumik spalin z kompensatorem drgań</w:t>
            </w:r>
          </w:p>
          <w:p w14:paraId="59687331" w14:textId="1EAC70B7" w:rsidR="002C6761" w:rsidRPr="00516BD6" w:rsidRDefault="00516BD6" w:rsidP="00516BD6">
            <w:pPr>
              <w:pStyle w:val="Akapitzlist"/>
              <w:numPr>
                <w:ilvl w:val="0"/>
                <w:numId w:val="84"/>
              </w:numPr>
              <w:textAlignment w:val="baseline"/>
              <w:rPr>
                <w:rFonts w:ascii="Times New Roman" w:eastAsia="Times New Roman" w:hAnsi="Times New Roman" w:cs="Times New Roman"/>
                <w:color w:val="000000"/>
              </w:rPr>
            </w:pPr>
            <w:r w:rsidRPr="00516BD6">
              <w:rPr>
                <w:rFonts w:ascii="Times New Roman" w:eastAsia="Times New Roman" w:hAnsi="Times New Roman" w:cs="Times New Roman"/>
                <w:color w:val="000000"/>
              </w:rPr>
              <w:t>Uchwyty załadunkow</w:t>
            </w:r>
            <w:r w:rsidR="00146ACB">
              <w:rPr>
                <w:rFonts w:ascii="Times New Roman" w:eastAsia="Times New Roman" w:hAnsi="Times New Roman" w:cs="Times New Roman"/>
                <w:color w:val="000000"/>
              </w:rPr>
              <w:t>e</w:t>
            </w:r>
          </w:p>
        </w:tc>
      </w:tr>
      <w:tr w:rsidR="002C6761" w:rsidRPr="008966F0" w14:paraId="47BD38F5" w14:textId="77777777" w:rsidTr="00A65FE7">
        <w:tc>
          <w:tcPr>
            <w:tcW w:w="935" w:type="pct"/>
            <w:tcBorders>
              <w:top w:val="single" w:sz="6" w:space="0" w:color="auto"/>
              <w:left w:val="single" w:sz="6" w:space="0" w:color="auto"/>
              <w:bottom w:val="single" w:sz="6" w:space="0" w:color="auto"/>
              <w:right w:val="single" w:sz="6" w:space="0" w:color="auto"/>
            </w:tcBorders>
            <w:shd w:val="clear" w:color="auto" w:fill="auto"/>
          </w:tcPr>
          <w:p w14:paraId="3D8FAAC9" w14:textId="5A2AA264" w:rsidR="002C6761" w:rsidRPr="00A65FE7" w:rsidRDefault="00602727" w:rsidP="002E4B4A">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lastRenderedPageBreak/>
              <w:t>Silnik</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5AD00E0C" w14:textId="5633F187" w:rsidR="00602727" w:rsidRPr="00602727" w:rsidRDefault="00602727" w:rsidP="00C877FA">
            <w:pPr>
              <w:pStyle w:val="Akapitzlist"/>
              <w:numPr>
                <w:ilvl w:val="0"/>
                <w:numId w:val="86"/>
              </w:numPr>
              <w:rPr>
                <w:rFonts w:ascii="Times New Roman" w:hAnsi="Times New Roman" w:cs="Times New Roman"/>
              </w:rPr>
            </w:pPr>
            <w:r w:rsidRPr="00602727">
              <w:rPr>
                <w:rFonts w:ascii="Times New Roman" w:hAnsi="Times New Roman" w:cs="Times New Roman"/>
              </w:rPr>
              <w:t>Moc silnika netto: 22,0 kW</w:t>
            </w:r>
          </w:p>
          <w:p w14:paraId="7A75EBC0" w14:textId="191D1890" w:rsidR="00602727" w:rsidRPr="00602727" w:rsidRDefault="00602727" w:rsidP="00537D50">
            <w:pPr>
              <w:pStyle w:val="Akapitzlist"/>
              <w:numPr>
                <w:ilvl w:val="0"/>
                <w:numId w:val="86"/>
              </w:numPr>
              <w:rPr>
                <w:rFonts w:ascii="Times New Roman" w:hAnsi="Times New Roman" w:cs="Times New Roman"/>
              </w:rPr>
            </w:pPr>
            <w:r w:rsidRPr="00602727">
              <w:rPr>
                <w:rFonts w:ascii="Times New Roman" w:hAnsi="Times New Roman" w:cs="Times New Roman"/>
              </w:rPr>
              <w:t>Emisja spalin: non-emission</w:t>
            </w:r>
          </w:p>
          <w:p w14:paraId="355785E8" w14:textId="2AA4186E" w:rsidR="00602727" w:rsidRPr="00602727" w:rsidRDefault="00602727" w:rsidP="008029D8">
            <w:pPr>
              <w:pStyle w:val="Akapitzlist"/>
              <w:numPr>
                <w:ilvl w:val="0"/>
                <w:numId w:val="86"/>
              </w:numPr>
              <w:rPr>
                <w:rFonts w:ascii="Times New Roman" w:hAnsi="Times New Roman" w:cs="Times New Roman"/>
              </w:rPr>
            </w:pPr>
            <w:r w:rsidRPr="00602727">
              <w:rPr>
                <w:rFonts w:ascii="Times New Roman" w:hAnsi="Times New Roman" w:cs="Times New Roman"/>
              </w:rPr>
              <w:t>Obroty:</w:t>
            </w:r>
            <w:r>
              <w:rPr>
                <w:rFonts w:ascii="Times New Roman" w:hAnsi="Times New Roman" w:cs="Times New Roman"/>
              </w:rPr>
              <w:t xml:space="preserve"> </w:t>
            </w:r>
            <w:r w:rsidRPr="00602727">
              <w:rPr>
                <w:rFonts w:ascii="Times New Roman" w:hAnsi="Times New Roman" w:cs="Times New Roman"/>
              </w:rPr>
              <w:t>1500 obr/min</w:t>
            </w:r>
          </w:p>
          <w:p w14:paraId="471365ED" w14:textId="744A100C" w:rsidR="00602727" w:rsidRPr="00602727" w:rsidRDefault="00602727" w:rsidP="009E69D8">
            <w:pPr>
              <w:pStyle w:val="Akapitzlist"/>
              <w:numPr>
                <w:ilvl w:val="0"/>
                <w:numId w:val="86"/>
              </w:numPr>
              <w:rPr>
                <w:rFonts w:ascii="Times New Roman" w:hAnsi="Times New Roman" w:cs="Times New Roman"/>
              </w:rPr>
            </w:pPr>
            <w:r w:rsidRPr="00602727">
              <w:rPr>
                <w:rFonts w:ascii="Times New Roman" w:hAnsi="Times New Roman" w:cs="Times New Roman"/>
              </w:rPr>
              <w:t>Regulacja obrotów: elektroniczna</w:t>
            </w:r>
          </w:p>
          <w:p w14:paraId="2267B55D" w14:textId="58567F43" w:rsidR="00602727" w:rsidRPr="00602727" w:rsidRDefault="00602727" w:rsidP="004E0B80">
            <w:pPr>
              <w:pStyle w:val="Akapitzlist"/>
              <w:numPr>
                <w:ilvl w:val="0"/>
                <w:numId w:val="86"/>
              </w:numPr>
              <w:rPr>
                <w:rFonts w:ascii="Times New Roman" w:hAnsi="Times New Roman" w:cs="Times New Roman"/>
              </w:rPr>
            </w:pPr>
            <w:r w:rsidRPr="00602727">
              <w:rPr>
                <w:rFonts w:ascii="Times New Roman" w:hAnsi="Times New Roman" w:cs="Times New Roman"/>
              </w:rPr>
              <w:t>Klasa wykonania: G3 (wg ISO 8528-5)</w:t>
            </w:r>
          </w:p>
          <w:p w14:paraId="0AEC8303" w14:textId="095D248E" w:rsidR="00602727" w:rsidRPr="00602727" w:rsidRDefault="00602727" w:rsidP="00346DE5">
            <w:pPr>
              <w:pStyle w:val="Akapitzlist"/>
              <w:numPr>
                <w:ilvl w:val="0"/>
                <w:numId w:val="86"/>
              </w:numPr>
              <w:rPr>
                <w:rFonts w:ascii="Times New Roman" w:hAnsi="Times New Roman" w:cs="Times New Roman"/>
              </w:rPr>
            </w:pPr>
            <w:r w:rsidRPr="00602727">
              <w:rPr>
                <w:rFonts w:ascii="Times New Roman" w:hAnsi="Times New Roman" w:cs="Times New Roman"/>
              </w:rPr>
              <w:t>Pojemność silnika:2,3 l</w:t>
            </w:r>
          </w:p>
          <w:p w14:paraId="4DB84F36" w14:textId="7B504B21" w:rsidR="00602727" w:rsidRPr="00602727" w:rsidRDefault="00602727" w:rsidP="00876C08">
            <w:pPr>
              <w:pStyle w:val="Akapitzlist"/>
              <w:numPr>
                <w:ilvl w:val="0"/>
                <w:numId w:val="86"/>
              </w:numPr>
              <w:rPr>
                <w:rFonts w:ascii="Times New Roman" w:hAnsi="Times New Roman" w:cs="Times New Roman"/>
              </w:rPr>
            </w:pPr>
            <w:r w:rsidRPr="00602727">
              <w:rPr>
                <w:rFonts w:ascii="Times New Roman" w:hAnsi="Times New Roman" w:cs="Times New Roman"/>
              </w:rPr>
              <w:t>Liczba cylindrów:</w:t>
            </w:r>
            <w:r>
              <w:rPr>
                <w:rFonts w:ascii="Times New Roman" w:hAnsi="Times New Roman" w:cs="Times New Roman"/>
              </w:rPr>
              <w:t xml:space="preserve"> </w:t>
            </w:r>
            <w:r w:rsidRPr="00602727">
              <w:rPr>
                <w:rFonts w:ascii="Times New Roman" w:hAnsi="Times New Roman" w:cs="Times New Roman"/>
              </w:rPr>
              <w:t>4</w:t>
            </w:r>
          </w:p>
          <w:p w14:paraId="19408EE2" w14:textId="525F1EFB" w:rsidR="00602727" w:rsidRPr="00602727" w:rsidRDefault="00602727" w:rsidP="002E0C05">
            <w:pPr>
              <w:pStyle w:val="Akapitzlist"/>
              <w:numPr>
                <w:ilvl w:val="0"/>
                <w:numId w:val="86"/>
              </w:numPr>
              <w:rPr>
                <w:rFonts w:ascii="Times New Roman" w:hAnsi="Times New Roman" w:cs="Times New Roman"/>
              </w:rPr>
            </w:pPr>
            <w:r w:rsidRPr="00602727">
              <w:rPr>
                <w:rFonts w:ascii="Times New Roman" w:hAnsi="Times New Roman" w:cs="Times New Roman"/>
              </w:rPr>
              <w:t>Układ paliwowy: wtrysk bezpośredni</w:t>
            </w:r>
          </w:p>
          <w:p w14:paraId="44F3D2AF" w14:textId="459BD5EA" w:rsidR="00602727" w:rsidRPr="00602727" w:rsidRDefault="00602727" w:rsidP="002C6030">
            <w:pPr>
              <w:pStyle w:val="Akapitzlist"/>
              <w:numPr>
                <w:ilvl w:val="0"/>
                <w:numId w:val="86"/>
              </w:numPr>
              <w:rPr>
                <w:rFonts w:ascii="Times New Roman" w:hAnsi="Times New Roman" w:cs="Times New Roman"/>
              </w:rPr>
            </w:pPr>
            <w:r w:rsidRPr="00602727">
              <w:rPr>
                <w:rFonts w:ascii="Times New Roman" w:hAnsi="Times New Roman" w:cs="Times New Roman"/>
              </w:rPr>
              <w:t>Instalacja:</w:t>
            </w:r>
            <w:r>
              <w:rPr>
                <w:rFonts w:ascii="Times New Roman" w:hAnsi="Times New Roman" w:cs="Times New Roman"/>
              </w:rPr>
              <w:t xml:space="preserve"> </w:t>
            </w:r>
            <w:r w:rsidRPr="00602727">
              <w:rPr>
                <w:rFonts w:ascii="Times New Roman" w:hAnsi="Times New Roman" w:cs="Times New Roman"/>
              </w:rPr>
              <w:t>12 V</w:t>
            </w:r>
          </w:p>
          <w:p w14:paraId="7364DB1F" w14:textId="38C9C009" w:rsidR="00602727" w:rsidRPr="00602727" w:rsidRDefault="00602727" w:rsidP="00AB1AE8">
            <w:pPr>
              <w:pStyle w:val="Akapitzlist"/>
              <w:numPr>
                <w:ilvl w:val="0"/>
                <w:numId w:val="86"/>
              </w:numPr>
              <w:rPr>
                <w:rFonts w:ascii="Times New Roman" w:hAnsi="Times New Roman" w:cs="Times New Roman"/>
              </w:rPr>
            </w:pPr>
            <w:r w:rsidRPr="00602727">
              <w:rPr>
                <w:rFonts w:ascii="Times New Roman" w:hAnsi="Times New Roman" w:cs="Times New Roman"/>
              </w:rPr>
              <w:t>Pojemność cieczy chłodzącej:</w:t>
            </w:r>
            <w:r>
              <w:rPr>
                <w:rFonts w:ascii="Times New Roman" w:hAnsi="Times New Roman" w:cs="Times New Roman"/>
              </w:rPr>
              <w:t xml:space="preserve"> </w:t>
            </w:r>
            <w:r w:rsidRPr="00602727">
              <w:rPr>
                <w:rFonts w:ascii="Times New Roman" w:hAnsi="Times New Roman" w:cs="Times New Roman"/>
              </w:rPr>
              <w:t>8,6 l</w:t>
            </w:r>
          </w:p>
          <w:p w14:paraId="4538AF77" w14:textId="54D9407F" w:rsidR="00602727" w:rsidRPr="00602727" w:rsidRDefault="00602727" w:rsidP="001478F0">
            <w:pPr>
              <w:pStyle w:val="Akapitzlist"/>
              <w:numPr>
                <w:ilvl w:val="0"/>
                <w:numId w:val="86"/>
              </w:numPr>
              <w:rPr>
                <w:rFonts w:ascii="Times New Roman" w:hAnsi="Times New Roman" w:cs="Times New Roman"/>
              </w:rPr>
            </w:pPr>
            <w:r w:rsidRPr="00602727">
              <w:rPr>
                <w:rFonts w:ascii="Times New Roman" w:hAnsi="Times New Roman" w:cs="Times New Roman"/>
              </w:rPr>
              <w:t>Pojemność miski olejowej:</w:t>
            </w:r>
            <w:r>
              <w:rPr>
                <w:rFonts w:ascii="Times New Roman" w:hAnsi="Times New Roman" w:cs="Times New Roman"/>
              </w:rPr>
              <w:t xml:space="preserve"> </w:t>
            </w:r>
            <w:r w:rsidRPr="00602727">
              <w:rPr>
                <w:rFonts w:ascii="Times New Roman" w:hAnsi="Times New Roman" w:cs="Times New Roman"/>
              </w:rPr>
              <w:t>9,5 l</w:t>
            </w:r>
          </w:p>
          <w:p w14:paraId="2099CF95" w14:textId="2D8C311D" w:rsidR="002C6761" w:rsidRPr="00602727" w:rsidRDefault="00602727" w:rsidP="00602727">
            <w:pPr>
              <w:pStyle w:val="Akapitzlist"/>
              <w:numPr>
                <w:ilvl w:val="0"/>
                <w:numId w:val="86"/>
              </w:numPr>
            </w:pPr>
            <w:r w:rsidRPr="00602727">
              <w:rPr>
                <w:rFonts w:ascii="Times New Roman" w:hAnsi="Times New Roman" w:cs="Times New Roman"/>
              </w:rPr>
              <w:t>Rodzaj paliwa: Diesel (EN 590)</w:t>
            </w:r>
          </w:p>
        </w:tc>
      </w:tr>
      <w:tr w:rsidR="00602727" w:rsidRPr="008966F0" w14:paraId="5B2CD442" w14:textId="77777777" w:rsidTr="00A65FE7">
        <w:tc>
          <w:tcPr>
            <w:tcW w:w="935" w:type="pct"/>
            <w:tcBorders>
              <w:top w:val="single" w:sz="6" w:space="0" w:color="auto"/>
              <w:left w:val="single" w:sz="6" w:space="0" w:color="auto"/>
              <w:bottom w:val="single" w:sz="6" w:space="0" w:color="auto"/>
              <w:right w:val="single" w:sz="6" w:space="0" w:color="auto"/>
            </w:tcBorders>
            <w:shd w:val="clear" w:color="auto" w:fill="auto"/>
          </w:tcPr>
          <w:p w14:paraId="3EED8D5A" w14:textId="61D7BDFE" w:rsidR="00602727" w:rsidRPr="00A65FE7" w:rsidRDefault="00602727" w:rsidP="002E4B4A">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t>Prądnica</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4635166D" w14:textId="1C69B203"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Napięcie znamionowe</w:t>
            </w:r>
            <w:r w:rsidR="00544FDA">
              <w:rPr>
                <w:rFonts w:ascii="Times New Roman" w:hAnsi="Times New Roman" w:cs="Times New Roman"/>
              </w:rPr>
              <w:t>:</w:t>
            </w:r>
            <w:r w:rsidRPr="000E373F">
              <w:rPr>
                <w:rFonts w:ascii="Times New Roman" w:hAnsi="Times New Roman" w:cs="Times New Roman"/>
              </w:rPr>
              <w:t xml:space="preserve"> 400 V</w:t>
            </w:r>
          </w:p>
          <w:p w14:paraId="0513CE10" w14:textId="61D3F8BF"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Współczynnik mocy (cos φ)</w:t>
            </w:r>
            <w:r w:rsidR="00544FDA">
              <w:rPr>
                <w:rFonts w:ascii="Times New Roman" w:hAnsi="Times New Roman" w:cs="Times New Roman"/>
              </w:rPr>
              <w:t xml:space="preserve"> :</w:t>
            </w:r>
            <w:r w:rsidRPr="000E373F">
              <w:rPr>
                <w:rFonts w:ascii="Times New Roman" w:hAnsi="Times New Roman" w:cs="Times New Roman"/>
              </w:rPr>
              <w:t xml:space="preserve"> 0,8</w:t>
            </w:r>
          </w:p>
          <w:p w14:paraId="788B56F8" w14:textId="1BFA9C2B"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Temperatura, wysokość</w:t>
            </w:r>
            <w:r w:rsidR="00544FDA">
              <w:rPr>
                <w:rFonts w:ascii="Times New Roman" w:hAnsi="Times New Roman" w:cs="Times New Roman"/>
              </w:rPr>
              <w:t>:</w:t>
            </w:r>
            <w:r w:rsidRPr="000E373F">
              <w:rPr>
                <w:rFonts w:ascii="Times New Roman" w:hAnsi="Times New Roman" w:cs="Times New Roman"/>
              </w:rPr>
              <w:t>40 ºC, 1000m n.p.m.</w:t>
            </w:r>
          </w:p>
          <w:p w14:paraId="1B134D23" w14:textId="7845DCDC"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Moc znamionowa</w:t>
            </w:r>
            <w:r w:rsidR="00544FDA">
              <w:rPr>
                <w:rFonts w:ascii="Times New Roman" w:hAnsi="Times New Roman" w:cs="Times New Roman"/>
              </w:rPr>
              <w:t>:</w:t>
            </w:r>
            <w:r w:rsidRPr="000E373F">
              <w:rPr>
                <w:rFonts w:ascii="Times New Roman" w:hAnsi="Times New Roman" w:cs="Times New Roman"/>
              </w:rPr>
              <w:t>20,0 kVA</w:t>
            </w:r>
          </w:p>
          <w:p w14:paraId="111AD63E" w14:textId="2B36C974"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Stopień ochrony</w:t>
            </w:r>
            <w:r w:rsidR="00544FDA">
              <w:rPr>
                <w:rFonts w:ascii="Times New Roman" w:hAnsi="Times New Roman" w:cs="Times New Roman"/>
              </w:rPr>
              <w:t>:</w:t>
            </w:r>
            <w:r w:rsidRPr="000E373F">
              <w:rPr>
                <w:rFonts w:ascii="Times New Roman" w:hAnsi="Times New Roman" w:cs="Times New Roman"/>
              </w:rPr>
              <w:t xml:space="preserve"> IP 23</w:t>
            </w:r>
          </w:p>
          <w:p w14:paraId="1CE54826" w14:textId="6FDB1F69"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Konstrukcja</w:t>
            </w:r>
            <w:r w:rsidR="00544FDA">
              <w:rPr>
                <w:rFonts w:ascii="Times New Roman" w:hAnsi="Times New Roman" w:cs="Times New Roman"/>
              </w:rPr>
              <w:t>:</w:t>
            </w:r>
            <w:r w:rsidRPr="000E373F">
              <w:rPr>
                <w:rFonts w:ascii="Times New Roman" w:hAnsi="Times New Roman" w:cs="Times New Roman"/>
              </w:rPr>
              <w:t xml:space="preserve"> jednołożyskowa</w:t>
            </w:r>
          </w:p>
          <w:p w14:paraId="5DE8872D" w14:textId="4450E8CB"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Połączenie z silnikiem</w:t>
            </w:r>
            <w:r w:rsidR="00544FDA">
              <w:rPr>
                <w:rFonts w:ascii="Times New Roman" w:hAnsi="Times New Roman" w:cs="Times New Roman"/>
              </w:rPr>
              <w:t>:</w:t>
            </w:r>
            <w:r w:rsidRPr="000E373F">
              <w:rPr>
                <w:rFonts w:ascii="Times New Roman" w:hAnsi="Times New Roman" w:cs="Times New Roman"/>
              </w:rPr>
              <w:t xml:space="preserve"> bezpośrednie</w:t>
            </w:r>
          </w:p>
          <w:p w14:paraId="3C96A5CF" w14:textId="77777777" w:rsidR="000E373F" w:rsidRPr="000E373F" w:rsidRDefault="000E373F" w:rsidP="000E373F">
            <w:pPr>
              <w:rPr>
                <w:rFonts w:ascii="Times New Roman" w:hAnsi="Times New Roman" w:cs="Times New Roman"/>
              </w:rPr>
            </w:pPr>
          </w:p>
          <w:p w14:paraId="630597BC" w14:textId="6EFF9214" w:rsidR="000E373F" w:rsidRPr="000E373F" w:rsidRDefault="000E373F" w:rsidP="00573452">
            <w:pPr>
              <w:pStyle w:val="Akapitzlist"/>
              <w:numPr>
                <w:ilvl w:val="0"/>
                <w:numId w:val="87"/>
              </w:numPr>
              <w:rPr>
                <w:rFonts w:ascii="Times New Roman" w:hAnsi="Times New Roman" w:cs="Times New Roman"/>
              </w:rPr>
            </w:pPr>
            <w:r w:rsidRPr="000E373F">
              <w:rPr>
                <w:rFonts w:ascii="Times New Roman" w:hAnsi="Times New Roman" w:cs="Times New Roman"/>
              </w:rPr>
              <w:t>Technologia</w:t>
            </w:r>
            <w:r w:rsidR="00544FDA">
              <w:rPr>
                <w:rFonts w:ascii="Times New Roman" w:hAnsi="Times New Roman" w:cs="Times New Roman"/>
              </w:rPr>
              <w:t>:</w:t>
            </w:r>
            <w:r w:rsidRPr="000E373F">
              <w:rPr>
                <w:rFonts w:ascii="Times New Roman" w:hAnsi="Times New Roman" w:cs="Times New Roman"/>
              </w:rPr>
              <w:t xml:space="preserve"> bezszczotkowa</w:t>
            </w:r>
          </w:p>
          <w:p w14:paraId="689AE2A2" w14:textId="116D473D"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Podtrzymanie prądu zwarciowego</w:t>
            </w:r>
            <w:r w:rsidR="00544FDA">
              <w:rPr>
                <w:rFonts w:ascii="Times New Roman" w:hAnsi="Times New Roman" w:cs="Times New Roman"/>
              </w:rPr>
              <w:t xml:space="preserve">: </w:t>
            </w:r>
            <w:r w:rsidRPr="000E373F">
              <w:rPr>
                <w:rFonts w:ascii="Times New Roman" w:hAnsi="Times New Roman" w:cs="Times New Roman"/>
              </w:rPr>
              <w:t>270% 10s</w:t>
            </w:r>
          </w:p>
          <w:p w14:paraId="15436E2C" w14:textId="2852BB70"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Sprawność</w:t>
            </w:r>
            <w:r w:rsidR="00544FDA">
              <w:rPr>
                <w:rFonts w:ascii="Times New Roman" w:hAnsi="Times New Roman" w:cs="Times New Roman"/>
              </w:rPr>
              <w:t>:</w:t>
            </w:r>
            <w:r w:rsidRPr="000E373F">
              <w:rPr>
                <w:rFonts w:ascii="Times New Roman" w:hAnsi="Times New Roman" w:cs="Times New Roman"/>
              </w:rPr>
              <w:t>87,1 %</w:t>
            </w:r>
          </w:p>
          <w:p w14:paraId="59CC04A7" w14:textId="22DE73E7"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Klasa izolacji</w:t>
            </w:r>
            <w:r w:rsidR="00544FDA">
              <w:rPr>
                <w:rFonts w:ascii="Times New Roman" w:hAnsi="Times New Roman" w:cs="Times New Roman"/>
              </w:rPr>
              <w:t>:</w:t>
            </w:r>
            <w:r w:rsidRPr="000E373F">
              <w:rPr>
                <w:rFonts w:ascii="Times New Roman" w:hAnsi="Times New Roman" w:cs="Times New Roman"/>
              </w:rPr>
              <w:t xml:space="preserve"> H</w:t>
            </w:r>
          </w:p>
          <w:p w14:paraId="32AD77C1" w14:textId="6B4EBBF0"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Zawartość harmonicznych THD</w:t>
            </w:r>
            <w:r w:rsidR="00544FDA">
              <w:rPr>
                <w:rFonts w:ascii="Times New Roman" w:hAnsi="Times New Roman" w:cs="Times New Roman"/>
              </w:rPr>
              <w:t xml:space="preserve">: </w:t>
            </w:r>
            <w:r w:rsidRPr="000E373F">
              <w:rPr>
                <w:rFonts w:ascii="Times New Roman" w:hAnsi="Times New Roman" w:cs="Times New Roman"/>
              </w:rPr>
              <w:t>&lt;3,5 %</w:t>
            </w:r>
          </w:p>
          <w:p w14:paraId="4ED4EE65" w14:textId="22AC6754"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Reaktancja Xd’’</w:t>
            </w:r>
            <w:r w:rsidR="00544FDA">
              <w:rPr>
                <w:rFonts w:ascii="Times New Roman" w:hAnsi="Times New Roman" w:cs="Times New Roman"/>
              </w:rPr>
              <w:t xml:space="preserve">: </w:t>
            </w:r>
            <w:r w:rsidRPr="000E373F">
              <w:rPr>
                <w:rFonts w:ascii="Times New Roman" w:hAnsi="Times New Roman" w:cs="Times New Roman"/>
              </w:rPr>
              <w:t>7,7 %</w:t>
            </w:r>
          </w:p>
          <w:p w14:paraId="4819CBC0" w14:textId="4B04B404"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Regulacja napięcia</w:t>
            </w:r>
            <w:r w:rsidR="00544FDA">
              <w:rPr>
                <w:rFonts w:ascii="Times New Roman" w:hAnsi="Times New Roman" w:cs="Times New Roman"/>
              </w:rPr>
              <w:t>:</w:t>
            </w:r>
            <w:r w:rsidRPr="000E373F">
              <w:rPr>
                <w:rFonts w:ascii="Times New Roman" w:hAnsi="Times New Roman" w:cs="Times New Roman"/>
              </w:rPr>
              <w:t xml:space="preserve"> AVR, cyfrowy</w:t>
            </w:r>
          </w:p>
          <w:p w14:paraId="40A5B36D" w14:textId="1C14CDBA"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Pomiar napięcia</w:t>
            </w:r>
            <w:r w:rsidR="00544FDA">
              <w:rPr>
                <w:rFonts w:ascii="Times New Roman" w:hAnsi="Times New Roman" w:cs="Times New Roman"/>
              </w:rPr>
              <w:t xml:space="preserve">: </w:t>
            </w:r>
            <w:r w:rsidRPr="000E373F">
              <w:rPr>
                <w:rFonts w:ascii="Times New Roman" w:hAnsi="Times New Roman" w:cs="Times New Roman"/>
              </w:rPr>
              <w:t>3 fazy</w:t>
            </w:r>
          </w:p>
          <w:p w14:paraId="6FDAE25F" w14:textId="5C935444" w:rsidR="000E373F"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Dokładność regulacji</w:t>
            </w:r>
            <w:r w:rsidR="00544FDA">
              <w:rPr>
                <w:rFonts w:ascii="Times New Roman" w:hAnsi="Times New Roman" w:cs="Times New Roman"/>
              </w:rPr>
              <w:t xml:space="preserve">: </w:t>
            </w:r>
            <w:r w:rsidRPr="000E373F">
              <w:rPr>
                <w:rFonts w:ascii="Times New Roman" w:hAnsi="Times New Roman" w:cs="Times New Roman"/>
              </w:rPr>
              <w:t>+/- 0,5 %</w:t>
            </w:r>
          </w:p>
          <w:p w14:paraId="3A549D8C" w14:textId="1B14A65F" w:rsidR="00602727" w:rsidRPr="000E373F" w:rsidRDefault="000E373F" w:rsidP="000E373F">
            <w:pPr>
              <w:pStyle w:val="Akapitzlist"/>
              <w:numPr>
                <w:ilvl w:val="0"/>
                <w:numId w:val="87"/>
              </w:numPr>
              <w:rPr>
                <w:rFonts w:ascii="Times New Roman" w:hAnsi="Times New Roman" w:cs="Times New Roman"/>
              </w:rPr>
            </w:pPr>
            <w:r w:rsidRPr="000E373F">
              <w:rPr>
                <w:rFonts w:ascii="Times New Roman" w:hAnsi="Times New Roman" w:cs="Times New Roman"/>
              </w:rPr>
              <w:t>Zasilanie</w:t>
            </w:r>
            <w:r w:rsidR="00544FDA">
              <w:rPr>
                <w:rFonts w:ascii="Times New Roman" w:hAnsi="Times New Roman" w:cs="Times New Roman"/>
              </w:rPr>
              <w:t>:</w:t>
            </w:r>
            <w:r w:rsidRPr="000E373F">
              <w:rPr>
                <w:rFonts w:ascii="Times New Roman" w:hAnsi="Times New Roman" w:cs="Times New Roman"/>
              </w:rPr>
              <w:t xml:space="preserve"> AVR AREP+</w:t>
            </w:r>
          </w:p>
        </w:tc>
      </w:tr>
      <w:tr w:rsidR="00602727" w:rsidRPr="008966F0" w14:paraId="451E8B44" w14:textId="77777777" w:rsidTr="00A65FE7">
        <w:tc>
          <w:tcPr>
            <w:tcW w:w="935" w:type="pct"/>
            <w:tcBorders>
              <w:top w:val="single" w:sz="6" w:space="0" w:color="auto"/>
              <w:left w:val="single" w:sz="6" w:space="0" w:color="auto"/>
              <w:bottom w:val="single" w:sz="6" w:space="0" w:color="auto"/>
              <w:right w:val="single" w:sz="6" w:space="0" w:color="auto"/>
            </w:tcBorders>
            <w:shd w:val="clear" w:color="auto" w:fill="auto"/>
          </w:tcPr>
          <w:p w14:paraId="31DE5258" w14:textId="3FD17DC7" w:rsidR="00602727" w:rsidRDefault="00602727" w:rsidP="002E4B4A">
            <w:pPr>
              <w:textAlignment w:val="baseline"/>
              <w:rPr>
                <w:rFonts w:ascii="Times New Roman" w:eastAsia="Times New Roman" w:hAnsi="Times New Roman" w:cs="Times New Roman"/>
                <w:b/>
                <w:bCs/>
                <w:color w:val="000000"/>
              </w:rPr>
            </w:pPr>
            <w:r w:rsidRPr="004F7366">
              <w:rPr>
                <w:rFonts w:ascii="Times New Roman" w:eastAsia="Times New Roman" w:hAnsi="Times New Roman" w:cs="Times New Roman"/>
                <w:b/>
                <w:bCs/>
                <w:color w:val="000000"/>
                <w:sz w:val="20"/>
              </w:rPr>
              <w:t>Sterownik</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7F2438A9" w14:textId="0623A9A5"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Intuicyjny interfejs graficzny</w:t>
            </w:r>
          </w:p>
          <w:p w14:paraId="2B9EA9F3" w14:textId="67FE3E6B"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Zegar czasu rzeczywistego z akumulatorem</w:t>
            </w:r>
          </w:p>
          <w:p w14:paraId="00EAA12E" w14:textId="37BD9B46"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Kontrola zasilania sieciowego, automatyczny start generatora</w:t>
            </w:r>
          </w:p>
          <w:p w14:paraId="44360347" w14:textId="01799743"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Dziennik zdarzeń: do 350 pozycji</w:t>
            </w:r>
          </w:p>
          <w:p w14:paraId="6728A304" w14:textId="59858F89"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Pomiar wartości prądu w 3 fazach</w:t>
            </w:r>
          </w:p>
          <w:p w14:paraId="1D02CF29" w14:textId="1E6C18B8"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Pomiar wartości napięcia sieci i generatora</w:t>
            </w:r>
          </w:p>
          <w:p w14:paraId="0FD2114B" w14:textId="2D09390E"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Pomiar mocy czynnej, biernej i pozornej</w:t>
            </w:r>
          </w:p>
          <w:p w14:paraId="08EE22F8" w14:textId="6E83E136"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Licznik energii czynnej i biernej generatora</w:t>
            </w:r>
          </w:p>
          <w:p w14:paraId="32C04AD4" w14:textId="2E6542AB"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Licznik czasu pracy, liczniki przeglądów</w:t>
            </w:r>
          </w:p>
          <w:p w14:paraId="16036C7A" w14:textId="1D12436F"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Liczniki wielofunkcyjne, do konfiguracji wg potrzeb</w:t>
            </w:r>
          </w:p>
          <w:p w14:paraId="1C654669" w14:textId="7B664031"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lastRenderedPageBreak/>
              <w:t>Pomiar napięcia akumulatora</w:t>
            </w:r>
          </w:p>
          <w:p w14:paraId="744AE58F" w14:textId="005E98D9"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Pełne zabezpieczenie silnika i prądnicy</w:t>
            </w:r>
          </w:p>
          <w:p w14:paraId="7855A0B9" w14:textId="09EF6813"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Magistrala CAN i port USB</w:t>
            </w:r>
          </w:p>
          <w:p w14:paraId="0803CA21" w14:textId="4936D314"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Możliwość doposażenia o dwa dodatkowe moduły komunikacyjne lub wejść/wyjść</w:t>
            </w:r>
          </w:p>
          <w:p w14:paraId="5A9A437D" w14:textId="63EE9168"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Wsparcie protokołu ModBus oraz SNMP</w:t>
            </w:r>
          </w:p>
          <w:p w14:paraId="6B1C032D" w14:textId="5F76AEF8" w:rsidR="00BD2DDA" w:rsidRPr="00BD2DDA" w:rsidRDefault="00BD2DDA" w:rsidP="00BD2DDA">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Darmowa aplikacja dla Android lub iOS do podglądu floty agregatów</w:t>
            </w:r>
          </w:p>
          <w:p w14:paraId="3909B982" w14:textId="4C3CABF4" w:rsidR="00602727" w:rsidRPr="00CD00C4" w:rsidRDefault="00BD2DDA" w:rsidP="00CD00C4">
            <w:pPr>
              <w:pStyle w:val="Akapitzlist"/>
              <w:numPr>
                <w:ilvl w:val="0"/>
                <w:numId w:val="88"/>
              </w:numPr>
              <w:ind w:left="709" w:hanging="283"/>
              <w:textAlignment w:val="baseline"/>
              <w:rPr>
                <w:rFonts w:ascii="Times New Roman" w:eastAsia="Times New Roman" w:hAnsi="Times New Roman" w:cs="Times New Roman"/>
                <w:color w:val="000000"/>
              </w:rPr>
            </w:pPr>
            <w:r w:rsidRPr="00BD2DDA">
              <w:rPr>
                <w:rFonts w:ascii="Times New Roman" w:eastAsia="Times New Roman" w:hAnsi="Times New Roman" w:cs="Times New Roman"/>
                <w:color w:val="000000"/>
              </w:rPr>
              <w:t>3 poziomy dostępu, zabezpieczone hasłem</w:t>
            </w:r>
          </w:p>
        </w:tc>
      </w:tr>
      <w:tr w:rsidR="004F7366" w:rsidRPr="008966F0" w14:paraId="717A31B1" w14:textId="77777777" w:rsidTr="00A65FE7">
        <w:tc>
          <w:tcPr>
            <w:tcW w:w="935" w:type="pct"/>
            <w:tcBorders>
              <w:top w:val="single" w:sz="6" w:space="0" w:color="auto"/>
              <w:left w:val="single" w:sz="6" w:space="0" w:color="auto"/>
              <w:bottom w:val="single" w:sz="6" w:space="0" w:color="auto"/>
              <w:right w:val="single" w:sz="6" w:space="0" w:color="auto"/>
            </w:tcBorders>
            <w:shd w:val="clear" w:color="auto" w:fill="auto"/>
          </w:tcPr>
          <w:p w14:paraId="6B4A9DCE" w14:textId="7E200162" w:rsidR="004F7366" w:rsidRPr="004F7366" w:rsidRDefault="004F7366" w:rsidP="004F7366">
            <w:pPr>
              <w:textAlignment w:val="baseline"/>
              <w:rPr>
                <w:rFonts w:ascii="Times New Roman" w:eastAsia="Times New Roman" w:hAnsi="Times New Roman" w:cs="Times New Roman"/>
                <w:b/>
                <w:bCs/>
                <w:color w:val="000000"/>
                <w:sz w:val="20"/>
              </w:rPr>
            </w:pPr>
            <w:r w:rsidRPr="00A65FE7">
              <w:rPr>
                <w:rFonts w:ascii="Times New Roman" w:eastAsia="Times New Roman" w:hAnsi="Times New Roman" w:cs="Times New Roman"/>
                <w:b/>
                <w:bCs/>
                <w:color w:val="000000"/>
                <w:sz w:val="20"/>
              </w:rPr>
              <w:lastRenderedPageBreak/>
              <w:t>Gwarancja</w:t>
            </w:r>
          </w:p>
        </w:tc>
        <w:tc>
          <w:tcPr>
            <w:tcW w:w="4065" w:type="pct"/>
            <w:tcBorders>
              <w:top w:val="single" w:sz="6" w:space="0" w:color="auto"/>
              <w:left w:val="single" w:sz="6" w:space="0" w:color="auto"/>
              <w:bottom w:val="single" w:sz="6" w:space="0" w:color="auto"/>
              <w:right w:val="single" w:sz="6" w:space="0" w:color="auto"/>
            </w:tcBorders>
            <w:shd w:val="clear" w:color="auto" w:fill="auto"/>
          </w:tcPr>
          <w:p w14:paraId="2894D9F4" w14:textId="2CE20DC8" w:rsidR="004F7366" w:rsidRPr="00BD2DDA" w:rsidRDefault="004F7366" w:rsidP="004F7366">
            <w:pPr>
              <w:pStyle w:val="Akapitzlist"/>
              <w:numPr>
                <w:ilvl w:val="0"/>
                <w:numId w:val="88"/>
              </w:numPr>
              <w:ind w:left="709" w:hanging="283"/>
              <w:textAlignment w:val="baseline"/>
              <w:rPr>
                <w:rFonts w:ascii="Times New Roman" w:eastAsia="Times New Roman" w:hAnsi="Times New Roman" w:cs="Times New Roman"/>
                <w:color w:val="000000"/>
              </w:rPr>
            </w:pPr>
            <w:r w:rsidRPr="00881640">
              <w:rPr>
                <w:rFonts w:ascii="Times New Roman" w:eastAsia="Times New Roman" w:hAnsi="Times New Roman" w:cs="Times New Roman"/>
                <w:color w:val="000000"/>
                <w:szCs w:val="24"/>
              </w:rPr>
              <w:t>Agregaty pracujące jako zasilanie rezerwowe - 60 miesięcy z limitem 1000 motogodzin, pod warunkiem</w:t>
            </w:r>
            <w:r>
              <w:rPr>
                <w:rFonts w:ascii="Times New Roman" w:eastAsia="Times New Roman" w:hAnsi="Times New Roman" w:cs="Times New Roman"/>
                <w:color w:val="000000"/>
                <w:szCs w:val="24"/>
              </w:rPr>
              <w:t xml:space="preserve"> </w:t>
            </w:r>
            <w:r w:rsidRPr="00881640">
              <w:rPr>
                <w:rFonts w:ascii="Times New Roman" w:eastAsia="Times New Roman" w:hAnsi="Times New Roman" w:cs="Times New Roman"/>
                <w:color w:val="000000"/>
                <w:szCs w:val="24"/>
              </w:rPr>
              <w:t>wykonywania wymaganych przeglądów okresowych</w:t>
            </w:r>
          </w:p>
        </w:tc>
      </w:tr>
    </w:tbl>
    <w:p w14:paraId="6F4872C5" w14:textId="77777777" w:rsidR="000D1E2A" w:rsidRPr="008966F0" w:rsidRDefault="000D1E2A" w:rsidP="00F71EE2">
      <w:pPr>
        <w:rPr>
          <w:rFonts w:ascii="Times New Roman" w:hAnsi="Times New Roman" w:cs="Times New Roman"/>
          <w:lang w:eastAsia="zh-CN" w:bidi="hi-IN"/>
        </w:rPr>
      </w:pPr>
    </w:p>
    <w:p w14:paraId="4967D159" w14:textId="284B55A8" w:rsidR="000D1E2A" w:rsidRPr="003F6F4C" w:rsidRDefault="00E5613A" w:rsidP="00E5613A">
      <w:pPr>
        <w:pStyle w:val="Nagwek1"/>
        <w:rPr>
          <w:rFonts w:ascii="Times New Roman" w:hAnsi="Times New Roman" w:cs="Times New Roman"/>
          <w:sz w:val="28"/>
          <w:szCs w:val="24"/>
          <w:lang w:eastAsia="zh-CN" w:bidi="hi-IN"/>
        </w:rPr>
      </w:pPr>
      <w:bookmarkStart w:id="9" w:name="_Toc175130209"/>
      <w:r w:rsidRPr="00E5613A">
        <w:rPr>
          <w:rFonts w:ascii="Times New Roman" w:hAnsi="Times New Roman" w:cs="Times New Roman"/>
          <w:sz w:val="28"/>
          <w:szCs w:val="24"/>
          <w:lang w:eastAsia="zh-CN" w:bidi="hi-IN"/>
        </w:rPr>
        <w:t>System załączania rezerwy (SZR) 4 x 40A wraz z wykonaniem instalacji elektrycznej łączącej agregat z siecią energetyczną budynku, uruchomienie i przygotowanie dokumentacji powykonawczej</w:t>
      </w:r>
      <w:bookmarkEnd w:id="9"/>
    </w:p>
    <w:p w14:paraId="749AC1E9" w14:textId="77777777" w:rsidR="00661BA0" w:rsidRPr="008966F0" w:rsidRDefault="00661BA0" w:rsidP="00661BA0">
      <w:pPr>
        <w:rPr>
          <w:rFonts w:ascii="Times New Roman" w:hAnsi="Times New Roman" w:cs="Times New Roman"/>
          <w:lang w:eastAsia="zh-CN" w:bidi="hi-IN"/>
        </w:rPr>
      </w:pPr>
    </w:p>
    <w:p w14:paraId="786296CF" w14:textId="405AB40C" w:rsidR="002E4B4A" w:rsidRPr="004F3E43" w:rsidRDefault="002E4B4A" w:rsidP="004F3E43">
      <w:pPr>
        <w:autoSpaceDE w:val="0"/>
        <w:autoSpaceDN w:val="0"/>
        <w:adjustRightInd w:val="0"/>
        <w:jc w:val="both"/>
        <w:rPr>
          <w:rFonts w:ascii="Times New Roman" w:hAnsi="Times New Roman" w:cs="Times New Roman"/>
        </w:rPr>
      </w:pPr>
      <w:r w:rsidRPr="004F3E43">
        <w:rPr>
          <w:rFonts w:ascii="Times New Roman" w:eastAsia="ArialMT" w:hAnsi="Times New Roman" w:cs="Times New Roman"/>
          <w:kern w:val="0"/>
        </w:rPr>
        <w:t xml:space="preserve">Do wykonawcy należy dostarczenie </w:t>
      </w:r>
      <w:r w:rsidR="004F3E43" w:rsidRPr="004F3E43">
        <w:rPr>
          <w:rFonts w:ascii="Times New Roman" w:eastAsia="ArialMT" w:hAnsi="Times New Roman" w:cs="Times New Roman"/>
          <w:kern w:val="0"/>
        </w:rPr>
        <w:t xml:space="preserve">i instalacja </w:t>
      </w:r>
      <w:r w:rsidRPr="004F3E43">
        <w:rPr>
          <w:rFonts w:ascii="Times New Roman" w:eastAsia="ArialMT" w:hAnsi="Times New Roman" w:cs="Times New Roman"/>
          <w:kern w:val="0"/>
        </w:rPr>
        <w:t xml:space="preserve">SZR - </w:t>
      </w:r>
      <w:r w:rsidRPr="004F3E43">
        <w:rPr>
          <w:rFonts w:ascii="Times New Roman" w:hAnsi="Times New Roman" w:cs="Times New Roman"/>
        </w:rPr>
        <w:t xml:space="preserve"> automatycznego urządzenia przełączającego (4 polow</w:t>
      </w:r>
      <w:r w:rsidR="004F3E43">
        <w:rPr>
          <w:rFonts w:ascii="Times New Roman" w:hAnsi="Times New Roman" w:cs="Times New Roman"/>
        </w:rPr>
        <w:t>ego</w:t>
      </w:r>
      <w:r w:rsidRPr="004F3E43">
        <w:rPr>
          <w:rFonts w:ascii="Times New Roman" w:hAnsi="Times New Roman" w:cs="Times New Roman"/>
        </w:rPr>
        <w:t xml:space="preserve">) 40A zgodnego z dostarczonym agregatem, </w:t>
      </w:r>
      <w:r w:rsidR="004F3E43">
        <w:rPr>
          <w:rFonts w:ascii="Times New Roman" w:hAnsi="Times New Roman" w:cs="Times New Roman"/>
        </w:rPr>
        <w:t>umożliwiające z</w:t>
      </w:r>
      <w:r w:rsidRPr="004F3E43">
        <w:rPr>
          <w:rFonts w:ascii="Times New Roman" w:hAnsi="Times New Roman" w:cs="Times New Roman"/>
        </w:rPr>
        <w:t>arówno  prac</w:t>
      </w:r>
      <w:r w:rsidR="004F3E43">
        <w:rPr>
          <w:rFonts w:ascii="Times New Roman" w:hAnsi="Times New Roman" w:cs="Times New Roman"/>
        </w:rPr>
        <w:t>ę w trybie</w:t>
      </w:r>
      <w:r w:rsidRPr="004F3E43">
        <w:rPr>
          <w:rFonts w:ascii="Times New Roman" w:hAnsi="Times New Roman" w:cs="Times New Roman"/>
        </w:rPr>
        <w:t xml:space="preserve"> automatyczn</w:t>
      </w:r>
      <w:r w:rsidR="004F3E43">
        <w:rPr>
          <w:rFonts w:ascii="Times New Roman" w:hAnsi="Times New Roman" w:cs="Times New Roman"/>
        </w:rPr>
        <w:t>ym</w:t>
      </w:r>
      <w:r w:rsidRPr="004F3E43">
        <w:rPr>
          <w:rFonts w:ascii="Times New Roman" w:hAnsi="Times New Roman" w:cs="Times New Roman"/>
        </w:rPr>
        <w:t xml:space="preserve"> jak i r</w:t>
      </w:r>
      <w:r w:rsidR="004F3E43">
        <w:rPr>
          <w:rFonts w:ascii="Times New Roman" w:hAnsi="Times New Roman" w:cs="Times New Roman"/>
        </w:rPr>
        <w:t xml:space="preserve">ęcznym. Do wykonawcy należy również </w:t>
      </w:r>
      <w:r w:rsidRPr="004F3E43">
        <w:rPr>
          <w:rFonts w:ascii="Times New Roman" w:eastAsia="ArialMT" w:hAnsi="Times New Roman" w:cs="Times New Roman"/>
          <w:kern w:val="0"/>
        </w:rPr>
        <w:t xml:space="preserve"> wykonanie instalacji elektrycznej łączącej agregat z </w:t>
      </w:r>
      <w:r w:rsidR="004F3E43">
        <w:rPr>
          <w:rFonts w:ascii="Times New Roman" w:eastAsia="ArialMT" w:hAnsi="Times New Roman" w:cs="Times New Roman"/>
          <w:kern w:val="0"/>
        </w:rPr>
        <w:t xml:space="preserve">istniejącą </w:t>
      </w:r>
      <w:r w:rsidRPr="004F3E43">
        <w:rPr>
          <w:rFonts w:ascii="Times New Roman" w:eastAsia="ArialMT" w:hAnsi="Times New Roman" w:cs="Times New Roman"/>
          <w:kern w:val="0"/>
        </w:rPr>
        <w:t>siecią energetyczną budynku</w:t>
      </w:r>
      <w:r w:rsidR="004F3E43">
        <w:rPr>
          <w:rFonts w:ascii="Times New Roman" w:eastAsia="ArialMT" w:hAnsi="Times New Roman" w:cs="Times New Roman"/>
          <w:kern w:val="0"/>
        </w:rPr>
        <w:t>, i serwerowni</w:t>
      </w:r>
      <w:r w:rsidRPr="004F3E43">
        <w:rPr>
          <w:rFonts w:ascii="Times New Roman" w:eastAsia="ArialMT" w:hAnsi="Times New Roman" w:cs="Times New Roman"/>
          <w:kern w:val="0"/>
        </w:rPr>
        <w:t xml:space="preserve">,  </w:t>
      </w:r>
      <w:r w:rsidR="004F3E43">
        <w:rPr>
          <w:rFonts w:ascii="Times New Roman" w:eastAsia="ArialMT" w:hAnsi="Times New Roman" w:cs="Times New Roman"/>
          <w:kern w:val="0"/>
        </w:rPr>
        <w:t xml:space="preserve">wykonanie </w:t>
      </w:r>
      <w:r w:rsidRPr="004F3E43">
        <w:rPr>
          <w:rFonts w:ascii="Times New Roman" w:eastAsia="ArialMT" w:hAnsi="Times New Roman" w:cs="Times New Roman"/>
          <w:kern w:val="0"/>
        </w:rPr>
        <w:t>dokumentacji zarówno technicznej agregatu z podłączeniem sieciowym</w:t>
      </w:r>
      <w:r w:rsidR="004F3E43" w:rsidRPr="004F3E43">
        <w:rPr>
          <w:rFonts w:ascii="Times New Roman" w:eastAsia="ArialMT" w:hAnsi="Times New Roman" w:cs="Times New Roman"/>
          <w:kern w:val="0"/>
        </w:rPr>
        <w:t xml:space="preserve"> </w:t>
      </w:r>
      <w:r w:rsidRPr="004F3E43">
        <w:rPr>
          <w:rFonts w:ascii="Times New Roman" w:eastAsia="ArialMT" w:hAnsi="Times New Roman" w:cs="Times New Roman"/>
          <w:kern w:val="0"/>
        </w:rPr>
        <w:t>i uzgodnieniami z PGE SA, aż do moment</w:t>
      </w:r>
      <w:r w:rsidR="004F3E43" w:rsidRPr="004F3E43">
        <w:rPr>
          <w:rFonts w:ascii="Times New Roman" w:eastAsia="ArialMT" w:hAnsi="Times New Roman" w:cs="Times New Roman"/>
          <w:kern w:val="0"/>
        </w:rPr>
        <w:t xml:space="preserve">u włączenia do użytkowania. </w:t>
      </w:r>
      <w:r w:rsidR="004F3E43">
        <w:rPr>
          <w:rFonts w:ascii="Times New Roman" w:eastAsia="ArialMT" w:hAnsi="Times New Roman" w:cs="Times New Roman"/>
          <w:kern w:val="0"/>
        </w:rPr>
        <w:br/>
      </w:r>
      <w:r w:rsidR="004F3E43" w:rsidRPr="004F3E43">
        <w:rPr>
          <w:rFonts w:ascii="Times New Roman" w:eastAsia="ArialMT" w:hAnsi="Times New Roman" w:cs="Times New Roman"/>
          <w:kern w:val="0"/>
        </w:rPr>
        <w:t xml:space="preserve">Agregat zostanie posadowiony z tyłu </w:t>
      </w:r>
      <w:r w:rsidR="004F3E43">
        <w:rPr>
          <w:rFonts w:ascii="Times New Roman" w:eastAsia="ArialMT" w:hAnsi="Times New Roman" w:cs="Times New Roman"/>
          <w:kern w:val="0"/>
        </w:rPr>
        <w:t xml:space="preserve">/przy północnej elewacji/ </w:t>
      </w:r>
      <w:r w:rsidR="004F3E43" w:rsidRPr="004F3E43">
        <w:rPr>
          <w:rFonts w:ascii="Times New Roman" w:eastAsia="ArialMT" w:hAnsi="Times New Roman" w:cs="Times New Roman"/>
          <w:kern w:val="0"/>
        </w:rPr>
        <w:t>budynku Urzędu Miejskiego w Dyno</w:t>
      </w:r>
      <w:r w:rsidR="004F3E43">
        <w:rPr>
          <w:rFonts w:ascii="Times New Roman" w:eastAsia="ArialMT" w:hAnsi="Times New Roman" w:cs="Times New Roman"/>
          <w:kern w:val="0"/>
        </w:rPr>
        <w:t>wie, przy ul. Rynek 2.</w:t>
      </w:r>
    </w:p>
    <w:p w14:paraId="0DC62FD0" w14:textId="77777777" w:rsidR="000D1E2A" w:rsidRPr="008966F0" w:rsidRDefault="000D1E2A" w:rsidP="00F71EE2">
      <w:pPr>
        <w:rPr>
          <w:rFonts w:ascii="Times New Roman" w:hAnsi="Times New Roman" w:cs="Times New Roman"/>
          <w:iCs/>
          <w:color w:val="000000" w:themeColor="text1"/>
          <w:lang w:eastAsia="zh-CN" w:bidi="hi-IN"/>
        </w:rPr>
      </w:pPr>
    </w:p>
    <w:p w14:paraId="1071E7E6" w14:textId="37A154FB" w:rsidR="000D1E2A" w:rsidRPr="008966F0" w:rsidRDefault="000D1E2A" w:rsidP="004E09BB">
      <w:pPr>
        <w:pStyle w:val="Nagwek1"/>
        <w:rPr>
          <w:rFonts w:ascii="Times New Roman" w:hAnsi="Times New Roman" w:cs="Times New Roman"/>
          <w:sz w:val="24"/>
          <w:szCs w:val="24"/>
          <w:lang w:eastAsia="zh-CN" w:bidi="hi-IN"/>
        </w:rPr>
      </w:pPr>
      <w:bookmarkStart w:id="10" w:name="_Toc175130210"/>
      <w:r w:rsidRPr="008966F0">
        <w:rPr>
          <w:rFonts w:ascii="Times New Roman" w:hAnsi="Times New Roman" w:cs="Times New Roman"/>
          <w:sz w:val="24"/>
          <w:szCs w:val="24"/>
          <w:lang w:eastAsia="zh-CN" w:bidi="hi-IN"/>
        </w:rPr>
        <w:t>Switch zarządzalny 24 portowy z opcją stakowania – 2 szt.</w:t>
      </w:r>
      <w:bookmarkEnd w:id="10"/>
    </w:p>
    <w:p w14:paraId="2DEEA86E" w14:textId="77777777" w:rsidR="000D1E2A" w:rsidRPr="008966F0" w:rsidRDefault="000D1E2A" w:rsidP="000D1E2A">
      <w:pPr>
        <w:rPr>
          <w:rFonts w:ascii="Times New Roman" w:hAnsi="Times New Roman" w:cs="Times New Roman"/>
          <w:lang w:eastAsia="zh-CN" w:bidi="hi-IN"/>
        </w:rPr>
      </w:pPr>
    </w:p>
    <w:tbl>
      <w:tblPr>
        <w:tblStyle w:val="Tabela-Siatka"/>
        <w:tblW w:w="0" w:type="auto"/>
        <w:tblLook w:val="04A0" w:firstRow="1" w:lastRow="0" w:firstColumn="1" w:lastColumn="0" w:noHBand="0" w:noVBand="1"/>
      </w:tblPr>
      <w:tblGrid>
        <w:gridCol w:w="1696"/>
        <w:gridCol w:w="7364"/>
      </w:tblGrid>
      <w:tr w:rsidR="00DB2D0A" w:rsidRPr="008966F0" w14:paraId="3C0BE125" w14:textId="77777777" w:rsidTr="000202CF">
        <w:tc>
          <w:tcPr>
            <w:tcW w:w="1696" w:type="dxa"/>
          </w:tcPr>
          <w:p w14:paraId="64BC3BA9" w14:textId="14EC346B"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b/>
              </w:rPr>
              <w:t>Cecha</w:t>
            </w:r>
          </w:p>
        </w:tc>
        <w:tc>
          <w:tcPr>
            <w:tcW w:w="7364" w:type="dxa"/>
          </w:tcPr>
          <w:p w14:paraId="2449BE07" w14:textId="56A9CCB7" w:rsidR="00DB2D0A" w:rsidRPr="008966F0" w:rsidRDefault="00DB2D0A" w:rsidP="00DB2D0A">
            <w:pPr>
              <w:rPr>
                <w:rFonts w:ascii="Times New Roman" w:hAnsi="Times New Roman" w:cs="Times New Roman"/>
                <w:b/>
              </w:rPr>
            </w:pPr>
            <w:r w:rsidRPr="008966F0">
              <w:rPr>
                <w:rFonts w:ascii="Times New Roman" w:hAnsi="Times New Roman" w:cs="Times New Roman"/>
                <w:b/>
              </w:rPr>
              <w:t>Wymagania minimalne</w:t>
            </w:r>
          </w:p>
        </w:tc>
      </w:tr>
      <w:tr w:rsidR="00DB2D0A" w:rsidRPr="002063E4" w14:paraId="51246B19" w14:textId="77777777" w:rsidTr="000202CF">
        <w:tc>
          <w:tcPr>
            <w:tcW w:w="1696" w:type="dxa"/>
          </w:tcPr>
          <w:p w14:paraId="2EC910AC" w14:textId="3417678C"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lang w:eastAsia="zh-CN" w:bidi="hi-IN"/>
              </w:rPr>
              <w:t>Ogólne</w:t>
            </w:r>
          </w:p>
        </w:tc>
        <w:tc>
          <w:tcPr>
            <w:tcW w:w="7364" w:type="dxa"/>
          </w:tcPr>
          <w:p w14:paraId="03F0830C"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Ilość portów 1/10G SFP+</w:t>
            </w:r>
            <w:r w:rsidRPr="008966F0">
              <w:rPr>
                <w:rFonts w:ascii="Times New Roman" w:hAnsi="Times New Roman" w:cs="Times New Roman"/>
              </w:rPr>
              <w:tab/>
              <w:t>20 szt.</w:t>
            </w:r>
          </w:p>
          <w:p w14:paraId="3CE00920"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Ilość portów 10/25G SFP28</w:t>
            </w:r>
            <w:r w:rsidRPr="008966F0">
              <w:rPr>
                <w:rFonts w:ascii="Times New Roman" w:hAnsi="Times New Roman" w:cs="Times New Roman"/>
              </w:rPr>
              <w:tab/>
              <w:t>4 szt.</w:t>
            </w:r>
          </w:p>
          <w:p w14:paraId="79CAD914"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Ilość portów 40G QSFP+</w:t>
            </w:r>
            <w:r w:rsidRPr="008966F0">
              <w:rPr>
                <w:rFonts w:ascii="Times New Roman" w:hAnsi="Times New Roman" w:cs="Times New Roman"/>
              </w:rPr>
              <w:tab/>
              <w:t>2 szt.</w:t>
            </w:r>
          </w:p>
          <w:p w14:paraId="75F6C6E7"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Zasilacz hot-swap</w:t>
            </w:r>
            <w:r w:rsidRPr="008966F0">
              <w:rPr>
                <w:rFonts w:ascii="Times New Roman" w:hAnsi="Times New Roman" w:cs="Times New Roman"/>
                <w:lang w:val="en-US"/>
              </w:rPr>
              <w:tab/>
            </w:r>
            <w:r w:rsidRPr="008966F0">
              <w:rPr>
                <w:rFonts w:ascii="Times New Roman" w:hAnsi="Times New Roman" w:cs="Times New Roman"/>
                <w:lang w:val="en-US"/>
              </w:rPr>
              <w:tab/>
              <w:t>2 szt.</w:t>
            </w:r>
          </w:p>
          <w:p w14:paraId="173988D4"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Switching Capacity</w:t>
            </w:r>
            <w:r w:rsidRPr="008966F0">
              <w:rPr>
                <w:rFonts w:ascii="Times New Roman" w:hAnsi="Times New Roman" w:cs="Times New Roman"/>
                <w:lang w:val="en-US"/>
              </w:rPr>
              <w:tab/>
            </w:r>
            <w:r w:rsidRPr="008966F0">
              <w:rPr>
                <w:rFonts w:ascii="Times New Roman" w:hAnsi="Times New Roman" w:cs="Times New Roman"/>
                <w:lang w:val="en-US"/>
              </w:rPr>
              <w:tab/>
              <w:t>7600Gbps</w:t>
            </w:r>
          </w:p>
          <w:p w14:paraId="1542D8B4"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Forwarding Rate</w:t>
            </w:r>
            <w:r w:rsidRPr="008966F0">
              <w:rPr>
                <w:rFonts w:ascii="Times New Roman" w:hAnsi="Times New Roman" w:cs="Times New Roman"/>
                <w:lang w:val="en-US"/>
              </w:rPr>
              <w:tab/>
            </w:r>
            <w:r w:rsidRPr="008966F0">
              <w:rPr>
                <w:rFonts w:ascii="Times New Roman" w:hAnsi="Times New Roman" w:cs="Times New Roman"/>
                <w:lang w:val="en-US"/>
              </w:rPr>
              <w:tab/>
              <w:t>565Mpps</w:t>
            </w:r>
          </w:p>
          <w:p w14:paraId="408020E5"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Ilość VLAN</w:t>
            </w:r>
            <w:r w:rsidRPr="008966F0">
              <w:rPr>
                <w:rFonts w:ascii="Times New Roman" w:hAnsi="Times New Roman" w:cs="Times New Roman"/>
                <w:lang w:val="en-US"/>
              </w:rPr>
              <w:tab/>
            </w:r>
            <w:r w:rsidRPr="008966F0">
              <w:rPr>
                <w:rFonts w:ascii="Times New Roman" w:hAnsi="Times New Roman" w:cs="Times New Roman"/>
                <w:lang w:val="en-US"/>
              </w:rPr>
              <w:tab/>
            </w:r>
            <w:r w:rsidRPr="008966F0">
              <w:rPr>
                <w:rFonts w:ascii="Times New Roman" w:hAnsi="Times New Roman" w:cs="Times New Roman"/>
                <w:lang w:val="en-US"/>
              </w:rPr>
              <w:tab/>
              <w:t>4k</w:t>
            </w:r>
          </w:p>
          <w:p w14:paraId="0E7AD12E"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Rozmiar Jumbo Frame</w:t>
            </w:r>
            <w:r w:rsidRPr="008966F0">
              <w:rPr>
                <w:rFonts w:ascii="Times New Roman" w:hAnsi="Times New Roman" w:cs="Times New Roman"/>
                <w:lang w:val="en-US"/>
              </w:rPr>
              <w:tab/>
            </w:r>
            <w:r w:rsidRPr="008966F0">
              <w:rPr>
                <w:rFonts w:ascii="Times New Roman" w:hAnsi="Times New Roman" w:cs="Times New Roman"/>
                <w:lang w:val="en-US"/>
              </w:rPr>
              <w:tab/>
              <w:t>9216</w:t>
            </w:r>
          </w:p>
          <w:p w14:paraId="18B778FA" w14:textId="77777777" w:rsidR="00DB2D0A" w:rsidRPr="008966F0" w:rsidRDefault="00DB2D0A" w:rsidP="00DB2D0A">
            <w:pPr>
              <w:rPr>
                <w:rFonts w:ascii="Times New Roman" w:hAnsi="Times New Roman" w:cs="Times New Roman"/>
                <w:lang w:val="en-US"/>
              </w:rPr>
            </w:pPr>
            <w:r w:rsidRPr="008966F0">
              <w:rPr>
                <w:rFonts w:ascii="Times New Roman" w:hAnsi="Times New Roman" w:cs="Times New Roman"/>
                <w:lang w:val="en-US"/>
              </w:rPr>
              <w:t>Obsługa MLAG, VRRP, BFD, RIP, OSPFv2, BGP4, ICMPv6, IGMP, PIM, MSDP, SSH, SNMP</w:t>
            </w:r>
          </w:p>
          <w:p w14:paraId="72917438" w14:textId="77777777" w:rsidR="00DB2D0A" w:rsidRPr="006F440D" w:rsidRDefault="00DB2D0A" w:rsidP="00DB2D0A">
            <w:pPr>
              <w:rPr>
                <w:rFonts w:ascii="Times New Roman" w:hAnsi="Times New Roman" w:cs="Times New Roman"/>
                <w:lang w:val="en-US" w:eastAsia="zh-CN" w:bidi="hi-IN"/>
              </w:rPr>
            </w:pPr>
          </w:p>
        </w:tc>
      </w:tr>
    </w:tbl>
    <w:p w14:paraId="1FB3DD5A" w14:textId="77777777" w:rsidR="000202CF" w:rsidRPr="006F440D" w:rsidRDefault="000202CF" w:rsidP="000D1E2A">
      <w:pPr>
        <w:rPr>
          <w:rFonts w:ascii="Times New Roman" w:hAnsi="Times New Roman" w:cs="Times New Roman"/>
          <w:lang w:val="en-US" w:eastAsia="zh-CN" w:bidi="hi-IN"/>
        </w:rPr>
      </w:pPr>
    </w:p>
    <w:p w14:paraId="7CDA0E4F" w14:textId="5959E0EB" w:rsidR="000D1E2A" w:rsidRPr="008966F0" w:rsidRDefault="000D1E2A" w:rsidP="004E09BB">
      <w:pPr>
        <w:pStyle w:val="Nagwek1"/>
        <w:rPr>
          <w:rFonts w:ascii="Times New Roman" w:hAnsi="Times New Roman" w:cs="Times New Roman"/>
          <w:sz w:val="24"/>
          <w:szCs w:val="24"/>
          <w:lang w:eastAsia="zh-CN" w:bidi="hi-IN"/>
        </w:rPr>
      </w:pPr>
      <w:bookmarkStart w:id="11" w:name="_Toc175130211"/>
      <w:r w:rsidRPr="008966F0">
        <w:rPr>
          <w:rFonts w:ascii="Times New Roman" w:hAnsi="Times New Roman" w:cs="Times New Roman"/>
          <w:sz w:val="24"/>
          <w:szCs w:val="24"/>
          <w:lang w:eastAsia="zh-CN" w:bidi="hi-IN"/>
        </w:rPr>
        <w:t>UPS dla stacji komputerowych – 30 szt.</w:t>
      </w:r>
      <w:bookmarkEnd w:id="11"/>
    </w:p>
    <w:tbl>
      <w:tblPr>
        <w:tblStyle w:val="Tabela-Siatka"/>
        <w:tblW w:w="0" w:type="auto"/>
        <w:tblLook w:val="04A0" w:firstRow="1" w:lastRow="0" w:firstColumn="1" w:lastColumn="0" w:noHBand="0" w:noVBand="1"/>
      </w:tblPr>
      <w:tblGrid>
        <w:gridCol w:w="1696"/>
        <w:gridCol w:w="7364"/>
      </w:tblGrid>
      <w:tr w:rsidR="00DB2D0A" w:rsidRPr="008966F0" w14:paraId="61633BBF" w14:textId="77777777" w:rsidTr="002E4B4A">
        <w:tc>
          <w:tcPr>
            <w:tcW w:w="1696" w:type="dxa"/>
          </w:tcPr>
          <w:p w14:paraId="01E90DC0" w14:textId="7E6D6186"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b/>
              </w:rPr>
              <w:t>Cecha</w:t>
            </w:r>
          </w:p>
        </w:tc>
        <w:tc>
          <w:tcPr>
            <w:tcW w:w="7364" w:type="dxa"/>
          </w:tcPr>
          <w:p w14:paraId="64C12988" w14:textId="4543527B" w:rsidR="00DB2D0A" w:rsidRPr="008966F0" w:rsidRDefault="00DB2D0A" w:rsidP="00DB2D0A">
            <w:pPr>
              <w:rPr>
                <w:rFonts w:ascii="Times New Roman" w:hAnsi="Times New Roman" w:cs="Times New Roman"/>
                <w:b/>
              </w:rPr>
            </w:pPr>
            <w:r w:rsidRPr="008966F0">
              <w:rPr>
                <w:rFonts w:ascii="Times New Roman" w:hAnsi="Times New Roman" w:cs="Times New Roman"/>
                <w:b/>
              </w:rPr>
              <w:t>Wymagania minimalne</w:t>
            </w:r>
          </w:p>
        </w:tc>
      </w:tr>
      <w:tr w:rsidR="000202CF" w:rsidRPr="008966F0" w14:paraId="4E065CF1" w14:textId="77777777" w:rsidTr="002E4B4A">
        <w:tc>
          <w:tcPr>
            <w:tcW w:w="1696" w:type="dxa"/>
          </w:tcPr>
          <w:p w14:paraId="36F7EA1A" w14:textId="07163005" w:rsidR="000202CF" w:rsidRPr="008966F0" w:rsidRDefault="00F2777F" w:rsidP="002E4B4A">
            <w:pPr>
              <w:rPr>
                <w:rFonts w:ascii="Times New Roman" w:hAnsi="Times New Roman" w:cs="Times New Roman"/>
                <w:lang w:eastAsia="zh-CN" w:bidi="hi-IN"/>
              </w:rPr>
            </w:pPr>
            <w:r w:rsidRPr="008966F0">
              <w:rPr>
                <w:rFonts w:ascii="Times New Roman" w:hAnsi="Times New Roman" w:cs="Times New Roman"/>
                <w:lang w:eastAsia="zh-CN" w:bidi="hi-IN"/>
              </w:rPr>
              <w:t>Ogólne</w:t>
            </w:r>
          </w:p>
        </w:tc>
        <w:tc>
          <w:tcPr>
            <w:tcW w:w="7364" w:type="dxa"/>
          </w:tcPr>
          <w:p w14:paraId="3A0C76E6" w14:textId="77777777" w:rsidR="00F2777F" w:rsidRPr="008966F0" w:rsidRDefault="00F2777F" w:rsidP="00F2777F">
            <w:pPr>
              <w:rPr>
                <w:rFonts w:ascii="Times New Roman" w:hAnsi="Times New Roman" w:cs="Times New Roman"/>
              </w:rPr>
            </w:pPr>
            <w:r w:rsidRPr="008966F0">
              <w:rPr>
                <w:rFonts w:ascii="Times New Roman" w:hAnsi="Times New Roman" w:cs="Times New Roman"/>
                <w:lang w:eastAsia="zh-CN" w:bidi="hi-IN"/>
              </w:rPr>
              <w:tab/>
            </w:r>
            <w:r w:rsidRPr="008966F0">
              <w:rPr>
                <w:rFonts w:ascii="Times New Roman" w:hAnsi="Times New Roman" w:cs="Times New Roman"/>
              </w:rPr>
              <w:t xml:space="preserve">Moc wyjściowa pozorna  </w:t>
            </w:r>
            <w:r w:rsidRPr="008966F0">
              <w:rPr>
                <w:rFonts w:ascii="Times New Roman" w:hAnsi="Times New Roman" w:cs="Times New Roman"/>
              </w:rPr>
              <w:tab/>
              <w:t xml:space="preserve">1600 VA </w:t>
            </w:r>
          </w:p>
          <w:p w14:paraId="0B3A31F2"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 xml:space="preserve">Moc wyjściowa czynna </w:t>
            </w:r>
            <w:r w:rsidRPr="008966F0">
              <w:rPr>
                <w:rFonts w:ascii="Times New Roman" w:hAnsi="Times New Roman" w:cs="Times New Roman"/>
              </w:rPr>
              <w:tab/>
            </w:r>
            <w:r w:rsidRPr="008966F0">
              <w:rPr>
                <w:rFonts w:ascii="Times New Roman" w:hAnsi="Times New Roman" w:cs="Times New Roman"/>
              </w:rPr>
              <w:tab/>
              <w:t>900 W</w:t>
            </w:r>
          </w:p>
          <w:p w14:paraId="529AC2F7"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lastRenderedPageBreak/>
              <w:t>Rodzaj obudowy</w:t>
            </w:r>
            <w:r w:rsidRPr="008966F0">
              <w:rPr>
                <w:rFonts w:ascii="Times New Roman" w:hAnsi="Times New Roman" w:cs="Times New Roman"/>
              </w:rPr>
              <w:tab/>
            </w:r>
            <w:r w:rsidRPr="008966F0">
              <w:rPr>
                <w:rFonts w:ascii="Times New Roman" w:hAnsi="Times New Roman" w:cs="Times New Roman"/>
              </w:rPr>
              <w:tab/>
              <w:t>wolnostojąca</w:t>
            </w:r>
          </w:p>
          <w:p w14:paraId="16366476"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Ilość gniazd wyjściowych AC</w:t>
            </w:r>
            <w:r w:rsidRPr="008966F0">
              <w:rPr>
                <w:rFonts w:ascii="Times New Roman" w:hAnsi="Times New Roman" w:cs="Times New Roman"/>
              </w:rPr>
              <w:tab/>
              <w:t>4 szt. Schuko</w:t>
            </w:r>
          </w:p>
          <w:p w14:paraId="3FB8B778"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Zimny start</w:t>
            </w:r>
          </w:p>
          <w:p w14:paraId="2C633DB4"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Automatyczna regulacja napięcia (AVR) z funkcją korekcji niskich napięć</w:t>
            </w:r>
          </w:p>
          <w:p w14:paraId="7642E453"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Zgodność z normami CB, EMC, IEC 62040-2, RoHS, EN 62040-2, IP20, IEC 62040-1, EN 62040-1</w:t>
            </w:r>
          </w:p>
          <w:p w14:paraId="7F3E3E5B" w14:textId="77777777" w:rsidR="00F2777F" w:rsidRPr="008966F0" w:rsidRDefault="00F2777F" w:rsidP="00F2777F">
            <w:pPr>
              <w:rPr>
                <w:rFonts w:ascii="Times New Roman" w:hAnsi="Times New Roman" w:cs="Times New Roman"/>
              </w:rPr>
            </w:pPr>
            <w:r w:rsidRPr="008966F0">
              <w:rPr>
                <w:rFonts w:ascii="Times New Roman" w:hAnsi="Times New Roman" w:cs="Times New Roman"/>
              </w:rPr>
              <w:t>Czas podtrzymania dla obciążenia 300W/900W: 13 min/1 min</w:t>
            </w:r>
          </w:p>
          <w:p w14:paraId="11EB3328" w14:textId="77777777" w:rsidR="00F2777F" w:rsidRPr="008966F0" w:rsidRDefault="00F2777F" w:rsidP="00F2777F">
            <w:pPr>
              <w:rPr>
                <w:rFonts w:ascii="Times New Roman" w:hAnsi="Times New Roman" w:cs="Times New Roman"/>
                <w:color w:val="FF0000"/>
              </w:rPr>
            </w:pPr>
            <w:r w:rsidRPr="008966F0">
              <w:rPr>
                <w:rFonts w:ascii="Times New Roman" w:hAnsi="Times New Roman" w:cs="Times New Roman"/>
                <w:color w:val="FF0000"/>
              </w:rPr>
              <w:t>Do oferty należy załączyć link do strony producenta zasilacza, zawierającej informacje potwierdzające wymagane czasy podtrzymania.</w:t>
            </w:r>
          </w:p>
          <w:p w14:paraId="70217159" w14:textId="60D3D7D9" w:rsidR="000202CF" w:rsidRPr="008966F0" w:rsidRDefault="000202CF" w:rsidP="00F2777F">
            <w:pPr>
              <w:tabs>
                <w:tab w:val="left" w:pos="1440"/>
              </w:tabs>
              <w:rPr>
                <w:rFonts w:ascii="Times New Roman" w:hAnsi="Times New Roman" w:cs="Times New Roman"/>
                <w:lang w:eastAsia="zh-CN" w:bidi="hi-IN"/>
              </w:rPr>
            </w:pPr>
          </w:p>
        </w:tc>
      </w:tr>
    </w:tbl>
    <w:p w14:paraId="37C0527D" w14:textId="77777777" w:rsidR="000D1E2A" w:rsidRPr="008966F0" w:rsidRDefault="000D1E2A" w:rsidP="000D1E2A">
      <w:pPr>
        <w:rPr>
          <w:rFonts w:ascii="Times New Roman" w:hAnsi="Times New Roman" w:cs="Times New Roman"/>
          <w:lang w:eastAsia="zh-CN" w:bidi="hi-IN"/>
        </w:rPr>
      </w:pPr>
    </w:p>
    <w:p w14:paraId="15CD461E" w14:textId="77777777" w:rsidR="000D1E2A" w:rsidRPr="008966F0" w:rsidRDefault="000D1E2A" w:rsidP="004E09BB">
      <w:pPr>
        <w:pStyle w:val="Nagwek1"/>
        <w:rPr>
          <w:rFonts w:ascii="Times New Roman" w:hAnsi="Times New Roman" w:cs="Times New Roman"/>
          <w:sz w:val="24"/>
          <w:szCs w:val="24"/>
          <w:lang w:eastAsia="zh-CN" w:bidi="hi-IN"/>
        </w:rPr>
      </w:pPr>
      <w:bookmarkStart w:id="12" w:name="_Toc175130212"/>
      <w:r w:rsidRPr="008966F0">
        <w:rPr>
          <w:rFonts w:ascii="Times New Roman" w:hAnsi="Times New Roman" w:cs="Times New Roman"/>
          <w:sz w:val="24"/>
          <w:szCs w:val="24"/>
          <w:lang w:eastAsia="zh-CN" w:bidi="hi-IN"/>
        </w:rPr>
        <w:t>Instalacja, wdrożenie, uruchomienie, migracja</w:t>
      </w:r>
      <w:bookmarkEnd w:id="12"/>
    </w:p>
    <w:tbl>
      <w:tblPr>
        <w:tblStyle w:val="Tabela-Siatka"/>
        <w:tblW w:w="0" w:type="auto"/>
        <w:tblLook w:val="04A0" w:firstRow="1" w:lastRow="0" w:firstColumn="1" w:lastColumn="0" w:noHBand="0" w:noVBand="1"/>
      </w:tblPr>
      <w:tblGrid>
        <w:gridCol w:w="1909"/>
        <w:gridCol w:w="7151"/>
      </w:tblGrid>
      <w:tr w:rsidR="00DB2D0A" w:rsidRPr="008966F0" w14:paraId="403FA9DA" w14:textId="77777777" w:rsidTr="00DB2D0A">
        <w:tc>
          <w:tcPr>
            <w:tcW w:w="1909" w:type="dxa"/>
          </w:tcPr>
          <w:p w14:paraId="66655086" w14:textId="359FFB0F"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b/>
              </w:rPr>
              <w:t>Cecha</w:t>
            </w:r>
          </w:p>
        </w:tc>
        <w:tc>
          <w:tcPr>
            <w:tcW w:w="7151" w:type="dxa"/>
          </w:tcPr>
          <w:p w14:paraId="57CF215C" w14:textId="556F32B5" w:rsidR="00DB2D0A" w:rsidRPr="008966F0" w:rsidRDefault="00DB2D0A" w:rsidP="00DB2D0A">
            <w:pPr>
              <w:rPr>
                <w:rFonts w:ascii="Times New Roman" w:hAnsi="Times New Roman" w:cs="Times New Roman"/>
              </w:rPr>
            </w:pPr>
            <w:r w:rsidRPr="008966F0">
              <w:rPr>
                <w:rFonts w:ascii="Times New Roman" w:hAnsi="Times New Roman" w:cs="Times New Roman"/>
                <w:b/>
              </w:rPr>
              <w:t>Wymagania minimalne</w:t>
            </w:r>
          </w:p>
        </w:tc>
      </w:tr>
      <w:tr w:rsidR="00DB2D0A" w:rsidRPr="008966F0" w14:paraId="204A5CF7" w14:textId="77777777" w:rsidTr="00DB2D0A">
        <w:tc>
          <w:tcPr>
            <w:tcW w:w="1909" w:type="dxa"/>
          </w:tcPr>
          <w:p w14:paraId="00CCA44E" w14:textId="0B543505"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lang w:eastAsia="zh-CN" w:bidi="hi-IN"/>
              </w:rPr>
              <w:t>Zakres wymaganych prac instalacyjnych</w:t>
            </w:r>
          </w:p>
        </w:tc>
        <w:tc>
          <w:tcPr>
            <w:tcW w:w="7151" w:type="dxa"/>
          </w:tcPr>
          <w:p w14:paraId="33DFA132"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montaż wszystkich elementów dostawy w miejscu wskazanym przez Zamawiającego</w:t>
            </w:r>
          </w:p>
          <w:p w14:paraId="2537C9EA"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wykonanie połączeń pomiędzy dostarczonymi urządzeniami a infrastrukturą IT Zamawiającego (należy zapewnić wszystkie niezbędne przewody połączeniowe)</w:t>
            </w:r>
          </w:p>
          <w:p w14:paraId="45C7E288" w14:textId="77777777" w:rsidR="00DB2D0A" w:rsidRPr="008966F0" w:rsidRDefault="00DB2D0A" w:rsidP="00DB2D0A">
            <w:pPr>
              <w:rPr>
                <w:rFonts w:ascii="Times New Roman" w:hAnsi="Times New Roman" w:cs="Times New Roman"/>
                <w:b/>
              </w:rPr>
            </w:pPr>
          </w:p>
        </w:tc>
      </w:tr>
      <w:tr w:rsidR="00DB2D0A" w:rsidRPr="008966F0" w14:paraId="7CF0ABFC" w14:textId="77777777" w:rsidTr="00DB2D0A">
        <w:tc>
          <w:tcPr>
            <w:tcW w:w="1909" w:type="dxa"/>
          </w:tcPr>
          <w:p w14:paraId="5FDD41B3" w14:textId="4176EF77" w:rsidR="00DB2D0A" w:rsidRPr="008966F0" w:rsidRDefault="00DB2D0A" w:rsidP="00DB2D0A">
            <w:pPr>
              <w:rPr>
                <w:rFonts w:ascii="Times New Roman" w:hAnsi="Times New Roman" w:cs="Times New Roman"/>
                <w:lang w:eastAsia="zh-CN" w:bidi="hi-IN"/>
              </w:rPr>
            </w:pPr>
            <w:r w:rsidRPr="008966F0">
              <w:rPr>
                <w:rFonts w:ascii="Times New Roman" w:hAnsi="Times New Roman" w:cs="Times New Roman"/>
                <w:lang w:eastAsia="zh-CN" w:bidi="hi-IN"/>
              </w:rPr>
              <w:t>Zakres wymaganych prac konfiguracyjnych</w:t>
            </w:r>
          </w:p>
        </w:tc>
        <w:tc>
          <w:tcPr>
            <w:tcW w:w="7151" w:type="dxa"/>
          </w:tcPr>
          <w:p w14:paraId="1734E06F"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instalacja najnowszych wersji oprogramowania układowego dla dostarczonych urządzeń</w:t>
            </w:r>
          </w:p>
          <w:p w14:paraId="6292C41C"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migracja konfiguracji z dotychczasowej do nowej zapory sieciowej UTM. Weryfikacja i optymalizacja konfiguracji z zastosowaniem najlepszych praktyk</w:t>
            </w:r>
          </w:p>
          <w:p w14:paraId="337A5272"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uruchomienie centralnego systemu analizy zdarzeń w infrastrukturze sieciowej, integracja z zaporą UTM, opracowanie podstawowych raportów analizy zdarzeń</w:t>
            </w:r>
          </w:p>
          <w:p w14:paraId="76B9A4F2"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skonfigurowanie serwera do pracy w klastrze FT, przygotowanie i uruchomienie klastra FT</w:t>
            </w:r>
          </w:p>
          <w:p w14:paraId="4AF9C755"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konfiguracja sieci SAN w środowisku IT</w:t>
            </w:r>
          </w:p>
          <w:p w14:paraId="6B60E59D"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migracja istniejących zasobów VM na macierz dyskową, konfiguracja zabezpieczeń danych</w:t>
            </w:r>
          </w:p>
          <w:p w14:paraId="7F559ACA"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konfiguracja środowiska backupu, testy odtworzeniowe</w:t>
            </w:r>
          </w:p>
          <w:p w14:paraId="122020CF"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konfiguracja przełączników sieciowych do obsługi sieci LAN oraz SAN w trybie wysokiej dostępności</w:t>
            </w:r>
          </w:p>
          <w:p w14:paraId="75976E8D" w14:textId="77777777" w:rsidR="00DB2D0A" w:rsidRPr="008966F0" w:rsidRDefault="00DB2D0A" w:rsidP="00DB2D0A">
            <w:pPr>
              <w:rPr>
                <w:rFonts w:ascii="Times New Roman" w:hAnsi="Times New Roman" w:cs="Times New Roman"/>
              </w:rPr>
            </w:pPr>
            <w:r w:rsidRPr="008966F0">
              <w:rPr>
                <w:rFonts w:ascii="Times New Roman" w:hAnsi="Times New Roman" w:cs="Times New Roman"/>
              </w:rPr>
              <w:t>- wykonanie dokumentacji powykonawczej środowiska IT</w:t>
            </w:r>
          </w:p>
          <w:p w14:paraId="462E654A" w14:textId="77777777" w:rsidR="00DB2D0A" w:rsidRPr="008966F0" w:rsidRDefault="00DB2D0A" w:rsidP="00DB2D0A">
            <w:pPr>
              <w:rPr>
                <w:rFonts w:ascii="Times New Roman" w:hAnsi="Times New Roman" w:cs="Times New Roman"/>
                <w:lang w:eastAsia="zh-CN" w:bidi="hi-IN"/>
              </w:rPr>
            </w:pPr>
          </w:p>
        </w:tc>
      </w:tr>
    </w:tbl>
    <w:p w14:paraId="500F6B67" w14:textId="77777777" w:rsidR="004E09BB" w:rsidRPr="008966F0" w:rsidRDefault="004E09BB" w:rsidP="000D1E2A">
      <w:pPr>
        <w:rPr>
          <w:rFonts w:ascii="Times New Roman" w:hAnsi="Times New Roman" w:cs="Times New Roman"/>
          <w:lang w:eastAsia="zh-CN" w:bidi="hi-IN"/>
        </w:rPr>
      </w:pPr>
    </w:p>
    <w:sectPr w:rsidR="004E09BB" w:rsidRPr="008966F0" w:rsidSect="002063E4">
      <w:headerReference w:type="default" r:id="rId10"/>
      <w:pgSz w:w="11906" w:h="16838"/>
      <w:pgMar w:top="2564" w:right="1418" w:bottom="1418" w:left="1418" w:header="113"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7369A9" w14:textId="77777777" w:rsidR="00C452BB" w:rsidRDefault="00C452BB" w:rsidP="004161EC">
      <w:r>
        <w:separator/>
      </w:r>
    </w:p>
  </w:endnote>
  <w:endnote w:type="continuationSeparator" w:id="0">
    <w:p w14:paraId="7CB9C806" w14:textId="77777777" w:rsidR="00C452BB" w:rsidRDefault="00C452BB" w:rsidP="00416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855CD6" w14:textId="77777777" w:rsidR="00C452BB" w:rsidRDefault="00C452BB" w:rsidP="004161EC">
      <w:r>
        <w:separator/>
      </w:r>
    </w:p>
  </w:footnote>
  <w:footnote w:type="continuationSeparator" w:id="0">
    <w:p w14:paraId="34515F53" w14:textId="77777777" w:rsidR="00C452BB" w:rsidRDefault="00C452BB" w:rsidP="004161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99" w:type="dxa"/>
      <w:tblInd w:w="-115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596"/>
      <w:gridCol w:w="9636"/>
    </w:tblGrid>
    <w:tr w:rsidR="002063E4" w:rsidRPr="00BA0F98" w14:paraId="1E73C47A" w14:textId="77777777" w:rsidTr="002B1848">
      <w:trPr>
        <w:trHeight w:val="669"/>
      </w:trPr>
      <w:tc>
        <w:tcPr>
          <w:tcW w:w="1701" w:type="dxa"/>
          <w:shd w:val="clear" w:color="auto" w:fill="auto"/>
        </w:tcPr>
        <w:p w14:paraId="429CFAE3" w14:textId="77777777" w:rsidR="002063E4" w:rsidRPr="003307B1" w:rsidRDefault="002063E4" w:rsidP="002063E4">
          <w:pPr>
            <w:pStyle w:val="Nagwek"/>
            <w:tabs>
              <w:tab w:val="clear" w:pos="4536"/>
              <w:tab w:val="clear" w:pos="9072"/>
              <w:tab w:val="center" w:pos="1344"/>
            </w:tabs>
            <w:suppressAutoHyphens/>
            <w:ind w:left="-284" w:firstLine="284"/>
            <w:rPr>
              <w:caps/>
            </w:rPr>
          </w:pPr>
          <w:r w:rsidRPr="00DE41F8">
            <w:rPr>
              <w:caps/>
              <w:noProof/>
              <w:lang w:eastAsia="pl-PL"/>
            </w:rPr>
            <w:drawing>
              <wp:inline distT="0" distB="0" distL="0" distR="0" wp14:anchorId="5A45502A" wp14:editId="30213EEA">
                <wp:extent cx="866830" cy="988060"/>
                <wp:effectExtent l="0" t="0" r="9525" b="2540"/>
                <wp:docPr id="30" name="Obraz 3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264" cy="1005652"/>
                        </a:xfrm>
                        <a:prstGeom prst="rect">
                          <a:avLst/>
                        </a:prstGeom>
                        <a:noFill/>
                        <a:ln>
                          <a:noFill/>
                        </a:ln>
                      </pic:spPr>
                    </pic:pic>
                  </a:graphicData>
                </a:graphic>
              </wp:inline>
            </w:drawing>
          </w:r>
        </w:p>
      </w:tc>
      <w:tc>
        <w:tcPr>
          <w:tcW w:w="9498" w:type="dxa"/>
          <w:shd w:val="clear" w:color="auto" w:fill="auto"/>
        </w:tcPr>
        <w:p w14:paraId="1B51B16E" w14:textId="09E7AF5C" w:rsidR="002063E4" w:rsidRPr="00547EB6" w:rsidRDefault="002063E4" w:rsidP="002063E4">
          <w:pPr>
            <w:autoSpaceDE w:val="0"/>
            <w:autoSpaceDN w:val="0"/>
            <w:adjustRightInd w:val="0"/>
            <w:jc w:val="center"/>
            <w:rPr>
              <w:rFonts w:ascii="Times New Roman" w:hAnsi="Times New Roman"/>
              <w:bCs/>
              <w:sz w:val="28"/>
              <w:szCs w:val="28"/>
            </w:rPr>
          </w:pPr>
          <w:r w:rsidRPr="00BA0F98">
            <w:rPr>
              <w:noProof/>
              <w:lang w:eastAsia="pl-PL"/>
            </w:rPr>
            <w:drawing>
              <wp:anchor distT="0" distB="0" distL="114300" distR="114300" simplePos="0" relativeHeight="251658240" behindDoc="1" locked="0" layoutInCell="1" allowOverlap="1" wp14:anchorId="30D8B3A7" wp14:editId="5C2B09C4">
                <wp:simplePos x="0" y="0"/>
                <wp:positionH relativeFrom="column">
                  <wp:posOffset>-63962</wp:posOffset>
                </wp:positionH>
                <wp:positionV relativeFrom="page">
                  <wp:posOffset>0</wp:posOffset>
                </wp:positionV>
                <wp:extent cx="5974080" cy="387985"/>
                <wp:effectExtent l="0" t="0" r="7620" b="0"/>
                <wp:wrapTight wrapText="bothSides">
                  <wp:wrapPolygon edited="0">
                    <wp:start x="0" y="0"/>
                    <wp:lineTo x="0" y="20151"/>
                    <wp:lineTo x="21559" y="20151"/>
                    <wp:lineTo x="21559" y="0"/>
                    <wp:lineTo x="0" y="0"/>
                  </wp:wrapPolygon>
                </wp:wrapTight>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74080" cy="387985"/>
                        </a:xfrm>
                        <a:prstGeom prst="rect">
                          <a:avLst/>
                        </a:prstGeom>
                        <a:noFill/>
                        <a:ln>
                          <a:noFill/>
                        </a:ln>
                      </pic:spPr>
                    </pic:pic>
                  </a:graphicData>
                </a:graphic>
                <wp14:sizeRelH relativeFrom="margin">
                  <wp14:pctWidth>0</wp14:pctWidth>
                </wp14:sizeRelH>
              </wp:anchor>
            </w:drawing>
          </w:r>
          <w:r w:rsidRPr="00547EB6">
            <w:rPr>
              <w:rFonts w:ascii="Times New Roman" w:hAnsi="Times New Roman"/>
              <w:b/>
              <w:bCs/>
              <w:sz w:val="28"/>
              <w:szCs w:val="28"/>
              <w:lang w:eastAsia="ar-SA"/>
            </w:rPr>
            <w:t>Specyfikacja Warunków Zamówienia</w:t>
          </w:r>
        </w:p>
        <w:p w14:paraId="28109012" w14:textId="52405AC9" w:rsidR="002063E4" w:rsidRPr="00BA0F98" w:rsidRDefault="002063E4" w:rsidP="002063E4">
          <w:pPr>
            <w:jc w:val="center"/>
            <w:rPr>
              <w:rFonts w:ascii="Times New Roman" w:hAnsi="Times New Roman" w:cs="Times New Roman"/>
              <w:b/>
            </w:rPr>
          </w:pPr>
          <w:r w:rsidRPr="00BA0F98">
            <w:rPr>
              <w:rFonts w:ascii="Times New Roman" w:hAnsi="Times New Roman" w:cs="Times New Roman"/>
              <w:b/>
            </w:rPr>
            <w:t xml:space="preserve">Dostawa sprzętu, oprogramowania </w:t>
          </w:r>
          <w:r>
            <w:rPr>
              <w:rFonts w:ascii="Times New Roman" w:hAnsi="Times New Roman" w:cs="Times New Roman"/>
              <w:b/>
            </w:rPr>
            <w:t>i rozwiązań IT wraz z instalacją</w:t>
          </w:r>
          <w:r w:rsidRPr="00BA0F98">
            <w:rPr>
              <w:rFonts w:ascii="Times New Roman" w:hAnsi="Times New Roman" w:cs="Times New Roman"/>
              <w:b/>
            </w:rPr>
            <w:t xml:space="preserve">, wdrożeniem, uruchomieniem i migracją oraz </w:t>
          </w:r>
          <w:r w:rsidRPr="00BA0F98">
            <w:rPr>
              <w:rFonts w:ascii="Times New Roman" w:eastAsia="Lucida Sans Unicode" w:hAnsi="Times New Roman" w:cs="Times New Roman"/>
              <w:b/>
              <w:bCs/>
              <w:kern w:val="1"/>
              <w:lang w:eastAsia="hi-IN" w:bidi="hi-IN"/>
            </w:rPr>
            <w:t xml:space="preserve">wykonanie audytów oraz szkoleń z zakresu cyberbezpieczeństwa </w:t>
          </w:r>
          <w:r w:rsidRPr="00BA0F98">
            <w:rPr>
              <w:rFonts w:ascii="Times New Roman" w:hAnsi="Times New Roman" w:cs="Times New Roman"/>
              <w:b/>
            </w:rPr>
            <w:t>w ramach projektu grantowego  „Cyberbezpieczne Miasto Dynów - System bezpiecznych kopii dla cyberbezpieczeństwa kluczowych zasobów Miasta Dynowa”</w:t>
          </w:r>
        </w:p>
      </w:tc>
    </w:tr>
  </w:tbl>
  <w:p w14:paraId="4E29E5F0" w14:textId="7308B09A" w:rsidR="002E4B4A" w:rsidRPr="002063E4" w:rsidRDefault="002E4B4A" w:rsidP="002063E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3310635"/>
    <w:multiLevelType w:val="hybridMultilevel"/>
    <w:tmpl w:val="165E6A1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53D31F7"/>
    <w:multiLevelType w:val="hybridMultilevel"/>
    <w:tmpl w:val="127A1F7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514212"/>
    <w:multiLevelType w:val="hybridMultilevel"/>
    <w:tmpl w:val="009E008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1B0F48"/>
    <w:multiLevelType w:val="hybridMultilevel"/>
    <w:tmpl w:val="0644D7A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40729FB"/>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6354373"/>
    <w:multiLevelType w:val="hybridMultilevel"/>
    <w:tmpl w:val="4766A740"/>
    <w:lvl w:ilvl="0" w:tplc="AB1E218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8A620C"/>
    <w:multiLevelType w:val="singleLevel"/>
    <w:tmpl w:val="04150001"/>
    <w:lvl w:ilvl="0">
      <w:start w:val="1"/>
      <w:numFmt w:val="bullet"/>
      <w:lvlText w:val=""/>
      <w:lvlJc w:val="left"/>
      <w:pPr>
        <w:ind w:left="720" w:hanging="360"/>
      </w:pPr>
      <w:rPr>
        <w:rFonts w:ascii="Symbol" w:hAnsi="Symbol" w:hint="default"/>
      </w:rPr>
    </w:lvl>
  </w:abstractNum>
  <w:abstractNum w:abstractNumId="7" w15:restartNumberingAfterBreak="0">
    <w:nsid w:val="083B78C1"/>
    <w:multiLevelType w:val="singleLevel"/>
    <w:tmpl w:val="04150001"/>
    <w:lvl w:ilvl="0">
      <w:start w:val="1"/>
      <w:numFmt w:val="bullet"/>
      <w:lvlText w:val=""/>
      <w:lvlJc w:val="left"/>
      <w:pPr>
        <w:ind w:left="720" w:hanging="360"/>
      </w:pPr>
      <w:rPr>
        <w:rFonts w:ascii="Symbol" w:hAnsi="Symbol" w:hint="default"/>
      </w:rPr>
    </w:lvl>
  </w:abstractNum>
  <w:abstractNum w:abstractNumId="8" w15:restartNumberingAfterBreak="0">
    <w:nsid w:val="09D674EE"/>
    <w:multiLevelType w:val="multilevel"/>
    <w:tmpl w:val="7F322590"/>
    <w:styleLink w:val="snum"/>
    <w:lvl w:ilvl="0">
      <w:start w:val="1"/>
      <w:numFmt w:val="decimal"/>
      <w:pStyle w:val="sr1"/>
      <w:lvlText w:val="%1."/>
      <w:lvlJc w:val="left"/>
      <w:pPr>
        <w:ind w:left="567" w:hanging="567"/>
      </w:pPr>
      <w:rPr>
        <w:rFonts w:ascii="Calibri Light" w:hAnsi="Calibri Light" w:hint="default"/>
        <w:b/>
        <w:i w:val="0"/>
        <w:color w:val="auto"/>
        <w:sz w:val="28"/>
      </w:rPr>
    </w:lvl>
    <w:lvl w:ilvl="1">
      <w:start w:val="1"/>
      <w:numFmt w:val="decimal"/>
      <w:pStyle w:val="sr2"/>
      <w:lvlText w:val="%1.%2."/>
      <w:lvlJc w:val="left"/>
      <w:pPr>
        <w:ind w:left="567" w:hanging="567"/>
      </w:pPr>
      <w:rPr>
        <w:rFonts w:ascii="Calibri Light" w:hAnsi="Calibri Light" w:hint="default"/>
        <w:b/>
        <w:i w:val="0"/>
        <w:color w:val="auto"/>
        <w:sz w:val="24"/>
      </w:rPr>
    </w:lvl>
    <w:lvl w:ilvl="2">
      <w:start w:val="1"/>
      <w:numFmt w:val="decimal"/>
      <w:pStyle w:val="sr3"/>
      <w:lvlText w:val="%1.%2.%3."/>
      <w:lvlJc w:val="left"/>
      <w:pPr>
        <w:tabs>
          <w:tab w:val="num" w:pos="1077"/>
        </w:tabs>
        <w:ind w:left="709" w:hanging="709"/>
      </w:pPr>
      <w:rPr>
        <w:rFonts w:ascii="Calibri Light" w:hAnsi="Calibri Light" w:hint="default"/>
        <w:b w:val="0"/>
        <w:i w:val="0"/>
        <w:color w:val="auto"/>
        <w:sz w:val="24"/>
      </w:rPr>
    </w:lvl>
    <w:lvl w:ilvl="3">
      <w:start w:val="1"/>
      <w:numFmt w:val="decimal"/>
      <w:pStyle w:val="sL1"/>
      <w:lvlText w:val="%4)"/>
      <w:lvlJc w:val="right"/>
      <w:pPr>
        <w:ind w:left="425" w:hanging="141"/>
      </w:pPr>
      <w:rPr>
        <w:rFonts w:ascii="Calibri Light" w:hAnsi="Calibri Light" w:hint="default"/>
        <w:color w:val="auto"/>
        <w:sz w:val="24"/>
      </w:rPr>
    </w:lvl>
    <w:lvl w:ilvl="4">
      <w:start w:val="1"/>
      <w:numFmt w:val="lowerLetter"/>
      <w:lvlText w:val="%5)"/>
      <w:lvlJc w:val="right"/>
      <w:pPr>
        <w:ind w:left="851" w:hanging="142"/>
      </w:pPr>
      <w:rPr>
        <w:rFonts w:ascii="Calibri Light" w:hAnsi="Calibri Light" w:hint="default"/>
        <w:color w:val="auto"/>
        <w:sz w:val="24"/>
      </w:rPr>
    </w:lvl>
    <w:lvl w:ilvl="5">
      <w:start w:val="1"/>
      <w:numFmt w:val="lowerRoman"/>
      <w:lvlText w:val="%6."/>
      <w:lvlJc w:val="righ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right"/>
      <w:pPr>
        <w:ind w:left="851" w:hanging="851"/>
      </w:pPr>
      <w:rPr>
        <w:rFonts w:hint="default"/>
      </w:rPr>
    </w:lvl>
  </w:abstractNum>
  <w:abstractNum w:abstractNumId="9" w15:restartNumberingAfterBreak="0">
    <w:nsid w:val="0AE65976"/>
    <w:multiLevelType w:val="singleLevel"/>
    <w:tmpl w:val="04150001"/>
    <w:lvl w:ilvl="0">
      <w:start w:val="1"/>
      <w:numFmt w:val="bullet"/>
      <w:lvlText w:val=""/>
      <w:lvlJc w:val="left"/>
      <w:pPr>
        <w:ind w:left="720" w:hanging="360"/>
      </w:pPr>
      <w:rPr>
        <w:rFonts w:ascii="Symbol" w:hAnsi="Symbol" w:hint="default"/>
      </w:rPr>
    </w:lvl>
  </w:abstractNum>
  <w:abstractNum w:abstractNumId="10" w15:restartNumberingAfterBreak="0">
    <w:nsid w:val="0F2D5DFA"/>
    <w:multiLevelType w:val="singleLevel"/>
    <w:tmpl w:val="04150001"/>
    <w:lvl w:ilvl="0">
      <w:start w:val="1"/>
      <w:numFmt w:val="bullet"/>
      <w:lvlText w:val=""/>
      <w:lvlJc w:val="left"/>
      <w:pPr>
        <w:ind w:left="720" w:hanging="360"/>
      </w:pPr>
      <w:rPr>
        <w:rFonts w:ascii="Symbol" w:hAnsi="Symbol" w:hint="default"/>
      </w:rPr>
    </w:lvl>
  </w:abstractNum>
  <w:abstractNum w:abstractNumId="11" w15:restartNumberingAfterBreak="0">
    <w:nsid w:val="11371D08"/>
    <w:multiLevelType w:val="hybridMultilevel"/>
    <w:tmpl w:val="D7DA49B4"/>
    <w:lvl w:ilvl="0" w:tplc="B15CA2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3600837"/>
    <w:multiLevelType w:val="hybridMultilevel"/>
    <w:tmpl w:val="BFCA44B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9543FB"/>
    <w:multiLevelType w:val="singleLevel"/>
    <w:tmpl w:val="04150001"/>
    <w:lvl w:ilvl="0">
      <w:start w:val="1"/>
      <w:numFmt w:val="bullet"/>
      <w:lvlText w:val=""/>
      <w:lvlJc w:val="left"/>
      <w:pPr>
        <w:ind w:left="720" w:hanging="360"/>
      </w:pPr>
      <w:rPr>
        <w:rFonts w:ascii="Symbol" w:hAnsi="Symbol" w:hint="default"/>
      </w:rPr>
    </w:lvl>
  </w:abstractNum>
  <w:abstractNum w:abstractNumId="14" w15:restartNumberingAfterBreak="0">
    <w:nsid w:val="14EE206C"/>
    <w:multiLevelType w:val="singleLevel"/>
    <w:tmpl w:val="04150001"/>
    <w:lvl w:ilvl="0">
      <w:start w:val="1"/>
      <w:numFmt w:val="bullet"/>
      <w:lvlText w:val=""/>
      <w:lvlJc w:val="left"/>
      <w:pPr>
        <w:ind w:left="720" w:hanging="360"/>
      </w:pPr>
      <w:rPr>
        <w:rFonts w:ascii="Symbol" w:hAnsi="Symbol" w:hint="default"/>
      </w:rPr>
    </w:lvl>
  </w:abstractNum>
  <w:abstractNum w:abstractNumId="15" w15:restartNumberingAfterBreak="0">
    <w:nsid w:val="151577ED"/>
    <w:multiLevelType w:val="singleLevel"/>
    <w:tmpl w:val="0415000F"/>
    <w:lvl w:ilvl="0">
      <w:start w:val="1"/>
      <w:numFmt w:val="decimal"/>
      <w:lvlText w:val="%1."/>
      <w:lvlJc w:val="left"/>
      <w:pPr>
        <w:ind w:left="720" w:hanging="360"/>
      </w:pPr>
    </w:lvl>
  </w:abstractNum>
  <w:abstractNum w:abstractNumId="16" w15:restartNumberingAfterBreak="0">
    <w:nsid w:val="15B572B8"/>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17E976D3"/>
    <w:multiLevelType w:val="singleLevel"/>
    <w:tmpl w:val="0415000F"/>
    <w:lvl w:ilvl="0">
      <w:start w:val="1"/>
      <w:numFmt w:val="decimal"/>
      <w:lvlText w:val="%1."/>
      <w:lvlJc w:val="left"/>
      <w:pPr>
        <w:ind w:left="720" w:hanging="360"/>
      </w:pPr>
    </w:lvl>
  </w:abstractNum>
  <w:abstractNum w:abstractNumId="18" w15:restartNumberingAfterBreak="0">
    <w:nsid w:val="1DD51F35"/>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1E512E0E"/>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F0B140D"/>
    <w:multiLevelType w:val="singleLevel"/>
    <w:tmpl w:val="0415000F"/>
    <w:lvl w:ilvl="0">
      <w:start w:val="1"/>
      <w:numFmt w:val="decimal"/>
      <w:lvlText w:val="%1."/>
      <w:lvlJc w:val="left"/>
      <w:pPr>
        <w:ind w:left="720" w:hanging="360"/>
      </w:pPr>
    </w:lvl>
  </w:abstractNum>
  <w:abstractNum w:abstractNumId="21" w15:restartNumberingAfterBreak="0">
    <w:nsid w:val="24010255"/>
    <w:multiLevelType w:val="multilevel"/>
    <w:tmpl w:val="5C5497A8"/>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86C6E55"/>
    <w:multiLevelType w:val="singleLevel"/>
    <w:tmpl w:val="04150001"/>
    <w:lvl w:ilvl="0">
      <w:start w:val="1"/>
      <w:numFmt w:val="bullet"/>
      <w:lvlText w:val=""/>
      <w:lvlJc w:val="left"/>
      <w:pPr>
        <w:ind w:left="720" w:hanging="360"/>
      </w:pPr>
      <w:rPr>
        <w:rFonts w:ascii="Symbol" w:hAnsi="Symbol" w:hint="default"/>
      </w:rPr>
    </w:lvl>
  </w:abstractNum>
  <w:abstractNum w:abstractNumId="23" w15:restartNumberingAfterBreak="0">
    <w:nsid w:val="294213BA"/>
    <w:multiLevelType w:val="hybridMultilevel"/>
    <w:tmpl w:val="D546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CB08BF"/>
    <w:multiLevelType w:val="singleLevel"/>
    <w:tmpl w:val="0415000F"/>
    <w:lvl w:ilvl="0">
      <w:start w:val="1"/>
      <w:numFmt w:val="decimal"/>
      <w:lvlText w:val="%1."/>
      <w:lvlJc w:val="left"/>
      <w:pPr>
        <w:ind w:left="720" w:hanging="360"/>
      </w:pPr>
    </w:lvl>
  </w:abstractNum>
  <w:abstractNum w:abstractNumId="25" w15:restartNumberingAfterBreak="0">
    <w:nsid w:val="2B3D0F22"/>
    <w:multiLevelType w:val="singleLevel"/>
    <w:tmpl w:val="04150001"/>
    <w:lvl w:ilvl="0">
      <w:start w:val="1"/>
      <w:numFmt w:val="bullet"/>
      <w:lvlText w:val=""/>
      <w:lvlJc w:val="left"/>
      <w:pPr>
        <w:ind w:left="720" w:hanging="360"/>
      </w:pPr>
      <w:rPr>
        <w:rFonts w:ascii="Symbol" w:hAnsi="Symbol" w:hint="default"/>
      </w:rPr>
    </w:lvl>
  </w:abstractNum>
  <w:abstractNum w:abstractNumId="26" w15:restartNumberingAfterBreak="0">
    <w:nsid w:val="2B4A7629"/>
    <w:multiLevelType w:val="hybridMultilevel"/>
    <w:tmpl w:val="D9285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265801"/>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30864EFD"/>
    <w:multiLevelType w:val="singleLevel"/>
    <w:tmpl w:val="0415000F"/>
    <w:lvl w:ilvl="0">
      <w:start w:val="1"/>
      <w:numFmt w:val="decimal"/>
      <w:lvlText w:val="%1."/>
      <w:lvlJc w:val="left"/>
      <w:pPr>
        <w:ind w:left="720" w:hanging="360"/>
      </w:pPr>
    </w:lvl>
  </w:abstractNum>
  <w:abstractNum w:abstractNumId="29" w15:restartNumberingAfterBreak="0">
    <w:nsid w:val="308B025E"/>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314726D3"/>
    <w:multiLevelType w:val="singleLevel"/>
    <w:tmpl w:val="0415000F"/>
    <w:lvl w:ilvl="0">
      <w:start w:val="1"/>
      <w:numFmt w:val="decimal"/>
      <w:lvlText w:val="%1."/>
      <w:lvlJc w:val="left"/>
      <w:pPr>
        <w:ind w:left="720" w:hanging="360"/>
      </w:pPr>
    </w:lvl>
  </w:abstractNum>
  <w:abstractNum w:abstractNumId="31" w15:restartNumberingAfterBreak="0">
    <w:nsid w:val="332B3298"/>
    <w:multiLevelType w:val="multilevel"/>
    <w:tmpl w:val="7F322590"/>
    <w:numStyleLink w:val="snum"/>
  </w:abstractNum>
  <w:abstractNum w:abstractNumId="32" w15:restartNumberingAfterBreak="0">
    <w:nsid w:val="35053493"/>
    <w:multiLevelType w:val="hybridMultilevel"/>
    <w:tmpl w:val="43AE009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C9289E"/>
    <w:multiLevelType w:val="singleLevel"/>
    <w:tmpl w:val="04150001"/>
    <w:lvl w:ilvl="0">
      <w:start w:val="1"/>
      <w:numFmt w:val="bullet"/>
      <w:lvlText w:val=""/>
      <w:lvlJc w:val="left"/>
      <w:pPr>
        <w:ind w:left="720" w:hanging="360"/>
      </w:pPr>
      <w:rPr>
        <w:rFonts w:ascii="Symbol" w:hAnsi="Symbol" w:hint="default"/>
      </w:rPr>
    </w:lvl>
  </w:abstractNum>
  <w:abstractNum w:abstractNumId="34" w15:restartNumberingAfterBreak="0">
    <w:nsid w:val="35D0BFCE"/>
    <w:multiLevelType w:val="hybridMultilevel"/>
    <w:tmpl w:val="6AC40D5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391926B7"/>
    <w:multiLevelType w:val="singleLevel"/>
    <w:tmpl w:val="0415000F"/>
    <w:lvl w:ilvl="0">
      <w:start w:val="1"/>
      <w:numFmt w:val="decimal"/>
      <w:lvlText w:val="%1."/>
      <w:lvlJc w:val="left"/>
      <w:pPr>
        <w:ind w:left="720" w:hanging="360"/>
      </w:pPr>
    </w:lvl>
  </w:abstractNum>
  <w:abstractNum w:abstractNumId="36" w15:restartNumberingAfterBreak="0">
    <w:nsid w:val="3B421E0A"/>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3C2D587F"/>
    <w:multiLevelType w:val="singleLevel"/>
    <w:tmpl w:val="0415000F"/>
    <w:lvl w:ilvl="0">
      <w:start w:val="1"/>
      <w:numFmt w:val="decimal"/>
      <w:lvlText w:val="%1."/>
      <w:lvlJc w:val="left"/>
      <w:pPr>
        <w:ind w:left="720" w:hanging="360"/>
      </w:pPr>
    </w:lvl>
  </w:abstractNum>
  <w:abstractNum w:abstractNumId="38" w15:restartNumberingAfterBreak="0">
    <w:nsid w:val="3C582AB6"/>
    <w:multiLevelType w:val="singleLevel"/>
    <w:tmpl w:val="0415000F"/>
    <w:lvl w:ilvl="0">
      <w:start w:val="1"/>
      <w:numFmt w:val="decimal"/>
      <w:lvlText w:val="%1."/>
      <w:lvlJc w:val="left"/>
      <w:pPr>
        <w:ind w:left="720" w:hanging="360"/>
      </w:pPr>
    </w:lvl>
  </w:abstractNum>
  <w:abstractNum w:abstractNumId="39" w15:restartNumberingAfterBreak="0">
    <w:nsid w:val="3EC958ED"/>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40FD5FBB"/>
    <w:multiLevelType w:val="singleLevel"/>
    <w:tmpl w:val="0415000F"/>
    <w:lvl w:ilvl="0">
      <w:start w:val="1"/>
      <w:numFmt w:val="decimal"/>
      <w:lvlText w:val="%1."/>
      <w:lvlJc w:val="left"/>
      <w:pPr>
        <w:ind w:left="720" w:hanging="360"/>
      </w:pPr>
    </w:lvl>
  </w:abstractNum>
  <w:abstractNum w:abstractNumId="41" w15:restartNumberingAfterBreak="0">
    <w:nsid w:val="41B86FBA"/>
    <w:multiLevelType w:val="singleLevel"/>
    <w:tmpl w:val="0415000F"/>
    <w:lvl w:ilvl="0">
      <w:start w:val="1"/>
      <w:numFmt w:val="decimal"/>
      <w:lvlText w:val="%1."/>
      <w:lvlJc w:val="left"/>
      <w:pPr>
        <w:ind w:left="720" w:hanging="360"/>
      </w:pPr>
    </w:lvl>
  </w:abstractNum>
  <w:abstractNum w:abstractNumId="42" w15:restartNumberingAfterBreak="0">
    <w:nsid w:val="445000CA"/>
    <w:multiLevelType w:val="singleLevel"/>
    <w:tmpl w:val="0415000F"/>
    <w:lvl w:ilvl="0">
      <w:start w:val="1"/>
      <w:numFmt w:val="decimal"/>
      <w:lvlText w:val="%1."/>
      <w:lvlJc w:val="left"/>
      <w:pPr>
        <w:ind w:left="720" w:hanging="360"/>
      </w:pPr>
    </w:lvl>
  </w:abstractNum>
  <w:abstractNum w:abstractNumId="43"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9785343"/>
    <w:multiLevelType w:val="hybridMultilevel"/>
    <w:tmpl w:val="055ACC9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9E17562"/>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B182EB4"/>
    <w:multiLevelType w:val="hybridMultilevel"/>
    <w:tmpl w:val="D7C8C93C"/>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4C6C1D94"/>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4D98099C"/>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4DF5084F"/>
    <w:multiLevelType w:val="hybridMultilevel"/>
    <w:tmpl w:val="E5FCA8C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4E542EBE"/>
    <w:multiLevelType w:val="singleLevel"/>
    <w:tmpl w:val="0415000F"/>
    <w:lvl w:ilvl="0">
      <w:start w:val="1"/>
      <w:numFmt w:val="decimal"/>
      <w:lvlText w:val="%1."/>
      <w:lvlJc w:val="left"/>
      <w:pPr>
        <w:ind w:left="720" w:hanging="360"/>
      </w:pPr>
    </w:lvl>
  </w:abstractNum>
  <w:abstractNum w:abstractNumId="53" w15:restartNumberingAfterBreak="0">
    <w:nsid w:val="4F843CE6"/>
    <w:multiLevelType w:val="singleLevel"/>
    <w:tmpl w:val="0415000F"/>
    <w:lvl w:ilvl="0">
      <w:start w:val="1"/>
      <w:numFmt w:val="decimal"/>
      <w:lvlText w:val="%1."/>
      <w:lvlJc w:val="left"/>
      <w:pPr>
        <w:ind w:left="720" w:hanging="360"/>
      </w:pPr>
    </w:lvl>
  </w:abstractNum>
  <w:abstractNum w:abstractNumId="54" w15:restartNumberingAfterBreak="0">
    <w:nsid w:val="50563207"/>
    <w:multiLevelType w:val="hybridMultilevel"/>
    <w:tmpl w:val="00F4116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0C673BB"/>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517F391A"/>
    <w:multiLevelType w:val="singleLevel"/>
    <w:tmpl w:val="04150001"/>
    <w:lvl w:ilvl="0">
      <w:start w:val="1"/>
      <w:numFmt w:val="bullet"/>
      <w:lvlText w:val=""/>
      <w:lvlJc w:val="left"/>
      <w:pPr>
        <w:ind w:left="720" w:hanging="360"/>
      </w:pPr>
      <w:rPr>
        <w:rFonts w:ascii="Symbol" w:hAnsi="Symbol" w:hint="default"/>
      </w:rPr>
    </w:lvl>
  </w:abstractNum>
  <w:abstractNum w:abstractNumId="57" w15:restartNumberingAfterBreak="0">
    <w:nsid w:val="54627082"/>
    <w:multiLevelType w:val="singleLevel"/>
    <w:tmpl w:val="04150001"/>
    <w:lvl w:ilvl="0">
      <w:start w:val="1"/>
      <w:numFmt w:val="bullet"/>
      <w:lvlText w:val=""/>
      <w:lvlJc w:val="left"/>
      <w:pPr>
        <w:ind w:left="720" w:hanging="360"/>
      </w:pPr>
      <w:rPr>
        <w:rFonts w:ascii="Symbol" w:hAnsi="Symbol" w:hint="default"/>
      </w:rPr>
    </w:lvl>
  </w:abstractNum>
  <w:abstractNum w:abstractNumId="58" w15:restartNumberingAfterBreak="0">
    <w:nsid w:val="5909799D"/>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590A0E35"/>
    <w:multiLevelType w:val="hybridMultilevel"/>
    <w:tmpl w:val="127A1F7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94E472E"/>
    <w:multiLevelType w:val="singleLevel"/>
    <w:tmpl w:val="0415000F"/>
    <w:lvl w:ilvl="0">
      <w:start w:val="1"/>
      <w:numFmt w:val="decimal"/>
      <w:lvlText w:val="%1."/>
      <w:lvlJc w:val="left"/>
      <w:pPr>
        <w:ind w:left="720" w:hanging="360"/>
      </w:pPr>
    </w:lvl>
  </w:abstractNum>
  <w:abstractNum w:abstractNumId="61" w15:restartNumberingAfterBreak="0">
    <w:nsid w:val="59FECDCF"/>
    <w:multiLevelType w:val="hybridMultilevel"/>
    <w:tmpl w:val="B1C3E6B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5E466488"/>
    <w:multiLevelType w:val="singleLevel"/>
    <w:tmpl w:val="04150001"/>
    <w:lvl w:ilvl="0">
      <w:start w:val="1"/>
      <w:numFmt w:val="bullet"/>
      <w:lvlText w:val=""/>
      <w:lvlJc w:val="left"/>
      <w:pPr>
        <w:ind w:left="720" w:hanging="360"/>
      </w:pPr>
      <w:rPr>
        <w:rFonts w:ascii="Symbol" w:hAnsi="Symbol" w:hint="default"/>
      </w:rPr>
    </w:lvl>
  </w:abstractNum>
  <w:abstractNum w:abstractNumId="63"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07A6E04"/>
    <w:multiLevelType w:val="hybridMultilevel"/>
    <w:tmpl w:val="BC0CA32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2A23AC5"/>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63BF51D8"/>
    <w:multiLevelType w:val="multilevel"/>
    <w:tmpl w:val="96604AA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7" w15:restartNumberingAfterBreak="0">
    <w:nsid w:val="66405334"/>
    <w:multiLevelType w:val="hybridMultilevel"/>
    <w:tmpl w:val="A38478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677F4459"/>
    <w:multiLevelType w:val="hybridMultilevel"/>
    <w:tmpl w:val="B4024C1C"/>
    <w:lvl w:ilvl="0" w:tplc="0D8AE850">
      <w:start w:val="2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D0B023"/>
    <w:multiLevelType w:val="hybridMultilevel"/>
    <w:tmpl w:val="2A7BDA0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692F7CC1"/>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69AA7715"/>
    <w:multiLevelType w:val="singleLevel"/>
    <w:tmpl w:val="0415000F"/>
    <w:lvl w:ilvl="0">
      <w:start w:val="1"/>
      <w:numFmt w:val="decimal"/>
      <w:lvlText w:val="%1."/>
      <w:lvlJc w:val="left"/>
      <w:pPr>
        <w:ind w:left="720" w:hanging="360"/>
      </w:pPr>
    </w:lvl>
  </w:abstractNum>
  <w:abstractNum w:abstractNumId="72" w15:restartNumberingAfterBreak="0">
    <w:nsid w:val="6A812234"/>
    <w:multiLevelType w:val="singleLevel"/>
    <w:tmpl w:val="0415000F"/>
    <w:lvl w:ilvl="0">
      <w:start w:val="1"/>
      <w:numFmt w:val="decimal"/>
      <w:lvlText w:val="%1."/>
      <w:lvlJc w:val="left"/>
      <w:pPr>
        <w:ind w:left="720" w:hanging="360"/>
      </w:pPr>
    </w:lvl>
  </w:abstractNum>
  <w:abstractNum w:abstractNumId="73" w15:restartNumberingAfterBreak="0">
    <w:nsid w:val="6BD06648"/>
    <w:multiLevelType w:val="hybridMultilevel"/>
    <w:tmpl w:val="4C7457E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D006F94"/>
    <w:multiLevelType w:val="singleLevel"/>
    <w:tmpl w:val="0415000F"/>
    <w:lvl w:ilvl="0">
      <w:start w:val="1"/>
      <w:numFmt w:val="decimal"/>
      <w:lvlText w:val="%1."/>
      <w:lvlJc w:val="left"/>
      <w:pPr>
        <w:ind w:left="720" w:hanging="360"/>
      </w:pPr>
    </w:lvl>
  </w:abstractNum>
  <w:abstractNum w:abstractNumId="75" w15:restartNumberingAfterBreak="0">
    <w:nsid w:val="6E67274B"/>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6FE44094"/>
    <w:multiLevelType w:val="singleLevel"/>
    <w:tmpl w:val="0415000F"/>
    <w:lvl w:ilvl="0">
      <w:start w:val="1"/>
      <w:numFmt w:val="decimal"/>
      <w:lvlText w:val="%1."/>
      <w:lvlJc w:val="left"/>
      <w:pPr>
        <w:ind w:left="720" w:hanging="360"/>
      </w:pPr>
    </w:lvl>
  </w:abstractNum>
  <w:abstractNum w:abstractNumId="77"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2FE1194"/>
    <w:multiLevelType w:val="hybridMultilevel"/>
    <w:tmpl w:val="496BE8E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742916FC"/>
    <w:multiLevelType w:val="singleLevel"/>
    <w:tmpl w:val="04150001"/>
    <w:lvl w:ilvl="0">
      <w:start w:val="1"/>
      <w:numFmt w:val="bullet"/>
      <w:lvlText w:val=""/>
      <w:lvlJc w:val="left"/>
      <w:pPr>
        <w:ind w:left="720" w:hanging="360"/>
      </w:pPr>
      <w:rPr>
        <w:rFonts w:ascii="Symbol" w:hAnsi="Symbol" w:hint="default"/>
      </w:rPr>
    </w:lvl>
  </w:abstractNum>
  <w:abstractNum w:abstractNumId="80" w15:restartNumberingAfterBreak="0">
    <w:nsid w:val="74315D6A"/>
    <w:multiLevelType w:val="hybridMultilevel"/>
    <w:tmpl w:val="EB6876A0"/>
    <w:lvl w:ilvl="0" w:tplc="B15CA2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1" w15:restartNumberingAfterBreak="0">
    <w:nsid w:val="74C749D9"/>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752B550F"/>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77315AAF"/>
    <w:multiLevelType w:val="singleLevel"/>
    <w:tmpl w:val="0415000F"/>
    <w:lvl w:ilvl="0">
      <w:start w:val="1"/>
      <w:numFmt w:val="decimal"/>
      <w:lvlText w:val="%1."/>
      <w:lvlJc w:val="left"/>
      <w:pPr>
        <w:ind w:left="720" w:hanging="360"/>
      </w:pPr>
    </w:lvl>
  </w:abstractNum>
  <w:abstractNum w:abstractNumId="84" w15:restartNumberingAfterBreak="0">
    <w:nsid w:val="775F4572"/>
    <w:multiLevelType w:val="singleLevel"/>
    <w:tmpl w:val="0415000F"/>
    <w:lvl w:ilvl="0">
      <w:start w:val="1"/>
      <w:numFmt w:val="decimal"/>
      <w:lvlText w:val="%1."/>
      <w:lvlJc w:val="left"/>
      <w:pPr>
        <w:ind w:left="720" w:hanging="360"/>
      </w:pPr>
    </w:lvl>
  </w:abstractNum>
  <w:abstractNum w:abstractNumId="85" w15:restartNumberingAfterBreak="0">
    <w:nsid w:val="7BE271C4"/>
    <w:multiLevelType w:val="singleLevel"/>
    <w:tmpl w:val="0415000F"/>
    <w:lvl w:ilvl="0">
      <w:start w:val="1"/>
      <w:numFmt w:val="decimal"/>
      <w:lvlText w:val="%1."/>
      <w:lvlJc w:val="left"/>
      <w:pPr>
        <w:ind w:left="720" w:hanging="360"/>
      </w:pPr>
    </w:lvl>
  </w:abstractNum>
  <w:abstractNum w:abstractNumId="86" w15:restartNumberingAfterBreak="0">
    <w:nsid w:val="7C0F198A"/>
    <w:multiLevelType w:val="singleLevel"/>
    <w:tmpl w:val="04150001"/>
    <w:lvl w:ilvl="0">
      <w:start w:val="1"/>
      <w:numFmt w:val="bullet"/>
      <w:lvlText w:val=""/>
      <w:lvlJc w:val="left"/>
      <w:pPr>
        <w:ind w:left="720" w:hanging="360"/>
      </w:pPr>
      <w:rPr>
        <w:rFonts w:ascii="Symbol" w:hAnsi="Symbol" w:hint="default"/>
      </w:rPr>
    </w:lvl>
  </w:abstractNum>
  <w:abstractNum w:abstractNumId="87" w15:restartNumberingAfterBreak="0">
    <w:nsid w:val="7F7D383A"/>
    <w:multiLevelType w:val="hybridMultilevel"/>
    <w:tmpl w:val="B64ADD0C"/>
    <w:lvl w:ilvl="0" w:tplc="B15CA29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66"/>
  </w:num>
  <w:num w:numId="2">
    <w:abstractNumId w:val="8"/>
  </w:num>
  <w:num w:numId="3">
    <w:abstractNumId w:val="31"/>
    <w:lvlOverride w:ilvl="0">
      <w:lvl w:ilvl="0">
        <w:start w:val="1"/>
        <w:numFmt w:val="decimal"/>
        <w:pStyle w:val="sr1"/>
        <w:lvlText w:val="%1."/>
        <w:lvlJc w:val="left"/>
        <w:pPr>
          <w:ind w:left="644" w:hanging="360"/>
        </w:pPr>
      </w:lvl>
    </w:lvlOverride>
    <w:lvlOverride w:ilvl="1">
      <w:lvl w:ilvl="1" w:tentative="1">
        <w:start w:val="1"/>
        <w:numFmt w:val="lowerLetter"/>
        <w:pStyle w:val="sr2"/>
        <w:lvlText w:val="%2."/>
        <w:lvlJc w:val="left"/>
        <w:pPr>
          <w:ind w:left="1364" w:hanging="360"/>
        </w:pPr>
      </w:lvl>
    </w:lvlOverride>
    <w:lvlOverride w:ilvl="2">
      <w:lvl w:ilvl="2">
        <w:start w:val="1"/>
        <w:numFmt w:val="lowerRoman"/>
        <w:pStyle w:val="sr3"/>
        <w:lvlText w:val="%3."/>
        <w:lvlJc w:val="right"/>
        <w:pPr>
          <w:ind w:left="2084" w:hanging="180"/>
        </w:pPr>
      </w:lvl>
    </w:lvlOverride>
    <w:lvlOverride w:ilvl="3">
      <w:lvl w:ilvl="3">
        <w:start w:val="1"/>
        <w:numFmt w:val="decimal"/>
        <w:pStyle w:val="sL1"/>
        <w:lvlText w:val="%4."/>
        <w:lvlJc w:val="left"/>
        <w:pPr>
          <w:ind w:left="2804" w:hanging="360"/>
        </w:pPr>
      </w:lvl>
    </w:lvlOverride>
    <w:lvlOverride w:ilvl="4">
      <w:lvl w:ilvl="4" w:tentative="1">
        <w:start w:val="1"/>
        <w:numFmt w:val="lowerLetter"/>
        <w:lvlText w:val="%5."/>
        <w:lvlJc w:val="left"/>
        <w:pPr>
          <w:ind w:left="3524" w:hanging="360"/>
        </w:pPr>
      </w:lvl>
    </w:lvlOverride>
    <w:lvlOverride w:ilvl="5">
      <w:lvl w:ilvl="5" w:tentative="1">
        <w:start w:val="1"/>
        <w:numFmt w:val="lowerRoman"/>
        <w:lvlText w:val="%6."/>
        <w:lvlJc w:val="right"/>
        <w:pPr>
          <w:ind w:left="4244" w:hanging="180"/>
        </w:pPr>
      </w:lvl>
    </w:lvlOverride>
    <w:lvlOverride w:ilvl="6">
      <w:lvl w:ilvl="6" w:tentative="1">
        <w:start w:val="1"/>
        <w:numFmt w:val="decimal"/>
        <w:lvlText w:val="%7."/>
        <w:lvlJc w:val="left"/>
        <w:pPr>
          <w:ind w:left="4964" w:hanging="360"/>
        </w:pPr>
      </w:lvl>
    </w:lvlOverride>
    <w:lvlOverride w:ilvl="7">
      <w:lvl w:ilvl="7" w:tentative="1">
        <w:start w:val="1"/>
        <w:numFmt w:val="lowerLetter"/>
        <w:lvlText w:val="%8."/>
        <w:lvlJc w:val="left"/>
        <w:pPr>
          <w:ind w:left="5684" w:hanging="360"/>
        </w:pPr>
      </w:lvl>
    </w:lvlOverride>
    <w:lvlOverride w:ilvl="8">
      <w:lvl w:ilvl="8" w:tentative="1">
        <w:start w:val="1"/>
        <w:numFmt w:val="lowerRoman"/>
        <w:lvlText w:val="%9."/>
        <w:lvlJc w:val="right"/>
        <w:pPr>
          <w:ind w:left="6404" w:hanging="180"/>
        </w:pPr>
      </w:lvl>
    </w:lvlOverride>
  </w:num>
  <w:num w:numId="4">
    <w:abstractNumId w:val="21"/>
  </w:num>
  <w:num w:numId="5">
    <w:abstractNumId w:val="19"/>
  </w:num>
  <w:num w:numId="6">
    <w:abstractNumId w:val="79"/>
  </w:num>
  <w:num w:numId="7">
    <w:abstractNumId w:val="22"/>
  </w:num>
  <w:num w:numId="8">
    <w:abstractNumId w:val="82"/>
  </w:num>
  <w:num w:numId="9">
    <w:abstractNumId w:val="60"/>
  </w:num>
  <w:num w:numId="10">
    <w:abstractNumId w:val="84"/>
  </w:num>
  <w:num w:numId="11">
    <w:abstractNumId w:val="13"/>
  </w:num>
  <w:num w:numId="12">
    <w:abstractNumId w:val="14"/>
  </w:num>
  <w:num w:numId="13">
    <w:abstractNumId w:val="38"/>
  </w:num>
  <w:num w:numId="14">
    <w:abstractNumId w:val="53"/>
  </w:num>
  <w:num w:numId="15">
    <w:abstractNumId w:val="30"/>
  </w:num>
  <w:num w:numId="16">
    <w:abstractNumId w:val="27"/>
  </w:num>
  <w:num w:numId="17">
    <w:abstractNumId w:val="7"/>
  </w:num>
  <w:num w:numId="18">
    <w:abstractNumId w:val="62"/>
  </w:num>
  <w:num w:numId="19">
    <w:abstractNumId w:val="70"/>
  </w:num>
  <w:num w:numId="20">
    <w:abstractNumId w:val="18"/>
  </w:num>
  <w:num w:numId="21">
    <w:abstractNumId w:val="10"/>
  </w:num>
  <w:num w:numId="22">
    <w:abstractNumId w:val="86"/>
  </w:num>
  <w:num w:numId="23">
    <w:abstractNumId w:val="47"/>
  </w:num>
  <w:num w:numId="24">
    <w:abstractNumId w:val="83"/>
  </w:num>
  <w:num w:numId="25">
    <w:abstractNumId w:val="6"/>
  </w:num>
  <w:num w:numId="26">
    <w:abstractNumId w:val="36"/>
  </w:num>
  <w:num w:numId="27">
    <w:abstractNumId w:val="29"/>
  </w:num>
  <w:num w:numId="28">
    <w:abstractNumId w:val="55"/>
  </w:num>
  <w:num w:numId="29">
    <w:abstractNumId w:val="9"/>
  </w:num>
  <w:num w:numId="30">
    <w:abstractNumId w:val="16"/>
  </w:num>
  <w:num w:numId="31">
    <w:abstractNumId w:val="50"/>
  </w:num>
  <w:num w:numId="32">
    <w:abstractNumId w:val="39"/>
  </w:num>
  <w:num w:numId="33">
    <w:abstractNumId w:val="4"/>
  </w:num>
  <w:num w:numId="34">
    <w:abstractNumId w:val="33"/>
  </w:num>
  <w:num w:numId="35">
    <w:abstractNumId w:val="75"/>
  </w:num>
  <w:num w:numId="36">
    <w:abstractNumId w:val="56"/>
  </w:num>
  <w:num w:numId="37">
    <w:abstractNumId w:val="25"/>
  </w:num>
  <w:num w:numId="38">
    <w:abstractNumId w:val="58"/>
  </w:num>
  <w:num w:numId="39">
    <w:abstractNumId w:val="65"/>
  </w:num>
  <w:num w:numId="40">
    <w:abstractNumId w:val="85"/>
  </w:num>
  <w:num w:numId="41">
    <w:abstractNumId w:val="37"/>
  </w:num>
  <w:num w:numId="42">
    <w:abstractNumId w:val="41"/>
  </w:num>
  <w:num w:numId="43">
    <w:abstractNumId w:val="52"/>
  </w:num>
  <w:num w:numId="44">
    <w:abstractNumId w:val="72"/>
  </w:num>
  <w:num w:numId="45">
    <w:abstractNumId w:val="74"/>
  </w:num>
  <w:num w:numId="46">
    <w:abstractNumId w:val="42"/>
  </w:num>
  <w:num w:numId="47">
    <w:abstractNumId w:val="35"/>
  </w:num>
  <w:num w:numId="48">
    <w:abstractNumId w:val="57"/>
  </w:num>
  <w:num w:numId="49">
    <w:abstractNumId w:val="81"/>
  </w:num>
  <w:num w:numId="50">
    <w:abstractNumId w:val="49"/>
  </w:num>
  <w:num w:numId="51">
    <w:abstractNumId w:val="24"/>
  </w:num>
  <w:num w:numId="52">
    <w:abstractNumId w:val="20"/>
  </w:num>
  <w:num w:numId="53">
    <w:abstractNumId w:val="76"/>
  </w:num>
  <w:num w:numId="54">
    <w:abstractNumId w:val="17"/>
  </w:num>
  <w:num w:numId="55">
    <w:abstractNumId w:val="69"/>
  </w:num>
  <w:num w:numId="56">
    <w:abstractNumId w:val="67"/>
  </w:num>
  <w:num w:numId="57">
    <w:abstractNumId w:val="68"/>
  </w:num>
  <w:num w:numId="58">
    <w:abstractNumId w:val="2"/>
  </w:num>
  <w:num w:numId="59">
    <w:abstractNumId w:val="1"/>
  </w:num>
  <w:num w:numId="60">
    <w:abstractNumId w:val="61"/>
  </w:num>
  <w:num w:numId="61">
    <w:abstractNumId w:val="59"/>
  </w:num>
  <w:num w:numId="62">
    <w:abstractNumId w:val="0"/>
  </w:num>
  <w:num w:numId="63">
    <w:abstractNumId w:val="78"/>
  </w:num>
  <w:num w:numId="64">
    <w:abstractNumId w:val="34"/>
  </w:num>
  <w:num w:numId="65">
    <w:abstractNumId w:val="40"/>
  </w:num>
  <w:num w:numId="66">
    <w:abstractNumId w:val="15"/>
  </w:num>
  <w:num w:numId="67">
    <w:abstractNumId w:val="71"/>
  </w:num>
  <w:num w:numId="68">
    <w:abstractNumId w:val="28"/>
  </w:num>
  <w:num w:numId="69">
    <w:abstractNumId w:val="45"/>
  </w:num>
  <w:num w:numId="70">
    <w:abstractNumId w:val="77"/>
  </w:num>
  <w:num w:numId="71">
    <w:abstractNumId w:val="63"/>
  </w:num>
  <w:num w:numId="72">
    <w:abstractNumId w:val="43"/>
  </w:num>
  <w:num w:numId="73">
    <w:abstractNumId w:val="44"/>
  </w:num>
  <w:num w:numId="74">
    <w:abstractNumId w:val="5"/>
  </w:num>
  <w:num w:numId="75">
    <w:abstractNumId w:val="26"/>
  </w:num>
  <w:num w:numId="76">
    <w:abstractNumId w:val="48"/>
  </w:num>
  <w:num w:numId="77">
    <w:abstractNumId w:val="87"/>
  </w:num>
  <w:num w:numId="78">
    <w:abstractNumId w:val="11"/>
  </w:num>
  <w:num w:numId="79">
    <w:abstractNumId w:val="80"/>
  </w:num>
  <w:num w:numId="80">
    <w:abstractNumId w:val="12"/>
  </w:num>
  <w:num w:numId="81">
    <w:abstractNumId w:val="23"/>
  </w:num>
  <w:num w:numId="82">
    <w:abstractNumId w:val="54"/>
  </w:num>
  <w:num w:numId="83">
    <w:abstractNumId w:val="64"/>
  </w:num>
  <w:num w:numId="84">
    <w:abstractNumId w:val="73"/>
  </w:num>
  <w:num w:numId="85">
    <w:abstractNumId w:val="3"/>
  </w:num>
  <w:num w:numId="86">
    <w:abstractNumId w:val="46"/>
  </w:num>
  <w:num w:numId="87">
    <w:abstractNumId w:val="32"/>
  </w:num>
  <w:num w:numId="88">
    <w:abstractNumId w:val="5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B15DEEEB-3B1F-4BF3-9440-F671CC9816B8}"/>
  </w:docVars>
  <w:rsids>
    <w:rsidRoot w:val="009A4663"/>
    <w:rsid w:val="00015B6B"/>
    <w:rsid w:val="000202CF"/>
    <w:rsid w:val="00024D55"/>
    <w:rsid w:val="00027C11"/>
    <w:rsid w:val="00050E14"/>
    <w:rsid w:val="00065584"/>
    <w:rsid w:val="00084458"/>
    <w:rsid w:val="00091341"/>
    <w:rsid w:val="000B6145"/>
    <w:rsid w:val="000C1FF2"/>
    <w:rsid w:val="000D1E2A"/>
    <w:rsid w:val="000D67AA"/>
    <w:rsid w:val="000E373F"/>
    <w:rsid w:val="001059F3"/>
    <w:rsid w:val="0011450A"/>
    <w:rsid w:val="00127206"/>
    <w:rsid w:val="00135979"/>
    <w:rsid w:val="00146ACB"/>
    <w:rsid w:val="00166368"/>
    <w:rsid w:val="001827A6"/>
    <w:rsid w:val="0018295F"/>
    <w:rsid w:val="001829AC"/>
    <w:rsid w:val="0019379B"/>
    <w:rsid w:val="00193B15"/>
    <w:rsid w:val="00193F9D"/>
    <w:rsid w:val="001959DE"/>
    <w:rsid w:val="001A2F0C"/>
    <w:rsid w:val="001B2071"/>
    <w:rsid w:val="001B5180"/>
    <w:rsid w:val="001B7930"/>
    <w:rsid w:val="002063E4"/>
    <w:rsid w:val="00215DBD"/>
    <w:rsid w:val="002367E6"/>
    <w:rsid w:val="00253B2B"/>
    <w:rsid w:val="00296043"/>
    <w:rsid w:val="002A452B"/>
    <w:rsid w:val="002C6761"/>
    <w:rsid w:val="002C771F"/>
    <w:rsid w:val="002E10DC"/>
    <w:rsid w:val="002E4B4A"/>
    <w:rsid w:val="00330702"/>
    <w:rsid w:val="00346738"/>
    <w:rsid w:val="00383FF9"/>
    <w:rsid w:val="00390377"/>
    <w:rsid w:val="003A48C0"/>
    <w:rsid w:val="003B2F36"/>
    <w:rsid w:val="003B7F45"/>
    <w:rsid w:val="003C6F4A"/>
    <w:rsid w:val="003F6F4C"/>
    <w:rsid w:val="004012FE"/>
    <w:rsid w:val="004161EC"/>
    <w:rsid w:val="00416ADF"/>
    <w:rsid w:val="00440177"/>
    <w:rsid w:val="00464E3C"/>
    <w:rsid w:val="00471273"/>
    <w:rsid w:val="004B0C27"/>
    <w:rsid w:val="004C7396"/>
    <w:rsid w:val="004E09BB"/>
    <w:rsid w:val="004F3E43"/>
    <w:rsid w:val="004F5450"/>
    <w:rsid w:val="004F7366"/>
    <w:rsid w:val="00516BD6"/>
    <w:rsid w:val="00520799"/>
    <w:rsid w:val="00544FDA"/>
    <w:rsid w:val="00582733"/>
    <w:rsid w:val="005A5C45"/>
    <w:rsid w:val="005D0CF3"/>
    <w:rsid w:val="005E0C85"/>
    <w:rsid w:val="00602727"/>
    <w:rsid w:val="00606454"/>
    <w:rsid w:val="00661BA0"/>
    <w:rsid w:val="006A1852"/>
    <w:rsid w:val="006B2DAA"/>
    <w:rsid w:val="006B634B"/>
    <w:rsid w:val="006D7297"/>
    <w:rsid w:val="006F440D"/>
    <w:rsid w:val="006F6524"/>
    <w:rsid w:val="00702CC3"/>
    <w:rsid w:val="00707270"/>
    <w:rsid w:val="007105AA"/>
    <w:rsid w:val="00715EDE"/>
    <w:rsid w:val="00760256"/>
    <w:rsid w:val="007612DB"/>
    <w:rsid w:val="00772FAC"/>
    <w:rsid w:val="007741D3"/>
    <w:rsid w:val="00787AC1"/>
    <w:rsid w:val="007A008F"/>
    <w:rsid w:val="007A5EC8"/>
    <w:rsid w:val="007A793D"/>
    <w:rsid w:val="007C1C2A"/>
    <w:rsid w:val="007C4B9E"/>
    <w:rsid w:val="007C65FC"/>
    <w:rsid w:val="007E48ED"/>
    <w:rsid w:val="007F7DBA"/>
    <w:rsid w:val="008077C7"/>
    <w:rsid w:val="008521F2"/>
    <w:rsid w:val="008523CC"/>
    <w:rsid w:val="00852751"/>
    <w:rsid w:val="00872CF3"/>
    <w:rsid w:val="008733F0"/>
    <w:rsid w:val="00881640"/>
    <w:rsid w:val="00884062"/>
    <w:rsid w:val="00885BDD"/>
    <w:rsid w:val="008966F0"/>
    <w:rsid w:val="008C305F"/>
    <w:rsid w:val="00902679"/>
    <w:rsid w:val="00904D0E"/>
    <w:rsid w:val="00911159"/>
    <w:rsid w:val="00925CED"/>
    <w:rsid w:val="00957194"/>
    <w:rsid w:val="00973093"/>
    <w:rsid w:val="009A34F6"/>
    <w:rsid w:val="009A4663"/>
    <w:rsid w:val="009A47F7"/>
    <w:rsid w:val="009D3E3B"/>
    <w:rsid w:val="009E707B"/>
    <w:rsid w:val="009F471B"/>
    <w:rsid w:val="00A15941"/>
    <w:rsid w:val="00A27A63"/>
    <w:rsid w:val="00A300B3"/>
    <w:rsid w:val="00A358E3"/>
    <w:rsid w:val="00A4681B"/>
    <w:rsid w:val="00A55035"/>
    <w:rsid w:val="00A649B1"/>
    <w:rsid w:val="00A65FE7"/>
    <w:rsid w:val="00AA0DB4"/>
    <w:rsid w:val="00AA1BA3"/>
    <w:rsid w:val="00AB0125"/>
    <w:rsid w:val="00AC4DE9"/>
    <w:rsid w:val="00AE415C"/>
    <w:rsid w:val="00B50921"/>
    <w:rsid w:val="00B5348D"/>
    <w:rsid w:val="00B56CA3"/>
    <w:rsid w:val="00B64B4B"/>
    <w:rsid w:val="00B664EE"/>
    <w:rsid w:val="00B70CF8"/>
    <w:rsid w:val="00B87D86"/>
    <w:rsid w:val="00B971F4"/>
    <w:rsid w:val="00BB1D05"/>
    <w:rsid w:val="00BD2DDA"/>
    <w:rsid w:val="00BD50A9"/>
    <w:rsid w:val="00BD64A8"/>
    <w:rsid w:val="00BE4586"/>
    <w:rsid w:val="00BF5D86"/>
    <w:rsid w:val="00C00FF0"/>
    <w:rsid w:val="00C24828"/>
    <w:rsid w:val="00C452BB"/>
    <w:rsid w:val="00C60075"/>
    <w:rsid w:val="00C80BAE"/>
    <w:rsid w:val="00CA16BD"/>
    <w:rsid w:val="00CA4DF9"/>
    <w:rsid w:val="00CA594E"/>
    <w:rsid w:val="00CD00C4"/>
    <w:rsid w:val="00CD46BE"/>
    <w:rsid w:val="00CF234F"/>
    <w:rsid w:val="00CF5998"/>
    <w:rsid w:val="00D07C7A"/>
    <w:rsid w:val="00D322E4"/>
    <w:rsid w:val="00D34C96"/>
    <w:rsid w:val="00D5350E"/>
    <w:rsid w:val="00D717AC"/>
    <w:rsid w:val="00D7773C"/>
    <w:rsid w:val="00D824D9"/>
    <w:rsid w:val="00DA6644"/>
    <w:rsid w:val="00DB0C80"/>
    <w:rsid w:val="00DB2D0A"/>
    <w:rsid w:val="00DC1643"/>
    <w:rsid w:val="00DF5980"/>
    <w:rsid w:val="00E039CE"/>
    <w:rsid w:val="00E05361"/>
    <w:rsid w:val="00E26F80"/>
    <w:rsid w:val="00E42E21"/>
    <w:rsid w:val="00E436BF"/>
    <w:rsid w:val="00E44FE7"/>
    <w:rsid w:val="00E5613A"/>
    <w:rsid w:val="00E828F5"/>
    <w:rsid w:val="00E8709E"/>
    <w:rsid w:val="00E87FB1"/>
    <w:rsid w:val="00EF347F"/>
    <w:rsid w:val="00EF401D"/>
    <w:rsid w:val="00EF6542"/>
    <w:rsid w:val="00F107FF"/>
    <w:rsid w:val="00F12D4F"/>
    <w:rsid w:val="00F26EA5"/>
    <w:rsid w:val="00F2777F"/>
    <w:rsid w:val="00F44FEC"/>
    <w:rsid w:val="00F453B2"/>
    <w:rsid w:val="00F527B4"/>
    <w:rsid w:val="00F52858"/>
    <w:rsid w:val="00F65BC4"/>
    <w:rsid w:val="00F71EE2"/>
    <w:rsid w:val="00F73181"/>
    <w:rsid w:val="00F84F89"/>
    <w:rsid w:val="00F91BD1"/>
    <w:rsid w:val="00F93AE4"/>
    <w:rsid w:val="00FC47DA"/>
    <w:rsid w:val="00FC6D25"/>
    <w:rsid w:val="00FE0927"/>
    <w:rsid w:val="00FE288B"/>
    <w:rsid w:val="00FF04E6"/>
    <w:rsid w:val="00FF2A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C35A47B"/>
  <w15:chartTrackingRefBased/>
  <w15:docId w15:val="{04F64709-6BA2-D74C-82CF-011F5FAD1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F0C"/>
  </w:style>
  <w:style w:type="paragraph" w:styleId="Nagwek1">
    <w:name w:val="heading 1"/>
    <w:basedOn w:val="Normalny"/>
    <w:next w:val="Normalny"/>
    <w:link w:val="Nagwek1Znak"/>
    <w:uiPriority w:val="9"/>
    <w:qFormat/>
    <w:rsid w:val="00715EDE"/>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15EDE"/>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715EDE"/>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715EDE"/>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715EDE"/>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715EDE"/>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715EDE"/>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715E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715E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L1,sw tekst,Akapit z listą5,normalny tekst,lp1,Preambuła,Lista num,HŁ_Bullet1,Bulleted list,Colorful Shading - Accent 31,Light List - Accent 51,Kolorowa lista — akcent 11,Akapit normalny,Obiekt"/>
    <w:basedOn w:val="Normalny"/>
    <w:link w:val="AkapitzlistZnak"/>
    <w:uiPriority w:val="1"/>
    <w:qFormat/>
    <w:rsid w:val="009A4663"/>
    <w:pPr>
      <w:spacing w:after="160" w:line="259" w:lineRule="auto"/>
      <w:ind w:left="720"/>
      <w:contextualSpacing/>
      <w:jc w:val="both"/>
    </w:pPr>
    <w:rPr>
      <w:rFonts w:ascii="Garamond" w:eastAsia="MS Mincho" w:hAnsi="Garamond"/>
      <w:kern w:val="0"/>
      <w:sz w:val="20"/>
      <w:szCs w:val="22"/>
      <w14:ligatures w14:val="none"/>
    </w:rPr>
  </w:style>
  <w:style w:type="character" w:customStyle="1" w:styleId="AkapitzlistZnak">
    <w:name w:val="Akapit z listą Znak"/>
    <w:aliases w:val="Numerowanie Znak,Akapit z listą BS Znak,List Paragraph Znak,L1 Znak,sw tekst Znak,Akapit z listą5 Znak,normalny tekst Znak,lp1 Znak,Preambuła Znak,Lista num Znak,HŁ_Bullet1 Znak,Bulleted list Znak,Colorful Shading - Accent 31 Znak"/>
    <w:link w:val="Akapitzlist"/>
    <w:uiPriority w:val="34"/>
    <w:qFormat/>
    <w:rsid w:val="009A4663"/>
    <w:rPr>
      <w:rFonts w:ascii="Garamond" w:eastAsia="MS Mincho" w:hAnsi="Garamond"/>
      <w:kern w:val="0"/>
      <w:sz w:val="20"/>
      <w:szCs w:val="22"/>
      <w14:ligatures w14:val="none"/>
    </w:rPr>
  </w:style>
  <w:style w:type="paragraph" w:customStyle="1" w:styleId="Default">
    <w:name w:val="Default"/>
    <w:rsid w:val="009A4663"/>
    <w:pPr>
      <w:autoSpaceDE w:val="0"/>
      <w:autoSpaceDN w:val="0"/>
      <w:adjustRightInd w:val="0"/>
    </w:pPr>
    <w:rPr>
      <w:rFonts w:ascii="Symbol" w:hAnsi="Symbol" w:cs="Symbol"/>
      <w:color w:val="000000"/>
      <w:kern w:val="0"/>
      <w14:ligatures w14:val="none"/>
    </w:rPr>
  </w:style>
  <w:style w:type="table" w:styleId="Zwykatabela1">
    <w:name w:val="Plain Table 1"/>
    <w:basedOn w:val="Standardowy"/>
    <w:uiPriority w:val="41"/>
    <w:rsid w:val="009A4663"/>
    <w:rPr>
      <w:rFonts w:eastAsia="MS Mincho"/>
      <w:kern w:val="0"/>
      <w:sz w:val="22"/>
      <w:szCs w:val="22"/>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1">
    <w:name w:val="Grid Table 1 Light Accent 1"/>
    <w:basedOn w:val="Standardowy"/>
    <w:uiPriority w:val="46"/>
    <w:rsid w:val="009A4663"/>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Nagwek1Znak">
    <w:name w:val="Nagłówek 1 Znak"/>
    <w:basedOn w:val="Domylnaczcionkaakapitu"/>
    <w:link w:val="Nagwek1"/>
    <w:uiPriority w:val="9"/>
    <w:rsid w:val="00715ED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715EDE"/>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715EDE"/>
    <w:rPr>
      <w:rFonts w:asciiTheme="majorHAnsi" w:eastAsiaTheme="majorEastAsia" w:hAnsiTheme="majorHAnsi" w:cstheme="majorBidi"/>
      <w:color w:val="1F3763" w:themeColor="accent1" w:themeShade="7F"/>
    </w:rPr>
  </w:style>
  <w:style w:type="character" w:customStyle="1" w:styleId="Nagwek4Znak">
    <w:name w:val="Nagłówek 4 Znak"/>
    <w:basedOn w:val="Domylnaczcionkaakapitu"/>
    <w:link w:val="Nagwek4"/>
    <w:uiPriority w:val="9"/>
    <w:semiHidden/>
    <w:rsid w:val="00715EDE"/>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715EDE"/>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715ED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715EDE"/>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715EDE"/>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715EDE"/>
    <w:rPr>
      <w:rFonts w:asciiTheme="majorHAnsi" w:eastAsiaTheme="majorEastAsia" w:hAnsiTheme="majorHAnsi" w:cstheme="majorBidi"/>
      <w:i/>
      <w:iCs/>
      <w:color w:val="272727" w:themeColor="text1" w:themeTint="D8"/>
      <w:sz w:val="21"/>
      <w:szCs w:val="21"/>
    </w:rPr>
  </w:style>
  <w:style w:type="paragraph" w:customStyle="1" w:styleId="sL1">
    <w:name w:val="s_L1"/>
    <w:basedOn w:val="Akapitzlist"/>
    <w:qFormat/>
    <w:rsid w:val="00715EDE"/>
    <w:pPr>
      <w:numPr>
        <w:ilvl w:val="3"/>
        <w:numId w:val="3"/>
      </w:numPr>
      <w:tabs>
        <w:tab w:val="left" w:pos="426"/>
      </w:tabs>
      <w:spacing w:after="0" w:line="276" w:lineRule="auto"/>
    </w:pPr>
    <w:rPr>
      <w:rFonts w:ascii="Calibri Light" w:eastAsiaTheme="minorHAnsi" w:hAnsi="Calibri Light"/>
      <w:color w:val="000000"/>
      <w:sz w:val="24"/>
      <w:szCs w:val="20"/>
    </w:rPr>
  </w:style>
  <w:style w:type="numbering" w:customStyle="1" w:styleId="snum">
    <w:name w:val="s_num"/>
    <w:uiPriority w:val="99"/>
    <w:rsid w:val="00715EDE"/>
    <w:pPr>
      <w:numPr>
        <w:numId w:val="2"/>
      </w:numPr>
    </w:pPr>
  </w:style>
  <w:style w:type="paragraph" w:customStyle="1" w:styleId="sr1">
    <w:name w:val="s_r1"/>
    <w:basedOn w:val="Normalny"/>
    <w:qFormat/>
    <w:rsid w:val="00715EDE"/>
    <w:pPr>
      <w:numPr>
        <w:numId w:val="3"/>
      </w:numPr>
      <w:spacing w:after="120" w:line="276" w:lineRule="auto"/>
      <w:jc w:val="both"/>
      <w:outlineLvl w:val="0"/>
    </w:pPr>
    <w:rPr>
      <w:rFonts w:ascii="Calibri Light" w:hAnsi="Calibri Light"/>
      <w:b/>
      <w:caps/>
      <w:color w:val="000000"/>
      <w:kern w:val="0"/>
      <w:sz w:val="28"/>
      <w:szCs w:val="28"/>
      <w14:textFill>
        <w14:solidFill>
          <w14:srgbClr w14:val="000000">
            <w14:lumMod w14:val="50000"/>
          </w14:srgbClr>
        </w14:solidFill>
      </w14:textFill>
      <w14:ligatures w14:val="none"/>
    </w:rPr>
  </w:style>
  <w:style w:type="paragraph" w:customStyle="1" w:styleId="sr2">
    <w:name w:val="s_r2"/>
    <w:basedOn w:val="Normalny"/>
    <w:qFormat/>
    <w:rsid w:val="00715EDE"/>
    <w:pPr>
      <w:numPr>
        <w:ilvl w:val="1"/>
        <w:numId w:val="3"/>
      </w:numPr>
      <w:spacing w:before="120" w:after="120" w:line="276" w:lineRule="auto"/>
      <w:outlineLvl w:val="1"/>
    </w:pPr>
    <w:rPr>
      <w:rFonts w:ascii="Calibri Light" w:hAnsi="Calibri Light"/>
      <w:b/>
      <w:color w:val="000000"/>
      <w:kern w:val="0"/>
      <w:szCs w:val="20"/>
      <w14:textFill>
        <w14:solidFill>
          <w14:srgbClr w14:val="000000">
            <w14:lumMod w14:val="50000"/>
          </w14:srgbClr>
        </w14:solidFill>
      </w14:textFill>
      <w14:ligatures w14:val="none"/>
    </w:rPr>
  </w:style>
  <w:style w:type="paragraph" w:customStyle="1" w:styleId="sr3">
    <w:name w:val="s_r3"/>
    <w:qFormat/>
    <w:rsid w:val="00715EDE"/>
    <w:pPr>
      <w:numPr>
        <w:ilvl w:val="2"/>
        <w:numId w:val="3"/>
      </w:numPr>
      <w:spacing w:before="360" w:after="240" w:line="276" w:lineRule="auto"/>
      <w:jc w:val="both"/>
    </w:pPr>
    <w:rPr>
      <w:rFonts w:ascii="Calibri Light" w:hAnsi="Calibri Light"/>
      <w:kern w:val="0"/>
      <w14:ligatures w14:val="none"/>
    </w:rPr>
  </w:style>
  <w:style w:type="table" w:styleId="Tabela-Siatka">
    <w:name w:val="Table Grid"/>
    <w:basedOn w:val="Standardowy"/>
    <w:uiPriority w:val="39"/>
    <w:rsid w:val="00715E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1B2071"/>
  </w:style>
  <w:style w:type="numbering" w:customStyle="1" w:styleId="Biecalista1">
    <w:name w:val="Bieżąca lista1"/>
    <w:uiPriority w:val="99"/>
    <w:rsid w:val="00193B15"/>
    <w:pPr>
      <w:numPr>
        <w:numId w:val="4"/>
      </w:numPr>
    </w:pPr>
  </w:style>
  <w:style w:type="paragraph" w:styleId="NormalnyWeb">
    <w:name w:val="Normal (Web)"/>
    <w:basedOn w:val="Normalny"/>
    <w:uiPriority w:val="99"/>
    <w:semiHidden/>
    <w:unhideWhenUsed/>
    <w:rsid w:val="00091341"/>
    <w:pPr>
      <w:spacing w:before="100" w:beforeAutospacing="1" w:after="100" w:afterAutospacing="1"/>
    </w:pPr>
    <w:rPr>
      <w:rFonts w:ascii="Times New Roman" w:eastAsia="Times New Roman" w:hAnsi="Times New Roman" w:cs="Times New Roman"/>
      <w:kern w:val="0"/>
      <w:lang w:eastAsia="pl-PL"/>
      <w14:ligatures w14:val="none"/>
    </w:rPr>
  </w:style>
  <w:style w:type="character" w:customStyle="1" w:styleId="apple-converted-space">
    <w:name w:val="apple-converted-space"/>
    <w:basedOn w:val="Domylnaczcionkaakapitu"/>
    <w:rsid w:val="00091341"/>
  </w:style>
  <w:style w:type="character" w:customStyle="1" w:styleId="apple-tab-span">
    <w:name w:val="apple-tab-span"/>
    <w:basedOn w:val="Domylnaczcionkaakapitu"/>
    <w:rsid w:val="00D7773C"/>
  </w:style>
  <w:style w:type="paragraph" w:styleId="Nagwekspisutreci">
    <w:name w:val="TOC Heading"/>
    <w:basedOn w:val="Nagwek1"/>
    <w:next w:val="Normalny"/>
    <w:uiPriority w:val="39"/>
    <w:unhideWhenUsed/>
    <w:qFormat/>
    <w:rsid w:val="001829AC"/>
    <w:pPr>
      <w:numPr>
        <w:numId w:val="0"/>
      </w:numPr>
      <w:spacing w:before="480" w:line="276" w:lineRule="auto"/>
      <w:outlineLvl w:val="9"/>
    </w:pPr>
    <w:rPr>
      <w:b/>
      <w:bCs/>
      <w:kern w:val="0"/>
      <w:sz w:val="28"/>
      <w:szCs w:val="28"/>
      <w:lang w:eastAsia="pl-PL"/>
      <w14:ligatures w14:val="none"/>
    </w:rPr>
  </w:style>
  <w:style w:type="paragraph" w:styleId="Spistreci1">
    <w:name w:val="toc 1"/>
    <w:basedOn w:val="Normalny"/>
    <w:next w:val="Normalny"/>
    <w:autoRedefine/>
    <w:uiPriority w:val="39"/>
    <w:unhideWhenUsed/>
    <w:rsid w:val="00CA16BD"/>
    <w:pPr>
      <w:tabs>
        <w:tab w:val="left" w:pos="142"/>
        <w:tab w:val="left" w:pos="480"/>
        <w:tab w:val="right" w:leader="dot" w:pos="9060"/>
      </w:tabs>
      <w:spacing w:before="120" w:after="120"/>
    </w:pPr>
    <w:rPr>
      <w:rFonts w:cstheme="minorHAnsi"/>
      <w:b/>
      <w:bCs/>
      <w:caps/>
      <w:sz w:val="20"/>
      <w:szCs w:val="20"/>
    </w:rPr>
  </w:style>
  <w:style w:type="character" w:styleId="Hipercze">
    <w:name w:val="Hyperlink"/>
    <w:basedOn w:val="Domylnaczcionkaakapitu"/>
    <w:uiPriority w:val="99"/>
    <w:unhideWhenUsed/>
    <w:rsid w:val="001829AC"/>
    <w:rPr>
      <w:color w:val="0563C1" w:themeColor="hyperlink"/>
      <w:u w:val="single"/>
    </w:rPr>
  </w:style>
  <w:style w:type="paragraph" w:styleId="Spistreci2">
    <w:name w:val="toc 2"/>
    <w:basedOn w:val="Normalny"/>
    <w:next w:val="Normalny"/>
    <w:autoRedefine/>
    <w:uiPriority w:val="39"/>
    <w:unhideWhenUsed/>
    <w:rsid w:val="001829AC"/>
    <w:pPr>
      <w:ind w:left="240"/>
    </w:pPr>
    <w:rPr>
      <w:rFonts w:cstheme="minorHAnsi"/>
      <w:smallCaps/>
      <w:sz w:val="20"/>
      <w:szCs w:val="20"/>
    </w:rPr>
  </w:style>
  <w:style w:type="paragraph" w:styleId="Spistreci3">
    <w:name w:val="toc 3"/>
    <w:basedOn w:val="Normalny"/>
    <w:next w:val="Normalny"/>
    <w:autoRedefine/>
    <w:uiPriority w:val="39"/>
    <w:semiHidden/>
    <w:unhideWhenUsed/>
    <w:rsid w:val="001829AC"/>
    <w:pPr>
      <w:ind w:left="480"/>
    </w:pPr>
    <w:rPr>
      <w:rFonts w:cstheme="minorHAnsi"/>
      <w:i/>
      <w:iCs/>
      <w:sz w:val="20"/>
      <w:szCs w:val="20"/>
    </w:rPr>
  </w:style>
  <w:style w:type="paragraph" w:styleId="Spistreci4">
    <w:name w:val="toc 4"/>
    <w:basedOn w:val="Normalny"/>
    <w:next w:val="Normalny"/>
    <w:autoRedefine/>
    <w:uiPriority w:val="39"/>
    <w:semiHidden/>
    <w:unhideWhenUsed/>
    <w:rsid w:val="001829AC"/>
    <w:pPr>
      <w:ind w:left="720"/>
    </w:pPr>
    <w:rPr>
      <w:rFonts w:cstheme="minorHAnsi"/>
      <w:sz w:val="18"/>
      <w:szCs w:val="18"/>
    </w:rPr>
  </w:style>
  <w:style w:type="paragraph" w:styleId="Spistreci5">
    <w:name w:val="toc 5"/>
    <w:basedOn w:val="Normalny"/>
    <w:next w:val="Normalny"/>
    <w:autoRedefine/>
    <w:uiPriority w:val="39"/>
    <w:semiHidden/>
    <w:unhideWhenUsed/>
    <w:rsid w:val="001829AC"/>
    <w:pPr>
      <w:ind w:left="960"/>
    </w:pPr>
    <w:rPr>
      <w:rFonts w:cstheme="minorHAnsi"/>
      <w:sz w:val="18"/>
      <w:szCs w:val="18"/>
    </w:rPr>
  </w:style>
  <w:style w:type="paragraph" w:styleId="Spistreci6">
    <w:name w:val="toc 6"/>
    <w:basedOn w:val="Normalny"/>
    <w:next w:val="Normalny"/>
    <w:autoRedefine/>
    <w:uiPriority w:val="39"/>
    <w:semiHidden/>
    <w:unhideWhenUsed/>
    <w:rsid w:val="001829AC"/>
    <w:pPr>
      <w:ind w:left="1200"/>
    </w:pPr>
    <w:rPr>
      <w:rFonts w:cstheme="minorHAnsi"/>
      <w:sz w:val="18"/>
      <w:szCs w:val="18"/>
    </w:rPr>
  </w:style>
  <w:style w:type="paragraph" w:styleId="Spistreci7">
    <w:name w:val="toc 7"/>
    <w:basedOn w:val="Normalny"/>
    <w:next w:val="Normalny"/>
    <w:autoRedefine/>
    <w:uiPriority w:val="39"/>
    <w:semiHidden/>
    <w:unhideWhenUsed/>
    <w:rsid w:val="001829AC"/>
    <w:pPr>
      <w:ind w:left="1440"/>
    </w:pPr>
    <w:rPr>
      <w:rFonts w:cstheme="minorHAnsi"/>
      <w:sz w:val="18"/>
      <w:szCs w:val="18"/>
    </w:rPr>
  </w:style>
  <w:style w:type="paragraph" w:styleId="Spistreci8">
    <w:name w:val="toc 8"/>
    <w:basedOn w:val="Normalny"/>
    <w:next w:val="Normalny"/>
    <w:autoRedefine/>
    <w:uiPriority w:val="39"/>
    <w:semiHidden/>
    <w:unhideWhenUsed/>
    <w:rsid w:val="001829AC"/>
    <w:pPr>
      <w:ind w:left="1680"/>
    </w:pPr>
    <w:rPr>
      <w:rFonts w:cstheme="minorHAnsi"/>
      <w:sz w:val="18"/>
      <w:szCs w:val="18"/>
    </w:rPr>
  </w:style>
  <w:style w:type="paragraph" w:styleId="Spistreci9">
    <w:name w:val="toc 9"/>
    <w:basedOn w:val="Normalny"/>
    <w:next w:val="Normalny"/>
    <w:autoRedefine/>
    <w:uiPriority w:val="39"/>
    <w:semiHidden/>
    <w:unhideWhenUsed/>
    <w:rsid w:val="001829AC"/>
    <w:pPr>
      <w:ind w:left="1920"/>
    </w:pPr>
    <w:rPr>
      <w:rFonts w:cstheme="minorHAnsi"/>
      <w:sz w:val="18"/>
      <w:szCs w:val="18"/>
    </w:rPr>
  </w:style>
  <w:style w:type="paragraph" w:styleId="Nagwek">
    <w:name w:val="header"/>
    <w:basedOn w:val="Normalny"/>
    <w:link w:val="NagwekZnak"/>
    <w:unhideWhenUsed/>
    <w:rsid w:val="004161EC"/>
    <w:pPr>
      <w:tabs>
        <w:tab w:val="center" w:pos="4536"/>
        <w:tab w:val="right" w:pos="9072"/>
      </w:tabs>
    </w:pPr>
  </w:style>
  <w:style w:type="character" w:customStyle="1" w:styleId="NagwekZnak">
    <w:name w:val="Nagłówek Znak"/>
    <w:basedOn w:val="Domylnaczcionkaakapitu"/>
    <w:link w:val="Nagwek"/>
    <w:rsid w:val="004161EC"/>
  </w:style>
  <w:style w:type="paragraph" w:styleId="Stopka">
    <w:name w:val="footer"/>
    <w:basedOn w:val="Normalny"/>
    <w:link w:val="StopkaZnak"/>
    <w:uiPriority w:val="99"/>
    <w:unhideWhenUsed/>
    <w:rsid w:val="004161EC"/>
    <w:pPr>
      <w:tabs>
        <w:tab w:val="center" w:pos="4536"/>
        <w:tab w:val="right" w:pos="9072"/>
      </w:tabs>
    </w:pPr>
  </w:style>
  <w:style w:type="character" w:customStyle="1" w:styleId="StopkaZnak">
    <w:name w:val="Stopka Znak"/>
    <w:basedOn w:val="Domylnaczcionkaakapitu"/>
    <w:link w:val="Stopka"/>
    <w:uiPriority w:val="99"/>
    <w:qFormat/>
    <w:rsid w:val="00416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5076">
      <w:bodyDiv w:val="1"/>
      <w:marLeft w:val="0"/>
      <w:marRight w:val="0"/>
      <w:marTop w:val="0"/>
      <w:marBottom w:val="0"/>
      <w:divBdr>
        <w:top w:val="none" w:sz="0" w:space="0" w:color="auto"/>
        <w:left w:val="none" w:sz="0" w:space="0" w:color="auto"/>
        <w:bottom w:val="none" w:sz="0" w:space="0" w:color="auto"/>
        <w:right w:val="none" w:sz="0" w:space="0" w:color="auto"/>
      </w:divBdr>
      <w:divsChild>
        <w:div w:id="1534803168">
          <w:marLeft w:val="0"/>
          <w:marRight w:val="0"/>
          <w:marTop w:val="0"/>
          <w:marBottom w:val="0"/>
          <w:divBdr>
            <w:top w:val="none" w:sz="0" w:space="0" w:color="auto"/>
            <w:left w:val="none" w:sz="0" w:space="0" w:color="auto"/>
            <w:bottom w:val="none" w:sz="0" w:space="0" w:color="auto"/>
            <w:right w:val="none" w:sz="0" w:space="0" w:color="auto"/>
          </w:divBdr>
          <w:divsChild>
            <w:div w:id="1495607905">
              <w:marLeft w:val="0"/>
              <w:marRight w:val="0"/>
              <w:marTop w:val="0"/>
              <w:marBottom w:val="0"/>
              <w:divBdr>
                <w:top w:val="none" w:sz="0" w:space="0" w:color="auto"/>
                <w:left w:val="none" w:sz="0" w:space="0" w:color="auto"/>
                <w:bottom w:val="none" w:sz="0" w:space="0" w:color="auto"/>
                <w:right w:val="none" w:sz="0" w:space="0" w:color="auto"/>
              </w:divBdr>
              <w:divsChild>
                <w:div w:id="90125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59372">
      <w:bodyDiv w:val="1"/>
      <w:marLeft w:val="0"/>
      <w:marRight w:val="0"/>
      <w:marTop w:val="0"/>
      <w:marBottom w:val="0"/>
      <w:divBdr>
        <w:top w:val="none" w:sz="0" w:space="0" w:color="auto"/>
        <w:left w:val="none" w:sz="0" w:space="0" w:color="auto"/>
        <w:bottom w:val="none" w:sz="0" w:space="0" w:color="auto"/>
        <w:right w:val="none" w:sz="0" w:space="0" w:color="auto"/>
      </w:divBdr>
    </w:div>
    <w:div w:id="338166024">
      <w:bodyDiv w:val="1"/>
      <w:marLeft w:val="0"/>
      <w:marRight w:val="0"/>
      <w:marTop w:val="0"/>
      <w:marBottom w:val="0"/>
      <w:divBdr>
        <w:top w:val="none" w:sz="0" w:space="0" w:color="auto"/>
        <w:left w:val="none" w:sz="0" w:space="0" w:color="auto"/>
        <w:bottom w:val="none" w:sz="0" w:space="0" w:color="auto"/>
        <w:right w:val="none" w:sz="0" w:space="0" w:color="auto"/>
      </w:divBdr>
    </w:div>
    <w:div w:id="435557801">
      <w:bodyDiv w:val="1"/>
      <w:marLeft w:val="0"/>
      <w:marRight w:val="0"/>
      <w:marTop w:val="0"/>
      <w:marBottom w:val="0"/>
      <w:divBdr>
        <w:top w:val="none" w:sz="0" w:space="0" w:color="auto"/>
        <w:left w:val="none" w:sz="0" w:space="0" w:color="auto"/>
        <w:bottom w:val="none" w:sz="0" w:space="0" w:color="auto"/>
        <w:right w:val="none" w:sz="0" w:space="0" w:color="auto"/>
      </w:divBdr>
    </w:div>
    <w:div w:id="594477059">
      <w:bodyDiv w:val="1"/>
      <w:marLeft w:val="0"/>
      <w:marRight w:val="0"/>
      <w:marTop w:val="0"/>
      <w:marBottom w:val="0"/>
      <w:divBdr>
        <w:top w:val="none" w:sz="0" w:space="0" w:color="auto"/>
        <w:left w:val="none" w:sz="0" w:space="0" w:color="auto"/>
        <w:bottom w:val="none" w:sz="0" w:space="0" w:color="auto"/>
        <w:right w:val="none" w:sz="0" w:space="0" w:color="auto"/>
      </w:divBdr>
    </w:div>
    <w:div w:id="836068858">
      <w:bodyDiv w:val="1"/>
      <w:marLeft w:val="0"/>
      <w:marRight w:val="0"/>
      <w:marTop w:val="0"/>
      <w:marBottom w:val="0"/>
      <w:divBdr>
        <w:top w:val="none" w:sz="0" w:space="0" w:color="auto"/>
        <w:left w:val="none" w:sz="0" w:space="0" w:color="auto"/>
        <w:bottom w:val="none" w:sz="0" w:space="0" w:color="auto"/>
        <w:right w:val="none" w:sz="0" w:space="0" w:color="auto"/>
      </w:divBdr>
      <w:divsChild>
        <w:div w:id="696471632">
          <w:marLeft w:val="0"/>
          <w:marRight w:val="0"/>
          <w:marTop w:val="0"/>
          <w:marBottom w:val="0"/>
          <w:divBdr>
            <w:top w:val="none" w:sz="0" w:space="0" w:color="auto"/>
            <w:left w:val="none" w:sz="0" w:space="0" w:color="auto"/>
            <w:bottom w:val="none" w:sz="0" w:space="0" w:color="auto"/>
            <w:right w:val="none" w:sz="0" w:space="0" w:color="auto"/>
          </w:divBdr>
          <w:divsChild>
            <w:div w:id="904604806">
              <w:marLeft w:val="0"/>
              <w:marRight w:val="0"/>
              <w:marTop w:val="0"/>
              <w:marBottom w:val="0"/>
              <w:divBdr>
                <w:top w:val="none" w:sz="0" w:space="0" w:color="auto"/>
                <w:left w:val="none" w:sz="0" w:space="0" w:color="auto"/>
                <w:bottom w:val="none" w:sz="0" w:space="0" w:color="auto"/>
                <w:right w:val="none" w:sz="0" w:space="0" w:color="auto"/>
              </w:divBdr>
              <w:divsChild>
                <w:div w:id="1093863806">
                  <w:marLeft w:val="0"/>
                  <w:marRight w:val="0"/>
                  <w:marTop w:val="0"/>
                  <w:marBottom w:val="0"/>
                  <w:divBdr>
                    <w:top w:val="none" w:sz="0" w:space="0" w:color="auto"/>
                    <w:left w:val="none" w:sz="0" w:space="0" w:color="auto"/>
                    <w:bottom w:val="none" w:sz="0" w:space="0" w:color="auto"/>
                    <w:right w:val="none" w:sz="0" w:space="0" w:color="auto"/>
                  </w:divBdr>
                  <w:divsChild>
                    <w:div w:id="154293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3126066">
      <w:bodyDiv w:val="1"/>
      <w:marLeft w:val="0"/>
      <w:marRight w:val="0"/>
      <w:marTop w:val="0"/>
      <w:marBottom w:val="0"/>
      <w:divBdr>
        <w:top w:val="none" w:sz="0" w:space="0" w:color="auto"/>
        <w:left w:val="none" w:sz="0" w:space="0" w:color="auto"/>
        <w:bottom w:val="none" w:sz="0" w:space="0" w:color="auto"/>
        <w:right w:val="none" w:sz="0" w:space="0" w:color="auto"/>
      </w:divBdr>
    </w:div>
    <w:div w:id="1016618847">
      <w:bodyDiv w:val="1"/>
      <w:marLeft w:val="0"/>
      <w:marRight w:val="0"/>
      <w:marTop w:val="0"/>
      <w:marBottom w:val="0"/>
      <w:divBdr>
        <w:top w:val="none" w:sz="0" w:space="0" w:color="auto"/>
        <w:left w:val="none" w:sz="0" w:space="0" w:color="auto"/>
        <w:bottom w:val="none" w:sz="0" w:space="0" w:color="auto"/>
        <w:right w:val="none" w:sz="0" w:space="0" w:color="auto"/>
      </w:divBdr>
      <w:divsChild>
        <w:div w:id="109397575">
          <w:marLeft w:val="0"/>
          <w:marRight w:val="0"/>
          <w:marTop w:val="0"/>
          <w:marBottom w:val="0"/>
          <w:divBdr>
            <w:top w:val="none" w:sz="0" w:space="0" w:color="auto"/>
            <w:left w:val="none" w:sz="0" w:space="0" w:color="auto"/>
            <w:bottom w:val="none" w:sz="0" w:space="0" w:color="auto"/>
            <w:right w:val="none" w:sz="0" w:space="0" w:color="auto"/>
          </w:divBdr>
          <w:divsChild>
            <w:div w:id="1722514114">
              <w:marLeft w:val="0"/>
              <w:marRight w:val="0"/>
              <w:marTop w:val="0"/>
              <w:marBottom w:val="0"/>
              <w:divBdr>
                <w:top w:val="none" w:sz="0" w:space="0" w:color="auto"/>
                <w:left w:val="none" w:sz="0" w:space="0" w:color="auto"/>
                <w:bottom w:val="none" w:sz="0" w:space="0" w:color="auto"/>
                <w:right w:val="none" w:sz="0" w:space="0" w:color="auto"/>
              </w:divBdr>
              <w:divsChild>
                <w:div w:id="1885212906">
                  <w:marLeft w:val="0"/>
                  <w:marRight w:val="0"/>
                  <w:marTop w:val="0"/>
                  <w:marBottom w:val="0"/>
                  <w:divBdr>
                    <w:top w:val="none" w:sz="0" w:space="0" w:color="auto"/>
                    <w:left w:val="none" w:sz="0" w:space="0" w:color="auto"/>
                    <w:bottom w:val="none" w:sz="0" w:space="0" w:color="auto"/>
                    <w:right w:val="none" w:sz="0" w:space="0" w:color="auto"/>
                  </w:divBdr>
                  <w:divsChild>
                    <w:div w:id="74731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094135">
      <w:bodyDiv w:val="1"/>
      <w:marLeft w:val="0"/>
      <w:marRight w:val="0"/>
      <w:marTop w:val="0"/>
      <w:marBottom w:val="0"/>
      <w:divBdr>
        <w:top w:val="none" w:sz="0" w:space="0" w:color="auto"/>
        <w:left w:val="none" w:sz="0" w:space="0" w:color="auto"/>
        <w:bottom w:val="none" w:sz="0" w:space="0" w:color="auto"/>
        <w:right w:val="none" w:sz="0" w:space="0" w:color="auto"/>
      </w:divBdr>
    </w:div>
    <w:div w:id="1349603993">
      <w:bodyDiv w:val="1"/>
      <w:marLeft w:val="0"/>
      <w:marRight w:val="0"/>
      <w:marTop w:val="0"/>
      <w:marBottom w:val="0"/>
      <w:divBdr>
        <w:top w:val="none" w:sz="0" w:space="0" w:color="auto"/>
        <w:left w:val="none" w:sz="0" w:space="0" w:color="auto"/>
        <w:bottom w:val="none" w:sz="0" w:space="0" w:color="auto"/>
        <w:right w:val="none" w:sz="0" w:space="0" w:color="auto"/>
      </w:divBdr>
    </w:div>
    <w:div w:id="1382746426">
      <w:bodyDiv w:val="1"/>
      <w:marLeft w:val="0"/>
      <w:marRight w:val="0"/>
      <w:marTop w:val="0"/>
      <w:marBottom w:val="0"/>
      <w:divBdr>
        <w:top w:val="none" w:sz="0" w:space="0" w:color="auto"/>
        <w:left w:val="none" w:sz="0" w:space="0" w:color="auto"/>
        <w:bottom w:val="none" w:sz="0" w:space="0" w:color="auto"/>
        <w:right w:val="none" w:sz="0" w:space="0" w:color="auto"/>
      </w:divBdr>
    </w:div>
    <w:div w:id="1511942562">
      <w:bodyDiv w:val="1"/>
      <w:marLeft w:val="0"/>
      <w:marRight w:val="0"/>
      <w:marTop w:val="0"/>
      <w:marBottom w:val="0"/>
      <w:divBdr>
        <w:top w:val="none" w:sz="0" w:space="0" w:color="auto"/>
        <w:left w:val="none" w:sz="0" w:space="0" w:color="auto"/>
        <w:bottom w:val="none" w:sz="0" w:space="0" w:color="auto"/>
        <w:right w:val="none" w:sz="0" w:space="0" w:color="auto"/>
      </w:divBdr>
    </w:div>
    <w:div w:id="1677682376">
      <w:bodyDiv w:val="1"/>
      <w:marLeft w:val="0"/>
      <w:marRight w:val="0"/>
      <w:marTop w:val="0"/>
      <w:marBottom w:val="0"/>
      <w:divBdr>
        <w:top w:val="none" w:sz="0" w:space="0" w:color="auto"/>
        <w:left w:val="none" w:sz="0" w:space="0" w:color="auto"/>
        <w:bottom w:val="none" w:sz="0" w:space="0" w:color="auto"/>
        <w:right w:val="none" w:sz="0" w:space="0" w:color="auto"/>
      </w:divBdr>
    </w:div>
    <w:div w:id="1719743540">
      <w:bodyDiv w:val="1"/>
      <w:marLeft w:val="0"/>
      <w:marRight w:val="0"/>
      <w:marTop w:val="0"/>
      <w:marBottom w:val="0"/>
      <w:divBdr>
        <w:top w:val="none" w:sz="0" w:space="0" w:color="auto"/>
        <w:left w:val="none" w:sz="0" w:space="0" w:color="auto"/>
        <w:bottom w:val="none" w:sz="0" w:space="0" w:color="auto"/>
        <w:right w:val="none" w:sz="0" w:space="0" w:color="auto"/>
      </w:divBdr>
    </w:div>
    <w:div w:id="1721976941">
      <w:bodyDiv w:val="1"/>
      <w:marLeft w:val="0"/>
      <w:marRight w:val="0"/>
      <w:marTop w:val="0"/>
      <w:marBottom w:val="0"/>
      <w:divBdr>
        <w:top w:val="none" w:sz="0" w:space="0" w:color="auto"/>
        <w:left w:val="none" w:sz="0" w:space="0" w:color="auto"/>
        <w:bottom w:val="none" w:sz="0" w:space="0" w:color="auto"/>
        <w:right w:val="none" w:sz="0" w:space="0" w:color="auto"/>
      </w:divBdr>
      <w:divsChild>
        <w:div w:id="1689217674">
          <w:marLeft w:val="0"/>
          <w:marRight w:val="0"/>
          <w:marTop w:val="0"/>
          <w:marBottom w:val="0"/>
          <w:divBdr>
            <w:top w:val="none" w:sz="0" w:space="0" w:color="auto"/>
            <w:left w:val="none" w:sz="0" w:space="0" w:color="auto"/>
            <w:bottom w:val="none" w:sz="0" w:space="0" w:color="auto"/>
            <w:right w:val="none" w:sz="0" w:space="0" w:color="auto"/>
          </w:divBdr>
          <w:divsChild>
            <w:div w:id="1680235149">
              <w:marLeft w:val="0"/>
              <w:marRight w:val="0"/>
              <w:marTop w:val="0"/>
              <w:marBottom w:val="0"/>
              <w:divBdr>
                <w:top w:val="none" w:sz="0" w:space="0" w:color="auto"/>
                <w:left w:val="none" w:sz="0" w:space="0" w:color="auto"/>
                <w:bottom w:val="none" w:sz="0" w:space="0" w:color="auto"/>
                <w:right w:val="none" w:sz="0" w:space="0" w:color="auto"/>
              </w:divBdr>
              <w:divsChild>
                <w:div w:id="1704791260">
                  <w:marLeft w:val="0"/>
                  <w:marRight w:val="0"/>
                  <w:marTop w:val="0"/>
                  <w:marBottom w:val="0"/>
                  <w:divBdr>
                    <w:top w:val="none" w:sz="0" w:space="0" w:color="auto"/>
                    <w:left w:val="none" w:sz="0" w:space="0" w:color="auto"/>
                    <w:bottom w:val="none" w:sz="0" w:space="0" w:color="auto"/>
                    <w:right w:val="none" w:sz="0" w:space="0" w:color="auto"/>
                  </w:divBdr>
                  <w:divsChild>
                    <w:div w:id="10208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0328394">
      <w:bodyDiv w:val="1"/>
      <w:marLeft w:val="0"/>
      <w:marRight w:val="0"/>
      <w:marTop w:val="0"/>
      <w:marBottom w:val="0"/>
      <w:divBdr>
        <w:top w:val="none" w:sz="0" w:space="0" w:color="auto"/>
        <w:left w:val="none" w:sz="0" w:space="0" w:color="auto"/>
        <w:bottom w:val="none" w:sz="0" w:space="0" w:color="auto"/>
        <w:right w:val="none" w:sz="0" w:space="0" w:color="auto"/>
      </w:divBdr>
      <w:divsChild>
        <w:div w:id="462775169">
          <w:marLeft w:val="0"/>
          <w:marRight w:val="0"/>
          <w:marTop w:val="0"/>
          <w:marBottom w:val="0"/>
          <w:divBdr>
            <w:top w:val="none" w:sz="0" w:space="0" w:color="auto"/>
            <w:left w:val="none" w:sz="0" w:space="0" w:color="auto"/>
            <w:bottom w:val="none" w:sz="0" w:space="0" w:color="auto"/>
            <w:right w:val="none" w:sz="0" w:space="0" w:color="auto"/>
          </w:divBdr>
          <w:divsChild>
            <w:div w:id="1042287944">
              <w:marLeft w:val="0"/>
              <w:marRight w:val="0"/>
              <w:marTop w:val="0"/>
              <w:marBottom w:val="0"/>
              <w:divBdr>
                <w:top w:val="none" w:sz="0" w:space="0" w:color="auto"/>
                <w:left w:val="none" w:sz="0" w:space="0" w:color="auto"/>
                <w:bottom w:val="none" w:sz="0" w:space="0" w:color="auto"/>
                <w:right w:val="none" w:sz="0" w:space="0" w:color="auto"/>
              </w:divBdr>
              <w:divsChild>
                <w:div w:id="1648701195">
                  <w:marLeft w:val="0"/>
                  <w:marRight w:val="0"/>
                  <w:marTop w:val="0"/>
                  <w:marBottom w:val="0"/>
                  <w:divBdr>
                    <w:top w:val="none" w:sz="0" w:space="0" w:color="auto"/>
                    <w:left w:val="none" w:sz="0" w:space="0" w:color="auto"/>
                    <w:bottom w:val="none" w:sz="0" w:space="0" w:color="auto"/>
                    <w:right w:val="none" w:sz="0" w:space="0" w:color="auto"/>
                  </w:divBdr>
                  <w:divsChild>
                    <w:div w:id="213740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449795">
      <w:bodyDiv w:val="1"/>
      <w:marLeft w:val="0"/>
      <w:marRight w:val="0"/>
      <w:marTop w:val="0"/>
      <w:marBottom w:val="0"/>
      <w:divBdr>
        <w:top w:val="none" w:sz="0" w:space="0" w:color="auto"/>
        <w:left w:val="none" w:sz="0" w:space="0" w:color="auto"/>
        <w:bottom w:val="none" w:sz="0" w:space="0" w:color="auto"/>
        <w:right w:val="none" w:sz="0" w:space="0" w:color="auto"/>
      </w:divBdr>
      <w:divsChild>
        <w:div w:id="1482192206">
          <w:marLeft w:val="0"/>
          <w:marRight w:val="0"/>
          <w:marTop w:val="0"/>
          <w:marBottom w:val="0"/>
          <w:divBdr>
            <w:top w:val="none" w:sz="0" w:space="0" w:color="auto"/>
            <w:left w:val="none" w:sz="0" w:space="0" w:color="auto"/>
            <w:bottom w:val="none" w:sz="0" w:space="0" w:color="auto"/>
            <w:right w:val="none" w:sz="0" w:space="0" w:color="auto"/>
          </w:divBdr>
          <w:divsChild>
            <w:div w:id="1417050009">
              <w:marLeft w:val="0"/>
              <w:marRight w:val="0"/>
              <w:marTop w:val="0"/>
              <w:marBottom w:val="0"/>
              <w:divBdr>
                <w:top w:val="none" w:sz="0" w:space="0" w:color="auto"/>
                <w:left w:val="none" w:sz="0" w:space="0" w:color="auto"/>
                <w:bottom w:val="none" w:sz="0" w:space="0" w:color="auto"/>
                <w:right w:val="none" w:sz="0" w:space="0" w:color="auto"/>
              </w:divBdr>
              <w:divsChild>
                <w:div w:id="333338966">
                  <w:marLeft w:val="0"/>
                  <w:marRight w:val="0"/>
                  <w:marTop w:val="0"/>
                  <w:marBottom w:val="0"/>
                  <w:divBdr>
                    <w:top w:val="none" w:sz="0" w:space="0" w:color="auto"/>
                    <w:left w:val="none" w:sz="0" w:space="0" w:color="auto"/>
                    <w:bottom w:val="none" w:sz="0" w:space="0" w:color="auto"/>
                    <w:right w:val="none" w:sz="0" w:space="0" w:color="auto"/>
                  </w:divBdr>
                  <w:divsChild>
                    <w:div w:id="30188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992678">
      <w:bodyDiv w:val="1"/>
      <w:marLeft w:val="0"/>
      <w:marRight w:val="0"/>
      <w:marTop w:val="0"/>
      <w:marBottom w:val="0"/>
      <w:divBdr>
        <w:top w:val="none" w:sz="0" w:space="0" w:color="auto"/>
        <w:left w:val="none" w:sz="0" w:space="0" w:color="auto"/>
        <w:bottom w:val="none" w:sz="0" w:space="0" w:color="auto"/>
        <w:right w:val="none" w:sz="0" w:space="0" w:color="auto"/>
      </w:divBdr>
    </w:div>
    <w:div w:id="1816334387">
      <w:bodyDiv w:val="1"/>
      <w:marLeft w:val="0"/>
      <w:marRight w:val="0"/>
      <w:marTop w:val="0"/>
      <w:marBottom w:val="0"/>
      <w:divBdr>
        <w:top w:val="none" w:sz="0" w:space="0" w:color="auto"/>
        <w:left w:val="none" w:sz="0" w:space="0" w:color="auto"/>
        <w:bottom w:val="none" w:sz="0" w:space="0" w:color="auto"/>
        <w:right w:val="none" w:sz="0" w:space="0" w:color="auto"/>
      </w:divBdr>
      <w:divsChild>
        <w:div w:id="1532722388">
          <w:marLeft w:val="0"/>
          <w:marRight w:val="0"/>
          <w:marTop w:val="0"/>
          <w:marBottom w:val="0"/>
          <w:divBdr>
            <w:top w:val="none" w:sz="0" w:space="0" w:color="auto"/>
            <w:left w:val="none" w:sz="0" w:space="0" w:color="auto"/>
            <w:bottom w:val="none" w:sz="0" w:space="0" w:color="auto"/>
            <w:right w:val="none" w:sz="0" w:space="0" w:color="auto"/>
          </w:divBdr>
          <w:divsChild>
            <w:div w:id="2066562425">
              <w:marLeft w:val="0"/>
              <w:marRight w:val="0"/>
              <w:marTop w:val="0"/>
              <w:marBottom w:val="0"/>
              <w:divBdr>
                <w:top w:val="none" w:sz="0" w:space="0" w:color="auto"/>
                <w:left w:val="none" w:sz="0" w:space="0" w:color="auto"/>
                <w:bottom w:val="none" w:sz="0" w:space="0" w:color="auto"/>
                <w:right w:val="none" w:sz="0" w:space="0" w:color="auto"/>
              </w:divBdr>
              <w:divsChild>
                <w:div w:id="469590566">
                  <w:marLeft w:val="0"/>
                  <w:marRight w:val="0"/>
                  <w:marTop w:val="0"/>
                  <w:marBottom w:val="0"/>
                  <w:divBdr>
                    <w:top w:val="none" w:sz="0" w:space="0" w:color="auto"/>
                    <w:left w:val="none" w:sz="0" w:space="0" w:color="auto"/>
                    <w:bottom w:val="none" w:sz="0" w:space="0" w:color="auto"/>
                    <w:right w:val="none" w:sz="0" w:space="0" w:color="auto"/>
                  </w:divBdr>
                  <w:divsChild>
                    <w:div w:id="2050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504857">
      <w:bodyDiv w:val="1"/>
      <w:marLeft w:val="0"/>
      <w:marRight w:val="0"/>
      <w:marTop w:val="0"/>
      <w:marBottom w:val="0"/>
      <w:divBdr>
        <w:top w:val="none" w:sz="0" w:space="0" w:color="auto"/>
        <w:left w:val="none" w:sz="0" w:space="0" w:color="auto"/>
        <w:bottom w:val="none" w:sz="0" w:space="0" w:color="auto"/>
        <w:right w:val="none" w:sz="0" w:space="0" w:color="auto"/>
      </w:divBdr>
      <w:divsChild>
        <w:div w:id="719406702">
          <w:marLeft w:val="0"/>
          <w:marRight w:val="0"/>
          <w:marTop w:val="0"/>
          <w:marBottom w:val="0"/>
          <w:divBdr>
            <w:top w:val="none" w:sz="0" w:space="0" w:color="auto"/>
            <w:left w:val="none" w:sz="0" w:space="0" w:color="auto"/>
            <w:bottom w:val="none" w:sz="0" w:space="0" w:color="auto"/>
            <w:right w:val="none" w:sz="0" w:space="0" w:color="auto"/>
          </w:divBdr>
          <w:divsChild>
            <w:div w:id="885876637">
              <w:marLeft w:val="0"/>
              <w:marRight w:val="0"/>
              <w:marTop w:val="0"/>
              <w:marBottom w:val="0"/>
              <w:divBdr>
                <w:top w:val="none" w:sz="0" w:space="0" w:color="auto"/>
                <w:left w:val="none" w:sz="0" w:space="0" w:color="auto"/>
                <w:bottom w:val="none" w:sz="0" w:space="0" w:color="auto"/>
                <w:right w:val="none" w:sz="0" w:space="0" w:color="auto"/>
              </w:divBdr>
              <w:divsChild>
                <w:div w:id="1122848955">
                  <w:marLeft w:val="0"/>
                  <w:marRight w:val="0"/>
                  <w:marTop w:val="0"/>
                  <w:marBottom w:val="0"/>
                  <w:divBdr>
                    <w:top w:val="none" w:sz="0" w:space="0" w:color="auto"/>
                    <w:left w:val="none" w:sz="0" w:space="0" w:color="auto"/>
                    <w:bottom w:val="none" w:sz="0" w:space="0" w:color="auto"/>
                    <w:right w:val="none" w:sz="0" w:space="0" w:color="auto"/>
                  </w:divBdr>
                  <w:divsChild>
                    <w:div w:id="168789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4858610">
      <w:bodyDiv w:val="1"/>
      <w:marLeft w:val="0"/>
      <w:marRight w:val="0"/>
      <w:marTop w:val="0"/>
      <w:marBottom w:val="0"/>
      <w:divBdr>
        <w:top w:val="none" w:sz="0" w:space="0" w:color="auto"/>
        <w:left w:val="none" w:sz="0" w:space="0" w:color="auto"/>
        <w:bottom w:val="none" w:sz="0" w:space="0" w:color="auto"/>
        <w:right w:val="none" w:sz="0" w:space="0" w:color="auto"/>
      </w:divBdr>
    </w:div>
    <w:div w:id="2124954649">
      <w:bodyDiv w:val="1"/>
      <w:marLeft w:val="0"/>
      <w:marRight w:val="0"/>
      <w:marTop w:val="0"/>
      <w:marBottom w:val="0"/>
      <w:divBdr>
        <w:top w:val="none" w:sz="0" w:space="0" w:color="auto"/>
        <w:left w:val="none" w:sz="0" w:space="0" w:color="auto"/>
        <w:bottom w:val="none" w:sz="0" w:space="0" w:color="auto"/>
        <w:right w:val="none" w:sz="0" w:space="0" w:color="auto"/>
      </w:divBdr>
    </w:div>
    <w:div w:id="2145149545">
      <w:bodyDiv w:val="1"/>
      <w:marLeft w:val="0"/>
      <w:marRight w:val="0"/>
      <w:marTop w:val="0"/>
      <w:marBottom w:val="0"/>
      <w:divBdr>
        <w:top w:val="none" w:sz="0" w:space="0" w:color="auto"/>
        <w:left w:val="none" w:sz="0" w:space="0" w:color="auto"/>
        <w:bottom w:val="none" w:sz="0" w:space="0" w:color="auto"/>
        <w:right w:val="none" w:sz="0" w:space="0" w:color="auto"/>
      </w:divBdr>
      <w:divsChild>
        <w:div w:id="754664786">
          <w:marLeft w:val="0"/>
          <w:marRight w:val="0"/>
          <w:marTop w:val="0"/>
          <w:marBottom w:val="0"/>
          <w:divBdr>
            <w:top w:val="none" w:sz="0" w:space="0" w:color="auto"/>
            <w:left w:val="none" w:sz="0" w:space="0" w:color="auto"/>
            <w:bottom w:val="none" w:sz="0" w:space="0" w:color="auto"/>
            <w:right w:val="none" w:sz="0" w:space="0" w:color="auto"/>
          </w:divBdr>
          <w:divsChild>
            <w:div w:id="286813683">
              <w:marLeft w:val="0"/>
              <w:marRight w:val="0"/>
              <w:marTop w:val="0"/>
              <w:marBottom w:val="0"/>
              <w:divBdr>
                <w:top w:val="none" w:sz="0" w:space="0" w:color="auto"/>
                <w:left w:val="none" w:sz="0" w:space="0" w:color="auto"/>
                <w:bottom w:val="none" w:sz="0" w:space="0" w:color="auto"/>
                <w:right w:val="none" w:sz="0" w:space="0" w:color="auto"/>
              </w:divBdr>
              <w:divsChild>
                <w:div w:id="1369986575">
                  <w:marLeft w:val="0"/>
                  <w:marRight w:val="0"/>
                  <w:marTop w:val="0"/>
                  <w:marBottom w:val="0"/>
                  <w:divBdr>
                    <w:top w:val="none" w:sz="0" w:space="0" w:color="auto"/>
                    <w:left w:val="none" w:sz="0" w:space="0" w:color="auto"/>
                    <w:bottom w:val="none" w:sz="0" w:space="0" w:color="auto"/>
                    <w:right w:val="none" w:sz="0" w:space="0" w:color="auto"/>
                  </w:divBdr>
                  <w:divsChild>
                    <w:div w:id="20992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epeat.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DEEEB-3B1F-4BF3-9440-F671CC9816B8}">
  <ds:schemaRefs>
    <ds:schemaRef ds:uri="http://www.w3.org/2001/XMLSchema"/>
  </ds:schemaRefs>
</ds:datastoreItem>
</file>

<file path=customXml/itemProps2.xml><?xml version="1.0" encoding="utf-8"?>
<ds:datastoreItem xmlns:ds="http://schemas.openxmlformats.org/officeDocument/2006/customXml" ds:itemID="{C4BCC48F-601D-487E-9DEC-4967DA91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44</Pages>
  <Words>11318</Words>
  <Characters>67912</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79072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Prokop</dc:creator>
  <cp:keywords/>
  <dc:description/>
  <cp:lastModifiedBy>Wojciech Barański</cp:lastModifiedBy>
  <cp:revision>103</cp:revision>
  <dcterms:created xsi:type="dcterms:W3CDTF">2024-04-10T10:46:00Z</dcterms:created>
  <dcterms:modified xsi:type="dcterms:W3CDTF">2024-11-12T14:07:00Z</dcterms:modified>
  <cp:category/>
</cp:coreProperties>
</file>