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1FCF9" w14:textId="5263358F" w:rsidR="00BA0F98" w:rsidRPr="006E6463" w:rsidRDefault="001E6594" w:rsidP="00BA0F98">
      <w:pPr>
        <w:pStyle w:val="Default"/>
        <w:suppressAutoHyphens/>
        <w:spacing w:line="480" w:lineRule="auto"/>
        <w:rPr>
          <w:rFonts w:ascii="Times New Roman" w:hAnsi="Times New Roman" w:cs="Times New Roman"/>
          <w:b/>
          <w:color w:val="auto"/>
        </w:rPr>
      </w:pPr>
      <w:r>
        <w:rPr>
          <w:rFonts w:ascii="Times New Roman" w:hAnsi="Times New Roman" w:cs="Times New Roman"/>
          <w:b/>
          <w:color w:val="auto"/>
        </w:rPr>
        <w:t>Zamawiający: G</w:t>
      </w:r>
      <w:r w:rsidR="00BA0F98" w:rsidRPr="006E6463">
        <w:rPr>
          <w:rFonts w:ascii="Times New Roman" w:hAnsi="Times New Roman" w:cs="Times New Roman"/>
          <w:b/>
          <w:color w:val="auto"/>
        </w:rPr>
        <w:t>mina Miejska Dynów</w:t>
      </w:r>
    </w:p>
    <w:p w14:paraId="2CF2A60A" w14:textId="73A19E2D" w:rsidR="00BA0F98" w:rsidRPr="006E6463" w:rsidRDefault="00BA0F98" w:rsidP="00BA0F98">
      <w:pPr>
        <w:pStyle w:val="Default"/>
        <w:suppressAutoHyphens/>
        <w:spacing w:line="360" w:lineRule="auto"/>
        <w:rPr>
          <w:rFonts w:ascii="Times New Roman" w:hAnsi="Times New Roman" w:cs="Times New Roman"/>
          <w:color w:val="auto"/>
        </w:rPr>
      </w:pPr>
      <w:r w:rsidRPr="006E6463">
        <w:rPr>
          <w:rFonts w:ascii="Times New Roman" w:hAnsi="Times New Roman" w:cs="Times New Roman"/>
          <w:color w:val="auto"/>
        </w:rPr>
        <w:t xml:space="preserve">Nr postępowania nadany przez Zamawiającego: </w:t>
      </w:r>
      <w:r>
        <w:rPr>
          <w:rFonts w:ascii="Times New Roman" w:hAnsi="Times New Roman" w:cs="Times New Roman"/>
          <w:b/>
          <w:color w:val="auto"/>
        </w:rPr>
        <w:t>SG. 271.16.2024</w:t>
      </w:r>
    </w:p>
    <w:p w14:paraId="73D88F58" w14:textId="2EB28DB8" w:rsidR="00BA0F98" w:rsidRPr="00B85946" w:rsidRDefault="00BA0F98" w:rsidP="00BA0F98">
      <w:pPr>
        <w:spacing w:line="360" w:lineRule="auto"/>
        <w:rPr>
          <w:rFonts w:ascii="Times New Roman" w:hAnsi="Times New Roman"/>
          <w:b/>
          <w:bCs/>
          <w:sz w:val="24"/>
          <w:szCs w:val="24"/>
        </w:rPr>
      </w:pPr>
      <w:r w:rsidRPr="00B85946">
        <w:rPr>
          <w:rFonts w:ascii="Times New Roman" w:hAnsi="Times New Roman"/>
          <w:b/>
          <w:bCs/>
          <w:sz w:val="24"/>
          <w:szCs w:val="24"/>
        </w:rPr>
        <w:t xml:space="preserve">Nr  ogłoszenia w  Biuletynie Zamówień Publicznych </w:t>
      </w:r>
      <w:r>
        <w:rPr>
          <w:rFonts w:ascii="Times New Roman" w:hAnsi="Times New Roman"/>
          <w:b/>
          <w:bCs/>
          <w:sz w:val="24"/>
          <w:szCs w:val="24"/>
        </w:rPr>
        <w:t xml:space="preserve"> </w:t>
      </w:r>
      <w:bookmarkStart w:id="0" w:name="_GoBack"/>
      <w:bookmarkEnd w:id="0"/>
      <w:r w:rsidR="00EE6D3B">
        <w:rPr>
          <w:rFonts w:ascii="Times New Roman" w:hAnsi="Times New Roman"/>
          <w:b/>
          <w:bCs/>
          <w:sz w:val="24"/>
          <w:szCs w:val="24"/>
        </w:rPr>
        <w:t>2024/BZP00027352/06/P</w:t>
      </w:r>
    </w:p>
    <w:p w14:paraId="5A4A2F15" w14:textId="4062DE1C" w:rsidR="00BA0F98" w:rsidRPr="00783739" w:rsidRDefault="00BA0F98" w:rsidP="00783739">
      <w:pPr>
        <w:pStyle w:val="Default"/>
        <w:suppressAutoHyphens/>
        <w:spacing w:after="100" w:afterAutospacing="1" w:line="360" w:lineRule="auto"/>
        <w:rPr>
          <w:rFonts w:ascii="Times New Roman" w:hAnsi="Times New Roman" w:cs="Times New Roman"/>
          <w:color w:val="auto"/>
        </w:rPr>
      </w:pPr>
      <w:r w:rsidRPr="006E6463">
        <w:rPr>
          <w:rFonts w:ascii="Times New Roman" w:hAnsi="Times New Roman" w:cs="Times New Roman"/>
          <w:color w:val="auto"/>
        </w:rPr>
        <w:t>Data wszczęcia postępowania</w:t>
      </w:r>
      <w:r w:rsidR="00547EB6">
        <w:rPr>
          <w:rFonts w:ascii="Times New Roman" w:hAnsi="Times New Roman" w:cs="Times New Roman"/>
          <w:color w:val="auto"/>
        </w:rPr>
        <w:t xml:space="preserve"> </w:t>
      </w:r>
      <w:r w:rsidR="00EE6D3B">
        <w:rPr>
          <w:rFonts w:ascii="Times New Roman" w:hAnsi="Times New Roman" w:cs="Times New Roman"/>
          <w:color w:val="auto"/>
        </w:rPr>
        <w:t xml:space="preserve"> </w:t>
      </w:r>
      <w:r w:rsidR="00EE6D3B" w:rsidRPr="00EE6D3B">
        <w:rPr>
          <w:rFonts w:ascii="Times New Roman" w:hAnsi="Times New Roman" w:cs="Times New Roman"/>
          <w:b/>
          <w:color w:val="auto"/>
        </w:rPr>
        <w:t>13 listopada</w:t>
      </w:r>
      <w:r w:rsidRPr="00EE6D3B">
        <w:rPr>
          <w:rFonts w:ascii="Times New Roman" w:hAnsi="Times New Roman" w:cs="Times New Roman"/>
          <w:b/>
          <w:color w:val="auto"/>
        </w:rPr>
        <w:t xml:space="preserve"> </w:t>
      </w:r>
      <w:r w:rsidRPr="00C807FB">
        <w:rPr>
          <w:rFonts w:ascii="Times New Roman" w:hAnsi="Times New Roman" w:cs="Times New Roman"/>
          <w:b/>
          <w:color w:val="auto"/>
        </w:rPr>
        <w:t>2024 rok</w:t>
      </w:r>
    </w:p>
    <w:p w14:paraId="6AFD27AC" w14:textId="77777777" w:rsidR="00BA0F98" w:rsidRPr="00FF31ED" w:rsidRDefault="00BA0F98" w:rsidP="00BA0F98">
      <w:pPr>
        <w:suppressAutoHyphens/>
        <w:spacing w:after="240"/>
        <w:ind w:left="357"/>
        <w:jc w:val="center"/>
        <w:rPr>
          <w:rFonts w:ascii="Times New Roman" w:hAnsi="Times New Roman"/>
          <w:b/>
          <w:sz w:val="40"/>
          <w:szCs w:val="40"/>
        </w:rPr>
      </w:pPr>
      <w:r w:rsidRPr="00FF31ED">
        <w:rPr>
          <w:rFonts w:ascii="Times New Roman" w:hAnsi="Times New Roman"/>
          <w:b/>
          <w:sz w:val="40"/>
          <w:szCs w:val="40"/>
        </w:rPr>
        <w:t>Specyfikacja warunków zamówienia</w:t>
      </w:r>
    </w:p>
    <w:p w14:paraId="0CE7D2AB" w14:textId="77777777" w:rsidR="00BA0F98" w:rsidRPr="00A10C3E" w:rsidRDefault="00BA0F98" w:rsidP="00BA0F98">
      <w:pPr>
        <w:pStyle w:val="Bezodstpw"/>
        <w:suppressAutoHyphens/>
        <w:jc w:val="center"/>
        <w:rPr>
          <w:rFonts w:ascii="Times New Roman" w:hAnsi="Times New Roman"/>
          <w:sz w:val="24"/>
          <w:szCs w:val="24"/>
        </w:rPr>
      </w:pPr>
      <w:r w:rsidRPr="00A10C3E">
        <w:rPr>
          <w:rFonts w:ascii="Times New Roman" w:hAnsi="Times New Roman"/>
          <w:sz w:val="24"/>
          <w:szCs w:val="24"/>
        </w:rPr>
        <w:t xml:space="preserve">w postępowaniu o udzielenie zamówienia publicznego prowadzonym w trybie podstawowym opartym na wymaganiach wskazanych </w:t>
      </w:r>
    </w:p>
    <w:p w14:paraId="3489B43A" w14:textId="77777777" w:rsidR="00BA0F98" w:rsidRPr="00656413" w:rsidRDefault="00BA0F98" w:rsidP="00BA0F98">
      <w:pPr>
        <w:pStyle w:val="Bezodstpw"/>
        <w:suppressAutoHyphens/>
        <w:jc w:val="center"/>
        <w:rPr>
          <w:rFonts w:ascii="Times New Roman" w:hAnsi="Times New Roman"/>
          <w:sz w:val="28"/>
          <w:szCs w:val="28"/>
        </w:rPr>
      </w:pPr>
      <w:r w:rsidRPr="00A10C3E">
        <w:rPr>
          <w:rFonts w:ascii="Times New Roman" w:hAnsi="Times New Roman"/>
          <w:sz w:val="24"/>
          <w:szCs w:val="24"/>
        </w:rPr>
        <w:t xml:space="preserve">w art. 275 pkt 1 ustawy </w:t>
      </w:r>
      <w:r>
        <w:rPr>
          <w:rFonts w:ascii="Times New Roman" w:hAnsi="Times New Roman"/>
          <w:sz w:val="24"/>
          <w:szCs w:val="24"/>
        </w:rPr>
        <w:t>Prawo Zamówień Publicznych</w:t>
      </w:r>
    </w:p>
    <w:p w14:paraId="21D3E133" w14:textId="77777777" w:rsidR="00BA0F98" w:rsidRPr="00FF31ED" w:rsidRDefault="00BA0F98" w:rsidP="00BA0F98">
      <w:pPr>
        <w:pStyle w:val="Bezodstpw"/>
        <w:suppressAutoHyphens/>
        <w:jc w:val="center"/>
        <w:rPr>
          <w:rFonts w:ascii="Times New Roman" w:hAnsi="Times New Roman"/>
          <w:color w:val="5B9BD5"/>
          <w:sz w:val="24"/>
          <w:szCs w:val="24"/>
        </w:rPr>
      </w:pPr>
      <w:r w:rsidRPr="00FF31ED">
        <w:rPr>
          <w:rFonts w:ascii="Times New Roman" w:hAnsi="Times New Roman"/>
          <w:sz w:val="24"/>
          <w:szCs w:val="24"/>
        </w:rPr>
        <w:t>Nazwa nadana przez zamawiającego:</w:t>
      </w:r>
    </w:p>
    <w:p w14:paraId="0C74990C" w14:textId="477EF458" w:rsidR="00BA0F98" w:rsidRPr="00BA0F98" w:rsidRDefault="00BA0F98" w:rsidP="00BA0F98">
      <w:pPr>
        <w:jc w:val="center"/>
        <w:rPr>
          <w:rFonts w:ascii="Times New Roman" w:hAnsi="Times New Roman"/>
          <w:b/>
          <w:sz w:val="28"/>
          <w:szCs w:val="28"/>
        </w:rPr>
      </w:pPr>
      <w:bookmarkStart w:id="1" w:name="_Hlk176422606"/>
      <w:r w:rsidRPr="00BA0F98">
        <w:rPr>
          <w:rFonts w:ascii="Times New Roman" w:hAnsi="Times New Roman" w:cs="Times New Roman"/>
          <w:b/>
          <w:sz w:val="28"/>
          <w:szCs w:val="28"/>
        </w:rPr>
        <w:t xml:space="preserve">Dostawa sprzętu, oprogramowania </w:t>
      </w:r>
      <w:r w:rsidR="00072A89">
        <w:rPr>
          <w:rFonts w:ascii="Times New Roman" w:hAnsi="Times New Roman" w:cs="Times New Roman"/>
          <w:b/>
          <w:sz w:val="28"/>
          <w:szCs w:val="28"/>
        </w:rPr>
        <w:t>i rozwiązań IT wraz z instalacją</w:t>
      </w:r>
      <w:r w:rsidRPr="00BA0F98">
        <w:rPr>
          <w:rFonts w:ascii="Times New Roman" w:hAnsi="Times New Roman" w:cs="Times New Roman"/>
          <w:b/>
          <w:sz w:val="28"/>
          <w:szCs w:val="28"/>
        </w:rPr>
        <w:t xml:space="preserve">, wdrożeniem, uruchomieniem i migracją oraz </w:t>
      </w:r>
      <w:r w:rsidRPr="00BA0F98">
        <w:rPr>
          <w:rFonts w:ascii="Times New Roman" w:eastAsia="Lucida Sans Unicode" w:hAnsi="Times New Roman" w:cs="Times New Roman"/>
          <w:b/>
          <w:bCs/>
          <w:kern w:val="1"/>
          <w:sz w:val="28"/>
          <w:szCs w:val="28"/>
          <w:lang w:eastAsia="hi-IN" w:bidi="hi-IN"/>
        </w:rPr>
        <w:t xml:space="preserve">wykonanie audytów oraz szkoleń z zakresu cyberbezpieczeństwa </w:t>
      </w:r>
      <w:r w:rsidRPr="00BA0F98">
        <w:rPr>
          <w:rFonts w:ascii="Times New Roman" w:hAnsi="Times New Roman" w:cs="Times New Roman"/>
          <w:b/>
          <w:sz w:val="28"/>
          <w:szCs w:val="28"/>
        </w:rPr>
        <w:t>w ramach projektu grantowego  „Cyberbezpieczne Miasto Dynów - System bezpiecznych kopii dla cyberbezpieczeństwa kluczowych zasobów Miasta Dynowa</w:t>
      </w:r>
      <w:r w:rsidRPr="00BA0F98">
        <w:rPr>
          <w:rFonts w:ascii="Times New Roman" w:hAnsi="Times New Roman"/>
          <w:b/>
          <w:bCs/>
          <w:sz w:val="28"/>
          <w:szCs w:val="28"/>
        </w:rPr>
        <w:t xml:space="preserve"> </w:t>
      </w:r>
    </w:p>
    <w:p w14:paraId="70202564" w14:textId="7362DC21" w:rsidR="00BA0F98" w:rsidRDefault="00BA0F98" w:rsidP="00BA0F98">
      <w:pPr>
        <w:pStyle w:val="Default"/>
        <w:jc w:val="center"/>
        <w:rPr>
          <w:rFonts w:ascii="Times New Roman" w:hAnsi="Times New Roman" w:cs="Times New Roman"/>
          <w:b/>
        </w:rPr>
      </w:pPr>
      <w:r w:rsidRPr="00FF31ED">
        <w:rPr>
          <w:rFonts w:ascii="Times New Roman" w:hAnsi="Times New Roman" w:cs="Times New Roman"/>
          <w:b/>
        </w:rPr>
        <w:t xml:space="preserve">Zadanie </w:t>
      </w:r>
      <w:r>
        <w:rPr>
          <w:rFonts w:ascii="Times New Roman" w:hAnsi="Times New Roman" w:cs="Times New Roman"/>
          <w:b/>
        </w:rPr>
        <w:t>dofinansowane</w:t>
      </w:r>
      <w:r w:rsidRPr="00FF31ED">
        <w:rPr>
          <w:rFonts w:ascii="Times New Roman" w:hAnsi="Times New Roman" w:cs="Times New Roman"/>
          <w:b/>
        </w:rPr>
        <w:t xml:space="preserve"> jest</w:t>
      </w:r>
      <w:r>
        <w:rPr>
          <w:rFonts w:ascii="Times New Roman" w:hAnsi="Times New Roman" w:cs="Times New Roman"/>
          <w:b/>
        </w:rPr>
        <w:t xml:space="preserve"> z Programu pn.</w:t>
      </w:r>
    </w:p>
    <w:p w14:paraId="0BF8A2CD" w14:textId="486510BE" w:rsidR="00BA0F98" w:rsidRDefault="00BA0F98" w:rsidP="00BA0F98">
      <w:pPr>
        <w:pStyle w:val="Default"/>
        <w:jc w:val="center"/>
        <w:rPr>
          <w:rFonts w:ascii="Times New Roman" w:hAnsi="Times New Roman" w:cs="Times New Roman"/>
          <w:b/>
        </w:rPr>
      </w:pPr>
      <w:r>
        <w:rPr>
          <w:rFonts w:ascii="Times New Roman" w:hAnsi="Times New Roman" w:cs="Times New Roman"/>
          <w:b/>
        </w:rPr>
        <w:t>Fundusze Europejskie na Rozwój Cyfrowy 2021-2027 (FERC)</w:t>
      </w:r>
    </w:p>
    <w:p w14:paraId="684035E4" w14:textId="6B18AF9D" w:rsidR="00BA0F98" w:rsidRDefault="00BA0F98" w:rsidP="00BA0F98">
      <w:pPr>
        <w:pStyle w:val="Default"/>
        <w:jc w:val="center"/>
        <w:rPr>
          <w:rFonts w:ascii="Times New Roman" w:hAnsi="Times New Roman" w:cs="Times New Roman"/>
          <w:b/>
        </w:rPr>
      </w:pPr>
      <w:r>
        <w:rPr>
          <w:rFonts w:ascii="Times New Roman" w:hAnsi="Times New Roman" w:cs="Times New Roman"/>
          <w:b/>
        </w:rPr>
        <w:t>Priorytet II: Zaawansowane usługi cyfrowe.</w:t>
      </w:r>
    </w:p>
    <w:p w14:paraId="1CAE7058" w14:textId="7483CB27" w:rsidR="00BA0F98" w:rsidRPr="00FF31ED" w:rsidRDefault="00BA0F98" w:rsidP="00BA0F98">
      <w:pPr>
        <w:pStyle w:val="Default"/>
        <w:jc w:val="center"/>
        <w:rPr>
          <w:rFonts w:ascii="Times New Roman" w:hAnsi="Times New Roman" w:cs="Times New Roman"/>
          <w:b/>
        </w:rPr>
      </w:pPr>
      <w:r>
        <w:rPr>
          <w:rFonts w:ascii="Times New Roman" w:hAnsi="Times New Roman" w:cs="Times New Roman"/>
          <w:b/>
        </w:rPr>
        <w:t>Działanie 2.2 –Wzmocnienie krajowego systemu cyberbezpieczeństwa</w:t>
      </w:r>
      <w:r w:rsidR="0073256C">
        <w:rPr>
          <w:rFonts w:ascii="Times New Roman" w:hAnsi="Times New Roman" w:cs="Times New Roman"/>
          <w:b/>
        </w:rPr>
        <w:t xml:space="preserve"> konkurs grantowy w ramach Projektu grantowego „Cyberbezpieczy Samorząd” o numerze FERC.02.02-CS.01-001/23 – w ramach umowy o powierzenie grantu o numerze FERC.</w:t>
      </w:r>
      <w:r w:rsidR="00547EB6">
        <w:rPr>
          <w:rFonts w:ascii="Times New Roman" w:hAnsi="Times New Roman" w:cs="Times New Roman"/>
          <w:b/>
        </w:rPr>
        <w:t>02.02.-CS.01-001/23/0411/FERC.02.02-CS.01-001/23/2024</w:t>
      </w:r>
    </w:p>
    <w:p w14:paraId="245AF077" w14:textId="0D3B0F82" w:rsidR="00BA0F98" w:rsidRPr="00FF31ED" w:rsidRDefault="00BA0F98" w:rsidP="00BA0F98">
      <w:pPr>
        <w:pStyle w:val="Default"/>
        <w:suppressAutoHyphens/>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 </w:t>
      </w:r>
    </w:p>
    <w:bookmarkEnd w:id="1"/>
    <w:p w14:paraId="4FC7C1FF" w14:textId="77777777" w:rsidR="00BA0F98" w:rsidRDefault="00BA0F98" w:rsidP="00BA0F98">
      <w:pPr>
        <w:pStyle w:val="Default"/>
        <w:suppressAutoHyphens/>
        <w:rPr>
          <w:rFonts w:ascii="Times New Roman" w:hAnsi="Times New Roman" w:cs="Times New Roman"/>
          <w:b/>
          <w:color w:val="auto"/>
        </w:rPr>
      </w:pPr>
      <w:r>
        <w:rPr>
          <w:rFonts w:ascii="Times New Roman" w:hAnsi="Times New Roman" w:cs="Times New Roman"/>
        </w:rPr>
        <w:t xml:space="preserve"> </w:t>
      </w:r>
    </w:p>
    <w:p w14:paraId="3D6A3964" w14:textId="2728760B" w:rsidR="00BA0F98" w:rsidRPr="006D5E5A" w:rsidRDefault="00BA0F98" w:rsidP="00BA0F98">
      <w:pPr>
        <w:pStyle w:val="Default"/>
        <w:suppressAutoHyphens/>
        <w:jc w:val="center"/>
        <w:rPr>
          <w:rFonts w:ascii="Times New Roman" w:hAnsi="Times New Roman" w:cs="Times New Roman"/>
          <w:b/>
          <w:color w:val="auto"/>
        </w:rPr>
      </w:pPr>
      <w:r w:rsidRPr="006D5E5A">
        <w:rPr>
          <w:rFonts w:ascii="Times New Roman" w:hAnsi="Times New Roman" w:cs="Times New Roman"/>
          <w:b/>
          <w:color w:val="auto"/>
        </w:rPr>
        <w:t>Dynów</w:t>
      </w:r>
      <w:r w:rsidR="00EF3918">
        <w:rPr>
          <w:rFonts w:ascii="Times New Roman" w:hAnsi="Times New Roman" w:cs="Times New Roman"/>
          <w:b/>
          <w:color w:val="auto"/>
        </w:rPr>
        <w:t xml:space="preserve"> 12</w:t>
      </w:r>
      <w:r w:rsidR="00790D77">
        <w:rPr>
          <w:rFonts w:ascii="Times New Roman" w:hAnsi="Times New Roman" w:cs="Times New Roman"/>
          <w:b/>
          <w:color w:val="auto"/>
        </w:rPr>
        <w:t xml:space="preserve"> listopad </w:t>
      </w:r>
      <w:r w:rsidRPr="006D5E5A">
        <w:rPr>
          <w:rFonts w:ascii="Times New Roman" w:hAnsi="Times New Roman" w:cs="Times New Roman"/>
          <w:b/>
          <w:color w:val="auto"/>
        </w:rPr>
        <w:t xml:space="preserve"> 2024 roku</w:t>
      </w:r>
    </w:p>
    <w:p w14:paraId="2F287E6E" w14:textId="77777777" w:rsidR="00BA0F98" w:rsidRPr="00656413" w:rsidRDefault="00BA0F98" w:rsidP="00BA0F98">
      <w:pPr>
        <w:pStyle w:val="Default"/>
        <w:tabs>
          <w:tab w:val="left" w:pos="3312"/>
          <w:tab w:val="center" w:pos="5017"/>
        </w:tabs>
        <w:suppressAutoHyphens/>
        <w:jc w:val="center"/>
        <w:rPr>
          <w:rFonts w:ascii="Times New Roman" w:hAnsi="Times New Roman" w:cs="Times New Roman"/>
          <w:color w:val="auto"/>
        </w:rPr>
      </w:pPr>
      <w:r>
        <w:rPr>
          <w:rFonts w:ascii="Times New Roman" w:hAnsi="Times New Roman" w:cs="Times New Roman"/>
          <w:color w:val="auto"/>
        </w:rPr>
        <w:t xml:space="preserve">Zatwierdził i podpisał </w:t>
      </w:r>
      <w:r w:rsidRPr="00656413">
        <w:rPr>
          <w:rFonts w:ascii="Times New Roman" w:hAnsi="Times New Roman" w:cs="Times New Roman"/>
          <w:color w:val="auto"/>
        </w:rPr>
        <w:t>dokument</w:t>
      </w:r>
    </w:p>
    <w:p w14:paraId="3F871847" w14:textId="77777777" w:rsidR="00BA0F98" w:rsidRPr="00656413" w:rsidRDefault="00BA0F98" w:rsidP="00BA0F98">
      <w:pPr>
        <w:pStyle w:val="Default"/>
        <w:suppressAutoHyphens/>
        <w:jc w:val="center"/>
        <w:rPr>
          <w:rFonts w:ascii="Times New Roman" w:hAnsi="Times New Roman" w:cs="Times New Roman"/>
          <w:color w:val="auto"/>
        </w:rPr>
      </w:pPr>
      <w:r w:rsidRPr="00656413">
        <w:rPr>
          <w:rFonts w:ascii="Times New Roman" w:hAnsi="Times New Roman" w:cs="Times New Roman"/>
          <w:color w:val="auto"/>
        </w:rPr>
        <w:t>Burmistrz Miasta Dynów</w:t>
      </w:r>
    </w:p>
    <w:p w14:paraId="3CBB3F39" w14:textId="77777777" w:rsidR="00BA0F98" w:rsidRDefault="00BA0F98" w:rsidP="00BA0F98">
      <w:pPr>
        <w:pStyle w:val="Default"/>
        <w:spacing w:line="276" w:lineRule="auto"/>
        <w:jc w:val="center"/>
        <w:rPr>
          <w:rFonts w:ascii="Times New Roman" w:hAnsi="Times New Roman" w:cs="Times New Roman"/>
          <w:color w:val="auto"/>
        </w:rPr>
      </w:pPr>
      <w:r w:rsidRPr="00656413">
        <w:rPr>
          <w:rFonts w:ascii="Times New Roman" w:hAnsi="Times New Roman" w:cs="Times New Roman"/>
          <w:color w:val="auto"/>
        </w:rPr>
        <w:t>Zygmunt Frańczak</w:t>
      </w:r>
    </w:p>
    <w:p w14:paraId="767548F7" w14:textId="77777777" w:rsidR="00BA0F98" w:rsidRDefault="00BA0F98" w:rsidP="00BA0F98">
      <w:pPr>
        <w:pStyle w:val="Default"/>
        <w:spacing w:line="276" w:lineRule="auto"/>
        <w:jc w:val="center"/>
        <w:rPr>
          <w:rFonts w:ascii="Times New Roman" w:hAnsi="Times New Roman" w:cs="Times New Roman"/>
          <w:color w:val="auto"/>
        </w:rPr>
      </w:pPr>
    </w:p>
    <w:p w14:paraId="0C7D3514" w14:textId="77777777" w:rsidR="00BA0F98" w:rsidRPr="00656413" w:rsidRDefault="00BA0F98" w:rsidP="00BA0F98">
      <w:pPr>
        <w:pStyle w:val="Default"/>
        <w:spacing w:line="276" w:lineRule="auto"/>
        <w:jc w:val="center"/>
        <w:rPr>
          <w:rFonts w:ascii="Times New Roman" w:hAnsi="Times New Roman" w:cs="Times New Roman"/>
          <w:color w:val="auto"/>
        </w:rPr>
      </w:pPr>
    </w:p>
    <w:p w14:paraId="3A69F1CB" w14:textId="77777777" w:rsidR="00BA0F98" w:rsidRDefault="00BA0F98" w:rsidP="00BA0F98">
      <w:pPr>
        <w:pStyle w:val="Default"/>
        <w:spacing w:line="276" w:lineRule="auto"/>
        <w:rPr>
          <w:rFonts w:ascii="Times New Roman" w:hAnsi="Times New Roman" w:cs="Times New Roman"/>
          <w:color w:val="auto"/>
        </w:rPr>
      </w:pPr>
    </w:p>
    <w:p w14:paraId="7551C3CF" w14:textId="77777777" w:rsidR="00790D77" w:rsidRDefault="00790D77" w:rsidP="00BA0F98">
      <w:pPr>
        <w:pStyle w:val="Default"/>
        <w:spacing w:line="276" w:lineRule="auto"/>
        <w:rPr>
          <w:rFonts w:ascii="Times New Roman" w:hAnsi="Times New Roman" w:cs="Times New Roman"/>
          <w:color w:val="auto"/>
        </w:rPr>
      </w:pPr>
    </w:p>
    <w:p w14:paraId="5CD1DF06" w14:textId="77777777" w:rsidR="00790D77" w:rsidRDefault="00790D77" w:rsidP="00BA0F98">
      <w:pPr>
        <w:pStyle w:val="Default"/>
        <w:spacing w:line="276" w:lineRule="auto"/>
        <w:rPr>
          <w:rFonts w:ascii="Times New Roman" w:hAnsi="Times New Roman" w:cs="Times New Roman"/>
          <w:color w:val="auto"/>
        </w:rPr>
      </w:pPr>
    </w:p>
    <w:p w14:paraId="7A65C8B6" w14:textId="77777777" w:rsidR="00790D77" w:rsidRDefault="00790D77" w:rsidP="00BA0F98">
      <w:pPr>
        <w:pStyle w:val="Default"/>
        <w:spacing w:line="276" w:lineRule="auto"/>
        <w:rPr>
          <w:rFonts w:ascii="Times New Roman" w:hAnsi="Times New Roman" w:cs="Times New Roman"/>
          <w:color w:val="auto"/>
        </w:rPr>
      </w:pPr>
    </w:p>
    <w:p w14:paraId="2DD1DEA9" w14:textId="77777777" w:rsidR="00790D77" w:rsidRDefault="00790D77" w:rsidP="00BA0F98">
      <w:pPr>
        <w:pStyle w:val="Default"/>
        <w:spacing w:line="276" w:lineRule="auto"/>
        <w:rPr>
          <w:rFonts w:ascii="Times New Roman" w:hAnsi="Times New Roman" w:cs="Times New Roman"/>
          <w:color w:val="auto"/>
        </w:rPr>
      </w:pPr>
    </w:p>
    <w:p w14:paraId="6757CCA3" w14:textId="77777777" w:rsidR="00790D77" w:rsidRDefault="00790D77" w:rsidP="00BA0F98">
      <w:pPr>
        <w:pStyle w:val="Default"/>
        <w:spacing w:line="276" w:lineRule="auto"/>
        <w:rPr>
          <w:rFonts w:ascii="Times New Roman" w:hAnsi="Times New Roman" w:cs="Times New Roman"/>
          <w:color w:val="auto"/>
        </w:rPr>
      </w:pPr>
    </w:p>
    <w:p w14:paraId="7DD37614" w14:textId="77777777" w:rsidR="00C15257" w:rsidRPr="00E3235B" w:rsidRDefault="00C15257" w:rsidP="00547EB6">
      <w:pPr>
        <w:rPr>
          <w:rStyle w:val="size"/>
          <w:rFonts w:ascii="Times New Roman" w:hAnsi="Times New Roman" w:cs="Times New Roman"/>
          <w:color w:val="0070C0"/>
          <w:sz w:val="36"/>
          <w:szCs w:val="36"/>
        </w:rPr>
      </w:pPr>
    </w:p>
    <w:p w14:paraId="02A686C5" w14:textId="39BE0F64" w:rsidR="00045A58" w:rsidRPr="00072A89" w:rsidRDefault="00C15257" w:rsidP="00072A89">
      <w:pPr>
        <w:spacing w:line="360" w:lineRule="auto"/>
        <w:rPr>
          <w:rFonts w:ascii="Times New Roman" w:hAnsi="Times New Roman" w:cs="Times New Roman"/>
          <w:sz w:val="24"/>
          <w:szCs w:val="24"/>
        </w:rPr>
      </w:pPr>
      <w:r w:rsidRPr="00072A89">
        <w:rPr>
          <w:rFonts w:ascii="Times New Roman" w:hAnsi="Times New Roman" w:cs="Times New Roman"/>
          <w:sz w:val="24"/>
          <w:szCs w:val="24"/>
        </w:rPr>
        <w:lastRenderedPageBreak/>
        <w:t>Przedmiotowe postępowanie prowadzone jest na podstawie przepisów ustawy z dnia 11 września 2019 r. Prawo zamówień publicznych (tj. Dz. U. z 202</w:t>
      </w:r>
      <w:r w:rsidR="00221EDA" w:rsidRPr="00072A89">
        <w:rPr>
          <w:rFonts w:ascii="Times New Roman" w:hAnsi="Times New Roman" w:cs="Times New Roman"/>
          <w:sz w:val="24"/>
          <w:szCs w:val="24"/>
        </w:rPr>
        <w:t>4</w:t>
      </w:r>
      <w:r w:rsidRPr="00072A89">
        <w:rPr>
          <w:rFonts w:ascii="Times New Roman" w:hAnsi="Times New Roman" w:cs="Times New Roman"/>
          <w:sz w:val="24"/>
          <w:szCs w:val="24"/>
        </w:rPr>
        <w:t xml:space="preserve"> r. poz. </w:t>
      </w:r>
      <w:r w:rsidR="00B37B9F" w:rsidRPr="00072A89">
        <w:rPr>
          <w:rFonts w:ascii="Times New Roman" w:hAnsi="Times New Roman" w:cs="Times New Roman"/>
          <w:sz w:val="24"/>
          <w:szCs w:val="24"/>
        </w:rPr>
        <w:t>1320</w:t>
      </w:r>
      <w:r w:rsidRPr="00072A89">
        <w:rPr>
          <w:rFonts w:ascii="Times New Roman" w:hAnsi="Times New Roman" w:cs="Times New Roman"/>
          <w:sz w:val="24"/>
          <w:szCs w:val="24"/>
        </w:rPr>
        <w:t>) zwanej dalej ustawą</w:t>
      </w:r>
      <w:r w:rsidR="00A77236" w:rsidRPr="00072A89">
        <w:rPr>
          <w:rFonts w:ascii="Times New Roman" w:hAnsi="Times New Roman" w:cs="Times New Roman"/>
          <w:sz w:val="24"/>
          <w:szCs w:val="24"/>
        </w:rPr>
        <w:t xml:space="preserve"> Pzp</w:t>
      </w:r>
      <w:r w:rsidRPr="00072A89">
        <w:rPr>
          <w:rFonts w:ascii="Times New Roman" w:hAnsi="Times New Roman" w:cs="Times New Roman"/>
          <w:sz w:val="24"/>
          <w:szCs w:val="24"/>
        </w:rPr>
        <w:t xml:space="preserve">. </w:t>
      </w:r>
      <w:r w:rsidR="00547EB6" w:rsidRPr="00072A89">
        <w:rPr>
          <w:rFonts w:ascii="Times New Roman" w:hAnsi="Times New Roman" w:cs="Times New Roman"/>
          <w:sz w:val="24"/>
          <w:szCs w:val="24"/>
        </w:rPr>
        <w:br/>
      </w:r>
      <w:r w:rsidRPr="00072A89">
        <w:rPr>
          <w:rFonts w:ascii="Times New Roman" w:hAnsi="Times New Roman" w:cs="Times New Roman"/>
          <w:sz w:val="24"/>
          <w:szCs w:val="24"/>
        </w:rPr>
        <w:t>Niniejsze zamówienie jest zamówieniem o wartoś</w:t>
      </w:r>
      <w:r w:rsidR="00547EB6" w:rsidRPr="00072A89">
        <w:rPr>
          <w:rFonts w:ascii="Times New Roman" w:hAnsi="Times New Roman" w:cs="Times New Roman"/>
          <w:sz w:val="24"/>
          <w:szCs w:val="24"/>
        </w:rPr>
        <w:t>ci nie przekraczającej próg unijny.</w:t>
      </w:r>
    </w:p>
    <w:p w14:paraId="31D9D3C3" w14:textId="77777777" w:rsidR="00A024AF" w:rsidRDefault="00A024AF" w:rsidP="00547EB6">
      <w:pPr>
        <w:jc w:val="center"/>
        <w:rPr>
          <w:rFonts w:ascii="Times New Roman" w:hAnsi="Times New Roman" w:cs="Times New Roman"/>
          <w:sz w:val="20"/>
          <w:szCs w:val="20"/>
        </w:rPr>
      </w:pPr>
    </w:p>
    <w:p w14:paraId="525142B0" w14:textId="77777777" w:rsidR="00AD2DB0" w:rsidRPr="005675E6" w:rsidRDefault="00AD2DB0" w:rsidP="001D7680">
      <w:pPr>
        <w:pStyle w:val="Nagwek1"/>
      </w:pPr>
      <w:bookmarkStart w:id="2" w:name="_Toc258314242"/>
      <w:r w:rsidRPr="005675E6">
        <w:t>Nazwa oraz adres Zamawiającego</w:t>
      </w:r>
      <w:bookmarkEnd w:id="2"/>
    </w:p>
    <w:p w14:paraId="639C3FAF" w14:textId="6F9EE093" w:rsidR="00AD2DB0" w:rsidRPr="008E1BFB" w:rsidRDefault="00045A58" w:rsidP="00424894">
      <w:pPr>
        <w:pStyle w:val="Nagwek2"/>
        <w:numPr>
          <w:ilvl w:val="1"/>
          <w:numId w:val="9"/>
        </w:numPr>
      </w:pPr>
      <w:bookmarkStart w:id="3" w:name="_Hlk174528736"/>
      <w:r w:rsidRPr="008E1BFB">
        <w:rPr>
          <w:highlight w:val="white"/>
        </w:rPr>
        <w:t xml:space="preserve">Gmina </w:t>
      </w:r>
      <w:r w:rsidR="00C3660A" w:rsidRPr="008E1BFB">
        <w:rPr>
          <w:highlight w:val="white"/>
        </w:rPr>
        <w:t xml:space="preserve">Miejska </w:t>
      </w:r>
      <w:r w:rsidRPr="008E1BFB">
        <w:rPr>
          <w:highlight w:val="white"/>
        </w:rPr>
        <w:t>Dynów</w:t>
      </w:r>
      <w:r w:rsidR="008E1BFB">
        <w:t>,</w:t>
      </w:r>
      <w:r w:rsidRPr="008E1BFB">
        <w:t xml:space="preserve"> </w:t>
      </w:r>
      <w:r w:rsidR="00C3660A" w:rsidRPr="008E1BFB">
        <w:t>ul. Rynek 2</w:t>
      </w:r>
      <w:r w:rsidR="008E1BFB">
        <w:t xml:space="preserve">, </w:t>
      </w:r>
      <w:r w:rsidRPr="008E1BFB">
        <w:rPr>
          <w:highlight w:val="white"/>
        </w:rPr>
        <w:t>36-065</w:t>
      </w:r>
      <w:r w:rsidRPr="008E1BFB">
        <w:t xml:space="preserve"> </w:t>
      </w:r>
      <w:r w:rsidRPr="008E1BFB">
        <w:rPr>
          <w:highlight w:val="white"/>
        </w:rPr>
        <w:t>Dynów</w:t>
      </w:r>
      <w:r w:rsidR="008E1BFB">
        <w:t>,</w:t>
      </w:r>
      <w:r w:rsidRPr="008E1BFB">
        <w:t xml:space="preserve"> </w:t>
      </w:r>
      <w:bookmarkEnd w:id="3"/>
      <w:r w:rsidR="00AD2DB0" w:rsidRPr="008E1BFB">
        <w:t>tel.:</w:t>
      </w:r>
      <w:r w:rsidR="00D17815" w:rsidRPr="008E1BFB">
        <w:t xml:space="preserve"> </w:t>
      </w:r>
      <w:r w:rsidR="00C3660A" w:rsidRPr="008E1BFB">
        <w:rPr>
          <w:highlight w:val="white"/>
        </w:rPr>
        <w:t>+48 (16) 652-10-93</w:t>
      </w:r>
      <w:r w:rsidR="008E1BFB">
        <w:t>;</w:t>
      </w:r>
    </w:p>
    <w:p w14:paraId="56B8514D" w14:textId="24A81E92" w:rsidR="00A024AF" w:rsidRPr="00A024AF" w:rsidRDefault="00AD2DB0" w:rsidP="005D3BC9">
      <w:pPr>
        <w:pStyle w:val="Tekstpodstawowy"/>
        <w:numPr>
          <w:ilvl w:val="1"/>
          <w:numId w:val="9"/>
        </w:numPr>
        <w:spacing w:after="0" w:line="360" w:lineRule="auto"/>
        <w:jc w:val="both"/>
      </w:pPr>
      <w:r w:rsidRPr="008E1BFB">
        <w:t>Adres poczty elektronicznej</w:t>
      </w:r>
      <w:r w:rsidR="00C3660A" w:rsidRPr="008E1BFB">
        <w:t xml:space="preserve">: </w:t>
      </w:r>
      <w:r w:rsidRPr="008E1BFB">
        <w:t xml:space="preserve"> </w:t>
      </w:r>
      <w:hyperlink r:id="rId12" w:history="1">
        <w:r w:rsidR="0038741D" w:rsidRPr="008E1BFB">
          <w:rPr>
            <w:rStyle w:val="Hipercze"/>
          </w:rPr>
          <w:t>sekretariat@um.dynow.pl</w:t>
        </w:r>
      </w:hyperlink>
    </w:p>
    <w:p w14:paraId="2E1E6C21" w14:textId="77777777" w:rsidR="00A024AF" w:rsidRPr="00A024AF" w:rsidRDefault="00A024AF" w:rsidP="005D3BC9">
      <w:pPr>
        <w:pStyle w:val="Akapitzlist"/>
        <w:numPr>
          <w:ilvl w:val="1"/>
          <w:numId w:val="10"/>
        </w:numPr>
        <w:suppressAutoHyphens/>
        <w:spacing w:line="360" w:lineRule="auto"/>
        <w:contextualSpacing w:val="0"/>
        <w:jc w:val="both"/>
        <w:rPr>
          <w:rFonts w:ascii="Times New Roman" w:eastAsia="Times New Roman" w:hAnsi="Times New Roman" w:cs="Times New Roman"/>
          <w:vanish/>
          <w:sz w:val="24"/>
          <w:szCs w:val="24"/>
          <w:lang w:eastAsia="pl-PL"/>
        </w:rPr>
      </w:pPr>
    </w:p>
    <w:p w14:paraId="5178C350" w14:textId="77777777" w:rsidR="00A024AF" w:rsidRPr="00A024AF" w:rsidRDefault="00A024AF" w:rsidP="005D3BC9">
      <w:pPr>
        <w:pStyle w:val="Akapitzlist"/>
        <w:numPr>
          <w:ilvl w:val="1"/>
          <w:numId w:val="10"/>
        </w:numPr>
        <w:suppressAutoHyphens/>
        <w:spacing w:line="360" w:lineRule="auto"/>
        <w:contextualSpacing w:val="0"/>
        <w:jc w:val="both"/>
        <w:rPr>
          <w:rFonts w:ascii="Times New Roman" w:eastAsia="Times New Roman" w:hAnsi="Times New Roman" w:cs="Times New Roman"/>
          <w:vanish/>
          <w:sz w:val="24"/>
          <w:szCs w:val="24"/>
          <w:lang w:eastAsia="pl-PL"/>
        </w:rPr>
      </w:pPr>
    </w:p>
    <w:p w14:paraId="4F8AB10D" w14:textId="6026F458" w:rsidR="00AD2DB0" w:rsidRPr="008E1BFB" w:rsidRDefault="00AD2DB0" w:rsidP="00716077">
      <w:pPr>
        <w:pStyle w:val="Tekstpodstawowy"/>
        <w:numPr>
          <w:ilvl w:val="1"/>
          <w:numId w:val="10"/>
        </w:numPr>
        <w:spacing w:after="0" w:line="360" w:lineRule="auto"/>
        <w:ind w:firstLine="389"/>
        <w:jc w:val="both"/>
      </w:pPr>
      <w:r w:rsidRPr="008E1BFB">
        <w:t xml:space="preserve">Adres strony internetowej (URL): </w:t>
      </w:r>
      <w:hyperlink r:id="rId13" w:history="1">
        <w:r w:rsidR="0038741D" w:rsidRPr="008E1BFB">
          <w:rPr>
            <w:rStyle w:val="Hipercze"/>
          </w:rPr>
          <w:t>https://www.dynow.pl/</w:t>
        </w:r>
      </w:hyperlink>
    </w:p>
    <w:p w14:paraId="5A760A37" w14:textId="3DF91E37" w:rsidR="00045A58" w:rsidRPr="008E1BFB" w:rsidRDefault="00D17815" w:rsidP="00716077">
      <w:pPr>
        <w:pStyle w:val="Tekstpodstawowy"/>
        <w:numPr>
          <w:ilvl w:val="1"/>
          <w:numId w:val="10"/>
        </w:numPr>
        <w:spacing w:after="0" w:line="360" w:lineRule="auto"/>
        <w:ind w:left="567" w:hanging="283"/>
        <w:jc w:val="both"/>
      </w:pPr>
      <w:r w:rsidRPr="008E1BFB">
        <w:t>Godziny urzędowania: poniedziałek</w:t>
      </w:r>
      <w:r w:rsidR="00C52E07" w:rsidRPr="008E1BFB">
        <w:t xml:space="preserve"> </w:t>
      </w:r>
      <w:r w:rsidRPr="008E1BFB">
        <w:t xml:space="preserve">godz. </w:t>
      </w:r>
      <w:r w:rsidR="00C52E07" w:rsidRPr="008E1BFB">
        <w:t>8</w:t>
      </w:r>
      <w:r w:rsidRPr="008E1BFB">
        <w:t>.00 – 1</w:t>
      </w:r>
      <w:r w:rsidR="00C52E07" w:rsidRPr="008E1BFB">
        <w:t>6</w:t>
      </w:r>
      <w:r w:rsidRPr="008E1BFB">
        <w:t>.00</w:t>
      </w:r>
      <w:r w:rsidR="00C52E07" w:rsidRPr="008E1BFB">
        <w:t>, wtorek - piątek godz. 7.00-15.00</w:t>
      </w:r>
      <w:r w:rsidR="00045A58" w:rsidRPr="008E1BFB">
        <w:t xml:space="preserve"> </w:t>
      </w:r>
      <w:r w:rsidRPr="008E1BFB">
        <w:t>z wyłączeniem dni ustawowo wolnych od pracy</w:t>
      </w:r>
    </w:p>
    <w:p w14:paraId="3D393BC3" w14:textId="1A22FB21" w:rsidR="007C070E" w:rsidRPr="00392256" w:rsidRDefault="00045A58" w:rsidP="005D3BC9">
      <w:pPr>
        <w:pStyle w:val="Tekstpodstawowy"/>
        <w:numPr>
          <w:ilvl w:val="1"/>
          <w:numId w:val="10"/>
        </w:numPr>
        <w:spacing w:after="0" w:line="360" w:lineRule="auto"/>
        <w:jc w:val="both"/>
        <w:rPr>
          <w:b/>
          <w:color w:val="FF0000"/>
          <w:highlight w:val="white"/>
          <w:u w:val="single"/>
        </w:rPr>
      </w:pPr>
      <w:r w:rsidRPr="00392256">
        <w:rPr>
          <w:color w:val="FF0000"/>
        </w:rPr>
        <w:t xml:space="preserve">Adres strony internetowej prowadzonego postępowania, na której udostępniane będą zmiany i wyjaśnienia treści SWZ oraz inne dokumenty zamówienia bezpośrednio związane z postępowaniem o udzielenie zamówienia: </w:t>
      </w:r>
      <w:r w:rsidR="00EB7187">
        <w:t>https://ezamowienia.gov.pl/mp-client/search/list/ocds-148610-ce05edb4-5d9f-460a-879a-423b8fea8ba4</w:t>
      </w:r>
      <w:r w:rsidR="00EB7187">
        <w:t>;</w:t>
      </w:r>
    </w:p>
    <w:p w14:paraId="0C7B9709" w14:textId="77777777" w:rsidR="00AD2DB0" w:rsidRPr="00E3235B" w:rsidRDefault="00AD2DB0" w:rsidP="001D7680">
      <w:pPr>
        <w:pStyle w:val="Nagwek1"/>
      </w:pPr>
      <w:r w:rsidRPr="00E3235B">
        <w:t>Tryb udzielenia zamówienia</w:t>
      </w:r>
    </w:p>
    <w:p w14:paraId="34A7358C" w14:textId="486AFB32" w:rsidR="007C070E" w:rsidRPr="00A024AF" w:rsidRDefault="00AD2DB0" w:rsidP="00753F04">
      <w:pPr>
        <w:spacing w:line="360" w:lineRule="auto"/>
        <w:ind w:left="709"/>
        <w:jc w:val="both"/>
        <w:rPr>
          <w:rFonts w:ascii="Times New Roman" w:hAnsi="Times New Roman" w:cs="Times New Roman"/>
          <w:sz w:val="24"/>
          <w:szCs w:val="24"/>
        </w:rPr>
      </w:pPr>
      <w:r w:rsidRPr="00084788">
        <w:rPr>
          <w:rFonts w:ascii="Times New Roman" w:hAnsi="Times New Roman" w:cs="Times New Roman"/>
          <w:sz w:val="24"/>
          <w:szCs w:val="24"/>
        </w:rPr>
        <w:t>Postępowanie o udzielenie zamówienia prowadzone jest w trybie</w:t>
      </w:r>
      <w:r w:rsidR="00084788" w:rsidRPr="00084788">
        <w:rPr>
          <w:rFonts w:ascii="Times New Roman" w:hAnsi="Times New Roman" w:cs="Times New Roman"/>
          <w:sz w:val="24"/>
          <w:szCs w:val="24"/>
        </w:rPr>
        <w:t xml:space="preserve"> podstawowym opartym na wymaganiach wskazanych w art. 275 pkt 1 ustawy pzp zgodnie z ustawą z dnia 11 września 2019 r. Prawo zamówień publicznych oraz aktów wykonawczych do tej ustawy</w:t>
      </w:r>
      <w:r w:rsidR="00084788" w:rsidRPr="00084788">
        <w:rPr>
          <w:rFonts w:ascii="Times New Roman" w:hAnsi="Times New Roman" w:cs="Times New Roman"/>
          <w:color w:val="000000"/>
          <w:sz w:val="24"/>
          <w:szCs w:val="24"/>
        </w:rPr>
        <w:t xml:space="preserve"> bez negocjacji</w:t>
      </w:r>
      <w:r w:rsidR="00084788" w:rsidRPr="00084788">
        <w:rPr>
          <w:rFonts w:ascii="Times New Roman" w:hAnsi="Times New Roman" w:cs="Times New Roman"/>
          <w:sz w:val="24"/>
          <w:szCs w:val="24"/>
        </w:rPr>
        <w:t>.</w:t>
      </w:r>
    </w:p>
    <w:p w14:paraId="40A82D26" w14:textId="4E4B532C" w:rsidR="008E7F61" w:rsidRPr="00842E5D" w:rsidRDefault="000642D4" w:rsidP="001D7680">
      <w:pPr>
        <w:pStyle w:val="Nagwek1"/>
      </w:pPr>
      <w:r w:rsidRPr="00842E5D">
        <w:t>informacje ogólne</w:t>
      </w:r>
    </w:p>
    <w:p w14:paraId="468FA5AD" w14:textId="77777777" w:rsidR="000879EB" w:rsidRPr="000879EB" w:rsidRDefault="000879EB" w:rsidP="00E27AA0">
      <w:pPr>
        <w:pStyle w:val="Akapitzlist"/>
        <w:numPr>
          <w:ilvl w:val="0"/>
          <w:numId w:val="36"/>
        </w:numPr>
        <w:spacing w:line="360" w:lineRule="auto"/>
        <w:contextualSpacing w:val="0"/>
        <w:jc w:val="both"/>
        <w:outlineLvl w:val="1"/>
        <w:rPr>
          <w:rFonts w:ascii="Times New Roman" w:eastAsia="Times New Roman" w:hAnsi="Times New Roman" w:cs="Times New Roman"/>
          <w:bCs/>
          <w:iCs/>
          <w:vanish/>
          <w:color w:val="538135" w:themeColor="accent6" w:themeShade="BF"/>
          <w:spacing w:val="-6"/>
          <w:sz w:val="24"/>
          <w:szCs w:val="24"/>
        </w:rPr>
      </w:pPr>
    </w:p>
    <w:p w14:paraId="4B038C89" w14:textId="77777777" w:rsidR="000879EB" w:rsidRPr="000879EB" w:rsidRDefault="000879EB" w:rsidP="00E27AA0">
      <w:pPr>
        <w:pStyle w:val="Akapitzlist"/>
        <w:numPr>
          <w:ilvl w:val="0"/>
          <w:numId w:val="36"/>
        </w:numPr>
        <w:spacing w:line="360" w:lineRule="auto"/>
        <w:contextualSpacing w:val="0"/>
        <w:jc w:val="both"/>
        <w:outlineLvl w:val="1"/>
        <w:rPr>
          <w:rFonts w:ascii="Times New Roman" w:eastAsia="Times New Roman" w:hAnsi="Times New Roman" w:cs="Times New Roman"/>
          <w:bCs/>
          <w:iCs/>
          <w:vanish/>
          <w:color w:val="538135" w:themeColor="accent6" w:themeShade="BF"/>
          <w:spacing w:val="-6"/>
          <w:sz w:val="24"/>
          <w:szCs w:val="24"/>
        </w:rPr>
      </w:pPr>
    </w:p>
    <w:p w14:paraId="64CF0452" w14:textId="77777777" w:rsidR="000879EB" w:rsidRPr="000879EB" w:rsidRDefault="000879EB" w:rsidP="00E27AA0">
      <w:pPr>
        <w:pStyle w:val="Akapitzlist"/>
        <w:numPr>
          <w:ilvl w:val="0"/>
          <w:numId w:val="36"/>
        </w:numPr>
        <w:spacing w:line="360" w:lineRule="auto"/>
        <w:contextualSpacing w:val="0"/>
        <w:jc w:val="both"/>
        <w:outlineLvl w:val="1"/>
        <w:rPr>
          <w:rFonts w:ascii="Times New Roman" w:eastAsia="Times New Roman" w:hAnsi="Times New Roman" w:cs="Times New Roman"/>
          <w:bCs/>
          <w:iCs/>
          <w:vanish/>
          <w:color w:val="538135" w:themeColor="accent6" w:themeShade="BF"/>
          <w:spacing w:val="-6"/>
          <w:sz w:val="24"/>
          <w:szCs w:val="24"/>
        </w:rPr>
      </w:pPr>
    </w:p>
    <w:p w14:paraId="02F8FFE0" w14:textId="62334AF2" w:rsidR="008E7F61" w:rsidRPr="005675E6" w:rsidRDefault="000642D4" w:rsidP="001A1D1B">
      <w:pPr>
        <w:pStyle w:val="Nagwek4"/>
      </w:pPr>
      <w:r w:rsidRPr="005675E6">
        <w:t xml:space="preserve">W niniejszym postępowaniu komunikacja między Zamawiającym a Wykonawcami odbywa się wyłącznie przy użyciu środków komunikacji elektronicznej, za pośrednictwem przy użyciu </w:t>
      </w:r>
      <w:r w:rsidR="002F40F8" w:rsidRPr="005675E6">
        <w:t>Platformy</w:t>
      </w:r>
      <w:r w:rsidR="00045A58" w:rsidRPr="005675E6">
        <w:t xml:space="preserve"> zakupowej </w:t>
      </w:r>
      <w:r w:rsidR="00BC1314" w:rsidRPr="005675E6">
        <w:t>https://ezamowienia.gov.pl/pl/</w:t>
      </w:r>
      <w:r w:rsidR="00072A89" w:rsidRPr="005675E6">
        <w:t>.</w:t>
      </w:r>
    </w:p>
    <w:p w14:paraId="19771F40" w14:textId="3DADB9DC" w:rsidR="003C6525" w:rsidRPr="005675E6" w:rsidRDefault="000642D4" w:rsidP="001A1D1B">
      <w:pPr>
        <w:pStyle w:val="Nagwek4"/>
        <w:rPr>
          <w:rStyle w:val="Hipercze"/>
          <w:color w:val="auto"/>
          <w:u w:val="none"/>
        </w:rPr>
      </w:pPr>
      <w:r w:rsidRPr="005675E6">
        <w:t xml:space="preserve">Zamawiający nie będzie udzielał odpowiedzi na pytania do SWZ lub rozpatrywał wniosków dot. czynności podejmowanych w postępowaniu w przypadku, gdy Wykonawca złoży wniosek w inny sposób niż za pośrednictwem </w:t>
      </w:r>
      <w:r w:rsidR="00BC1314" w:rsidRPr="005675E6">
        <w:t xml:space="preserve">https://ezamowienia.gov.pl/pl/ </w:t>
      </w:r>
      <w:r w:rsidRPr="005675E6">
        <w:t>(np. na adres e-mail).</w:t>
      </w:r>
    </w:p>
    <w:p w14:paraId="09F69286" w14:textId="51FEF2A3" w:rsidR="005123BC" w:rsidRPr="005675E6" w:rsidRDefault="00E27AA0" w:rsidP="001A1D1B">
      <w:pPr>
        <w:pStyle w:val="Nagwek4"/>
      </w:pPr>
      <w:r>
        <w:t xml:space="preserve"> </w:t>
      </w:r>
      <w:r w:rsidR="000642D4" w:rsidRPr="005675E6">
        <w:t xml:space="preserve">Wizja lokalna </w:t>
      </w:r>
    </w:p>
    <w:p w14:paraId="535FE1F7" w14:textId="77777777" w:rsidR="000642D4" w:rsidRPr="003C0114" w:rsidRDefault="000642D4" w:rsidP="00424894">
      <w:pPr>
        <w:pStyle w:val="Nagwek2"/>
      </w:pPr>
      <w:r w:rsidRPr="003C0114">
        <w:t>Zamawiający nie przewiduje obowiązku odbycia przez Wykonawcę wizji lokalnej lub sprawdzenia przez Wykonawcę dokumentów niezbędnych do realizacji zamówienia.</w:t>
      </w:r>
    </w:p>
    <w:p w14:paraId="0FAE96CF" w14:textId="77F9E2DE" w:rsidR="00072A89" w:rsidRPr="005675E6" w:rsidRDefault="000642D4" w:rsidP="001A1D1B">
      <w:pPr>
        <w:pStyle w:val="Nagwek4"/>
      </w:pPr>
      <w:r w:rsidRPr="005675E6">
        <w:lastRenderedPageBreak/>
        <w:t xml:space="preserve">Zamawiający nie przewiduje udzielenia zaliczek </w:t>
      </w:r>
      <w:r w:rsidR="00753F04" w:rsidRPr="005675E6">
        <w:t xml:space="preserve">Zaliczki na poczet wykonania </w:t>
      </w:r>
      <w:r w:rsidR="003C0114" w:rsidRPr="005675E6">
        <w:t>zamówienia. Na</w:t>
      </w:r>
      <w:r w:rsidRPr="005675E6">
        <w:t xml:space="preserve"> poczet wykonania zamówienia.</w:t>
      </w:r>
    </w:p>
    <w:p w14:paraId="4E23E309" w14:textId="55E8659D" w:rsidR="00072A89" w:rsidRPr="005675E6" w:rsidRDefault="00072A89" w:rsidP="001A1D1B">
      <w:pPr>
        <w:pStyle w:val="Nagwek4"/>
      </w:pPr>
      <w:r w:rsidRPr="005675E6">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51C9ABC2" w14:textId="41B2CD42" w:rsidR="00072A89" w:rsidRPr="005675E6" w:rsidRDefault="003C0114" w:rsidP="001A1D1B">
      <w:pPr>
        <w:pStyle w:val="Nagwek4"/>
      </w:pPr>
      <w:r>
        <w:t xml:space="preserve">  </w:t>
      </w:r>
      <w:r w:rsidR="00072A89" w:rsidRPr="005675E6">
        <w:t xml:space="preserve">Dodatkowo, wszędzie tam, gdzie zostało wskazane pochodzenie (marka, znak towarowy, producent, dostawca itp.) materiałów lub normy, aprobaty, specyfikacje </w:t>
      </w:r>
      <w:r w:rsidR="001E6594">
        <w:br/>
      </w:r>
      <w:r w:rsidR="00072A89" w:rsidRPr="005675E6">
        <w:t>i systemy,</w:t>
      </w:r>
      <w:r w:rsidR="005675E6" w:rsidRPr="005675E6">
        <w:t xml:space="preserve"> </w:t>
      </w:r>
      <w:r w:rsidR="00072A89" w:rsidRPr="005675E6">
        <w:t xml:space="preserve">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z art. </w:t>
      </w:r>
      <w:r w:rsidR="00072A89" w:rsidRPr="005675E6">
        <w:lastRenderedPageBreak/>
        <w:t>99 ust. 6 ustawy z dnia 11 września 2019 r. Prawo zamówień publicznych, zwanej dalej ustawą,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w:t>
      </w:r>
      <w:r w:rsidR="001E6594">
        <w:t xml:space="preserve"> </w:t>
      </w:r>
      <w:r w:rsidR="00072A89" w:rsidRPr="005675E6">
        <w:t xml:space="preserve">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71698AA3" w14:textId="6FB43E86" w:rsidR="00072A89" w:rsidRPr="005675E6" w:rsidRDefault="00072A89" w:rsidP="001A1D1B">
      <w:pPr>
        <w:pStyle w:val="Nagwek4"/>
      </w:pPr>
      <w:r w:rsidRPr="005675E6">
        <w:t>Zamawiający opisując przedmiot zamówienia przy pomocy określonych norm, aprobat czy specyfikacji technicznych i systemów odniesienia, o których mowa w art. 101 ust. 1-3 ustawy, zgodnie z art. 101 ust.4 ustawy dopuszcza rozwiązania równoważne opisywanym. Zgodnie</w:t>
      </w:r>
      <w:r w:rsidR="0081323F">
        <w:t xml:space="preserve"> </w:t>
      </w:r>
      <w:r w:rsidRPr="005675E6">
        <w:t>z art. 101 ust. 5 ustawy – Zamawiający nie może odrzucić oferty tylko dlatego, że oferowane roboty budowlane, dostawy lub usługi nie są zgodne z normami, ocenami technicznymi, specyfikacjami technicznymi</w:t>
      </w:r>
      <w:r w:rsidR="00F603FF">
        <w:t xml:space="preserve"> </w:t>
      </w:r>
      <w:r w:rsidRPr="005675E6">
        <w:t>i systemami referencji technicznych, do których opis przedmiotu zamówienia się odnosi, pod warunkiem że wykonawca udowodni w ofercie,</w:t>
      </w:r>
      <w:r w:rsidR="00114710">
        <w:t xml:space="preserve"> </w:t>
      </w:r>
      <w:r w:rsidRPr="005675E6">
        <w:t xml:space="preserve">w szczególności za pomocą przedmiotowych środków dowodowych, że proponowane </w:t>
      </w:r>
      <w:r w:rsidRPr="005675E6">
        <w:lastRenderedPageBreak/>
        <w:t>rozwiązaniaw równoważnym stopniu spełniają wymagania określone w opisie przedmiotu zamówienia.</w:t>
      </w:r>
    </w:p>
    <w:p w14:paraId="24952B99" w14:textId="5AD0D5BD" w:rsidR="00072A89" w:rsidRPr="005675E6" w:rsidRDefault="00072A89" w:rsidP="001A1D1B">
      <w:pPr>
        <w:pStyle w:val="Nagwek4"/>
      </w:pPr>
      <w:r w:rsidRPr="005675E6">
        <w:t xml:space="preserve">Zamawiający nie zastrzega możliwości ubiegania się o udzielenie zamówienia wyłącznie przez wykonawców, o których mowa w art. 94 Pzp. </w:t>
      </w:r>
    </w:p>
    <w:p w14:paraId="77F4614B" w14:textId="77777777" w:rsidR="00072A89" w:rsidRPr="005675E6" w:rsidRDefault="00072A89" w:rsidP="001A1D1B">
      <w:pPr>
        <w:pStyle w:val="Nagwek4"/>
      </w:pPr>
      <w:r w:rsidRPr="005675E6">
        <w:t xml:space="preserve">Zamawiający nie określa dodatkowych wymagań związanych z zatrudnianiem osób, o których mowa w art. 96 ust. 2 pkt 2 Pzp. </w:t>
      </w:r>
    </w:p>
    <w:p w14:paraId="0250BD47" w14:textId="754572F4" w:rsidR="00072A89" w:rsidRPr="005675E6" w:rsidRDefault="00072A89" w:rsidP="001A1D1B">
      <w:pPr>
        <w:pStyle w:val="Nagwek4"/>
      </w:pPr>
      <w:r w:rsidRPr="005675E6">
        <w:t xml:space="preserve">Zamawiający nie stawia wymagań w zakresie zatrudnienia przez wykonawcę lub podwykonawcę na podstawie stosunku pracy osób wykonujących wskazane przez zamawiającego czynności w zakresie realizacji zamówienia. </w:t>
      </w:r>
    </w:p>
    <w:p w14:paraId="2F43E70A" w14:textId="6A770625" w:rsidR="005123BC" w:rsidRPr="005675E6" w:rsidRDefault="005123BC" w:rsidP="001A1D1B">
      <w:pPr>
        <w:pStyle w:val="Nagwek4"/>
      </w:pPr>
      <w:r w:rsidRPr="005675E6">
        <w:t>Katalogi elektroniczne:</w:t>
      </w:r>
    </w:p>
    <w:p w14:paraId="5B0345E5" w14:textId="79126511" w:rsidR="000642D4" w:rsidRPr="005675E6" w:rsidRDefault="000642D4" w:rsidP="001A1D1B">
      <w:pPr>
        <w:pStyle w:val="Nagwek4"/>
      </w:pPr>
      <w:r w:rsidRPr="005675E6">
        <w:t>Zamawiający nie wymaga złożenia ofert w postaci katalogów elektronicznych.</w:t>
      </w:r>
    </w:p>
    <w:p w14:paraId="279D452C" w14:textId="77777777" w:rsidR="002F40F8" w:rsidRPr="005675E6" w:rsidRDefault="002F40F8" w:rsidP="001A1D1B">
      <w:pPr>
        <w:pStyle w:val="Nagwek4"/>
      </w:pPr>
      <w:r w:rsidRPr="005675E6">
        <w:t>Zamawiający nie dopuszcza składania ofert wariantowych</w:t>
      </w:r>
    </w:p>
    <w:p w14:paraId="577380CD" w14:textId="77777777" w:rsidR="000642D4" w:rsidRPr="005675E6" w:rsidRDefault="000642D4" w:rsidP="001A1D1B">
      <w:pPr>
        <w:pStyle w:val="Nagwek4"/>
      </w:pPr>
      <w:r w:rsidRPr="005675E6">
        <w:t xml:space="preserve">Zamawiający nie prowadzi postępowania w celu zawarcia umowy ramowej. </w:t>
      </w:r>
    </w:p>
    <w:p w14:paraId="05210DD2" w14:textId="77777777" w:rsidR="000642D4" w:rsidRPr="005675E6" w:rsidRDefault="000642D4" w:rsidP="001A1D1B">
      <w:pPr>
        <w:pStyle w:val="Nagwek4"/>
      </w:pPr>
      <w:r w:rsidRPr="005675E6">
        <w:t>Zamawiający nie przewiduje aukcji elektronicznej.</w:t>
      </w:r>
    </w:p>
    <w:p w14:paraId="02D5E63E" w14:textId="3353207B" w:rsidR="00072A89" w:rsidRDefault="000642D4" w:rsidP="001A1D1B">
      <w:pPr>
        <w:pStyle w:val="Nagwek4"/>
      </w:pPr>
      <w:r w:rsidRPr="005675E6">
        <w:t>Do spraw nieuregulowanych w niniejszej SWZ maj</w:t>
      </w:r>
      <w:r w:rsidR="00072A89" w:rsidRPr="005675E6">
        <w:t>ą zast</w:t>
      </w:r>
      <w:r w:rsidR="005675E6" w:rsidRPr="005675E6">
        <w:t xml:space="preserve">osowanie przepisy ustawy </w:t>
      </w:r>
      <w:r w:rsidRPr="005675E6">
        <w:t xml:space="preserve">z dnia 11 </w:t>
      </w:r>
      <w:r w:rsidR="00072A89" w:rsidRPr="005675E6">
        <w:t xml:space="preserve">  </w:t>
      </w:r>
      <w:r w:rsidRPr="005675E6">
        <w:t>września 2019 r. roku Prawo zamówień publicznych (</w:t>
      </w:r>
      <w:r w:rsidR="002F40F8" w:rsidRPr="005675E6">
        <w:t>tj.</w:t>
      </w:r>
      <w:r w:rsidRPr="005675E6">
        <w:t xml:space="preserve"> Dz.U. z 202</w:t>
      </w:r>
      <w:r w:rsidR="00B37B9F" w:rsidRPr="005675E6">
        <w:t>4</w:t>
      </w:r>
      <w:r w:rsidRPr="005675E6">
        <w:t xml:space="preserve">r. poz. </w:t>
      </w:r>
      <w:r w:rsidR="00B37B9F" w:rsidRPr="005675E6">
        <w:t>1320</w:t>
      </w:r>
      <w:r w:rsidRPr="005675E6">
        <w:t>).</w:t>
      </w:r>
    </w:p>
    <w:p w14:paraId="06789A4B" w14:textId="77777777" w:rsidR="00EE5CB4" w:rsidRPr="008E7F61" w:rsidRDefault="00EE5CB4" w:rsidP="00424894">
      <w:pPr>
        <w:pStyle w:val="Nagwek2"/>
      </w:pPr>
    </w:p>
    <w:p w14:paraId="48409D9D" w14:textId="3CF6654E" w:rsidR="00FA40A0" w:rsidRPr="00842E5D" w:rsidRDefault="00842E5D" w:rsidP="001D7680">
      <w:pPr>
        <w:pStyle w:val="Nagwek1"/>
      </w:pPr>
      <w:r w:rsidRPr="00842E5D">
        <w:t>OPIS PRZEDMIOTU ZAMÓWIENIA</w:t>
      </w:r>
    </w:p>
    <w:p w14:paraId="55127832" w14:textId="77777777" w:rsidR="00072A89" w:rsidRPr="00072A89" w:rsidRDefault="00072A89" w:rsidP="005D3BC9">
      <w:pPr>
        <w:pStyle w:val="Akapitzlist"/>
        <w:numPr>
          <w:ilvl w:val="0"/>
          <w:numId w:val="12"/>
        </w:numPr>
        <w:jc w:val="center"/>
        <w:rPr>
          <w:rFonts w:ascii="Times New Roman" w:hAnsi="Times New Roman" w:cs="Times New Roman"/>
          <w:b/>
          <w:vanish/>
          <w:sz w:val="28"/>
          <w:szCs w:val="28"/>
        </w:rPr>
      </w:pPr>
    </w:p>
    <w:p w14:paraId="6EAFCFFA" w14:textId="77777777" w:rsidR="00072A89" w:rsidRPr="00072A89" w:rsidRDefault="00072A89" w:rsidP="005D3BC9">
      <w:pPr>
        <w:pStyle w:val="Akapitzlist"/>
        <w:numPr>
          <w:ilvl w:val="0"/>
          <w:numId w:val="12"/>
        </w:numPr>
        <w:jc w:val="center"/>
        <w:rPr>
          <w:rFonts w:ascii="Times New Roman" w:hAnsi="Times New Roman" w:cs="Times New Roman"/>
          <w:b/>
          <w:vanish/>
          <w:sz w:val="28"/>
          <w:szCs w:val="28"/>
        </w:rPr>
      </w:pPr>
    </w:p>
    <w:p w14:paraId="1EF4F969" w14:textId="77777777" w:rsidR="00072A89" w:rsidRPr="00072A89" w:rsidRDefault="00072A89" w:rsidP="005D3BC9">
      <w:pPr>
        <w:pStyle w:val="Akapitzlist"/>
        <w:numPr>
          <w:ilvl w:val="0"/>
          <w:numId w:val="12"/>
        </w:numPr>
        <w:jc w:val="center"/>
        <w:rPr>
          <w:rFonts w:ascii="Times New Roman" w:hAnsi="Times New Roman" w:cs="Times New Roman"/>
          <w:b/>
          <w:vanish/>
          <w:sz w:val="28"/>
          <w:szCs w:val="28"/>
        </w:rPr>
      </w:pPr>
    </w:p>
    <w:p w14:paraId="097BC228" w14:textId="77777777" w:rsidR="00FA40A0" w:rsidRPr="00FA40A0" w:rsidRDefault="00FA40A0" w:rsidP="00E27AA0">
      <w:pPr>
        <w:pStyle w:val="Akapitzlist"/>
        <w:numPr>
          <w:ilvl w:val="0"/>
          <w:numId w:val="33"/>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3647486" w14:textId="77777777" w:rsidR="00FA40A0" w:rsidRPr="00FA40A0" w:rsidRDefault="00FA40A0" w:rsidP="00E27AA0">
      <w:pPr>
        <w:pStyle w:val="Akapitzlist"/>
        <w:numPr>
          <w:ilvl w:val="0"/>
          <w:numId w:val="33"/>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7E46CFA" w14:textId="2E560A9E" w:rsidR="00045A58" w:rsidRPr="005675E6" w:rsidRDefault="002F40F8" w:rsidP="001A1D1B">
      <w:pPr>
        <w:pStyle w:val="Nagwek4"/>
      </w:pPr>
      <w:r w:rsidRPr="005675E6">
        <w:t>Przedmiotem zamówienia jest</w:t>
      </w:r>
      <w:r w:rsidR="00072A89" w:rsidRPr="005675E6">
        <w:t>:</w:t>
      </w:r>
      <w:r w:rsidRPr="005675E6">
        <w:t xml:space="preserve"> </w:t>
      </w:r>
      <w:r w:rsidR="00072A89" w:rsidRPr="005675E6">
        <w:t xml:space="preserve">dostawa sprzętu, oprogramowania i rozwiązań IT wraz </w:t>
      </w:r>
      <w:r w:rsidR="005E0A03" w:rsidRPr="005675E6">
        <w:br/>
      </w:r>
      <w:r w:rsidR="00072A89" w:rsidRPr="005675E6">
        <w:t xml:space="preserve">z instalacją, wdrożeniem, uruchomieniem i migracją oraz </w:t>
      </w:r>
      <w:r w:rsidR="00072A89" w:rsidRPr="005675E6">
        <w:rPr>
          <w:rFonts w:eastAsia="Lucida Sans Unicode"/>
          <w:kern w:val="1"/>
          <w:lang w:eastAsia="hi-IN" w:bidi="hi-IN"/>
        </w:rPr>
        <w:t xml:space="preserve">wykonanie audytów oraz szkoleń z zakresu cyberbezpieczeństwa </w:t>
      </w:r>
      <w:r w:rsidR="00FA40A0" w:rsidRPr="005675E6">
        <w:t xml:space="preserve">w ramach projektu grantowego </w:t>
      </w:r>
      <w:r w:rsidR="00072A89" w:rsidRPr="005675E6">
        <w:t>„Cyberbezpieczne Miasto Dynów - System bezpiecznych kopii dla cyberbezpieczeństwa kluczowych zasobów Miasta Dynowa”.</w:t>
      </w:r>
    </w:p>
    <w:p w14:paraId="715A33F6" w14:textId="77777777" w:rsidR="00072A89" w:rsidRPr="00842E5D" w:rsidRDefault="00072A89" w:rsidP="00E27AA0">
      <w:pPr>
        <w:pStyle w:val="Akapitzlist"/>
        <w:numPr>
          <w:ilvl w:val="0"/>
          <w:numId w:val="36"/>
        </w:numPr>
        <w:spacing w:line="360" w:lineRule="auto"/>
        <w:contextualSpacing w:val="0"/>
        <w:jc w:val="both"/>
        <w:outlineLvl w:val="1"/>
        <w:rPr>
          <w:rFonts w:ascii="Times New Roman" w:eastAsia="Times New Roman" w:hAnsi="Times New Roman" w:cs="Times New Roman"/>
          <w:bCs/>
          <w:iCs/>
          <w:vanish/>
          <w:color w:val="000000"/>
          <w:spacing w:val="-6"/>
          <w:sz w:val="24"/>
          <w:szCs w:val="24"/>
        </w:rPr>
      </w:pPr>
    </w:p>
    <w:p w14:paraId="41CB23CC" w14:textId="77777777" w:rsidR="00072A89" w:rsidRPr="00842E5D" w:rsidRDefault="00072A89" w:rsidP="00E27AA0">
      <w:pPr>
        <w:pStyle w:val="Akapitzlist"/>
        <w:numPr>
          <w:ilvl w:val="1"/>
          <w:numId w:val="36"/>
        </w:numPr>
        <w:spacing w:line="360" w:lineRule="auto"/>
        <w:contextualSpacing w:val="0"/>
        <w:jc w:val="both"/>
        <w:outlineLvl w:val="1"/>
        <w:rPr>
          <w:rFonts w:ascii="Times New Roman" w:eastAsia="Times New Roman" w:hAnsi="Times New Roman" w:cs="Times New Roman"/>
          <w:bCs/>
          <w:iCs/>
          <w:vanish/>
          <w:color w:val="000000"/>
          <w:spacing w:val="-6"/>
          <w:sz w:val="24"/>
          <w:szCs w:val="24"/>
        </w:rPr>
      </w:pPr>
    </w:p>
    <w:p w14:paraId="13361A6D" w14:textId="26FA1463" w:rsidR="00CD420B" w:rsidRPr="00842E5D" w:rsidRDefault="00CD420B" w:rsidP="00424894">
      <w:pPr>
        <w:pStyle w:val="Nagwek2"/>
      </w:pPr>
      <w:r w:rsidRPr="00842E5D">
        <w:t>Zamawiający</w:t>
      </w:r>
      <w:r w:rsidR="00072A89" w:rsidRPr="00842E5D">
        <w:t xml:space="preserve"> </w:t>
      </w:r>
      <w:r w:rsidRPr="00842E5D">
        <w:t>dopuszc</w:t>
      </w:r>
      <w:r w:rsidR="00045A58" w:rsidRPr="00842E5D">
        <w:t>za składanie ofert częściowych</w:t>
      </w:r>
      <w:r w:rsidR="00072A89" w:rsidRPr="00842E5D">
        <w:t>.</w:t>
      </w:r>
    </w:p>
    <w:p w14:paraId="4CA7A6EA" w14:textId="77777777" w:rsidR="005675E6" w:rsidRPr="005675E6" w:rsidRDefault="005675E6" w:rsidP="00E27AA0">
      <w:pPr>
        <w:pStyle w:val="Akapitzlist"/>
        <w:keepNext/>
        <w:numPr>
          <w:ilvl w:val="1"/>
          <w:numId w:val="37"/>
        </w:numPr>
        <w:suppressAutoHyphens/>
        <w:spacing w:before="60" w:after="60"/>
        <w:ind w:left="142"/>
        <w:contextualSpacing w:val="0"/>
        <w:outlineLvl w:val="3"/>
        <w:rPr>
          <w:rFonts w:ascii="Times New Roman" w:eastAsia="Times New Roman" w:hAnsi="Times New Roman" w:cs="Times New Roman"/>
          <w:bCs/>
          <w:vanish/>
          <w:sz w:val="24"/>
          <w:szCs w:val="24"/>
          <w:lang w:eastAsia="pl-PL"/>
        </w:rPr>
      </w:pPr>
    </w:p>
    <w:p w14:paraId="247A6EA2" w14:textId="2F486CDA" w:rsidR="00AF1B3B" w:rsidRPr="00072A89" w:rsidRDefault="00E27AA0" w:rsidP="001A1D1B">
      <w:pPr>
        <w:pStyle w:val="Nagwek4"/>
      </w:pPr>
      <w:r>
        <w:t xml:space="preserve">      </w:t>
      </w:r>
      <w:r w:rsidR="00072A89" w:rsidRPr="00842E5D">
        <w:t>Zamówienie podzielone jest na dwie części.</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8"/>
      </w:tblGrid>
      <w:tr w:rsidR="005123BC" w:rsidRPr="00E3235B" w14:paraId="30D4FAAF" w14:textId="77777777" w:rsidTr="00790D77">
        <w:trPr>
          <w:jc w:val="center"/>
        </w:trPr>
        <w:tc>
          <w:tcPr>
            <w:tcW w:w="99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FFF7E0" w14:textId="77777777" w:rsidR="005123BC" w:rsidRPr="00E3235B" w:rsidRDefault="005123BC" w:rsidP="005F581D">
            <w:pPr>
              <w:pStyle w:val="Tekstpodstawowy"/>
              <w:jc w:val="center"/>
              <w:rPr>
                <w:b/>
              </w:rPr>
            </w:pPr>
            <w:r w:rsidRPr="00E3235B">
              <w:rPr>
                <w:b/>
              </w:rPr>
              <w:t>Opis:</w:t>
            </w:r>
          </w:p>
        </w:tc>
      </w:tr>
      <w:tr w:rsidR="005123BC" w:rsidRPr="00E3235B" w14:paraId="2A0ADF1A" w14:textId="77777777" w:rsidTr="00790D77">
        <w:trPr>
          <w:trHeight w:val="953"/>
          <w:jc w:val="center"/>
        </w:trPr>
        <w:tc>
          <w:tcPr>
            <w:tcW w:w="9918" w:type="dxa"/>
            <w:tcBorders>
              <w:top w:val="single" w:sz="4" w:space="0" w:color="auto"/>
              <w:left w:val="single" w:sz="4" w:space="0" w:color="auto"/>
              <w:bottom w:val="single" w:sz="4" w:space="0" w:color="auto"/>
              <w:right w:val="single" w:sz="4" w:space="0" w:color="auto"/>
            </w:tcBorders>
            <w:vAlign w:val="center"/>
            <w:hideMark/>
          </w:tcPr>
          <w:p w14:paraId="200FDEB3" w14:textId="77777777" w:rsidR="00F603FF" w:rsidRDefault="00F603FF" w:rsidP="001B3CA4">
            <w:pPr>
              <w:pStyle w:val="Tekstpodstawowy"/>
              <w:spacing w:after="0" w:line="360" w:lineRule="auto"/>
              <w:jc w:val="both"/>
              <w:rPr>
                <w:b/>
                <w:u w:val="single"/>
              </w:rPr>
            </w:pPr>
          </w:p>
          <w:p w14:paraId="30C8AAEB" w14:textId="12ECFD7B" w:rsidR="00072A89" w:rsidRPr="00072A89" w:rsidRDefault="00072A89" w:rsidP="001B3CA4">
            <w:pPr>
              <w:pStyle w:val="Tekstpodstawowy"/>
              <w:spacing w:after="0" w:line="360" w:lineRule="auto"/>
              <w:jc w:val="both"/>
              <w:rPr>
                <w:b/>
                <w:u w:val="single"/>
              </w:rPr>
            </w:pPr>
            <w:r w:rsidRPr="00072A89">
              <w:rPr>
                <w:b/>
                <w:u w:val="single"/>
              </w:rPr>
              <w:t>Część pierwsza zamówienia obejmuje:</w:t>
            </w:r>
          </w:p>
          <w:p w14:paraId="7615FAB6" w14:textId="6CFD4D64" w:rsidR="00072A89" w:rsidRDefault="00072A89" w:rsidP="001B3CA4">
            <w:pPr>
              <w:pStyle w:val="Tekstpodstawowy"/>
              <w:spacing w:after="0" w:line="360" w:lineRule="auto"/>
              <w:jc w:val="both"/>
              <w:rPr>
                <w:bCs/>
                <w:spacing w:val="4"/>
              </w:rPr>
            </w:pPr>
            <w:r>
              <w:rPr>
                <w:rFonts w:eastAsia="Lucida Sans Unicode"/>
                <w:bCs/>
                <w:kern w:val="1"/>
                <w:lang w:eastAsia="hi-IN" w:bidi="hi-IN"/>
              </w:rPr>
              <w:lastRenderedPageBreak/>
              <w:t>w</w:t>
            </w:r>
            <w:r w:rsidRPr="00072A89">
              <w:rPr>
                <w:rFonts w:eastAsia="Lucida Sans Unicode"/>
                <w:bCs/>
                <w:kern w:val="1"/>
                <w:lang w:eastAsia="hi-IN" w:bidi="hi-IN"/>
              </w:rPr>
              <w:t xml:space="preserve">ykonanie audytów oraz szkoleń z zakresu cyberbezpieczeństwa – obszar organizacyjny </w:t>
            </w:r>
            <w:r>
              <w:rPr>
                <w:rFonts w:eastAsia="Lucida Sans Unicode"/>
                <w:bCs/>
                <w:kern w:val="1"/>
                <w:lang w:eastAsia="hi-IN" w:bidi="hi-IN"/>
              </w:rPr>
              <w:br/>
            </w:r>
            <w:r w:rsidRPr="00072A89">
              <w:rPr>
                <w:rFonts w:eastAsia="Lucida Sans Unicode"/>
                <w:bCs/>
                <w:kern w:val="1"/>
                <w:lang w:eastAsia="hi-IN" w:bidi="hi-IN"/>
              </w:rPr>
              <w:t>i kompetencyjny w ramach projektu</w:t>
            </w:r>
            <w:r>
              <w:rPr>
                <w:rFonts w:eastAsia="Lucida Sans Unicode"/>
                <w:bCs/>
                <w:kern w:val="1"/>
                <w:lang w:eastAsia="hi-IN" w:bidi="hi-IN"/>
              </w:rPr>
              <w:t xml:space="preserve"> </w:t>
            </w:r>
            <w:r w:rsidRPr="00072A89">
              <w:rPr>
                <w:bCs/>
                <w:spacing w:val="4"/>
              </w:rPr>
              <w:t>„Cyberbezpieczne Miasto Dynów - System bezpiecznych kopii dla cyberbezpieczeństwa kluczowych zasobów Miasta Dynowa</w:t>
            </w:r>
            <w:r>
              <w:rPr>
                <w:bCs/>
                <w:spacing w:val="4"/>
              </w:rPr>
              <w:t>.</w:t>
            </w:r>
          </w:p>
          <w:p w14:paraId="13576201" w14:textId="2AA56AAC" w:rsidR="00072A89" w:rsidRPr="00072A89" w:rsidRDefault="00842D9D" w:rsidP="005D3BC9">
            <w:pPr>
              <w:pStyle w:val="Akapitzlist"/>
              <w:numPr>
                <w:ilvl w:val="0"/>
                <w:numId w:val="18"/>
              </w:numPr>
              <w:pBdr>
                <w:top w:val="nil"/>
                <w:left w:val="nil"/>
                <w:bottom w:val="nil"/>
                <w:right w:val="nil"/>
                <w:between w:val="nil"/>
              </w:pBdr>
              <w:tabs>
                <w:tab w:val="left" w:pos="5940"/>
              </w:tabs>
              <w:spacing w:line="360" w:lineRule="auto"/>
              <w:ind w:left="313" w:hanging="313"/>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Wykonanie audytów Systemu Zarządzania Bezpieczeństwem Informacji (w zgodności z rozporządzeniem Rady </w:t>
            </w:r>
            <w:r w:rsidR="004E2170">
              <w:rPr>
                <w:rFonts w:ascii="Times New Roman" w:eastAsia="Calibri" w:hAnsi="Times New Roman" w:cs="Times New Roman"/>
                <w:b/>
                <w:sz w:val="24"/>
                <w:szCs w:val="24"/>
              </w:rPr>
              <w:t xml:space="preserve">Ministrów z dnia 12.04.2012 r. </w:t>
            </w:r>
            <w:r>
              <w:rPr>
                <w:rFonts w:ascii="Times New Roman" w:eastAsia="Calibri" w:hAnsi="Times New Roman" w:cs="Times New Roman"/>
                <w:b/>
                <w:sz w:val="24"/>
                <w:szCs w:val="24"/>
              </w:rPr>
              <w:t>w sprawie Krajowych Ram Interoperacyjności  zwanych dalej KRI)</w:t>
            </w:r>
            <w:r w:rsidR="00072A89" w:rsidRPr="00072A89">
              <w:rPr>
                <w:rFonts w:ascii="Times New Roman" w:eastAsia="Calibri" w:hAnsi="Times New Roman" w:cs="Times New Roman"/>
                <w:b/>
                <w:sz w:val="24"/>
                <w:szCs w:val="24"/>
              </w:rPr>
              <w:t xml:space="preserve"> dla Urzędu Miasta Dynów (3 szt.)</w:t>
            </w:r>
            <w:r w:rsidR="00072A89">
              <w:rPr>
                <w:rFonts w:ascii="Times New Roman" w:eastAsia="Calibri" w:hAnsi="Times New Roman" w:cs="Times New Roman"/>
                <w:b/>
                <w:sz w:val="24"/>
                <w:szCs w:val="24"/>
              </w:rPr>
              <w:t>;</w:t>
            </w:r>
            <w:r w:rsidR="00072A89" w:rsidRPr="00072A89">
              <w:rPr>
                <w:rFonts w:ascii="Times New Roman" w:eastAsia="Calibri" w:hAnsi="Times New Roman" w:cs="Times New Roman"/>
                <w:b/>
                <w:sz w:val="24"/>
                <w:szCs w:val="24"/>
              </w:rPr>
              <w:t xml:space="preserve">  </w:t>
            </w:r>
            <w:r w:rsidR="00072A89" w:rsidRPr="00072A89">
              <w:rPr>
                <w:rFonts w:ascii="Times New Roman" w:eastAsia="Calibri" w:hAnsi="Times New Roman" w:cs="Times New Roman"/>
                <w:sz w:val="24"/>
                <w:szCs w:val="24"/>
              </w:rPr>
              <w:t xml:space="preserve"> </w:t>
            </w:r>
          </w:p>
          <w:p w14:paraId="1A5772F1" w14:textId="28DD278A" w:rsidR="00072A89" w:rsidRPr="00072A89" w:rsidRDefault="00072A89" w:rsidP="00072A89">
            <w:pPr>
              <w:tabs>
                <w:tab w:val="left" w:pos="5940"/>
              </w:tabs>
              <w:spacing w:line="276" w:lineRule="auto"/>
              <w:ind w:left="313"/>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t>Audyty muszą być wykonan</w:t>
            </w:r>
            <w:r w:rsidR="00842D9D">
              <w:rPr>
                <w:rFonts w:ascii="Times New Roman" w:eastAsia="Calibri" w:hAnsi="Times New Roman" w:cs="Times New Roman"/>
                <w:b/>
                <w:sz w:val="24"/>
                <w:szCs w:val="24"/>
              </w:rPr>
              <w:t>e zgodnie z KRI z elementami Krajowego Systemu Cyberbezpieczeństwa</w:t>
            </w:r>
            <w:r w:rsidRPr="00072A89">
              <w:rPr>
                <w:rFonts w:ascii="Times New Roman" w:eastAsia="Calibri" w:hAnsi="Times New Roman" w:cs="Times New Roman"/>
                <w:b/>
                <w:sz w:val="24"/>
                <w:szCs w:val="24"/>
              </w:rPr>
              <w:t xml:space="preserve"> w kontekście </w:t>
            </w:r>
            <w:r w:rsidR="00842D9D">
              <w:rPr>
                <w:rFonts w:ascii="Times New Roman" w:eastAsia="Calibri" w:hAnsi="Times New Roman" w:cs="Times New Roman"/>
                <w:b/>
                <w:sz w:val="24"/>
                <w:szCs w:val="24"/>
              </w:rPr>
              <w:t xml:space="preserve"> Systemu Zarządzania Bezpieczeństwem Informacji</w:t>
            </w:r>
            <w:r w:rsidRPr="00072A89">
              <w:rPr>
                <w:rFonts w:ascii="Times New Roman" w:eastAsia="Calibri" w:hAnsi="Times New Roman" w:cs="Times New Roman"/>
                <w:b/>
                <w:sz w:val="24"/>
                <w:szCs w:val="24"/>
              </w:rPr>
              <w:t xml:space="preserve"> oraz muszą być zgodne z wytycznymi organów kontroli.</w:t>
            </w:r>
          </w:p>
          <w:p w14:paraId="27E15255" w14:textId="77777777" w:rsidR="00072A89" w:rsidRPr="00072A89" w:rsidRDefault="00072A89" w:rsidP="001E6594">
            <w:pPr>
              <w:tabs>
                <w:tab w:val="left" w:pos="5940"/>
              </w:tabs>
              <w:spacing w:line="360" w:lineRule="auto"/>
              <w:ind w:left="313"/>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Zespół audytorski jest zobowiązany także do weryfikacji zgodności z innymi przepisami, m.in. w zakresie:</w:t>
            </w:r>
          </w:p>
          <w:p w14:paraId="05199ECD" w14:textId="77777777" w:rsidR="00AF1B3B" w:rsidRDefault="00072A89" w:rsidP="001E6594">
            <w:pPr>
              <w:numPr>
                <w:ilvl w:val="0"/>
                <w:numId w:val="15"/>
              </w:numPr>
              <w:tabs>
                <w:tab w:val="left" w:pos="5940"/>
              </w:tabs>
              <w:spacing w:line="360" w:lineRule="auto"/>
              <w:jc w:val="both"/>
              <w:rPr>
                <w:rFonts w:ascii="Times New Roman" w:eastAsia="Calibri" w:hAnsi="Times New Roman" w:cs="Times New Roman"/>
                <w:sz w:val="24"/>
                <w:szCs w:val="24"/>
              </w:rPr>
            </w:pPr>
            <w:r w:rsidRPr="00AF1B3B">
              <w:rPr>
                <w:rFonts w:ascii="Times New Roman" w:eastAsia="Calibri" w:hAnsi="Times New Roman" w:cs="Times New Roman"/>
                <w:sz w:val="24"/>
                <w:szCs w:val="24"/>
              </w:rPr>
              <w:t>oceny zgodności z przepisami o ochronie danych osobowych (np. RODO), w kontekście zarządzania danymi i bezpieczeństwa informacjii cyberbezpieczeństwem;</w:t>
            </w:r>
          </w:p>
          <w:p w14:paraId="1303B45F" w14:textId="42EDE3B5" w:rsidR="00072A89" w:rsidRPr="00AF1B3B" w:rsidRDefault="00AF1B3B" w:rsidP="001E6594">
            <w:pPr>
              <w:numPr>
                <w:ilvl w:val="0"/>
                <w:numId w:val="15"/>
              </w:numPr>
              <w:tabs>
                <w:tab w:val="left" w:pos="5940"/>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072A89" w:rsidRPr="00AF1B3B">
              <w:rPr>
                <w:rFonts w:ascii="Times New Roman" w:eastAsia="Calibri" w:hAnsi="Times New Roman" w:cs="Times New Roman"/>
                <w:sz w:val="24"/>
                <w:szCs w:val="24"/>
              </w:rPr>
              <w:t>weryfikację zgodności z krajowymi i międzynarodowymi normami i standardami w zakresie bezpieczeństwa informacji i cyberbezpieczeństwa.</w:t>
            </w:r>
          </w:p>
          <w:p w14:paraId="102B49CD" w14:textId="77777777" w:rsidR="00072A89" w:rsidRDefault="00072A89" w:rsidP="001E6594">
            <w:pPr>
              <w:tabs>
                <w:tab w:val="left" w:pos="5940"/>
              </w:tabs>
              <w:spacing w:line="360"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Realizacja audytów w wymienionych obszarach pozwoli na kompleksową ocenę stanu bezpieczeństwa informacji, interoperacyjności oraz cyberbezpieczeństwa w Urzędzie Miasta Dynów, identyfikację potencjalnych luk i ryzyk, a także rekomendację odpowiednich środków zaradczych i usprawnień.</w:t>
            </w:r>
          </w:p>
          <w:p w14:paraId="35DCF2B6" w14:textId="77777777" w:rsidR="00EE5CB4" w:rsidRPr="00072A89" w:rsidRDefault="00EE5CB4" w:rsidP="00072A89">
            <w:pPr>
              <w:tabs>
                <w:tab w:val="left" w:pos="5940"/>
              </w:tabs>
              <w:spacing w:line="276" w:lineRule="auto"/>
              <w:jc w:val="both"/>
              <w:rPr>
                <w:rFonts w:ascii="Times New Roman" w:eastAsia="Calibri" w:hAnsi="Times New Roman" w:cs="Times New Roman"/>
                <w:sz w:val="24"/>
                <w:szCs w:val="24"/>
              </w:rPr>
            </w:pPr>
          </w:p>
          <w:p w14:paraId="67BAF42B" w14:textId="571700B9" w:rsidR="00072A89" w:rsidRPr="00072A89" w:rsidRDefault="00842D9D" w:rsidP="00072A89">
            <w:pPr>
              <w:pBdr>
                <w:top w:val="nil"/>
                <w:left w:val="nil"/>
                <w:bottom w:val="nil"/>
                <w:right w:val="nil"/>
                <w:between w:val="nil"/>
              </w:pBdr>
              <w:tabs>
                <w:tab w:val="left" w:pos="5940"/>
              </w:tabs>
              <w:spacing w:line="360" w:lineRule="auto"/>
              <w:jc w:val="both"/>
              <w:rPr>
                <w:rFonts w:ascii="Times New Roman" w:eastAsia="Calibri" w:hAnsi="Times New Roman" w:cs="Times New Roman"/>
                <w:b/>
                <w:sz w:val="24"/>
                <w:szCs w:val="24"/>
                <w:highlight w:val="white"/>
              </w:rPr>
            </w:pPr>
            <w:r>
              <w:rPr>
                <w:rFonts w:ascii="Times New Roman" w:eastAsia="Calibri" w:hAnsi="Times New Roman" w:cs="Times New Roman"/>
                <w:b/>
                <w:sz w:val="24"/>
                <w:szCs w:val="24"/>
                <w:highlight w:val="white"/>
              </w:rPr>
              <w:t xml:space="preserve">2. </w:t>
            </w:r>
            <w:r w:rsidR="00072A89">
              <w:rPr>
                <w:rFonts w:ascii="Times New Roman" w:eastAsia="Calibri" w:hAnsi="Times New Roman" w:cs="Times New Roman"/>
                <w:b/>
                <w:sz w:val="24"/>
                <w:szCs w:val="24"/>
                <w:highlight w:val="white"/>
              </w:rPr>
              <w:t xml:space="preserve">Raport z </w:t>
            </w:r>
            <w:r w:rsidR="00072A89" w:rsidRPr="00072A89">
              <w:rPr>
                <w:rFonts w:ascii="Times New Roman" w:eastAsia="Calibri" w:hAnsi="Times New Roman" w:cs="Times New Roman"/>
                <w:b/>
                <w:sz w:val="24"/>
                <w:szCs w:val="24"/>
                <w:highlight w:val="white"/>
              </w:rPr>
              <w:t>audytu powinien zawierać:</w:t>
            </w:r>
          </w:p>
          <w:p w14:paraId="0A360664" w14:textId="77777777" w:rsidR="00072A89" w:rsidRPr="00072A89" w:rsidRDefault="00072A89" w:rsidP="00842D9D">
            <w:pPr>
              <w:numPr>
                <w:ilvl w:val="0"/>
                <w:numId w:val="16"/>
              </w:numPr>
              <w:tabs>
                <w:tab w:val="left" w:pos="5940"/>
              </w:tabs>
              <w:spacing w:line="276" w:lineRule="auto"/>
              <w:ind w:left="738" w:hanging="284"/>
              <w:jc w:val="both"/>
              <w:rPr>
                <w:rFonts w:ascii="Times New Roman" w:eastAsia="Calibri" w:hAnsi="Times New Roman" w:cs="Times New Roman"/>
                <w:sz w:val="24"/>
                <w:szCs w:val="24"/>
                <w:highlight w:val="white"/>
              </w:rPr>
            </w:pPr>
            <w:r w:rsidRPr="00072A89">
              <w:rPr>
                <w:rFonts w:ascii="Times New Roman" w:eastAsia="Calibri" w:hAnsi="Times New Roman" w:cs="Times New Roman"/>
                <w:b/>
                <w:sz w:val="24"/>
                <w:szCs w:val="24"/>
                <w:highlight w:val="white"/>
              </w:rPr>
              <w:t xml:space="preserve">Opis zakresu przeprowadzonych prac audytowych: </w:t>
            </w:r>
            <w:r w:rsidRPr="00072A89">
              <w:rPr>
                <w:rFonts w:ascii="Times New Roman" w:eastAsia="Calibri" w:hAnsi="Times New Roman" w:cs="Times New Roman"/>
                <w:sz w:val="24"/>
                <w:szCs w:val="24"/>
                <w:highlight w:val="white"/>
              </w:rPr>
              <w:t>Szczegółowe przedstawienie metodologii, narzędzi i zakresu wykonanych testów i analiz.</w:t>
            </w:r>
          </w:p>
          <w:p w14:paraId="559FEBF7" w14:textId="77777777" w:rsidR="00072A89" w:rsidRPr="00072A89" w:rsidRDefault="00072A89" w:rsidP="00842D9D">
            <w:pPr>
              <w:numPr>
                <w:ilvl w:val="0"/>
                <w:numId w:val="16"/>
              </w:numPr>
              <w:tabs>
                <w:tab w:val="left" w:pos="5940"/>
              </w:tabs>
              <w:spacing w:line="276" w:lineRule="auto"/>
              <w:ind w:left="738" w:hanging="284"/>
              <w:jc w:val="both"/>
              <w:rPr>
                <w:rFonts w:ascii="Times New Roman" w:eastAsia="Calibri" w:hAnsi="Times New Roman" w:cs="Times New Roman"/>
                <w:sz w:val="24"/>
                <w:szCs w:val="24"/>
                <w:highlight w:val="white"/>
              </w:rPr>
            </w:pPr>
            <w:r w:rsidRPr="00072A89">
              <w:rPr>
                <w:rFonts w:ascii="Times New Roman" w:eastAsia="Calibri" w:hAnsi="Times New Roman" w:cs="Times New Roman"/>
                <w:b/>
                <w:sz w:val="24"/>
                <w:szCs w:val="24"/>
                <w:highlight w:val="white"/>
              </w:rPr>
              <w:t xml:space="preserve">Analiza informacji zebranych podczas audytów: </w:t>
            </w:r>
            <w:r w:rsidRPr="00072A89">
              <w:rPr>
                <w:rFonts w:ascii="Times New Roman" w:eastAsia="Calibri" w:hAnsi="Times New Roman" w:cs="Times New Roman"/>
                <w:sz w:val="24"/>
                <w:szCs w:val="24"/>
                <w:highlight w:val="white"/>
              </w:rPr>
              <w:t>Przedstawienie i omówienie wyników testów, w tym zidentyfikowanych podatności i potencjalnych ryzyk.</w:t>
            </w:r>
          </w:p>
          <w:p w14:paraId="732C4110" w14:textId="77777777" w:rsidR="00072A89" w:rsidRPr="00072A89" w:rsidRDefault="00072A89" w:rsidP="00842D9D">
            <w:pPr>
              <w:numPr>
                <w:ilvl w:val="0"/>
                <w:numId w:val="16"/>
              </w:numPr>
              <w:tabs>
                <w:tab w:val="left" w:pos="5940"/>
              </w:tabs>
              <w:spacing w:line="276" w:lineRule="auto"/>
              <w:ind w:left="738" w:hanging="284"/>
              <w:jc w:val="both"/>
              <w:rPr>
                <w:rFonts w:ascii="Times New Roman" w:eastAsia="Calibri" w:hAnsi="Times New Roman" w:cs="Times New Roman"/>
                <w:sz w:val="24"/>
                <w:szCs w:val="24"/>
                <w:highlight w:val="white"/>
              </w:rPr>
            </w:pPr>
            <w:r w:rsidRPr="00072A89">
              <w:rPr>
                <w:rFonts w:ascii="Times New Roman" w:eastAsia="Calibri" w:hAnsi="Times New Roman" w:cs="Times New Roman"/>
                <w:b/>
                <w:sz w:val="24"/>
                <w:szCs w:val="24"/>
                <w:highlight w:val="white"/>
              </w:rPr>
              <w:t xml:space="preserve">Wnioski i zalecenia dotyczące rozwiązań występujących problemów: </w:t>
            </w:r>
            <w:r w:rsidRPr="00072A89">
              <w:rPr>
                <w:rFonts w:ascii="Times New Roman" w:eastAsia="Calibri" w:hAnsi="Times New Roman" w:cs="Times New Roman"/>
                <w:sz w:val="24"/>
                <w:szCs w:val="24"/>
                <w:highlight w:val="white"/>
              </w:rPr>
              <w:t>Opracowanie propozycji działań naprawczych, zaleceń dotyczących poprawy bezpieczeństwa oraz strategii minimalizacji ryzyka.</w:t>
            </w:r>
          </w:p>
          <w:p w14:paraId="03C8F6F5" w14:textId="77777777" w:rsidR="00072A89" w:rsidRPr="00072A89" w:rsidRDefault="00072A89" w:rsidP="00842D9D">
            <w:pPr>
              <w:numPr>
                <w:ilvl w:val="0"/>
                <w:numId w:val="16"/>
              </w:numPr>
              <w:tabs>
                <w:tab w:val="left" w:pos="5940"/>
              </w:tabs>
              <w:spacing w:line="276" w:lineRule="auto"/>
              <w:ind w:left="738" w:hanging="284"/>
              <w:jc w:val="both"/>
              <w:rPr>
                <w:rFonts w:ascii="Times New Roman" w:eastAsia="Calibri" w:hAnsi="Times New Roman" w:cs="Times New Roman"/>
                <w:sz w:val="24"/>
                <w:szCs w:val="24"/>
                <w:highlight w:val="white"/>
              </w:rPr>
            </w:pPr>
            <w:r w:rsidRPr="00072A89">
              <w:rPr>
                <w:rFonts w:ascii="Times New Roman" w:eastAsia="Calibri" w:hAnsi="Times New Roman" w:cs="Times New Roman"/>
                <w:b/>
                <w:sz w:val="24"/>
                <w:szCs w:val="24"/>
                <w:highlight w:val="white"/>
              </w:rPr>
              <w:t xml:space="preserve">Weryfikacja aspektów technicznych: </w:t>
            </w:r>
            <w:r w:rsidRPr="00072A89">
              <w:rPr>
                <w:rFonts w:ascii="Times New Roman" w:eastAsia="Calibri" w:hAnsi="Times New Roman" w:cs="Times New Roman"/>
                <w:sz w:val="24"/>
                <w:szCs w:val="24"/>
                <w:highlight w:val="white"/>
              </w:rPr>
              <w:t>Szczegółowa analiza zabezpieczeń serwisów WWW, serwisów pocztowych, lokalnych sieci teleinformatycznych oraz połączenia z siecią Internet, wraz z zaleceniami dotyczącymi poprawy i utrzymania wysokiego poziomu bezpieczeństwa.</w:t>
            </w:r>
          </w:p>
          <w:p w14:paraId="4FB6B718" w14:textId="77777777" w:rsidR="00072A89" w:rsidRPr="00072A89" w:rsidRDefault="00072A89" w:rsidP="00072A89">
            <w:pPr>
              <w:jc w:val="both"/>
              <w:rPr>
                <w:rFonts w:ascii="Times New Roman" w:eastAsia="Calibri" w:hAnsi="Times New Roman" w:cs="Times New Roman"/>
                <w:b/>
                <w:sz w:val="24"/>
                <w:szCs w:val="24"/>
              </w:rPr>
            </w:pPr>
          </w:p>
          <w:p w14:paraId="2F9B065C" w14:textId="6D90491D" w:rsidR="00072A89" w:rsidRPr="00072A89" w:rsidRDefault="00842D9D" w:rsidP="00F603FF">
            <w:pPr>
              <w:ind w:left="313" w:hanging="283"/>
              <w:jc w:val="both"/>
              <w:rPr>
                <w:rFonts w:ascii="Times New Roman" w:eastAsia="Calibri" w:hAnsi="Times New Roman" w:cs="Times New Roman"/>
                <w:b/>
                <w:sz w:val="24"/>
                <w:szCs w:val="24"/>
              </w:rPr>
            </w:pPr>
            <w:r>
              <w:rPr>
                <w:rFonts w:ascii="Times New Roman" w:eastAsia="Calibri" w:hAnsi="Times New Roman" w:cs="Times New Roman"/>
                <w:b/>
                <w:sz w:val="24"/>
                <w:szCs w:val="24"/>
              </w:rPr>
              <w:t>3.</w:t>
            </w:r>
            <w:r w:rsidR="00DE6EAE">
              <w:rPr>
                <w:rFonts w:ascii="Times New Roman" w:eastAsia="Calibri" w:hAnsi="Times New Roman" w:cs="Times New Roman"/>
                <w:b/>
                <w:sz w:val="24"/>
                <w:szCs w:val="24"/>
              </w:rPr>
              <w:t xml:space="preserve"> </w:t>
            </w:r>
            <w:r w:rsidR="00072A89" w:rsidRPr="00072A89">
              <w:rPr>
                <w:rFonts w:ascii="Times New Roman" w:eastAsia="Calibri" w:hAnsi="Times New Roman" w:cs="Times New Roman"/>
                <w:b/>
                <w:sz w:val="24"/>
                <w:szCs w:val="24"/>
              </w:rPr>
              <w:t xml:space="preserve">Audyty mają zostać przeprowadzone w siedzibie Urzędu Miejskiego w Dynowie </w:t>
            </w:r>
            <w:r w:rsidR="00072A89">
              <w:rPr>
                <w:rFonts w:ascii="Times New Roman" w:eastAsia="Calibri" w:hAnsi="Times New Roman" w:cs="Times New Roman"/>
                <w:b/>
                <w:sz w:val="24"/>
                <w:szCs w:val="24"/>
              </w:rPr>
              <w:br/>
            </w:r>
            <w:r w:rsidR="00072A89" w:rsidRPr="00072A89">
              <w:rPr>
                <w:rFonts w:ascii="Times New Roman" w:eastAsia="Calibri" w:hAnsi="Times New Roman" w:cs="Times New Roman"/>
                <w:b/>
                <w:sz w:val="24"/>
                <w:szCs w:val="24"/>
              </w:rPr>
              <w:t xml:space="preserve">w okresie realizacji projektu. </w:t>
            </w:r>
          </w:p>
          <w:p w14:paraId="694FCDD0" w14:textId="77777777" w:rsidR="00072A89" w:rsidRPr="00072A89" w:rsidRDefault="00072A89" w:rsidP="00842D9D">
            <w:pPr>
              <w:ind w:left="596"/>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lastRenderedPageBreak/>
              <w:t xml:space="preserve">Planowane terminy przeprowadzenia audytów: </w:t>
            </w:r>
          </w:p>
          <w:p w14:paraId="4EB7859F" w14:textId="54815C20" w:rsidR="00072A89" w:rsidRPr="00072A89" w:rsidRDefault="00072A89" w:rsidP="00842D9D">
            <w:pPr>
              <w:pStyle w:val="Akapitzlist"/>
              <w:numPr>
                <w:ilvl w:val="0"/>
                <w:numId w:val="19"/>
              </w:numPr>
              <w:ind w:left="880" w:hanging="284"/>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t>IV kw. 2024 r.</w:t>
            </w:r>
            <w:r w:rsidR="00842D9D">
              <w:rPr>
                <w:rFonts w:ascii="Times New Roman" w:eastAsia="Calibri" w:hAnsi="Times New Roman" w:cs="Times New Roman"/>
                <w:b/>
                <w:sz w:val="24"/>
                <w:szCs w:val="24"/>
              </w:rPr>
              <w:t xml:space="preserve"> ( do dnia 31.12.2024 r.)</w:t>
            </w:r>
          </w:p>
          <w:p w14:paraId="718DFB60" w14:textId="7D06A5F4" w:rsidR="00072A89" w:rsidRPr="00072A89" w:rsidRDefault="00072A89" w:rsidP="00842D9D">
            <w:pPr>
              <w:pStyle w:val="Akapitzlist"/>
              <w:numPr>
                <w:ilvl w:val="0"/>
                <w:numId w:val="19"/>
              </w:numPr>
              <w:ind w:left="880" w:hanging="284"/>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t>II kw. 2025 r.</w:t>
            </w:r>
          </w:p>
          <w:p w14:paraId="6EF1912D" w14:textId="6B3AB91D" w:rsidR="00072A89" w:rsidRDefault="00072A89" w:rsidP="00842D9D">
            <w:pPr>
              <w:pStyle w:val="Akapitzlist"/>
              <w:numPr>
                <w:ilvl w:val="0"/>
                <w:numId w:val="19"/>
              </w:numPr>
              <w:ind w:left="880" w:hanging="284"/>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t>I kw. 2026 r.</w:t>
            </w:r>
          </w:p>
          <w:p w14:paraId="18549F66" w14:textId="53507601" w:rsidR="00842D9D" w:rsidRDefault="00842D9D" w:rsidP="00842D9D">
            <w:pPr>
              <w:pStyle w:val="Akapitzlist"/>
              <w:ind w:left="880"/>
              <w:jc w:val="both"/>
              <w:rPr>
                <w:rFonts w:ascii="Times New Roman" w:eastAsia="Calibri" w:hAnsi="Times New Roman" w:cs="Times New Roman"/>
                <w:b/>
                <w:sz w:val="24"/>
                <w:szCs w:val="24"/>
              </w:rPr>
            </w:pPr>
            <w:r>
              <w:rPr>
                <w:rFonts w:ascii="Times New Roman" w:eastAsia="Calibri" w:hAnsi="Times New Roman" w:cs="Times New Roman"/>
                <w:b/>
                <w:sz w:val="24"/>
                <w:szCs w:val="24"/>
              </w:rPr>
              <w:t>UWAGA</w:t>
            </w:r>
          </w:p>
          <w:p w14:paraId="50CBEB8A" w14:textId="49DAC41A" w:rsidR="00842D9D" w:rsidRDefault="00842D9D" w:rsidP="00842D9D">
            <w:pPr>
              <w:pStyle w:val="Akapitzlist"/>
              <w:ind w:left="880"/>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Szczegółowy zakres </w:t>
            </w:r>
            <w:r w:rsidR="00DE6EAE">
              <w:rPr>
                <w:rFonts w:ascii="Times New Roman" w:eastAsia="Calibri" w:hAnsi="Times New Roman" w:cs="Times New Roman"/>
                <w:b/>
                <w:sz w:val="24"/>
                <w:szCs w:val="24"/>
              </w:rPr>
              <w:t xml:space="preserve">rzeczowy </w:t>
            </w:r>
            <w:r>
              <w:rPr>
                <w:rFonts w:ascii="Times New Roman" w:eastAsia="Calibri" w:hAnsi="Times New Roman" w:cs="Times New Roman"/>
                <w:b/>
                <w:sz w:val="24"/>
                <w:szCs w:val="24"/>
              </w:rPr>
              <w:t>audytów</w:t>
            </w:r>
            <w:r w:rsidR="004E2170">
              <w:rPr>
                <w:rFonts w:ascii="Times New Roman" w:eastAsia="Calibri" w:hAnsi="Times New Roman" w:cs="Times New Roman"/>
                <w:b/>
                <w:sz w:val="24"/>
                <w:szCs w:val="24"/>
              </w:rPr>
              <w:t xml:space="preserve"> opisany został w załączniku nr 15</w:t>
            </w:r>
            <w:r>
              <w:rPr>
                <w:rFonts w:ascii="Times New Roman" w:eastAsia="Calibri" w:hAnsi="Times New Roman" w:cs="Times New Roman"/>
                <w:b/>
                <w:sz w:val="24"/>
                <w:szCs w:val="24"/>
              </w:rPr>
              <w:t xml:space="preserve"> do SWZ – Projektowane   postanowienia umowy. </w:t>
            </w:r>
          </w:p>
          <w:p w14:paraId="4742A722" w14:textId="77777777" w:rsidR="00842D9D" w:rsidRPr="00072A89" w:rsidRDefault="00842D9D" w:rsidP="00842D9D">
            <w:pPr>
              <w:pStyle w:val="Akapitzlist"/>
              <w:ind w:left="313"/>
              <w:jc w:val="both"/>
              <w:rPr>
                <w:rFonts w:ascii="Times New Roman" w:eastAsia="Calibri" w:hAnsi="Times New Roman" w:cs="Times New Roman"/>
                <w:b/>
                <w:sz w:val="24"/>
                <w:szCs w:val="24"/>
              </w:rPr>
            </w:pPr>
          </w:p>
          <w:p w14:paraId="3617DE56" w14:textId="77777777" w:rsidR="00072A89" w:rsidRPr="005F3497" w:rsidRDefault="00072A89" w:rsidP="00072A89">
            <w:pPr>
              <w:rPr>
                <w:rFonts w:ascii="Calibri" w:eastAsia="Calibri" w:hAnsi="Calibri" w:cs="Calibri"/>
              </w:rPr>
            </w:pPr>
          </w:p>
          <w:p w14:paraId="0533F3D8" w14:textId="585E95DA" w:rsidR="00AF1B3B" w:rsidRPr="00842D9D" w:rsidRDefault="00842D9D" w:rsidP="00842D9D">
            <w:pPr>
              <w:pBdr>
                <w:top w:val="nil"/>
                <w:left w:val="nil"/>
                <w:bottom w:val="nil"/>
                <w:right w:val="nil"/>
                <w:between w:val="nil"/>
              </w:pBdr>
              <w:tabs>
                <w:tab w:val="left" w:pos="5940"/>
              </w:tabs>
              <w:spacing w:line="360" w:lineRule="auto"/>
              <w:ind w:left="596" w:hanging="283"/>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072A89" w:rsidRPr="00842D9D">
              <w:rPr>
                <w:rFonts w:ascii="Times New Roman" w:eastAsia="Calibri" w:hAnsi="Times New Roman" w:cs="Times New Roman"/>
                <w:b/>
                <w:sz w:val="24"/>
                <w:szCs w:val="24"/>
              </w:rPr>
              <w:t>Przeprowadzenie</w:t>
            </w:r>
            <w:r w:rsidR="00072A89" w:rsidRPr="00842D9D">
              <w:rPr>
                <w:rFonts w:ascii="Times New Roman" w:eastAsia="Calibri" w:hAnsi="Times New Roman" w:cs="Times New Roman"/>
                <w:sz w:val="24"/>
                <w:szCs w:val="24"/>
              </w:rPr>
              <w:t xml:space="preserve"> </w:t>
            </w:r>
            <w:r w:rsidR="00072A89" w:rsidRPr="00842D9D">
              <w:rPr>
                <w:rFonts w:ascii="Times New Roman" w:eastAsia="Calibri" w:hAnsi="Times New Roman" w:cs="Times New Roman"/>
                <w:b/>
                <w:sz w:val="24"/>
                <w:szCs w:val="24"/>
              </w:rPr>
              <w:t xml:space="preserve">szkolenia z zakresu cyberbezpieczeństwa dla pracowników </w:t>
            </w:r>
            <w:r w:rsidR="00072A89" w:rsidRPr="00842D9D">
              <w:rPr>
                <w:rFonts w:ascii="Times New Roman" w:eastAsia="Calibri" w:hAnsi="Times New Roman" w:cs="Times New Roman"/>
                <w:b/>
                <w:sz w:val="24"/>
                <w:szCs w:val="24"/>
              </w:rPr>
              <w:br/>
              <w:t xml:space="preserve">i kierownictwa Urzędu Miasta Dynowa (3 szt.) </w:t>
            </w:r>
            <w:r w:rsidR="00072A89" w:rsidRPr="00842D9D">
              <w:rPr>
                <w:rFonts w:ascii="Times New Roman" w:eastAsia="Calibri" w:hAnsi="Times New Roman" w:cs="Times New Roman"/>
                <w:sz w:val="24"/>
                <w:szCs w:val="24"/>
              </w:rPr>
              <w:t xml:space="preserve">w ramach Projektu Grantowego pn. „Cyberbezpieczny Samorząd” realizowany jest w ramach Programu Operacyjnego Fundusze Europejskie na Rozwój Cyfrowy 2021–2027 (FERC) Działanie 2.2. pn. „Wzmocnienie krajowego systemu cyberbezpieczeństwa” z podziałem na dwie grupy szkoleniowe w minimum czterogodzinnym wymiarze czasowym przypadającym dla każdej z grup, </w:t>
            </w:r>
            <w:r w:rsidR="00AF1B3B" w:rsidRPr="00842D9D">
              <w:rPr>
                <w:rFonts w:ascii="Times New Roman" w:eastAsia="Calibri" w:hAnsi="Times New Roman" w:cs="Times New Roman"/>
                <w:sz w:val="24"/>
                <w:szCs w:val="24"/>
              </w:rPr>
              <w:br/>
            </w:r>
            <w:r w:rsidR="00072A89" w:rsidRPr="00842D9D">
              <w:rPr>
                <w:rFonts w:ascii="Times New Roman" w:eastAsia="Calibri" w:hAnsi="Times New Roman" w:cs="Times New Roman"/>
                <w:sz w:val="24"/>
                <w:szCs w:val="24"/>
              </w:rPr>
              <w:t>w formie stacjonarnej w siedzibie Zamawiającego.</w:t>
            </w:r>
          </w:p>
          <w:p w14:paraId="4CB960AF" w14:textId="351E57BF" w:rsidR="00072A89" w:rsidRPr="00072A89" w:rsidRDefault="00072A89" w:rsidP="00F603FF">
            <w:pPr>
              <w:pStyle w:val="Akapitzlist"/>
              <w:pBdr>
                <w:top w:val="nil"/>
                <w:left w:val="nil"/>
                <w:bottom w:val="nil"/>
                <w:right w:val="nil"/>
                <w:between w:val="nil"/>
              </w:pBdr>
              <w:tabs>
                <w:tab w:val="left" w:pos="5940"/>
              </w:tabs>
              <w:spacing w:line="360" w:lineRule="auto"/>
              <w:ind w:left="596"/>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 xml:space="preserve">Zamawiający udostępni bezpłatnie pomieszczenie wyposażone w rzutnik oraz dostęp do Internetu, na potrzeby szkolenia stacjonarnego. </w:t>
            </w:r>
          </w:p>
          <w:p w14:paraId="7EBEF270" w14:textId="77777777" w:rsidR="00072A89" w:rsidRDefault="00072A89" w:rsidP="00072A89">
            <w:pPr>
              <w:pBdr>
                <w:top w:val="nil"/>
                <w:left w:val="nil"/>
                <w:bottom w:val="nil"/>
                <w:right w:val="nil"/>
                <w:between w:val="nil"/>
              </w:pBdr>
              <w:tabs>
                <w:tab w:val="left" w:pos="5940"/>
              </w:tabs>
              <w:spacing w:line="360" w:lineRule="auto"/>
              <w:ind w:left="360"/>
              <w:jc w:val="both"/>
              <w:rPr>
                <w:rFonts w:ascii="Calibri" w:eastAsia="Calibri" w:hAnsi="Calibri" w:cs="Calibri"/>
              </w:rPr>
            </w:pPr>
          </w:p>
          <w:p w14:paraId="7E679CDB" w14:textId="77777777" w:rsidR="00072A89" w:rsidRPr="00072A89" w:rsidRDefault="00072A89" w:rsidP="00072A89">
            <w:pPr>
              <w:pBdr>
                <w:top w:val="nil"/>
                <w:left w:val="nil"/>
                <w:bottom w:val="nil"/>
                <w:right w:val="nil"/>
                <w:between w:val="nil"/>
              </w:pBdr>
              <w:tabs>
                <w:tab w:val="left" w:pos="5940"/>
              </w:tabs>
              <w:spacing w:line="360" w:lineRule="auto"/>
              <w:ind w:left="360"/>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Szkolenia będą odbywać się w dni robocze od poniedziałku do piątku w godzinach pracy urzędu zgodnie z ustalonym wcześniej harmonogramem.</w:t>
            </w:r>
          </w:p>
          <w:p w14:paraId="3F825B2B" w14:textId="41258F6A" w:rsidR="00072A89" w:rsidRDefault="00DE6EAE" w:rsidP="00072A89">
            <w:pPr>
              <w:pBdr>
                <w:top w:val="nil"/>
                <w:left w:val="nil"/>
                <w:bottom w:val="nil"/>
                <w:right w:val="nil"/>
                <w:between w:val="nil"/>
              </w:pBdr>
              <w:tabs>
                <w:tab w:val="left" w:pos="5940"/>
              </w:tabs>
              <w:spacing w:line="360" w:lineRule="auto"/>
              <w:ind w:left="454" w:hanging="141"/>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072A89" w:rsidRPr="00072A89">
              <w:rPr>
                <w:rFonts w:ascii="Times New Roman" w:eastAsia="Calibri" w:hAnsi="Times New Roman" w:cs="Times New Roman"/>
                <w:b/>
                <w:sz w:val="24"/>
                <w:szCs w:val="24"/>
              </w:rPr>
              <w:t>Planowane terminy przepr</w:t>
            </w:r>
            <w:r w:rsidR="003C0114">
              <w:rPr>
                <w:rFonts w:ascii="Times New Roman" w:eastAsia="Calibri" w:hAnsi="Times New Roman" w:cs="Times New Roman"/>
                <w:b/>
                <w:sz w:val="24"/>
                <w:szCs w:val="24"/>
              </w:rPr>
              <w:t xml:space="preserve">owadzenia szkoleń jednodniowych </w:t>
            </w:r>
            <w:r w:rsidR="00072A89" w:rsidRPr="00072A89">
              <w:rPr>
                <w:rFonts w:ascii="Times New Roman" w:eastAsia="Calibri" w:hAnsi="Times New Roman" w:cs="Times New Roman"/>
                <w:b/>
                <w:sz w:val="24"/>
                <w:szCs w:val="24"/>
              </w:rPr>
              <w:t>to</w:t>
            </w:r>
            <w:r w:rsidR="00072A89">
              <w:rPr>
                <w:rFonts w:ascii="Times New Roman" w:eastAsia="Calibri" w:hAnsi="Times New Roman" w:cs="Times New Roman"/>
                <w:b/>
                <w:sz w:val="24"/>
                <w:szCs w:val="24"/>
              </w:rPr>
              <w:t>:</w:t>
            </w:r>
            <w:r w:rsidR="00072A89" w:rsidRPr="00072A89">
              <w:rPr>
                <w:rFonts w:ascii="Times New Roman" w:eastAsia="Calibri" w:hAnsi="Times New Roman" w:cs="Times New Roman"/>
                <w:b/>
                <w:sz w:val="24"/>
                <w:szCs w:val="24"/>
              </w:rPr>
              <w:t xml:space="preserve">  </w:t>
            </w:r>
            <w:r w:rsidR="00072A89">
              <w:rPr>
                <w:rFonts w:ascii="Times New Roman" w:eastAsia="Calibri" w:hAnsi="Times New Roman" w:cs="Times New Roman"/>
                <w:b/>
                <w:sz w:val="24"/>
                <w:szCs w:val="24"/>
              </w:rPr>
              <w:br/>
            </w:r>
            <w:r w:rsidR="00072A89" w:rsidRPr="00072A89">
              <w:rPr>
                <w:rFonts w:ascii="Times New Roman" w:eastAsia="Calibri" w:hAnsi="Times New Roman" w:cs="Times New Roman"/>
                <w:b/>
                <w:sz w:val="24"/>
                <w:szCs w:val="24"/>
              </w:rPr>
              <w:t>1) szkolenie w IV kw. 2024 r.,</w:t>
            </w:r>
            <w:r>
              <w:rPr>
                <w:rFonts w:ascii="Times New Roman" w:eastAsia="Calibri" w:hAnsi="Times New Roman" w:cs="Times New Roman"/>
                <w:b/>
                <w:sz w:val="24"/>
                <w:szCs w:val="24"/>
              </w:rPr>
              <w:t xml:space="preserve"> ( do dnia 31.12.2024 r.)</w:t>
            </w:r>
          </w:p>
          <w:p w14:paraId="526BA88C" w14:textId="77777777" w:rsidR="00072A89" w:rsidRDefault="00072A89" w:rsidP="00072A89">
            <w:pPr>
              <w:pBdr>
                <w:top w:val="nil"/>
                <w:left w:val="nil"/>
                <w:bottom w:val="nil"/>
                <w:right w:val="nil"/>
                <w:between w:val="nil"/>
              </w:pBdr>
              <w:tabs>
                <w:tab w:val="left" w:pos="5940"/>
              </w:tabs>
              <w:spacing w:line="360" w:lineRule="auto"/>
              <w:ind w:left="596" w:hanging="141"/>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t>2) szkolnie w II kw. 2025 r.</w:t>
            </w:r>
          </w:p>
          <w:p w14:paraId="67F98C98" w14:textId="072DF760" w:rsidR="00072A89" w:rsidRPr="00072A89" w:rsidRDefault="00072A89" w:rsidP="00072A89">
            <w:pPr>
              <w:pBdr>
                <w:top w:val="nil"/>
                <w:left w:val="nil"/>
                <w:bottom w:val="nil"/>
                <w:right w:val="nil"/>
                <w:between w:val="nil"/>
              </w:pBdr>
              <w:tabs>
                <w:tab w:val="left" w:pos="5940"/>
              </w:tabs>
              <w:spacing w:line="360" w:lineRule="auto"/>
              <w:ind w:left="596" w:hanging="141"/>
              <w:jc w:val="both"/>
              <w:rPr>
                <w:rFonts w:ascii="Times New Roman" w:eastAsia="Calibri" w:hAnsi="Times New Roman" w:cs="Times New Roman"/>
                <w:b/>
                <w:sz w:val="24"/>
                <w:szCs w:val="24"/>
              </w:rPr>
            </w:pPr>
            <w:r w:rsidRPr="00072A89">
              <w:rPr>
                <w:rFonts w:ascii="Times New Roman" w:eastAsia="Calibri" w:hAnsi="Times New Roman" w:cs="Times New Roman"/>
                <w:b/>
                <w:sz w:val="24"/>
                <w:szCs w:val="24"/>
              </w:rPr>
              <w:t>3) szkolenie w I kw. 2026 r.</w:t>
            </w:r>
          </w:p>
          <w:p w14:paraId="6B9399FA" w14:textId="77777777" w:rsidR="00072A89" w:rsidRPr="00072A89" w:rsidRDefault="00072A89" w:rsidP="00790D77">
            <w:pPr>
              <w:spacing w:line="360" w:lineRule="auto"/>
              <w:rPr>
                <w:rFonts w:ascii="Times New Roman" w:eastAsia="Calibri" w:hAnsi="Times New Roman" w:cs="Times New Roman"/>
                <w:b/>
                <w:sz w:val="24"/>
                <w:szCs w:val="24"/>
              </w:rPr>
            </w:pPr>
          </w:p>
          <w:p w14:paraId="18870834" w14:textId="77777777" w:rsidR="00072A89" w:rsidRPr="00072A89" w:rsidRDefault="00072A89" w:rsidP="00790D77">
            <w:pPr>
              <w:pBdr>
                <w:top w:val="nil"/>
                <w:left w:val="nil"/>
                <w:bottom w:val="nil"/>
                <w:right w:val="nil"/>
                <w:between w:val="nil"/>
              </w:pBdr>
              <w:tabs>
                <w:tab w:val="left" w:pos="5940"/>
              </w:tabs>
              <w:spacing w:line="360" w:lineRule="auto"/>
              <w:ind w:left="360"/>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Na szkoleniu z aspektami praktycznymi poruszona zostanie tematyka cyberbezpieczeństwa, m.in. omówienie poprawnych zasad związanych z cyberbezpieczeństwem, wyjaśnienie zagrożenia w sieci takie jak phishing, ransomware oraz malware, sposoby przeciwdziałania oraz zabezpieczania się przed wymienionymi zagrożeniami, co ma na celu podniesienie wiedzy i kompetencji uczestników z zakresu cyberbezpieczeństwa.</w:t>
            </w:r>
          </w:p>
          <w:p w14:paraId="0F527A73" w14:textId="77777777" w:rsidR="00072A89" w:rsidRDefault="00072A89" w:rsidP="00072A89">
            <w:pPr>
              <w:tabs>
                <w:tab w:val="left" w:pos="5940"/>
              </w:tabs>
              <w:spacing w:line="276" w:lineRule="auto"/>
              <w:jc w:val="both"/>
              <w:rPr>
                <w:rFonts w:ascii="Calibri" w:eastAsia="Calibri" w:hAnsi="Calibri" w:cs="Calibri"/>
              </w:rPr>
            </w:pPr>
          </w:p>
          <w:p w14:paraId="5645525F" w14:textId="77777777" w:rsidR="00EF3918" w:rsidRPr="005F3497" w:rsidRDefault="00EF3918" w:rsidP="00072A89">
            <w:pPr>
              <w:tabs>
                <w:tab w:val="left" w:pos="5940"/>
              </w:tabs>
              <w:spacing w:line="276" w:lineRule="auto"/>
              <w:jc w:val="both"/>
              <w:rPr>
                <w:rFonts w:ascii="Calibri" w:eastAsia="Calibri" w:hAnsi="Calibri" w:cs="Calibri"/>
              </w:rPr>
            </w:pPr>
          </w:p>
          <w:p w14:paraId="6A305329" w14:textId="58FBBA6F" w:rsidR="00072A89" w:rsidRPr="00072A89" w:rsidRDefault="00DE6EAE" w:rsidP="00072A89">
            <w:pPr>
              <w:tabs>
                <w:tab w:val="left" w:pos="5940"/>
              </w:tabs>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6. </w:t>
            </w:r>
            <w:r w:rsidR="00072A89" w:rsidRPr="00072A89">
              <w:rPr>
                <w:rFonts w:ascii="Times New Roman" w:eastAsia="Calibri" w:hAnsi="Times New Roman" w:cs="Times New Roman"/>
                <w:b/>
                <w:sz w:val="24"/>
                <w:szCs w:val="24"/>
              </w:rPr>
              <w:t>Wymaga się, aby tematyka szkoleń zawierała co najmniej:</w:t>
            </w:r>
          </w:p>
          <w:p w14:paraId="5AF32D60" w14:textId="77777777" w:rsidR="00072A89" w:rsidRPr="00072A89" w:rsidRDefault="00072A89" w:rsidP="00790D77">
            <w:pPr>
              <w:numPr>
                <w:ilvl w:val="0"/>
                <w:numId w:val="13"/>
              </w:numPr>
              <w:pBdr>
                <w:top w:val="nil"/>
                <w:left w:val="nil"/>
                <w:bottom w:val="nil"/>
                <w:right w:val="nil"/>
                <w:between w:val="nil"/>
              </w:pBdr>
              <w:tabs>
                <w:tab w:val="left" w:pos="5940"/>
              </w:tabs>
              <w:spacing w:line="360"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omówienie poprawnych zasad związanych z cyberbezpieczeństwem;</w:t>
            </w:r>
          </w:p>
          <w:p w14:paraId="3E20A1C7" w14:textId="77777777" w:rsidR="00072A89" w:rsidRPr="00072A89" w:rsidRDefault="00072A89" w:rsidP="00790D77">
            <w:pPr>
              <w:numPr>
                <w:ilvl w:val="0"/>
                <w:numId w:val="13"/>
              </w:numPr>
              <w:pBdr>
                <w:top w:val="nil"/>
                <w:left w:val="nil"/>
                <w:bottom w:val="nil"/>
                <w:right w:val="nil"/>
                <w:between w:val="nil"/>
              </w:pBdr>
              <w:tabs>
                <w:tab w:val="left" w:pos="5940"/>
              </w:tabs>
              <w:spacing w:line="360"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wyjaśnienie pojęcia „cyberbezpieczeństwo”;</w:t>
            </w:r>
          </w:p>
          <w:p w14:paraId="04EB2A56" w14:textId="77777777" w:rsidR="00072A89" w:rsidRPr="00072A89" w:rsidRDefault="00072A89" w:rsidP="00790D77">
            <w:pPr>
              <w:numPr>
                <w:ilvl w:val="0"/>
                <w:numId w:val="13"/>
              </w:numPr>
              <w:pBdr>
                <w:top w:val="nil"/>
                <w:left w:val="nil"/>
                <w:bottom w:val="nil"/>
                <w:right w:val="nil"/>
                <w:between w:val="nil"/>
              </w:pBdr>
              <w:tabs>
                <w:tab w:val="left" w:pos="5940"/>
              </w:tabs>
              <w:spacing w:line="360"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informacje na temat zagrożeń w sieci takie jak phishing, ransomware, malware, socjotechnika, atak telefoniczny, spoofing, wyłudzenia i inne zagrożenia - przykłady i omówienie sposobów przeciwdziałania oraz zabezpieczania się przed powyższymi zagrożeniami;</w:t>
            </w:r>
          </w:p>
          <w:p w14:paraId="4CC3CCF4" w14:textId="77777777" w:rsidR="00072A89" w:rsidRPr="00072A89" w:rsidRDefault="00072A89" w:rsidP="00790D77">
            <w:pPr>
              <w:numPr>
                <w:ilvl w:val="0"/>
                <w:numId w:val="13"/>
              </w:numPr>
              <w:pBdr>
                <w:top w:val="nil"/>
                <w:left w:val="nil"/>
                <w:bottom w:val="nil"/>
                <w:right w:val="nil"/>
                <w:between w:val="nil"/>
              </w:pBdr>
              <w:tabs>
                <w:tab w:val="left" w:pos="5940"/>
              </w:tabs>
              <w:spacing w:line="360"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metody nieautoryzowanego pozyskania danych wraz z przykładami;</w:t>
            </w:r>
          </w:p>
          <w:p w14:paraId="0E9A90D3" w14:textId="77777777" w:rsidR="00072A89" w:rsidRPr="00072A89" w:rsidRDefault="00072A89" w:rsidP="00790D77">
            <w:pPr>
              <w:numPr>
                <w:ilvl w:val="0"/>
                <w:numId w:val="13"/>
              </w:numPr>
              <w:pBdr>
                <w:top w:val="nil"/>
                <w:left w:val="nil"/>
                <w:bottom w:val="nil"/>
                <w:right w:val="nil"/>
                <w:between w:val="nil"/>
              </w:pBdr>
              <w:tabs>
                <w:tab w:val="left" w:pos="5940"/>
              </w:tabs>
              <w:spacing w:line="360"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bezpiecznie przetwarzanie danych: szyfrowanie, przechowywanie, udostępnianie, komunikacja;</w:t>
            </w:r>
          </w:p>
          <w:p w14:paraId="5AB29C82" w14:textId="77777777" w:rsidR="00072A89" w:rsidRPr="00072A89" w:rsidRDefault="00072A89" w:rsidP="005D3BC9">
            <w:pPr>
              <w:numPr>
                <w:ilvl w:val="0"/>
                <w:numId w:val="13"/>
              </w:numPr>
              <w:pBdr>
                <w:top w:val="nil"/>
                <w:left w:val="nil"/>
                <w:bottom w:val="nil"/>
                <w:right w:val="nil"/>
                <w:between w:val="nil"/>
              </w:pBdr>
              <w:tabs>
                <w:tab w:val="left" w:pos="5940"/>
              </w:tabs>
              <w:spacing w:line="276"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stosowanie bezpiecznych haseł, autoryzacja dwuetapowa, klucze sprzętowe;</w:t>
            </w:r>
          </w:p>
          <w:p w14:paraId="112B075D" w14:textId="77777777" w:rsidR="00072A89" w:rsidRPr="005F3497" w:rsidRDefault="00072A89" w:rsidP="005D3BC9">
            <w:pPr>
              <w:numPr>
                <w:ilvl w:val="0"/>
                <w:numId w:val="13"/>
              </w:numPr>
              <w:pBdr>
                <w:top w:val="nil"/>
                <w:left w:val="nil"/>
                <w:bottom w:val="nil"/>
                <w:right w:val="nil"/>
                <w:between w:val="nil"/>
              </w:pBdr>
              <w:tabs>
                <w:tab w:val="left" w:pos="5940"/>
              </w:tabs>
              <w:spacing w:line="276" w:lineRule="auto"/>
              <w:jc w:val="both"/>
              <w:rPr>
                <w:rFonts w:ascii="Calibri" w:eastAsia="Calibri" w:hAnsi="Calibri" w:cs="Calibri"/>
              </w:rPr>
            </w:pPr>
            <w:r w:rsidRPr="00072A89">
              <w:rPr>
                <w:rFonts w:ascii="Times New Roman" w:eastAsia="Calibri" w:hAnsi="Times New Roman" w:cs="Times New Roman"/>
                <w:sz w:val="24"/>
                <w:szCs w:val="24"/>
              </w:rPr>
              <w:t>metody obrony oraz przeciwdziałania (w tym: przed wyłudzeniem danych osobowych za pomocą metod socjotechnicznych, oprogramowaniem mogącym zablokować dostęp do urządzeń w urzędzie, szkodliwymi programami mogącymi pozyskać dane osobowe).</w:t>
            </w:r>
          </w:p>
          <w:p w14:paraId="3AC62FFC" w14:textId="2D9E3A83" w:rsidR="00072A89" w:rsidRDefault="00DE6EAE" w:rsidP="00072A89">
            <w:pPr>
              <w:pBdr>
                <w:top w:val="nil"/>
                <w:left w:val="nil"/>
                <w:bottom w:val="nil"/>
                <w:right w:val="nil"/>
                <w:between w:val="nil"/>
              </w:pBdr>
              <w:tabs>
                <w:tab w:val="left" w:pos="5940"/>
              </w:tabs>
              <w:spacing w:line="276" w:lineRule="auto"/>
              <w:jc w:val="both"/>
              <w:rPr>
                <w:rFonts w:ascii="Times New Roman" w:eastAsia="Calibri" w:hAnsi="Times New Roman" w:cs="Times New Roman"/>
                <w:b/>
                <w:sz w:val="24"/>
                <w:szCs w:val="24"/>
              </w:rPr>
            </w:pPr>
            <w:r>
              <w:rPr>
                <w:rFonts w:ascii="Calibri" w:eastAsia="Calibri" w:hAnsi="Calibri" w:cs="Calibri"/>
              </w:rPr>
              <w:t xml:space="preserve"> </w:t>
            </w:r>
            <w:r>
              <w:rPr>
                <w:rFonts w:ascii="Times New Roman" w:eastAsia="Calibri" w:hAnsi="Times New Roman" w:cs="Times New Roman"/>
                <w:b/>
                <w:sz w:val="24"/>
                <w:szCs w:val="24"/>
              </w:rPr>
              <w:t>Szc</w:t>
            </w:r>
            <w:r w:rsidR="004E2170">
              <w:rPr>
                <w:rFonts w:ascii="Times New Roman" w:eastAsia="Calibri" w:hAnsi="Times New Roman" w:cs="Times New Roman"/>
                <w:b/>
                <w:sz w:val="24"/>
                <w:szCs w:val="24"/>
              </w:rPr>
              <w:t>zegółowy zakres rzeczowy szkoleń opisany został w załączniku nr 14</w:t>
            </w:r>
            <w:r>
              <w:rPr>
                <w:rFonts w:ascii="Times New Roman" w:eastAsia="Calibri" w:hAnsi="Times New Roman" w:cs="Times New Roman"/>
                <w:b/>
                <w:sz w:val="24"/>
                <w:szCs w:val="24"/>
              </w:rPr>
              <w:t xml:space="preserve"> do SWZ – </w:t>
            </w:r>
            <w:r w:rsidR="00EF3918">
              <w:rPr>
                <w:rFonts w:ascii="Times New Roman" w:eastAsia="Calibri" w:hAnsi="Times New Roman" w:cs="Times New Roman"/>
                <w:b/>
                <w:sz w:val="24"/>
                <w:szCs w:val="24"/>
              </w:rPr>
              <w:t>„</w:t>
            </w:r>
            <w:r>
              <w:rPr>
                <w:rFonts w:ascii="Times New Roman" w:eastAsia="Calibri" w:hAnsi="Times New Roman" w:cs="Times New Roman"/>
                <w:b/>
                <w:sz w:val="24"/>
                <w:szCs w:val="24"/>
              </w:rPr>
              <w:t>Projektowane  postanowienia umowy</w:t>
            </w:r>
            <w:r w:rsidR="00EF3918">
              <w:rPr>
                <w:rFonts w:ascii="Times New Roman" w:eastAsia="Calibri" w:hAnsi="Times New Roman" w:cs="Times New Roman"/>
                <w:b/>
                <w:sz w:val="24"/>
                <w:szCs w:val="24"/>
              </w:rPr>
              <w:t>”</w:t>
            </w:r>
            <w:r>
              <w:rPr>
                <w:rFonts w:ascii="Times New Roman" w:eastAsia="Calibri" w:hAnsi="Times New Roman" w:cs="Times New Roman"/>
                <w:b/>
                <w:sz w:val="24"/>
                <w:szCs w:val="24"/>
              </w:rPr>
              <w:t>.</w:t>
            </w:r>
          </w:p>
          <w:p w14:paraId="2441FF54" w14:textId="77777777" w:rsidR="00DE6EAE" w:rsidRPr="005F3497" w:rsidRDefault="00DE6EAE" w:rsidP="00072A89">
            <w:pPr>
              <w:pBdr>
                <w:top w:val="nil"/>
                <w:left w:val="nil"/>
                <w:bottom w:val="nil"/>
                <w:right w:val="nil"/>
                <w:between w:val="nil"/>
              </w:pBdr>
              <w:tabs>
                <w:tab w:val="left" w:pos="5940"/>
              </w:tabs>
              <w:spacing w:line="276" w:lineRule="auto"/>
              <w:jc w:val="both"/>
              <w:rPr>
                <w:rFonts w:ascii="Calibri" w:eastAsia="Calibri" w:hAnsi="Calibri" w:cs="Calibri"/>
              </w:rPr>
            </w:pPr>
          </w:p>
          <w:p w14:paraId="602BAF09" w14:textId="77777777" w:rsidR="00072A89" w:rsidRPr="00072A89" w:rsidRDefault="00072A89" w:rsidP="005D3BC9">
            <w:pPr>
              <w:numPr>
                <w:ilvl w:val="1"/>
                <w:numId w:val="17"/>
              </w:numPr>
              <w:pBdr>
                <w:top w:val="nil"/>
                <w:left w:val="nil"/>
                <w:bottom w:val="nil"/>
                <w:right w:val="nil"/>
                <w:between w:val="nil"/>
              </w:pBdr>
              <w:spacing w:line="276" w:lineRule="auto"/>
              <w:jc w:val="both"/>
              <w:rPr>
                <w:rFonts w:ascii="Times New Roman" w:eastAsia="Calibri" w:hAnsi="Times New Roman" w:cs="Times New Roman"/>
                <w:sz w:val="24"/>
                <w:szCs w:val="24"/>
              </w:rPr>
            </w:pPr>
            <w:r w:rsidRPr="00072A89">
              <w:rPr>
                <w:rFonts w:ascii="Times New Roman" w:eastAsia="Calibri" w:hAnsi="Times New Roman" w:cs="Times New Roman"/>
                <w:b/>
                <w:sz w:val="24"/>
                <w:szCs w:val="24"/>
              </w:rPr>
              <w:t>Minimalne wymagania i warunki Zamawiającego stawiane Wykonawcy do realizacji obszaru organizacyjnego oraz kompetencyjnego:</w:t>
            </w:r>
          </w:p>
          <w:p w14:paraId="06E6D9F8" w14:textId="77777777" w:rsidR="00072A89" w:rsidRPr="00072A89" w:rsidRDefault="00072A89" w:rsidP="00EF3918">
            <w:pPr>
              <w:pBdr>
                <w:top w:val="nil"/>
                <w:left w:val="nil"/>
                <w:bottom w:val="nil"/>
                <w:right w:val="nil"/>
                <w:between w:val="nil"/>
              </w:pBdr>
              <w:tabs>
                <w:tab w:val="left" w:pos="5940"/>
              </w:tabs>
              <w:spacing w:line="276" w:lineRule="auto"/>
              <w:ind w:left="171"/>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Posiadanie zespołu audytorskiego składającego się z min. 2 audytorów wiodących wg normy PN-EN ISO 27001 z akredytacją PCA, w tym minimum 1 audytor z minimum 4-letnim doświadczeniem udokumentowanym certyfikatem audytorskim z zachowaną ciągłością certyfikacji.</w:t>
            </w:r>
          </w:p>
          <w:p w14:paraId="6144AF92" w14:textId="77777777" w:rsidR="00072A89" w:rsidRPr="00072A89" w:rsidRDefault="00072A89" w:rsidP="00EF3918">
            <w:pPr>
              <w:pBdr>
                <w:top w:val="nil"/>
                <w:left w:val="nil"/>
                <w:bottom w:val="nil"/>
                <w:right w:val="nil"/>
                <w:between w:val="nil"/>
              </w:pBdr>
              <w:tabs>
                <w:tab w:val="left" w:pos="5940"/>
              </w:tabs>
              <w:spacing w:line="276" w:lineRule="auto"/>
              <w:ind w:left="171"/>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Wykonawca musi posiadać wpis do Rejestru Instytucji Szkoleniowych. Ponadto wymaga się, aby:</w:t>
            </w:r>
          </w:p>
          <w:p w14:paraId="231061E3" w14:textId="77777777" w:rsidR="00072A89" w:rsidRPr="00072A89" w:rsidRDefault="00072A89" w:rsidP="005D3BC9">
            <w:pPr>
              <w:numPr>
                <w:ilvl w:val="0"/>
                <w:numId w:val="14"/>
              </w:numPr>
              <w:pBdr>
                <w:top w:val="nil"/>
                <w:left w:val="nil"/>
                <w:bottom w:val="nil"/>
                <w:right w:val="nil"/>
                <w:between w:val="nil"/>
              </w:pBdr>
              <w:spacing w:line="276"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udokumentować doświadczenie w zakresie audytów SZBI (minimum 2 rekomendacji pochodzących od Jednostek Samorządu Terytorialnego);</w:t>
            </w:r>
          </w:p>
          <w:p w14:paraId="4687FFE1" w14:textId="77777777" w:rsidR="00072A89" w:rsidRPr="00072A89" w:rsidRDefault="00072A89" w:rsidP="005D3BC9">
            <w:pPr>
              <w:numPr>
                <w:ilvl w:val="0"/>
                <w:numId w:val="14"/>
              </w:numPr>
              <w:tabs>
                <w:tab w:val="left" w:pos="5940"/>
              </w:tabs>
              <w:spacing w:line="276"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udokumentować doświadczenie w zakresie przeprowadzenia szkoleń pod kątem Systemu Zarządzania Bezpieczeństwem Informacji (minimum 2 rekomendacji pochodzących od Jednostek Samorządu Terytorialnego);</w:t>
            </w:r>
          </w:p>
          <w:p w14:paraId="6A704057" w14:textId="77777777" w:rsidR="00072A89" w:rsidRPr="00072A89" w:rsidRDefault="00072A89" w:rsidP="005D3BC9">
            <w:pPr>
              <w:numPr>
                <w:ilvl w:val="0"/>
                <w:numId w:val="14"/>
              </w:numPr>
              <w:spacing w:line="276" w:lineRule="auto"/>
              <w:jc w:val="both"/>
              <w:rPr>
                <w:rFonts w:ascii="Times New Roman" w:eastAsia="Calibri" w:hAnsi="Times New Roman" w:cs="Times New Roman"/>
                <w:sz w:val="24"/>
                <w:szCs w:val="24"/>
              </w:rPr>
            </w:pPr>
            <w:r w:rsidRPr="00072A89">
              <w:rPr>
                <w:rFonts w:ascii="Times New Roman" w:eastAsia="Calibri" w:hAnsi="Times New Roman" w:cs="Times New Roman"/>
                <w:sz w:val="24"/>
                <w:szCs w:val="24"/>
              </w:rPr>
              <w:t>udokumentować doświadczenie w zakresie przeprowadzenia szkoleń pod kątem cyberbezpieczeństwa (minimum 2 rekomendacji pochodzących od Jednostek Samorządu Terytorialnego).</w:t>
            </w:r>
          </w:p>
          <w:p w14:paraId="6F612F21" w14:textId="77777777" w:rsidR="00072A89" w:rsidRPr="00072A89" w:rsidRDefault="00072A89" w:rsidP="00072A89">
            <w:pPr>
              <w:jc w:val="both"/>
              <w:rPr>
                <w:rFonts w:ascii="Times New Roman" w:eastAsia="Calibri" w:hAnsi="Times New Roman" w:cs="Times New Roman"/>
                <w:sz w:val="24"/>
                <w:szCs w:val="24"/>
              </w:rPr>
            </w:pPr>
          </w:p>
          <w:p w14:paraId="4B1CF60B" w14:textId="63CAABE5" w:rsidR="00072A89" w:rsidRDefault="00072A89" w:rsidP="00EF3918">
            <w:pPr>
              <w:ind w:left="171"/>
              <w:jc w:val="both"/>
              <w:rPr>
                <w:rFonts w:ascii="Times New Roman" w:eastAsia="Calibri" w:hAnsi="Times New Roman" w:cs="Times New Roman"/>
                <w:b/>
                <w:sz w:val="24"/>
                <w:szCs w:val="24"/>
              </w:rPr>
            </w:pPr>
            <w:r w:rsidRPr="00072A89">
              <w:rPr>
                <w:rFonts w:ascii="Times New Roman" w:eastAsia="Calibri" w:hAnsi="Times New Roman" w:cs="Times New Roman"/>
                <w:sz w:val="24"/>
                <w:szCs w:val="24"/>
              </w:rPr>
              <w:t>Wszystkie powyższe kompetencje</w:t>
            </w:r>
            <w:r>
              <w:rPr>
                <w:rFonts w:ascii="Times New Roman" w:eastAsia="Calibri" w:hAnsi="Times New Roman" w:cs="Times New Roman"/>
                <w:sz w:val="24"/>
                <w:szCs w:val="24"/>
              </w:rPr>
              <w:t xml:space="preserve"> (dotyczące zakresu 1 - </w:t>
            </w:r>
            <w:r w:rsidRPr="00072A89">
              <w:rPr>
                <w:rFonts w:ascii="Times New Roman" w:eastAsia="Calibri" w:hAnsi="Times New Roman" w:cs="Times New Roman"/>
                <w:sz w:val="24"/>
                <w:szCs w:val="24"/>
              </w:rPr>
              <w:t>3) należy udokumentować, potwierdzonymi za zgodność z oryginałem świadectwami / certyfikatami /uprawnieniami / rekomendacjami itp.</w:t>
            </w:r>
            <w:r w:rsidR="00EF3918">
              <w:rPr>
                <w:rFonts w:ascii="Times New Roman" w:eastAsia="Calibri" w:hAnsi="Times New Roman" w:cs="Times New Roman"/>
                <w:sz w:val="24"/>
                <w:szCs w:val="24"/>
              </w:rPr>
              <w:t xml:space="preserve"> </w:t>
            </w:r>
            <w:r w:rsidRPr="00072A89">
              <w:rPr>
                <w:rFonts w:ascii="Times New Roman" w:eastAsia="Calibri" w:hAnsi="Times New Roman" w:cs="Times New Roman"/>
                <w:sz w:val="24"/>
                <w:szCs w:val="24"/>
              </w:rPr>
              <w:t>i załączyć do oferty</w:t>
            </w:r>
            <w:r w:rsidRPr="00072A89">
              <w:rPr>
                <w:rFonts w:ascii="Times New Roman" w:eastAsia="Calibri" w:hAnsi="Times New Roman" w:cs="Times New Roman"/>
                <w:b/>
                <w:sz w:val="24"/>
                <w:szCs w:val="24"/>
              </w:rPr>
              <w:t xml:space="preserve">.  </w:t>
            </w:r>
          </w:p>
          <w:p w14:paraId="097FD26F" w14:textId="77777777" w:rsidR="00F603FF" w:rsidRDefault="00F603FF" w:rsidP="00072A89">
            <w:pPr>
              <w:jc w:val="both"/>
              <w:rPr>
                <w:rFonts w:ascii="Times New Roman" w:eastAsia="Calibri" w:hAnsi="Times New Roman" w:cs="Times New Roman"/>
                <w:b/>
                <w:sz w:val="24"/>
                <w:szCs w:val="24"/>
              </w:rPr>
            </w:pPr>
          </w:p>
          <w:p w14:paraId="07B8AF8A" w14:textId="77777777" w:rsidR="00F603FF" w:rsidRDefault="00F603FF" w:rsidP="00072A89">
            <w:pPr>
              <w:jc w:val="both"/>
              <w:rPr>
                <w:rFonts w:ascii="Times New Roman" w:eastAsia="Calibri" w:hAnsi="Times New Roman" w:cs="Times New Roman"/>
                <w:b/>
                <w:sz w:val="24"/>
                <w:szCs w:val="24"/>
              </w:rPr>
            </w:pPr>
          </w:p>
          <w:p w14:paraId="438943CD" w14:textId="77777777" w:rsidR="00D73B1B" w:rsidRPr="00072A89" w:rsidRDefault="00D73B1B" w:rsidP="00072A89">
            <w:pPr>
              <w:jc w:val="both"/>
              <w:rPr>
                <w:rFonts w:ascii="Times New Roman" w:eastAsia="Calibri" w:hAnsi="Times New Roman" w:cs="Times New Roman"/>
                <w:b/>
                <w:sz w:val="24"/>
                <w:szCs w:val="24"/>
              </w:rPr>
            </w:pPr>
          </w:p>
          <w:p w14:paraId="173AF02F" w14:textId="7641B0B4" w:rsidR="00072A89" w:rsidRPr="00072A89" w:rsidRDefault="00072A89" w:rsidP="00072A89">
            <w:pPr>
              <w:pStyle w:val="Tekstpodstawowy"/>
              <w:spacing w:after="0" w:line="360" w:lineRule="auto"/>
              <w:jc w:val="both"/>
              <w:rPr>
                <w:b/>
                <w:u w:val="single"/>
              </w:rPr>
            </w:pPr>
            <w:r w:rsidRPr="00072A89">
              <w:rPr>
                <w:b/>
                <w:u w:val="single"/>
              </w:rPr>
              <w:lastRenderedPageBreak/>
              <w:t xml:space="preserve">Część </w:t>
            </w:r>
            <w:r>
              <w:rPr>
                <w:b/>
                <w:u w:val="single"/>
              </w:rPr>
              <w:t>druga</w:t>
            </w:r>
            <w:r w:rsidRPr="00072A89">
              <w:rPr>
                <w:b/>
                <w:u w:val="single"/>
              </w:rPr>
              <w:t xml:space="preserve"> zamówienia obejmuje:</w:t>
            </w:r>
          </w:p>
          <w:p w14:paraId="7F6D6255" w14:textId="45C26EBE" w:rsidR="00072A89" w:rsidRPr="00072A89" w:rsidRDefault="00072A89" w:rsidP="00072A89">
            <w:pPr>
              <w:spacing w:after="120" w:line="276" w:lineRule="auto"/>
              <w:jc w:val="both"/>
              <w:rPr>
                <w:rFonts w:ascii="Times New Roman" w:hAnsi="Times New Roman" w:cs="Times New Roman"/>
                <w:spacing w:val="4"/>
                <w:sz w:val="24"/>
                <w:szCs w:val="24"/>
                <w:highlight w:val="yellow"/>
              </w:rPr>
            </w:pPr>
            <w:r>
              <w:rPr>
                <w:rFonts w:ascii="Times New Roman" w:eastAsia="Lucida Sans Unicode" w:hAnsi="Times New Roman" w:cs="Times New Roman"/>
                <w:bCs/>
                <w:kern w:val="1"/>
                <w:sz w:val="24"/>
                <w:szCs w:val="24"/>
                <w:lang w:eastAsia="hi-IN" w:bidi="hi-IN"/>
              </w:rPr>
              <w:t>d</w:t>
            </w:r>
            <w:r w:rsidRPr="00072A89">
              <w:rPr>
                <w:rFonts w:ascii="Times New Roman" w:eastAsia="Lucida Sans Unicode" w:hAnsi="Times New Roman" w:cs="Times New Roman"/>
                <w:bCs/>
                <w:kern w:val="1"/>
                <w:sz w:val="24"/>
                <w:szCs w:val="24"/>
                <w:lang w:eastAsia="hi-IN" w:bidi="hi-IN"/>
              </w:rPr>
              <w:t>ostawę</w:t>
            </w:r>
            <w:r>
              <w:rPr>
                <w:rFonts w:ascii="Times New Roman" w:eastAsia="Lucida Sans Unicode" w:hAnsi="Times New Roman" w:cs="Times New Roman"/>
                <w:bCs/>
                <w:kern w:val="1"/>
                <w:sz w:val="24"/>
                <w:szCs w:val="24"/>
                <w:lang w:eastAsia="hi-IN" w:bidi="hi-IN"/>
              </w:rPr>
              <w:t xml:space="preserve"> </w:t>
            </w:r>
            <w:r w:rsidRPr="00072A89">
              <w:rPr>
                <w:rFonts w:ascii="Times New Roman" w:eastAsia="Lucida Sans Unicode" w:hAnsi="Times New Roman" w:cs="Times New Roman"/>
                <w:bCs/>
                <w:kern w:val="1"/>
                <w:sz w:val="24"/>
                <w:szCs w:val="24"/>
                <w:lang w:eastAsia="hi-IN" w:bidi="hi-IN"/>
              </w:rPr>
              <w:t>sprzętu, oprogramowania i rozwiązań IT wraz z i</w:t>
            </w:r>
            <w:r>
              <w:rPr>
                <w:rFonts w:ascii="Times New Roman" w:hAnsi="Times New Roman" w:cs="Times New Roman"/>
                <w:iCs/>
                <w:color w:val="000000" w:themeColor="text1"/>
                <w:sz w:val="24"/>
                <w:szCs w:val="24"/>
                <w:lang w:eastAsia="zh-CN" w:bidi="hi-IN"/>
              </w:rPr>
              <w:t>nstalacją</w:t>
            </w:r>
            <w:r w:rsidRPr="00072A89">
              <w:rPr>
                <w:rFonts w:ascii="Times New Roman" w:hAnsi="Times New Roman" w:cs="Times New Roman"/>
                <w:iCs/>
                <w:color w:val="000000" w:themeColor="text1"/>
                <w:sz w:val="24"/>
                <w:szCs w:val="24"/>
                <w:lang w:eastAsia="zh-CN" w:bidi="hi-IN"/>
              </w:rPr>
              <w:t xml:space="preserve">, wdrożeniem, uruchomieniem </w:t>
            </w:r>
            <w:r w:rsidR="00114710">
              <w:rPr>
                <w:rFonts w:ascii="Times New Roman" w:hAnsi="Times New Roman" w:cs="Times New Roman"/>
                <w:iCs/>
                <w:color w:val="000000" w:themeColor="text1"/>
                <w:sz w:val="24"/>
                <w:szCs w:val="24"/>
                <w:lang w:eastAsia="zh-CN" w:bidi="hi-IN"/>
              </w:rPr>
              <w:br/>
            </w:r>
            <w:r w:rsidRPr="00072A89">
              <w:rPr>
                <w:rFonts w:ascii="Times New Roman" w:hAnsi="Times New Roman" w:cs="Times New Roman"/>
                <w:iCs/>
                <w:color w:val="000000" w:themeColor="text1"/>
                <w:sz w:val="24"/>
                <w:szCs w:val="24"/>
                <w:lang w:eastAsia="zh-CN" w:bidi="hi-IN"/>
              </w:rPr>
              <w:t>i migracją w ramach projektu grantowego</w:t>
            </w:r>
            <w:r w:rsidRPr="00072A89">
              <w:rPr>
                <w:rFonts w:ascii="Times New Roman" w:eastAsia="Lucida Sans Unicode" w:hAnsi="Times New Roman" w:cs="Times New Roman"/>
                <w:bCs/>
                <w:kern w:val="1"/>
                <w:sz w:val="24"/>
                <w:szCs w:val="24"/>
                <w:lang w:eastAsia="hi-IN" w:bidi="hi-IN"/>
              </w:rPr>
              <w:t xml:space="preserve"> </w:t>
            </w:r>
            <w:r w:rsidRPr="00072A89">
              <w:rPr>
                <w:rFonts w:ascii="Times New Roman" w:hAnsi="Times New Roman" w:cs="Times New Roman"/>
                <w:bCs/>
                <w:spacing w:val="4"/>
                <w:sz w:val="24"/>
                <w:szCs w:val="24"/>
              </w:rPr>
              <w:t>„Cyberbezpieczne Miasto Dynów - System bezpiecznych kopii dla cyberbezpieczeństwa kluczowych zasobów Miasta Dynowa”</w:t>
            </w:r>
          </w:p>
          <w:p w14:paraId="16D3182B" w14:textId="4F1F38FA" w:rsidR="00072A89" w:rsidRPr="00072A89" w:rsidRDefault="00072A89" w:rsidP="00072A89">
            <w:pPr>
              <w:spacing w:after="120" w:line="276" w:lineRule="auto"/>
              <w:jc w:val="both"/>
              <w:rPr>
                <w:rFonts w:ascii="Times New Roman" w:hAnsi="Times New Roman" w:cs="Times New Roman"/>
                <w:sz w:val="24"/>
                <w:szCs w:val="24"/>
              </w:rPr>
            </w:pPr>
            <w:r w:rsidRPr="00072A89">
              <w:rPr>
                <w:rFonts w:ascii="Times New Roman" w:hAnsi="Times New Roman" w:cs="Times New Roman"/>
                <w:sz w:val="24"/>
                <w:szCs w:val="24"/>
              </w:rPr>
              <w:t xml:space="preserve">Zgodnie z koncepcją projektu Zamawiający zamierza zakupić oraz uruchomić / wdrożyć sprzęt </w:t>
            </w:r>
            <w:r w:rsidR="00114710">
              <w:rPr>
                <w:rFonts w:ascii="Times New Roman" w:hAnsi="Times New Roman" w:cs="Times New Roman"/>
                <w:sz w:val="24"/>
                <w:szCs w:val="24"/>
              </w:rPr>
              <w:br/>
            </w:r>
            <w:r w:rsidRPr="00072A89">
              <w:rPr>
                <w:rFonts w:ascii="Times New Roman" w:hAnsi="Times New Roman" w:cs="Times New Roman"/>
                <w:sz w:val="24"/>
                <w:szCs w:val="24"/>
              </w:rPr>
              <w:t>i oprogramowania oraz rozwiązania ICT, w ilościach wskazanych w tabeli poniżej.</w:t>
            </w:r>
          </w:p>
          <w:tbl>
            <w:tblPr>
              <w:tblStyle w:val="Tabelasiatki1jasnaakcent1"/>
              <w:tblW w:w="49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7981"/>
              <w:gridCol w:w="902"/>
            </w:tblGrid>
            <w:tr w:rsidR="00072A89" w:rsidRPr="00DC3F67" w14:paraId="76D659F8" w14:textId="77777777" w:rsidTr="00072A8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0" w:type="pct"/>
                  <w:tcBorders>
                    <w:bottom w:val="none" w:sz="0" w:space="0" w:color="auto"/>
                  </w:tcBorders>
                  <w:noWrap/>
                  <w:hideMark/>
                </w:tcPr>
                <w:p w14:paraId="3B52E4D1" w14:textId="53259BB0" w:rsidR="00072A89" w:rsidRPr="00072A89" w:rsidRDefault="00DE6EAE" w:rsidP="00072A89">
                  <w:pPr>
                    <w:ind w:right="-8"/>
                    <w:rPr>
                      <w:color w:val="000000"/>
                      <w:sz w:val="24"/>
                      <w:szCs w:val="24"/>
                    </w:rPr>
                  </w:pPr>
                  <w:r>
                    <w:rPr>
                      <w:color w:val="000000"/>
                      <w:sz w:val="24"/>
                      <w:szCs w:val="24"/>
                    </w:rPr>
                    <w:t>L</w:t>
                  </w:r>
                  <w:r w:rsidR="00072A89" w:rsidRPr="00072A89">
                    <w:rPr>
                      <w:color w:val="000000"/>
                      <w:sz w:val="24"/>
                      <w:szCs w:val="24"/>
                    </w:rPr>
                    <w:t>p.</w:t>
                  </w:r>
                </w:p>
              </w:tc>
              <w:tc>
                <w:tcPr>
                  <w:tcW w:w="4196" w:type="pct"/>
                  <w:tcBorders>
                    <w:bottom w:val="none" w:sz="0" w:space="0" w:color="auto"/>
                  </w:tcBorders>
                  <w:noWrap/>
                  <w:hideMark/>
                </w:tcPr>
                <w:p w14:paraId="7620EC6E" w14:textId="77777777" w:rsidR="00072A89" w:rsidRPr="00072A89" w:rsidRDefault="00072A89" w:rsidP="00072A89">
                  <w:pPr>
                    <w:jc w:val="center"/>
                    <w:cnfStyle w:val="100000000000" w:firstRow="1" w:lastRow="0" w:firstColumn="0" w:lastColumn="0" w:oddVBand="0" w:evenVBand="0" w:oddHBand="0" w:evenHBand="0" w:firstRowFirstColumn="0" w:firstRowLastColumn="0" w:lastRowFirstColumn="0" w:lastRowLastColumn="0"/>
                    <w:rPr>
                      <w:color w:val="000000"/>
                      <w:sz w:val="24"/>
                      <w:szCs w:val="24"/>
                    </w:rPr>
                  </w:pPr>
                  <w:r w:rsidRPr="00072A89">
                    <w:rPr>
                      <w:color w:val="000000"/>
                      <w:sz w:val="24"/>
                      <w:szCs w:val="24"/>
                    </w:rPr>
                    <w:t xml:space="preserve">Nazwa </w:t>
                  </w:r>
                </w:p>
              </w:tc>
              <w:tc>
                <w:tcPr>
                  <w:tcW w:w="474" w:type="pct"/>
                  <w:tcBorders>
                    <w:bottom w:val="none" w:sz="0" w:space="0" w:color="auto"/>
                  </w:tcBorders>
                  <w:noWrap/>
                  <w:hideMark/>
                </w:tcPr>
                <w:p w14:paraId="681B353D" w14:textId="77777777" w:rsidR="00072A89" w:rsidRPr="00DC3F67" w:rsidRDefault="00072A89" w:rsidP="00072A89">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rPr>
                  </w:pPr>
                  <w:r w:rsidRPr="00DC3F67">
                    <w:rPr>
                      <w:rFonts w:ascii="Arial" w:hAnsi="Arial" w:cs="Arial"/>
                      <w:color w:val="000000"/>
                    </w:rPr>
                    <w:t>Ilość</w:t>
                  </w:r>
                </w:p>
              </w:tc>
            </w:tr>
            <w:tr w:rsidR="00072A89" w:rsidRPr="00DC3F67" w14:paraId="605EFEBA" w14:textId="77777777" w:rsidTr="00072A89">
              <w:trPr>
                <w:trHeight w:val="423"/>
              </w:trPr>
              <w:tc>
                <w:tcPr>
                  <w:cnfStyle w:val="001000000000" w:firstRow="0" w:lastRow="0" w:firstColumn="1" w:lastColumn="0" w:oddVBand="0" w:evenVBand="0" w:oddHBand="0" w:evenHBand="0" w:firstRowFirstColumn="0" w:firstRowLastColumn="0" w:lastRowFirstColumn="0" w:lastRowLastColumn="0"/>
                  <w:tcW w:w="330" w:type="pct"/>
                  <w:hideMark/>
                </w:tcPr>
                <w:p w14:paraId="1846861E" w14:textId="77777777" w:rsidR="00072A89" w:rsidRPr="00072A89" w:rsidRDefault="00072A89" w:rsidP="00072A89">
                  <w:pPr>
                    <w:rPr>
                      <w:b w:val="0"/>
                      <w:bCs w:val="0"/>
                      <w:color w:val="000000"/>
                      <w:sz w:val="24"/>
                      <w:szCs w:val="24"/>
                    </w:rPr>
                  </w:pPr>
                  <w:r w:rsidRPr="00072A89">
                    <w:rPr>
                      <w:b w:val="0"/>
                      <w:bCs w:val="0"/>
                      <w:color w:val="000000"/>
                      <w:sz w:val="24"/>
                      <w:szCs w:val="24"/>
                    </w:rPr>
                    <w:t>1.</w:t>
                  </w:r>
                </w:p>
              </w:tc>
              <w:tc>
                <w:tcPr>
                  <w:tcW w:w="4196" w:type="pct"/>
                </w:tcPr>
                <w:p w14:paraId="19EAFF57" w14:textId="40314D2F" w:rsidR="00072A89" w:rsidRPr="00F603FF"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val="en-US" w:eastAsia="zh-CN" w:bidi="hi-IN"/>
                    </w:rPr>
                  </w:pPr>
                  <w:r w:rsidRPr="00072A89">
                    <w:rPr>
                      <w:iCs/>
                      <w:color w:val="000000" w:themeColor="text1"/>
                      <w:sz w:val="24"/>
                      <w:szCs w:val="24"/>
                      <w:lang w:val="en-US" w:eastAsia="zh-CN" w:bidi="hi-IN"/>
                    </w:rPr>
                    <w:t>Zakup nowego UTM z 2 letnimwsparciem, IPS, Advanced Malware Protection, Application Control, URL, DNS &amp; Video Filtering, Antispam Service</w:t>
                  </w:r>
                </w:p>
              </w:tc>
              <w:tc>
                <w:tcPr>
                  <w:tcW w:w="474" w:type="pct"/>
                </w:tcPr>
                <w:p w14:paraId="67526E51" w14:textId="77777777" w:rsidR="00072A89" w:rsidRPr="00DC3F67" w:rsidRDefault="00072A89" w:rsidP="00072A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DC3F67">
                    <w:rPr>
                      <w:rFonts w:ascii="Arial" w:hAnsi="Arial" w:cs="Arial"/>
                      <w:color w:val="000000" w:themeColor="text1"/>
                    </w:rPr>
                    <w:t>1</w:t>
                  </w:r>
                </w:p>
              </w:tc>
            </w:tr>
            <w:tr w:rsidR="00072A89" w:rsidRPr="00DC3F67" w14:paraId="5C7AE184"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hideMark/>
                </w:tcPr>
                <w:p w14:paraId="375F1597" w14:textId="77777777" w:rsidR="00072A89" w:rsidRPr="00072A89" w:rsidRDefault="00072A89" w:rsidP="00072A89">
                  <w:pPr>
                    <w:rPr>
                      <w:b w:val="0"/>
                      <w:bCs w:val="0"/>
                      <w:color w:val="000000"/>
                      <w:sz w:val="24"/>
                      <w:szCs w:val="24"/>
                    </w:rPr>
                  </w:pPr>
                  <w:r w:rsidRPr="00072A89">
                    <w:rPr>
                      <w:b w:val="0"/>
                      <w:bCs w:val="0"/>
                      <w:color w:val="000000"/>
                      <w:sz w:val="24"/>
                      <w:szCs w:val="24"/>
                    </w:rPr>
                    <w:t>2.</w:t>
                  </w:r>
                </w:p>
              </w:tc>
              <w:tc>
                <w:tcPr>
                  <w:tcW w:w="4196" w:type="pct"/>
                </w:tcPr>
                <w:p w14:paraId="55CC0A89"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Wdrożenie systemu EDR przez rozszerzenie posiadanej licencji o</w:t>
                  </w:r>
                </w:p>
                <w:p w14:paraId="0FBD0AF4"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funkcjonalność systemu EDR, Extended Detection &amp; Response, w okresie</w:t>
                  </w:r>
                </w:p>
                <w:p w14:paraId="6259FCAB"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iCs/>
                      <w:color w:val="000000" w:themeColor="text1"/>
                      <w:sz w:val="24"/>
                      <w:szCs w:val="24"/>
                      <w:lang w:eastAsia="zh-CN" w:bidi="hi-IN"/>
                    </w:rPr>
                    <w:t>Trwania projektu, ESET PROTECE Enterprise On-Prem</w:t>
                  </w:r>
                </w:p>
              </w:tc>
              <w:tc>
                <w:tcPr>
                  <w:tcW w:w="474" w:type="pct"/>
                </w:tcPr>
                <w:p w14:paraId="313F17A5" w14:textId="77777777" w:rsidR="00072A89" w:rsidRPr="00DC3F67" w:rsidRDefault="00072A89" w:rsidP="00072A89">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DC3F67">
                    <w:rPr>
                      <w:rFonts w:ascii="Arial" w:hAnsi="Arial" w:cs="Arial"/>
                      <w:color w:val="000000" w:themeColor="text1"/>
                    </w:rPr>
                    <w:t>1</w:t>
                  </w:r>
                </w:p>
              </w:tc>
            </w:tr>
            <w:tr w:rsidR="00072A89" w:rsidRPr="00DC3F67" w14:paraId="6A65FE83"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712A7737" w14:textId="77777777" w:rsidR="00072A89" w:rsidRPr="00072A89" w:rsidRDefault="00072A89" w:rsidP="00072A89">
                  <w:pPr>
                    <w:rPr>
                      <w:b w:val="0"/>
                      <w:bCs w:val="0"/>
                      <w:color w:val="000000"/>
                      <w:sz w:val="24"/>
                      <w:szCs w:val="24"/>
                    </w:rPr>
                  </w:pPr>
                  <w:r w:rsidRPr="00072A89">
                    <w:rPr>
                      <w:b w:val="0"/>
                      <w:bCs w:val="0"/>
                      <w:color w:val="000000"/>
                      <w:sz w:val="24"/>
                      <w:szCs w:val="24"/>
                    </w:rPr>
                    <w:t>3</w:t>
                  </w:r>
                </w:p>
              </w:tc>
              <w:tc>
                <w:tcPr>
                  <w:tcW w:w="4196" w:type="pct"/>
                </w:tcPr>
                <w:p w14:paraId="052C7943"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Zakup i wdrożenie zaawansowanej platformy do zarządzania dziennikami,</w:t>
                  </w:r>
                </w:p>
                <w:p w14:paraId="1634B19F"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analizowania, raportowania i reagowanie - w wersji VM, 5 GB na dzień z</w:t>
                  </w:r>
                </w:p>
                <w:p w14:paraId="7E8ECFAA"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iCs/>
                      <w:color w:val="000000" w:themeColor="text1"/>
                      <w:sz w:val="24"/>
                      <w:szCs w:val="24"/>
                      <w:lang w:eastAsia="zh-CN" w:bidi="hi-IN"/>
                    </w:rPr>
                    <w:t>obsługą na 2 lata – rozwinięcie funkcji UTM</w:t>
                  </w:r>
                </w:p>
              </w:tc>
              <w:tc>
                <w:tcPr>
                  <w:tcW w:w="474" w:type="pct"/>
                </w:tcPr>
                <w:p w14:paraId="47C1A1B9"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r w:rsidR="00072A89" w:rsidRPr="00DC3F67" w14:paraId="18507816"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65E1CC4B" w14:textId="77777777" w:rsidR="00072A89" w:rsidRPr="00072A89" w:rsidRDefault="00072A89" w:rsidP="00072A89">
                  <w:pPr>
                    <w:rPr>
                      <w:b w:val="0"/>
                      <w:bCs w:val="0"/>
                      <w:color w:val="000000"/>
                      <w:sz w:val="24"/>
                      <w:szCs w:val="24"/>
                    </w:rPr>
                  </w:pPr>
                  <w:r w:rsidRPr="00072A89">
                    <w:rPr>
                      <w:b w:val="0"/>
                      <w:bCs w:val="0"/>
                      <w:color w:val="000000"/>
                      <w:sz w:val="24"/>
                      <w:szCs w:val="24"/>
                    </w:rPr>
                    <w:t>4</w:t>
                  </w:r>
                </w:p>
              </w:tc>
              <w:tc>
                <w:tcPr>
                  <w:tcW w:w="4196" w:type="pct"/>
                </w:tcPr>
                <w:p w14:paraId="226737E2"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Serwer z dwoma 16 rdzeniowymi procesorami, 256 GB RAM, nadmiarowym zasilaczem 1100W , 1 plus 1,kartami rozszerzeń do komunikacji oraz 2x M.2 min. 480GB ze wsparciem w okresie</w:t>
                  </w:r>
                </w:p>
                <w:p w14:paraId="6CD79C62"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iCs/>
                      <w:color w:val="000000" w:themeColor="text1"/>
                      <w:sz w:val="24"/>
                      <w:szCs w:val="24"/>
                      <w:lang w:eastAsia="zh-CN" w:bidi="hi-IN"/>
                    </w:rPr>
                    <w:t>trwania projektu</w:t>
                  </w:r>
                </w:p>
              </w:tc>
              <w:tc>
                <w:tcPr>
                  <w:tcW w:w="474" w:type="pct"/>
                </w:tcPr>
                <w:p w14:paraId="26976027"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r w:rsidR="00072A89" w:rsidRPr="00DC3F67" w14:paraId="60B73AA8"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621B9525" w14:textId="77777777" w:rsidR="00072A89" w:rsidRPr="00072A89" w:rsidRDefault="00072A89" w:rsidP="00072A89">
                  <w:pPr>
                    <w:rPr>
                      <w:b w:val="0"/>
                      <w:bCs w:val="0"/>
                      <w:color w:val="000000"/>
                      <w:sz w:val="24"/>
                      <w:szCs w:val="24"/>
                    </w:rPr>
                  </w:pPr>
                  <w:r w:rsidRPr="00072A89">
                    <w:rPr>
                      <w:b w:val="0"/>
                      <w:bCs w:val="0"/>
                      <w:color w:val="000000"/>
                      <w:sz w:val="24"/>
                      <w:szCs w:val="24"/>
                    </w:rPr>
                    <w:t>5</w:t>
                  </w:r>
                </w:p>
              </w:tc>
              <w:tc>
                <w:tcPr>
                  <w:tcW w:w="4196" w:type="pct"/>
                </w:tcPr>
                <w:p w14:paraId="57358C46"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iCs/>
                      <w:color w:val="000000" w:themeColor="text1"/>
                      <w:sz w:val="24"/>
                      <w:szCs w:val="24"/>
                      <w:lang w:eastAsia="zh-CN" w:bidi="hi-IN"/>
                    </w:rPr>
                    <w:t>System operacyjny do serwera z 30 licencjami dostępowymi CAL</w:t>
                  </w:r>
                </w:p>
              </w:tc>
              <w:tc>
                <w:tcPr>
                  <w:tcW w:w="474" w:type="pct"/>
                </w:tcPr>
                <w:p w14:paraId="3C533F7C"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r w:rsidR="00072A89" w:rsidRPr="00DC3F67" w14:paraId="470E9181"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70522B3A" w14:textId="77777777" w:rsidR="00072A89" w:rsidRPr="00072A89" w:rsidRDefault="00072A89" w:rsidP="00072A89">
                  <w:pPr>
                    <w:rPr>
                      <w:b w:val="0"/>
                      <w:bCs w:val="0"/>
                      <w:color w:val="000000"/>
                      <w:sz w:val="24"/>
                      <w:szCs w:val="24"/>
                    </w:rPr>
                  </w:pPr>
                  <w:r w:rsidRPr="00072A89">
                    <w:rPr>
                      <w:b w:val="0"/>
                      <w:bCs w:val="0"/>
                      <w:color w:val="000000"/>
                      <w:sz w:val="24"/>
                      <w:szCs w:val="24"/>
                    </w:rPr>
                    <w:t>6</w:t>
                  </w:r>
                </w:p>
              </w:tc>
              <w:tc>
                <w:tcPr>
                  <w:tcW w:w="4196" w:type="pct"/>
                </w:tcPr>
                <w:p w14:paraId="1B513500"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sz w:val="24"/>
                      <w:szCs w:val="24"/>
                    </w:rPr>
                    <w:t>Macierz dyskowa all flash – iSCSI 10Gb z 10 dyskami min. 1.92 TB SSA SAS ze wsparciem w okresie trwania Projektu</w:t>
                  </w:r>
                </w:p>
              </w:tc>
              <w:tc>
                <w:tcPr>
                  <w:tcW w:w="474" w:type="pct"/>
                </w:tcPr>
                <w:p w14:paraId="156B0E41"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r w:rsidR="00072A89" w:rsidRPr="00DC3F67" w14:paraId="2B3FC9D8"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14F0DD0E" w14:textId="77777777" w:rsidR="00072A89" w:rsidRPr="00072A89" w:rsidRDefault="00072A89" w:rsidP="00072A89">
                  <w:pPr>
                    <w:rPr>
                      <w:b w:val="0"/>
                      <w:bCs w:val="0"/>
                      <w:color w:val="000000"/>
                      <w:sz w:val="24"/>
                      <w:szCs w:val="24"/>
                    </w:rPr>
                  </w:pPr>
                  <w:r w:rsidRPr="00072A89">
                    <w:rPr>
                      <w:b w:val="0"/>
                      <w:bCs w:val="0"/>
                      <w:color w:val="000000"/>
                      <w:sz w:val="24"/>
                      <w:szCs w:val="24"/>
                    </w:rPr>
                    <w:t>7</w:t>
                  </w:r>
                </w:p>
              </w:tc>
              <w:tc>
                <w:tcPr>
                  <w:tcW w:w="4196" w:type="pct"/>
                </w:tcPr>
                <w:p w14:paraId="775D17BB"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sz w:val="24"/>
                      <w:szCs w:val="24"/>
                    </w:rPr>
                    <w:t xml:space="preserve">Agregat prądotwórczy zewnętrzny o mocy znamionowej nie mniejszej jak </w:t>
                  </w:r>
                  <w:r w:rsidRPr="00072A89">
                    <w:rPr>
                      <w:color w:val="000000"/>
                      <w:sz w:val="24"/>
                      <w:szCs w:val="24"/>
                    </w:rPr>
                    <w:br/>
                    <w:t>20,0 kVA / 16,0 kW</w:t>
                  </w:r>
                </w:p>
              </w:tc>
              <w:tc>
                <w:tcPr>
                  <w:tcW w:w="474" w:type="pct"/>
                </w:tcPr>
                <w:p w14:paraId="4964633C"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r w:rsidR="00072A89" w:rsidRPr="00DC3F67" w14:paraId="6139BF28"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492F1D2A" w14:textId="77777777" w:rsidR="00072A89" w:rsidRPr="00072A89" w:rsidRDefault="00072A89" w:rsidP="00072A89">
                  <w:pPr>
                    <w:rPr>
                      <w:b w:val="0"/>
                      <w:bCs w:val="0"/>
                      <w:color w:val="000000"/>
                      <w:sz w:val="24"/>
                      <w:szCs w:val="24"/>
                    </w:rPr>
                  </w:pPr>
                  <w:r w:rsidRPr="00072A89">
                    <w:rPr>
                      <w:b w:val="0"/>
                      <w:bCs w:val="0"/>
                      <w:color w:val="000000"/>
                      <w:sz w:val="24"/>
                      <w:szCs w:val="24"/>
                    </w:rPr>
                    <w:t>8</w:t>
                  </w:r>
                </w:p>
              </w:tc>
              <w:tc>
                <w:tcPr>
                  <w:tcW w:w="4196" w:type="pct"/>
                </w:tcPr>
                <w:p w14:paraId="2F7EA8DA"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sz w:val="24"/>
                      <w:szCs w:val="24"/>
                      <w:lang w:eastAsia="en-US"/>
                    </w:rPr>
                    <w:t>System załączania rezerwy (SZR) 4 x 40A wraz z wykonaniem instalacji elektrycznej łączącej agregat z siecią energetyczną budynku</w:t>
                  </w:r>
                  <w:r w:rsidRPr="00072A89">
                    <w:rPr>
                      <w:color w:val="000000"/>
                      <w:sz w:val="24"/>
                      <w:szCs w:val="24"/>
                      <w:lang w:eastAsia="en-US"/>
                    </w:rPr>
                    <w:t>, uruchomienie i przygotowanie dokumentacji powykonawczej.</w:t>
                  </w:r>
                </w:p>
              </w:tc>
              <w:tc>
                <w:tcPr>
                  <w:tcW w:w="474" w:type="pct"/>
                </w:tcPr>
                <w:p w14:paraId="29208FCF"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r w:rsidR="00072A89" w:rsidRPr="00DC3F67" w14:paraId="73F9ADBE"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7F673BE4" w14:textId="77777777" w:rsidR="00072A89" w:rsidRPr="00072A89" w:rsidRDefault="00072A89" w:rsidP="00072A89">
                  <w:pPr>
                    <w:rPr>
                      <w:b w:val="0"/>
                      <w:bCs w:val="0"/>
                      <w:color w:val="000000"/>
                      <w:sz w:val="24"/>
                      <w:szCs w:val="24"/>
                    </w:rPr>
                  </w:pPr>
                  <w:r w:rsidRPr="00072A89">
                    <w:rPr>
                      <w:b w:val="0"/>
                      <w:bCs w:val="0"/>
                      <w:color w:val="000000"/>
                      <w:sz w:val="24"/>
                      <w:szCs w:val="24"/>
                    </w:rPr>
                    <w:t>9</w:t>
                  </w:r>
                </w:p>
              </w:tc>
              <w:tc>
                <w:tcPr>
                  <w:tcW w:w="4196" w:type="pct"/>
                </w:tcPr>
                <w:p w14:paraId="36719C47" w14:textId="77777777" w:rsidR="00072A89" w:rsidRPr="00072A89" w:rsidRDefault="00072A89" w:rsidP="00072A89">
                  <w:p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sz w:val="24"/>
                      <w:szCs w:val="24"/>
                    </w:rPr>
                    <w:t>Switch zarządzalny 24 portowy z opcją stakowania, 20 x 10Gb SFP, 4 x 25Gb SFP28 i 2 x 40Gb QSFP</w:t>
                  </w:r>
                </w:p>
              </w:tc>
              <w:tc>
                <w:tcPr>
                  <w:tcW w:w="474" w:type="pct"/>
                </w:tcPr>
                <w:p w14:paraId="3F8532C6"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2</w:t>
                  </w:r>
                </w:p>
              </w:tc>
            </w:tr>
            <w:tr w:rsidR="00072A89" w:rsidRPr="00DC3F67" w14:paraId="36D1B58E"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4C8B4DBB" w14:textId="77777777" w:rsidR="00072A89" w:rsidRPr="00072A89" w:rsidRDefault="00072A89" w:rsidP="00072A89">
                  <w:pPr>
                    <w:rPr>
                      <w:b w:val="0"/>
                      <w:bCs w:val="0"/>
                      <w:color w:val="000000"/>
                      <w:sz w:val="24"/>
                      <w:szCs w:val="24"/>
                    </w:rPr>
                  </w:pPr>
                  <w:r w:rsidRPr="00072A89">
                    <w:rPr>
                      <w:b w:val="0"/>
                      <w:bCs w:val="0"/>
                      <w:color w:val="000000"/>
                      <w:sz w:val="24"/>
                      <w:szCs w:val="24"/>
                    </w:rPr>
                    <w:t>10</w:t>
                  </w:r>
                </w:p>
              </w:tc>
              <w:tc>
                <w:tcPr>
                  <w:tcW w:w="4196" w:type="pct"/>
                </w:tcPr>
                <w:p w14:paraId="1731D494"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UPS dla stacji komputerowych o parametrach nie gorszych jak Moc</w:t>
                  </w:r>
                </w:p>
                <w:p w14:paraId="6DB4FCD7"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iCs/>
                      <w:color w:val="000000" w:themeColor="text1"/>
                      <w:sz w:val="24"/>
                      <w:szCs w:val="24"/>
                      <w:lang w:eastAsia="zh-CN" w:bidi="hi-IN"/>
                    </w:rPr>
                  </w:pPr>
                  <w:r w:rsidRPr="00072A89">
                    <w:rPr>
                      <w:iCs/>
                      <w:color w:val="000000" w:themeColor="text1"/>
                      <w:sz w:val="24"/>
                      <w:szCs w:val="24"/>
                      <w:lang w:eastAsia="zh-CN" w:bidi="hi-IN"/>
                    </w:rPr>
                    <w:t>Wyjściowa pozorna 1600 VA</w:t>
                  </w:r>
                </w:p>
                <w:p w14:paraId="5354C475"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iCs/>
                      <w:color w:val="000000" w:themeColor="text1"/>
                      <w:sz w:val="24"/>
                      <w:szCs w:val="24"/>
                      <w:lang w:eastAsia="zh-CN" w:bidi="hi-IN"/>
                    </w:rPr>
                    <w:t>Moc wyjściowa czynna 900 W - wolnostojący, 4 gniazda wyjściowe AC</w:t>
                  </w:r>
                </w:p>
              </w:tc>
              <w:tc>
                <w:tcPr>
                  <w:tcW w:w="474" w:type="pct"/>
                </w:tcPr>
                <w:p w14:paraId="76019C2F"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30</w:t>
                  </w:r>
                </w:p>
              </w:tc>
            </w:tr>
            <w:tr w:rsidR="00072A89" w:rsidRPr="00DC3F67" w14:paraId="5E352740" w14:textId="77777777" w:rsidTr="00072A89">
              <w:trPr>
                <w:trHeight w:val="288"/>
              </w:trPr>
              <w:tc>
                <w:tcPr>
                  <w:cnfStyle w:val="001000000000" w:firstRow="0" w:lastRow="0" w:firstColumn="1" w:lastColumn="0" w:oddVBand="0" w:evenVBand="0" w:oddHBand="0" w:evenHBand="0" w:firstRowFirstColumn="0" w:firstRowLastColumn="0" w:lastRowFirstColumn="0" w:lastRowLastColumn="0"/>
                  <w:tcW w:w="330" w:type="pct"/>
                </w:tcPr>
                <w:p w14:paraId="262ED371" w14:textId="77777777" w:rsidR="00072A89" w:rsidRPr="00072A89" w:rsidRDefault="00072A89" w:rsidP="00072A89">
                  <w:pPr>
                    <w:rPr>
                      <w:b w:val="0"/>
                      <w:bCs w:val="0"/>
                      <w:color w:val="000000"/>
                      <w:sz w:val="24"/>
                      <w:szCs w:val="24"/>
                    </w:rPr>
                  </w:pPr>
                  <w:r w:rsidRPr="00072A89">
                    <w:rPr>
                      <w:b w:val="0"/>
                      <w:bCs w:val="0"/>
                      <w:color w:val="000000"/>
                      <w:sz w:val="24"/>
                      <w:szCs w:val="24"/>
                    </w:rPr>
                    <w:t>11</w:t>
                  </w:r>
                </w:p>
              </w:tc>
              <w:tc>
                <w:tcPr>
                  <w:tcW w:w="4196" w:type="pct"/>
                </w:tcPr>
                <w:p w14:paraId="6D725B22" w14:textId="77777777" w:rsidR="00072A89" w:rsidRPr="00072A89" w:rsidRDefault="00072A89" w:rsidP="00072A89">
                  <w:pP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iCs/>
                      <w:color w:val="000000" w:themeColor="text1"/>
                      <w:sz w:val="24"/>
                      <w:szCs w:val="24"/>
                      <w:lang w:eastAsia="zh-CN" w:bidi="hi-IN"/>
                    </w:rPr>
                    <w:t>Instalacja, wdrożenie, uruchomienie, migracja</w:t>
                  </w:r>
                </w:p>
              </w:tc>
              <w:tc>
                <w:tcPr>
                  <w:tcW w:w="474" w:type="pct"/>
                </w:tcPr>
                <w:p w14:paraId="571F1352" w14:textId="77777777" w:rsidR="00072A89" w:rsidRPr="00072A89" w:rsidRDefault="00072A89" w:rsidP="00072A89">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072A89">
                    <w:rPr>
                      <w:color w:val="000000" w:themeColor="text1"/>
                      <w:sz w:val="24"/>
                      <w:szCs w:val="24"/>
                    </w:rPr>
                    <w:t>1</w:t>
                  </w:r>
                </w:p>
              </w:tc>
            </w:tr>
          </w:tbl>
          <w:p w14:paraId="0AA49876" w14:textId="77777777" w:rsidR="00CE6057" w:rsidRDefault="00CE6057" w:rsidP="001B3CA4">
            <w:pPr>
              <w:pStyle w:val="Tekstpodstawowy"/>
              <w:spacing w:after="0" w:line="360" w:lineRule="auto"/>
              <w:jc w:val="both"/>
              <w:rPr>
                <w:b/>
              </w:rPr>
            </w:pPr>
          </w:p>
          <w:p w14:paraId="3EB0C113" w14:textId="4D84EFDC" w:rsidR="00072A89" w:rsidRPr="00DE6EAE" w:rsidRDefault="00DE6EAE" w:rsidP="001B3CA4">
            <w:pPr>
              <w:pStyle w:val="Tekstpodstawowy"/>
              <w:spacing w:after="0" w:line="360" w:lineRule="auto"/>
              <w:jc w:val="both"/>
              <w:rPr>
                <w:b/>
                <w:u w:val="single"/>
              </w:rPr>
            </w:pPr>
            <w:r>
              <w:rPr>
                <w:b/>
              </w:rPr>
              <w:t xml:space="preserve"> </w:t>
            </w:r>
            <w:r w:rsidRPr="00DE6EAE">
              <w:rPr>
                <w:b/>
                <w:u w:val="single"/>
              </w:rPr>
              <w:t>UWAGA</w:t>
            </w:r>
          </w:p>
          <w:p w14:paraId="1C8A88CA" w14:textId="3E4CFB65" w:rsidR="00DE6EAE" w:rsidRPr="00DE6EAE" w:rsidRDefault="00DE6EAE" w:rsidP="00DE6EAE">
            <w:pPr>
              <w:rPr>
                <w:rFonts w:ascii="Times New Roman" w:hAnsi="Times New Roman" w:cs="Times New Roman"/>
                <w:b/>
                <w:iCs/>
                <w:color w:val="000000" w:themeColor="text1"/>
                <w:sz w:val="24"/>
                <w:szCs w:val="24"/>
                <w:lang w:eastAsia="zh-CN" w:bidi="hi-IN"/>
              </w:rPr>
            </w:pPr>
            <w:r w:rsidRPr="00DE6EAE">
              <w:rPr>
                <w:rFonts w:ascii="Times New Roman" w:hAnsi="Times New Roman" w:cs="Times New Roman"/>
                <w:b/>
                <w:sz w:val="24"/>
                <w:szCs w:val="24"/>
                <w:u w:val="single"/>
              </w:rPr>
              <w:t xml:space="preserve">Dostawa </w:t>
            </w:r>
            <w:r w:rsidRPr="00DE6EAE">
              <w:rPr>
                <w:rFonts w:ascii="Times New Roman" w:hAnsi="Times New Roman" w:cs="Times New Roman"/>
                <w:b/>
                <w:iCs/>
                <w:color w:val="000000" w:themeColor="text1"/>
                <w:sz w:val="24"/>
                <w:szCs w:val="24"/>
                <w:u w:val="single"/>
                <w:lang w:eastAsia="zh-CN" w:bidi="hi-IN"/>
              </w:rPr>
              <w:t>nowego UTM z 2 letnim wsparciem, IPS, Advanced Malware Protection, Application Control, URL, DNS &amp; Video Filtering, Antispam Service musi się odbyć do dnia 31 grudnia 2024 r</w:t>
            </w:r>
            <w:r w:rsidRPr="00DE6EAE">
              <w:rPr>
                <w:rFonts w:ascii="Times New Roman" w:hAnsi="Times New Roman" w:cs="Times New Roman"/>
                <w:b/>
                <w:iCs/>
                <w:color w:val="000000" w:themeColor="text1"/>
                <w:sz w:val="24"/>
                <w:szCs w:val="24"/>
                <w:lang w:eastAsia="zh-CN" w:bidi="hi-IN"/>
              </w:rPr>
              <w:t>.</w:t>
            </w:r>
          </w:p>
          <w:p w14:paraId="5ED7D36A" w14:textId="0B25A441" w:rsidR="00C625A1" w:rsidRPr="00C625A1" w:rsidRDefault="00C625A1" w:rsidP="00C625A1">
            <w:pPr>
              <w:pStyle w:val="Tekstpodstawowy"/>
              <w:spacing w:after="0"/>
              <w:jc w:val="both"/>
              <w:rPr>
                <w:b/>
              </w:rPr>
            </w:pPr>
            <w:r w:rsidRPr="00C625A1">
              <w:rPr>
                <w:b/>
              </w:rPr>
              <w:t xml:space="preserve">Wykonawca zaoferuje powyższy sprzęt oraz program </w:t>
            </w:r>
            <w:r>
              <w:rPr>
                <w:b/>
              </w:rPr>
              <w:t xml:space="preserve"> </w:t>
            </w:r>
            <w:r w:rsidRPr="00C625A1">
              <w:rPr>
                <w:b/>
              </w:rPr>
              <w:t>zgodnie z załącznikiem nr</w:t>
            </w:r>
            <w:r w:rsidR="004E2170">
              <w:rPr>
                <w:b/>
              </w:rPr>
              <w:t xml:space="preserve"> 2</w:t>
            </w:r>
            <w:r w:rsidRPr="00C625A1">
              <w:rPr>
                <w:b/>
              </w:rPr>
              <w:t xml:space="preserve"> do SWZ „</w:t>
            </w:r>
            <w:r w:rsidRPr="00C625A1">
              <w:rPr>
                <w:rFonts w:eastAsia="Lucida Sans Unicode"/>
                <w:b/>
                <w:bCs/>
                <w:kern w:val="1"/>
                <w:lang w:eastAsia="hi-IN" w:bidi="hi-IN"/>
              </w:rPr>
              <w:t xml:space="preserve">Minimalne parametry sprzętu i oprogramowania w ramach </w:t>
            </w:r>
            <w:r w:rsidRPr="00C625A1">
              <w:rPr>
                <w:b/>
              </w:rPr>
              <w:t xml:space="preserve"> </w:t>
            </w:r>
            <w:r>
              <w:rPr>
                <w:b/>
              </w:rPr>
              <w:t xml:space="preserve">w ramach projektu grantowego </w:t>
            </w:r>
            <w:r w:rsidRPr="00C625A1">
              <w:rPr>
                <w:b/>
              </w:rPr>
              <w:lastRenderedPageBreak/>
              <w:t>„Cyberbezpieczne Miasto Dynów - System bezpiecznych kopii dla cyberbezpieczeństwa kluczowych zasobów</w:t>
            </w:r>
            <w:r w:rsidR="00EF3918">
              <w:rPr>
                <w:b/>
              </w:rPr>
              <w:t xml:space="preserve"> </w:t>
            </w:r>
            <w:r w:rsidRPr="00C625A1">
              <w:rPr>
                <w:b/>
              </w:rPr>
              <w:t xml:space="preserve">Miasta Dynowa”  </w:t>
            </w:r>
          </w:p>
          <w:p w14:paraId="4F78D94B" w14:textId="77777777" w:rsidR="00C625A1" w:rsidRDefault="00C625A1" w:rsidP="00C625A1">
            <w:pPr>
              <w:pStyle w:val="Tekstpodstawowy"/>
              <w:spacing w:after="0"/>
              <w:jc w:val="both"/>
              <w:rPr>
                <w:b/>
              </w:rPr>
            </w:pPr>
          </w:p>
          <w:p w14:paraId="6A34FEF7" w14:textId="77777777" w:rsidR="00C625A1" w:rsidRDefault="00C625A1" w:rsidP="00C625A1">
            <w:pPr>
              <w:pStyle w:val="Tekstpodstawowy"/>
              <w:spacing w:after="0"/>
              <w:jc w:val="both"/>
              <w:rPr>
                <w:b/>
              </w:rPr>
            </w:pPr>
          </w:p>
          <w:p w14:paraId="7E83B584" w14:textId="458E13EA" w:rsidR="005123BC" w:rsidRPr="00EE5CB4" w:rsidRDefault="005123BC" w:rsidP="00C625A1">
            <w:pPr>
              <w:pStyle w:val="Tekstpodstawowy"/>
              <w:spacing w:after="0"/>
              <w:jc w:val="both"/>
              <w:rPr>
                <w:b/>
              </w:rPr>
            </w:pPr>
            <w:r w:rsidRPr="00EE5CB4">
              <w:rPr>
                <w:b/>
              </w:rPr>
              <w:t xml:space="preserve">Wspólny Słownik Zamówień: </w:t>
            </w:r>
          </w:p>
          <w:p w14:paraId="5C479BCA" w14:textId="7BD9B35F" w:rsidR="0036739B" w:rsidRPr="00EE5CB4" w:rsidRDefault="006261B4" w:rsidP="0036739B">
            <w:pPr>
              <w:pStyle w:val="Tekstpodstawowy"/>
              <w:spacing w:after="0" w:line="360" w:lineRule="auto"/>
              <w:jc w:val="both"/>
              <w:rPr>
                <w:b/>
              </w:rPr>
            </w:pPr>
            <w:r w:rsidRPr="00EE5CB4">
              <w:rPr>
                <w:b/>
              </w:rPr>
              <w:t>Część I</w:t>
            </w:r>
          </w:p>
          <w:p w14:paraId="5D7CCBA0" w14:textId="6FCF9C18" w:rsidR="00114710" w:rsidRDefault="00114710" w:rsidP="00E27AA0">
            <w:pPr>
              <w:pStyle w:val="Tekstpodstawowy"/>
              <w:numPr>
                <w:ilvl w:val="0"/>
                <w:numId w:val="44"/>
              </w:numPr>
              <w:spacing w:after="0" w:line="360" w:lineRule="auto"/>
              <w:jc w:val="both"/>
              <w:rPr>
                <w:b/>
              </w:rPr>
            </w:pPr>
            <w:r>
              <w:rPr>
                <w:b/>
                <w:u w:val="single"/>
              </w:rPr>
              <w:t>g</w:t>
            </w:r>
            <w:r w:rsidRPr="00290714">
              <w:rPr>
                <w:b/>
                <w:u w:val="single"/>
              </w:rPr>
              <w:t>łówny kod CPV</w:t>
            </w:r>
            <w:r w:rsidRPr="00EE5CB4">
              <w:rPr>
                <w:b/>
              </w:rPr>
              <w:t xml:space="preserve"> </w:t>
            </w:r>
            <w:r>
              <w:rPr>
                <w:b/>
              </w:rPr>
              <w:t xml:space="preserve"> </w:t>
            </w:r>
          </w:p>
          <w:p w14:paraId="18D5E7AF" w14:textId="179CA76C" w:rsidR="0036739B" w:rsidRDefault="00114710" w:rsidP="00114710">
            <w:pPr>
              <w:pStyle w:val="Tekstpodstawowy"/>
              <w:spacing w:after="0" w:line="360" w:lineRule="auto"/>
              <w:ind w:left="738"/>
              <w:jc w:val="both"/>
              <w:rPr>
                <w:b/>
              </w:rPr>
            </w:pPr>
            <w:r>
              <w:rPr>
                <w:b/>
              </w:rPr>
              <w:t xml:space="preserve">- </w:t>
            </w:r>
            <w:r w:rsidR="0036739B" w:rsidRPr="00EE5CB4">
              <w:rPr>
                <w:b/>
              </w:rPr>
              <w:t>72810000-1 – Usługi audytu komputerowego;</w:t>
            </w:r>
          </w:p>
          <w:p w14:paraId="5E1B6EF6" w14:textId="77777777" w:rsidR="00114710" w:rsidRPr="00114710" w:rsidRDefault="00114710" w:rsidP="00E27AA0">
            <w:pPr>
              <w:pStyle w:val="Akapitzlist"/>
              <w:numPr>
                <w:ilvl w:val="0"/>
                <w:numId w:val="45"/>
              </w:numPr>
              <w:autoSpaceDE w:val="0"/>
              <w:autoSpaceDN w:val="0"/>
              <w:adjustRightInd w:val="0"/>
              <w:ind w:left="738"/>
              <w:rPr>
                <w:rFonts w:ascii="Times New Roman" w:hAnsi="Times New Roman"/>
                <w:b/>
                <w:color w:val="FF0000"/>
                <w:sz w:val="24"/>
                <w:szCs w:val="24"/>
                <w:u w:val="single"/>
              </w:rPr>
            </w:pPr>
            <w:r w:rsidRPr="00114710">
              <w:rPr>
                <w:rFonts w:ascii="Times New Roman" w:hAnsi="Times New Roman"/>
                <w:b/>
                <w:sz w:val="24"/>
                <w:szCs w:val="24"/>
                <w:u w:val="single"/>
              </w:rPr>
              <w:t xml:space="preserve">dodatkowe kody CPV: </w:t>
            </w:r>
            <w:r w:rsidRPr="00114710">
              <w:rPr>
                <w:rFonts w:ascii="Times New Roman" w:hAnsi="Times New Roman"/>
                <w:sz w:val="24"/>
                <w:szCs w:val="24"/>
              </w:rPr>
              <w:t xml:space="preserve">  </w:t>
            </w:r>
          </w:p>
          <w:p w14:paraId="7B25397D" w14:textId="77777777" w:rsidR="00114710" w:rsidRPr="00EE5CB4" w:rsidRDefault="00114710" w:rsidP="0036739B">
            <w:pPr>
              <w:pStyle w:val="Tekstpodstawowy"/>
              <w:spacing w:after="0" w:line="360" w:lineRule="auto"/>
              <w:jc w:val="both"/>
              <w:rPr>
                <w:b/>
              </w:rPr>
            </w:pPr>
          </w:p>
          <w:p w14:paraId="6125E65C" w14:textId="77777777" w:rsidR="0036739B" w:rsidRPr="00EE5CB4" w:rsidRDefault="0036739B" w:rsidP="00114710">
            <w:pPr>
              <w:pStyle w:val="Tekstpodstawowy"/>
              <w:spacing w:after="0" w:line="360" w:lineRule="auto"/>
              <w:ind w:left="738"/>
              <w:jc w:val="both"/>
              <w:rPr>
                <w:b/>
              </w:rPr>
            </w:pPr>
            <w:r w:rsidRPr="00EE5CB4">
              <w:rPr>
                <w:b/>
              </w:rPr>
              <w:t>- 79212000-3 – Usługi audytu;</w:t>
            </w:r>
          </w:p>
          <w:p w14:paraId="060343B2" w14:textId="77777777" w:rsidR="0036739B" w:rsidRPr="00EE5CB4" w:rsidRDefault="0036739B" w:rsidP="00114710">
            <w:pPr>
              <w:pStyle w:val="Tekstpodstawowy"/>
              <w:spacing w:after="0" w:line="360" w:lineRule="auto"/>
              <w:ind w:left="738"/>
              <w:jc w:val="both"/>
              <w:rPr>
                <w:b/>
              </w:rPr>
            </w:pPr>
            <w:r w:rsidRPr="00EE5CB4">
              <w:rPr>
                <w:b/>
              </w:rPr>
              <w:t>- 80000000-4 – Usługi edukacyjne i szkoleniowe;</w:t>
            </w:r>
          </w:p>
          <w:p w14:paraId="45E3EB28" w14:textId="2D4784D7" w:rsidR="0036739B" w:rsidRPr="00EE5CB4" w:rsidRDefault="0036739B" w:rsidP="00E27AA0">
            <w:pPr>
              <w:pStyle w:val="Tekstpodstawowy"/>
              <w:spacing w:after="0" w:line="360" w:lineRule="auto"/>
              <w:ind w:left="738"/>
              <w:jc w:val="both"/>
              <w:rPr>
                <w:b/>
              </w:rPr>
            </w:pPr>
            <w:r w:rsidRPr="00EE5CB4">
              <w:rPr>
                <w:b/>
              </w:rPr>
              <w:t>- 80550000-4 – Usługi szkolen</w:t>
            </w:r>
            <w:r w:rsidR="00E27AA0">
              <w:rPr>
                <w:b/>
              </w:rPr>
              <w:t>ia w dziedzinie bezpieczeństwa.</w:t>
            </w:r>
          </w:p>
          <w:p w14:paraId="1E466947" w14:textId="0E41929A" w:rsidR="006261B4" w:rsidRDefault="006261B4" w:rsidP="001B3CA4">
            <w:pPr>
              <w:pStyle w:val="Tekstpodstawowy"/>
              <w:spacing w:after="0" w:line="360" w:lineRule="auto"/>
              <w:jc w:val="both"/>
              <w:rPr>
                <w:b/>
              </w:rPr>
            </w:pPr>
            <w:r w:rsidRPr="00EE5CB4">
              <w:rPr>
                <w:b/>
              </w:rPr>
              <w:t>Część II</w:t>
            </w:r>
          </w:p>
          <w:p w14:paraId="59C812B2" w14:textId="51BDF933" w:rsidR="00114710" w:rsidRPr="00114710" w:rsidRDefault="00114710" w:rsidP="00E27AA0">
            <w:pPr>
              <w:pStyle w:val="Tekstpodstawowy"/>
              <w:numPr>
                <w:ilvl w:val="0"/>
                <w:numId w:val="46"/>
              </w:numPr>
              <w:spacing w:after="0" w:line="360" w:lineRule="auto"/>
              <w:ind w:left="454" w:hanging="283"/>
              <w:jc w:val="both"/>
              <w:rPr>
                <w:b/>
              </w:rPr>
            </w:pPr>
            <w:r>
              <w:rPr>
                <w:b/>
                <w:u w:val="single"/>
              </w:rPr>
              <w:t>g</w:t>
            </w:r>
            <w:r w:rsidRPr="00290714">
              <w:rPr>
                <w:b/>
                <w:u w:val="single"/>
              </w:rPr>
              <w:t>łówny kod CPV</w:t>
            </w:r>
            <w:r w:rsidRPr="00EE5CB4">
              <w:rPr>
                <w:b/>
              </w:rPr>
              <w:t xml:space="preserve"> </w:t>
            </w:r>
            <w:r>
              <w:rPr>
                <w:b/>
              </w:rPr>
              <w:t xml:space="preserve"> </w:t>
            </w:r>
          </w:p>
          <w:p w14:paraId="622A92BA" w14:textId="21CB877E" w:rsidR="00114710" w:rsidRPr="00EE5CB4" w:rsidRDefault="00114710" w:rsidP="00E27AA0">
            <w:pPr>
              <w:pStyle w:val="Tekstpodstawowy"/>
              <w:spacing w:after="0" w:line="360" w:lineRule="auto"/>
              <w:ind w:left="596" w:firstLine="142"/>
              <w:jc w:val="both"/>
              <w:rPr>
                <w:b/>
              </w:rPr>
            </w:pPr>
            <w:r w:rsidRPr="00EE5CB4">
              <w:rPr>
                <w:b/>
              </w:rPr>
              <w:t>- 30200000-1 – Urządzenia komputerowe;</w:t>
            </w:r>
          </w:p>
          <w:p w14:paraId="55EFAB77" w14:textId="4FF4F248" w:rsidR="00114710" w:rsidRPr="00114710" w:rsidRDefault="00114710" w:rsidP="00E27AA0">
            <w:pPr>
              <w:pStyle w:val="Akapitzlist"/>
              <w:numPr>
                <w:ilvl w:val="0"/>
                <w:numId w:val="47"/>
              </w:numPr>
              <w:autoSpaceDE w:val="0"/>
              <w:autoSpaceDN w:val="0"/>
              <w:adjustRightInd w:val="0"/>
              <w:ind w:left="313" w:hanging="284"/>
              <w:rPr>
                <w:rFonts w:ascii="Times New Roman" w:hAnsi="Times New Roman"/>
                <w:b/>
                <w:color w:val="FF0000"/>
                <w:sz w:val="24"/>
                <w:szCs w:val="24"/>
                <w:u w:val="single"/>
              </w:rPr>
            </w:pPr>
            <w:r w:rsidRPr="00114710">
              <w:rPr>
                <w:rFonts w:ascii="Times New Roman" w:hAnsi="Times New Roman"/>
                <w:b/>
                <w:sz w:val="24"/>
                <w:szCs w:val="24"/>
                <w:u w:val="single"/>
              </w:rPr>
              <w:t xml:space="preserve">dodatkowe kody CPV: </w:t>
            </w:r>
            <w:r w:rsidRPr="00114710">
              <w:rPr>
                <w:rFonts w:ascii="Times New Roman" w:hAnsi="Times New Roman"/>
                <w:sz w:val="24"/>
                <w:szCs w:val="24"/>
              </w:rPr>
              <w:t xml:space="preserve">  </w:t>
            </w:r>
          </w:p>
          <w:p w14:paraId="02FF93B2" w14:textId="77777777" w:rsidR="00114710" w:rsidRPr="00114710" w:rsidRDefault="00114710" w:rsidP="00114710">
            <w:pPr>
              <w:pStyle w:val="Akapitzlist"/>
              <w:autoSpaceDE w:val="0"/>
              <w:autoSpaceDN w:val="0"/>
              <w:adjustRightInd w:val="0"/>
              <w:ind w:left="313"/>
              <w:rPr>
                <w:rFonts w:ascii="Times New Roman" w:hAnsi="Times New Roman"/>
                <w:b/>
                <w:color w:val="FF0000"/>
                <w:sz w:val="24"/>
                <w:szCs w:val="24"/>
                <w:u w:val="single"/>
              </w:rPr>
            </w:pPr>
          </w:p>
          <w:p w14:paraId="48610C4B" w14:textId="0F502992" w:rsidR="00061392" w:rsidRPr="00EE5CB4" w:rsidRDefault="006D630B" w:rsidP="00114710">
            <w:pPr>
              <w:pStyle w:val="Tekstpodstawowy"/>
              <w:spacing w:after="0" w:line="360" w:lineRule="auto"/>
              <w:ind w:left="171"/>
              <w:jc w:val="both"/>
              <w:rPr>
                <w:b/>
              </w:rPr>
            </w:pPr>
            <w:r w:rsidRPr="00EE5CB4">
              <w:rPr>
                <w:b/>
              </w:rPr>
              <w:t xml:space="preserve">- </w:t>
            </w:r>
            <w:r w:rsidR="00061392" w:rsidRPr="00EE5CB4">
              <w:rPr>
                <w:b/>
              </w:rPr>
              <w:t>488200000-2 – Serwery;</w:t>
            </w:r>
          </w:p>
          <w:p w14:paraId="75A4B503" w14:textId="77777777" w:rsidR="00061392" w:rsidRPr="00EE5CB4" w:rsidRDefault="00061392" w:rsidP="00114710">
            <w:pPr>
              <w:pStyle w:val="Tekstpodstawowy"/>
              <w:spacing w:after="0" w:line="360" w:lineRule="auto"/>
              <w:ind w:left="171"/>
              <w:jc w:val="both"/>
              <w:rPr>
                <w:b/>
              </w:rPr>
            </w:pPr>
            <w:r w:rsidRPr="00EE5CB4">
              <w:rPr>
                <w:b/>
              </w:rPr>
              <w:t>- 31122000-7 – Jednostki prądotwórcze;</w:t>
            </w:r>
          </w:p>
          <w:p w14:paraId="4AC133EB" w14:textId="77777777" w:rsidR="00061392" w:rsidRPr="00EE5CB4" w:rsidRDefault="00061392" w:rsidP="00114710">
            <w:pPr>
              <w:pStyle w:val="Tekstpodstawowy"/>
              <w:spacing w:after="0" w:line="360" w:lineRule="auto"/>
              <w:ind w:left="171"/>
              <w:jc w:val="both"/>
              <w:rPr>
                <w:b/>
              </w:rPr>
            </w:pPr>
            <w:r w:rsidRPr="00EE5CB4">
              <w:rPr>
                <w:b/>
              </w:rPr>
              <w:t>- 32420000-3 – Urządzenia sieciowe;</w:t>
            </w:r>
          </w:p>
          <w:p w14:paraId="70F193B6" w14:textId="77777777" w:rsidR="00061392" w:rsidRPr="00EE5CB4" w:rsidRDefault="00061392" w:rsidP="00114710">
            <w:pPr>
              <w:pStyle w:val="Tekstpodstawowy"/>
              <w:spacing w:after="0" w:line="360" w:lineRule="auto"/>
              <w:ind w:left="171"/>
              <w:jc w:val="both"/>
              <w:rPr>
                <w:b/>
              </w:rPr>
            </w:pPr>
            <w:r w:rsidRPr="00EE5CB4">
              <w:rPr>
                <w:b/>
              </w:rPr>
              <w:t>- 32422000-7 – Elementy składowe sieci;</w:t>
            </w:r>
          </w:p>
          <w:p w14:paraId="7EBCA90C" w14:textId="77777777" w:rsidR="00061392" w:rsidRPr="00EE5CB4" w:rsidRDefault="00061392" w:rsidP="00114710">
            <w:pPr>
              <w:pStyle w:val="Tekstpodstawowy"/>
              <w:spacing w:after="0" w:line="360" w:lineRule="auto"/>
              <w:ind w:left="171"/>
              <w:jc w:val="both"/>
              <w:rPr>
                <w:b/>
              </w:rPr>
            </w:pPr>
            <w:r w:rsidRPr="00EE5CB4">
              <w:rPr>
                <w:b/>
              </w:rPr>
              <w:t>- 35100000-5 – Urządzenia awaryjne i zabezpieczające;</w:t>
            </w:r>
          </w:p>
          <w:p w14:paraId="26AE1BFC" w14:textId="77777777" w:rsidR="00061392" w:rsidRPr="00EE5CB4" w:rsidRDefault="00061392" w:rsidP="00114710">
            <w:pPr>
              <w:pStyle w:val="Tekstpodstawowy"/>
              <w:spacing w:after="0" w:line="360" w:lineRule="auto"/>
              <w:ind w:left="171"/>
              <w:jc w:val="both"/>
              <w:rPr>
                <w:b/>
              </w:rPr>
            </w:pPr>
            <w:r w:rsidRPr="00EE5CB4">
              <w:rPr>
                <w:b/>
              </w:rPr>
              <w:t>- 48000000-8 – Pakiety oprogramowania i systemy informatyczne;</w:t>
            </w:r>
          </w:p>
          <w:p w14:paraId="157E3F91" w14:textId="27595E6A" w:rsidR="00C43007" w:rsidRPr="00EE5CB4" w:rsidRDefault="00C43007" w:rsidP="00114710">
            <w:pPr>
              <w:pStyle w:val="Tekstpodstawowy"/>
              <w:spacing w:after="0" w:line="360" w:lineRule="auto"/>
              <w:ind w:left="171"/>
              <w:jc w:val="both"/>
              <w:rPr>
                <w:b/>
              </w:rPr>
            </w:pPr>
            <w:r w:rsidRPr="00EE5CB4">
              <w:rPr>
                <w:b/>
              </w:rPr>
              <w:t>- 48761000-0 - Pakiety oprogramowania antywirusowego</w:t>
            </w:r>
          </w:p>
          <w:p w14:paraId="0074584F" w14:textId="77777777" w:rsidR="00061392" w:rsidRPr="00EE5CB4" w:rsidRDefault="00061392" w:rsidP="00114710">
            <w:pPr>
              <w:pStyle w:val="Tekstpodstawowy"/>
              <w:spacing w:after="0" w:line="360" w:lineRule="auto"/>
              <w:ind w:left="171"/>
              <w:jc w:val="both"/>
              <w:rPr>
                <w:b/>
              </w:rPr>
            </w:pPr>
            <w:r w:rsidRPr="00EE5CB4">
              <w:rPr>
                <w:b/>
              </w:rPr>
              <w:t>- 48821000-9 – Serwery sieciowe;</w:t>
            </w:r>
          </w:p>
          <w:p w14:paraId="7038925C" w14:textId="2A87DFF3" w:rsidR="00C43007" w:rsidRPr="00EE5CB4" w:rsidRDefault="00C43007" w:rsidP="00114710">
            <w:pPr>
              <w:pStyle w:val="Tekstpodstawowy"/>
              <w:spacing w:after="0" w:line="360" w:lineRule="auto"/>
              <w:ind w:left="171"/>
              <w:jc w:val="both"/>
              <w:rPr>
                <w:b/>
              </w:rPr>
            </w:pPr>
            <w:r w:rsidRPr="00EE5CB4">
              <w:rPr>
                <w:b/>
              </w:rPr>
              <w:t>- 30233141-1 - Nadmiarowa macierz niezależnych dysków (RAID)</w:t>
            </w:r>
          </w:p>
          <w:p w14:paraId="613ABD40" w14:textId="12962401" w:rsidR="00C43007" w:rsidRPr="00061392" w:rsidRDefault="00C43007" w:rsidP="00114710">
            <w:pPr>
              <w:pStyle w:val="Tekstpodstawowy"/>
              <w:spacing w:after="0" w:line="360" w:lineRule="auto"/>
              <w:ind w:left="171"/>
              <w:jc w:val="both"/>
              <w:rPr>
                <w:b/>
                <w:color w:val="FF0000"/>
              </w:rPr>
            </w:pPr>
            <w:r w:rsidRPr="00EE5CB4">
              <w:rPr>
                <w:b/>
              </w:rPr>
              <w:t>- 72263000-6 - Usługi wdrażania oprogramowania</w:t>
            </w:r>
          </w:p>
          <w:p w14:paraId="5DB5FF2A" w14:textId="0CB2F1DF" w:rsidR="005123BC" w:rsidRPr="00E3235B" w:rsidRDefault="005123BC" w:rsidP="001B3CA4">
            <w:pPr>
              <w:spacing w:line="360" w:lineRule="auto"/>
              <w:jc w:val="both"/>
              <w:rPr>
                <w:rFonts w:ascii="Times New Roman" w:eastAsia="Times New Roman" w:hAnsi="Times New Roman" w:cs="Times New Roman"/>
                <w:color w:val="000000"/>
                <w:sz w:val="24"/>
                <w:szCs w:val="24"/>
                <w:lang w:eastAsia="pl-PL"/>
              </w:rPr>
            </w:pPr>
          </w:p>
        </w:tc>
      </w:tr>
    </w:tbl>
    <w:p w14:paraId="61CAEBBE" w14:textId="463EED5F" w:rsidR="00072A89" w:rsidRDefault="00072A89" w:rsidP="00DE6EAE">
      <w:pPr>
        <w:pStyle w:val="Nagwek1"/>
        <w:spacing w:before="100" w:beforeAutospacing="1"/>
        <w:ind w:left="142"/>
      </w:pPr>
      <w:bookmarkStart w:id="4" w:name="_Toc86043038"/>
      <w:bookmarkStart w:id="5" w:name="_Toc99104899"/>
      <w:bookmarkStart w:id="6" w:name="_Toc113402469"/>
      <w:bookmarkStart w:id="7" w:name="_Toc163645522"/>
      <w:r w:rsidRPr="00072A89">
        <w:lastRenderedPageBreak/>
        <w:t xml:space="preserve">Miejsce realizacji </w:t>
      </w:r>
      <w:bookmarkEnd w:id="4"/>
      <w:bookmarkEnd w:id="5"/>
      <w:bookmarkEnd w:id="6"/>
      <w:r w:rsidRPr="00072A89">
        <w:t>zamówienia</w:t>
      </w:r>
      <w:bookmarkEnd w:id="7"/>
    </w:p>
    <w:p w14:paraId="7E4B0734" w14:textId="77777777" w:rsidR="00072A89" w:rsidRPr="00072A89" w:rsidRDefault="00072A89" w:rsidP="00DE6EAE">
      <w:pPr>
        <w:spacing w:before="120" w:after="120" w:line="276" w:lineRule="auto"/>
        <w:ind w:left="142"/>
        <w:jc w:val="both"/>
        <w:rPr>
          <w:rFonts w:ascii="Times New Roman" w:hAnsi="Times New Roman" w:cs="Times New Roman"/>
          <w:b/>
          <w:sz w:val="24"/>
          <w:szCs w:val="24"/>
        </w:rPr>
      </w:pPr>
      <w:r w:rsidRPr="00072A89">
        <w:rPr>
          <w:rFonts w:ascii="Times New Roman" w:hAnsi="Times New Roman" w:cs="Times New Roman"/>
          <w:sz w:val="24"/>
          <w:szCs w:val="24"/>
        </w:rPr>
        <w:t>Dostawy i usługi będą realizowane u Zamawiającego</w:t>
      </w:r>
      <w:r w:rsidRPr="00072A89">
        <w:rPr>
          <w:rFonts w:ascii="Times New Roman" w:hAnsi="Times New Roman" w:cs="Times New Roman"/>
          <w:b/>
          <w:sz w:val="24"/>
          <w:szCs w:val="24"/>
        </w:rPr>
        <w:t>:</w:t>
      </w:r>
    </w:p>
    <w:p w14:paraId="43723DDC" w14:textId="1E9779EB" w:rsidR="00C625A1" w:rsidRPr="00072A89" w:rsidRDefault="00072A89" w:rsidP="001E6594">
      <w:pPr>
        <w:spacing w:after="120" w:line="276" w:lineRule="auto"/>
        <w:ind w:left="142" w:right="74" w:hanging="11"/>
        <w:rPr>
          <w:rFonts w:ascii="Times New Roman" w:hAnsi="Times New Roman" w:cs="Times New Roman"/>
          <w:sz w:val="24"/>
          <w:szCs w:val="24"/>
        </w:rPr>
      </w:pPr>
      <w:bookmarkStart w:id="8" w:name="_Hlk105773546"/>
      <w:r w:rsidRPr="00072A89">
        <w:rPr>
          <w:rFonts w:ascii="Times New Roman" w:hAnsi="Times New Roman" w:cs="Times New Roman"/>
          <w:sz w:val="24"/>
          <w:szCs w:val="24"/>
        </w:rPr>
        <w:t>Gmina Miejska Dynów</w:t>
      </w:r>
      <w:r>
        <w:rPr>
          <w:rFonts w:ascii="Times New Roman" w:hAnsi="Times New Roman" w:cs="Times New Roman"/>
          <w:sz w:val="24"/>
          <w:szCs w:val="24"/>
        </w:rPr>
        <w:t xml:space="preserve">, </w:t>
      </w:r>
      <w:r w:rsidRPr="00072A89">
        <w:rPr>
          <w:rFonts w:ascii="Times New Roman" w:hAnsi="Times New Roman" w:cs="Times New Roman"/>
          <w:sz w:val="24"/>
          <w:szCs w:val="24"/>
        </w:rPr>
        <w:t>ul. Rynek 2</w:t>
      </w:r>
      <w:r>
        <w:rPr>
          <w:rFonts w:ascii="Times New Roman" w:hAnsi="Times New Roman" w:cs="Times New Roman"/>
          <w:sz w:val="24"/>
          <w:szCs w:val="24"/>
        </w:rPr>
        <w:t xml:space="preserve">, </w:t>
      </w:r>
      <w:r w:rsidRPr="00072A89">
        <w:rPr>
          <w:rFonts w:ascii="Times New Roman" w:hAnsi="Times New Roman" w:cs="Times New Roman"/>
          <w:sz w:val="24"/>
          <w:szCs w:val="24"/>
        </w:rPr>
        <w:t>36-065 Dynów</w:t>
      </w:r>
      <w:bookmarkEnd w:id="8"/>
      <w:r>
        <w:rPr>
          <w:rFonts w:ascii="Times New Roman" w:hAnsi="Times New Roman" w:cs="Times New Roman"/>
          <w:sz w:val="24"/>
          <w:szCs w:val="24"/>
        </w:rPr>
        <w:t>;</w:t>
      </w:r>
    </w:p>
    <w:p w14:paraId="4E99081B" w14:textId="7E917189" w:rsidR="00072A89" w:rsidRPr="00072A89" w:rsidRDefault="00072A89" w:rsidP="00DE6EAE">
      <w:pPr>
        <w:pStyle w:val="Nagwek1"/>
        <w:ind w:left="142"/>
      </w:pPr>
      <w:bookmarkStart w:id="9" w:name="_Toc86043039"/>
      <w:bookmarkStart w:id="10" w:name="_Toc99104900"/>
      <w:bookmarkStart w:id="11" w:name="_Toc113402470"/>
      <w:bookmarkStart w:id="12" w:name="_Toc163645523"/>
      <w:bookmarkStart w:id="13" w:name="_Toc258314245"/>
      <w:r w:rsidRPr="00072A89">
        <w:lastRenderedPageBreak/>
        <w:t>Termin wykonania zamówienia</w:t>
      </w:r>
      <w:bookmarkEnd w:id="9"/>
      <w:bookmarkEnd w:id="10"/>
      <w:bookmarkEnd w:id="11"/>
      <w:bookmarkEnd w:id="12"/>
      <w:r w:rsidRPr="00072A89">
        <w:t xml:space="preserve"> </w:t>
      </w:r>
    </w:p>
    <w:bookmarkEnd w:id="13"/>
    <w:p w14:paraId="0067C1DE" w14:textId="79FC2EEF" w:rsidR="00072A89" w:rsidRPr="00607886" w:rsidRDefault="001D7680" w:rsidP="00DE6EAE">
      <w:pPr>
        <w:pStyle w:val="Akapitzlist"/>
        <w:numPr>
          <w:ilvl w:val="0"/>
          <w:numId w:val="48"/>
        </w:numPr>
        <w:spacing w:after="120" w:line="276" w:lineRule="auto"/>
        <w:ind w:left="142" w:right="-2"/>
        <w:jc w:val="both"/>
        <w:rPr>
          <w:rFonts w:ascii="Times New Roman" w:hAnsi="Times New Roman" w:cs="Times New Roman"/>
          <w:b/>
          <w:bCs/>
          <w:sz w:val="24"/>
          <w:szCs w:val="24"/>
        </w:rPr>
      </w:pPr>
      <w:r w:rsidRPr="00607886">
        <w:rPr>
          <w:rFonts w:ascii="Times New Roman" w:hAnsi="Times New Roman" w:cs="Times New Roman"/>
          <w:sz w:val="24"/>
          <w:szCs w:val="24"/>
        </w:rPr>
        <w:t xml:space="preserve">Część pierwsza zamówienia: </w:t>
      </w:r>
      <w:r w:rsidR="00607886" w:rsidRPr="00607886">
        <w:rPr>
          <w:rFonts w:ascii="Times New Roman" w:hAnsi="Times New Roman" w:cs="Times New Roman"/>
          <w:b/>
          <w:sz w:val="24"/>
          <w:szCs w:val="24"/>
        </w:rPr>
        <w:t>Wykonawca zobowiązany jest wykonać przedmiot zamówienia w terminie do 16 miesięcy od dnia zawarcia umowy;</w:t>
      </w:r>
    </w:p>
    <w:p w14:paraId="7AF3E745" w14:textId="623D9AA1" w:rsidR="00607886" w:rsidRPr="00DE6EAE" w:rsidRDefault="00607886" w:rsidP="00DE6EAE">
      <w:pPr>
        <w:pStyle w:val="Akapitzlist"/>
        <w:numPr>
          <w:ilvl w:val="0"/>
          <w:numId w:val="48"/>
        </w:numPr>
        <w:spacing w:after="120" w:line="276" w:lineRule="auto"/>
        <w:ind w:left="142" w:right="-2"/>
        <w:jc w:val="both"/>
        <w:rPr>
          <w:rFonts w:ascii="Times New Roman" w:hAnsi="Times New Roman" w:cs="Times New Roman"/>
          <w:b/>
          <w:bCs/>
          <w:sz w:val="24"/>
          <w:szCs w:val="24"/>
        </w:rPr>
      </w:pPr>
      <w:r w:rsidRPr="00607886">
        <w:rPr>
          <w:rFonts w:ascii="Times New Roman" w:hAnsi="Times New Roman" w:cs="Times New Roman"/>
          <w:sz w:val="24"/>
          <w:szCs w:val="24"/>
        </w:rPr>
        <w:t>Część druga zamó</w:t>
      </w:r>
      <w:r>
        <w:rPr>
          <w:rFonts w:ascii="Times New Roman" w:hAnsi="Times New Roman" w:cs="Times New Roman"/>
          <w:sz w:val="24"/>
          <w:szCs w:val="24"/>
        </w:rPr>
        <w:t>wienia</w:t>
      </w:r>
      <w:r w:rsidRPr="00607886">
        <w:rPr>
          <w:rFonts w:ascii="Times New Roman" w:hAnsi="Times New Roman" w:cs="Times New Roman"/>
          <w:sz w:val="24"/>
          <w:szCs w:val="24"/>
        </w:rPr>
        <w:t>:</w:t>
      </w:r>
      <w:r w:rsidRPr="00607886">
        <w:rPr>
          <w:rFonts w:ascii="Times New Roman" w:hAnsi="Times New Roman" w:cs="Times New Roman"/>
          <w:b/>
          <w:sz w:val="24"/>
          <w:szCs w:val="24"/>
        </w:rPr>
        <w:t xml:space="preserve"> Wykonawca zobowiązany jest wykonać przedmiot zamówienia w terminie do </w:t>
      </w:r>
      <w:r>
        <w:rPr>
          <w:rFonts w:ascii="Times New Roman" w:hAnsi="Times New Roman" w:cs="Times New Roman"/>
          <w:b/>
          <w:sz w:val="24"/>
          <w:szCs w:val="24"/>
        </w:rPr>
        <w:t xml:space="preserve">90 dni </w:t>
      </w:r>
      <w:r w:rsidRPr="00607886">
        <w:rPr>
          <w:rFonts w:ascii="Times New Roman" w:hAnsi="Times New Roman" w:cs="Times New Roman"/>
          <w:b/>
          <w:sz w:val="24"/>
          <w:szCs w:val="24"/>
        </w:rPr>
        <w:t>od dni</w:t>
      </w:r>
      <w:r w:rsidR="00DE6EAE">
        <w:rPr>
          <w:rFonts w:ascii="Times New Roman" w:hAnsi="Times New Roman" w:cs="Times New Roman"/>
          <w:b/>
          <w:sz w:val="24"/>
          <w:szCs w:val="24"/>
        </w:rPr>
        <w:t xml:space="preserve">a zawarcia umowy z tym, że dostawę </w:t>
      </w:r>
      <w:r w:rsidR="00DE6EAE" w:rsidRPr="00DE6EAE">
        <w:rPr>
          <w:rFonts w:ascii="Times New Roman" w:hAnsi="Times New Roman" w:cs="Times New Roman"/>
          <w:b/>
          <w:iCs/>
          <w:color w:val="000000" w:themeColor="text1"/>
          <w:sz w:val="24"/>
          <w:szCs w:val="24"/>
          <w:u w:val="single"/>
          <w:lang w:eastAsia="zh-CN" w:bidi="hi-IN"/>
        </w:rPr>
        <w:t xml:space="preserve">nowego UTM z 2 letnim wsparciem, IPS, Advanced Malware Protection, Application Control, URL, DNS &amp; Video Filtering, Antispam Service </w:t>
      </w:r>
      <w:r w:rsidR="00DE6EAE">
        <w:rPr>
          <w:rFonts w:ascii="Times New Roman" w:hAnsi="Times New Roman" w:cs="Times New Roman"/>
          <w:b/>
          <w:iCs/>
          <w:color w:val="000000" w:themeColor="text1"/>
          <w:sz w:val="24"/>
          <w:szCs w:val="24"/>
          <w:u w:val="single"/>
          <w:lang w:eastAsia="zh-CN" w:bidi="hi-IN"/>
        </w:rPr>
        <w:t xml:space="preserve"> należy wykonać </w:t>
      </w:r>
      <w:r w:rsidR="00764162">
        <w:rPr>
          <w:rFonts w:ascii="Times New Roman" w:hAnsi="Times New Roman" w:cs="Times New Roman"/>
          <w:b/>
          <w:iCs/>
          <w:color w:val="000000" w:themeColor="text1"/>
          <w:sz w:val="24"/>
          <w:szCs w:val="24"/>
          <w:u w:val="single"/>
          <w:lang w:eastAsia="zh-CN" w:bidi="hi-IN"/>
        </w:rPr>
        <w:t>w terminie</w:t>
      </w:r>
      <w:r w:rsidR="00DE6EAE" w:rsidRPr="00DE6EAE">
        <w:rPr>
          <w:rFonts w:ascii="Times New Roman" w:hAnsi="Times New Roman" w:cs="Times New Roman"/>
          <w:b/>
          <w:iCs/>
          <w:color w:val="000000" w:themeColor="text1"/>
          <w:sz w:val="24"/>
          <w:szCs w:val="24"/>
          <w:u w:val="single"/>
          <w:lang w:eastAsia="zh-CN" w:bidi="hi-IN"/>
        </w:rPr>
        <w:t xml:space="preserve"> do dnia 31 grudnia </w:t>
      </w:r>
      <w:r w:rsidR="00764162">
        <w:rPr>
          <w:rFonts w:ascii="Times New Roman" w:hAnsi="Times New Roman" w:cs="Times New Roman"/>
          <w:b/>
          <w:iCs/>
          <w:color w:val="000000" w:themeColor="text1"/>
          <w:sz w:val="24"/>
          <w:szCs w:val="24"/>
          <w:u w:val="single"/>
          <w:lang w:eastAsia="zh-CN" w:bidi="hi-IN"/>
        </w:rPr>
        <w:br/>
      </w:r>
      <w:r w:rsidR="00DE6EAE" w:rsidRPr="00DE6EAE">
        <w:rPr>
          <w:rFonts w:ascii="Times New Roman" w:hAnsi="Times New Roman" w:cs="Times New Roman"/>
          <w:b/>
          <w:iCs/>
          <w:color w:val="000000" w:themeColor="text1"/>
          <w:sz w:val="24"/>
          <w:szCs w:val="24"/>
          <w:u w:val="single"/>
          <w:lang w:eastAsia="zh-CN" w:bidi="hi-IN"/>
        </w:rPr>
        <w:t>2024 r</w:t>
      </w:r>
      <w:r w:rsidR="00DE6EAE" w:rsidRPr="00DE6EAE">
        <w:rPr>
          <w:rFonts w:ascii="Times New Roman" w:hAnsi="Times New Roman" w:cs="Times New Roman"/>
          <w:b/>
          <w:iCs/>
          <w:color w:val="000000" w:themeColor="text1"/>
          <w:sz w:val="24"/>
          <w:szCs w:val="24"/>
          <w:lang w:eastAsia="zh-CN" w:bidi="hi-IN"/>
        </w:rPr>
        <w:t>.</w:t>
      </w:r>
    </w:p>
    <w:p w14:paraId="791C18B2" w14:textId="78063C1A" w:rsidR="007C070E" w:rsidRPr="00E3235B" w:rsidRDefault="007C070E" w:rsidP="00424894">
      <w:pPr>
        <w:pStyle w:val="Nagwek2"/>
        <w:numPr>
          <w:ilvl w:val="0"/>
          <w:numId w:val="0"/>
        </w:numPr>
      </w:pPr>
    </w:p>
    <w:p w14:paraId="53DA429B" w14:textId="77777777" w:rsidR="00072A89" w:rsidRDefault="00072A89" w:rsidP="00DE6EAE">
      <w:pPr>
        <w:pStyle w:val="Nagwek1"/>
        <w:ind w:left="142"/>
      </w:pPr>
      <w:bookmarkStart w:id="14" w:name="_Toc86043040"/>
      <w:bookmarkStart w:id="15" w:name="_Toc99104901"/>
      <w:bookmarkStart w:id="16" w:name="_Toc113402471"/>
      <w:bookmarkStart w:id="17" w:name="_Toc163645524"/>
      <w:bookmarkStart w:id="18" w:name="_Toc258314247"/>
      <w:r w:rsidRPr="00072A89">
        <w:t>Ogólne informacje dotyczące zamówienia</w:t>
      </w:r>
      <w:bookmarkEnd w:id="14"/>
      <w:bookmarkEnd w:id="15"/>
      <w:bookmarkEnd w:id="16"/>
      <w:bookmarkEnd w:id="17"/>
    </w:p>
    <w:p w14:paraId="1B2CE835" w14:textId="0F280287" w:rsidR="00072A89" w:rsidRPr="00072A89" w:rsidRDefault="00072A89" w:rsidP="00DE6EAE">
      <w:pPr>
        <w:spacing w:before="120" w:after="120" w:line="276" w:lineRule="auto"/>
        <w:ind w:left="142"/>
        <w:jc w:val="both"/>
        <w:rPr>
          <w:rFonts w:ascii="Times New Roman" w:hAnsi="Times New Roman" w:cs="Times New Roman"/>
          <w:sz w:val="24"/>
          <w:szCs w:val="24"/>
        </w:rPr>
      </w:pPr>
      <w:r w:rsidRPr="00072A89">
        <w:rPr>
          <w:rFonts w:ascii="Times New Roman" w:hAnsi="Times New Roman" w:cs="Times New Roman"/>
          <w:sz w:val="24"/>
          <w:szCs w:val="24"/>
        </w:rPr>
        <w:t>Poniżej przedstawiono ogólne wymagania Zamawiającego w stosunku do dostarczanego sprzętu i świadczonych usług:</w:t>
      </w:r>
    </w:p>
    <w:p w14:paraId="332A8292" w14:textId="7B435B30" w:rsidR="00072A89" w:rsidRPr="00072A89" w:rsidRDefault="00072A89" w:rsidP="00790D77">
      <w:pPr>
        <w:pStyle w:val="Akapitzlist"/>
        <w:numPr>
          <w:ilvl w:val="1"/>
          <w:numId w:val="20"/>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 xml:space="preserve">Zamawiający wymaga, by dostarczone urządzenia były fabrycznie nowe, kompletne i po zainstalowaniu będące gotowe do pracy zgodnie z jego przeznaczeniem bez dodatkowych </w:t>
      </w:r>
      <w:r w:rsidR="00764162">
        <w:rPr>
          <w:rFonts w:ascii="Times New Roman" w:hAnsi="Times New Roman" w:cs="Times New Roman"/>
          <w:sz w:val="24"/>
          <w:szCs w:val="24"/>
        </w:rPr>
        <w:t xml:space="preserve">zakupów oraz by były nieużywane </w:t>
      </w:r>
      <w:r w:rsidRPr="00072A89">
        <w:rPr>
          <w:rFonts w:ascii="Times New Roman" w:hAnsi="Times New Roman" w:cs="Times New Roman"/>
          <w:sz w:val="24"/>
          <w:szCs w:val="24"/>
        </w:rPr>
        <w:t xml:space="preserve">(przy czym Zamawiający dopuszcza by urządzenia były rozpakowane i uruchomione przed ich dostarczeniem wyłącznie przez Wykonawcę i wyłącznie w celu weryfikacji poprawności działania). </w:t>
      </w:r>
    </w:p>
    <w:p w14:paraId="17635DFA" w14:textId="77777777"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vanish/>
          <w:sz w:val="24"/>
          <w:szCs w:val="24"/>
        </w:rPr>
      </w:pPr>
    </w:p>
    <w:p w14:paraId="0AA4D780" w14:textId="77777777"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vanish/>
          <w:sz w:val="24"/>
          <w:szCs w:val="24"/>
        </w:rPr>
      </w:pPr>
    </w:p>
    <w:p w14:paraId="2868F397" w14:textId="77777777"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vanish/>
          <w:sz w:val="24"/>
          <w:szCs w:val="24"/>
        </w:rPr>
      </w:pPr>
    </w:p>
    <w:p w14:paraId="39938DC6" w14:textId="77777777"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vanish/>
          <w:sz w:val="24"/>
          <w:szCs w:val="24"/>
        </w:rPr>
      </w:pPr>
    </w:p>
    <w:p w14:paraId="1FA0E500" w14:textId="77777777"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vanish/>
          <w:sz w:val="24"/>
          <w:szCs w:val="24"/>
        </w:rPr>
      </w:pPr>
    </w:p>
    <w:p w14:paraId="4D36D106" w14:textId="77777777"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vanish/>
          <w:sz w:val="24"/>
          <w:szCs w:val="24"/>
        </w:rPr>
      </w:pPr>
    </w:p>
    <w:p w14:paraId="00DFE513" w14:textId="3D660953" w:rsidR="00072A89" w:rsidRPr="00072A89" w:rsidRDefault="00072A89" w:rsidP="00790D77">
      <w:pPr>
        <w:pStyle w:val="Akapitzlist"/>
        <w:numPr>
          <w:ilvl w:val="1"/>
          <w:numId w:val="21"/>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Zamawiający wymaga, aby dostarczone oprogramowanie było oprogramowaniem w wersji aktualnej na dzień składania ofert.</w:t>
      </w:r>
    </w:p>
    <w:p w14:paraId="2863A8B3" w14:textId="33D6401B" w:rsidR="00072A89" w:rsidRPr="00072A89" w:rsidRDefault="00072A89" w:rsidP="00790D77">
      <w:pPr>
        <w:pStyle w:val="Akapitzlist"/>
        <w:numPr>
          <w:ilvl w:val="1"/>
          <w:numId w:val="23"/>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Zamawiający wymaga, aby oferowany przez Wykonawcę w dniu składania ofert sprzęt, nie był przeznaczony przez producenta do wycofania z produkcji, sprzedaży lub z wsparcia technicznego.</w:t>
      </w:r>
    </w:p>
    <w:p w14:paraId="124BA79C" w14:textId="13BF485D" w:rsidR="00072A89" w:rsidRPr="00072A89" w:rsidRDefault="00072A89" w:rsidP="00790D77">
      <w:pPr>
        <w:pStyle w:val="Akapitzlist"/>
        <w:numPr>
          <w:ilvl w:val="1"/>
          <w:numId w:val="24"/>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 xml:space="preserve">Zamawiający wymaga dostarczenia sprzętu i oprogramowania z gwarancją </w:t>
      </w:r>
      <w:r>
        <w:rPr>
          <w:rFonts w:ascii="Times New Roman" w:hAnsi="Times New Roman" w:cs="Times New Roman"/>
          <w:sz w:val="24"/>
          <w:szCs w:val="24"/>
        </w:rPr>
        <w:br/>
      </w:r>
      <w:r w:rsidRPr="00072A89">
        <w:rPr>
          <w:rFonts w:ascii="Times New Roman" w:hAnsi="Times New Roman" w:cs="Times New Roman"/>
          <w:sz w:val="24"/>
          <w:szCs w:val="24"/>
        </w:rPr>
        <w:t xml:space="preserve">i wsparciem wg wymagań zamieszczonych w specyfikacji, na okres zgodny </w:t>
      </w:r>
      <w:r w:rsidR="00D168A0">
        <w:rPr>
          <w:rFonts w:ascii="Times New Roman" w:hAnsi="Times New Roman" w:cs="Times New Roman"/>
          <w:sz w:val="24"/>
          <w:szCs w:val="24"/>
        </w:rPr>
        <w:br/>
      </w:r>
      <w:r w:rsidRPr="00072A89">
        <w:rPr>
          <w:rFonts w:ascii="Times New Roman" w:hAnsi="Times New Roman" w:cs="Times New Roman"/>
          <w:sz w:val="24"/>
          <w:szCs w:val="24"/>
        </w:rPr>
        <w:t>ze złożoną ofertą, lecz nie krótszy niż 24 miesiące.</w:t>
      </w:r>
    </w:p>
    <w:p w14:paraId="7B69BCB6" w14:textId="77777777" w:rsidR="00072A89" w:rsidRPr="00072A89" w:rsidRDefault="00072A89" w:rsidP="00790D77">
      <w:pPr>
        <w:pStyle w:val="Akapitzlist"/>
        <w:numPr>
          <w:ilvl w:val="1"/>
          <w:numId w:val="25"/>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Nie dopuszcza się zaoferowania sprzętu odnowionego (refurbished).</w:t>
      </w:r>
    </w:p>
    <w:p w14:paraId="22797AAF" w14:textId="77777777" w:rsidR="00072A89" w:rsidRPr="00072A89" w:rsidRDefault="00072A89" w:rsidP="00790D77">
      <w:pPr>
        <w:pStyle w:val="Akapitzlist"/>
        <w:numPr>
          <w:ilvl w:val="1"/>
          <w:numId w:val="26"/>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Nie dopuszcza się modyfikacji sprzętu na drodze Producent-Zamawiający.</w:t>
      </w:r>
    </w:p>
    <w:p w14:paraId="29643E4D" w14:textId="10B967F8" w:rsidR="00072A89" w:rsidRPr="00072A89" w:rsidRDefault="00072A89" w:rsidP="00790D77">
      <w:pPr>
        <w:pStyle w:val="Akapitzlist"/>
        <w:numPr>
          <w:ilvl w:val="1"/>
          <w:numId w:val="27"/>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Zamawiający dopuszcza dostarczenie sprzętu o parametrach lepszych niż wskazane w niniejszym OPZ ( opisie przedmioty zamówienia).</w:t>
      </w:r>
    </w:p>
    <w:p w14:paraId="05B6E8B1" w14:textId="3CFB6786" w:rsidR="00072A89" w:rsidRDefault="00072A89" w:rsidP="00790D77">
      <w:pPr>
        <w:pStyle w:val="Akapitzlist"/>
        <w:numPr>
          <w:ilvl w:val="1"/>
          <w:numId w:val="28"/>
        </w:numPr>
        <w:spacing w:before="120" w:after="120" w:line="360" w:lineRule="auto"/>
        <w:ind w:left="993" w:hanging="567"/>
        <w:jc w:val="both"/>
        <w:rPr>
          <w:rFonts w:ascii="Times New Roman" w:hAnsi="Times New Roman" w:cs="Times New Roman"/>
          <w:sz w:val="24"/>
          <w:szCs w:val="24"/>
        </w:rPr>
      </w:pPr>
      <w:r w:rsidRPr="00072A89">
        <w:rPr>
          <w:rFonts w:ascii="Times New Roman" w:hAnsi="Times New Roman" w:cs="Times New Roman"/>
          <w:sz w:val="24"/>
          <w:szCs w:val="24"/>
        </w:rPr>
        <w:t xml:space="preserve">W przypadku istnienia takiego wymogu w stosunku do technologii objętej przedmiotem niniejszego postępowania (tzw. produkty podwójnego zastosowania), Oferent winien przedłożyć dokument pochodzący od importera tej technologii </w:t>
      </w:r>
      <w:r w:rsidRPr="00072A89">
        <w:rPr>
          <w:rFonts w:ascii="Times New Roman" w:hAnsi="Times New Roman" w:cs="Times New Roman"/>
          <w:sz w:val="24"/>
          <w:szCs w:val="24"/>
        </w:rPr>
        <w:lastRenderedPageBreak/>
        <w:t xml:space="preserve">stwierdzający, iż przy jej wprowadzeniu na terytorium Polski, zostały dochowane wymogi właściwych przepisów prawa, w tym ustawy z dnia 29 listopada 2000 r. </w:t>
      </w:r>
      <w:r w:rsidR="00D168A0">
        <w:rPr>
          <w:rFonts w:ascii="Times New Roman" w:hAnsi="Times New Roman" w:cs="Times New Roman"/>
          <w:sz w:val="24"/>
          <w:szCs w:val="24"/>
        </w:rPr>
        <w:br/>
      </w:r>
      <w:r w:rsidRPr="00072A89">
        <w:rPr>
          <w:rFonts w:ascii="Times New Roman" w:hAnsi="Times New Roman" w:cs="Times New Roman"/>
          <w:sz w:val="24"/>
          <w:szCs w:val="24"/>
        </w:rPr>
        <w:t xml:space="preserve">o obrocie z zagranicą towarami, technologiami i usługami o znaczeniu strategicznym dla bezpieczeństwa państwa, a także dla utrzymania międzynarodowego pokoju </w:t>
      </w:r>
      <w:r>
        <w:rPr>
          <w:rFonts w:ascii="Times New Roman" w:hAnsi="Times New Roman" w:cs="Times New Roman"/>
          <w:sz w:val="24"/>
          <w:szCs w:val="24"/>
        </w:rPr>
        <w:br/>
      </w:r>
      <w:r w:rsidRPr="00072A89">
        <w:rPr>
          <w:rFonts w:ascii="Times New Roman" w:hAnsi="Times New Roman" w:cs="Times New Roman"/>
          <w:sz w:val="24"/>
          <w:szCs w:val="24"/>
        </w:rPr>
        <w:t xml:space="preserve">i bezpieczeństwa (t.j. Dz.U. z 2023, poz. 1582) oraz dokument potwierdzający, </w:t>
      </w:r>
      <w:r>
        <w:rPr>
          <w:rFonts w:ascii="Times New Roman" w:hAnsi="Times New Roman" w:cs="Times New Roman"/>
          <w:sz w:val="24"/>
          <w:szCs w:val="24"/>
        </w:rPr>
        <w:br/>
      </w:r>
      <w:r w:rsidRPr="00072A89">
        <w:rPr>
          <w:rFonts w:ascii="Times New Roman" w:hAnsi="Times New Roman" w:cs="Times New Roman"/>
          <w:sz w:val="24"/>
          <w:szCs w:val="24"/>
        </w:rPr>
        <w:t>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7CAD42CB" w14:textId="162D69C6" w:rsidR="00072A89" w:rsidRPr="00E27AA0" w:rsidRDefault="00072A89" w:rsidP="00E27AA0">
      <w:pPr>
        <w:spacing w:before="120" w:after="120" w:line="276" w:lineRule="auto"/>
        <w:jc w:val="both"/>
        <w:rPr>
          <w:rFonts w:ascii="Arial" w:hAnsi="Arial" w:cs="Arial"/>
          <w:szCs w:val="20"/>
        </w:rPr>
      </w:pPr>
    </w:p>
    <w:p w14:paraId="50C033EE" w14:textId="232FC22B" w:rsidR="00DF6329" w:rsidRDefault="00DF6329" w:rsidP="001D7680">
      <w:pPr>
        <w:pStyle w:val="Nagwek1"/>
      </w:pPr>
      <w:r w:rsidRPr="00E3235B">
        <w:t>Informacja o warunkach udziału w postępowaniu</w:t>
      </w:r>
      <w:bookmarkEnd w:id="18"/>
    </w:p>
    <w:p w14:paraId="6FA0F904" w14:textId="39D38743" w:rsidR="00607886" w:rsidRPr="00E3235B" w:rsidRDefault="00607886" w:rsidP="00607886">
      <w:pPr>
        <w:pStyle w:val="Nagwek1"/>
        <w:numPr>
          <w:ilvl w:val="0"/>
          <w:numId w:val="0"/>
        </w:numPr>
        <w:ind w:left="284" w:hanging="284"/>
      </w:pPr>
      <w:r>
        <w:t xml:space="preserve">     - Dotyczy części pierwszej oraz drugiej zamówienia.</w:t>
      </w:r>
    </w:p>
    <w:p w14:paraId="34F5CF76" w14:textId="77777777" w:rsidR="00072A89" w:rsidRPr="00072A89" w:rsidRDefault="00072A89" w:rsidP="005D3BC9">
      <w:pPr>
        <w:pStyle w:val="Akapitzlist"/>
        <w:numPr>
          <w:ilvl w:val="0"/>
          <w:numId w:val="11"/>
        </w:numPr>
        <w:spacing w:line="360" w:lineRule="auto"/>
        <w:contextualSpacing w:val="0"/>
        <w:jc w:val="both"/>
        <w:outlineLvl w:val="1"/>
        <w:rPr>
          <w:rFonts w:ascii="Times New Roman" w:eastAsia="Times New Roman" w:hAnsi="Times New Roman" w:cs="Times New Roman"/>
          <w:bCs/>
          <w:iCs/>
          <w:vanish/>
          <w:color w:val="000000"/>
          <w:spacing w:val="-6"/>
          <w:sz w:val="24"/>
          <w:szCs w:val="24"/>
        </w:rPr>
      </w:pPr>
    </w:p>
    <w:p w14:paraId="7D6A1E9D" w14:textId="77777777" w:rsidR="00072A89" w:rsidRPr="00072A89" w:rsidRDefault="00072A89" w:rsidP="005D3BC9">
      <w:pPr>
        <w:pStyle w:val="Akapitzlist"/>
        <w:numPr>
          <w:ilvl w:val="0"/>
          <w:numId w:val="11"/>
        </w:numPr>
        <w:spacing w:line="360" w:lineRule="auto"/>
        <w:contextualSpacing w:val="0"/>
        <w:jc w:val="both"/>
        <w:outlineLvl w:val="1"/>
        <w:rPr>
          <w:rFonts w:ascii="Times New Roman" w:eastAsia="Times New Roman" w:hAnsi="Times New Roman" w:cs="Times New Roman"/>
          <w:bCs/>
          <w:iCs/>
          <w:vanish/>
          <w:color w:val="000000"/>
          <w:spacing w:val="-6"/>
          <w:sz w:val="24"/>
          <w:szCs w:val="24"/>
        </w:rPr>
      </w:pPr>
    </w:p>
    <w:p w14:paraId="12E5B10D" w14:textId="77777777" w:rsidR="00072A89" w:rsidRPr="00072A89" w:rsidRDefault="00072A89" w:rsidP="005D3BC9">
      <w:pPr>
        <w:pStyle w:val="Akapitzlist"/>
        <w:numPr>
          <w:ilvl w:val="0"/>
          <w:numId w:val="11"/>
        </w:numPr>
        <w:spacing w:line="360" w:lineRule="auto"/>
        <w:contextualSpacing w:val="0"/>
        <w:jc w:val="both"/>
        <w:outlineLvl w:val="1"/>
        <w:rPr>
          <w:rFonts w:ascii="Times New Roman" w:eastAsia="Times New Roman" w:hAnsi="Times New Roman" w:cs="Times New Roman"/>
          <w:bCs/>
          <w:iCs/>
          <w:vanish/>
          <w:color w:val="000000"/>
          <w:spacing w:val="-6"/>
          <w:sz w:val="24"/>
          <w:szCs w:val="24"/>
        </w:rPr>
      </w:pPr>
    </w:p>
    <w:p w14:paraId="181D9A06" w14:textId="77777777" w:rsidR="00072A89" w:rsidRPr="00072A89" w:rsidRDefault="00072A89" w:rsidP="005D3BC9">
      <w:pPr>
        <w:pStyle w:val="Akapitzlist"/>
        <w:numPr>
          <w:ilvl w:val="0"/>
          <w:numId w:val="11"/>
        </w:numPr>
        <w:spacing w:line="360" w:lineRule="auto"/>
        <w:contextualSpacing w:val="0"/>
        <w:jc w:val="both"/>
        <w:outlineLvl w:val="1"/>
        <w:rPr>
          <w:rFonts w:ascii="Times New Roman" w:eastAsia="Times New Roman" w:hAnsi="Times New Roman" w:cs="Times New Roman"/>
          <w:bCs/>
          <w:iCs/>
          <w:vanish/>
          <w:color w:val="000000"/>
          <w:spacing w:val="-6"/>
          <w:sz w:val="24"/>
          <w:szCs w:val="24"/>
        </w:rPr>
      </w:pPr>
    </w:p>
    <w:p w14:paraId="04E38805" w14:textId="77777777" w:rsidR="00EE5CB4" w:rsidRPr="00EE5CB4" w:rsidRDefault="00EE5CB4"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374E871A" w14:textId="77777777" w:rsidR="00EE5CB4" w:rsidRPr="00EE5CB4" w:rsidRDefault="00EE5CB4"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09A3DDAC" w14:textId="77777777" w:rsidR="00EE5CB4" w:rsidRPr="00EE5CB4" w:rsidRDefault="00EE5CB4"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1DD07F15" w14:textId="77777777" w:rsidR="00EE5CB4" w:rsidRPr="00EE5CB4" w:rsidRDefault="00EE5CB4"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78950BBF" w14:textId="5120539F" w:rsidR="00DF6329" w:rsidRPr="00E3235B" w:rsidRDefault="00424894" w:rsidP="00424894">
      <w:pPr>
        <w:pStyle w:val="Nagwek2"/>
      </w:pPr>
      <w:r>
        <w:t xml:space="preserve"> O </w:t>
      </w:r>
      <w:r w:rsidR="00DF6329" w:rsidRPr="00E3235B">
        <w:t>udzielenie zamówienia mogą ubiegać się Wykonawcy, którzy nie podlegają wykluczeniu oraz spełniają warunki udziału w postępowaniu i wymagania określone w niniejszej SWZ.</w:t>
      </w:r>
    </w:p>
    <w:p w14:paraId="73DE37C4" w14:textId="77777777" w:rsidR="00424894" w:rsidRPr="00424894" w:rsidRDefault="00424894" w:rsidP="00424894">
      <w:pPr>
        <w:pStyle w:val="Akapitzlist"/>
        <w:keepNext/>
        <w:numPr>
          <w:ilvl w:val="1"/>
          <w:numId w:val="37"/>
        </w:numPr>
        <w:suppressAutoHyphens/>
        <w:spacing w:line="360" w:lineRule="auto"/>
        <w:ind w:left="284" w:hanging="426"/>
        <w:contextualSpacing w:val="0"/>
        <w:jc w:val="both"/>
        <w:outlineLvl w:val="3"/>
        <w:rPr>
          <w:rFonts w:ascii="Times New Roman" w:eastAsia="Times New Roman" w:hAnsi="Times New Roman" w:cs="Times New Roman"/>
          <w:vanish/>
          <w:sz w:val="24"/>
          <w:szCs w:val="24"/>
          <w:lang w:eastAsia="pl-PL"/>
          <w14:scene3d>
            <w14:camera w14:prst="orthographicFront"/>
            <w14:lightRig w14:rig="threePt" w14:dir="t">
              <w14:rot w14:lat="0" w14:lon="0" w14:rev="0"/>
            </w14:lightRig>
          </w14:scene3d>
        </w:rPr>
      </w:pPr>
    </w:p>
    <w:p w14:paraId="6802C0D5" w14:textId="60673EB9" w:rsidR="00552EE1" w:rsidRDefault="00424894" w:rsidP="00424894">
      <w:pPr>
        <w:pStyle w:val="Nagwek4"/>
      </w:pPr>
      <w:r>
        <w:t xml:space="preserve">O </w:t>
      </w:r>
      <w:r w:rsidR="00DF6329" w:rsidRPr="00CE6057">
        <w:t xml:space="preserve">udzielenie zamówienia mogą ubiegać się Wykonawcy, którzy spełniają warunek udziału w postępowaniu </w:t>
      </w:r>
      <w:r w:rsidR="28A66D99" w:rsidRPr="00CE6057">
        <w:t>dotycząc</w:t>
      </w:r>
      <w:r w:rsidR="00552EE1" w:rsidRPr="00CE6057">
        <w:t>y</w:t>
      </w:r>
      <w:r w:rsidR="00DF6329" w:rsidRPr="00CE6057">
        <w:t xml:space="preserve"> zdolności technicznej lub zawodowej </w:t>
      </w:r>
      <w:bookmarkStart w:id="19" w:name="_Hlk174350921"/>
      <w:r w:rsidR="00072A89" w:rsidRPr="00CE6057">
        <w:t xml:space="preserve"> </w:t>
      </w:r>
    </w:p>
    <w:p w14:paraId="6034E934" w14:textId="375AFA84" w:rsidR="00424894" w:rsidRPr="00CE6057" w:rsidRDefault="00424894" w:rsidP="001A1D1B">
      <w:pPr>
        <w:pStyle w:val="Nagwek4"/>
      </w:pPr>
      <w:r>
        <w:t>Jeden Wykonawca może złożyć ofertę na jedną część zamówienia lub na wszystkie części zamówienia.</w:t>
      </w:r>
    </w:p>
    <w:tbl>
      <w:tblPr>
        <w:tblpPr w:leftFromText="141" w:rightFromText="141" w:vertAnchor="text" w:tblpY="210"/>
        <w:tblW w:w="9493" w:type="dxa"/>
        <w:tblLayout w:type="fixed"/>
        <w:tblCellMar>
          <w:left w:w="113" w:type="dxa"/>
        </w:tblCellMar>
        <w:tblLook w:val="0000" w:firstRow="0" w:lastRow="0" w:firstColumn="0" w:lastColumn="0" w:noHBand="0" w:noVBand="0"/>
      </w:tblPr>
      <w:tblGrid>
        <w:gridCol w:w="720"/>
        <w:gridCol w:w="8773"/>
      </w:tblGrid>
      <w:tr w:rsidR="00EB33A8" w:rsidRPr="00E3235B" w14:paraId="077D8562" w14:textId="77777777" w:rsidTr="00EE5CB4">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bookmarkEnd w:id="19"/>
          <w:p w14:paraId="2BD4AE99" w14:textId="77777777" w:rsidR="00EB33A8" w:rsidRPr="009078C1" w:rsidRDefault="00EB33A8" w:rsidP="00813486">
            <w:pPr>
              <w:spacing w:before="60" w:after="120"/>
              <w:jc w:val="center"/>
              <w:rPr>
                <w:rFonts w:ascii="Times New Roman" w:hAnsi="Times New Roman" w:cs="Times New Roman"/>
                <w:color w:val="000000" w:themeColor="text1"/>
                <w:sz w:val="24"/>
                <w:szCs w:val="24"/>
              </w:rPr>
            </w:pPr>
            <w:r w:rsidRPr="009078C1">
              <w:rPr>
                <w:rFonts w:ascii="Times New Roman" w:hAnsi="Times New Roman" w:cs="Times New Roman"/>
                <w:b/>
                <w:color w:val="000000" w:themeColor="text1"/>
                <w:sz w:val="24"/>
                <w:szCs w:val="24"/>
              </w:rPr>
              <w:t>Lp.</w:t>
            </w:r>
          </w:p>
        </w:tc>
        <w:tc>
          <w:tcPr>
            <w:tcW w:w="87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93B000C" w14:textId="77777777" w:rsidR="00EB33A8" w:rsidRPr="009078C1" w:rsidRDefault="00EB33A8" w:rsidP="00813486">
            <w:pPr>
              <w:spacing w:before="60" w:after="120"/>
              <w:rPr>
                <w:rFonts w:ascii="Times New Roman" w:hAnsi="Times New Roman" w:cs="Times New Roman"/>
                <w:color w:val="000000" w:themeColor="text1"/>
                <w:sz w:val="24"/>
                <w:szCs w:val="24"/>
              </w:rPr>
            </w:pPr>
            <w:r w:rsidRPr="009078C1">
              <w:rPr>
                <w:rFonts w:ascii="Times New Roman" w:hAnsi="Times New Roman" w:cs="Times New Roman"/>
                <w:b/>
                <w:color w:val="000000" w:themeColor="text1"/>
                <w:sz w:val="24"/>
                <w:szCs w:val="24"/>
              </w:rPr>
              <w:t>Warunki udziału w postępowaniu</w:t>
            </w:r>
          </w:p>
        </w:tc>
      </w:tr>
      <w:tr w:rsidR="00EB33A8" w:rsidRPr="00E3235B" w14:paraId="2B17ED96" w14:textId="77777777" w:rsidTr="00EE5CB4">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86C3FC6" w14:textId="4A1AD686" w:rsidR="00EB33A8" w:rsidRPr="00E3235B" w:rsidRDefault="00072A89" w:rsidP="00813486">
            <w:pPr>
              <w:spacing w:before="60" w:after="120"/>
              <w:jc w:val="center"/>
              <w:rPr>
                <w:rFonts w:ascii="Times New Roman" w:hAnsi="Times New Roman" w:cs="Times New Roman"/>
                <w:color w:val="000000" w:themeColor="text1"/>
                <w:sz w:val="24"/>
                <w:szCs w:val="24"/>
                <w:highlight w:val="yellow"/>
              </w:rPr>
            </w:pPr>
            <w:r>
              <w:rPr>
                <w:rFonts w:ascii="Times New Roman" w:hAnsi="Times New Roman" w:cs="Times New Roman"/>
                <w:color w:val="000000" w:themeColor="text1"/>
                <w:sz w:val="24"/>
                <w:szCs w:val="24"/>
              </w:rPr>
              <w:t>1</w:t>
            </w:r>
          </w:p>
        </w:tc>
        <w:tc>
          <w:tcPr>
            <w:tcW w:w="877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BD787A4" w14:textId="77777777" w:rsidR="00EB33A8" w:rsidRDefault="00EB33A8" w:rsidP="00813486">
            <w:pPr>
              <w:spacing w:before="60" w:after="120"/>
              <w:jc w:val="both"/>
              <w:rPr>
                <w:rFonts w:ascii="Times New Roman" w:hAnsi="Times New Roman" w:cs="Times New Roman"/>
                <w:b/>
                <w:bCs/>
                <w:color w:val="000000" w:themeColor="text1"/>
                <w:sz w:val="24"/>
                <w:szCs w:val="24"/>
              </w:rPr>
            </w:pPr>
            <w:r w:rsidRPr="009078C1">
              <w:rPr>
                <w:rFonts w:ascii="Times New Roman" w:hAnsi="Times New Roman" w:cs="Times New Roman"/>
                <w:b/>
                <w:bCs/>
                <w:color w:val="000000" w:themeColor="text1"/>
                <w:sz w:val="24"/>
                <w:szCs w:val="24"/>
              </w:rPr>
              <w:t>Zdolność techniczna lub zawodowa</w:t>
            </w:r>
          </w:p>
          <w:p w14:paraId="6CAEDE83" w14:textId="76DADBDD" w:rsidR="00072A89" w:rsidRPr="00EE5CB4" w:rsidRDefault="00EB33A8" w:rsidP="00EE5CB4">
            <w:pPr>
              <w:pStyle w:val="NormalnyWeb"/>
              <w:shd w:val="clear" w:color="auto" w:fill="FFFFFF" w:themeFill="background1"/>
              <w:spacing w:before="0" w:beforeAutospacing="0" w:after="0" w:afterAutospacing="0" w:line="360" w:lineRule="auto"/>
              <w:ind w:left="438" w:hanging="438"/>
              <w:jc w:val="both"/>
            </w:pPr>
            <w:r w:rsidRPr="00EE5CB4">
              <w:t>1) O udzielenie zamówienia może ubiegać się Wykona</w:t>
            </w:r>
            <w:r w:rsidR="00072A89" w:rsidRPr="00EE5CB4">
              <w:t>wca</w:t>
            </w:r>
            <w:r w:rsidR="00003AD0" w:rsidRPr="00EE5CB4">
              <w:t xml:space="preserve"> niepodlegający wykluczeniu z postępowania</w:t>
            </w:r>
            <w:r w:rsidR="00072A89" w:rsidRPr="00EE5CB4">
              <w:t>, który w okresie ostatnich 3</w:t>
            </w:r>
            <w:r w:rsidRPr="00EE5CB4">
              <w:t xml:space="preserve"> lat przed upływem terminu składania ofert, a jeżeli okres prowadzenia działaln</w:t>
            </w:r>
            <w:r w:rsidR="00072A89" w:rsidRPr="00EE5CB4">
              <w:t xml:space="preserve">ości jest krótszy </w:t>
            </w:r>
            <w:r w:rsidR="00EE5CB4">
              <w:br/>
            </w:r>
            <w:r w:rsidR="00072A89" w:rsidRPr="00EE5CB4">
              <w:t>- w tym okresie, wykaże</w:t>
            </w:r>
            <w:r w:rsidR="00003AD0" w:rsidRPr="00EE5CB4">
              <w:t xml:space="preserve"> się</w:t>
            </w:r>
            <w:r w:rsidR="00072A89" w:rsidRPr="00EE5CB4">
              <w:t>:</w:t>
            </w:r>
          </w:p>
          <w:p w14:paraId="35065683" w14:textId="77777777" w:rsidR="00003AD0" w:rsidRPr="00EE5CB4" w:rsidRDefault="00072A89" w:rsidP="00072A89">
            <w:pPr>
              <w:pStyle w:val="NormalnyWeb"/>
              <w:shd w:val="clear" w:color="auto" w:fill="FFFFFF" w:themeFill="background1"/>
              <w:spacing w:before="0" w:beforeAutospacing="0" w:after="0" w:afterAutospacing="0" w:line="360" w:lineRule="auto"/>
              <w:ind w:left="296" w:hanging="296"/>
              <w:jc w:val="both"/>
              <w:rPr>
                <w:b/>
              </w:rPr>
            </w:pPr>
            <w:r w:rsidRPr="00EE5CB4">
              <w:t xml:space="preserve">  </w:t>
            </w:r>
            <w:r w:rsidRPr="00EE5CB4">
              <w:rPr>
                <w:b/>
              </w:rPr>
              <w:t xml:space="preserve">- </w:t>
            </w:r>
            <w:r w:rsidRPr="00EE5CB4">
              <w:rPr>
                <w:b/>
                <w:u w:val="single"/>
              </w:rPr>
              <w:t>dla części pierwszej zamówienia</w:t>
            </w:r>
            <w:r w:rsidRPr="00EE5CB4">
              <w:rPr>
                <w:b/>
              </w:rPr>
              <w:t xml:space="preserve"> </w:t>
            </w:r>
          </w:p>
          <w:p w14:paraId="0CB80F81" w14:textId="1B31B2C5" w:rsidR="00003AD0" w:rsidRDefault="00003AD0" w:rsidP="00E27AA0">
            <w:pPr>
              <w:pStyle w:val="Akapitzlist"/>
              <w:numPr>
                <w:ilvl w:val="0"/>
                <w:numId w:val="39"/>
              </w:numPr>
              <w:spacing w:line="360" w:lineRule="auto"/>
              <w:ind w:left="438"/>
              <w:jc w:val="both"/>
              <w:rPr>
                <w:rFonts w:ascii="Times New Roman" w:hAnsi="Times New Roman" w:cs="Times New Roman"/>
                <w:sz w:val="24"/>
                <w:szCs w:val="24"/>
              </w:rPr>
            </w:pPr>
            <w:r w:rsidRPr="00EE5CB4">
              <w:rPr>
                <w:rFonts w:ascii="Times New Roman" w:hAnsi="Times New Roman" w:cs="Times New Roman"/>
                <w:sz w:val="24"/>
                <w:szCs w:val="24"/>
              </w:rPr>
              <w:t>Dysponuj</w:t>
            </w:r>
            <w:r w:rsidR="000A3E8E" w:rsidRPr="00EE5CB4">
              <w:rPr>
                <w:rFonts w:ascii="Times New Roman" w:hAnsi="Times New Roman" w:cs="Times New Roman"/>
                <w:sz w:val="24"/>
                <w:szCs w:val="24"/>
              </w:rPr>
              <w:t>e</w:t>
            </w:r>
            <w:r w:rsidRPr="00EE5CB4">
              <w:rPr>
                <w:rFonts w:ascii="Times New Roman" w:hAnsi="Times New Roman" w:cs="Times New Roman"/>
                <w:sz w:val="24"/>
                <w:szCs w:val="24"/>
              </w:rPr>
              <w:t xml:space="preserve"> co najmniej dwiema osobami posiadającymi uprawnienia wykazane </w:t>
            </w:r>
            <w:r w:rsidR="00EE5CB4">
              <w:rPr>
                <w:rFonts w:ascii="Times New Roman" w:hAnsi="Times New Roman" w:cs="Times New Roman"/>
                <w:sz w:val="24"/>
                <w:szCs w:val="24"/>
              </w:rPr>
              <w:br/>
            </w:r>
            <w:r w:rsidRPr="00EE5CB4">
              <w:rPr>
                <w:rFonts w:ascii="Times New Roman" w:hAnsi="Times New Roman" w:cs="Times New Roman"/>
                <w:sz w:val="24"/>
                <w:szCs w:val="24"/>
              </w:rPr>
              <w:t xml:space="preserve">w Rozporządzeniu Ministra Cyfryzacji z dnia 12 października 2018 r. w sprawie wykazu certyfikatów uprawniających do przeprowadzenia audytu (Dz.U.2018 poz.1999 z dnia 2018.10.18) w rozumieniu art. 15 ustawy z dnia 5 lipca 2018 r. o </w:t>
            </w:r>
            <w:r w:rsidRPr="00EE5CB4">
              <w:rPr>
                <w:rFonts w:ascii="Times New Roman" w:hAnsi="Times New Roman" w:cs="Times New Roman"/>
                <w:sz w:val="24"/>
                <w:szCs w:val="24"/>
              </w:rPr>
              <w:lastRenderedPageBreak/>
              <w:t>krajowym systemie cyberbezpieczeństwa. Potwierdzeniem spełnienia warunku posiadania ww. uprawnień będzie złożenie wraz z ofertą skanu oryginału certyfikatu.:</w:t>
            </w:r>
          </w:p>
          <w:p w14:paraId="5CA3EBE2" w14:textId="77777777" w:rsidR="00607886" w:rsidRPr="00607886" w:rsidRDefault="00607886" w:rsidP="00607886">
            <w:pPr>
              <w:pStyle w:val="Akapitzlist"/>
              <w:spacing w:line="360" w:lineRule="auto"/>
              <w:ind w:left="438"/>
              <w:jc w:val="both"/>
              <w:rPr>
                <w:rFonts w:ascii="Times New Roman" w:hAnsi="Times New Roman" w:cs="Times New Roman"/>
                <w:sz w:val="24"/>
                <w:szCs w:val="24"/>
              </w:rPr>
            </w:pPr>
          </w:p>
          <w:p w14:paraId="0C378529"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1) Certified Internal Auditor (CIA),</w:t>
            </w:r>
          </w:p>
          <w:p w14:paraId="48FC3054"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2) Certified Information System Auditor (CISA),</w:t>
            </w:r>
          </w:p>
          <w:p w14:paraId="0DD6EB2D" w14:textId="21CC907E" w:rsidR="00003AD0" w:rsidRPr="00EE5CB4" w:rsidRDefault="00003AD0" w:rsidP="003C0114">
            <w:pPr>
              <w:spacing w:line="360" w:lineRule="auto"/>
              <w:ind w:left="721" w:hanging="284"/>
              <w:jc w:val="both"/>
              <w:rPr>
                <w:rFonts w:ascii="Times New Roman" w:hAnsi="Times New Roman" w:cs="Times New Roman"/>
                <w:sz w:val="24"/>
                <w:szCs w:val="24"/>
              </w:rPr>
            </w:pPr>
            <w:r w:rsidRPr="00EE5CB4">
              <w:rPr>
                <w:rFonts w:ascii="Times New Roman" w:hAnsi="Times New Roman" w:cs="Times New Roman"/>
                <w:sz w:val="24"/>
                <w:szCs w:val="24"/>
              </w:rPr>
              <w:t>3) Certyfikat audytora wiodącego systemu zarządzania bezpieczeństwem informacji według normyPN-EN ISO/IEC 27001 wydany przez jednostkę oceniającą zgodność, akredytowaną zgodniez przepisami ustawy z dnia 13 kwietnia 2016 r. o systemach oceny zgodności i nadzoru rynku (Dz. U. z 2017 r. poz. 1398 oraz z 2018 r. poz. 650 i 1338), w zakresie certyfikacji osób,</w:t>
            </w:r>
          </w:p>
          <w:p w14:paraId="0908D612" w14:textId="77777777" w:rsidR="00003AD0" w:rsidRPr="00EE5CB4" w:rsidRDefault="00003AD0" w:rsidP="003C0114">
            <w:pPr>
              <w:spacing w:line="360" w:lineRule="auto"/>
              <w:ind w:left="721" w:hanging="284"/>
              <w:jc w:val="both"/>
              <w:rPr>
                <w:rFonts w:ascii="Times New Roman" w:hAnsi="Times New Roman" w:cs="Times New Roman"/>
                <w:sz w:val="24"/>
                <w:szCs w:val="24"/>
              </w:rPr>
            </w:pPr>
            <w:r w:rsidRPr="00EE5CB4">
              <w:rPr>
                <w:rFonts w:ascii="Times New Roman" w:hAnsi="Times New Roman" w:cs="Times New Roman"/>
                <w:sz w:val="24"/>
                <w:szCs w:val="24"/>
              </w:rPr>
              <w:t>4) Certyfikat audytora wiodącego systemu zarządzania ciągłością działania PN-EN ISO 22301 wydany przez jednostkę oceniającą zgodność, akredytowaną zgodnie z przepisami ustawy z dnia 13 kwietnia 2016 r. o systemach oceny zgodności i nadzoru rynku, w zakresie certyfikacji osób,</w:t>
            </w:r>
          </w:p>
          <w:p w14:paraId="33093746"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5) Certified Information Security Manager (CISM)</w:t>
            </w:r>
          </w:p>
          <w:p w14:paraId="039A3DE4"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6) Certified in Risk and Information Systems Control (CRISC)</w:t>
            </w:r>
          </w:p>
          <w:p w14:paraId="4F4515EA"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7) Certified in the Governance of Enterprise IT (CGEIT)</w:t>
            </w:r>
          </w:p>
          <w:p w14:paraId="286693CA"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8) Certified Information Systems Security Professional (CISSP)</w:t>
            </w:r>
          </w:p>
          <w:p w14:paraId="024087CD" w14:textId="77777777" w:rsidR="00003AD0" w:rsidRPr="00EE5CB4" w:rsidRDefault="00003AD0" w:rsidP="003C0114">
            <w:pPr>
              <w:spacing w:line="360" w:lineRule="auto"/>
              <w:ind w:left="438"/>
              <w:jc w:val="both"/>
              <w:rPr>
                <w:rFonts w:ascii="Times New Roman" w:hAnsi="Times New Roman" w:cs="Times New Roman"/>
                <w:sz w:val="24"/>
                <w:szCs w:val="24"/>
                <w:lang w:val="en-US"/>
              </w:rPr>
            </w:pPr>
            <w:r w:rsidRPr="00EE5CB4">
              <w:rPr>
                <w:rFonts w:ascii="Times New Roman" w:hAnsi="Times New Roman" w:cs="Times New Roman"/>
                <w:sz w:val="24"/>
                <w:szCs w:val="24"/>
                <w:lang w:val="en-US"/>
              </w:rPr>
              <w:t>9) Systems Security Certified Practitioner (SSCP)</w:t>
            </w:r>
          </w:p>
          <w:p w14:paraId="00A667AB" w14:textId="77777777" w:rsidR="00003AD0" w:rsidRPr="00EE5CB4" w:rsidRDefault="00003AD0" w:rsidP="003C0114">
            <w:pPr>
              <w:spacing w:line="360" w:lineRule="auto"/>
              <w:ind w:left="438"/>
              <w:jc w:val="both"/>
              <w:rPr>
                <w:rFonts w:ascii="Times New Roman" w:hAnsi="Times New Roman" w:cs="Times New Roman"/>
                <w:sz w:val="24"/>
                <w:szCs w:val="24"/>
              </w:rPr>
            </w:pPr>
            <w:r w:rsidRPr="00EE5CB4">
              <w:rPr>
                <w:rFonts w:ascii="Times New Roman" w:hAnsi="Times New Roman" w:cs="Times New Roman"/>
                <w:sz w:val="24"/>
                <w:szCs w:val="24"/>
              </w:rPr>
              <w:t>10) Certified Reliability Professional</w:t>
            </w:r>
          </w:p>
          <w:p w14:paraId="1611FBEE" w14:textId="68D5A586" w:rsidR="00EE5CB4" w:rsidRPr="00EE5CB4" w:rsidRDefault="00003AD0" w:rsidP="00790D77">
            <w:pPr>
              <w:spacing w:line="360" w:lineRule="auto"/>
              <w:ind w:left="721" w:hanging="284"/>
              <w:jc w:val="both"/>
              <w:rPr>
                <w:rFonts w:ascii="Times New Roman" w:hAnsi="Times New Roman" w:cs="Times New Roman"/>
                <w:sz w:val="24"/>
                <w:szCs w:val="24"/>
              </w:rPr>
            </w:pPr>
            <w:r w:rsidRPr="00EE5CB4">
              <w:rPr>
                <w:rFonts w:ascii="Times New Roman" w:hAnsi="Times New Roman" w:cs="Times New Roman"/>
                <w:sz w:val="24"/>
                <w:szCs w:val="24"/>
              </w:rPr>
              <w:t>11) Certyfikaty uprawniające do posiadania tytułu ISA/IEC 62443 Cybersecurity Expert</w:t>
            </w:r>
            <w:r w:rsidR="00EE5CB4">
              <w:rPr>
                <w:rFonts w:ascii="Times New Roman" w:hAnsi="Times New Roman" w:cs="Times New Roman"/>
                <w:sz w:val="24"/>
                <w:szCs w:val="24"/>
              </w:rPr>
              <w:t>.</w:t>
            </w:r>
          </w:p>
          <w:p w14:paraId="3746BBCA" w14:textId="0BA061A1" w:rsidR="00003AD0" w:rsidRPr="00EE5CB4" w:rsidRDefault="00003AD0" w:rsidP="00EF3918">
            <w:pPr>
              <w:spacing w:line="360" w:lineRule="auto"/>
              <w:ind w:left="296" w:hanging="283"/>
              <w:jc w:val="both"/>
              <w:rPr>
                <w:rFonts w:ascii="Times New Roman" w:hAnsi="Times New Roman" w:cs="Times New Roman"/>
                <w:sz w:val="24"/>
                <w:szCs w:val="24"/>
              </w:rPr>
            </w:pPr>
            <w:r w:rsidRPr="00EE5CB4">
              <w:rPr>
                <w:rFonts w:ascii="Times New Roman" w:hAnsi="Times New Roman" w:cs="Times New Roman"/>
                <w:sz w:val="24"/>
                <w:szCs w:val="24"/>
              </w:rPr>
              <w:t>II. Posiada ważne certyfikaty wydane przez jednostkę akredytowaną, tj. Polskie Centrum Akredytacji zgodny z wymogami międzynarodowej normy standaryzującej systemy zarządzania bez</w:t>
            </w:r>
            <w:r w:rsidR="008F12B9">
              <w:rPr>
                <w:rFonts w:ascii="Times New Roman" w:hAnsi="Times New Roman" w:cs="Times New Roman"/>
                <w:sz w:val="24"/>
                <w:szCs w:val="24"/>
              </w:rPr>
              <w:t xml:space="preserve">pieczeństwem informacji ISO/IEC </w:t>
            </w:r>
            <w:r w:rsidRPr="00EE5CB4">
              <w:rPr>
                <w:rFonts w:ascii="Times New Roman" w:hAnsi="Times New Roman" w:cs="Times New Roman"/>
                <w:sz w:val="24"/>
                <w:szCs w:val="24"/>
              </w:rPr>
              <w:t xml:space="preserve">27001:2022 oraz normy standaryzującej </w:t>
            </w:r>
            <w:r w:rsidRPr="00EE5CB4">
              <w:rPr>
                <w:rFonts w:ascii="Times New Roman" w:eastAsia="Times New Roman" w:hAnsi="Times New Roman" w:cs="Times New Roman"/>
                <w:bCs/>
                <w:color w:val="000000"/>
                <w:sz w:val="24"/>
                <w:szCs w:val="24"/>
              </w:rPr>
              <w:t>system zarządzania ciągłością działania</w:t>
            </w:r>
            <w:r w:rsidR="008F12B9">
              <w:rPr>
                <w:rFonts w:ascii="Times New Roman" w:hAnsi="Times New Roman" w:cs="Times New Roman"/>
                <w:sz w:val="24"/>
                <w:szCs w:val="24"/>
              </w:rPr>
              <w:t xml:space="preserve"> PN-EN ISO 22301:2020-04. </w:t>
            </w:r>
          </w:p>
          <w:p w14:paraId="2F9F187D" w14:textId="77777777" w:rsidR="00003AD0" w:rsidRPr="00EE5CB4" w:rsidRDefault="00003AD0" w:rsidP="003C0114">
            <w:pPr>
              <w:spacing w:line="360" w:lineRule="auto"/>
              <w:ind w:left="296" w:hanging="283"/>
              <w:jc w:val="both"/>
              <w:rPr>
                <w:rFonts w:ascii="Times New Roman" w:hAnsi="Times New Roman" w:cs="Times New Roman"/>
                <w:sz w:val="24"/>
                <w:szCs w:val="24"/>
              </w:rPr>
            </w:pPr>
            <w:r w:rsidRPr="00EE5CB4">
              <w:rPr>
                <w:rFonts w:ascii="Times New Roman" w:hAnsi="Times New Roman" w:cs="Times New Roman"/>
                <w:sz w:val="24"/>
                <w:szCs w:val="24"/>
              </w:rPr>
              <w:t>III. Dysponuje co najmniej trzema osobami posiadającymi kompetencji w zakresie stosowania normy PN-EN ISO 19011:2018-08 – potwierdzone certyfikatem.</w:t>
            </w:r>
          </w:p>
          <w:p w14:paraId="057B40AA" w14:textId="77777777" w:rsidR="00003AD0" w:rsidRPr="00EE5CB4" w:rsidRDefault="00003AD0" w:rsidP="003C0114">
            <w:pPr>
              <w:spacing w:line="360" w:lineRule="auto"/>
              <w:ind w:left="296" w:hanging="283"/>
              <w:jc w:val="both"/>
              <w:rPr>
                <w:rFonts w:ascii="Times New Roman" w:hAnsi="Times New Roman" w:cs="Times New Roman"/>
                <w:sz w:val="24"/>
                <w:szCs w:val="24"/>
              </w:rPr>
            </w:pPr>
            <w:r w:rsidRPr="00EE5CB4">
              <w:rPr>
                <w:rFonts w:ascii="Times New Roman" w:hAnsi="Times New Roman" w:cs="Times New Roman"/>
                <w:sz w:val="24"/>
                <w:szCs w:val="24"/>
              </w:rPr>
              <w:t>IV. Dysponuje co najmniej jedną osobą posiadającą certyfikat - Certified Ethical Hacker (CEH),</w:t>
            </w:r>
          </w:p>
          <w:p w14:paraId="3036F67E" w14:textId="0BC820DC" w:rsidR="00003AD0" w:rsidRPr="00EE5CB4" w:rsidRDefault="00D35A0B" w:rsidP="003C0114">
            <w:pPr>
              <w:spacing w:line="360" w:lineRule="auto"/>
              <w:ind w:left="296" w:hanging="283"/>
              <w:jc w:val="both"/>
              <w:rPr>
                <w:rFonts w:ascii="Times New Roman" w:hAnsi="Times New Roman" w:cs="Times New Roman"/>
                <w:sz w:val="24"/>
                <w:szCs w:val="24"/>
              </w:rPr>
            </w:pPr>
            <w:r>
              <w:rPr>
                <w:rFonts w:ascii="Times New Roman" w:hAnsi="Times New Roman" w:cs="Times New Roman"/>
                <w:sz w:val="24"/>
                <w:szCs w:val="24"/>
              </w:rPr>
              <w:lastRenderedPageBreak/>
              <w:t>V</w:t>
            </w:r>
            <w:r w:rsidR="00003AD0" w:rsidRPr="00EE5CB4">
              <w:rPr>
                <w:rFonts w:ascii="Times New Roman" w:hAnsi="Times New Roman" w:cs="Times New Roman"/>
                <w:sz w:val="24"/>
                <w:szCs w:val="24"/>
              </w:rPr>
              <w:t>. Wykonawca w okresie ostatnich trzech lat przed upływem terminu składania ofert (a jeżeli okres prowadzenia działalności jest krótszy w tym okresie), należycie zrealizował co najmniej</w:t>
            </w:r>
            <w:r w:rsidR="00607886">
              <w:rPr>
                <w:rFonts w:ascii="Times New Roman" w:hAnsi="Times New Roman" w:cs="Times New Roman"/>
                <w:sz w:val="24"/>
                <w:szCs w:val="24"/>
              </w:rPr>
              <w:t xml:space="preserve"> </w:t>
            </w:r>
            <w:r w:rsidR="00003AD0" w:rsidRPr="00EE5CB4">
              <w:rPr>
                <w:rFonts w:ascii="Times New Roman" w:hAnsi="Times New Roman" w:cs="Times New Roman"/>
                <w:sz w:val="24"/>
                <w:szCs w:val="24"/>
              </w:rPr>
              <w:t>3 zamówienia polegających na przeprowadzeniu audytu bezpieczeństwa informacji, zgodnie</w:t>
            </w:r>
            <w:r w:rsidR="008F12B9">
              <w:rPr>
                <w:rFonts w:ascii="Times New Roman" w:hAnsi="Times New Roman" w:cs="Times New Roman"/>
                <w:sz w:val="24"/>
                <w:szCs w:val="24"/>
              </w:rPr>
              <w:t xml:space="preserve"> </w:t>
            </w:r>
            <w:r w:rsidR="00003AD0" w:rsidRPr="00EE5CB4">
              <w:rPr>
                <w:rFonts w:ascii="Times New Roman" w:hAnsi="Times New Roman" w:cs="Times New Roman"/>
                <w:sz w:val="24"/>
                <w:szCs w:val="24"/>
              </w:rPr>
              <w:t>z wymaganiami zawartymi w Krajowych Ramach Interoperacyjności w jednostkach samorządu terytorialnego. Aby potwierdzić spełnienie powyższego warunku należy przesłać odpowiednie referencje lub inne dokumenty wskazujące na realizację takiego zadania. Zamawiający zastrzega sobie możliwość sprawdzenia informacji zawartych w przesłanej dokumentacji. Wykonawcy, którzy nie wykażą spełnienia warunków udziału w postępowaniu podlegać będą wykluczeniu z udziału</w:t>
            </w:r>
            <w:r w:rsidR="008F12B9">
              <w:rPr>
                <w:rFonts w:ascii="Times New Roman" w:hAnsi="Times New Roman" w:cs="Times New Roman"/>
                <w:sz w:val="24"/>
                <w:szCs w:val="24"/>
              </w:rPr>
              <w:t xml:space="preserve"> </w:t>
            </w:r>
            <w:r w:rsidR="00003AD0" w:rsidRPr="00EE5CB4">
              <w:rPr>
                <w:rFonts w:ascii="Times New Roman" w:hAnsi="Times New Roman" w:cs="Times New Roman"/>
                <w:sz w:val="24"/>
                <w:szCs w:val="24"/>
              </w:rPr>
              <w:t>w postępowaniu.</w:t>
            </w:r>
          </w:p>
          <w:p w14:paraId="479B1BC9" w14:textId="2249548E" w:rsidR="00003AD0" w:rsidRPr="00EE5CB4" w:rsidRDefault="00D35A0B" w:rsidP="003C0114">
            <w:pPr>
              <w:spacing w:line="360" w:lineRule="auto"/>
              <w:ind w:left="438" w:hanging="425"/>
              <w:jc w:val="both"/>
              <w:rPr>
                <w:rFonts w:ascii="Times New Roman" w:hAnsi="Times New Roman" w:cs="Times New Roman"/>
                <w:sz w:val="24"/>
                <w:szCs w:val="24"/>
              </w:rPr>
            </w:pPr>
            <w:r>
              <w:rPr>
                <w:rFonts w:ascii="Times New Roman" w:hAnsi="Times New Roman" w:cs="Times New Roman"/>
                <w:sz w:val="24"/>
                <w:szCs w:val="24"/>
              </w:rPr>
              <w:t>VI</w:t>
            </w:r>
            <w:r w:rsidR="00003AD0" w:rsidRPr="00EE5CB4">
              <w:rPr>
                <w:rFonts w:ascii="Times New Roman" w:hAnsi="Times New Roman" w:cs="Times New Roman"/>
                <w:sz w:val="24"/>
                <w:szCs w:val="24"/>
              </w:rPr>
              <w:t>. Wykonawca w okresie ostatnich trzech lat przed upływem terminu składania ofert (a jeżeli okres prowadzenia działalności jest krótszy w tym okresie), na</w:t>
            </w:r>
            <w:r w:rsidR="008F12B9">
              <w:rPr>
                <w:rFonts w:ascii="Times New Roman" w:hAnsi="Times New Roman" w:cs="Times New Roman"/>
                <w:sz w:val="24"/>
                <w:szCs w:val="24"/>
              </w:rPr>
              <w:t>leżycie zrealizował co najmniej 3</w:t>
            </w:r>
            <w:r w:rsidR="00003AD0" w:rsidRPr="00EE5CB4">
              <w:rPr>
                <w:rFonts w:ascii="Times New Roman" w:hAnsi="Times New Roman" w:cs="Times New Roman"/>
                <w:sz w:val="24"/>
                <w:szCs w:val="24"/>
              </w:rPr>
              <w:t xml:space="preserve"> zamówienia polegającego na przeprowadzeniu skanów/testów podatności infrastruktury teleinformatycznej. Aby potwierdzić spełnienie powyższego warunku należy przesłać odpowiednie referencje lub inne dokumenty wskazujące na realizację takiego zadania. Zamawiający zastrzega sobie możliwość sprawdzenia informacji zawartych w przesłanej dokumentacji. Wykonawcy, którzy nie wykażą spełnienia warunków udziału w postępowaniu podlegać będą wykluczeniu z udziału w postępowaniu.</w:t>
            </w:r>
          </w:p>
          <w:p w14:paraId="2485C9F5" w14:textId="723D9995" w:rsidR="00003AD0" w:rsidRPr="00EE5CB4" w:rsidRDefault="00003AD0" w:rsidP="003C0114">
            <w:pPr>
              <w:spacing w:line="360" w:lineRule="auto"/>
              <w:ind w:left="296" w:hanging="425"/>
              <w:jc w:val="both"/>
              <w:rPr>
                <w:rFonts w:ascii="Times New Roman" w:hAnsi="Times New Roman" w:cs="Times New Roman"/>
                <w:sz w:val="24"/>
                <w:szCs w:val="24"/>
              </w:rPr>
            </w:pPr>
            <w:r w:rsidRPr="00EE5CB4">
              <w:rPr>
                <w:rFonts w:ascii="Times New Roman" w:hAnsi="Times New Roman" w:cs="Times New Roman"/>
                <w:sz w:val="24"/>
                <w:szCs w:val="24"/>
              </w:rPr>
              <w:t>VII</w:t>
            </w:r>
            <w:r w:rsidR="008F12B9">
              <w:rPr>
                <w:rFonts w:ascii="Times New Roman" w:hAnsi="Times New Roman" w:cs="Times New Roman"/>
                <w:sz w:val="24"/>
                <w:szCs w:val="24"/>
              </w:rPr>
              <w:t>. Wykonawca w okresie trzech</w:t>
            </w:r>
            <w:r w:rsidR="00E27AA0">
              <w:rPr>
                <w:rFonts w:ascii="Times New Roman" w:hAnsi="Times New Roman" w:cs="Times New Roman"/>
                <w:sz w:val="24"/>
                <w:szCs w:val="24"/>
              </w:rPr>
              <w:t xml:space="preserve"> </w:t>
            </w:r>
            <w:r w:rsidRPr="00EE5CB4">
              <w:rPr>
                <w:rFonts w:ascii="Times New Roman" w:hAnsi="Times New Roman" w:cs="Times New Roman"/>
                <w:sz w:val="24"/>
                <w:szCs w:val="24"/>
              </w:rPr>
              <w:t xml:space="preserve"> lat przed upływem terminu składania ofert (a jeżeli okres prowadzenia działalności jest krótszy w tym okresie), należycie zrealizował co </w:t>
            </w:r>
            <w:r w:rsidR="00EE5CB4" w:rsidRPr="00EE5CB4">
              <w:rPr>
                <w:rFonts w:ascii="Times New Roman" w:hAnsi="Times New Roman" w:cs="Times New Roman"/>
                <w:sz w:val="24"/>
                <w:szCs w:val="24"/>
              </w:rPr>
              <w:t>najmniej</w:t>
            </w:r>
            <w:r w:rsidR="00EE5CB4">
              <w:rPr>
                <w:rFonts w:ascii="Times New Roman" w:hAnsi="Times New Roman" w:cs="Times New Roman"/>
                <w:sz w:val="24"/>
                <w:szCs w:val="24"/>
              </w:rPr>
              <w:t xml:space="preserve"> </w:t>
            </w:r>
            <w:r w:rsidRPr="00EE5CB4">
              <w:rPr>
                <w:rFonts w:ascii="Times New Roman" w:hAnsi="Times New Roman" w:cs="Times New Roman"/>
                <w:sz w:val="24"/>
                <w:szCs w:val="24"/>
              </w:rPr>
              <w:t xml:space="preserve">3 zamówień polegających na opracowaniu dokumentacji Systemu Zarządzania Bezpieczeństwem Informacji w jednostkach samorządu terytorialnego. Aby potwierdzić spełnienie powyższego warunku należy przesłać odpowiednie referencje lub inne dokumenty wskazujące na realizację takiego zadania. Zamawiający zastrzega sobie możliwość sprawdzenia informacji zawartych </w:t>
            </w:r>
            <w:r w:rsidR="008F12B9">
              <w:rPr>
                <w:rFonts w:ascii="Times New Roman" w:hAnsi="Times New Roman" w:cs="Times New Roman"/>
                <w:sz w:val="24"/>
                <w:szCs w:val="24"/>
              </w:rPr>
              <w:br/>
            </w:r>
            <w:r w:rsidRPr="00EE5CB4">
              <w:rPr>
                <w:rFonts w:ascii="Times New Roman" w:hAnsi="Times New Roman" w:cs="Times New Roman"/>
                <w:sz w:val="24"/>
                <w:szCs w:val="24"/>
              </w:rPr>
              <w:t>w przesłanej dokumentacji. Wykonawcy, którzy nie wykażą spełnienia warunków udziału w postępowaniu podlegać będą wykluczeniu z udziału w postępowaniu.</w:t>
            </w:r>
          </w:p>
          <w:p w14:paraId="3BA190F9" w14:textId="46AEEA87" w:rsidR="00003AD0" w:rsidRPr="00EE5CB4" w:rsidRDefault="00003AD0" w:rsidP="003C0114">
            <w:pPr>
              <w:spacing w:line="360" w:lineRule="auto"/>
              <w:ind w:left="296" w:hanging="296"/>
              <w:jc w:val="both"/>
              <w:rPr>
                <w:rFonts w:ascii="Times New Roman" w:hAnsi="Times New Roman" w:cs="Times New Roman"/>
                <w:sz w:val="24"/>
                <w:szCs w:val="24"/>
              </w:rPr>
            </w:pPr>
            <w:r w:rsidRPr="00EE5CB4">
              <w:rPr>
                <w:rFonts w:ascii="Times New Roman" w:hAnsi="Times New Roman" w:cs="Times New Roman"/>
                <w:sz w:val="24"/>
                <w:szCs w:val="24"/>
              </w:rPr>
              <w:t xml:space="preserve">IX. Wykonawca w okresie ostatnich trzech lat przed upływem terminu składania ofert </w:t>
            </w:r>
            <w:r w:rsidR="008F12B9">
              <w:rPr>
                <w:rFonts w:ascii="Times New Roman" w:hAnsi="Times New Roman" w:cs="Times New Roman"/>
                <w:sz w:val="24"/>
                <w:szCs w:val="24"/>
              </w:rPr>
              <w:br/>
            </w:r>
            <w:r w:rsidRPr="00EE5CB4">
              <w:rPr>
                <w:rFonts w:ascii="Times New Roman" w:hAnsi="Times New Roman" w:cs="Times New Roman"/>
                <w:sz w:val="24"/>
                <w:szCs w:val="24"/>
              </w:rPr>
              <w:t xml:space="preserve">(a jeżeli okres prowadzenia działalności jest krótszy w tym okresie), należycie </w:t>
            </w:r>
            <w:r w:rsidRPr="00EE5CB4">
              <w:rPr>
                <w:rFonts w:ascii="Times New Roman" w:hAnsi="Times New Roman" w:cs="Times New Roman"/>
                <w:sz w:val="24"/>
                <w:szCs w:val="24"/>
              </w:rPr>
              <w:lastRenderedPageBreak/>
              <w:t>zrealizował co najmniej</w:t>
            </w:r>
            <w:r w:rsidR="00EE5CB4">
              <w:rPr>
                <w:rFonts w:ascii="Times New Roman" w:hAnsi="Times New Roman" w:cs="Times New Roman"/>
                <w:sz w:val="24"/>
                <w:szCs w:val="24"/>
              </w:rPr>
              <w:t xml:space="preserve"> </w:t>
            </w:r>
            <w:r w:rsidR="008F12B9">
              <w:rPr>
                <w:rFonts w:ascii="Times New Roman" w:hAnsi="Times New Roman" w:cs="Times New Roman"/>
                <w:sz w:val="24"/>
                <w:szCs w:val="24"/>
              </w:rPr>
              <w:t>4 zamówienia</w:t>
            </w:r>
            <w:r w:rsidRPr="00EE5CB4">
              <w:rPr>
                <w:rFonts w:ascii="Times New Roman" w:hAnsi="Times New Roman" w:cs="Times New Roman"/>
                <w:sz w:val="24"/>
                <w:szCs w:val="24"/>
              </w:rPr>
              <w:t xml:space="preserve"> polegających na przeprowadzeniu szkolenia </w:t>
            </w:r>
            <w:r w:rsidR="008F12B9">
              <w:rPr>
                <w:rFonts w:ascii="Times New Roman" w:hAnsi="Times New Roman" w:cs="Times New Roman"/>
                <w:sz w:val="24"/>
                <w:szCs w:val="24"/>
              </w:rPr>
              <w:br/>
            </w:r>
            <w:r w:rsidRPr="00EE5CB4">
              <w:rPr>
                <w:rFonts w:ascii="Times New Roman" w:hAnsi="Times New Roman" w:cs="Times New Roman"/>
                <w:sz w:val="24"/>
                <w:szCs w:val="24"/>
              </w:rPr>
              <w:t>z zakresu cyberbezpieczeństwa. Aby potwierdzić spełnienie powyższego warunku należy przesłać odpowiednie referencje lub inne dokumenty wskazujące na realizację takiego zadania. Zamawiający zastrzega sobie możliwość sprawdzenia informacji zawartych w przesłanej dokumentacji. Wykonawcy, którzy nie wykażą spełnienia warunków udziału w postępowaniu podlegać będą wykluczeniu z udziału w postępowaniu.</w:t>
            </w:r>
          </w:p>
          <w:p w14:paraId="2B0AF949" w14:textId="1751DA7A" w:rsidR="00072A89" w:rsidRPr="00D168A0" w:rsidRDefault="00072A89" w:rsidP="003C0114">
            <w:pPr>
              <w:pStyle w:val="NormalnyWeb"/>
              <w:shd w:val="clear" w:color="auto" w:fill="FFFFFF" w:themeFill="background1"/>
              <w:spacing w:before="0" w:beforeAutospacing="0" w:after="0" w:afterAutospacing="0" w:line="360" w:lineRule="auto"/>
              <w:jc w:val="both"/>
              <w:rPr>
                <w:color w:val="FF0000"/>
              </w:rPr>
            </w:pPr>
          </w:p>
          <w:p w14:paraId="55658C08" w14:textId="3A3747CC" w:rsidR="00406B40" w:rsidRPr="007C7727" w:rsidRDefault="00D168A0" w:rsidP="007C7727">
            <w:pPr>
              <w:pStyle w:val="Default"/>
              <w:spacing w:line="360" w:lineRule="auto"/>
              <w:ind w:left="296" w:hanging="283"/>
              <w:rPr>
                <w:rFonts w:ascii="Times New Roman" w:hAnsi="Times New Roman" w:cs="Times New Roman"/>
                <w:b/>
                <w:color w:val="auto"/>
              </w:rPr>
            </w:pPr>
            <w:r w:rsidRPr="007C7727">
              <w:rPr>
                <w:rFonts w:ascii="Times New Roman" w:hAnsi="Times New Roman" w:cs="Times New Roman"/>
                <w:b/>
                <w:color w:val="auto"/>
              </w:rPr>
              <w:t xml:space="preserve">  - </w:t>
            </w:r>
            <w:r w:rsidRPr="007C7727">
              <w:rPr>
                <w:rFonts w:ascii="Times New Roman" w:hAnsi="Times New Roman" w:cs="Times New Roman"/>
                <w:b/>
                <w:color w:val="auto"/>
                <w:u w:val="single"/>
              </w:rPr>
              <w:t xml:space="preserve">dla części drugiej zamówienia </w:t>
            </w:r>
          </w:p>
          <w:p w14:paraId="7167DD4D" w14:textId="12A44E11" w:rsidR="00406B40" w:rsidRPr="007C7727" w:rsidRDefault="00406B40" w:rsidP="008F12B9">
            <w:pPr>
              <w:pStyle w:val="Default"/>
              <w:spacing w:line="360" w:lineRule="auto"/>
              <w:ind w:left="580" w:hanging="283"/>
              <w:rPr>
                <w:rFonts w:ascii="Times New Roman" w:hAnsi="Times New Roman" w:cs="Times New Roman"/>
                <w:color w:val="auto"/>
              </w:rPr>
            </w:pPr>
            <w:r w:rsidRPr="007C7727">
              <w:rPr>
                <w:rFonts w:ascii="Times New Roman" w:hAnsi="Times New Roman" w:cs="Times New Roman"/>
                <w:color w:val="auto"/>
              </w:rPr>
              <w:t>1. W okresie ostatnich trzech lat przed upływem terminu składania ofert, a jeżeli okres prowadzenia działalności jest krótszy – w tym okresie, wykonali należycie:</w:t>
            </w:r>
          </w:p>
          <w:p w14:paraId="1A975A0B" w14:textId="6ACED104" w:rsidR="00406B40" w:rsidRPr="007C7727" w:rsidRDefault="00406B40" w:rsidP="008F12B9">
            <w:pPr>
              <w:pStyle w:val="Default"/>
              <w:spacing w:line="360" w:lineRule="auto"/>
              <w:ind w:left="580"/>
              <w:rPr>
                <w:rFonts w:ascii="Times New Roman" w:hAnsi="Times New Roman" w:cs="Times New Roman"/>
                <w:color w:val="auto"/>
              </w:rPr>
            </w:pPr>
            <w:r w:rsidRPr="007C7727">
              <w:rPr>
                <w:rFonts w:ascii="Times New Roman" w:hAnsi="Times New Roman" w:cs="Times New Roman"/>
                <w:color w:val="auto"/>
              </w:rPr>
              <w:t xml:space="preserve">co najmniej jedną dostawę </w:t>
            </w:r>
            <w:r w:rsidRPr="00E27AA0">
              <w:rPr>
                <w:rFonts w:ascii="Times New Roman" w:hAnsi="Times New Roman" w:cs="Times New Roman"/>
                <w:color w:val="auto"/>
              </w:rPr>
              <w:t xml:space="preserve">na kwotę minimum </w:t>
            </w:r>
            <w:r w:rsidR="008F12B9" w:rsidRPr="00E27AA0">
              <w:rPr>
                <w:rFonts w:ascii="Times New Roman" w:hAnsi="Times New Roman" w:cs="Times New Roman"/>
                <w:color w:val="auto"/>
              </w:rPr>
              <w:t>200 000,00</w:t>
            </w:r>
            <w:r w:rsidRPr="00E27AA0">
              <w:rPr>
                <w:rFonts w:ascii="Times New Roman" w:hAnsi="Times New Roman" w:cs="Times New Roman"/>
                <w:color w:val="auto"/>
              </w:rPr>
              <w:t xml:space="preserve"> zł brutto</w:t>
            </w:r>
            <w:r w:rsidRPr="007C7727">
              <w:rPr>
                <w:rFonts w:ascii="Times New Roman" w:hAnsi="Times New Roman" w:cs="Times New Roman"/>
                <w:color w:val="auto"/>
              </w:rPr>
              <w:t>,</w:t>
            </w:r>
            <w:r w:rsidR="00E07AA4" w:rsidRPr="007C7727">
              <w:rPr>
                <w:rFonts w:ascii="Times New Roman" w:hAnsi="Times New Roman" w:cs="Times New Roman"/>
                <w:color w:val="auto"/>
              </w:rPr>
              <w:t xml:space="preserve"> obejmującą dostarczenie i wdrożenie sprzętu komputerowego takiego jak serwer, macierz dyskowa, urządzenia UTM, przełącznik sieciowy.</w:t>
            </w:r>
          </w:p>
          <w:p w14:paraId="09AD3D17" w14:textId="6931BB76" w:rsidR="00406B40" w:rsidRPr="007C7727" w:rsidRDefault="00406B40" w:rsidP="00E27AA0">
            <w:pPr>
              <w:pStyle w:val="Default"/>
              <w:spacing w:line="360" w:lineRule="auto"/>
              <w:ind w:left="580" w:hanging="284"/>
              <w:rPr>
                <w:rFonts w:ascii="Times New Roman" w:hAnsi="Times New Roman" w:cs="Times New Roman"/>
                <w:color w:val="auto"/>
              </w:rPr>
            </w:pPr>
            <w:r w:rsidRPr="007C7727">
              <w:rPr>
                <w:rFonts w:ascii="Times New Roman" w:hAnsi="Times New Roman" w:cs="Times New Roman"/>
                <w:color w:val="auto"/>
              </w:rPr>
              <w:t>2. Dysponują</w:t>
            </w:r>
            <w:r w:rsidR="00D3496B" w:rsidRPr="00F83B91">
              <w:rPr>
                <w:rFonts w:ascii="Times New Roman" w:hAnsi="Times New Roman"/>
              </w:rPr>
              <w:t xml:space="preserve"> </w:t>
            </w:r>
            <w:r w:rsidR="00D3496B">
              <w:rPr>
                <w:rFonts w:ascii="Times New Roman" w:hAnsi="Times New Roman"/>
              </w:rPr>
              <w:t>lub będą dysponować</w:t>
            </w:r>
            <w:r w:rsidR="00D3496B" w:rsidRPr="00F83B91">
              <w:rPr>
                <w:rFonts w:ascii="Times New Roman" w:hAnsi="Times New Roman"/>
              </w:rPr>
              <w:t xml:space="preserve"> </w:t>
            </w:r>
            <w:r w:rsidRPr="007C7727">
              <w:rPr>
                <w:rFonts w:ascii="Times New Roman" w:hAnsi="Times New Roman" w:cs="Times New Roman"/>
                <w:color w:val="auto"/>
              </w:rPr>
              <w:t>osobami niezbędnymi do wykonania zamówienia:</w:t>
            </w:r>
          </w:p>
          <w:p w14:paraId="560D51C1" w14:textId="1C22B1F2" w:rsidR="00406B40" w:rsidRPr="00E27AA0" w:rsidRDefault="00D3496B" w:rsidP="008F12B9">
            <w:pPr>
              <w:pStyle w:val="Default"/>
              <w:spacing w:line="360" w:lineRule="auto"/>
              <w:ind w:left="863" w:hanging="283"/>
              <w:rPr>
                <w:rFonts w:ascii="Times New Roman" w:hAnsi="Times New Roman" w:cs="Times New Roman"/>
                <w:color w:val="auto"/>
              </w:rPr>
            </w:pPr>
            <w:r w:rsidRPr="00E27AA0">
              <w:rPr>
                <w:rFonts w:ascii="Times New Roman" w:hAnsi="Times New Roman" w:cs="Times New Roman"/>
                <w:color w:val="auto"/>
              </w:rPr>
              <w:t xml:space="preserve"> </w:t>
            </w:r>
            <w:r w:rsidR="00406B40" w:rsidRPr="00E27AA0">
              <w:rPr>
                <w:rFonts w:ascii="Times New Roman" w:hAnsi="Times New Roman" w:cs="Times New Roman"/>
                <w:color w:val="auto"/>
              </w:rPr>
              <w:t>1)</w:t>
            </w:r>
            <w:r w:rsidR="008F12B9" w:rsidRPr="00E27AA0">
              <w:rPr>
                <w:rFonts w:ascii="Times New Roman" w:hAnsi="Times New Roman" w:cs="Times New Roman"/>
                <w:color w:val="auto"/>
              </w:rPr>
              <w:t xml:space="preserve"> </w:t>
            </w:r>
            <w:r w:rsidR="00406B40" w:rsidRPr="00E27AA0">
              <w:rPr>
                <w:rFonts w:ascii="Times New Roman" w:hAnsi="Times New Roman" w:cs="Times New Roman"/>
                <w:color w:val="auto"/>
              </w:rPr>
              <w:t xml:space="preserve"> co najmniej </w:t>
            </w:r>
            <w:r w:rsidRPr="00E27AA0">
              <w:rPr>
                <w:rFonts w:ascii="Times New Roman" w:hAnsi="Times New Roman" w:cs="Times New Roman"/>
                <w:color w:val="auto"/>
              </w:rPr>
              <w:t xml:space="preserve"> jedną osobą</w:t>
            </w:r>
            <w:r w:rsidR="00406B40" w:rsidRPr="00E27AA0">
              <w:rPr>
                <w:rFonts w:ascii="Times New Roman" w:hAnsi="Times New Roman" w:cs="Times New Roman"/>
                <w:color w:val="auto"/>
              </w:rPr>
              <w:t xml:space="preserve"> posiadający certyfikat producenta w zakres</w:t>
            </w:r>
            <w:r w:rsidR="00E07AA4" w:rsidRPr="00E27AA0">
              <w:rPr>
                <w:rFonts w:ascii="Times New Roman" w:hAnsi="Times New Roman" w:cs="Times New Roman"/>
                <w:color w:val="auto"/>
              </w:rPr>
              <w:t xml:space="preserve">ie </w:t>
            </w:r>
            <w:r w:rsidRPr="00E27AA0">
              <w:rPr>
                <w:rFonts w:ascii="Times New Roman" w:hAnsi="Times New Roman" w:cs="Times New Roman"/>
                <w:color w:val="auto"/>
              </w:rPr>
              <w:t xml:space="preserve">  </w:t>
            </w:r>
            <w:r w:rsidR="00E07AA4" w:rsidRPr="00E27AA0">
              <w:rPr>
                <w:rFonts w:ascii="Times New Roman" w:hAnsi="Times New Roman" w:cs="Times New Roman"/>
                <w:color w:val="auto"/>
              </w:rPr>
              <w:t>oferowanej macierzy dyskowej na poziomie minimum proffessional.</w:t>
            </w:r>
          </w:p>
          <w:p w14:paraId="301102D5" w14:textId="5F756EC4" w:rsidR="00406B40" w:rsidRPr="00D3496B" w:rsidRDefault="00D3496B" w:rsidP="008F12B9">
            <w:pPr>
              <w:pStyle w:val="Default"/>
              <w:spacing w:line="360" w:lineRule="auto"/>
              <w:ind w:left="863" w:hanging="283"/>
              <w:rPr>
                <w:rFonts w:ascii="Times New Roman" w:hAnsi="Times New Roman" w:cs="Times New Roman"/>
                <w:color w:val="FF0000"/>
              </w:rPr>
            </w:pPr>
            <w:r w:rsidRPr="00E27AA0">
              <w:rPr>
                <w:rFonts w:ascii="Times New Roman" w:hAnsi="Times New Roman" w:cs="Times New Roman"/>
                <w:color w:val="auto"/>
              </w:rPr>
              <w:t xml:space="preserve"> </w:t>
            </w:r>
            <w:r w:rsidR="00406B40" w:rsidRPr="00E27AA0">
              <w:rPr>
                <w:rFonts w:ascii="Times New Roman" w:hAnsi="Times New Roman" w:cs="Times New Roman"/>
                <w:color w:val="auto"/>
              </w:rPr>
              <w:t xml:space="preserve">2) </w:t>
            </w:r>
            <w:r w:rsidR="008F12B9" w:rsidRPr="00E27AA0">
              <w:rPr>
                <w:rFonts w:ascii="Times New Roman" w:hAnsi="Times New Roman" w:cs="Times New Roman"/>
                <w:color w:val="auto"/>
              </w:rPr>
              <w:t xml:space="preserve"> </w:t>
            </w:r>
            <w:r w:rsidR="00406B40" w:rsidRPr="00E27AA0">
              <w:rPr>
                <w:rFonts w:ascii="Times New Roman" w:hAnsi="Times New Roman" w:cs="Times New Roman"/>
                <w:color w:val="auto"/>
              </w:rPr>
              <w:t xml:space="preserve">co najmniej </w:t>
            </w:r>
            <w:r w:rsidR="00E27AA0" w:rsidRPr="00E27AA0">
              <w:rPr>
                <w:rFonts w:ascii="Times New Roman" w:hAnsi="Times New Roman" w:cs="Times New Roman"/>
                <w:color w:val="auto"/>
              </w:rPr>
              <w:t xml:space="preserve">jedną osobą </w:t>
            </w:r>
            <w:r w:rsidR="00406B40" w:rsidRPr="00E27AA0">
              <w:rPr>
                <w:rFonts w:ascii="Times New Roman" w:hAnsi="Times New Roman" w:cs="Times New Roman"/>
                <w:color w:val="auto"/>
              </w:rPr>
              <w:t>posiadający certyfikat producenta</w:t>
            </w:r>
            <w:r w:rsidR="00E07AA4" w:rsidRPr="00E27AA0">
              <w:rPr>
                <w:rFonts w:ascii="Times New Roman" w:hAnsi="Times New Roman" w:cs="Times New Roman"/>
                <w:color w:val="auto"/>
              </w:rPr>
              <w:t xml:space="preserve"> </w:t>
            </w:r>
            <w:r w:rsidR="00406B40" w:rsidRPr="00E27AA0">
              <w:rPr>
                <w:rFonts w:ascii="Times New Roman" w:hAnsi="Times New Roman" w:cs="Times New Roman"/>
                <w:color w:val="auto"/>
              </w:rPr>
              <w:t>w zakresie oferowanych urządzeń klasy</w:t>
            </w:r>
            <w:r w:rsidR="00862264" w:rsidRPr="00E27AA0">
              <w:rPr>
                <w:rFonts w:ascii="Times New Roman" w:hAnsi="Times New Roman" w:cs="Times New Roman"/>
                <w:color w:val="auto"/>
              </w:rPr>
              <w:t xml:space="preserve"> </w:t>
            </w:r>
            <w:r w:rsidR="00406B40" w:rsidRPr="00E27AA0">
              <w:rPr>
                <w:rFonts w:ascii="Times New Roman" w:hAnsi="Times New Roman" w:cs="Times New Roman"/>
                <w:color w:val="auto"/>
              </w:rPr>
              <w:t>UTM</w:t>
            </w:r>
            <w:r w:rsidR="00E07AA4" w:rsidRPr="00E27AA0">
              <w:rPr>
                <w:rFonts w:ascii="Times New Roman" w:hAnsi="Times New Roman" w:cs="Times New Roman"/>
                <w:color w:val="auto"/>
              </w:rPr>
              <w:t xml:space="preserve"> na poziomie minimum proffessional.</w:t>
            </w:r>
            <w:r w:rsidR="008F12B9" w:rsidRPr="00E27AA0">
              <w:rPr>
                <w:rFonts w:ascii="Times New Roman" w:hAnsi="Times New Roman" w:cs="Times New Roman"/>
                <w:color w:val="auto"/>
              </w:rPr>
              <w:t xml:space="preserve"> </w:t>
            </w:r>
            <w:r w:rsidR="00406B40" w:rsidRPr="00E27AA0">
              <w:rPr>
                <w:rFonts w:ascii="Times New Roman" w:hAnsi="Times New Roman" w:cs="Times New Roman"/>
                <w:color w:val="auto"/>
              </w:rPr>
              <w:t xml:space="preserve">Zamawiający dopuszcza łączenie kwalifikacji zawodowych określonych </w:t>
            </w:r>
            <w:r w:rsidRPr="00E27AA0">
              <w:rPr>
                <w:rFonts w:ascii="Times New Roman" w:hAnsi="Times New Roman" w:cs="Times New Roman"/>
                <w:color w:val="auto"/>
              </w:rPr>
              <w:br/>
            </w:r>
            <w:r w:rsidR="00406B40" w:rsidRPr="00E27AA0">
              <w:rPr>
                <w:rFonts w:ascii="Times New Roman" w:hAnsi="Times New Roman" w:cs="Times New Roman"/>
                <w:color w:val="auto"/>
              </w:rPr>
              <w:t>w ppkt 1 i 2) przez jedną osobę</w:t>
            </w:r>
            <w:r w:rsidR="008F12B9" w:rsidRPr="00D3496B">
              <w:rPr>
                <w:rFonts w:ascii="Times New Roman" w:hAnsi="Times New Roman" w:cs="Times New Roman"/>
                <w:color w:val="FF0000"/>
              </w:rPr>
              <w:t>.</w:t>
            </w:r>
          </w:p>
          <w:p w14:paraId="5F0B812B" w14:textId="5C29F745" w:rsidR="00EB33A8" w:rsidRPr="006E4138" w:rsidRDefault="00EB33A8" w:rsidP="00E27AA0">
            <w:pPr>
              <w:spacing w:line="360" w:lineRule="auto"/>
              <w:ind w:left="155"/>
              <w:rPr>
                <w:rFonts w:ascii="Times New Roman" w:hAnsi="Times New Roman" w:cs="Times New Roman"/>
                <w:bCs/>
                <w:sz w:val="24"/>
                <w:szCs w:val="24"/>
              </w:rPr>
            </w:pPr>
            <w:r w:rsidRPr="006E4138">
              <w:rPr>
                <w:rFonts w:ascii="Times New Roman" w:hAnsi="Times New Roman" w:cs="Times New Roman"/>
                <w:bCs/>
                <w:sz w:val="24"/>
                <w:szCs w:val="24"/>
              </w:rPr>
              <w:t xml:space="preserve">Ocena spełniania warunków udziału w postępowaniu będzie dokonywana na podstawie oświadczenia złożonego w formie wykazu osób. </w:t>
            </w:r>
          </w:p>
          <w:p w14:paraId="57672589" w14:textId="77777777" w:rsidR="00EB33A8" w:rsidRPr="00E3235B" w:rsidRDefault="00EB33A8" w:rsidP="00E27AA0">
            <w:pPr>
              <w:pStyle w:val="Akapitzlist1"/>
              <w:spacing w:line="360" w:lineRule="auto"/>
              <w:ind w:left="155"/>
              <w:rPr>
                <w:rFonts w:ascii="Times New Roman" w:hAnsi="Times New Roman" w:cs="Times New Roman"/>
                <w:color w:val="000000" w:themeColor="text1"/>
                <w:sz w:val="24"/>
                <w:szCs w:val="24"/>
              </w:rPr>
            </w:pPr>
            <w:r w:rsidRPr="009078C1">
              <w:rPr>
                <w:rFonts w:ascii="Times New Roman" w:hAnsi="Times New Roman" w:cs="Times New Roman"/>
                <w:sz w:val="24"/>
                <w:szCs w:val="24"/>
              </w:rPr>
              <w:t>Ocena spełniania warunków udziału w postępowaniu będzie dokonana na zasadzie spełnia/nie spełnia.</w:t>
            </w:r>
          </w:p>
        </w:tc>
      </w:tr>
    </w:tbl>
    <w:p w14:paraId="23187DD6" w14:textId="39A80EFB" w:rsidR="000D5A22" w:rsidRPr="00E3235B" w:rsidRDefault="000D5A22" w:rsidP="00424894">
      <w:pPr>
        <w:pStyle w:val="Nagwek2"/>
        <w:numPr>
          <w:ilvl w:val="0"/>
          <w:numId w:val="0"/>
        </w:numPr>
      </w:pPr>
    </w:p>
    <w:p w14:paraId="7DA04F8F" w14:textId="77777777" w:rsidR="00E82F99" w:rsidRPr="00E3235B" w:rsidRDefault="00E82F99" w:rsidP="001D7680">
      <w:pPr>
        <w:pStyle w:val="Nagwek1"/>
      </w:pPr>
      <w:r w:rsidRPr="00E3235B">
        <w:t>Podstawy wykluczenia wykonawcy Z POSTĘPOWANIA</w:t>
      </w:r>
    </w:p>
    <w:p w14:paraId="0A191278" w14:textId="1338CD8E" w:rsidR="00E82F99" w:rsidRPr="00E3235B" w:rsidRDefault="00641F12" w:rsidP="00424894">
      <w:pPr>
        <w:pStyle w:val="Nagwek2"/>
        <w:numPr>
          <w:ilvl w:val="0"/>
          <w:numId w:val="0"/>
        </w:numPr>
      </w:pPr>
      <w:r>
        <w:t>9.1.</w:t>
      </w:r>
      <w:r w:rsidR="00E27AA0">
        <w:t xml:space="preserve"> </w:t>
      </w:r>
      <w:r w:rsidR="00E82F99" w:rsidRPr="00E3235B">
        <w:t>Zamawiający wykluczy z postępowania o udzielenie zamówienia Wykonawcę:</w:t>
      </w:r>
    </w:p>
    <w:p w14:paraId="7EE64042" w14:textId="3B5AA18F" w:rsidR="00E82F99" w:rsidRPr="00E3235B" w:rsidRDefault="00E82F99" w:rsidP="00424894">
      <w:pPr>
        <w:pStyle w:val="Nagwek2"/>
        <w:numPr>
          <w:ilvl w:val="0"/>
          <w:numId w:val="1"/>
        </w:numPr>
      </w:pPr>
      <w:r w:rsidRPr="00E3235B">
        <w:t>wobec którego zachodzą podstawy wykluczenia określone w art. 108</w:t>
      </w:r>
      <w:r w:rsidR="00AF1B3B">
        <w:t xml:space="preserve"> ust.1</w:t>
      </w:r>
      <w:r w:rsidRPr="00E3235B">
        <w:t xml:space="preserve"> ustawy Pzp;</w:t>
      </w:r>
    </w:p>
    <w:p w14:paraId="4C036C1D" w14:textId="1651B34A" w:rsidR="00CE2A36" w:rsidRDefault="00E82F99" w:rsidP="00424894">
      <w:pPr>
        <w:pStyle w:val="Nagwek2"/>
        <w:numPr>
          <w:ilvl w:val="0"/>
          <w:numId w:val="1"/>
        </w:numPr>
      </w:pPr>
      <w:r w:rsidRPr="00E3235B">
        <w:lastRenderedPageBreak/>
        <w:t>wobec którego zachodzą podstawy wykluczenia określone w art. 7 ust 1 ustawy z dnia 13 kwietnia 2022 r. o szczególnych rozwiązaniach w zakresie przeciwdziałania wspieraniu agresji na Ukrainę oraz służących och</w:t>
      </w:r>
      <w:r w:rsidR="007C7727">
        <w:t>ronie bezpieczeństwa narodowego.</w:t>
      </w:r>
    </w:p>
    <w:p w14:paraId="031C1870" w14:textId="77777777" w:rsidR="00641F12" w:rsidRPr="00641F12" w:rsidRDefault="00641F12" w:rsidP="00E27AA0">
      <w:pPr>
        <w:pStyle w:val="Akapitzlist"/>
        <w:numPr>
          <w:ilvl w:val="0"/>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6A2935C0" w14:textId="77777777" w:rsidR="00641F12" w:rsidRPr="00641F12" w:rsidRDefault="00641F12" w:rsidP="00E27AA0">
      <w:pPr>
        <w:pStyle w:val="Akapitzlist"/>
        <w:numPr>
          <w:ilvl w:val="0"/>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7D6B1812" w14:textId="77777777" w:rsidR="00641F12" w:rsidRPr="00641F12" w:rsidRDefault="00641F12" w:rsidP="00E27AA0">
      <w:pPr>
        <w:pStyle w:val="Akapitzlist"/>
        <w:numPr>
          <w:ilvl w:val="1"/>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32D53247" w14:textId="77777777" w:rsidR="00641F12" w:rsidRPr="00641F12" w:rsidRDefault="00641F12" w:rsidP="00E27AA0">
      <w:pPr>
        <w:pStyle w:val="Akapitzlist"/>
        <w:numPr>
          <w:ilvl w:val="1"/>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65269178"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1D016577"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25832D27"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14087998"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0078B671"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200AA441"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2B3EAD7C" w14:textId="77777777" w:rsidR="00641F12" w:rsidRPr="00641F12" w:rsidRDefault="00641F12" w:rsidP="00E27AA0">
      <w:pPr>
        <w:pStyle w:val="Akapitzlist"/>
        <w:numPr>
          <w:ilvl w:val="2"/>
          <w:numId w:val="31"/>
        </w:numPr>
        <w:spacing w:line="360" w:lineRule="auto"/>
        <w:ind w:left="426"/>
        <w:contextualSpacing w:val="0"/>
        <w:jc w:val="both"/>
        <w:outlineLvl w:val="1"/>
        <w:rPr>
          <w:rFonts w:ascii="Times New Roman" w:eastAsia="Times New Roman" w:hAnsi="Times New Roman" w:cs="Times New Roman"/>
          <w:bCs/>
          <w:iCs/>
          <w:vanish/>
          <w:color w:val="000000"/>
          <w:spacing w:val="-6"/>
          <w:sz w:val="24"/>
          <w:szCs w:val="24"/>
        </w:rPr>
      </w:pPr>
    </w:p>
    <w:p w14:paraId="5210F892" w14:textId="4A323F87" w:rsidR="00291836" w:rsidRPr="00E3235B" w:rsidRDefault="00641F12" w:rsidP="00424894">
      <w:pPr>
        <w:pStyle w:val="Nagwek2"/>
        <w:numPr>
          <w:ilvl w:val="0"/>
          <w:numId w:val="0"/>
        </w:numPr>
        <w:ind w:left="284"/>
      </w:pPr>
      <w:r>
        <w:t>9.2.</w:t>
      </w:r>
      <w:r w:rsidR="00291836" w:rsidRPr="00E3235B">
        <w:t>Wykluczenie Wykonawcy nastąpi w przypadkach, o których mowa w art. 111 ustawy Pzp.</w:t>
      </w:r>
    </w:p>
    <w:p w14:paraId="701CC863" w14:textId="5757DB66" w:rsidR="00291836" w:rsidRPr="00E3235B" w:rsidRDefault="00641F12" w:rsidP="00424894">
      <w:pPr>
        <w:pStyle w:val="Nagwek2"/>
        <w:numPr>
          <w:ilvl w:val="0"/>
          <w:numId w:val="0"/>
        </w:numPr>
        <w:ind w:left="284"/>
      </w:pPr>
      <w:r>
        <w:t xml:space="preserve">9.3. </w:t>
      </w:r>
      <w:r w:rsidR="00291836" w:rsidRPr="00E3235B">
        <w:t>Wykonawca nie podlega wykluczeniu w okolicznościach określonych w art. 108 ust. 1 pkt 1, 2 i 5 ustawy Pzp, jeżeli udowodni Zamawiającemu, że spełnił łącznie przesłanki określone w art. 110 ust. 2 ustawy Pzp.</w:t>
      </w:r>
    </w:p>
    <w:p w14:paraId="40453154"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519E7E94"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45F0F2E0"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39613404"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0980B868"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6D38715A"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1D7593FF" w14:textId="77777777" w:rsidR="00641F12" w:rsidRPr="00641F12" w:rsidRDefault="00641F12" w:rsidP="00EF3918">
      <w:pPr>
        <w:pStyle w:val="Akapitzlist"/>
        <w:numPr>
          <w:ilvl w:val="2"/>
          <w:numId w:val="30"/>
        </w:numPr>
        <w:spacing w:line="360" w:lineRule="auto"/>
        <w:ind w:left="284" w:hanging="284"/>
        <w:contextualSpacing w:val="0"/>
        <w:jc w:val="both"/>
        <w:outlineLvl w:val="1"/>
        <w:rPr>
          <w:rFonts w:ascii="Times New Roman" w:eastAsia="Times New Roman" w:hAnsi="Times New Roman" w:cs="Times New Roman"/>
          <w:bCs/>
          <w:iCs/>
          <w:vanish/>
          <w:color w:val="000000"/>
          <w:spacing w:val="-6"/>
          <w:sz w:val="24"/>
          <w:szCs w:val="24"/>
        </w:rPr>
      </w:pPr>
    </w:p>
    <w:p w14:paraId="1B406585" w14:textId="1B8552F4" w:rsidR="00291836" w:rsidRPr="00E3235B" w:rsidRDefault="00641F12" w:rsidP="00424894">
      <w:pPr>
        <w:pStyle w:val="Nagwek2"/>
        <w:numPr>
          <w:ilvl w:val="0"/>
          <w:numId w:val="0"/>
        </w:numPr>
        <w:ind w:left="284"/>
      </w:pPr>
      <w:r>
        <w:t xml:space="preserve">9.4. </w:t>
      </w:r>
      <w:r w:rsidR="00E27AA0">
        <w:t xml:space="preserve"> </w:t>
      </w:r>
      <w:r w:rsidR="00291836" w:rsidRPr="00E3235B">
        <w:t xml:space="preserve">Zamawiający oceni, czy podjęte przez Wykonawcę czynności, </w:t>
      </w:r>
      <w:bookmarkStart w:id="20" w:name="_Hlk103676798"/>
      <w:r w:rsidR="00291836" w:rsidRPr="00E3235B">
        <w:t>o których mowa w art. 110 ust. 2 ustawy Pzp</w:t>
      </w:r>
      <w:bookmarkEnd w:id="20"/>
      <w:r w:rsidR="00291836" w:rsidRPr="00E3235B">
        <w:t xml:space="preserve">, są wystarczające do wykazania jego rzetelności, uwzględniając wagę </w:t>
      </w:r>
      <w:r w:rsidR="00E27AA0">
        <w:br/>
      </w:r>
      <w:r w:rsidR="00291836" w:rsidRPr="00E3235B">
        <w:t>i szczególne okoliczności czynu Wykonawcy, a jeżeli uzna, że nie są wystarczające, wykluczy Wykonawcę.</w:t>
      </w:r>
    </w:p>
    <w:p w14:paraId="105DA5B5" w14:textId="5C5A0E3E" w:rsidR="000B1637" w:rsidRDefault="00641F12" w:rsidP="00424894">
      <w:pPr>
        <w:pStyle w:val="Nagwek2"/>
        <w:numPr>
          <w:ilvl w:val="0"/>
          <w:numId w:val="0"/>
        </w:numPr>
        <w:ind w:left="284"/>
      </w:pPr>
      <w:r>
        <w:t>9.5.</w:t>
      </w:r>
      <w:r w:rsidR="007C7727">
        <w:t xml:space="preserve"> </w:t>
      </w:r>
      <w:r w:rsidR="00291836" w:rsidRPr="00E3235B">
        <w:t xml:space="preserve">Zamawiający może wykluczyć Wykonawcę na każdym etapie postępowania, ofertę </w:t>
      </w:r>
      <w:r w:rsidR="00E27AA0">
        <w:t xml:space="preserve">   </w:t>
      </w:r>
      <w:r w:rsidR="00291836" w:rsidRPr="00E3235B">
        <w:t>Wykonawcy wykluczonego uznaje się za odrzuconą.</w:t>
      </w:r>
    </w:p>
    <w:p w14:paraId="5F23D463" w14:textId="77777777" w:rsidR="00790D77" w:rsidRPr="00E3235B" w:rsidRDefault="00790D77" w:rsidP="00424894">
      <w:pPr>
        <w:pStyle w:val="Nagwek2"/>
        <w:numPr>
          <w:ilvl w:val="0"/>
          <w:numId w:val="0"/>
        </w:numPr>
      </w:pPr>
    </w:p>
    <w:p w14:paraId="54247332" w14:textId="77DF515E" w:rsidR="00E27AA0" w:rsidRDefault="00E27AA0" w:rsidP="001D7680">
      <w:pPr>
        <w:pStyle w:val="Nagwek1"/>
      </w:pPr>
      <w:bookmarkStart w:id="21" w:name="_Toc258314248"/>
      <w:r>
        <w:t xml:space="preserve"> </w:t>
      </w:r>
      <w:r w:rsidR="00291836" w:rsidRPr="00E3235B">
        <w:t>wykaz podmiotowych środków dowodowych</w:t>
      </w:r>
      <w:bookmarkEnd w:id="21"/>
      <w:r>
        <w:t xml:space="preserve">  </w:t>
      </w:r>
    </w:p>
    <w:p w14:paraId="193A055A" w14:textId="15642E37" w:rsidR="00291836" w:rsidRPr="00E3235B" w:rsidRDefault="00E27AA0" w:rsidP="00E27AA0">
      <w:pPr>
        <w:pStyle w:val="Nagwek1"/>
        <w:numPr>
          <w:ilvl w:val="0"/>
          <w:numId w:val="0"/>
        </w:numPr>
        <w:ind w:left="284"/>
      </w:pPr>
      <w:r>
        <w:t>- Dotyczy części pierwszej oraz drugiej zamówienia</w:t>
      </w:r>
    </w:p>
    <w:p w14:paraId="5C107F92" w14:textId="77777777" w:rsidR="007C7727" w:rsidRPr="007C7727" w:rsidRDefault="007C7727"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59E1C716" w14:textId="77777777" w:rsidR="007C7727" w:rsidRPr="007C7727" w:rsidRDefault="007C7727"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25049674"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4D3C7B64"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2958F09A"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789EE566"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07BAF412"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5BCE4E98"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57C9B866"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42BB7FBA"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176E78C9"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349E0BF1" w14:textId="61DF4AC1" w:rsidR="00E27AA0" w:rsidRPr="00EF3918" w:rsidRDefault="00E27AA0" w:rsidP="001A1D1B">
      <w:pPr>
        <w:pStyle w:val="Nagwek4"/>
        <w:numPr>
          <w:ilvl w:val="0"/>
          <w:numId w:val="0"/>
        </w:numPr>
        <w:ind w:left="567"/>
      </w:pPr>
      <w:r>
        <w:t>1</w:t>
      </w:r>
      <w:r w:rsidRPr="00EF3918">
        <w:t xml:space="preserve">0.1. </w:t>
      </w:r>
      <w:r w:rsidR="00291836" w:rsidRPr="00EF3918">
        <w:t xml:space="preserve">Wykonawca zobowiązany jest złożyć ofertę zgodnie ze wzorem Formularza oferty stanowiącym załącznik nr </w:t>
      </w:r>
      <w:r w:rsidR="003709C1" w:rsidRPr="00EF3918">
        <w:t>1</w:t>
      </w:r>
      <w:r w:rsidR="00D3496B" w:rsidRPr="00EF3918">
        <w:t xml:space="preserve"> lub nr 2 do SWZ</w:t>
      </w:r>
      <w:r w:rsidR="003709C1" w:rsidRPr="00EF3918">
        <w:t>.</w:t>
      </w:r>
      <w:r w:rsidR="00291836" w:rsidRPr="00EF3918">
        <w:t xml:space="preserve"> Ofertę należy złożyć pod rygorem niew</w:t>
      </w:r>
      <w:r w:rsidRPr="00EF3918">
        <w:t>ażności w formie elektronicznej</w:t>
      </w:r>
    </w:p>
    <w:p w14:paraId="7B03F943" w14:textId="360D7C15" w:rsidR="00E27AA0" w:rsidRPr="00EF3918" w:rsidRDefault="00E27AA0" w:rsidP="00EF3918">
      <w:pPr>
        <w:pStyle w:val="Akapitzlist"/>
        <w:spacing w:line="360" w:lineRule="auto"/>
        <w:ind w:left="567" w:hanging="567"/>
        <w:rPr>
          <w:rFonts w:ascii="Times New Roman" w:hAnsi="Times New Roman" w:cs="Times New Roman"/>
          <w:b/>
          <w:bCs/>
          <w:sz w:val="24"/>
          <w:szCs w:val="24"/>
        </w:rPr>
      </w:pPr>
      <w:r w:rsidRPr="00EF3918">
        <w:rPr>
          <w:rFonts w:ascii="Times New Roman" w:hAnsi="Times New Roman" w:cs="Times New Roman"/>
          <w:sz w:val="24"/>
          <w:szCs w:val="24"/>
        </w:rPr>
        <w:t>10.2.</w:t>
      </w:r>
      <w:r w:rsidRPr="00EF3918">
        <w:rPr>
          <w:rFonts w:ascii="Times New Roman" w:hAnsi="Times New Roman" w:cs="Times New Roman"/>
          <w:b/>
          <w:sz w:val="24"/>
          <w:szCs w:val="24"/>
          <w:u w:val="single"/>
        </w:rPr>
        <w:t xml:space="preserve"> Dla części pierwszej zamówienia -  </w:t>
      </w:r>
      <w:r w:rsidR="00291836" w:rsidRPr="00EF3918">
        <w:rPr>
          <w:rFonts w:ascii="Times New Roman" w:hAnsi="Times New Roman" w:cs="Times New Roman"/>
          <w:sz w:val="24"/>
          <w:szCs w:val="24"/>
        </w:rPr>
        <w:t>Wykonawca wraz z ofertą zobowiązany jest złożyć:</w:t>
      </w:r>
    </w:p>
    <w:tbl>
      <w:tblPr>
        <w:tblW w:w="907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8083"/>
      </w:tblGrid>
      <w:tr w:rsidR="00291836" w:rsidRPr="00E3235B" w14:paraId="74AE108A" w14:textId="77777777" w:rsidTr="00394DD4">
        <w:tc>
          <w:tcPr>
            <w:tcW w:w="992" w:type="dxa"/>
          </w:tcPr>
          <w:p w14:paraId="22C80956" w14:textId="77777777" w:rsidR="00291836" w:rsidRPr="00E27AA0" w:rsidRDefault="00291836" w:rsidP="005F581D">
            <w:pPr>
              <w:spacing w:before="120" w:after="120" w:line="276" w:lineRule="auto"/>
              <w:jc w:val="center"/>
              <w:rPr>
                <w:rFonts w:ascii="Times New Roman" w:hAnsi="Times New Roman" w:cs="Times New Roman"/>
                <w:sz w:val="24"/>
                <w:szCs w:val="24"/>
              </w:rPr>
            </w:pPr>
            <w:r w:rsidRPr="00E27AA0">
              <w:rPr>
                <w:rFonts w:ascii="Times New Roman" w:hAnsi="Times New Roman" w:cs="Times New Roman"/>
                <w:b/>
                <w:sz w:val="24"/>
                <w:szCs w:val="24"/>
              </w:rPr>
              <w:t>Lp.</w:t>
            </w:r>
          </w:p>
        </w:tc>
        <w:tc>
          <w:tcPr>
            <w:tcW w:w="8083" w:type="dxa"/>
          </w:tcPr>
          <w:p w14:paraId="6F1ADD70" w14:textId="77777777" w:rsidR="00291836" w:rsidRPr="00E27AA0" w:rsidRDefault="00291836" w:rsidP="005F581D">
            <w:pPr>
              <w:spacing w:before="120" w:after="120" w:line="276" w:lineRule="auto"/>
              <w:jc w:val="both"/>
              <w:rPr>
                <w:rFonts w:ascii="Times New Roman" w:hAnsi="Times New Roman" w:cs="Times New Roman"/>
                <w:sz w:val="24"/>
                <w:szCs w:val="24"/>
              </w:rPr>
            </w:pPr>
            <w:r w:rsidRPr="00E27AA0">
              <w:rPr>
                <w:rFonts w:ascii="Times New Roman" w:hAnsi="Times New Roman" w:cs="Times New Roman"/>
                <w:b/>
                <w:sz w:val="24"/>
                <w:szCs w:val="24"/>
              </w:rPr>
              <w:t>Wymagany dokument</w:t>
            </w:r>
          </w:p>
        </w:tc>
      </w:tr>
      <w:tr w:rsidR="00E27AA0" w:rsidRPr="00E3235B" w14:paraId="024647B6" w14:textId="77777777" w:rsidTr="00394DD4">
        <w:trPr>
          <w:trHeight w:val="2294"/>
        </w:trPr>
        <w:tc>
          <w:tcPr>
            <w:tcW w:w="992" w:type="dxa"/>
          </w:tcPr>
          <w:p w14:paraId="06111507" w14:textId="4DEE917B" w:rsidR="00E27AA0" w:rsidRPr="00E3235B" w:rsidRDefault="00E27AA0" w:rsidP="005F581D">
            <w:pPr>
              <w:spacing w:before="120" w:after="120" w:line="360" w:lineRule="auto"/>
              <w:jc w:val="center"/>
              <w:rPr>
                <w:rFonts w:ascii="Times New Roman" w:hAnsi="Times New Roman" w:cs="Times New Roman"/>
              </w:rPr>
            </w:pPr>
            <w:r>
              <w:rPr>
                <w:rFonts w:ascii="Times New Roman" w:hAnsi="Times New Roman" w:cs="Times New Roman"/>
              </w:rPr>
              <w:t>1.</w:t>
            </w:r>
          </w:p>
        </w:tc>
        <w:tc>
          <w:tcPr>
            <w:tcW w:w="8083" w:type="dxa"/>
          </w:tcPr>
          <w:p w14:paraId="7D4C300B" w14:textId="77777777" w:rsidR="00E27AA0" w:rsidRDefault="00E27AA0" w:rsidP="00E27AA0">
            <w:pPr>
              <w:spacing w:line="360" w:lineRule="auto"/>
              <w:rPr>
                <w:rFonts w:ascii="Times New Roman" w:hAnsi="Times New Roman" w:cs="Times New Roman"/>
                <w:bCs/>
                <w:sz w:val="24"/>
                <w:szCs w:val="24"/>
              </w:rPr>
            </w:pPr>
            <w:r w:rsidRPr="008B2223">
              <w:rPr>
                <w:rFonts w:ascii="Times New Roman" w:hAnsi="Times New Roman" w:cs="Times New Roman"/>
                <w:b/>
                <w:bCs/>
                <w:sz w:val="24"/>
                <w:szCs w:val="24"/>
              </w:rPr>
              <w:t>Oświadczenie wykonawcy</w:t>
            </w:r>
            <w:r w:rsidRPr="008B2223">
              <w:rPr>
                <w:rFonts w:ascii="Times New Roman" w:hAnsi="Times New Roman" w:cs="Times New Roman"/>
                <w:bCs/>
                <w:sz w:val="24"/>
                <w:szCs w:val="24"/>
              </w:rPr>
              <w:t xml:space="preserve"> dotyczące spełniania warunków udziału </w:t>
            </w:r>
            <w:r>
              <w:rPr>
                <w:rFonts w:ascii="Times New Roman" w:hAnsi="Times New Roman" w:cs="Times New Roman"/>
                <w:bCs/>
                <w:sz w:val="24"/>
                <w:szCs w:val="24"/>
              </w:rPr>
              <w:br/>
            </w:r>
            <w:r w:rsidRPr="008B2223">
              <w:rPr>
                <w:rFonts w:ascii="Times New Roman" w:hAnsi="Times New Roman" w:cs="Times New Roman"/>
                <w:bCs/>
                <w:sz w:val="24"/>
                <w:szCs w:val="24"/>
              </w:rPr>
              <w:t>w postępowaniu</w:t>
            </w:r>
            <w:r>
              <w:rPr>
                <w:rFonts w:ascii="Times New Roman" w:hAnsi="Times New Roman" w:cs="Times New Roman"/>
                <w:b/>
                <w:bCs/>
                <w:sz w:val="24"/>
                <w:szCs w:val="24"/>
              </w:rPr>
              <w:t xml:space="preserve"> </w:t>
            </w:r>
            <w:r w:rsidRPr="008B2223">
              <w:rPr>
                <w:rFonts w:ascii="Times New Roman" w:hAnsi="Times New Roman" w:cs="Times New Roman"/>
                <w:bCs/>
                <w:sz w:val="24"/>
                <w:szCs w:val="24"/>
              </w:rPr>
              <w:t xml:space="preserve">w zakresie art. 125 ust. 1 ustawy z dnia 11 września 2019 r. – Prawo zamówień publicznych, dotyczące spełniania warunków udziału </w:t>
            </w:r>
            <w:r>
              <w:rPr>
                <w:rFonts w:ascii="Times New Roman" w:hAnsi="Times New Roman" w:cs="Times New Roman"/>
                <w:bCs/>
                <w:sz w:val="24"/>
                <w:szCs w:val="24"/>
              </w:rPr>
              <w:br/>
              <w:t xml:space="preserve">w postępowaniu. </w:t>
            </w:r>
          </w:p>
          <w:p w14:paraId="58605268" w14:textId="2F31E089" w:rsidR="00E27AA0" w:rsidRPr="00D3496B" w:rsidRDefault="00E27AA0" w:rsidP="00E27AA0">
            <w:pPr>
              <w:spacing w:line="360" w:lineRule="auto"/>
              <w:rPr>
                <w:rFonts w:ascii="Times New Roman" w:hAnsi="Times New Roman" w:cs="Times New Roman"/>
                <w:b/>
                <w:sz w:val="24"/>
                <w:szCs w:val="24"/>
              </w:rPr>
            </w:pPr>
            <w:r w:rsidRPr="00E3235B">
              <w:rPr>
                <w:rFonts w:ascii="Times New Roman" w:hAnsi="Times New Roman" w:cs="Times New Roman"/>
                <w:b/>
              </w:rPr>
              <w:t>Ośw</w:t>
            </w:r>
            <w:r w:rsidR="00EF3918">
              <w:rPr>
                <w:rFonts w:ascii="Times New Roman" w:hAnsi="Times New Roman" w:cs="Times New Roman"/>
                <w:b/>
              </w:rPr>
              <w:t>iadczenie stanowi załącznik nr 5</w:t>
            </w:r>
            <w:r w:rsidRPr="00E3235B">
              <w:rPr>
                <w:rFonts w:ascii="Times New Roman" w:hAnsi="Times New Roman" w:cs="Times New Roman"/>
                <w:b/>
              </w:rPr>
              <w:t xml:space="preserve"> do SWZ.</w:t>
            </w:r>
          </w:p>
        </w:tc>
      </w:tr>
      <w:tr w:rsidR="008B2223" w:rsidRPr="00E3235B" w14:paraId="0148A59B" w14:textId="77777777" w:rsidTr="00394DD4">
        <w:trPr>
          <w:trHeight w:val="593"/>
        </w:trPr>
        <w:tc>
          <w:tcPr>
            <w:tcW w:w="992" w:type="dxa"/>
          </w:tcPr>
          <w:p w14:paraId="1E47B408" w14:textId="194615F8" w:rsidR="008B2223" w:rsidRPr="00E3235B" w:rsidRDefault="00E27AA0" w:rsidP="005F581D">
            <w:pPr>
              <w:spacing w:before="120" w:after="120" w:line="360" w:lineRule="auto"/>
              <w:jc w:val="center"/>
              <w:rPr>
                <w:rFonts w:ascii="Times New Roman" w:hAnsi="Times New Roman" w:cs="Times New Roman"/>
              </w:rPr>
            </w:pPr>
            <w:r>
              <w:rPr>
                <w:rFonts w:ascii="Times New Roman" w:hAnsi="Times New Roman" w:cs="Times New Roman"/>
              </w:rPr>
              <w:lastRenderedPageBreak/>
              <w:t>2.</w:t>
            </w:r>
          </w:p>
        </w:tc>
        <w:tc>
          <w:tcPr>
            <w:tcW w:w="8083" w:type="dxa"/>
          </w:tcPr>
          <w:p w14:paraId="39E73C15" w14:textId="64B6D888" w:rsidR="008B2223" w:rsidRDefault="00394DD4" w:rsidP="00394DD4">
            <w:pPr>
              <w:pStyle w:val="Bezodstpw"/>
              <w:spacing w:line="360" w:lineRule="auto"/>
              <w:ind w:left="62"/>
              <w:jc w:val="both"/>
              <w:rPr>
                <w:rFonts w:ascii="Times New Roman" w:hAnsi="Times New Roman"/>
                <w:bCs/>
                <w:sz w:val="24"/>
                <w:szCs w:val="24"/>
              </w:rPr>
            </w:pPr>
            <w:r w:rsidRPr="008B2223">
              <w:rPr>
                <w:rFonts w:ascii="Times New Roman" w:hAnsi="Times New Roman"/>
                <w:b/>
                <w:bCs/>
                <w:sz w:val="24"/>
                <w:szCs w:val="24"/>
              </w:rPr>
              <w:t>Oświadczenie wykonawcy</w:t>
            </w:r>
            <w:r w:rsidRPr="008B2223">
              <w:rPr>
                <w:rFonts w:ascii="Times New Roman" w:hAnsi="Times New Roman"/>
                <w:bCs/>
                <w:sz w:val="24"/>
                <w:szCs w:val="24"/>
              </w:rPr>
              <w:t xml:space="preserve"> dotyczące przesłanek wykluczenia z postępowania</w:t>
            </w:r>
            <w:r>
              <w:rPr>
                <w:rFonts w:ascii="Times New Roman" w:hAnsi="Times New Roman"/>
                <w:bCs/>
                <w:sz w:val="24"/>
                <w:szCs w:val="24"/>
              </w:rPr>
              <w:t xml:space="preserve"> </w:t>
            </w:r>
            <w:r>
              <w:rPr>
                <w:rFonts w:ascii="Times New Roman" w:hAnsi="Times New Roman"/>
                <w:bCs/>
                <w:sz w:val="24"/>
                <w:szCs w:val="24"/>
              </w:rPr>
              <w:br/>
            </w:r>
            <w:r w:rsidRPr="008B2223">
              <w:rPr>
                <w:rFonts w:ascii="Times New Roman" w:hAnsi="Times New Roman"/>
                <w:bCs/>
                <w:sz w:val="24"/>
                <w:szCs w:val="24"/>
              </w:rPr>
              <w:t>w zakresie art. 125 ust. 1 ustawy z dnia 11 września 2019 r. – Prawo zamówień publicznych</w:t>
            </w:r>
            <w:r>
              <w:rPr>
                <w:rFonts w:ascii="Times New Roman" w:hAnsi="Times New Roman"/>
                <w:bCs/>
                <w:sz w:val="24"/>
                <w:szCs w:val="24"/>
              </w:rPr>
              <w:t>.</w:t>
            </w:r>
          </w:p>
          <w:p w14:paraId="3FD24909" w14:textId="684AD0D6" w:rsidR="00394DD4" w:rsidRPr="008B2223" w:rsidRDefault="00394DD4" w:rsidP="00394DD4">
            <w:pPr>
              <w:pStyle w:val="Bezodstpw"/>
              <w:spacing w:line="360" w:lineRule="auto"/>
              <w:ind w:left="62"/>
              <w:jc w:val="both"/>
              <w:rPr>
                <w:rFonts w:ascii="Times New Roman" w:hAnsi="Times New Roman"/>
                <w:b/>
                <w:bCs/>
                <w:sz w:val="24"/>
                <w:szCs w:val="24"/>
              </w:rPr>
            </w:pPr>
            <w:r w:rsidRPr="00E3235B">
              <w:rPr>
                <w:rFonts w:ascii="Times New Roman" w:hAnsi="Times New Roman"/>
                <w:b/>
              </w:rPr>
              <w:t>Ośw</w:t>
            </w:r>
            <w:r w:rsidR="00EF3918">
              <w:rPr>
                <w:rFonts w:ascii="Times New Roman" w:hAnsi="Times New Roman"/>
                <w:b/>
              </w:rPr>
              <w:t>iadczenie stanowi załącznik nr 6</w:t>
            </w:r>
            <w:r w:rsidRPr="00E3235B">
              <w:rPr>
                <w:rFonts w:ascii="Times New Roman" w:hAnsi="Times New Roman"/>
                <w:b/>
              </w:rPr>
              <w:t xml:space="preserve"> do SWZ.</w:t>
            </w:r>
          </w:p>
        </w:tc>
      </w:tr>
      <w:tr w:rsidR="00291836" w:rsidRPr="00E3235B" w14:paraId="7DDD8DF2" w14:textId="77777777" w:rsidTr="00394DD4">
        <w:tc>
          <w:tcPr>
            <w:tcW w:w="992" w:type="dxa"/>
          </w:tcPr>
          <w:p w14:paraId="2AD5D903" w14:textId="38259A67" w:rsidR="00291836" w:rsidRPr="00E3235B" w:rsidRDefault="00E27AA0" w:rsidP="005F581D">
            <w:pPr>
              <w:spacing w:before="120" w:after="120" w:line="360" w:lineRule="auto"/>
              <w:jc w:val="center"/>
              <w:rPr>
                <w:rFonts w:ascii="Times New Roman" w:hAnsi="Times New Roman" w:cs="Times New Roman"/>
              </w:rPr>
            </w:pPr>
            <w:r>
              <w:rPr>
                <w:rFonts w:ascii="Times New Roman" w:hAnsi="Times New Roman" w:cs="Times New Roman"/>
              </w:rPr>
              <w:t>3.</w:t>
            </w:r>
          </w:p>
        </w:tc>
        <w:tc>
          <w:tcPr>
            <w:tcW w:w="8083" w:type="dxa"/>
          </w:tcPr>
          <w:p w14:paraId="68F31F3B" w14:textId="77777777" w:rsidR="00291836" w:rsidRPr="00E3235B" w:rsidRDefault="00291836" w:rsidP="005F581D">
            <w:pPr>
              <w:pStyle w:val="Default"/>
              <w:spacing w:line="360" w:lineRule="auto"/>
              <w:jc w:val="both"/>
              <w:rPr>
                <w:rFonts w:ascii="Times New Roman" w:hAnsi="Times New Roman" w:cs="Times New Roman"/>
              </w:rPr>
            </w:pPr>
            <w:r w:rsidRPr="00E3235B">
              <w:rPr>
                <w:rFonts w:ascii="Times New Roman" w:hAnsi="Times New Roman" w:cs="Times New Roman"/>
                <w:b/>
              </w:rPr>
              <w:t xml:space="preserve">Oświadczenie wykonawców wspólnie ubiegających się o udzielenie zamówienia </w:t>
            </w:r>
            <w:r w:rsidRPr="00E3235B">
              <w:rPr>
                <w:rFonts w:ascii="Times New Roman" w:hAnsi="Times New Roman" w:cs="Times New Roman"/>
              </w:rPr>
              <w:t xml:space="preserve">(jeżeli dotyczy). </w:t>
            </w:r>
          </w:p>
          <w:p w14:paraId="5201FDCA" w14:textId="77777777" w:rsidR="00291836" w:rsidRPr="00E3235B" w:rsidRDefault="00291836" w:rsidP="005F581D">
            <w:pPr>
              <w:spacing w:line="360" w:lineRule="auto"/>
              <w:jc w:val="both"/>
              <w:rPr>
                <w:rFonts w:ascii="Times New Roman" w:hAnsi="Times New Roman" w:cs="Times New Roman"/>
              </w:rPr>
            </w:pPr>
            <w:r w:rsidRPr="00E3235B">
              <w:rPr>
                <w:rFonts w:ascii="Times New Roman" w:hAnsi="Times New Roman" w:cs="Times New Roman"/>
                <w:sz w:val="24"/>
                <w:szCs w:val="24"/>
              </w:rPr>
              <w:t>Oświadczenie wykonawców wspólnie ubiegających się o udzielenie zamówienia, składane na podstawie art. 117 ust. 4 ustawy Pzp w zakresie wykazu dostaw, usług lub robót budowlanych, które wykonają wykonawcy wspólnie ubiegający się o udzielenie zamówienia.</w:t>
            </w:r>
          </w:p>
          <w:p w14:paraId="317202AE" w14:textId="784CBF21" w:rsidR="00291836" w:rsidRPr="00E3235B" w:rsidRDefault="00291836" w:rsidP="005F581D">
            <w:pPr>
              <w:pStyle w:val="Default"/>
              <w:spacing w:line="360" w:lineRule="auto"/>
              <w:jc w:val="both"/>
              <w:rPr>
                <w:rFonts w:ascii="Times New Roman" w:hAnsi="Times New Roman" w:cs="Times New Roman"/>
                <w:b/>
              </w:rPr>
            </w:pPr>
            <w:r w:rsidRPr="00E3235B">
              <w:rPr>
                <w:rFonts w:ascii="Times New Roman" w:hAnsi="Times New Roman" w:cs="Times New Roman"/>
                <w:b/>
              </w:rPr>
              <w:t>Ośw</w:t>
            </w:r>
            <w:r w:rsidR="00EF3918">
              <w:rPr>
                <w:rFonts w:ascii="Times New Roman" w:hAnsi="Times New Roman" w:cs="Times New Roman"/>
                <w:b/>
              </w:rPr>
              <w:t>iadczenie stanowi załącznik nr 7</w:t>
            </w:r>
            <w:r w:rsidRPr="00E3235B">
              <w:rPr>
                <w:rFonts w:ascii="Times New Roman" w:hAnsi="Times New Roman" w:cs="Times New Roman"/>
                <w:b/>
              </w:rPr>
              <w:t xml:space="preserve"> do SWZ. </w:t>
            </w:r>
          </w:p>
        </w:tc>
      </w:tr>
      <w:tr w:rsidR="00291836" w:rsidRPr="00E3235B" w14:paraId="478DEAA9" w14:textId="77777777" w:rsidTr="00394DD4">
        <w:tc>
          <w:tcPr>
            <w:tcW w:w="992" w:type="dxa"/>
          </w:tcPr>
          <w:p w14:paraId="379B7AB8" w14:textId="08585717" w:rsidR="00291836" w:rsidRPr="00E3235B" w:rsidRDefault="00E27AA0" w:rsidP="005F581D">
            <w:pPr>
              <w:spacing w:before="120" w:after="120" w:line="360" w:lineRule="auto"/>
              <w:jc w:val="center"/>
              <w:rPr>
                <w:rFonts w:ascii="Times New Roman" w:hAnsi="Times New Roman" w:cs="Times New Roman"/>
              </w:rPr>
            </w:pPr>
            <w:r>
              <w:rPr>
                <w:rFonts w:ascii="Times New Roman" w:hAnsi="Times New Roman" w:cs="Times New Roman"/>
              </w:rPr>
              <w:t>4.</w:t>
            </w:r>
          </w:p>
        </w:tc>
        <w:tc>
          <w:tcPr>
            <w:tcW w:w="8083" w:type="dxa"/>
          </w:tcPr>
          <w:p w14:paraId="62BFBDC8" w14:textId="076C0885" w:rsidR="00291836" w:rsidRPr="00E3235B" w:rsidRDefault="00291836" w:rsidP="005F581D">
            <w:pPr>
              <w:pStyle w:val="Default"/>
              <w:rPr>
                <w:rFonts w:ascii="Times New Roman" w:hAnsi="Times New Roman" w:cs="Times New Roman"/>
              </w:rPr>
            </w:pPr>
            <w:r w:rsidRPr="00E3235B">
              <w:rPr>
                <w:rFonts w:ascii="Times New Roman" w:hAnsi="Times New Roman" w:cs="Times New Roman"/>
                <w:b/>
              </w:rPr>
              <w:t xml:space="preserve">Zobowiązanie podmiotu udostępniającego zasoby </w:t>
            </w:r>
            <w:r w:rsidRPr="00E3235B">
              <w:rPr>
                <w:rFonts w:ascii="Times New Roman" w:hAnsi="Times New Roman" w:cs="Times New Roman"/>
              </w:rPr>
              <w:t xml:space="preserve">(jeżeli dotyczy). </w:t>
            </w:r>
          </w:p>
          <w:p w14:paraId="70E092CC" w14:textId="77777777" w:rsidR="00291836" w:rsidRPr="00E3235B" w:rsidRDefault="00291836" w:rsidP="005F581D">
            <w:pPr>
              <w:spacing w:before="60" w:after="60" w:line="360" w:lineRule="auto"/>
              <w:jc w:val="both"/>
              <w:rPr>
                <w:rFonts w:ascii="Times New Roman" w:hAnsi="Times New Roman" w:cs="Times New Roman"/>
                <w:sz w:val="24"/>
                <w:szCs w:val="24"/>
              </w:rPr>
            </w:pPr>
            <w:r w:rsidRPr="00E3235B">
              <w:rPr>
                <w:rFonts w:ascii="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26C8096" w14:textId="356311A9" w:rsidR="008B2223" w:rsidRPr="00E27AA0" w:rsidRDefault="00291836" w:rsidP="005F581D">
            <w:pPr>
              <w:autoSpaceDE w:val="0"/>
              <w:autoSpaceDN w:val="0"/>
              <w:adjustRightInd w:val="0"/>
              <w:rPr>
                <w:rFonts w:ascii="Times New Roman" w:hAnsi="Times New Roman" w:cs="Times New Roman"/>
                <w:b/>
                <w:color w:val="000000"/>
                <w:sz w:val="24"/>
                <w:szCs w:val="24"/>
              </w:rPr>
            </w:pPr>
            <w:r w:rsidRPr="00E3235B">
              <w:rPr>
                <w:rFonts w:ascii="Times New Roman" w:hAnsi="Times New Roman" w:cs="Times New Roman"/>
                <w:b/>
                <w:color w:val="000000"/>
                <w:sz w:val="24"/>
                <w:szCs w:val="24"/>
              </w:rPr>
              <w:t>Zob</w:t>
            </w:r>
            <w:r w:rsidR="00EF3918">
              <w:rPr>
                <w:rFonts w:ascii="Times New Roman" w:hAnsi="Times New Roman" w:cs="Times New Roman"/>
                <w:b/>
                <w:color w:val="000000"/>
                <w:sz w:val="24"/>
                <w:szCs w:val="24"/>
              </w:rPr>
              <w:t>owiązanie stanowi załącznik nr 8</w:t>
            </w:r>
            <w:r w:rsidRPr="00E3235B">
              <w:rPr>
                <w:rFonts w:ascii="Times New Roman" w:hAnsi="Times New Roman" w:cs="Times New Roman"/>
                <w:b/>
                <w:color w:val="000000"/>
                <w:sz w:val="24"/>
                <w:szCs w:val="24"/>
              </w:rPr>
              <w:t xml:space="preserve"> do SWZ. </w:t>
            </w:r>
          </w:p>
        </w:tc>
      </w:tr>
      <w:tr w:rsidR="00291836" w:rsidRPr="00E3235B" w14:paraId="142FA351" w14:textId="77777777" w:rsidTr="00394DD4">
        <w:tc>
          <w:tcPr>
            <w:tcW w:w="992" w:type="dxa"/>
          </w:tcPr>
          <w:p w14:paraId="1FECF5B3" w14:textId="77777777" w:rsidR="00291836" w:rsidRPr="00E3235B" w:rsidRDefault="00291836" w:rsidP="005F581D">
            <w:pPr>
              <w:spacing w:before="120" w:after="120" w:line="360" w:lineRule="auto"/>
              <w:jc w:val="center"/>
              <w:rPr>
                <w:rFonts w:ascii="Times New Roman" w:hAnsi="Times New Roman" w:cs="Times New Roman"/>
              </w:rPr>
            </w:pPr>
            <w:r w:rsidRPr="00E3235B">
              <w:rPr>
                <w:rFonts w:ascii="Times New Roman" w:hAnsi="Times New Roman" w:cs="Times New Roman"/>
              </w:rPr>
              <w:t>5</w:t>
            </w:r>
          </w:p>
        </w:tc>
        <w:tc>
          <w:tcPr>
            <w:tcW w:w="8083" w:type="dxa"/>
          </w:tcPr>
          <w:p w14:paraId="609A8ACC" w14:textId="77777777" w:rsidR="00291836" w:rsidRPr="00E3235B" w:rsidRDefault="00291836" w:rsidP="005F581D">
            <w:pPr>
              <w:pStyle w:val="Default"/>
              <w:spacing w:line="360" w:lineRule="auto"/>
              <w:jc w:val="both"/>
              <w:rPr>
                <w:rFonts w:ascii="Times New Roman" w:hAnsi="Times New Roman" w:cs="Times New Roman"/>
              </w:rPr>
            </w:pPr>
            <w:r w:rsidRPr="00E3235B">
              <w:rPr>
                <w:rFonts w:ascii="Times New Roman" w:hAnsi="Times New Roman" w:cs="Times New Roman"/>
                <w:b/>
                <w:bCs/>
              </w:rPr>
              <w:t xml:space="preserve">Dokument, z którego wynika zakres umocowania do działania w imieniu Wykonawcy w postępowaniu o udzielenie zamówienia: </w:t>
            </w:r>
          </w:p>
          <w:p w14:paraId="23CBABD9" w14:textId="77777777" w:rsidR="00291836" w:rsidRPr="00E3235B" w:rsidRDefault="00291836" w:rsidP="00E27AA0">
            <w:pPr>
              <w:pStyle w:val="Default"/>
              <w:numPr>
                <w:ilvl w:val="0"/>
                <w:numId w:val="3"/>
              </w:numPr>
              <w:spacing w:line="360" w:lineRule="auto"/>
              <w:ind w:left="459"/>
              <w:jc w:val="both"/>
              <w:rPr>
                <w:rFonts w:ascii="Times New Roman" w:hAnsi="Times New Roman" w:cs="Times New Roman"/>
              </w:rPr>
            </w:pPr>
            <w:r w:rsidRPr="00E3235B">
              <w:rPr>
                <w:rFonts w:ascii="Times New Roman" w:hAnsi="Times New Roman" w:cs="Times New Roman"/>
                <w:b/>
                <w:bCs/>
              </w:rPr>
              <w:t xml:space="preserve">odpis </w:t>
            </w:r>
            <w:r w:rsidRPr="00E3235B">
              <w:rPr>
                <w:rFonts w:ascii="Times New Roman" w:hAnsi="Times New Roman" w:cs="Times New Roman"/>
              </w:rPr>
              <w:t xml:space="preserve">lub </w:t>
            </w:r>
            <w:r w:rsidRPr="00E3235B">
              <w:rPr>
                <w:rFonts w:ascii="Times New Roman" w:hAnsi="Times New Roman" w:cs="Times New Roman"/>
                <w:b/>
                <w:bCs/>
              </w:rPr>
              <w:t xml:space="preserve">informacja </w:t>
            </w:r>
            <w:r w:rsidRPr="00E3235B">
              <w:rPr>
                <w:rFonts w:ascii="Times New Roman" w:hAnsi="Times New Roman" w:cs="Times New Roman"/>
              </w:rPr>
              <w:t xml:space="preserve">z Krajowego Rejestru Sądowego, Centralnej Ewidencji i Informacji o Działalności Gospodarczej lub innego właściwego rejestru. </w:t>
            </w:r>
          </w:p>
          <w:p w14:paraId="578C6159" w14:textId="412FB90C" w:rsidR="00291836" w:rsidRPr="00E3235B" w:rsidRDefault="00291836" w:rsidP="005F581D">
            <w:pPr>
              <w:pStyle w:val="Default"/>
              <w:spacing w:line="360" w:lineRule="auto"/>
              <w:jc w:val="both"/>
              <w:rPr>
                <w:rFonts w:ascii="Times New Roman" w:hAnsi="Times New Roman" w:cs="Times New Roman"/>
              </w:rPr>
            </w:pPr>
            <w:r w:rsidRPr="00E3235B">
              <w:rPr>
                <w:rFonts w:ascii="Times New Roman" w:hAnsi="Times New Roman" w:cs="Times New Roman"/>
                <w:b/>
                <w:bCs/>
              </w:rPr>
              <w:t xml:space="preserve">UWAGA: </w:t>
            </w:r>
            <w:r w:rsidRPr="00E3235B">
              <w:rPr>
                <w:rFonts w:ascii="Times New Roman" w:hAnsi="Times New Roman" w:cs="Times New Roman"/>
              </w:rPr>
              <w:t xml:space="preserve">Wykonawca nie jest zobowiązany do złożenia dokumentu, jeżeli dokument Zamawiający może uzyskać za pomocą bezpłatnych i ogólnodostępnych baz danych, </w:t>
            </w:r>
            <w:r w:rsidRPr="00E3235B">
              <w:rPr>
                <w:rFonts w:ascii="Times New Roman" w:hAnsi="Times New Roman" w:cs="Times New Roman"/>
                <w:b/>
                <w:bCs/>
              </w:rPr>
              <w:t>o ile Wykonawca wskazał dane umożliwia</w:t>
            </w:r>
            <w:r w:rsidR="00E27AA0">
              <w:rPr>
                <w:rFonts w:ascii="Times New Roman" w:hAnsi="Times New Roman" w:cs="Times New Roman"/>
                <w:b/>
                <w:bCs/>
              </w:rPr>
              <w:t>jące dostęp do tych dokumentów w pkt 6 swojej oferty.</w:t>
            </w:r>
          </w:p>
          <w:p w14:paraId="3F7F720B" w14:textId="77777777" w:rsidR="00291836" w:rsidRPr="00E3235B" w:rsidRDefault="00291836" w:rsidP="00E27AA0">
            <w:pPr>
              <w:pStyle w:val="Default"/>
              <w:numPr>
                <w:ilvl w:val="0"/>
                <w:numId w:val="2"/>
              </w:numPr>
              <w:spacing w:line="360" w:lineRule="auto"/>
              <w:ind w:hanging="250"/>
              <w:jc w:val="both"/>
              <w:rPr>
                <w:rFonts w:ascii="Times New Roman" w:hAnsi="Times New Roman" w:cs="Times New Roman"/>
              </w:rPr>
            </w:pPr>
            <w:r w:rsidRPr="00E3235B">
              <w:rPr>
                <w:rFonts w:ascii="Times New Roman" w:hAnsi="Times New Roman" w:cs="Times New Roman"/>
                <w:b/>
                <w:bCs/>
              </w:rPr>
              <w:t xml:space="preserve">b) pełnomocnictwo </w:t>
            </w:r>
            <w:r w:rsidRPr="00E3235B">
              <w:rPr>
                <w:rFonts w:ascii="Times New Roman" w:hAnsi="Times New Roman" w:cs="Times New Roman"/>
              </w:rPr>
              <w:t xml:space="preserve">lub </w:t>
            </w:r>
            <w:r w:rsidRPr="00E3235B">
              <w:rPr>
                <w:rFonts w:ascii="Times New Roman" w:hAnsi="Times New Roman" w:cs="Times New Roman"/>
                <w:b/>
                <w:bCs/>
              </w:rPr>
              <w:t xml:space="preserve">inny dokument </w:t>
            </w:r>
            <w:r w:rsidRPr="00E3235B">
              <w:rPr>
                <w:rFonts w:ascii="Times New Roman" w:hAnsi="Times New Roman" w:cs="Times New Roman"/>
              </w:rPr>
              <w:t xml:space="preserve">potwierdzający umocowanie do reprezentowania Wykonawcy, jeżeli w imieniu Wykonawcy działa osoba, której umocowanie do jego reprezentowania nie wynika z dokumentów, o których mowa w lit. a. </w:t>
            </w:r>
          </w:p>
          <w:p w14:paraId="1746DA41" w14:textId="77777777" w:rsidR="00291836" w:rsidRPr="00E27AA0" w:rsidRDefault="00291836" w:rsidP="005F581D">
            <w:pPr>
              <w:spacing w:line="360" w:lineRule="auto"/>
              <w:jc w:val="both"/>
              <w:rPr>
                <w:rFonts w:ascii="Times New Roman" w:hAnsi="Times New Roman" w:cs="Times New Roman"/>
                <w:b/>
                <w:sz w:val="24"/>
                <w:szCs w:val="24"/>
              </w:rPr>
            </w:pPr>
            <w:r w:rsidRPr="00E27AA0">
              <w:rPr>
                <w:rFonts w:ascii="Times New Roman" w:hAnsi="Times New Roman" w:cs="Times New Roman"/>
                <w:b/>
                <w:bCs/>
                <w:sz w:val="24"/>
                <w:szCs w:val="24"/>
              </w:rPr>
              <w:lastRenderedPageBreak/>
              <w:t xml:space="preserve">UWAGA: </w:t>
            </w:r>
            <w:r w:rsidRPr="00E27AA0">
              <w:rPr>
                <w:rFonts w:ascii="Times New Roman" w:hAnsi="Times New Roman" w:cs="Times New Roman"/>
                <w:sz w:val="24"/>
                <w:szCs w:val="24"/>
              </w:rPr>
              <w:t>Wykonawcy wspólnie ubiegający się o udzielenie zamówienia ustanawiają pełnomocnika do reprezentowania ich w postępowaniu o udzielenie zamówienia albo do reprezentowania w postępowaniu i zawarcia umowy w sprawie zamówienia publicznego. Zasady określone w lit. b stosuje się odpowiednio do osoby działającej w imieniu Wykonawców wspólnie ubiegających się o udzielenie zamówienia.</w:t>
            </w:r>
          </w:p>
        </w:tc>
      </w:tr>
    </w:tbl>
    <w:p w14:paraId="3FC21AAA" w14:textId="77777777" w:rsidR="00E27AA0" w:rsidRDefault="00E27AA0" w:rsidP="00E27AA0">
      <w:pPr>
        <w:spacing w:line="360" w:lineRule="auto"/>
        <w:rPr>
          <w:rFonts w:ascii="Times New Roman" w:hAnsi="Times New Roman" w:cs="Times New Roman"/>
          <w:b/>
          <w:sz w:val="24"/>
          <w:szCs w:val="24"/>
        </w:rPr>
      </w:pPr>
    </w:p>
    <w:p w14:paraId="2851DBDE" w14:textId="19765432" w:rsidR="00E27AA0" w:rsidRPr="00E27AA0" w:rsidRDefault="00E27AA0" w:rsidP="00E27AA0">
      <w:pPr>
        <w:pStyle w:val="Akapitzlist"/>
        <w:spacing w:line="360" w:lineRule="auto"/>
        <w:ind w:left="851" w:hanging="567"/>
        <w:rPr>
          <w:rFonts w:ascii="Times New Roman" w:hAnsi="Times New Roman" w:cs="Times New Roman"/>
          <w:b/>
          <w:bCs/>
          <w:sz w:val="24"/>
          <w:szCs w:val="24"/>
        </w:rPr>
      </w:pPr>
      <w:r w:rsidRPr="00E27AA0">
        <w:rPr>
          <w:rFonts w:ascii="Times New Roman" w:hAnsi="Times New Roman" w:cs="Times New Roman"/>
          <w:sz w:val="24"/>
          <w:szCs w:val="24"/>
        </w:rPr>
        <w:t>10.</w:t>
      </w:r>
      <w:r>
        <w:rPr>
          <w:rFonts w:ascii="Times New Roman" w:hAnsi="Times New Roman" w:cs="Times New Roman"/>
          <w:sz w:val="24"/>
          <w:szCs w:val="24"/>
        </w:rPr>
        <w:t>3</w:t>
      </w:r>
      <w:r w:rsidRPr="00E27AA0">
        <w:rPr>
          <w:rFonts w:ascii="Times New Roman" w:hAnsi="Times New Roman" w:cs="Times New Roman"/>
          <w:sz w:val="24"/>
          <w:szCs w:val="24"/>
        </w:rPr>
        <w:t>.</w:t>
      </w:r>
      <w:r w:rsidRPr="00E27AA0">
        <w:rPr>
          <w:rFonts w:ascii="Times New Roman" w:hAnsi="Times New Roman" w:cs="Times New Roman"/>
          <w:b/>
          <w:sz w:val="24"/>
          <w:szCs w:val="24"/>
          <w:u w:val="single"/>
        </w:rPr>
        <w:t xml:space="preserve"> </w:t>
      </w:r>
      <w:r>
        <w:rPr>
          <w:rFonts w:ascii="Times New Roman" w:hAnsi="Times New Roman" w:cs="Times New Roman"/>
          <w:b/>
          <w:sz w:val="24"/>
          <w:szCs w:val="24"/>
          <w:u w:val="single"/>
        </w:rPr>
        <w:t>Dla części drugiej</w:t>
      </w:r>
      <w:r w:rsidRPr="00E27AA0">
        <w:rPr>
          <w:rFonts w:ascii="Times New Roman" w:hAnsi="Times New Roman" w:cs="Times New Roman"/>
          <w:b/>
          <w:sz w:val="24"/>
          <w:szCs w:val="24"/>
          <w:u w:val="single"/>
        </w:rPr>
        <w:t xml:space="preserve"> zamówienia</w:t>
      </w:r>
      <w:r>
        <w:rPr>
          <w:rFonts w:ascii="Times New Roman" w:hAnsi="Times New Roman" w:cs="Times New Roman"/>
          <w:b/>
          <w:sz w:val="24"/>
          <w:szCs w:val="24"/>
          <w:u w:val="single"/>
        </w:rPr>
        <w:t xml:space="preserve"> - </w:t>
      </w:r>
      <w:r w:rsidRPr="00E27AA0">
        <w:rPr>
          <w:rFonts w:ascii="Times New Roman" w:hAnsi="Times New Roman" w:cs="Times New Roman"/>
          <w:b/>
          <w:sz w:val="24"/>
          <w:szCs w:val="24"/>
          <w:u w:val="single"/>
        </w:rPr>
        <w:t xml:space="preserve"> </w:t>
      </w:r>
      <w:r w:rsidRPr="00E27AA0">
        <w:rPr>
          <w:rFonts w:ascii="Times New Roman" w:hAnsi="Times New Roman" w:cs="Times New Roman"/>
          <w:sz w:val="24"/>
          <w:szCs w:val="24"/>
        </w:rPr>
        <w:t>Wykonawca wraz z ofertą zobowiązany jest złożyć</w:t>
      </w:r>
      <w:r w:rsidRPr="00E3235B">
        <w:t>:</w:t>
      </w:r>
    </w:p>
    <w:p w14:paraId="4B23156C"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520D22F2"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460332E5"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1B3325C8"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0BCF2245"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708979B4"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09096D37"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6C06B734" w14:textId="77777777" w:rsidR="00E27AA0" w:rsidRPr="00E27AA0" w:rsidRDefault="00E27AA0" w:rsidP="00E27AA0">
      <w:pPr>
        <w:pStyle w:val="Akapitzlist"/>
        <w:keepNext/>
        <w:numPr>
          <w:ilvl w:val="0"/>
          <w:numId w:val="49"/>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tbl>
      <w:tblPr>
        <w:tblW w:w="907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8083"/>
      </w:tblGrid>
      <w:tr w:rsidR="00E27AA0" w:rsidRPr="00E3235B" w14:paraId="1F981DE3" w14:textId="77777777" w:rsidTr="00842D9D">
        <w:tc>
          <w:tcPr>
            <w:tcW w:w="992" w:type="dxa"/>
          </w:tcPr>
          <w:p w14:paraId="535EA847" w14:textId="77777777" w:rsidR="00E27AA0" w:rsidRPr="00E27AA0" w:rsidRDefault="00E27AA0" w:rsidP="00842D9D">
            <w:pPr>
              <w:spacing w:before="120" w:after="120" w:line="276" w:lineRule="auto"/>
              <w:jc w:val="center"/>
              <w:rPr>
                <w:rFonts w:ascii="Times New Roman" w:hAnsi="Times New Roman" w:cs="Times New Roman"/>
                <w:sz w:val="24"/>
                <w:szCs w:val="24"/>
              </w:rPr>
            </w:pPr>
            <w:r w:rsidRPr="00E27AA0">
              <w:rPr>
                <w:rFonts w:ascii="Times New Roman" w:hAnsi="Times New Roman" w:cs="Times New Roman"/>
                <w:b/>
                <w:sz w:val="24"/>
                <w:szCs w:val="24"/>
              </w:rPr>
              <w:t>Lp.</w:t>
            </w:r>
          </w:p>
        </w:tc>
        <w:tc>
          <w:tcPr>
            <w:tcW w:w="8083" w:type="dxa"/>
          </w:tcPr>
          <w:p w14:paraId="716A8C5F" w14:textId="77777777" w:rsidR="00E27AA0" w:rsidRPr="00E27AA0" w:rsidRDefault="00E27AA0" w:rsidP="00842D9D">
            <w:pPr>
              <w:spacing w:before="120" w:after="120" w:line="276" w:lineRule="auto"/>
              <w:jc w:val="both"/>
              <w:rPr>
                <w:rFonts w:ascii="Times New Roman" w:hAnsi="Times New Roman" w:cs="Times New Roman"/>
                <w:sz w:val="24"/>
                <w:szCs w:val="24"/>
              </w:rPr>
            </w:pPr>
            <w:r w:rsidRPr="00E27AA0">
              <w:rPr>
                <w:rFonts w:ascii="Times New Roman" w:hAnsi="Times New Roman" w:cs="Times New Roman"/>
                <w:b/>
                <w:sz w:val="24"/>
                <w:szCs w:val="24"/>
              </w:rPr>
              <w:t>Wymagany dokument</w:t>
            </w:r>
          </w:p>
        </w:tc>
      </w:tr>
      <w:tr w:rsidR="00E27AA0" w:rsidRPr="00394DD4" w14:paraId="164342F8" w14:textId="77777777" w:rsidTr="00842D9D">
        <w:trPr>
          <w:trHeight w:val="976"/>
        </w:trPr>
        <w:tc>
          <w:tcPr>
            <w:tcW w:w="992" w:type="dxa"/>
          </w:tcPr>
          <w:p w14:paraId="29BF4D3B" w14:textId="7AE8D94E" w:rsidR="00E27AA0" w:rsidRPr="00E3235B" w:rsidRDefault="00E27AA0" w:rsidP="00842D9D">
            <w:pPr>
              <w:spacing w:before="120" w:after="120" w:line="360" w:lineRule="auto"/>
              <w:jc w:val="center"/>
              <w:rPr>
                <w:rFonts w:ascii="Times New Roman" w:hAnsi="Times New Roman" w:cs="Times New Roman"/>
              </w:rPr>
            </w:pPr>
            <w:r w:rsidRPr="00E3235B">
              <w:rPr>
                <w:rFonts w:ascii="Times New Roman" w:hAnsi="Times New Roman" w:cs="Times New Roman"/>
              </w:rPr>
              <w:t>1</w:t>
            </w:r>
            <w:r>
              <w:rPr>
                <w:rFonts w:ascii="Times New Roman" w:hAnsi="Times New Roman" w:cs="Times New Roman"/>
              </w:rPr>
              <w:t>.</w:t>
            </w:r>
          </w:p>
        </w:tc>
        <w:tc>
          <w:tcPr>
            <w:tcW w:w="8083" w:type="dxa"/>
          </w:tcPr>
          <w:p w14:paraId="4CDBA812" w14:textId="77777777" w:rsidR="00E27AA0" w:rsidRDefault="00E27AA0" w:rsidP="00842D9D">
            <w:pPr>
              <w:spacing w:line="360" w:lineRule="auto"/>
              <w:rPr>
                <w:rFonts w:ascii="Times New Roman" w:hAnsi="Times New Roman" w:cs="Times New Roman"/>
                <w:b/>
                <w:bCs/>
                <w:sz w:val="24"/>
                <w:szCs w:val="24"/>
              </w:rPr>
            </w:pPr>
          </w:p>
          <w:p w14:paraId="012C2991" w14:textId="5D4E401E" w:rsidR="00E27AA0" w:rsidRPr="00E27AA0" w:rsidRDefault="00E27AA0" w:rsidP="00842D9D">
            <w:pPr>
              <w:spacing w:line="360" w:lineRule="auto"/>
              <w:rPr>
                <w:rFonts w:ascii="Times New Roman" w:hAnsi="Times New Roman" w:cs="Times New Roman"/>
                <w:bCs/>
                <w:sz w:val="24"/>
                <w:szCs w:val="24"/>
              </w:rPr>
            </w:pPr>
            <w:r>
              <w:rPr>
                <w:rFonts w:ascii="Times New Roman" w:hAnsi="Times New Roman" w:cs="Times New Roman"/>
                <w:b/>
                <w:bCs/>
                <w:sz w:val="24"/>
                <w:szCs w:val="24"/>
              </w:rPr>
              <w:t xml:space="preserve">Formularz ofertowo – techniczny  - </w:t>
            </w:r>
            <w:r w:rsidRPr="00E27AA0">
              <w:rPr>
                <w:rFonts w:ascii="Times New Roman" w:hAnsi="Times New Roman" w:cs="Times New Roman"/>
                <w:bCs/>
                <w:sz w:val="24"/>
                <w:szCs w:val="24"/>
              </w:rPr>
              <w:t xml:space="preserve">wg załącznika nr </w:t>
            </w:r>
            <w:r w:rsidR="00EF3918">
              <w:rPr>
                <w:rFonts w:ascii="Times New Roman" w:hAnsi="Times New Roman" w:cs="Times New Roman"/>
                <w:b/>
                <w:bCs/>
                <w:sz w:val="24"/>
                <w:szCs w:val="24"/>
              </w:rPr>
              <w:t>4</w:t>
            </w:r>
            <w:r w:rsidRPr="00E27AA0">
              <w:rPr>
                <w:rFonts w:ascii="Times New Roman" w:hAnsi="Times New Roman" w:cs="Times New Roman"/>
                <w:bCs/>
                <w:sz w:val="24"/>
                <w:szCs w:val="24"/>
              </w:rPr>
              <w:t xml:space="preserve"> do SWZ</w:t>
            </w:r>
          </w:p>
        </w:tc>
      </w:tr>
      <w:tr w:rsidR="00E27AA0" w:rsidRPr="00D3496B" w14:paraId="0BA2A904" w14:textId="77777777" w:rsidTr="00842D9D">
        <w:trPr>
          <w:trHeight w:val="2294"/>
        </w:trPr>
        <w:tc>
          <w:tcPr>
            <w:tcW w:w="992" w:type="dxa"/>
          </w:tcPr>
          <w:p w14:paraId="2D6CECC7" w14:textId="77777777" w:rsidR="00E27AA0" w:rsidRPr="00E3235B" w:rsidRDefault="00E27AA0" w:rsidP="00842D9D">
            <w:pPr>
              <w:spacing w:before="120" w:after="120" w:line="360" w:lineRule="auto"/>
              <w:jc w:val="center"/>
              <w:rPr>
                <w:rFonts w:ascii="Times New Roman" w:hAnsi="Times New Roman" w:cs="Times New Roman"/>
              </w:rPr>
            </w:pPr>
            <w:r>
              <w:rPr>
                <w:rFonts w:ascii="Times New Roman" w:hAnsi="Times New Roman" w:cs="Times New Roman"/>
              </w:rPr>
              <w:t>2.</w:t>
            </w:r>
          </w:p>
        </w:tc>
        <w:tc>
          <w:tcPr>
            <w:tcW w:w="8083" w:type="dxa"/>
          </w:tcPr>
          <w:p w14:paraId="46C4549D" w14:textId="77777777" w:rsidR="00E27AA0" w:rsidRDefault="00E27AA0" w:rsidP="00842D9D">
            <w:pPr>
              <w:spacing w:line="360" w:lineRule="auto"/>
              <w:rPr>
                <w:rFonts w:ascii="Times New Roman" w:hAnsi="Times New Roman" w:cs="Times New Roman"/>
                <w:bCs/>
                <w:sz w:val="24"/>
                <w:szCs w:val="24"/>
              </w:rPr>
            </w:pPr>
            <w:r w:rsidRPr="008B2223">
              <w:rPr>
                <w:rFonts w:ascii="Times New Roman" w:hAnsi="Times New Roman" w:cs="Times New Roman"/>
                <w:b/>
                <w:bCs/>
                <w:sz w:val="24"/>
                <w:szCs w:val="24"/>
              </w:rPr>
              <w:t>Oświadczenie wykonawcy</w:t>
            </w:r>
            <w:r w:rsidRPr="008B2223">
              <w:rPr>
                <w:rFonts w:ascii="Times New Roman" w:hAnsi="Times New Roman" w:cs="Times New Roman"/>
                <w:bCs/>
                <w:sz w:val="24"/>
                <w:szCs w:val="24"/>
              </w:rPr>
              <w:t xml:space="preserve"> dotyczące spełniania warunków udziału </w:t>
            </w:r>
            <w:r>
              <w:rPr>
                <w:rFonts w:ascii="Times New Roman" w:hAnsi="Times New Roman" w:cs="Times New Roman"/>
                <w:bCs/>
                <w:sz w:val="24"/>
                <w:szCs w:val="24"/>
              </w:rPr>
              <w:br/>
            </w:r>
            <w:r w:rsidRPr="008B2223">
              <w:rPr>
                <w:rFonts w:ascii="Times New Roman" w:hAnsi="Times New Roman" w:cs="Times New Roman"/>
                <w:bCs/>
                <w:sz w:val="24"/>
                <w:szCs w:val="24"/>
              </w:rPr>
              <w:t>w postępowaniu</w:t>
            </w:r>
            <w:r>
              <w:rPr>
                <w:rFonts w:ascii="Times New Roman" w:hAnsi="Times New Roman" w:cs="Times New Roman"/>
                <w:b/>
                <w:bCs/>
                <w:sz w:val="24"/>
                <w:szCs w:val="24"/>
              </w:rPr>
              <w:t xml:space="preserve"> </w:t>
            </w:r>
            <w:r w:rsidRPr="008B2223">
              <w:rPr>
                <w:rFonts w:ascii="Times New Roman" w:hAnsi="Times New Roman" w:cs="Times New Roman"/>
                <w:bCs/>
                <w:sz w:val="24"/>
                <w:szCs w:val="24"/>
              </w:rPr>
              <w:t xml:space="preserve">w zakresie art. 125 ust. 1 ustawy z dnia 11 września 2019 r. – Prawo zamówień publicznych, dotyczące spełniania warunków udziału </w:t>
            </w:r>
            <w:r>
              <w:rPr>
                <w:rFonts w:ascii="Times New Roman" w:hAnsi="Times New Roman" w:cs="Times New Roman"/>
                <w:bCs/>
                <w:sz w:val="24"/>
                <w:szCs w:val="24"/>
              </w:rPr>
              <w:br/>
              <w:t xml:space="preserve">w postępowaniu. </w:t>
            </w:r>
          </w:p>
          <w:p w14:paraId="74EEE3B6" w14:textId="2B2A018E" w:rsidR="00E27AA0" w:rsidRPr="00D3496B" w:rsidRDefault="00E27AA0" w:rsidP="00842D9D">
            <w:pPr>
              <w:spacing w:line="360" w:lineRule="auto"/>
              <w:rPr>
                <w:rFonts w:ascii="Times New Roman" w:hAnsi="Times New Roman" w:cs="Times New Roman"/>
                <w:b/>
                <w:sz w:val="24"/>
                <w:szCs w:val="24"/>
              </w:rPr>
            </w:pPr>
            <w:r w:rsidRPr="00E3235B">
              <w:rPr>
                <w:rFonts w:ascii="Times New Roman" w:hAnsi="Times New Roman" w:cs="Times New Roman"/>
                <w:b/>
              </w:rPr>
              <w:t>Ośw</w:t>
            </w:r>
            <w:r w:rsidR="00EF3918">
              <w:rPr>
                <w:rFonts w:ascii="Times New Roman" w:hAnsi="Times New Roman" w:cs="Times New Roman"/>
                <w:b/>
              </w:rPr>
              <w:t>iadczenie stanowi załącznik nr 5</w:t>
            </w:r>
            <w:r w:rsidRPr="00E3235B">
              <w:rPr>
                <w:rFonts w:ascii="Times New Roman" w:hAnsi="Times New Roman" w:cs="Times New Roman"/>
                <w:b/>
              </w:rPr>
              <w:t xml:space="preserve"> do SWZ.</w:t>
            </w:r>
          </w:p>
        </w:tc>
      </w:tr>
      <w:tr w:rsidR="00E27AA0" w:rsidRPr="008B2223" w14:paraId="195E9F64" w14:textId="77777777" w:rsidTr="00842D9D">
        <w:trPr>
          <w:trHeight w:val="593"/>
        </w:trPr>
        <w:tc>
          <w:tcPr>
            <w:tcW w:w="992" w:type="dxa"/>
          </w:tcPr>
          <w:p w14:paraId="7A3AC781" w14:textId="77777777" w:rsidR="00E27AA0" w:rsidRPr="00E3235B" w:rsidRDefault="00E27AA0" w:rsidP="00842D9D">
            <w:pPr>
              <w:spacing w:before="120" w:after="120" w:line="360" w:lineRule="auto"/>
              <w:jc w:val="center"/>
              <w:rPr>
                <w:rFonts w:ascii="Times New Roman" w:hAnsi="Times New Roman" w:cs="Times New Roman"/>
              </w:rPr>
            </w:pPr>
            <w:r>
              <w:rPr>
                <w:rFonts w:ascii="Times New Roman" w:hAnsi="Times New Roman" w:cs="Times New Roman"/>
              </w:rPr>
              <w:t>3.</w:t>
            </w:r>
          </w:p>
        </w:tc>
        <w:tc>
          <w:tcPr>
            <w:tcW w:w="8083" w:type="dxa"/>
          </w:tcPr>
          <w:p w14:paraId="3C04A3E3" w14:textId="77777777" w:rsidR="00E27AA0" w:rsidRDefault="00E27AA0" w:rsidP="00842D9D">
            <w:pPr>
              <w:pStyle w:val="Bezodstpw"/>
              <w:spacing w:line="360" w:lineRule="auto"/>
              <w:ind w:left="62"/>
              <w:jc w:val="both"/>
              <w:rPr>
                <w:rFonts w:ascii="Times New Roman" w:hAnsi="Times New Roman"/>
                <w:bCs/>
                <w:sz w:val="24"/>
                <w:szCs w:val="24"/>
              </w:rPr>
            </w:pPr>
            <w:r w:rsidRPr="008B2223">
              <w:rPr>
                <w:rFonts w:ascii="Times New Roman" w:hAnsi="Times New Roman"/>
                <w:b/>
                <w:bCs/>
                <w:sz w:val="24"/>
                <w:szCs w:val="24"/>
              </w:rPr>
              <w:t>Oświadczenie wykonawcy</w:t>
            </w:r>
            <w:r w:rsidRPr="008B2223">
              <w:rPr>
                <w:rFonts w:ascii="Times New Roman" w:hAnsi="Times New Roman"/>
                <w:bCs/>
                <w:sz w:val="24"/>
                <w:szCs w:val="24"/>
              </w:rPr>
              <w:t xml:space="preserve"> dotyczące przesłanek wykluczenia z postępowania</w:t>
            </w:r>
            <w:r>
              <w:rPr>
                <w:rFonts w:ascii="Times New Roman" w:hAnsi="Times New Roman"/>
                <w:bCs/>
                <w:sz w:val="24"/>
                <w:szCs w:val="24"/>
              </w:rPr>
              <w:t xml:space="preserve"> </w:t>
            </w:r>
            <w:r>
              <w:rPr>
                <w:rFonts w:ascii="Times New Roman" w:hAnsi="Times New Roman"/>
                <w:bCs/>
                <w:sz w:val="24"/>
                <w:szCs w:val="24"/>
              </w:rPr>
              <w:br/>
            </w:r>
            <w:r w:rsidRPr="008B2223">
              <w:rPr>
                <w:rFonts w:ascii="Times New Roman" w:hAnsi="Times New Roman"/>
                <w:bCs/>
                <w:sz w:val="24"/>
                <w:szCs w:val="24"/>
              </w:rPr>
              <w:t>w zakresie art. 125 ust. 1 ustawy z dnia 11 września 2019 r. – Prawo zamówień publicznych</w:t>
            </w:r>
            <w:r>
              <w:rPr>
                <w:rFonts w:ascii="Times New Roman" w:hAnsi="Times New Roman"/>
                <w:bCs/>
                <w:sz w:val="24"/>
                <w:szCs w:val="24"/>
              </w:rPr>
              <w:t>.</w:t>
            </w:r>
          </w:p>
          <w:p w14:paraId="19101768" w14:textId="63D6DAFD" w:rsidR="00E27AA0" w:rsidRPr="008B2223" w:rsidRDefault="00E27AA0" w:rsidP="00EF3918">
            <w:pPr>
              <w:pStyle w:val="Bezodstpw"/>
              <w:spacing w:line="360" w:lineRule="auto"/>
              <w:ind w:left="62"/>
              <w:jc w:val="both"/>
              <w:rPr>
                <w:rFonts w:ascii="Times New Roman" w:hAnsi="Times New Roman"/>
                <w:b/>
                <w:bCs/>
                <w:sz w:val="24"/>
                <w:szCs w:val="24"/>
              </w:rPr>
            </w:pPr>
            <w:r w:rsidRPr="00E3235B">
              <w:rPr>
                <w:rFonts w:ascii="Times New Roman" w:hAnsi="Times New Roman"/>
                <w:b/>
              </w:rPr>
              <w:t>Ośw</w:t>
            </w:r>
            <w:r w:rsidR="00EF3918">
              <w:rPr>
                <w:rFonts w:ascii="Times New Roman" w:hAnsi="Times New Roman"/>
                <w:b/>
              </w:rPr>
              <w:t xml:space="preserve">iadczenie stanowi załącznik nr 6 </w:t>
            </w:r>
            <w:r w:rsidRPr="00E3235B">
              <w:rPr>
                <w:rFonts w:ascii="Times New Roman" w:hAnsi="Times New Roman"/>
                <w:b/>
              </w:rPr>
              <w:t>do SWZ.</w:t>
            </w:r>
          </w:p>
        </w:tc>
      </w:tr>
      <w:tr w:rsidR="00E27AA0" w:rsidRPr="00E3235B" w14:paraId="5F82610E" w14:textId="77777777" w:rsidTr="00842D9D">
        <w:tc>
          <w:tcPr>
            <w:tcW w:w="992" w:type="dxa"/>
          </w:tcPr>
          <w:p w14:paraId="5E15720E" w14:textId="58445D93" w:rsidR="00E27AA0" w:rsidRPr="00E3235B" w:rsidRDefault="00E27AA0" w:rsidP="00842D9D">
            <w:pPr>
              <w:spacing w:before="120" w:after="120" w:line="360" w:lineRule="auto"/>
              <w:jc w:val="center"/>
              <w:rPr>
                <w:rFonts w:ascii="Times New Roman" w:hAnsi="Times New Roman" w:cs="Times New Roman"/>
              </w:rPr>
            </w:pPr>
            <w:r>
              <w:rPr>
                <w:rFonts w:ascii="Times New Roman" w:hAnsi="Times New Roman" w:cs="Times New Roman"/>
              </w:rPr>
              <w:t>4.</w:t>
            </w:r>
          </w:p>
        </w:tc>
        <w:tc>
          <w:tcPr>
            <w:tcW w:w="8083" w:type="dxa"/>
          </w:tcPr>
          <w:p w14:paraId="77C55BCC" w14:textId="77777777" w:rsidR="00E27AA0" w:rsidRPr="00E3235B" w:rsidRDefault="00E27AA0" w:rsidP="00842D9D">
            <w:pPr>
              <w:pStyle w:val="Default"/>
              <w:spacing w:line="360" w:lineRule="auto"/>
              <w:jc w:val="both"/>
              <w:rPr>
                <w:rFonts w:ascii="Times New Roman" w:hAnsi="Times New Roman" w:cs="Times New Roman"/>
              </w:rPr>
            </w:pPr>
            <w:r w:rsidRPr="00E3235B">
              <w:rPr>
                <w:rFonts w:ascii="Times New Roman" w:hAnsi="Times New Roman" w:cs="Times New Roman"/>
                <w:b/>
              </w:rPr>
              <w:t xml:space="preserve">Oświadczenie wykonawców wspólnie ubiegających się o udzielenie zamówienia </w:t>
            </w:r>
            <w:r w:rsidRPr="00E3235B">
              <w:rPr>
                <w:rFonts w:ascii="Times New Roman" w:hAnsi="Times New Roman" w:cs="Times New Roman"/>
              </w:rPr>
              <w:t xml:space="preserve">(jeżeli dotyczy). </w:t>
            </w:r>
          </w:p>
          <w:p w14:paraId="695FA3B5" w14:textId="77777777" w:rsidR="00E27AA0" w:rsidRPr="00E3235B" w:rsidRDefault="00E27AA0" w:rsidP="00842D9D">
            <w:pPr>
              <w:spacing w:line="360" w:lineRule="auto"/>
              <w:jc w:val="both"/>
              <w:rPr>
                <w:rFonts w:ascii="Times New Roman" w:hAnsi="Times New Roman" w:cs="Times New Roman"/>
              </w:rPr>
            </w:pPr>
            <w:r w:rsidRPr="00E3235B">
              <w:rPr>
                <w:rFonts w:ascii="Times New Roman" w:hAnsi="Times New Roman" w:cs="Times New Roman"/>
                <w:sz w:val="24"/>
                <w:szCs w:val="24"/>
              </w:rPr>
              <w:t>Oświadczenie wykonawców wspólnie ubiegających się o udzielenie zamówienia, składane na podstawie art. 117 ust. 4 ustawy Pzp w zakresie wykazu dostaw, usług lub robót budowlanych, które wykonają wykonawcy wspólnie ubiegający się o udzielenie zamówienia.</w:t>
            </w:r>
          </w:p>
          <w:p w14:paraId="151847AC" w14:textId="3131F5C4" w:rsidR="00E27AA0" w:rsidRPr="00E3235B" w:rsidRDefault="00E27AA0" w:rsidP="00842D9D">
            <w:pPr>
              <w:pStyle w:val="Default"/>
              <w:spacing w:line="360" w:lineRule="auto"/>
              <w:jc w:val="both"/>
              <w:rPr>
                <w:rFonts w:ascii="Times New Roman" w:hAnsi="Times New Roman" w:cs="Times New Roman"/>
                <w:b/>
              </w:rPr>
            </w:pPr>
            <w:r w:rsidRPr="00E3235B">
              <w:rPr>
                <w:rFonts w:ascii="Times New Roman" w:hAnsi="Times New Roman" w:cs="Times New Roman"/>
                <w:b/>
              </w:rPr>
              <w:t>Ośw</w:t>
            </w:r>
            <w:r w:rsidR="00EF3918">
              <w:rPr>
                <w:rFonts w:ascii="Times New Roman" w:hAnsi="Times New Roman" w:cs="Times New Roman"/>
                <w:b/>
              </w:rPr>
              <w:t>iadczenie stanowi załącznik nr 7</w:t>
            </w:r>
            <w:r w:rsidRPr="00E3235B">
              <w:rPr>
                <w:rFonts w:ascii="Times New Roman" w:hAnsi="Times New Roman" w:cs="Times New Roman"/>
                <w:b/>
              </w:rPr>
              <w:t xml:space="preserve"> do SWZ. </w:t>
            </w:r>
          </w:p>
        </w:tc>
      </w:tr>
      <w:tr w:rsidR="00E27AA0" w:rsidRPr="00E27AA0" w14:paraId="569A76A9" w14:textId="77777777" w:rsidTr="00842D9D">
        <w:tc>
          <w:tcPr>
            <w:tcW w:w="992" w:type="dxa"/>
          </w:tcPr>
          <w:p w14:paraId="27D2528B" w14:textId="7FF91E10" w:rsidR="00E27AA0" w:rsidRPr="00E3235B" w:rsidRDefault="00E27AA0" w:rsidP="00842D9D">
            <w:pPr>
              <w:spacing w:before="120" w:after="120" w:line="360" w:lineRule="auto"/>
              <w:jc w:val="center"/>
              <w:rPr>
                <w:rFonts w:ascii="Times New Roman" w:hAnsi="Times New Roman" w:cs="Times New Roman"/>
              </w:rPr>
            </w:pPr>
            <w:r>
              <w:rPr>
                <w:rFonts w:ascii="Times New Roman" w:hAnsi="Times New Roman" w:cs="Times New Roman"/>
              </w:rPr>
              <w:lastRenderedPageBreak/>
              <w:t>5.</w:t>
            </w:r>
          </w:p>
        </w:tc>
        <w:tc>
          <w:tcPr>
            <w:tcW w:w="8083" w:type="dxa"/>
          </w:tcPr>
          <w:p w14:paraId="4AB56D05" w14:textId="77777777" w:rsidR="00E27AA0" w:rsidRPr="00E3235B" w:rsidRDefault="00E27AA0" w:rsidP="00842D9D">
            <w:pPr>
              <w:pStyle w:val="Default"/>
              <w:rPr>
                <w:rFonts w:ascii="Times New Roman" w:hAnsi="Times New Roman" w:cs="Times New Roman"/>
              </w:rPr>
            </w:pPr>
            <w:r w:rsidRPr="00E3235B">
              <w:rPr>
                <w:rFonts w:ascii="Times New Roman" w:hAnsi="Times New Roman" w:cs="Times New Roman"/>
                <w:b/>
              </w:rPr>
              <w:t xml:space="preserve">Zobowiązanie podmiotu udostępniającego zasoby </w:t>
            </w:r>
            <w:r w:rsidRPr="00E3235B">
              <w:rPr>
                <w:rFonts w:ascii="Times New Roman" w:hAnsi="Times New Roman" w:cs="Times New Roman"/>
              </w:rPr>
              <w:t xml:space="preserve">(jeżeli dotyczy). </w:t>
            </w:r>
          </w:p>
          <w:p w14:paraId="2D244072" w14:textId="77777777" w:rsidR="00E27AA0" w:rsidRPr="00E3235B" w:rsidRDefault="00E27AA0" w:rsidP="00842D9D">
            <w:pPr>
              <w:spacing w:before="60" w:after="60" w:line="360" w:lineRule="auto"/>
              <w:jc w:val="both"/>
              <w:rPr>
                <w:rFonts w:ascii="Times New Roman" w:hAnsi="Times New Roman" w:cs="Times New Roman"/>
                <w:sz w:val="24"/>
                <w:szCs w:val="24"/>
              </w:rPr>
            </w:pPr>
            <w:r w:rsidRPr="00E3235B">
              <w:rPr>
                <w:rFonts w:ascii="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2C910E8" w14:textId="065AFEB2" w:rsidR="00E27AA0" w:rsidRPr="00E27AA0" w:rsidRDefault="00E27AA0" w:rsidP="00842D9D">
            <w:pPr>
              <w:autoSpaceDE w:val="0"/>
              <w:autoSpaceDN w:val="0"/>
              <w:adjustRightInd w:val="0"/>
              <w:rPr>
                <w:rFonts w:ascii="Times New Roman" w:hAnsi="Times New Roman" w:cs="Times New Roman"/>
                <w:b/>
                <w:color w:val="000000"/>
                <w:sz w:val="24"/>
                <w:szCs w:val="24"/>
              </w:rPr>
            </w:pPr>
            <w:r w:rsidRPr="00E3235B">
              <w:rPr>
                <w:rFonts w:ascii="Times New Roman" w:hAnsi="Times New Roman" w:cs="Times New Roman"/>
                <w:b/>
                <w:color w:val="000000"/>
                <w:sz w:val="24"/>
                <w:szCs w:val="24"/>
              </w:rPr>
              <w:t>Zobowiązanie stanowi załącz</w:t>
            </w:r>
            <w:r w:rsidR="00EF3918">
              <w:rPr>
                <w:rFonts w:ascii="Times New Roman" w:hAnsi="Times New Roman" w:cs="Times New Roman"/>
                <w:b/>
                <w:color w:val="000000"/>
                <w:sz w:val="24"/>
                <w:szCs w:val="24"/>
              </w:rPr>
              <w:t>nik nr 8</w:t>
            </w:r>
            <w:r w:rsidRPr="00E3235B">
              <w:rPr>
                <w:rFonts w:ascii="Times New Roman" w:hAnsi="Times New Roman" w:cs="Times New Roman"/>
                <w:b/>
                <w:color w:val="000000"/>
                <w:sz w:val="24"/>
                <w:szCs w:val="24"/>
              </w:rPr>
              <w:t xml:space="preserve"> do SWZ. </w:t>
            </w:r>
          </w:p>
        </w:tc>
      </w:tr>
      <w:tr w:rsidR="00E27AA0" w:rsidRPr="00E27AA0" w14:paraId="16B29F8E" w14:textId="77777777" w:rsidTr="00842D9D">
        <w:tc>
          <w:tcPr>
            <w:tcW w:w="992" w:type="dxa"/>
          </w:tcPr>
          <w:p w14:paraId="7EC71E30" w14:textId="5C6D9016" w:rsidR="00E27AA0" w:rsidRPr="00E3235B" w:rsidRDefault="00E27AA0" w:rsidP="00842D9D">
            <w:pPr>
              <w:spacing w:before="120" w:after="120" w:line="360" w:lineRule="auto"/>
              <w:jc w:val="center"/>
              <w:rPr>
                <w:rFonts w:ascii="Times New Roman" w:hAnsi="Times New Roman" w:cs="Times New Roman"/>
              </w:rPr>
            </w:pPr>
            <w:r>
              <w:rPr>
                <w:rFonts w:ascii="Times New Roman" w:hAnsi="Times New Roman" w:cs="Times New Roman"/>
              </w:rPr>
              <w:t>6.</w:t>
            </w:r>
          </w:p>
        </w:tc>
        <w:tc>
          <w:tcPr>
            <w:tcW w:w="8083" w:type="dxa"/>
          </w:tcPr>
          <w:p w14:paraId="37DE0DC0" w14:textId="77777777" w:rsidR="00E27AA0" w:rsidRPr="00E3235B" w:rsidRDefault="00E27AA0" w:rsidP="00842D9D">
            <w:pPr>
              <w:pStyle w:val="Default"/>
              <w:spacing w:line="360" w:lineRule="auto"/>
              <w:jc w:val="both"/>
              <w:rPr>
                <w:rFonts w:ascii="Times New Roman" w:hAnsi="Times New Roman" w:cs="Times New Roman"/>
              </w:rPr>
            </w:pPr>
            <w:r w:rsidRPr="00E3235B">
              <w:rPr>
                <w:rFonts w:ascii="Times New Roman" w:hAnsi="Times New Roman" w:cs="Times New Roman"/>
                <w:b/>
                <w:bCs/>
              </w:rPr>
              <w:t xml:space="preserve">Dokument, z którego wynika zakres umocowania do działania w imieniu Wykonawcy w postępowaniu o udzielenie zamówienia: </w:t>
            </w:r>
          </w:p>
          <w:p w14:paraId="5CC25165" w14:textId="77777777" w:rsidR="00E27AA0" w:rsidRPr="00E3235B" w:rsidRDefault="00E27AA0" w:rsidP="00E27AA0">
            <w:pPr>
              <w:pStyle w:val="Default"/>
              <w:numPr>
                <w:ilvl w:val="0"/>
                <w:numId w:val="3"/>
              </w:numPr>
              <w:spacing w:line="360" w:lineRule="auto"/>
              <w:ind w:left="459"/>
              <w:jc w:val="both"/>
              <w:rPr>
                <w:rFonts w:ascii="Times New Roman" w:hAnsi="Times New Roman" w:cs="Times New Roman"/>
              </w:rPr>
            </w:pPr>
            <w:r w:rsidRPr="00E3235B">
              <w:rPr>
                <w:rFonts w:ascii="Times New Roman" w:hAnsi="Times New Roman" w:cs="Times New Roman"/>
                <w:b/>
                <w:bCs/>
              </w:rPr>
              <w:t xml:space="preserve">odpis </w:t>
            </w:r>
            <w:r w:rsidRPr="00E3235B">
              <w:rPr>
                <w:rFonts w:ascii="Times New Roman" w:hAnsi="Times New Roman" w:cs="Times New Roman"/>
              </w:rPr>
              <w:t xml:space="preserve">lub </w:t>
            </w:r>
            <w:r w:rsidRPr="00E3235B">
              <w:rPr>
                <w:rFonts w:ascii="Times New Roman" w:hAnsi="Times New Roman" w:cs="Times New Roman"/>
                <w:b/>
                <w:bCs/>
              </w:rPr>
              <w:t xml:space="preserve">informacja </w:t>
            </w:r>
            <w:r w:rsidRPr="00E3235B">
              <w:rPr>
                <w:rFonts w:ascii="Times New Roman" w:hAnsi="Times New Roman" w:cs="Times New Roman"/>
              </w:rPr>
              <w:t xml:space="preserve">z Krajowego Rejestru Sądowego, Centralnej Ewidencji i Informacji o Działalności Gospodarczej lub innego właściwego rejestru. </w:t>
            </w:r>
          </w:p>
          <w:p w14:paraId="25B976F2" w14:textId="77777777" w:rsidR="00E27AA0" w:rsidRPr="00E3235B" w:rsidRDefault="00E27AA0" w:rsidP="00842D9D">
            <w:pPr>
              <w:pStyle w:val="Default"/>
              <w:spacing w:line="360" w:lineRule="auto"/>
              <w:jc w:val="both"/>
              <w:rPr>
                <w:rFonts w:ascii="Times New Roman" w:hAnsi="Times New Roman" w:cs="Times New Roman"/>
              </w:rPr>
            </w:pPr>
            <w:r w:rsidRPr="00E3235B">
              <w:rPr>
                <w:rFonts w:ascii="Times New Roman" w:hAnsi="Times New Roman" w:cs="Times New Roman"/>
                <w:b/>
                <w:bCs/>
              </w:rPr>
              <w:t xml:space="preserve">UWAGA: </w:t>
            </w:r>
            <w:r w:rsidRPr="00E3235B">
              <w:rPr>
                <w:rFonts w:ascii="Times New Roman" w:hAnsi="Times New Roman" w:cs="Times New Roman"/>
              </w:rPr>
              <w:t xml:space="preserve">Wykonawca nie jest zobowiązany do złożenia dokumentu, jeżeli dokument Zamawiający może uzyskać za pomocą bezpłatnych i ogólnodostępnych baz danych, </w:t>
            </w:r>
            <w:r w:rsidRPr="00E3235B">
              <w:rPr>
                <w:rFonts w:ascii="Times New Roman" w:hAnsi="Times New Roman" w:cs="Times New Roman"/>
                <w:b/>
                <w:bCs/>
              </w:rPr>
              <w:t>o ile Wykonawca wskazał dane umożliwia</w:t>
            </w:r>
            <w:r>
              <w:rPr>
                <w:rFonts w:ascii="Times New Roman" w:hAnsi="Times New Roman" w:cs="Times New Roman"/>
                <w:b/>
                <w:bCs/>
              </w:rPr>
              <w:t>jące dostęp do tych dokumentów w pkt 6 swojej oferty.</w:t>
            </w:r>
          </w:p>
          <w:p w14:paraId="5714E0ED" w14:textId="77777777" w:rsidR="00E27AA0" w:rsidRPr="00E3235B" w:rsidRDefault="00E27AA0" w:rsidP="00E27AA0">
            <w:pPr>
              <w:pStyle w:val="Default"/>
              <w:numPr>
                <w:ilvl w:val="0"/>
                <w:numId w:val="2"/>
              </w:numPr>
              <w:spacing w:line="360" w:lineRule="auto"/>
              <w:ind w:hanging="250"/>
              <w:jc w:val="both"/>
              <w:rPr>
                <w:rFonts w:ascii="Times New Roman" w:hAnsi="Times New Roman" w:cs="Times New Roman"/>
              </w:rPr>
            </w:pPr>
            <w:r w:rsidRPr="00E3235B">
              <w:rPr>
                <w:rFonts w:ascii="Times New Roman" w:hAnsi="Times New Roman" w:cs="Times New Roman"/>
                <w:b/>
                <w:bCs/>
              </w:rPr>
              <w:t xml:space="preserve">b) pełnomocnictwo </w:t>
            </w:r>
            <w:r w:rsidRPr="00E3235B">
              <w:rPr>
                <w:rFonts w:ascii="Times New Roman" w:hAnsi="Times New Roman" w:cs="Times New Roman"/>
              </w:rPr>
              <w:t xml:space="preserve">lub </w:t>
            </w:r>
            <w:r w:rsidRPr="00E3235B">
              <w:rPr>
                <w:rFonts w:ascii="Times New Roman" w:hAnsi="Times New Roman" w:cs="Times New Roman"/>
                <w:b/>
                <w:bCs/>
              </w:rPr>
              <w:t xml:space="preserve">inny dokument </w:t>
            </w:r>
            <w:r w:rsidRPr="00E3235B">
              <w:rPr>
                <w:rFonts w:ascii="Times New Roman" w:hAnsi="Times New Roman" w:cs="Times New Roman"/>
              </w:rPr>
              <w:t xml:space="preserve">potwierdzający umocowanie do reprezentowania Wykonawcy, jeżeli w imieniu Wykonawcy działa osoba, której umocowanie do jego reprezentowania nie wynika z dokumentów, o których mowa w lit. a. </w:t>
            </w:r>
          </w:p>
          <w:p w14:paraId="5705DB15" w14:textId="77777777" w:rsidR="00E27AA0" w:rsidRPr="00E27AA0" w:rsidRDefault="00E27AA0" w:rsidP="00842D9D">
            <w:pPr>
              <w:spacing w:line="360" w:lineRule="auto"/>
              <w:jc w:val="both"/>
              <w:rPr>
                <w:rFonts w:ascii="Times New Roman" w:hAnsi="Times New Roman" w:cs="Times New Roman"/>
                <w:b/>
                <w:sz w:val="24"/>
                <w:szCs w:val="24"/>
              </w:rPr>
            </w:pPr>
            <w:r w:rsidRPr="00E27AA0">
              <w:rPr>
                <w:rFonts w:ascii="Times New Roman" w:hAnsi="Times New Roman" w:cs="Times New Roman"/>
                <w:b/>
                <w:bCs/>
                <w:sz w:val="24"/>
                <w:szCs w:val="24"/>
              </w:rPr>
              <w:t xml:space="preserve">UWAGA: </w:t>
            </w:r>
            <w:r w:rsidRPr="00E27AA0">
              <w:rPr>
                <w:rFonts w:ascii="Times New Roman" w:hAnsi="Times New Roman" w:cs="Times New Roman"/>
                <w:sz w:val="24"/>
                <w:szCs w:val="24"/>
              </w:rPr>
              <w:t>Wykonawcy wspólnie ubiegający się o udzielenie zamówienia ustanawiają pełnomocnika do reprezentowania ich w postępowaniu o udzielenie zamówienia albo do reprezentowania w postępowaniu i zawarcia umowy w sprawie zamówienia publicznego. Zasady określone w lit. b stosuje się odpowiednio do osoby działającej w imieniu Wykonawców wspólnie ubiegających się o udzielenie zamówienia.</w:t>
            </w:r>
          </w:p>
        </w:tc>
      </w:tr>
    </w:tbl>
    <w:p w14:paraId="469FD29B" w14:textId="2586FD5C" w:rsidR="00291836" w:rsidRPr="00764162" w:rsidRDefault="00291836" w:rsidP="001A1D1B">
      <w:pPr>
        <w:pStyle w:val="Nagwek4"/>
        <w:numPr>
          <w:ilvl w:val="0"/>
          <w:numId w:val="0"/>
        </w:numPr>
        <w:ind w:left="709"/>
      </w:pPr>
      <w:r w:rsidRPr="00764162">
        <w:t>Zamawiający przed wyborem najkorzystniejszej oferty wezwie Wykonawcę, którego oferta została najwyżej oceniona, do złożenia w wyznaczony</w:t>
      </w:r>
      <w:r w:rsidR="00394DD4" w:rsidRPr="00764162">
        <w:t xml:space="preserve">m terminie, nie krótszym niż 5 </w:t>
      </w:r>
      <w:r w:rsidRPr="00764162">
        <w:t xml:space="preserve">dni, aktualnych na dzień złożenia, następujących </w:t>
      </w:r>
      <w:r w:rsidR="00E27AA0" w:rsidRPr="00764162">
        <w:t>podmiotowych środków dowodowych – dotyczy części pierwszej i drugiej zamówienia</w:t>
      </w:r>
      <w:r w:rsidRPr="00764162">
        <w:t xml:space="preserve"> </w:t>
      </w:r>
    </w:p>
    <w:p w14:paraId="7C5F53A8" w14:textId="77777777" w:rsidR="00291836" w:rsidRDefault="00291836" w:rsidP="00424894">
      <w:pPr>
        <w:pStyle w:val="Nagwek2"/>
        <w:numPr>
          <w:ilvl w:val="0"/>
          <w:numId w:val="4"/>
        </w:numPr>
      </w:pPr>
      <w:r w:rsidRPr="00E3235B">
        <w:t>W celu potwierdzenia spełniania przez Wykonawcę warunków udziału w postępowaniu:</w:t>
      </w:r>
    </w:p>
    <w:p w14:paraId="24048AB5" w14:textId="77777777" w:rsidR="00CE6057" w:rsidRPr="00E3235B" w:rsidRDefault="00CE6057" w:rsidP="00424894">
      <w:pPr>
        <w:pStyle w:val="Nagwek2"/>
        <w:numPr>
          <w:ilvl w:val="0"/>
          <w:numId w:val="0"/>
        </w:numPr>
      </w:pPr>
    </w:p>
    <w:tbl>
      <w:tblPr>
        <w:tblW w:w="905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200"/>
      </w:tblGrid>
      <w:tr w:rsidR="0062700B" w:rsidRPr="00E3235B" w14:paraId="17A1C256" w14:textId="77777777" w:rsidTr="00790D77">
        <w:tc>
          <w:tcPr>
            <w:tcW w:w="850" w:type="dxa"/>
            <w:tcBorders>
              <w:top w:val="single" w:sz="4" w:space="0" w:color="auto"/>
              <w:left w:val="single" w:sz="4" w:space="0" w:color="auto"/>
              <w:bottom w:val="single" w:sz="4" w:space="0" w:color="auto"/>
              <w:right w:val="single" w:sz="4" w:space="0" w:color="auto"/>
            </w:tcBorders>
            <w:hideMark/>
          </w:tcPr>
          <w:p w14:paraId="70195295" w14:textId="77777777" w:rsidR="0062700B" w:rsidRPr="00E3235B" w:rsidRDefault="0062700B" w:rsidP="005F581D">
            <w:pPr>
              <w:spacing w:before="60" w:after="120"/>
              <w:jc w:val="center"/>
              <w:rPr>
                <w:rFonts w:ascii="Times New Roman" w:hAnsi="Times New Roman" w:cs="Times New Roman"/>
                <w:sz w:val="24"/>
                <w:szCs w:val="24"/>
              </w:rPr>
            </w:pPr>
            <w:r w:rsidRPr="00E3235B">
              <w:rPr>
                <w:rFonts w:ascii="Times New Roman" w:hAnsi="Times New Roman" w:cs="Times New Roman"/>
                <w:b/>
                <w:sz w:val="24"/>
                <w:szCs w:val="24"/>
              </w:rPr>
              <w:lastRenderedPageBreak/>
              <w:t>Lp.</w:t>
            </w:r>
          </w:p>
        </w:tc>
        <w:tc>
          <w:tcPr>
            <w:tcW w:w="8200" w:type="dxa"/>
            <w:tcBorders>
              <w:top w:val="single" w:sz="4" w:space="0" w:color="auto"/>
              <w:left w:val="single" w:sz="4" w:space="0" w:color="auto"/>
              <w:bottom w:val="single" w:sz="4" w:space="0" w:color="auto"/>
              <w:right w:val="single" w:sz="4" w:space="0" w:color="auto"/>
            </w:tcBorders>
            <w:hideMark/>
          </w:tcPr>
          <w:p w14:paraId="16821664" w14:textId="77777777" w:rsidR="0062700B" w:rsidRPr="00E3235B" w:rsidRDefault="0062700B" w:rsidP="005F581D">
            <w:pPr>
              <w:spacing w:before="60" w:after="120"/>
              <w:jc w:val="both"/>
              <w:rPr>
                <w:rFonts w:ascii="Times New Roman" w:hAnsi="Times New Roman" w:cs="Times New Roman"/>
                <w:sz w:val="24"/>
                <w:szCs w:val="24"/>
              </w:rPr>
            </w:pPr>
            <w:r w:rsidRPr="00E3235B">
              <w:rPr>
                <w:rFonts w:ascii="Times New Roman" w:hAnsi="Times New Roman" w:cs="Times New Roman"/>
                <w:b/>
                <w:sz w:val="24"/>
                <w:szCs w:val="24"/>
              </w:rPr>
              <w:t>Wymagany dokument</w:t>
            </w:r>
          </w:p>
        </w:tc>
      </w:tr>
      <w:tr w:rsidR="0062700B" w:rsidRPr="00E3235B" w14:paraId="41BF2B9C" w14:textId="77777777" w:rsidTr="00790D77">
        <w:tc>
          <w:tcPr>
            <w:tcW w:w="850" w:type="dxa"/>
            <w:tcBorders>
              <w:top w:val="single" w:sz="4" w:space="0" w:color="auto"/>
              <w:left w:val="single" w:sz="4" w:space="0" w:color="auto"/>
              <w:bottom w:val="single" w:sz="4" w:space="0" w:color="auto"/>
              <w:right w:val="single" w:sz="4" w:space="0" w:color="auto"/>
            </w:tcBorders>
            <w:hideMark/>
          </w:tcPr>
          <w:p w14:paraId="672A80D2" w14:textId="2BB6357D" w:rsidR="0062700B" w:rsidRPr="00E3235B" w:rsidRDefault="00394DD4" w:rsidP="005F581D">
            <w:pPr>
              <w:spacing w:before="60" w:after="120"/>
              <w:jc w:val="center"/>
              <w:rPr>
                <w:rFonts w:ascii="Times New Roman" w:hAnsi="Times New Roman" w:cs="Times New Roman"/>
                <w:sz w:val="24"/>
                <w:szCs w:val="24"/>
              </w:rPr>
            </w:pPr>
            <w:r>
              <w:rPr>
                <w:rFonts w:ascii="Times New Roman" w:hAnsi="Times New Roman" w:cs="Times New Roman"/>
                <w:sz w:val="24"/>
                <w:szCs w:val="24"/>
              </w:rPr>
              <w:t>1.</w:t>
            </w:r>
          </w:p>
        </w:tc>
        <w:tc>
          <w:tcPr>
            <w:tcW w:w="8200" w:type="dxa"/>
            <w:tcBorders>
              <w:top w:val="single" w:sz="4" w:space="0" w:color="auto"/>
              <w:left w:val="single" w:sz="4" w:space="0" w:color="auto"/>
              <w:bottom w:val="single" w:sz="4" w:space="0" w:color="auto"/>
              <w:right w:val="single" w:sz="4" w:space="0" w:color="auto"/>
            </w:tcBorders>
            <w:hideMark/>
          </w:tcPr>
          <w:p w14:paraId="649CDF77" w14:textId="25468D70" w:rsidR="0062700B" w:rsidRPr="00E3235B" w:rsidRDefault="0062700B" w:rsidP="00351878">
            <w:pPr>
              <w:spacing w:line="360" w:lineRule="auto"/>
              <w:jc w:val="both"/>
              <w:rPr>
                <w:rFonts w:ascii="Times New Roman" w:hAnsi="Times New Roman" w:cs="Times New Roman"/>
                <w:b/>
                <w:sz w:val="24"/>
                <w:szCs w:val="24"/>
              </w:rPr>
            </w:pPr>
            <w:r w:rsidRPr="00E3235B">
              <w:rPr>
                <w:rFonts w:ascii="Times New Roman" w:hAnsi="Times New Roman" w:cs="Times New Roman"/>
                <w:b/>
                <w:sz w:val="24"/>
                <w:szCs w:val="24"/>
              </w:rPr>
              <w:t xml:space="preserve">Wykaz </w:t>
            </w:r>
            <w:r w:rsidR="00482470" w:rsidRPr="00E3235B">
              <w:rPr>
                <w:rFonts w:ascii="Times New Roman" w:hAnsi="Times New Roman" w:cs="Times New Roman"/>
                <w:b/>
                <w:sz w:val="24"/>
                <w:szCs w:val="24"/>
              </w:rPr>
              <w:t>dostaw</w:t>
            </w:r>
            <w:r w:rsidR="00E27AA0">
              <w:rPr>
                <w:rFonts w:ascii="Times New Roman" w:hAnsi="Times New Roman" w:cs="Times New Roman"/>
                <w:b/>
                <w:sz w:val="24"/>
                <w:szCs w:val="24"/>
              </w:rPr>
              <w:t xml:space="preserve"> lub usług</w:t>
            </w:r>
            <w:r w:rsidR="00482470" w:rsidRPr="00E3235B">
              <w:rPr>
                <w:rFonts w:ascii="Times New Roman" w:hAnsi="Times New Roman" w:cs="Times New Roman"/>
                <w:b/>
                <w:bCs/>
                <w:sz w:val="24"/>
                <w:szCs w:val="24"/>
              </w:rPr>
              <w:t xml:space="preserve"> </w:t>
            </w:r>
          </w:p>
          <w:p w14:paraId="7135C21A" w14:textId="5A2BF56B" w:rsidR="0062700B" w:rsidRPr="00E3235B" w:rsidRDefault="0062700B" w:rsidP="00351878">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 xml:space="preserve">Wykaz </w:t>
            </w:r>
            <w:r w:rsidR="00E27AA0">
              <w:rPr>
                <w:rFonts w:ascii="Times New Roman" w:hAnsi="Times New Roman" w:cs="Times New Roman"/>
                <w:sz w:val="24"/>
                <w:szCs w:val="24"/>
              </w:rPr>
              <w:t>dostaw/</w:t>
            </w:r>
            <w:r w:rsidRPr="00E3235B">
              <w:rPr>
                <w:rFonts w:ascii="Times New Roman" w:hAnsi="Times New Roman" w:cs="Times New Roman"/>
                <w:sz w:val="24"/>
                <w:szCs w:val="24"/>
              </w:rPr>
              <w:t xml:space="preserve">usług wykonanych, a w przypadku świadczeń powtarzających się lub ciągłych również wykonywanych, w okresie ostatnich </w:t>
            </w:r>
            <w:r w:rsidR="00394DD4">
              <w:rPr>
                <w:rFonts w:ascii="Times New Roman" w:hAnsi="Times New Roman" w:cs="Times New Roman"/>
                <w:sz w:val="24"/>
                <w:szCs w:val="24"/>
              </w:rPr>
              <w:t>3</w:t>
            </w:r>
            <w:r w:rsidRPr="00E3235B">
              <w:rPr>
                <w:rFonts w:ascii="Times New Roman" w:hAnsi="Times New Roman" w:cs="Times New Roman"/>
                <w:sz w:val="24"/>
                <w:szCs w:val="24"/>
              </w:rPr>
              <w:t xml:space="preserve">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w:t>
            </w:r>
            <w:r w:rsidR="000B755F" w:rsidRPr="00E3235B">
              <w:rPr>
                <w:rFonts w:ascii="Times New Roman" w:hAnsi="Times New Roman" w:cs="Times New Roman"/>
                <w:sz w:val="24"/>
                <w:szCs w:val="24"/>
              </w:rPr>
              <w:t>,</w:t>
            </w:r>
            <w:r w:rsidR="006E6915" w:rsidRPr="00E3235B">
              <w:rPr>
                <w:rFonts w:ascii="Times New Roman" w:hAnsi="Times New Roman" w:cs="Times New Roman"/>
                <w:sz w:val="24"/>
                <w:szCs w:val="24"/>
              </w:rPr>
              <w:t xml:space="preserve"> </w:t>
            </w:r>
            <w:r w:rsidRPr="00E3235B">
              <w:rPr>
                <w:rFonts w:ascii="Times New Roman" w:hAnsi="Times New Roman" w:cs="Times New Roman"/>
                <w:sz w:val="24"/>
                <w:szCs w:val="24"/>
              </w:rPr>
              <w:t xml:space="preserve">a w przypadku świadczeń powtarzających się lub ciągłych </w:t>
            </w:r>
            <w:r w:rsidR="00E27AA0">
              <w:rPr>
                <w:rFonts w:ascii="Times New Roman" w:hAnsi="Times New Roman" w:cs="Times New Roman"/>
                <w:sz w:val="24"/>
                <w:szCs w:val="24"/>
              </w:rPr>
              <w:br/>
            </w:r>
            <w:r w:rsidRPr="00E3235B">
              <w:rPr>
                <w:rFonts w:ascii="Times New Roman" w:hAnsi="Times New Roman" w:cs="Times New Roman"/>
                <w:sz w:val="24"/>
                <w:szCs w:val="24"/>
              </w:rPr>
              <w:t xml:space="preserve">są wykonywane, a jeżeli Wykonawca z przyczyn niezależnych od niego nie jest </w:t>
            </w:r>
            <w:r w:rsidR="00E27AA0">
              <w:rPr>
                <w:rFonts w:ascii="Times New Roman" w:hAnsi="Times New Roman" w:cs="Times New Roman"/>
                <w:sz w:val="24"/>
                <w:szCs w:val="24"/>
              </w:rPr>
              <w:br/>
            </w:r>
            <w:r w:rsidRPr="00E3235B">
              <w:rPr>
                <w:rFonts w:ascii="Times New Roman" w:hAnsi="Times New Roman" w:cs="Times New Roman"/>
                <w:sz w:val="24"/>
                <w:szCs w:val="24"/>
              </w:rPr>
              <w:t>w stanie uzyskać tych dokumentów – oświadczenie Wykonawcy. W przypadku świadczeń powtarzających się lub ciągłych nadal wykonywanych referencje bądź inne dokumenty potwierdzające ich należyte wykonywanie powinny być wystawione w okresie ostatnich 3 miesięcy. Jeżeli Wykonawca powołuje się na doświadczenie w realizacji dostaw lub usług, wykonywanych wspólnie z innymi wykonawcami, wykaz dotyczy dostaw lub usług, w których wykonaniu Wykonawca ten bezpośrednio uczestniczył,</w:t>
            </w:r>
            <w:r w:rsidR="00E27AA0">
              <w:rPr>
                <w:rFonts w:ascii="Times New Roman" w:hAnsi="Times New Roman" w:cs="Times New Roman"/>
                <w:sz w:val="24"/>
                <w:szCs w:val="24"/>
              </w:rPr>
              <w:t xml:space="preserve"> </w:t>
            </w:r>
            <w:r w:rsidRPr="00E3235B">
              <w:rPr>
                <w:rFonts w:ascii="Times New Roman" w:hAnsi="Times New Roman" w:cs="Times New Roman"/>
                <w:sz w:val="24"/>
                <w:szCs w:val="24"/>
              </w:rPr>
              <w:t>a w przypadku świadczeń powtarzających się lub ciągłych, w których wykonywaniu bezpośrednio uczestniczył lub uczestniczy.</w:t>
            </w:r>
          </w:p>
          <w:p w14:paraId="50005D5D" w14:textId="389163F6" w:rsidR="0062700B" w:rsidRDefault="00EF3918" w:rsidP="00351878">
            <w:pPr>
              <w:spacing w:line="360" w:lineRule="auto"/>
              <w:jc w:val="both"/>
              <w:rPr>
                <w:rFonts w:ascii="Times New Roman" w:hAnsi="Times New Roman" w:cs="Times New Roman"/>
                <w:b/>
                <w:color w:val="000000" w:themeColor="text1"/>
                <w:sz w:val="24"/>
                <w:szCs w:val="24"/>
              </w:rPr>
            </w:pPr>
            <w:r>
              <w:rPr>
                <w:rFonts w:ascii="Times New Roman" w:hAnsi="Times New Roman" w:cs="Times New Roman"/>
                <w:b/>
                <w:sz w:val="24"/>
                <w:szCs w:val="24"/>
              </w:rPr>
              <w:t xml:space="preserve">Wykaz </w:t>
            </w:r>
            <w:r w:rsidR="00E27AA0">
              <w:rPr>
                <w:rFonts w:ascii="Times New Roman" w:hAnsi="Times New Roman" w:cs="Times New Roman"/>
                <w:b/>
                <w:sz w:val="24"/>
                <w:szCs w:val="24"/>
              </w:rPr>
              <w:t>usług</w:t>
            </w:r>
            <w:r w:rsidR="0062700B" w:rsidRPr="00E3235B">
              <w:rPr>
                <w:rFonts w:ascii="Times New Roman" w:hAnsi="Times New Roman" w:cs="Times New Roman"/>
                <w:b/>
                <w:sz w:val="24"/>
                <w:szCs w:val="24"/>
              </w:rPr>
              <w:t xml:space="preserve"> </w:t>
            </w:r>
            <w:r>
              <w:rPr>
                <w:rFonts w:ascii="Times New Roman" w:hAnsi="Times New Roman" w:cs="Times New Roman"/>
                <w:b/>
                <w:color w:val="000000" w:themeColor="text1"/>
                <w:sz w:val="24"/>
                <w:szCs w:val="24"/>
              </w:rPr>
              <w:t>stanowi załącznik nr 9</w:t>
            </w:r>
            <w:r w:rsidR="0062700B" w:rsidRPr="00E3235B">
              <w:rPr>
                <w:rFonts w:ascii="Times New Roman" w:hAnsi="Times New Roman" w:cs="Times New Roman"/>
                <w:b/>
                <w:color w:val="000000" w:themeColor="text1"/>
                <w:sz w:val="24"/>
                <w:szCs w:val="24"/>
              </w:rPr>
              <w:t xml:space="preserve"> do SWZ;</w:t>
            </w:r>
          </w:p>
          <w:p w14:paraId="36645289" w14:textId="79F0BFE8" w:rsidR="00EF3918" w:rsidRPr="00E3235B" w:rsidRDefault="00EF3918" w:rsidP="00351878">
            <w:pPr>
              <w:spacing w:line="360" w:lineRule="auto"/>
              <w:jc w:val="both"/>
              <w:rPr>
                <w:rFonts w:ascii="Times New Roman" w:hAnsi="Times New Roman" w:cs="Times New Roman"/>
                <w:b/>
                <w:sz w:val="24"/>
                <w:szCs w:val="24"/>
              </w:rPr>
            </w:pPr>
            <w:r w:rsidRPr="00E3235B">
              <w:rPr>
                <w:rFonts w:ascii="Times New Roman" w:hAnsi="Times New Roman" w:cs="Times New Roman"/>
                <w:b/>
                <w:sz w:val="24"/>
                <w:szCs w:val="24"/>
              </w:rPr>
              <w:t xml:space="preserve">Wykaz dostaw </w:t>
            </w:r>
            <w:r>
              <w:rPr>
                <w:rFonts w:ascii="Times New Roman" w:hAnsi="Times New Roman" w:cs="Times New Roman"/>
                <w:b/>
                <w:color w:val="000000" w:themeColor="text1"/>
                <w:sz w:val="24"/>
                <w:szCs w:val="24"/>
              </w:rPr>
              <w:t>stanowi załącznik nr 11</w:t>
            </w:r>
            <w:r w:rsidRPr="00E3235B">
              <w:rPr>
                <w:rFonts w:ascii="Times New Roman" w:hAnsi="Times New Roman" w:cs="Times New Roman"/>
                <w:b/>
                <w:color w:val="000000" w:themeColor="text1"/>
                <w:sz w:val="24"/>
                <w:szCs w:val="24"/>
              </w:rPr>
              <w:t xml:space="preserve"> do SWZ;</w:t>
            </w:r>
          </w:p>
        </w:tc>
      </w:tr>
      <w:tr w:rsidR="0062700B" w:rsidRPr="00E3235B" w14:paraId="5F65E46D" w14:textId="77777777" w:rsidTr="00790D77">
        <w:tc>
          <w:tcPr>
            <w:tcW w:w="850" w:type="dxa"/>
            <w:tcBorders>
              <w:top w:val="single" w:sz="4" w:space="0" w:color="auto"/>
              <w:left w:val="single" w:sz="4" w:space="0" w:color="auto"/>
              <w:bottom w:val="single" w:sz="4" w:space="0" w:color="auto"/>
              <w:right w:val="single" w:sz="4" w:space="0" w:color="auto"/>
            </w:tcBorders>
          </w:tcPr>
          <w:p w14:paraId="5DF8D158" w14:textId="5F1D2CE3" w:rsidR="0062700B" w:rsidRPr="00E3235B" w:rsidRDefault="00E27AA0" w:rsidP="005F581D">
            <w:pPr>
              <w:spacing w:before="60" w:after="120"/>
              <w:jc w:val="center"/>
              <w:rPr>
                <w:rFonts w:ascii="Times New Roman" w:hAnsi="Times New Roman" w:cs="Times New Roman"/>
                <w:sz w:val="24"/>
                <w:szCs w:val="24"/>
              </w:rPr>
            </w:pPr>
            <w:r>
              <w:rPr>
                <w:rFonts w:ascii="Times New Roman" w:hAnsi="Times New Roman" w:cs="Times New Roman"/>
                <w:sz w:val="24"/>
                <w:szCs w:val="24"/>
              </w:rPr>
              <w:t>2.</w:t>
            </w:r>
          </w:p>
        </w:tc>
        <w:tc>
          <w:tcPr>
            <w:tcW w:w="8200" w:type="dxa"/>
            <w:tcBorders>
              <w:top w:val="single" w:sz="4" w:space="0" w:color="auto"/>
              <w:left w:val="single" w:sz="4" w:space="0" w:color="auto"/>
              <w:bottom w:val="single" w:sz="4" w:space="0" w:color="auto"/>
              <w:right w:val="single" w:sz="4" w:space="0" w:color="auto"/>
            </w:tcBorders>
          </w:tcPr>
          <w:p w14:paraId="2D83F65C" w14:textId="2914C926" w:rsidR="0062700B" w:rsidRPr="00E3235B" w:rsidRDefault="0062700B" w:rsidP="00351878">
            <w:pPr>
              <w:spacing w:line="360" w:lineRule="auto"/>
              <w:jc w:val="both"/>
              <w:rPr>
                <w:rFonts w:ascii="Times New Roman" w:hAnsi="Times New Roman" w:cs="Times New Roman"/>
                <w:b/>
                <w:sz w:val="24"/>
                <w:szCs w:val="24"/>
              </w:rPr>
            </w:pPr>
            <w:r w:rsidRPr="00E3235B">
              <w:rPr>
                <w:rFonts w:ascii="Times New Roman" w:hAnsi="Times New Roman" w:cs="Times New Roman"/>
                <w:b/>
                <w:sz w:val="24"/>
                <w:szCs w:val="24"/>
              </w:rPr>
              <w:t xml:space="preserve">Wykaz osób </w:t>
            </w:r>
          </w:p>
          <w:p w14:paraId="3A8EF5A6" w14:textId="77777777" w:rsidR="0062700B" w:rsidRPr="00E3235B" w:rsidRDefault="0062700B" w:rsidP="00351878">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Wykaz osób, skierowanych przez wykonawcę do realizacji zamówienia publicznego, w szczególności odpowiedzialnych za świadczenie usług wraz z informacjami na temat ich doświadczenia niezbędnego do wykonania zamówienia publicznego, a także zakresu wykonywanych przez nie czynności oraz informacją o podstawie do dysponowania tymi osobami.</w:t>
            </w:r>
          </w:p>
          <w:p w14:paraId="3DA14473" w14:textId="77777777" w:rsidR="0062700B" w:rsidRDefault="0062700B" w:rsidP="00EF3918">
            <w:pPr>
              <w:spacing w:line="360" w:lineRule="auto"/>
              <w:jc w:val="both"/>
              <w:rPr>
                <w:rFonts w:ascii="Times New Roman" w:hAnsi="Times New Roman" w:cs="Times New Roman"/>
                <w:b/>
                <w:color w:val="000000" w:themeColor="text1"/>
                <w:sz w:val="24"/>
                <w:szCs w:val="24"/>
              </w:rPr>
            </w:pPr>
            <w:r w:rsidRPr="003B2923">
              <w:rPr>
                <w:rFonts w:ascii="Times New Roman" w:hAnsi="Times New Roman" w:cs="Times New Roman"/>
                <w:b/>
                <w:sz w:val="24"/>
                <w:szCs w:val="24"/>
              </w:rPr>
              <w:lastRenderedPageBreak/>
              <w:t>Wykaz osób</w:t>
            </w:r>
            <w:r w:rsidR="00EF3918">
              <w:rPr>
                <w:rFonts w:ascii="Times New Roman" w:hAnsi="Times New Roman" w:cs="Times New Roman"/>
                <w:b/>
                <w:sz w:val="24"/>
                <w:szCs w:val="24"/>
              </w:rPr>
              <w:t xml:space="preserve"> – dotyczy pierwszej części zamówienia </w:t>
            </w:r>
            <w:r w:rsidR="00EF3918">
              <w:rPr>
                <w:rFonts w:ascii="Times New Roman" w:hAnsi="Times New Roman" w:cs="Times New Roman"/>
                <w:b/>
                <w:color w:val="000000" w:themeColor="text1"/>
                <w:sz w:val="24"/>
                <w:szCs w:val="24"/>
              </w:rPr>
              <w:t xml:space="preserve">stanowi załącznik nr 10 </w:t>
            </w:r>
            <w:r w:rsidRPr="003B2923">
              <w:rPr>
                <w:rFonts w:ascii="Times New Roman" w:hAnsi="Times New Roman" w:cs="Times New Roman"/>
                <w:b/>
                <w:color w:val="000000" w:themeColor="text1"/>
                <w:sz w:val="24"/>
                <w:szCs w:val="24"/>
              </w:rPr>
              <w:t>do SWZ;</w:t>
            </w:r>
          </w:p>
          <w:p w14:paraId="703B129B" w14:textId="2C4E085B" w:rsidR="00EF3918" w:rsidRDefault="00EF3918" w:rsidP="00EF3918">
            <w:pPr>
              <w:spacing w:line="360" w:lineRule="auto"/>
              <w:jc w:val="both"/>
              <w:rPr>
                <w:rFonts w:ascii="Times New Roman" w:hAnsi="Times New Roman" w:cs="Times New Roman"/>
                <w:b/>
                <w:color w:val="000000" w:themeColor="text1"/>
                <w:sz w:val="24"/>
                <w:szCs w:val="24"/>
              </w:rPr>
            </w:pPr>
            <w:r>
              <w:rPr>
                <w:rFonts w:ascii="Times New Roman" w:hAnsi="Times New Roman" w:cs="Times New Roman"/>
                <w:b/>
                <w:sz w:val="24"/>
                <w:szCs w:val="24"/>
              </w:rPr>
              <w:t xml:space="preserve"> </w:t>
            </w:r>
            <w:r w:rsidRPr="003B2923">
              <w:rPr>
                <w:rFonts w:ascii="Times New Roman" w:hAnsi="Times New Roman" w:cs="Times New Roman"/>
                <w:b/>
                <w:sz w:val="24"/>
                <w:szCs w:val="24"/>
              </w:rPr>
              <w:t>Wykaz osób</w:t>
            </w:r>
            <w:r>
              <w:rPr>
                <w:rFonts w:ascii="Times New Roman" w:hAnsi="Times New Roman" w:cs="Times New Roman"/>
                <w:b/>
                <w:sz w:val="24"/>
                <w:szCs w:val="24"/>
              </w:rPr>
              <w:t xml:space="preserve"> – dotyczy drugiej części zamówienia </w:t>
            </w:r>
            <w:r w:rsidR="0004404C">
              <w:rPr>
                <w:rFonts w:ascii="Times New Roman" w:hAnsi="Times New Roman" w:cs="Times New Roman"/>
                <w:b/>
                <w:color w:val="000000" w:themeColor="text1"/>
                <w:sz w:val="24"/>
                <w:szCs w:val="24"/>
              </w:rPr>
              <w:t>stanowi załącznik nr 12</w:t>
            </w:r>
            <w:r>
              <w:rPr>
                <w:rFonts w:ascii="Times New Roman" w:hAnsi="Times New Roman" w:cs="Times New Roman"/>
                <w:b/>
                <w:color w:val="000000" w:themeColor="text1"/>
                <w:sz w:val="24"/>
                <w:szCs w:val="24"/>
              </w:rPr>
              <w:t xml:space="preserve"> </w:t>
            </w:r>
            <w:r w:rsidRPr="003B2923">
              <w:rPr>
                <w:rFonts w:ascii="Times New Roman" w:hAnsi="Times New Roman" w:cs="Times New Roman"/>
                <w:b/>
                <w:color w:val="000000" w:themeColor="text1"/>
                <w:sz w:val="24"/>
                <w:szCs w:val="24"/>
              </w:rPr>
              <w:t>do SWZ;</w:t>
            </w:r>
          </w:p>
          <w:p w14:paraId="1972AD0F" w14:textId="1D1F6AF7" w:rsidR="00EF3918" w:rsidRPr="003B2923" w:rsidRDefault="00EF3918" w:rsidP="00EF3918">
            <w:pPr>
              <w:spacing w:line="360" w:lineRule="auto"/>
              <w:jc w:val="both"/>
              <w:rPr>
                <w:rFonts w:ascii="Times New Roman" w:hAnsi="Times New Roman" w:cs="Times New Roman"/>
                <w:b/>
                <w:bCs/>
                <w:sz w:val="24"/>
                <w:szCs w:val="24"/>
              </w:rPr>
            </w:pPr>
          </w:p>
        </w:tc>
      </w:tr>
    </w:tbl>
    <w:p w14:paraId="0713E535" w14:textId="00005A49" w:rsidR="00E82F99" w:rsidRPr="00E3235B" w:rsidRDefault="0062700B" w:rsidP="00424894">
      <w:pPr>
        <w:pStyle w:val="Nagwek2"/>
        <w:numPr>
          <w:ilvl w:val="0"/>
          <w:numId w:val="4"/>
        </w:numPr>
      </w:pPr>
      <w:r w:rsidRPr="00E3235B">
        <w:lastRenderedPageBreak/>
        <w:t xml:space="preserve">W celu potwierdzenia braku podstaw wykluczenia Wykonawcy z udziału </w:t>
      </w:r>
      <w:r w:rsidR="00E27AA0">
        <w:br/>
      </w:r>
      <w:r w:rsidRPr="00E3235B">
        <w:t>w postępowaniu:</w:t>
      </w:r>
    </w:p>
    <w:tbl>
      <w:tblPr>
        <w:tblW w:w="904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8197"/>
      </w:tblGrid>
      <w:tr w:rsidR="0062700B" w:rsidRPr="00E3235B" w14:paraId="331141D2" w14:textId="77777777" w:rsidTr="00790D77">
        <w:tc>
          <w:tcPr>
            <w:tcW w:w="850" w:type="dxa"/>
            <w:tcBorders>
              <w:top w:val="single" w:sz="4" w:space="0" w:color="auto"/>
              <w:left w:val="single" w:sz="4" w:space="0" w:color="auto"/>
              <w:bottom w:val="single" w:sz="4" w:space="0" w:color="auto"/>
              <w:right w:val="single" w:sz="4" w:space="0" w:color="auto"/>
            </w:tcBorders>
            <w:hideMark/>
          </w:tcPr>
          <w:p w14:paraId="214CD189" w14:textId="77777777" w:rsidR="0062700B" w:rsidRPr="00E3235B" w:rsidRDefault="0062700B" w:rsidP="005F581D">
            <w:pPr>
              <w:spacing w:before="120" w:after="120" w:line="276" w:lineRule="auto"/>
              <w:jc w:val="center"/>
              <w:rPr>
                <w:rFonts w:ascii="Times New Roman" w:hAnsi="Times New Roman" w:cs="Times New Roman"/>
              </w:rPr>
            </w:pPr>
            <w:r w:rsidRPr="00E3235B">
              <w:rPr>
                <w:rFonts w:ascii="Times New Roman" w:hAnsi="Times New Roman" w:cs="Times New Roman"/>
                <w:b/>
              </w:rPr>
              <w:t>Lp.</w:t>
            </w:r>
          </w:p>
        </w:tc>
        <w:tc>
          <w:tcPr>
            <w:tcW w:w="8197" w:type="dxa"/>
            <w:tcBorders>
              <w:top w:val="single" w:sz="4" w:space="0" w:color="auto"/>
              <w:left w:val="single" w:sz="4" w:space="0" w:color="auto"/>
              <w:bottom w:val="single" w:sz="4" w:space="0" w:color="auto"/>
              <w:right w:val="single" w:sz="4" w:space="0" w:color="auto"/>
            </w:tcBorders>
            <w:hideMark/>
          </w:tcPr>
          <w:p w14:paraId="1B0F3FDA" w14:textId="77777777" w:rsidR="0062700B" w:rsidRPr="00E3235B" w:rsidRDefault="0062700B" w:rsidP="005F581D">
            <w:pPr>
              <w:spacing w:before="120" w:after="120" w:line="276" w:lineRule="auto"/>
              <w:jc w:val="both"/>
              <w:rPr>
                <w:rFonts w:ascii="Times New Roman" w:hAnsi="Times New Roman" w:cs="Times New Roman"/>
              </w:rPr>
            </w:pPr>
            <w:r w:rsidRPr="00E3235B">
              <w:rPr>
                <w:rFonts w:ascii="Times New Roman" w:hAnsi="Times New Roman" w:cs="Times New Roman"/>
                <w:b/>
              </w:rPr>
              <w:t>Wymagany dokument</w:t>
            </w:r>
          </w:p>
        </w:tc>
      </w:tr>
      <w:tr w:rsidR="0062700B" w:rsidRPr="00E3235B" w14:paraId="03A51E9D" w14:textId="77777777" w:rsidTr="00790D77">
        <w:tc>
          <w:tcPr>
            <w:tcW w:w="850" w:type="dxa"/>
            <w:tcBorders>
              <w:top w:val="single" w:sz="4" w:space="0" w:color="auto"/>
              <w:left w:val="single" w:sz="4" w:space="0" w:color="auto"/>
              <w:bottom w:val="single" w:sz="4" w:space="0" w:color="auto"/>
              <w:right w:val="single" w:sz="4" w:space="0" w:color="auto"/>
            </w:tcBorders>
            <w:hideMark/>
          </w:tcPr>
          <w:p w14:paraId="3044970E" w14:textId="2D5075A0" w:rsidR="0062700B" w:rsidRPr="00E3235B" w:rsidRDefault="00394DD4" w:rsidP="005F581D">
            <w:pPr>
              <w:spacing w:before="120" w:after="12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197" w:type="dxa"/>
            <w:tcBorders>
              <w:top w:val="single" w:sz="4" w:space="0" w:color="auto"/>
              <w:left w:val="single" w:sz="4" w:space="0" w:color="auto"/>
              <w:bottom w:val="single" w:sz="4" w:space="0" w:color="auto"/>
              <w:right w:val="single" w:sz="4" w:space="0" w:color="auto"/>
            </w:tcBorders>
            <w:hideMark/>
          </w:tcPr>
          <w:p w14:paraId="5263B25A" w14:textId="77777777" w:rsidR="0062700B" w:rsidRPr="00E3235B" w:rsidRDefault="0062700B" w:rsidP="005F581D">
            <w:pPr>
              <w:spacing w:before="120" w:line="360" w:lineRule="auto"/>
              <w:jc w:val="both"/>
              <w:rPr>
                <w:rFonts w:ascii="Times New Roman" w:hAnsi="Times New Roman" w:cs="Times New Roman"/>
                <w:b/>
                <w:bCs/>
              </w:rPr>
            </w:pPr>
            <w:r w:rsidRPr="00E3235B">
              <w:rPr>
                <w:rFonts w:ascii="Times New Roman" w:hAnsi="Times New Roman" w:cs="Times New Roman"/>
                <w:b/>
                <w:bCs/>
              </w:rPr>
              <w:t>Oświadczenie wykonawcy w sprawie grupy kapitałowej</w:t>
            </w:r>
          </w:p>
          <w:p w14:paraId="55BDFE5C" w14:textId="77777777" w:rsidR="0062700B" w:rsidRPr="00E3235B" w:rsidRDefault="0062700B" w:rsidP="005F581D">
            <w:pPr>
              <w:spacing w:before="60" w:after="60" w:line="360" w:lineRule="auto"/>
              <w:jc w:val="both"/>
              <w:rPr>
                <w:rFonts w:ascii="Times New Roman" w:hAnsi="Times New Roman" w:cs="Times New Roman"/>
                <w:sz w:val="24"/>
                <w:szCs w:val="24"/>
              </w:rPr>
            </w:pPr>
            <w:r w:rsidRPr="00E3235B">
              <w:rPr>
                <w:rFonts w:ascii="Times New Roman" w:hAnsi="Times New Roman" w:cs="Times New Roman"/>
                <w:sz w:val="24"/>
                <w:szCs w:val="24"/>
              </w:rPr>
              <w:t>Oświadczenie Wykonawcy, w zakresie art. 108 ust. 1 pkt 5 ustawy Pzp, o braku przynależności do tej samej grupy kapitałowej w rozumieniu ustawy z dnia 16 lutego 2007 r. o ochronie konkurencji i konsumentów (</w:t>
            </w:r>
            <w:r w:rsidR="00657AAC" w:rsidRPr="00E3235B">
              <w:rPr>
                <w:rFonts w:ascii="Times New Roman" w:hAnsi="Times New Roman" w:cs="Times New Roman"/>
                <w:sz w:val="24"/>
                <w:szCs w:val="24"/>
              </w:rPr>
              <w:t>tj.</w:t>
            </w:r>
            <w:r w:rsidRPr="00E3235B">
              <w:rPr>
                <w:rFonts w:ascii="Times New Roman" w:hAnsi="Times New Roman" w:cs="Times New Roman"/>
                <w:sz w:val="24"/>
                <w:szCs w:val="24"/>
              </w:rPr>
              <w:t xml:space="preserve"> Dz.U. z 2023r. poz. 1689),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4D3FD30" w14:textId="3BAE07E8" w:rsidR="0062700B" w:rsidRPr="00E3235B" w:rsidRDefault="0062700B" w:rsidP="0062700B">
            <w:pPr>
              <w:autoSpaceDE w:val="0"/>
              <w:autoSpaceDN w:val="0"/>
              <w:adjustRightInd w:val="0"/>
              <w:rPr>
                <w:rFonts w:ascii="Times New Roman" w:hAnsi="Times New Roman" w:cs="Times New Roman"/>
                <w:b/>
                <w:color w:val="000000"/>
              </w:rPr>
            </w:pPr>
            <w:r w:rsidRPr="00E3235B">
              <w:rPr>
                <w:rFonts w:ascii="Times New Roman" w:hAnsi="Times New Roman" w:cs="Times New Roman"/>
                <w:b/>
                <w:color w:val="000000"/>
                <w:sz w:val="24"/>
                <w:szCs w:val="24"/>
              </w:rPr>
              <w:t>Ośw</w:t>
            </w:r>
            <w:r w:rsidR="0004404C">
              <w:rPr>
                <w:rFonts w:ascii="Times New Roman" w:hAnsi="Times New Roman" w:cs="Times New Roman"/>
                <w:b/>
                <w:color w:val="000000"/>
                <w:sz w:val="24"/>
                <w:szCs w:val="24"/>
              </w:rPr>
              <w:t>iadczenie stanowi załącznik nr 13</w:t>
            </w:r>
            <w:r w:rsidRPr="00E3235B">
              <w:rPr>
                <w:rFonts w:ascii="Times New Roman" w:hAnsi="Times New Roman" w:cs="Times New Roman"/>
                <w:b/>
                <w:color w:val="000000"/>
                <w:sz w:val="24"/>
                <w:szCs w:val="24"/>
              </w:rPr>
              <w:t xml:space="preserve"> do SWZ;</w:t>
            </w:r>
            <w:r w:rsidRPr="00E3235B">
              <w:rPr>
                <w:rFonts w:ascii="Times New Roman" w:hAnsi="Times New Roman" w:cs="Times New Roman"/>
                <w:b/>
                <w:color w:val="000000"/>
              </w:rPr>
              <w:t xml:space="preserve"> </w:t>
            </w:r>
          </w:p>
        </w:tc>
      </w:tr>
    </w:tbl>
    <w:p w14:paraId="7A7FE3A0" w14:textId="77777777" w:rsidR="00CE6057" w:rsidRPr="00CE6057" w:rsidRDefault="00CE6057" w:rsidP="00CE6057">
      <w:pPr>
        <w:pStyle w:val="Akapitzlist"/>
        <w:numPr>
          <w:ilvl w:val="1"/>
          <w:numId w:val="37"/>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6C0BC505" w14:textId="77777777" w:rsidR="00CE6057" w:rsidRPr="00CE6057" w:rsidRDefault="00CE6057" w:rsidP="00CE6057">
      <w:pPr>
        <w:pStyle w:val="Akapitzlist"/>
        <w:numPr>
          <w:ilvl w:val="1"/>
          <w:numId w:val="37"/>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77B43BBC" w14:textId="77777777" w:rsidR="00CE6057" w:rsidRPr="00CE6057" w:rsidRDefault="00CE6057" w:rsidP="00CE6057">
      <w:pPr>
        <w:pStyle w:val="Akapitzlist"/>
        <w:numPr>
          <w:ilvl w:val="1"/>
          <w:numId w:val="37"/>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6C32F139" w14:textId="1A92402A" w:rsidR="004E30F5" w:rsidRPr="00E3235B" w:rsidRDefault="004E30F5" w:rsidP="00CE6057">
      <w:pPr>
        <w:pStyle w:val="Nagwek5"/>
        <w:numPr>
          <w:ilvl w:val="1"/>
          <w:numId w:val="37"/>
        </w:numPr>
      </w:pPr>
      <w:r w:rsidRPr="00424894">
        <w:rPr>
          <w:i w:val="0"/>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r w:rsidRPr="00E3235B">
        <w:t>.</w:t>
      </w:r>
    </w:p>
    <w:p w14:paraId="1110DEC9" w14:textId="77777777" w:rsidR="00CE6057" w:rsidRPr="00CE6057" w:rsidRDefault="00CE6057" w:rsidP="00CE6057">
      <w:pPr>
        <w:pStyle w:val="Akapitzlist"/>
        <w:numPr>
          <w:ilvl w:val="1"/>
          <w:numId w:val="58"/>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526B8162" w14:textId="77777777" w:rsidR="00CE6057" w:rsidRPr="00CE6057" w:rsidRDefault="00CE6057" w:rsidP="00CE6057">
      <w:pPr>
        <w:pStyle w:val="Akapitzlist"/>
        <w:numPr>
          <w:ilvl w:val="1"/>
          <w:numId w:val="58"/>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601697D5" w14:textId="77777777" w:rsidR="00CE6057" w:rsidRPr="00CE6057" w:rsidRDefault="00CE6057" w:rsidP="00CE6057">
      <w:pPr>
        <w:pStyle w:val="Akapitzlist"/>
        <w:numPr>
          <w:ilvl w:val="1"/>
          <w:numId w:val="58"/>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67A90329" w14:textId="77777777" w:rsidR="00CE6057" w:rsidRPr="00CE6057" w:rsidRDefault="00CE6057" w:rsidP="00CE6057">
      <w:pPr>
        <w:pStyle w:val="Akapitzlist"/>
        <w:numPr>
          <w:ilvl w:val="1"/>
          <w:numId w:val="58"/>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2BB05355" w14:textId="77777777" w:rsidR="00CE6057" w:rsidRPr="00CE6057" w:rsidRDefault="00CE6057" w:rsidP="00CE6057">
      <w:pPr>
        <w:pStyle w:val="Akapitzlist"/>
        <w:numPr>
          <w:ilvl w:val="1"/>
          <w:numId w:val="58"/>
        </w:numPr>
        <w:shd w:val="clear" w:color="auto" w:fill="FFFFFF" w:themeFill="background1"/>
        <w:spacing w:line="276" w:lineRule="auto"/>
        <w:ind w:right="340"/>
        <w:contextualSpacing w:val="0"/>
        <w:jc w:val="both"/>
        <w:outlineLvl w:val="0"/>
        <w:rPr>
          <w:rFonts w:ascii="Times New Roman" w:eastAsia="Times New Roman" w:hAnsi="Times New Roman" w:cs="Times New Roman"/>
          <w:b/>
          <w:bCs/>
          <w:caps/>
          <w:vanish/>
          <w:kern w:val="2"/>
          <w:sz w:val="24"/>
          <w:szCs w:val="24"/>
        </w:rPr>
      </w:pPr>
    </w:p>
    <w:p w14:paraId="795CFC08" w14:textId="59EB1C7A" w:rsidR="004E30F5" w:rsidRPr="00E3235B" w:rsidRDefault="004E30F5" w:rsidP="001A1D1B">
      <w:pPr>
        <w:pStyle w:val="Nagwek4"/>
        <w:numPr>
          <w:ilvl w:val="1"/>
          <w:numId w:val="58"/>
        </w:numPr>
      </w:pPr>
      <w:r w:rsidRPr="00E3235B">
        <w:t xml:space="preserve">Jeżeli zajdą uzasadnione podstawy do uznania, że złożone uprzednio podmiotowe środki dowodowe nie są już aktualne, Zamawiający może w każdym czasie wezwać </w:t>
      </w:r>
      <w:r w:rsidRPr="00E3235B">
        <w:lastRenderedPageBreak/>
        <w:t>Wykonawcę do złożenia wszystkich lub niektórych podmiotowych środków dowodowych, aktualnych na dzień ich złożenia.</w:t>
      </w:r>
    </w:p>
    <w:p w14:paraId="7F3DC77F" w14:textId="77777777" w:rsidR="004E30F5" w:rsidRPr="00E3235B" w:rsidRDefault="004E30F5" w:rsidP="00CE6057">
      <w:pPr>
        <w:pStyle w:val="Nagwek5"/>
        <w:numPr>
          <w:ilvl w:val="1"/>
          <w:numId w:val="37"/>
        </w:numPr>
      </w:pPr>
      <w:r w:rsidRPr="00424894">
        <w:rPr>
          <w:i w:val="0"/>
        </w:rPr>
        <w:t>Wykonawca nie jest zobowiązany do złożenia podmiotowych środków dowodowych, które Zamawiający posiada, jeżeli Wykonawca wskaże te środki oraz potwierdzi ich prawidłowość i aktualność</w:t>
      </w:r>
      <w:r w:rsidRPr="00E3235B">
        <w:t>.</w:t>
      </w:r>
    </w:p>
    <w:p w14:paraId="001B5870" w14:textId="5D994FC2" w:rsidR="004E30F5" w:rsidRPr="00E3235B" w:rsidRDefault="004E30F5" w:rsidP="00424894">
      <w:pPr>
        <w:pStyle w:val="Nagwek2"/>
        <w:numPr>
          <w:ilvl w:val="0"/>
          <w:numId w:val="0"/>
        </w:numPr>
      </w:pPr>
      <w:r w:rsidRPr="00E3235B">
        <w:t>Podmiotowe środki dowodowe oraz inne dokumenty lub oświadczenia Wykonawca składa, pod rygorem nieważności, w formie elektronicznej w postaci dokumentu elektronicznego podpisanego kwalifikowanym podpisem elektronicznym.</w:t>
      </w:r>
    </w:p>
    <w:p w14:paraId="5817D5C4" w14:textId="6823B82F" w:rsidR="000B1637" w:rsidRDefault="004E30F5" w:rsidP="001A1D1B">
      <w:pPr>
        <w:pStyle w:val="Nagwek4"/>
      </w:pPr>
      <w:r w:rsidRPr="00E3235B">
        <w:t xml:space="preserve">Dokumenty sporządzone w języku obcym są składane wraz z tłumaczeniem na język polski. </w:t>
      </w:r>
    </w:p>
    <w:p w14:paraId="45A7A98A" w14:textId="77777777" w:rsidR="00E27AA0" w:rsidRPr="00A013B1" w:rsidRDefault="00E27AA0" w:rsidP="00424894">
      <w:pPr>
        <w:pStyle w:val="Nagwek2"/>
        <w:numPr>
          <w:ilvl w:val="0"/>
          <w:numId w:val="0"/>
        </w:numPr>
      </w:pPr>
    </w:p>
    <w:p w14:paraId="4370379F" w14:textId="101659D2" w:rsidR="004E30F5" w:rsidRPr="00515274" w:rsidRDefault="004E30F5" w:rsidP="001D7680">
      <w:pPr>
        <w:pStyle w:val="Nagwek1"/>
      </w:pPr>
      <w:r w:rsidRPr="00515274">
        <w:t xml:space="preserve">INFORMACJA DLA WYKONAWCÓW POLEGAJĄCYCH NA ZASOBACH </w:t>
      </w:r>
      <w:r w:rsidR="00A013B1" w:rsidRPr="00515274">
        <w:t xml:space="preserve">PODMIOTÓW </w:t>
      </w:r>
      <w:r w:rsidR="008C11AB" w:rsidRPr="00515274">
        <w:t xml:space="preserve"> UDOSTĘPNIAJĄCYCH ZASOBY</w:t>
      </w:r>
    </w:p>
    <w:p w14:paraId="75EC0815"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23DF8BDB"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26BA9075"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0C3B6E7D"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2ED292DC"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6CF3F087"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19431A65"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5CB88113"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0A45FC76"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39DEFE6C" w14:textId="77777777" w:rsidR="00E27AA0" w:rsidRPr="00E27AA0" w:rsidRDefault="00E27AA0" w:rsidP="00E27AA0">
      <w:pPr>
        <w:pStyle w:val="Akapitzlist"/>
        <w:numPr>
          <w:ilvl w:val="0"/>
          <w:numId w:val="51"/>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0C91794"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3129A5D" w14:textId="29D3E370" w:rsidR="004E30F5" w:rsidRPr="00E3235B" w:rsidRDefault="004E30F5" w:rsidP="00424894">
      <w:pPr>
        <w:pStyle w:val="Nagwek2"/>
      </w:pPr>
      <w:r w:rsidRPr="00E3235B">
        <w:t xml:space="preserve">Wykonawca, w celu potwierdzenia </w:t>
      </w:r>
      <w:r w:rsidRPr="00E27AA0">
        <w:t>spełnienia</w:t>
      </w:r>
      <w:r w:rsidRPr="00E3235B">
        <w:t xml:space="preserve"> warunków udziału w postępowaniu, może polegać na zdolnościach technicznych lub zawodowych lub sytuacji finansowej lub ekonomicznej podmiotów </w:t>
      </w:r>
      <w:r w:rsidR="008C11AB" w:rsidRPr="00E3235B">
        <w:t>udostepniających zasoby</w:t>
      </w:r>
      <w:r w:rsidRPr="00E3235B">
        <w:t>, na zasadach określonych w art. 118–123 ustawy Pzp.</w:t>
      </w:r>
    </w:p>
    <w:p w14:paraId="3B8ED4DA" w14:textId="77777777" w:rsidR="00E27AA0" w:rsidRPr="00E27AA0" w:rsidRDefault="00E27AA0" w:rsidP="00E27AA0">
      <w:pPr>
        <w:pStyle w:val="Akapitzlist"/>
        <w:keepNext/>
        <w:numPr>
          <w:ilvl w:val="0"/>
          <w:numId w:val="50"/>
        </w:numPr>
        <w:suppressAutoHyphens/>
        <w:spacing w:before="240" w:line="360" w:lineRule="auto"/>
        <w:contextualSpacing w:val="0"/>
        <w:jc w:val="both"/>
        <w:outlineLvl w:val="3"/>
        <w:rPr>
          <w:rFonts w:ascii="Times New Roman" w:eastAsia="Times New Roman" w:hAnsi="Times New Roman" w:cs="Times New Roman"/>
          <w:bCs/>
          <w:vanish/>
          <w:sz w:val="24"/>
          <w:szCs w:val="24"/>
          <w:lang w:eastAsia="pl-PL"/>
        </w:rPr>
      </w:pPr>
    </w:p>
    <w:p w14:paraId="3BB8C631" w14:textId="7A4EC956" w:rsidR="004E30F5" w:rsidRPr="00E3235B" w:rsidRDefault="004E30F5" w:rsidP="001A1D1B">
      <w:pPr>
        <w:pStyle w:val="Nagwek4"/>
      </w:pPr>
      <w:r w:rsidRPr="00E3235B">
        <w:t>Wykonawca, który polega na zdolnościach lub sytuacji podmiotów udostępniających zasoby, zobowiązany jest:</w:t>
      </w:r>
    </w:p>
    <w:p w14:paraId="3A980890" w14:textId="77777777" w:rsidR="004E30F5" w:rsidRPr="00E3235B" w:rsidRDefault="004E30F5" w:rsidP="00424894">
      <w:pPr>
        <w:pStyle w:val="Nagwek2"/>
        <w:numPr>
          <w:ilvl w:val="0"/>
          <w:numId w:val="5"/>
        </w:numPr>
      </w:pPr>
      <w:r w:rsidRPr="00E3235B">
        <w:t>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14:paraId="758D5014" w14:textId="77777777" w:rsidR="004E30F5" w:rsidRPr="00E3235B" w:rsidRDefault="004E30F5" w:rsidP="00424894">
      <w:pPr>
        <w:pStyle w:val="Nagwek2"/>
        <w:numPr>
          <w:ilvl w:val="0"/>
          <w:numId w:val="6"/>
        </w:numPr>
      </w:pPr>
      <w:r w:rsidRPr="00E3235B">
        <w:t>zakres dostępnych Wykonawcy zasobów podmiotu udostępniającego zasoby;</w:t>
      </w:r>
    </w:p>
    <w:p w14:paraId="49461251" w14:textId="77777777" w:rsidR="004E30F5" w:rsidRPr="00E3235B" w:rsidRDefault="004E30F5" w:rsidP="00424894">
      <w:pPr>
        <w:pStyle w:val="Nagwek2"/>
        <w:numPr>
          <w:ilvl w:val="0"/>
          <w:numId w:val="6"/>
        </w:numPr>
      </w:pPr>
      <w:r w:rsidRPr="00E3235B">
        <w:t>sposób i okres udostępnienia Wykonawcy i wykorzystania przez niego zasobów podmiotu udostępniającego te zasoby przy wykonywaniu zamówienia;</w:t>
      </w:r>
    </w:p>
    <w:p w14:paraId="20397B6E" w14:textId="123515B6" w:rsidR="004E30F5" w:rsidRPr="00E3235B" w:rsidRDefault="004E30F5" w:rsidP="00424894">
      <w:pPr>
        <w:pStyle w:val="Nagwek2"/>
      </w:pPr>
      <w:r w:rsidRPr="00E3235B">
        <w:t xml:space="preserve">czy i w jakim zakresie podmiot udostępniający zasoby, na zdolnościach którego Wykonawca polega w odniesieniu do warunków udziału w postępowaniu dotyczących wykształcenia, </w:t>
      </w:r>
      <w:r w:rsidRPr="00E3235B">
        <w:lastRenderedPageBreak/>
        <w:t>kwalifikacji zawodowych lub doświadczenia, zrealizuje usługi, których wskazane zdolności dotyczą.</w:t>
      </w:r>
    </w:p>
    <w:p w14:paraId="4C239A8A" w14:textId="4FF6FF67" w:rsidR="004E30F5" w:rsidRPr="00E3235B" w:rsidRDefault="00E27AA0" w:rsidP="00424894">
      <w:pPr>
        <w:pStyle w:val="Nagwek2"/>
        <w:numPr>
          <w:ilvl w:val="0"/>
          <w:numId w:val="5"/>
        </w:numPr>
      </w:pPr>
      <w:r>
        <w:t xml:space="preserve"> Załączyć do oferty </w:t>
      </w:r>
      <w:r w:rsidR="004E30F5" w:rsidRPr="00E3235B">
        <w:t xml:space="preserve">podmiotowe środki dowodowe, określone w </w:t>
      </w:r>
      <w:bookmarkStart w:id="22" w:name="_Hlk61201418"/>
      <w:r w:rsidR="004E30F5" w:rsidRPr="00E3235B">
        <w:t xml:space="preserve">pkt </w:t>
      </w:r>
      <w:bookmarkEnd w:id="22"/>
      <w:r>
        <w:t xml:space="preserve">10.2. - 2 lub 10.3.- </w:t>
      </w:r>
      <w:r w:rsidRPr="00E27AA0">
        <w:t xml:space="preserve">3 </w:t>
      </w:r>
      <w:r w:rsidR="004E30F5" w:rsidRPr="00E27AA0">
        <w:t xml:space="preserve"> SWZ, </w:t>
      </w:r>
      <w:r w:rsidR="004E30F5" w:rsidRPr="00E3235B">
        <w:t>dotyczące tych podmiotów, na potwierdzenie, że nie zachodzą wobec nich podstawy wykluczenia z postępowania.</w:t>
      </w:r>
    </w:p>
    <w:p w14:paraId="0CEC7FE5" w14:textId="51B0E883" w:rsidR="004E30F5" w:rsidRPr="00E3235B" w:rsidRDefault="00F7689D" w:rsidP="00424894">
      <w:pPr>
        <w:pStyle w:val="Nagwek2"/>
      </w:pPr>
      <w:r>
        <w:t xml:space="preserve"> </w:t>
      </w:r>
      <w:r w:rsidR="004E30F5" w:rsidRPr="00E3235B">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t>
      </w:r>
      <w:r w:rsidR="00E27AA0" w:rsidRPr="00E27AA0">
        <w:t>w pkt. 9.1.</w:t>
      </w:r>
      <w:r w:rsidR="004E30F5" w:rsidRPr="00E27AA0">
        <w:t xml:space="preserve"> niniejszej SWZ</w:t>
      </w:r>
      <w:r w:rsidR="004E30F5" w:rsidRPr="00F7689D">
        <w:rPr>
          <w:color w:val="FF0000"/>
        </w:rPr>
        <w:t>.</w:t>
      </w:r>
    </w:p>
    <w:p w14:paraId="38BF1699" w14:textId="6F04B4B5" w:rsidR="00A013B1" w:rsidRPr="00A013B1" w:rsidRDefault="004E30F5" w:rsidP="001A1D1B">
      <w:pPr>
        <w:pStyle w:val="Nagwek4"/>
      </w:pPr>
      <w:r w:rsidRPr="00E3235B">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w:t>
      </w:r>
      <w:r w:rsidR="00EA195D">
        <w:t xml:space="preserve"> warunki udziału w postępowaniu.</w:t>
      </w:r>
    </w:p>
    <w:p w14:paraId="770ED3BD" w14:textId="502C2615" w:rsidR="004E30F5" w:rsidRPr="00A013B1" w:rsidRDefault="00A013B1" w:rsidP="001D7680">
      <w:pPr>
        <w:pStyle w:val="Nagwek1"/>
      </w:pPr>
      <w:r w:rsidRPr="00A013B1">
        <w:t>INFORMACJA DLA WYKONAWCÓW ZAMIERZAJĄCYCH POWIERZYĆ WYKONANIE CZĘŚCI ZAMÓWIENIA PODWYKONAWCOM</w:t>
      </w:r>
    </w:p>
    <w:p w14:paraId="0EDDE57C" w14:textId="77777777" w:rsidR="004E30F5" w:rsidRPr="00E3235B" w:rsidRDefault="004E30F5" w:rsidP="001A1D1B">
      <w:pPr>
        <w:pStyle w:val="Nagwek4"/>
      </w:pPr>
      <w:r w:rsidRPr="00E3235B">
        <w:t xml:space="preserve">Wykonawca może powierzyć wykonanie części zamówienia Podwykonawcom. </w:t>
      </w:r>
    </w:p>
    <w:p w14:paraId="71B98835" w14:textId="77777777" w:rsidR="004E30F5" w:rsidRPr="00E3235B" w:rsidRDefault="004E30F5" w:rsidP="001A1D1B">
      <w:pPr>
        <w:pStyle w:val="Nagwek4"/>
      </w:pPr>
      <w:r w:rsidRPr="00E3235B">
        <w:t>Zamawiający żąda, aby przed przystąpieniem do wykonania zamówienia Wykonawca, podał nazwy, dane kontaktowe oraz przedstawicieli, Podwykonawców zaangażowanych w realizację zamówienia, jeżeli są już znani.</w:t>
      </w:r>
    </w:p>
    <w:p w14:paraId="09033F68" w14:textId="48020B36" w:rsidR="000B1637" w:rsidRDefault="004E30F5" w:rsidP="001A1D1B">
      <w:pPr>
        <w:pStyle w:val="Nagwek4"/>
        <w:rPr>
          <w:sz w:val="22"/>
          <w:szCs w:val="22"/>
        </w:rPr>
      </w:pPr>
      <w:r w:rsidRPr="00E3235B">
        <w:t>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w:t>
      </w:r>
      <w:r w:rsidRPr="00E3235B">
        <w:rPr>
          <w:sz w:val="22"/>
          <w:szCs w:val="22"/>
        </w:rPr>
        <w:t xml:space="preserve"> </w:t>
      </w:r>
    </w:p>
    <w:p w14:paraId="087F6A62" w14:textId="77777777" w:rsidR="00A013B1" w:rsidRPr="00A013B1" w:rsidRDefault="00A013B1" w:rsidP="00424894">
      <w:pPr>
        <w:pStyle w:val="Nagwek2"/>
        <w:numPr>
          <w:ilvl w:val="0"/>
          <w:numId w:val="0"/>
        </w:numPr>
      </w:pPr>
    </w:p>
    <w:p w14:paraId="460FF7CE" w14:textId="07D98147" w:rsidR="004E30F5" w:rsidRPr="00A013B1" w:rsidRDefault="00A013B1" w:rsidP="001D7680">
      <w:pPr>
        <w:pStyle w:val="Nagwek1"/>
        <w:rPr>
          <w:sz w:val="22"/>
          <w:szCs w:val="22"/>
        </w:rPr>
      </w:pPr>
      <w:r w:rsidRPr="00A013B1">
        <w:t xml:space="preserve">INFORMACJA DLA WYKONAWCÓW WSPÓLNIE UBIEGAJĄCYCH SIĘ </w:t>
      </w:r>
      <w:r>
        <w:br/>
      </w:r>
      <w:r w:rsidRPr="00A013B1">
        <w:t>O UDZIELENIE ZAMÓWIENIA</w:t>
      </w:r>
    </w:p>
    <w:p w14:paraId="6DA272C6" w14:textId="77777777" w:rsidR="004E30F5" w:rsidRPr="00E3235B" w:rsidRDefault="004E30F5" w:rsidP="001A1D1B">
      <w:pPr>
        <w:pStyle w:val="Nagwek4"/>
      </w:pPr>
      <w:r w:rsidRPr="00E3235B">
        <w:t xml:space="preserve">Wykonawcy mogą wspólnie ubiegać się o udzielenie zamówienia. W takim przypadku Wykonawcy zobowiązani są do ustanowienia pełnomocnika do reprezentowania ich w </w:t>
      </w:r>
      <w:r w:rsidRPr="00E3235B">
        <w:lastRenderedPageBreak/>
        <w:t>postępowaniu o udzielenie zamówienia albo do reprezentowania w postępowaniu i zawarcia umowy w sprawie zamówienia publicznego.</w:t>
      </w:r>
    </w:p>
    <w:p w14:paraId="0C1A0713" w14:textId="5E628678" w:rsidR="004E30F5" w:rsidRPr="00E3235B" w:rsidRDefault="001A1D1B" w:rsidP="001A1D1B">
      <w:pPr>
        <w:pStyle w:val="Nagwek4"/>
      </w:pPr>
      <w:r>
        <w:t xml:space="preserve"> </w:t>
      </w:r>
      <w:r w:rsidR="004E30F5" w:rsidRPr="00E3235B">
        <w:t>Pełnomocnictwo należy dołączyć do oferty i powinno ono zawierać w szczególności wskazanie:</w:t>
      </w:r>
    </w:p>
    <w:p w14:paraId="5D8E222B" w14:textId="77777777" w:rsidR="004E30F5" w:rsidRPr="00E3235B" w:rsidRDefault="004E30F5" w:rsidP="00424894">
      <w:pPr>
        <w:pStyle w:val="Nagwek2"/>
        <w:numPr>
          <w:ilvl w:val="0"/>
          <w:numId w:val="7"/>
        </w:numPr>
      </w:pPr>
      <w:r w:rsidRPr="00E3235B">
        <w:t>postępowania o udzielenie zamówienie publicznego, którego dotyczy;</w:t>
      </w:r>
    </w:p>
    <w:p w14:paraId="30C1A34A" w14:textId="77777777" w:rsidR="004E30F5" w:rsidRPr="00E3235B" w:rsidRDefault="004E30F5" w:rsidP="00424894">
      <w:pPr>
        <w:pStyle w:val="Nagwek2"/>
        <w:numPr>
          <w:ilvl w:val="0"/>
          <w:numId w:val="7"/>
        </w:numPr>
      </w:pPr>
      <w:r w:rsidRPr="00E3235B">
        <w:t>wszystkich Wykonawców ubiegających się wspólnie o udzielenie zamówienia;</w:t>
      </w:r>
    </w:p>
    <w:p w14:paraId="0FA2154B" w14:textId="77777777" w:rsidR="004E30F5" w:rsidRPr="00E3235B" w:rsidRDefault="004E30F5" w:rsidP="00424894">
      <w:pPr>
        <w:pStyle w:val="Nagwek2"/>
        <w:numPr>
          <w:ilvl w:val="0"/>
          <w:numId w:val="7"/>
        </w:numPr>
      </w:pPr>
      <w:r w:rsidRPr="00E3235B">
        <w:t>ustanowionego pełnomocnika oraz zakresu jego  umocowania.</w:t>
      </w:r>
    </w:p>
    <w:p w14:paraId="246D4D2E" w14:textId="2A0B42BA" w:rsidR="000B1637" w:rsidRDefault="004E30F5" w:rsidP="001A1D1B">
      <w:pPr>
        <w:pStyle w:val="Nagwek4"/>
      </w:pPr>
      <w:r w:rsidRPr="00E3025F">
        <w:rPr>
          <w:rStyle w:val="Nagwek4Znak"/>
        </w:rPr>
        <w:t>W przypadku wspólnego ubiegania się o zamówienie przez Wykonawców, dokument ”Jednolity europejski dokument zamówienia”, o którym mowa w pkt. 9.</w:t>
      </w:r>
      <w:r w:rsidR="00EE6D6B" w:rsidRPr="00E3025F">
        <w:rPr>
          <w:rStyle w:val="Nagwek4Znak"/>
        </w:rPr>
        <w:t>2 pkt 1</w:t>
      </w:r>
      <w:r w:rsidRPr="00E3025F">
        <w:rPr>
          <w:rStyle w:val="Nagwek4Znak"/>
        </w:rPr>
        <w:t xml:space="preserve"> SWZ,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E3235B">
        <w:t>.</w:t>
      </w:r>
    </w:p>
    <w:p w14:paraId="1BD69107" w14:textId="2967AEA4" w:rsidR="005E46BC" w:rsidRPr="00CA484C" w:rsidRDefault="00CA484C" w:rsidP="001D7680">
      <w:pPr>
        <w:pStyle w:val="Nagwek1"/>
      </w:pPr>
      <w:r w:rsidRPr="00CA484C">
        <w:t xml:space="preserve">INFORMACJE O SPOSOBIE POROZUMIEWANIA SIĘ ZAMAWIAJĄCEGO </w:t>
      </w:r>
      <w:r>
        <w:br/>
      </w:r>
      <w:r w:rsidRPr="00CA484C">
        <w:t xml:space="preserve">Z WYKONAWCAMI, WYJAŚNIENIA TREŚCI SWZ  </w:t>
      </w:r>
    </w:p>
    <w:p w14:paraId="6F53061B" w14:textId="77777777" w:rsidR="00C52E07" w:rsidRPr="00044075" w:rsidRDefault="00C52E07" w:rsidP="001A1D1B">
      <w:pPr>
        <w:pStyle w:val="Nagwek4"/>
      </w:pPr>
      <w:r w:rsidRPr="00044075">
        <w:t>Komunikacja w postępowaniu o udzielenie zamówienia, w tym składanie ofert, wymiana informacji oraz przekazywanie dokumentów lub oświadczeń między Zamawiającym a Wykonawcą, odbywa się wyłącznie przy użyciu środków komunikacji elektronicznej.</w:t>
      </w:r>
    </w:p>
    <w:p w14:paraId="47700387" w14:textId="77777777" w:rsidR="00F24F00" w:rsidRPr="00B46311" w:rsidRDefault="00F24F00" w:rsidP="001A1D1B">
      <w:pPr>
        <w:pStyle w:val="Nagwek4"/>
      </w:pPr>
      <w:r w:rsidRPr="00B46311">
        <w:t>Przedmiotowe postępowanie jest prowadzone przy użyciu środków komunikacji elektronicznej: za pośrednictwem Platformy e-Zamówienia (</w:t>
      </w:r>
      <w:hyperlink r:id="rId14">
        <w:r w:rsidRPr="000569E4">
          <w:rPr>
            <w:rStyle w:val="Hipercze"/>
            <w:color w:val="000000" w:themeColor="text1"/>
          </w:rPr>
          <w:t>https://ezamowienia.gov.pl/pl/</w:t>
        </w:r>
      </w:hyperlink>
      <w:r w:rsidRPr="00B46311">
        <w:t>).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zgodne z ustawą Pzp lub rozporządzeniem Prezesa Rady Ministrów w sprawie wymagań dla dokumentów elektronicznych opatrzone kwalifikowanym podpisem elektronicznym</w:t>
      </w:r>
      <w:r>
        <w:t xml:space="preserve"> </w:t>
      </w:r>
      <w:r w:rsidRPr="00B46311">
        <w:t xml:space="preserve">mogą być opatrzone, zgodnie z wyborem wykonawcy/wykonawcy wspólnie ubiegającego się o </w:t>
      </w:r>
      <w:r w:rsidRPr="00B46311">
        <w:lastRenderedPageBreak/>
        <w:t>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465451E" w14:textId="77777777" w:rsidR="00C52E07" w:rsidRPr="00044075" w:rsidRDefault="00C52E07" w:rsidP="001A1D1B">
      <w:pPr>
        <w:pStyle w:val="Nagwek4"/>
      </w:pPr>
      <w:r w:rsidRPr="00044075">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5C19665D" w14:textId="77777777" w:rsidR="00C52E07" w:rsidRPr="00044075" w:rsidRDefault="00C52E07" w:rsidP="001A1D1B">
      <w:pPr>
        <w:pStyle w:val="Nagwek4"/>
      </w:pPr>
      <w:r w:rsidRPr="00044075">
        <w:t>Wszystkie wysłane i odebrane w postępowaniu przez wykonawcę wiadomości widoczne są po zalogowaniu w podglądzie postępowania w zakładce „Komunikacja”.</w:t>
      </w:r>
    </w:p>
    <w:p w14:paraId="5578EF27" w14:textId="77777777" w:rsidR="00C52E07" w:rsidRPr="00044075" w:rsidRDefault="00C52E07" w:rsidP="001A1D1B">
      <w:pPr>
        <w:pStyle w:val="Nagwek4"/>
      </w:pPr>
      <w:r w:rsidRPr="00044075">
        <w:t>Składanie ofert następuje za pośrednictwem modułu składania ofert i wniosków (MOW) Platformy e-Zamówienia.</w:t>
      </w:r>
    </w:p>
    <w:p w14:paraId="1B7B7E31" w14:textId="77777777" w:rsidR="00C52E07" w:rsidRPr="00044075" w:rsidRDefault="00C52E07" w:rsidP="001A1D1B">
      <w:pPr>
        <w:pStyle w:val="Nagwek4"/>
      </w:pPr>
      <w:r w:rsidRPr="00044075">
        <w:t>Korzystanie z Platformy e-Zamówienia jest bezpłatne.</w:t>
      </w:r>
    </w:p>
    <w:p w14:paraId="6BA4DB2A" w14:textId="77777777" w:rsidR="00C52E07" w:rsidRPr="00044075" w:rsidRDefault="00C52E07" w:rsidP="001A1D1B">
      <w:pPr>
        <w:pStyle w:val="Nagwek4"/>
      </w:pPr>
      <w:r w:rsidRPr="00044075">
        <w:t xml:space="preserve">W postepowaniu o udzielenie zamówienia komunikacja między Zamawiającym a Wykonawcami odbywa się przy użyciu platformy e-Zamówienia </w:t>
      </w:r>
    </w:p>
    <w:p w14:paraId="2E78D165" w14:textId="77777777" w:rsidR="00C52E07" w:rsidRPr="00044075" w:rsidRDefault="00C52E07" w:rsidP="001A1D1B">
      <w:pPr>
        <w:pStyle w:val="Nagwek4"/>
      </w:pPr>
      <w:r w:rsidRPr="00044075">
        <w:t xml:space="preserve">Wykonawca zamierzający wziąć udział w postępowaniu o udzielenie zamówienia publicznego, musi posiadać konto podmiotu „Wykonawca” na Platformie e-Zamówienia. Wykonawca posiadający konto na Platformie na dostęp do formularzy: złożenia, wycofania oferty lub wniosku oraz do formularza do komunikacji. Szczegółowe informacje na temat zakładania kont podmiotów oraz zasady i warunki korzystania z Platformy e-Zamówienia określa Regulamin Platformy e-Zamówienia, dostępny na stronie internetowej </w:t>
      </w:r>
      <w:hyperlink r:id="rId15" w:history="1">
        <w:r w:rsidRPr="00044075">
          <w:rPr>
            <w:rStyle w:val="Hipercze"/>
            <w:color w:val="000000" w:themeColor="text1"/>
          </w:rPr>
          <w:t>https://ezamowienia.gov.pl</w:t>
        </w:r>
      </w:hyperlink>
      <w:r w:rsidRPr="00044075">
        <w:t xml:space="preserve"> oraz informacje zamieszczone w zakładce „Centrum Pomocy”.</w:t>
      </w:r>
    </w:p>
    <w:p w14:paraId="6C05E256" w14:textId="77777777" w:rsidR="00C52E07" w:rsidRPr="00044075" w:rsidRDefault="00C52E07" w:rsidP="001A1D1B">
      <w:pPr>
        <w:pStyle w:val="Nagwek4"/>
      </w:pPr>
      <w:r w:rsidRPr="00044075">
        <w:t>Przeglądanie i pobieranie publicznej treści dokumentacji postępowania nie wymaga posiadania konta na Platformie e-Zamówienia ani logowania.</w:t>
      </w:r>
    </w:p>
    <w:p w14:paraId="38C8E47F" w14:textId="77777777" w:rsidR="00C52E07" w:rsidRPr="00044075" w:rsidRDefault="00C52E07" w:rsidP="001A1D1B">
      <w:pPr>
        <w:pStyle w:val="Nagwek4"/>
      </w:pPr>
      <w:r w:rsidRPr="00044075">
        <w:t xml:space="preserve">Wymagania techniczne i organizacyjne wysyłania i odbierania dokumentów elektronicznych, elektronicznych kopii dokumentów i oświadczeń oraz informacji </w:t>
      </w:r>
      <w:r w:rsidRPr="00044075">
        <w:lastRenderedPageBreak/>
        <w:t xml:space="preserve">przekazywanych przy ich użyciu opisane zostały w Instrukcji interaktywnej „oferty, wnioski i prace konkursowe” pod linkiem: </w:t>
      </w:r>
      <w:hyperlink r:id="rId16" w:history="1">
        <w:r w:rsidRPr="00044075">
          <w:rPr>
            <w:rStyle w:val="Hipercze"/>
            <w:color w:val="000000" w:themeColor="text1"/>
          </w:rPr>
          <w:t>https://ezamowienia.gov.pl/pl/instrukcje/</w:t>
        </w:r>
      </w:hyperlink>
    </w:p>
    <w:p w14:paraId="0DF29B4E" w14:textId="77777777" w:rsidR="00C52E07" w:rsidRPr="00044075" w:rsidRDefault="00C52E07" w:rsidP="001A1D1B">
      <w:pPr>
        <w:pStyle w:val="Nagwek4"/>
      </w:pPr>
      <w:r w:rsidRPr="00044075">
        <w:t>Maksymalny rozmiar plików przesyłanych za pośrednictwem „Formularzy do komunikacji” wynosi 150 MB (wielkość ta dotyczy plików przesyłanych jako załączniki do jednego formularza).</w:t>
      </w:r>
    </w:p>
    <w:p w14:paraId="2F3CB789" w14:textId="77777777" w:rsidR="00C52E07" w:rsidRPr="00044075" w:rsidRDefault="00C52E07" w:rsidP="001A1D1B">
      <w:pPr>
        <w:pStyle w:val="Nagwek4"/>
      </w:pPr>
      <w:r w:rsidRPr="00044075">
        <w:t>Minimalne wymagania techniczne dotyczące sprzętu używanego w celu korzystania z usług Platformy e-Zamówienia oraz informacje dotyczące specyfikacji połączenia określa Regulamin Platformy e-Zamówienia.</w:t>
      </w:r>
    </w:p>
    <w:p w14:paraId="4759BF16" w14:textId="77777777" w:rsidR="00C52E07" w:rsidRPr="00044075" w:rsidRDefault="00C52E07" w:rsidP="001A1D1B">
      <w:pPr>
        <w:pStyle w:val="Nagwek4"/>
      </w:pPr>
      <w:r w:rsidRPr="00044075">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044075">
          <w:rPr>
            <w:rStyle w:val="Hipercze"/>
            <w:color w:val="000000" w:themeColor="text1"/>
          </w:rPr>
          <w:t>https://ezamowienia.gov.pl</w:t>
        </w:r>
      </w:hyperlink>
      <w:r w:rsidRPr="00044075">
        <w:t xml:space="preserve"> w zakładce „Zgłoś problem”</w:t>
      </w:r>
    </w:p>
    <w:p w14:paraId="5904914C" w14:textId="77777777" w:rsidR="00C52E07" w:rsidRPr="00044075" w:rsidRDefault="00C52E07" w:rsidP="001A1D1B">
      <w:pPr>
        <w:pStyle w:val="Nagwek4"/>
      </w:pPr>
      <w:r w:rsidRPr="00044075">
        <w:t>Dokumenty elektroniczne, oświadczenia, elektroniczne kopie dokumentów lub oświadczeń a także poświadczenia zgodności cyfrowego odwzorowania z dokumentem w postaci papierowej, składane są przez Wykonawcę za pośrednictwem Formularza do komunikacji jako załączniki. Sposób sporządzenia dokumentów elektronicznych, oświadczeń, elektronicznych kopii dokumentów lub oświadczeń a także poświadczenia zgodności cyfrowego odwzorowania z dokumentem w postaci papierowej, musi być zgodny z wymaganiami określonymi w Rozporządzeniu ws. Komunikacji elektronicznej (Dz. U. z 2020r. poz. 2452) oraz Rozporządzeniu ws. Podmiotowych środków dowodowych (Dz. U. z 2020r. poz. 2415).</w:t>
      </w:r>
    </w:p>
    <w:p w14:paraId="1F46F670" w14:textId="77777777" w:rsidR="00C52E07" w:rsidRDefault="00C52E07" w:rsidP="001A1D1B">
      <w:pPr>
        <w:pStyle w:val="Nagwek4"/>
      </w:pPr>
      <w:r w:rsidRPr="00044075">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oświadczeń lub dokumentów przekazywanych w postępowaniu) zawiera </w:t>
      </w:r>
      <w:r w:rsidRPr="00044075">
        <w:lastRenderedPageBreak/>
        <w:t xml:space="preserve">niniejsza SWZ oraz Rozporządzenie ws. Komunikacji elektronicznej (Dz. U. z 2020r. poz. </w:t>
      </w:r>
      <w:r w:rsidRPr="00A77236">
        <w:t>2452)</w:t>
      </w:r>
    </w:p>
    <w:p w14:paraId="09A39B2E" w14:textId="482A581E" w:rsidR="00CA484C" w:rsidRDefault="0091516F" w:rsidP="001A1D1B">
      <w:pPr>
        <w:pStyle w:val="Nagwek4"/>
      </w:pPr>
      <w:r w:rsidRPr="00A77236">
        <w:t>Dokumenty sporządzone w języku obcym są składane wraz z tłumaczeniem na język polski.</w:t>
      </w:r>
    </w:p>
    <w:p w14:paraId="0597061E" w14:textId="77777777" w:rsidR="0091516F" w:rsidRDefault="0091516F" w:rsidP="001A1D1B">
      <w:pPr>
        <w:pStyle w:val="Nagwek4"/>
      </w:pPr>
      <w:r w:rsidRPr="00A77236">
        <w:t xml:space="preserve">Osobą  uprawnioną do kontaktu z Wykonawcami jest: </w:t>
      </w:r>
    </w:p>
    <w:p w14:paraId="6FCDBC35" w14:textId="6484F6C5" w:rsidR="0091516F" w:rsidRDefault="00F7689D" w:rsidP="00424894">
      <w:pPr>
        <w:pStyle w:val="Nagwek2"/>
        <w:numPr>
          <w:ilvl w:val="0"/>
          <w:numId w:val="41"/>
        </w:numPr>
      </w:pPr>
      <w:r>
        <w:t>Wojciech Barański – sprawy proceduralne;</w:t>
      </w:r>
    </w:p>
    <w:p w14:paraId="77F2A141" w14:textId="0A6C3A2C" w:rsidR="00CA484C" w:rsidRDefault="00F7689D" w:rsidP="00424894">
      <w:pPr>
        <w:pStyle w:val="Nagwek2"/>
        <w:numPr>
          <w:ilvl w:val="0"/>
          <w:numId w:val="41"/>
        </w:numPr>
      </w:pPr>
      <w:r>
        <w:t>Jan Prokop – sprawy techniczne.</w:t>
      </w:r>
    </w:p>
    <w:p w14:paraId="1B83541D" w14:textId="77777777" w:rsidR="001A1D1B" w:rsidRDefault="001A1D1B" w:rsidP="00424894">
      <w:pPr>
        <w:pStyle w:val="Nagwek2"/>
        <w:numPr>
          <w:ilvl w:val="0"/>
          <w:numId w:val="0"/>
        </w:numPr>
      </w:pPr>
    </w:p>
    <w:p w14:paraId="183E8E84" w14:textId="77777777" w:rsidR="001A1D1B" w:rsidRDefault="001A1D1B" w:rsidP="00424894">
      <w:pPr>
        <w:pStyle w:val="Nagwek2"/>
        <w:numPr>
          <w:ilvl w:val="0"/>
          <w:numId w:val="0"/>
        </w:numPr>
      </w:pPr>
    </w:p>
    <w:p w14:paraId="32EE1759" w14:textId="77777777" w:rsidR="001A1D1B" w:rsidRPr="00A77236" w:rsidRDefault="001A1D1B" w:rsidP="00424894">
      <w:pPr>
        <w:pStyle w:val="Nagwek2"/>
        <w:numPr>
          <w:ilvl w:val="0"/>
          <w:numId w:val="0"/>
        </w:numPr>
      </w:pPr>
    </w:p>
    <w:p w14:paraId="6BB1E7EC" w14:textId="77777777" w:rsidR="00CA484C" w:rsidRPr="00CA484C" w:rsidRDefault="00CA484C"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E10DF8E" w14:textId="77777777" w:rsidR="00730A25" w:rsidRDefault="00730A25" w:rsidP="00424894">
      <w:pPr>
        <w:pStyle w:val="Nagwek2"/>
        <w:numPr>
          <w:ilvl w:val="0"/>
          <w:numId w:val="0"/>
        </w:numPr>
      </w:pPr>
    </w:p>
    <w:p w14:paraId="5A74B84C" w14:textId="10CEE19C" w:rsidR="0091516F" w:rsidRPr="00CA484C" w:rsidRDefault="0091516F" w:rsidP="00E27AA0">
      <w:pPr>
        <w:pStyle w:val="Nagwek1"/>
        <w:numPr>
          <w:ilvl w:val="0"/>
          <w:numId w:val="40"/>
        </w:numPr>
      </w:pPr>
      <w:r w:rsidRPr="00CA484C">
        <w:t>OPIS SPO</w:t>
      </w:r>
      <w:bookmarkStart w:id="23" w:name="_Hlk37938975"/>
      <w:r w:rsidRPr="00CA484C">
        <w:t>SOBU UDZIELANIA WYJAŚNIEŃ TREŚCI SWZ</w:t>
      </w:r>
      <w:bookmarkEnd w:id="23"/>
    </w:p>
    <w:p w14:paraId="4ACF196B" w14:textId="77777777" w:rsidR="0091516F" w:rsidRPr="00044075" w:rsidRDefault="0091516F" w:rsidP="001A1D1B">
      <w:pPr>
        <w:pStyle w:val="Nagwek4"/>
        <w:ind w:left="567"/>
      </w:pPr>
      <w:r w:rsidRPr="00044075">
        <w:t xml:space="preserve">Wykonawca może zwrócić się do Zamawiającego z wnioskiem o wyjaśnienie treści SWZ, przekazanym za pośrednictwem Platformy </w:t>
      </w:r>
      <w:hyperlink r:id="rId18" w:history="1">
        <w:r w:rsidRPr="00044075">
          <w:rPr>
            <w:rStyle w:val="Hipercze"/>
          </w:rPr>
          <w:t>https://ezamowienia.gov.pl</w:t>
        </w:r>
      </w:hyperlink>
    </w:p>
    <w:p w14:paraId="060F0799" w14:textId="77777777" w:rsidR="0091516F" w:rsidRPr="00044075" w:rsidRDefault="0091516F" w:rsidP="001A1D1B">
      <w:pPr>
        <w:pStyle w:val="Nagwek4"/>
        <w:ind w:left="567"/>
      </w:pPr>
      <w:r w:rsidRPr="00044075">
        <w:t>Zamawiający udzieli wyjaśnień niezwłocznie, jednak nie później niż na 6 dni przed upływem terminu składania ofert, pod warunkiem, że wniosek o wyjaśnienie treści SWZ wpłynął do Zamawiającego nie później niż na 14 dni przed upływem terminu składania ofert.</w:t>
      </w:r>
    </w:p>
    <w:p w14:paraId="09A33760" w14:textId="77777777" w:rsidR="0091516F" w:rsidRPr="00044075" w:rsidRDefault="0091516F" w:rsidP="001A1D1B">
      <w:pPr>
        <w:pStyle w:val="Nagwek4"/>
        <w:ind w:left="567"/>
      </w:pPr>
      <w:r w:rsidRPr="00044075">
        <w:t>Jeżeli wniosek o wyjaśnienie treści SWZ nie wpłynie w terminie, o którym mowa w punkcie powyżej, Zamawiający nie ma obowiązku udzielania wyjaśnień SWZ.</w:t>
      </w:r>
    </w:p>
    <w:p w14:paraId="55901998" w14:textId="77777777" w:rsidR="0091516F" w:rsidRPr="00044075" w:rsidRDefault="0091516F" w:rsidP="001A1D1B">
      <w:pPr>
        <w:pStyle w:val="Nagwek4"/>
        <w:ind w:left="567"/>
      </w:pPr>
      <w:r w:rsidRPr="00044075">
        <w:t>Przedłużenie terminu składania ofert, nie wpływa na bieg terminu składania wniosku o wyjaśnienie treści SWZ.</w:t>
      </w:r>
    </w:p>
    <w:p w14:paraId="1432AD25" w14:textId="77777777" w:rsidR="0091516F" w:rsidRPr="00044075" w:rsidRDefault="0091516F" w:rsidP="001A1D1B">
      <w:pPr>
        <w:pStyle w:val="Nagwek4"/>
        <w:ind w:left="567"/>
      </w:pPr>
      <w:r w:rsidRPr="00044075">
        <w:t>Treść zapytań wraz z wyjaśnieniami Zamawiający udostępni na stronie internetowej prowadzonego postępowania, bez ujawniania źródła zapytania.</w:t>
      </w:r>
    </w:p>
    <w:p w14:paraId="77291E82" w14:textId="77777777" w:rsidR="0091516F" w:rsidRPr="00044075" w:rsidRDefault="0091516F" w:rsidP="001A1D1B">
      <w:pPr>
        <w:pStyle w:val="Nagwek4"/>
        <w:ind w:left="567"/>
      </w:pPr>
      <w:r w:rsidRPr="00044075">
        <w:t>W uzasadnionych przypadkach Zamawiający może przed upływem terminu składania ofert zmienić treść SWZ. Dokonaną zmianę treści SWZ Zamawiający udostępni na stronie internetowej prowadzonego postępowania.</w:t>
      </w:r>
    </w:p>
    <w:p w14:paraId="16907699" w14:textId="77777777" w:rsidR="00A31BF4" w:rsidRPr="000B1637" w:rsidRDefault="00A31BF4" w:rsidP="00424894">
      <w:pPr>
        <w:pStyle w:val="Nagwek2"/>
        <w:numPr>
          <w:ilvl w:val="0"/>
          <w:numId w:val="0"/>
        </w:numPr>
      </w:pPr>
    </w:p>
    <w:p w14:paraId="07EAA5BB" w14:textId="77777777" w:rsidR="005E46BC" w:rsidRDefault="005E46BC" w:rsidP="001D7680">
      <w:pPr>
        <w:pStyle w:val="Nagwek1"/>
      </w:pPr>
      <w:r w:rsidRPr="00E3235B">
        <w:t>Wymagania dotycz</w:t>
      </w:r>
      <w:r w:rsidRPr="00E3235B">
        <w:rPr>
          <w:rFonts w:eastAsia="TimesNewRoman"/>
        </w:rPr>
        <w:t>ą</w:t>
      </w:r>
      <w:r w:rsidRPr="00E3235B">
        <w:t>ce wadium</w:t>
      </w:r>
    </w:p>
    <w:p w14:paraId="7910A737" w14:textId="1D804E19" w:rsidR="00730A25" w:rsidRDefault="00730A25" w:rsidP="001D7680">
      <w:pPr>
        <w:pStyle w:val="Nagwek1"/>
        <w:numPr>
          <w:ilvl w:val="0"/>
          <w:numId w:val="0"/>
        </w:numPr>
        <w:ind w:left="284"/>
      </w:pPr>
      <w:r>
        <w:t>Z</w:t>
      </w:r>
      <w:r w:rsidR="00E27AA0" w:rsidRPr="00730A25">
        <w:rPr>
          <w:caps w:val="0"/>
        </w:rPr>
        <w:t>amawiający nie wymaga zło</w:t>
      </w:r>
      <w:r w:rsidR="001A1D1B">
        <w:rPr>
          <w:caps w:val="0"/>
        </w:rPr>
        <w:t>żenia wadium na ża</w:t>
      </w:r>
      <w:r w:rsidR="00E27AA0">
        <w:rPr>
          <w:caps w:val="0"/>
        </w:rPr>
        <w:t>d</w:t>
      </w:r>
      <w:r w:rsidR="001A1D1B">
        <w:rPr>
          <w:caps w:val="0"/>
        </w:rPr>
        <w:t>ną</w:t>
      </w:r>
      <w:r w:rsidR="00E27AA0">
        <w:rPr>
          <w:caps w:val="0"/>
        </w:rPr>
        <w:t xml:space="preserve"> część zamówienia.</w:t>
      </w:r>
    </w:p>
    <w:p w14:paraId="487DAC2F" w14:textId="77777777" w:rsidR="00730A25" w:rsidRPr="00730A25" w:rsidRDefault="00730A25" w:rsidP="001D7680">
      <w:pPr>
        <w:pStyle w:val="Nagwek1"/>
        <w:numPr>
          <w:ilvl w:val="0"/>
          <w:numId w:val="0"/>
        </w:numPr>
        <w:ind w:left="284"/>
      </w:pPr>
    </w:p>
    <w:p w14:paraId="637E52EA" w14:textId="77777777" w:rsidR="005E46BC" w:rsidRPr="00E3235B" w:rsidRDefault="005E46BC" w:rsidP="001D7680">
      <w:pPr>
        <w:pStyle w:val="Nagwek1"/>
        <w:rPr>
          <w:rFonts w:eastAsia="TimesNewRoman"/>
        </w:rPr>
      </w:pPr>
      <w:r w:rsidRPr="00E3235B">
        <w:lastRenderedPageBreak/>
        <w:t>Termin zwi</w:t>
      </w:r>
      <w:r w:rsidRPr="00E3235B">
        <w:rPr>
          <w:rFonts w:eastAsia="TimesNewRoman"/>
        </w:rPr>
        <w:t>ą</w:t>
      </w:r>
      <w:r w:rsidRPr="00E3235B">
        <w:t>zania ofert</w:t>
      </w:r>
      <w:r w:rsidRPr="00E3235B">
        <w:rPr>
          <w:rFonts w:eastAsia="TimesNewRoman"/>
        </w:rPr>
        <w:t>ą</w:t>
      </w:r>
    </w:p>
    <w:p w14:paraId="003FC5DC" w14:textId="77AB387D" w:rsidR="005E46BC" w:rsidRPr="00E3235B" w:rsidRDefault="005E46BC" w:rsidP="001A1D1B">
      <w:pPr>
        <w:pStyle w:val="Nagwek4"/>
      </w:pPr>
      <w:r w:rsidRPr="00E3235B">
        <w:t xml:space="preserve">Wykonawca pozostaje związany ofertą </w:t>
      </w:r>
      <w:r w:rsidR="00730A25">
        <w:t xml:space="preserve">przez </w:t>
      </w:r>
      <w:r w:rsidR="00730A25" w:rsidRPr="001A1D1B">
        <w:rPr>
          <w:b/>
        </w:rPr>
        <w:t xml:space="preserve">okres 30 dni </w:t>
      </w:r>
      <w:r w:rsidRPr="001A1D1B">
        <w:rPr>
          <w:b/>
        </w:rPr>
        <w:t xml:space="preserve">do dnia </w:t>
      </w:r>
      <w:r w:rsidR="004E2170" w:rsidRPr="001A1D1B">
        <w:rPr>
          <w:b/>
        </w:rPr>
        <w:t>20</w:t>
      </w:r>
      <w:r w:rsidR="00730A25" w:rsidRPr="001A1D1B">
        <w:rPr>
          <w:b/>
        </w:rPr>
        <w:t xml:space="preserve"> grudnia 2024 r.</w:t>
      </w:r>
    </w:p>
    <w:p w14:paraId="6674FCA0" w14:textId="77777777" w:rsidR="00730A25" w:rsidRPr="00730A25" w:rsidRDefault="00730A25"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5EC5452" w14:textId="77777777" w:rsidR="00730A25" w:rsidRPr="00730A25" w:rsidRDefault="00730A25" w:rsidP="00E27AA0">
      <w:pPr>
        <w:pStyle w:val="Akapitzlist"/>
        <w:numPr>
          <w:ilvl w:val="0"/>
          <w:numId w:val="38"/>
        </w:numPr>
        <w:spacing w:line="360" w:lineRule="auto"/>
        <w:contextualSpacing w:val="0"/>
        <w:jc w:val="both"/>
        <w:outlineLvl w:val="1"/>
        <w:rPr>
          <w:rFonts w:ascii="Times New Roman" w:eastAsia="Times New Roman" w:hAnsi="Times New Roman" w:cs="Times New Roman"/>
          <w:bCs/>
          <w:iCs/>
          <w:vanish/>
          <w:spacing w:val="-6"/>
          <w:sz w:val="24"/>
          <w:szCs w:val="24"/>
        </w:rPr>
      </w:pPr>
    </w:p>
    <w:p w14:paraId="0E5B70A9" w14:textId="77777777" w:rsidR="00730A25" w:rsidRPr="00730A25" w:rsidRDefault="00730A25" w:rsidP="00E27AA0">
      <w:pPr>
        <w:pStyle w:val="Akapitzlist"/>
        <w:numPr>
          <w:ilvl w:val="1"/>
          <w:numId w:val="38"/>
        </w:numPr>
        <w:spacing w:line="360" w:lineRule="auto"/>
        <w:ind w:left="709" w:hanging="709"/>
        <w:contextualSpacing w:val="0"/>
        <w:jc w:val="both"/>
        <w:outlineLvl w:val="1"/>
        <w:rPr>
          <w:rFonts w:ascii="Times New Roman" w:eastAsia="Times New Roman" w:hAnsi="Times New Roman" w:cs="Times New Roman"/>
          <w:bCs/>
          <w:iCs/>
          <w:vanish/>
          <w:spacing w:val="-6"/>
          <w:sz w:val="24"/>
          <w:szCs w:val="24"/>
        </w:rPr>
      </w:pPr>
    </w:p>
    <w:p w14:paraId="29963D26" w14:textId="0A26D238" w:rsidR="005E46BC" w:rsidRPr="00E3235B" w:rsidRDefault="005E46BC" w:rsidP="001A1D1B">
      <w:pPr>
        <w:pStyle w:val="Nagwek4"/>
      </w:pPr>
      <w:r w:rsidRPr="00E3235B">
        <w:t>Bieg terminu związania ofertą rozpoczyna się wraz z upływem terminu składania ofert.</w:t>
      </w:r>
    </w:p>
    <w:p w14:paraId="03B4A570" w14:textId="7EA2FD5B" w:rsidR="005E46BC" w:rsidRPr="00E3235B" w:rsidRDefault="005E46BC" w:rsidP="001A1D1B">
      <w:pPr>
        <w:pStyle w:val="Nagwek4"/>
      </w:pPr>
      <w:r w:rsidRPr="00E3235B">
        <w:t xml:space="preserve">W przypadku, gdy wybór najkorzystniejszej oferty nie nastąpi przed upływem terminu związania ofertą, Zamawiający przed upływem tego terminu zwróci się jednokrotnie </w:t>
      </w:r>
      <w:r w:rsidR="001A1D1B">
        <w:br/>
      </w:r>
      <w:r w:rsidRPr="00E3235B">
        <w:t xml:space="preserve">do Wykonawców o wyrażenie zgody na przedłużenie terminu związania ofertą o wskazywany przez niego okres, nie dłuższy niż 30 dni. </w:t>
      </w:r>
    </w:p>
    <w:p w14:paraId="0E780667" w14:textId="2D9A66C6" w:rsidR="00C625A1" w:rsidRDefault="005E46BC" w:rsidP="001A1D1B">
      <w:pPr>
        <w:pStyle w:val="Nagwek4"/>
        <w:rPr>
          <w:rFonts w:eastAsia="TimesNewRoman"/>
        </w:rPr>
      </w:pPr>
      <w:r w:rsidRPr="00E3235B">
        <w:rPr>
          <w:rFonts w:eastAsia="TimesNewRoman"/>
        </w:rPr>
        <w:t>Przedłużenie terminu z</w:t>
      </w:r>
      <w:r w:rsidR="00027418" w:rsidRPr="00E3235B">
        <w:rPr>
          <w:rFonts w:eastAsia="TimesNewRoman"/>
        </w:rPr>
        <w:t>wiązania ofertą</w:t>
      </w:r>
      <w:r w:rsidRPr="00E3235B">
        <w:rPr>
          <w:rFonts w:eastAsia="TimesNewRoman"/>
        </w:rPr>
        <w:t>, następuje wraz z przedłużeniem okresu ważności wadium albo, jeżeli nie jest to możliwe, z wniesieniem nowego wadium na przedłużony okres związania ofertą.</w:t>
      </w:r>
    </w:p>
    <w:p w14:paraId="17658D1A" w14:textId="77777777" w:rsidR="00C625A1" w:rsidRPr="00C625A1" w:rsidRDefault="00C625A1" w:rsidP="001A1D1B">
      <w:pPr>
        <w:pStyle w:val="Nagwek4"/>
        <w:numPr>
          <w:ilvl w:val="0"/>
          <w:numId w:val="0"/>
        </w:numPr>
        <w:ind w:left="284"/>
        <w:rPr>
          <w:rFonts w:eastAsia="TimesNewRoman"/>
        </w:rPr>
      </w:pPr>
    </w:p>
    <w:p w14:paraId="388122CA" w14:textId="4DDE8644" w:rsidR="005E46BC" w:rsidRPr="00730A25" w:rsidRDefault="00BC3072" w:rsidP="001D7680">
      <w:pPr>
        <w:pStyle w:val="Nagwek1"/>
        <w:rPr>
          <w:rFonts w:eastAsia="Verdana"/>
        </w:rPr>
      </w:pPr>
      <w:r w:rsidRPr="00E3235B">
        <w:rPr>
          <w:rFonts w:eastAsia="Verdana"/>
        </w:rPr>
        <w:t xml:space="preserve">SPOsÓB skŁadania OFERT, TERMIN, MIEJSCE SKŁADANIA </w:t>
      </w:r>
      <w:r w:rsidR="001A1D1B">
        <w:rPr>
          <w:rFonts w:eastAsia="Verdana"/>
        </w:rPr>
        <w:br/>
      </w:r>
      <w:r w:rsidRPr="00E3235B">
        <w:rPr>
          <w:rFonts w:eastAsia="Verdana"/>
        </w:rPr>
        <w:t xml:space="preserve">I OTWARCIA </w:t>
      </w:r>
      <w:r w:rsidRPr="00730A25">
        <w:rPr>
          <w:rFonts w:eastAsia="Verdana"/>
        </w:rPr>
        <w:t xml:space="preserve">OFERT </w:t>
      </w:r>
    </w:p>
    <w:p w14:paraId="1F8A48B9" w14:textId="33FBBED2" w:rsidR="0091516F" w:rsidRPr="00730A25" w:rsidRDefault="0091516F" w:rsidP="001A1D1B">
      <w:pPr>
        <w:pStyle w:val="Nagwek4"/>
      </w:pPr>
      <w:r w:rsidRPr="00730A25">
        <w:t>Ofertę należy</w:t>
      </w:r>
      <w:r w:rsidRPr="008A3BDF">
        <w:t xml:space="preserve"> złożyć za pośrednictwem Platformy e-Zamówienia</w:t>
      </w:r>
      <w:r w:rsidRPr="00764162">
        <w:rPr>
          <w:u w:val="single"/>
        </w:rPr>
        <w:t xml:space="preserve"> </w:t>
      </w:r>
      <w:r w:rsidRPr="004E2170">
        <w:rPr>
          <w:b/>
          <w:u w:val="single"/>
        </w:rPr>
        <w:t xml:space="preserve">w terminie </w:t>
      </w:r>
      <w:r w:rsidR="004E2170">
        <w:rPr>
          <w:b/>
          <w:u w:val="single"/>
        </w:rPr>
        <w:br/>
      </w:r>
      <w:r w:rsidRPr="004E2170">
        <w:rPr>
          <w:b/>
          <w:u w:val="single"/>
        </w:rPr>
        <w:t xml:space="preserve">do </w:t>
      </w:r>
      <w:r w:rsidR="004E2170" w:rsidRPr="004E2170">
        <w:rPr>
          <w:b/>
          <w:u w:val="single"/>
        </w:rPr>
        <w:t>21</w:t>
      </w:r>
      <w:r w:rsidR="005D3BC9" w:rsidRPr="004E2170">
        <w:rPr>
          <w:b/>
          <w:u w:val="single"/>
        </w:rPr>
        <w:t xml:space="preserve"> listopada 2024 r. do godz. 10:00.</w:t>
      </w:r>
    </w:p>
    <w:p w14:paraId="17149715" w14:textId="77777777" w:rsidR="0091516F" w:rsidRPr="00027418" w:rsidRDefault="0091516F" w:rsidP="001A1D1B">
      <w:pPr>
        <w:pStyle w:val="Nagwek4"/>
        <w:rPr>
          <w:lang w:val="x-none"/>
        </w:rPr>
      </w:pPr>
      <w:r w:rsidRPr="00027418">
        <w:t xml:space="preserve">Wykonawca składa ofertę wraz z załącznikami, pod rygorem nieważności, w formie elektronicznej. </w:t>
      </w:r>
    </w:p>
    <w:p w14:paraId="0BF4CB1C" w14:textId="77777777" w:rsidR="0091516F" w:rsidRPr="00F22CBB" w:rsidRDefault="0091516F" w:rsidP="001A1D1B">
      <w:pPr>
        <w:pStyle w:val="Nagwek4"/>
      </w:pPr>
      <w:r w:rsidRPr="00027418">
        <w:t xml:space="preserve">Ofertę składa się na Formularzu Ofertowym – zgodnie z załącznikiem nr 1 do SWZ </w:t>
      </w:r>
    </w:p>
    <w:p w14:paraId="4920B9C7" w14:textId="77777777" w:rsidR="0091516F" w:rsidRPr="00027418" w:rsidRDefault="0091516F" w:rsidP="001A1D1B">
      <w:pPr>
        <w:pStyle w:val="Nagwek4"/>
        <w:rPr>
          <w:lang w:val="x-none"/>
        </w:rPr>
      </w:pPr>
      <w:r w:rsidRPr="00027418">
        <w:t xml:space="preserve">Wykonawca składa ofertę 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783E183" w14:textId="470F855C" w:rsidR="0091516F" w:rsidRPr="00027418" w:rsidRDefault="0091516F" w:rsidP="001A1D1B">
      <w:pPr>
        <w:pStyle w:val="Nagwek4"/>
        <w:rPr>
          <w:lang w:val="x-none"/>
        </w:rPr>
      </w:pPr>
      <w:r w:rsidRPr="00027418">
        <w:t xml:space="preserve"> Wykonawca dodaje wybrany z dysku i uprzednio podpisany „Formularz oferty” </w:t>
      </w:r>
      <w:r w:rsidR="005D3BC9">
        <w:br/>
      </w:r>
      <w:r w:rsidRPr="00027418">
        <w:t xml:space="preserve">w pierwszym polu („Wypełniony formularz oferty”). W kolejnym polu („Załączniki i inne dokumenty przedstawione w ofercie przez Wykonawcę”) wykonawca dodaje pozostałe pliki stanowiące ofertę lub składane wraz z ofertą. </w:t>
      </w:r>
    </w:p>
    <w:p w14:paraId="696F0660" w14:textId="6CD1C26E" w:rsidR="0091516F" w:rsidRPr="00027418" w:rsidRDefault="001A1D1B" w:rsidP="001A1D1B">
      <w:pPr>
        <w:pStyle w:val="Nagwek4"/>
        <w:rPr>
          <w:lang w:val="x-none"/>
        </w:rPr>
      </w:pPr>
      <w:r>
        <w:t xml:space="preserve"> </w:t>
      </w:r>
      <w:r w:rsidR="0091516F" w:rsidRPr="00027418">
        <w:t xml:space="preserve">Jeżeli wraz z ofertą składane są dokumenty zawierające tajemnicę przedsiębiorstwa Wykonawca, w celu utrzymania w poufności tych informacji, przekazuje je </w:t>
      </w:r>
      <w:r w:rsidR="005D3BC9">
        <w:br/>
      </w:r>
      <w:r w:rsidR="0091516F" w:rsidRPr="00027418">
        <w:lastRenderedPageBreak/>
        <w:t>w wydzielonym i odpowiednio oznaczonym pliku, wraz z jednoczesnym zaznaczeniem w nazwie pliku „Dokument stanowiący tajemnicę przedsiębiorstwa”.</w:t>
      </w:r>
    </w:p>
    <w:p w14:paraId="63547C05" w14:textId="77777777" w:rsidR="0091516F" w:rsidRPr="00027418" w:rsidRDefault="0091516F" w:rsidP="001A1D1B">
      <w:pPr>
        <w:pStyle w:val="Nagwek4"/>
        <w:rPr>
          <w:lang w:val="x-none"/>
        </w:rPr>
      </w:pPr>
      <w:r w:rsidRPr="00027418">
        <w:t xml:space="preserve"> Zarówno załącznik stanowiący tajemnicę przedsiębiorstwa jak i uzasadnienie zastrzeżenia tajemnicy przedsiębiorstwa należy dodać w polu „Załączniki i inne dokumenty przedstawione w ofercie przez Wykonawcę”. </w:t>
      </w:r>
    </w:p>
    <w:p w14:paraId="3B26C247" w14:textId="68F4A75E" w:rsidR="0091516F" w:rsidRPr="00027418" w:rsidRDefault="0091516F" w:rsidP="001A1D1B">
      <w:pPr>
        <w:pStyle w:val="Nagwek4"/>
        <w:rPr>
          <w:lang w:val="x-none"/>
        </w:rPr>
      </w:pPr>
      <w:r w:rsidRPr="00027418">
        <w:t xml:space="preserve"> 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 Wykonawca nie może zastrzec informacji, </w:t>
      </w:r>
      <w:r w:rsidR="00353797">
        <w:br/>
      </w:r>
      <w:r w:rsidRPr="00027418">
        <w:t xml:space="preserve">o których mowa w art. 222 ust. 5 ustawy Pzp. </w:t>
      </w:r>
    </w:p>
    <w:p w14:paraId="58F7FE4D" w14:textId="77777777" w:rsidR="0091516F" w:rsidRPr="00027418" w:rsidRDefault="0091516F" w:rsidP="001A1D1B">
      <w:pPr>
        <w:pStyle w:val="Nagwek4"/>
        <w:rPr>
          <w:lang w:val="x-none"/>
        </w:rPr>
      </w:pPr>
      <w:r w:rsidRPr="00027418">
        <w:t xml:space="preserve"> Brak jednoznacznego wskazania, które informacje stanowią tajemnicę przedsiębiorstwa oznaczać będzie, że wszelkie oświadczenia i zaświadczenia składane przez Wykonawcę w trakcie niniejszego postępowania są jawne bez zastrzeżeń. </w:t>
      </w:r>
    </w:p>
    <w:p w14:paraId="3CE3A804" w14:textId="40E01522" w:rsidR="0091516F" w:rsidRPr="00027418" w:rsidRDefault="0091516F" w:rsidP="001A1D1B">
      <w:pPr>
        <w:pStyle w:val="Nagwek4"/>
        <w:rPr>
          <w:lang w:val="x-none"/>
        </w:rPr>
      </w:pPr>
      <w:r w:rsidRPr="00027418">
        <w:t>Zamawiający informuje, że w przypadku kiedy Wykonawca otrzyma od niego wezwanie do złożenia wyjaśnień,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w:t>
      </w:r>
      <w:r w:rsidR="00764162">
        <w:t>,</w:t>
      </w:r>
      <w:r w:rsidRPr="00027418">
        <w:t xml:space="preserve"> kiedy Wykonawca oprócz samego zastrzeżenia, jednocześnie wykaże, iż dane informacje stanowią tajemnicę przedsiębiorstwa. </w:t>
      </w:r>
    </w:p>
    <w:p w14:paraId="04B16558" w14:textId="1FEC2D79" w:rsidR="0091516F" w:rsidRPr="00027418" w:rsidRDefault="0091516F" w:rsidP="001A1D1B">
      <w:pPr>
        <w:pStyle w:val="Nagwek4"/>
        <w:rPr>
          <w:lang w:val="x-none"/>
        </w:rPr>
      </w:pPr>
      <w:r w:rsidRPr="00027418">
        <w:t>Oferta</w:t>
      </w:r>
      <w:r w:rsidR="00E27AA0">
        <w:t xml:space="preserve"> i załączniki do oferty, muszą </w:t>
      </w:r>
      <w:r w:rsidRPr="00027418">
        <w:t xml:space="preserve">być opatrzone, </w:t>
      </w:r>
      <w:r w:rsidR="000B20A9" w:rsidRPr="0072256C">
        <w:t xml:space="preserve">kwalifikowanym podpisem elektronicznym, podpisem zaufanym lub podpisem osobistym, </w:t>
      </w:r>
      <w:r w:rsidRPr="00027418">
        <w:t xml:space="preserve">(zalecane jest stosowanie podpisu na każdym załączonym pliku osobno) przez osobę upoważnioną/osoby upoważnione do reprezentowania Wykonawcy zgodnie z zasadami jego reprezentacji określonymi w rejestrze lub innym dokumencie, właściwym dla danej formy organizacyjnej Wykonawcy lub przez jego pełnomocnika. </w:t>
      </w:r>
    </w:p>
    <w:p w14:paraId="248983D0" w14:textId="0D059D19" w:rsidR="0091516F" w:rsidRPr="00027418" w:rsidRDefault="0091516F" w:rsidP="001A1D1B">
      <w:pPr>
        <w:pStyle w:val="Nagwek4"/>
        <w:rPr>
          <w:lang w:val="x-none"/>
        </w:rPr>
      </w:pPr>
      <w:r w:rsidRPr="00027418">
        <w:t>Upoważnienie (pełnomocnictwo) musi zostać załączone do oferty w oryginale tj. w postaci dokumentu elektronicznego podpisanego</w:t>
      </w:r>
      <w:r w:rsidR="000B20A9" w:rsidRPr="0072256C">
        <w:t xml:space="preserve"> kwalifikowanym podpisem elektronicznym, podpisem zaufanym lub podpisem osobistym, </w:t>
      </w:r>
      <w:r w:rsidRPr="00027418">
        <w:t xml:space="preserve">osoby/osób upoważnionych do reprezentowania wykonawcy zgodnie z formą reprezentacji określoną w dokumencie </w:t>
      </w:r>
      <w:r w:rsidRPr="00027418">
        <w:lastRenderedPageBreak/>
        <w:t xml:space="preserve">rejestrowym właściwym dla formy organizacyjnej lub innym dokumencie lub w formie elektronicznej kopii poświadczonej notarialnie za zgodność z oryginałem (podpisanej kwalifikowanym podpisem elektronicznym osoby posiadającej uprawnienia notariusza). </w:t>
      </w:r>
    </w:p>
    <w:p w14:paraId="4A9287CC" w14:textId="77777777" w:rsidR="0091516F" w:rsidRPr="00027418" w:rsidRDefault="0091516F" w:rsidP="001A1D1B">
      <w:pPr>
        <w:pStyle w:val="Nagwek4"/>
        <w:rPr>
          <w:lang w:val="x-none"/>
        </w:rPr>
      </w:pPr>
      <w:r w:rsidRPr="00027418">
        <w:t xml:space="preserve">Poświadczenia zgodności cyfrowego odwzorowania z dokumentem w postaci papierowej, dokonuje się w przypadku: </w:t>
      </w:r>
    </w:p>
    <w:p w14:paraId="727070A7" w14:textId="77777777" w:rsidR="0091516F" w:rsidRPr="00027418" w:rsidRDefault="0091516F" w:rsidP="00424894">
      <w:pPr>
        <w:pStyle w:val="Nagwek2"/>
        <w:numPr>
          <w:ilvl w:val="0"/>
          <w:numId w:val="0"/>
        </w:numPr>
        <w:ind w:left="426"/>
        <w:rPr>
          <w:spacing w:val="-12"/>
        </w:rPr>
      </w:pPr>
      <w:r w:rsidRPr="00027418">
        <w:t xml:space="preserve">a)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w:t>
      </w:r>
      <w:r w:rsidRPr="00027418">
        <w:rPr>
          <w:spacing w:val="-12"/>
        </w:rPr>
        <w:t xml:space="preserve">dokumentów potwierdzających umocowanie do reprezentowania, które każdego z nich dotyczą; </w:t>
      </w:r>
    </w:p>
    <w:p w14:paraId="519631A0" w14:textId="0A6920FB" w:rsidR="003C0114" w:rsidRDefault="0091516F" w:rsidP="00424894">
      <w:pPr>
        <w:pStyle w:val="Nagwek2"/>
        <w:numPr>
          <w:ilvl w:val="0"/>
          <w:numId w:val="0"/>
        </w:numPr>
        <w:ind w:left="426"/>
      </w:pPr>
      <w:r w:rsidRPr="00027418">
        <w:t>b) innych dokumentów - odpowiednio wykonawca lub wykonawca wspólnie ubiegający się o udzielenie za - mówienia, w zakresie dokumentów</w:t>
      </w:r>
      <w:r w:rsidR="00764162">
        <w:t>, które każdego z nich dotycz</w:t>
      </w:r>
      <w:r w:rsidRPr="00027418">
        <w:t>System e–Zamówienia sprawdza, czy złożone pliki są podpisane i automatycznie je szyfruje, jednocześnie informując o tym Wykonawcę. Potwierdzenie czasu przekazania i odbioru oferty znajduje się w Elektronicznym Potwierdzeniu Przeslania (EPP)</w:t>
      </w:r>
      <w:r w:rsidR="00353797" w:rsidRPr="00353797">
        <w:t xml:space="preserve"> </w:t>
      </w:r>
      <w:r w:rsidR="00764162">
        <w:t>.</w:t>
      </w:r>
    </w:p>
    <w:p w14:paraId="7E22FD8B" w14:textId="77777777" w:rsidR="00764162" w:rsidRPr="00027418" w:rsidRDefault="00764162" w:rsidP="001A1D1B">
      <w:pPr>
        <w:pStyle w:val="Nagwek4"/>
        <w:rPr>
          <w:lang w:val="x-none"/>
        </w:rPr>
      </w:pPr>
      <w:r w:rsidRPr="00027418">
        <w:lastRenderedPageBreak/>
        <w:t xml:space="preserve">Elektronicznym Potwierdzeniu Odebrania (EPO). EPP i EPO dostępne są dla zalogowanego w zakładce „Oferty/Wnioski”. </w:t>
      </w:r>
    </w:p>
    <w:p w14:paraId="1F65BED3" w14:textId="77777777" w:rsidR="00764162" w:rsidRPr="00027418" w:rsidRDefault="00764162" w:rsidP="001A1D1B">
      <w:pPr>
        <w:pStyle w:val="Nagwek4"/>
        <w:rPr>
          <w:lang w:val="x-none"/>
        </w:rPr>
      </w:pPr>
      <w:r w:rsidRPr="00027418">
        <w:t xml:space="preserve">Możliwość otwarcia plików zawierających ofertę dostępna jest dopiero po upływie terminu składania ofert. </w:t>
      </w:r>
    </w:p>
    <w:p w14:paraId="1D566BE9" w14:textId="77777777" w:rsidR="00764162" w:rsidRPr="00027418" w:rsidRDefault="00764162" w:rsidP="001A1D1B">
      <w:pPr>
        <w:pStyle w:val="Nagwek4"/>
        <w:rPr>
          <w:lang w:val="x-none"/>
        </w:rPr>
      </w:pPr>
      <w:r w:rsidRPr="00027418">
        <w:t xml:space="preserve">Wykonawca wycofuje ofertę w zakładce „Oferty/wnioski” używając przycisku „Wycofaj ofertę”. Po upływie terminu składania ofert Wykonawca nie może wycofać złożonej oferty. </w:t>
      </w:r>
    </w:p>
    <w:p w14:paraId="17769985" w14:textId="77777777" w:rsidR="00764162" w:rsidRPr="00027418" w:rsidRDefault="00764162" w:rsidP="001A1D1B">
      <w:pPr>
        <w:pStyle w:val="Nagwek4"/>
        <w:rPr>
          <w:lang w:val="x-none"/>
        </w:rPr>
      </w:pPr>
      <w:r w:rsidRPr="00027418">
        <w:t xml:space="preserve">Maksymalny łączny rozmiar plików stanowiących ofertę lub składanych wraz z ofertą to 250 MB. </w:t>
      </w:r>
    </w:p>
    <w:p w14:paraId="5425B7BD" w14:textId="77777777" w:rsidR="0091516F" w:rsidRPr="00BA117D" w:rsidRDefault="0091516F" w:rsidP="001A1D1B">
      <w:pPr>
        <w:pStyle w:val="Nagwek4"/>
        <w:rPr>
          <w:lang w:val="x-none"/>
        </w:rPr>
      </w:pPr>
      <w:r w:rsidRPr="00BA117D">
        <w:t>Niedostosowanie się do wymogów dotyczących składania ofert jest własnym ryzykiem Wykonawcy i może skutkować odrzuceniem jego oferty</w:t>
      </w:r>
    </w:p>
    <w:p w14:paraId="4606B49D" w14:textId="4CB9E199" w:rsidR="0091516F" w:rsidRPr="004B19AC" w:rsidRDefault="0091516F" w:rsidP="001A1D1B">
      <w:pPr>
        <w:pStyle w:val="Nagwek4"/>
      </w:pPr>
      <w:r w:rsidRPr="004B19AC">
        <w:t xml:space="preserve">Otwarcie ofert nastąpi </w:t>
      </w:r>
      <w:r w:rsidRPr="004E2170">
        <w:rPr>
          <w:b/>
          <w:u w:val="single"/>
        </w:rPr>
        <w:t>w</w:t>
      </w:r>
      <w:r w:rsidR="004E2170" w:rsidRPr="004E2170">
        <w:rPr>
          <w:b/>
          <w:u w:val="single"/>
        </w:rPr>
        <w:t xml:space="preserve"> dniu 21</w:t>
      </w:r>
      <w:r w:rsidR="00353797" w:rsidRPr="004E2170">
        <w:rPr>
          <w:b/>
          <w:u w:val="single"/>
        </w:rPr>
        <w:t xml:space="preserve"> listopada 2024 r. </w:t>
      </w:r>
      <w:r w:rsidRPr="004E2170">
        <w:rPr>
          <w:b/>
          <w:u w:val="single"/>
        </w:rPr>
        <w:t>o godz.</w:t>
      </w:r>
      <w:r w:rsidR="00353797" w:rsidRPr="004E2170">
        <w:rPr>
          <w:b/>
          <w:u w:val="single"/>
        </w:rPr>
        <w:t xml:space="preserve"> 10:30</w:t>
      </w:r>
      <w:r w:rsidR="00353797" w:rsidRPr="00764162">
        <w:rPr>
          <w:u w:val="single"/>
        </w:rPr>
        <w:t xml:space="preserve"> </w:t>
      </w:r>
      <w:r w:rsidRPr="004B19AC">
        <w:t xml:space="preserve">za pośrednictwem Platformy poprzez odszyfrowanie ofert przez Zamawiającego. </w:t>
      </w:r>
    </w:p>
    <w:p w14:paraId="0A4BB48B" w14:textId="77777777" w:rsidR="0091516F" w:rsidRPr="004B19AC" w:rsidRDefault="0091516F" w:rsidP="001A1D1B">
      <w:pPr>
        <w:pStyle w:val="Nagwek4"/>
      </w:pPr>
      <w:r w:rsidRPr="004B19AC">
        <w:t>Zamawiający, najpóźniej przed otwarciem ofert, udostępnia na stronie internetowej prowadzonego postępowania informację o kwocie, jaką zamierza przeznaczyć na sfinansowanie zamówienia</w:t>
      </w:r>
    </w:p>
    <w:p w14:paraId="1559F33E" w14:textId="77777777" w:rsidR="0091516F" w:rsidRPr="00027418" w:rsidRDefault="0091516F" w:rsidP="001A1D1B">
      <w:pPr>
        <w:pStyle w:val="Nagwek4"/>
      </w:pPr>
      <w:r w:rsidRPr="004B19AC">
        <w:t>Zamawiający, niezwłocznie po otwarciu ofert, udostępnia na Platformie e-Zamówienia informacje o:</w:t>
      </w:r>
      <w:r w:rsidRPr="004B19AC">
        <w:tab/>
      </w:r>
      <w:r w:rsidRPr="004B19AC">
        <w:br/>
        <w:t>1) nazwach albo imionach i nazwiskach oraz siedzibach lub miejscach prowadzonej działalności gospodarczej</w:t>
      </w:r>
      <w:r w:rsidRPr="00027418">
        <w:t xml:space="preserve"> albo miejscach zamieszkania wykonawców, których oferty zostały otwarte; </w:t>
      </w:r>
    </w:p>
    <w:p w14:paraId="1286A523" w14:textId="2F443579" w:rsidR="000B1637" w:rsidRDefault="0091516F" w:rsidP="00424894">
      <w:pPr>
        <w:pStyle w:val="Nagwek2"/>
        <w:numPr>
          <w:ilvl w:val="0"/>
          <w:numId w:val="0"/>
        </w:numPr>
        <w:ind w:left="284"/>
      </w:pPr>
      <w:r w:rsidRPr="004B19AC">
        <w:t>2)  cenach lub kosztach zawartych w ofertach</w:t>
      </w:r>
      <w:r w:rsidRPr="00027418">
        <w:t>.</w:t>
      </w:r>
    </w:p>
    <w:p w14:paraId="1C9BF2E6" w14:textId="77777777" w:rsidR="00E27AA0" w:rsidRDefault="00E27AA0" w:rsidP="00424894">
      <w:pPr>
        <w:pStyle w:val="Nagwek2"/>
        <w:numPr>
          <w:ilvl w:val="0"/>
          <w:numId w:val="0"/>
        </w:numPr>
      </w:pPr>
    </w:p>
    <w:p w14:paraId="6E7E4781" w14:textId="2ACB8325" w:rsidR="00D30AE8" w:rsidRPr="00E3235B" w:rsidRDefault="00D30AE8" w:rsidP="001D7680">
      <w:pPr>
        <w:pStyle w:val="Nagwek1"/>
      </w:pPr>
      <w:r w:rsidRPr="00E3235B">
        <w:t>Opis sposobu obliczenia ceny</w:t>
      </w:r>
    </w:p>
    <w:p w14:paraId="36D6ABDD" w14:textId="4FB8A25C" w:rsidR="009A37FD" w:rsidRDefault="009A37FD" w:rsidP="001A1D1B">
      <w:pPr>
        <w:pStyle w:val="Nagwek4"/>
      </w:pPr>
      <w:r w:rsidRPr="00E3235B">
        <w:t>Ceny należy zaokrąglić do dwóch miejsc po przecinku (z dokładnością do 1 grosza w ten sposób, że końcówki kwot w przypadku trzeciego miejsca po przecinku wynoszące mniej niż 5 pomija się, a końcówki kwot wynoszące 5 i więcej podwyższa się do pełnych groszy).</w:t>
      </w:r>
      <w:bookmarkStart w:id="24" w:name="_Hlk95236650"/>
    </w:p>
    <w:p w14:paraId="51676044" w14:textId="202D83F7" w:rsidR="007C070E" w:rsidRDefault="007C070E" w:rsidP="001A1D1B">
      <w:pPr>
        <w:pStyle w:val="Nagwek4"/>
      </w:pPr>
      <w:r>
        <w:t xml:space="preserve"> </w:t>
      </w:r>
      <w:r w:rsidR="009A37FD" w:rsidRPr="00E3235B">
        <w:t>Wynagrodzenie Wykonawcy ma charakter ryczałtowy, musi być skalkulowane w</w:t>
      </w:r>
      <w:r w:rsidR="00C31BD6" w:rsidRPr="00E3235B">
        <w:t> </w:t>
      </w:r>
      <w:r w:rsidR="009A37FD" w:rsidRPr="00E3235B">
        <w:t>sposób jednoznaczny, uwzględniać wszystkie wymagania Zamawiającego określone w</w:t>
      </w:r>
      <w:r w:rsidR="00C31BD6" w:rsidRPr="00E3235B">
        <w:t> </w:t>
      </w:r>
      <w:r w:rsidR="009A37FD" w:rsidRPr="00E3235B">
        <w:t xml:space="preserve">SWZ oraz obejmować wszelkie koszty związane z realizacją przedmiotu zamówienia, </w:t>
      </w:r>
      <w:bookmarkStart w:id="25" w:name="_Hlk114057033"/>
      <w:r w:rsidR="009A37FD" w:rsidRPr="00E3235B">
        <w:t xml:space="preserve">w tym cenę </w:t>
      </w:r>
      <w:r w:rsidR="009A37FD" w:rsidRPr="00E3235B">
        <w:lastRenderedPageBreak/>
        <w:t xml:space="preserve">dostarczanych produktów koszty transportu, koszty właściwego przygotowania produktów do transportu, wszelkie koszty organizacyjnei pośrednie (np. koszty utrzymania biura, wynagrodzenia pracowników, ryzyka), </w:t>
      </w:r>
      <w:bookmarkStart w:id="26" w:name="_Hlk95237219"/>
      <w:r w:rsidR="009A37FD" w:rsidRPr="00E3235B">
        <w:t>wszelkie podatki i opłaty, zysk Wykonawcy.</w:t>
      </w:r>
      <w:bookmarkEnd w:id="24"/>
      <w:bookmarkEnd w:id="25"/>
      <w:bookmarkEnd w:id="26"/>
    </w:p>
    <w:p w14:paraId="39FCC9AC" w14:textId="6A03759D" w:rsidR="007C070E" w:rsidRDefault="00D30AE8" w:rsidP="001A1D1B">
      <w:pPr>
        <w:pStyle w:val="Nagwek4"/>
      </w:pPr>
      <w:r>
        <w:t xml:space="preserve"> </w:t>
      </w:r>
      <w:r w:rsidR="009A37FD" w:rsidRPr="00E3235B">
        <w:t xml:space="preserve">Walutą ceny oferowanej jest złoty polski. Wszelkie rozliczenia dotyczące realizacji przedmiotu zamówienia opisanego w SWZ dokonywane będą w złotych polskich. </w:t>
      </w:r>
    </w:p>
    <w:p w14:paraId="24BD0E47" w14:textId="5635D399" w:rsidR="007C070E" w:rsidRDefault="00D30AE8" w:rsidP="001A1D1B">
      <w:pPr>
        <w:pStyle w:val="Nagwek4"/>
      </w:pPr>
      <w:r>
        <w:t xml:space="preserve"> </w:t>
      </w:r>
      <w:r w:rsidR="009A37FD" w:rsidRPr="00E3235B">
        <w:t xml:space="preserve">Wykonawca w ofercie zobowiązany jest określić aktualną stawkę podatku VAT. </w:t>
      </w:r>
    </w:p>
    <w:p w14:paraId="4480112D" w14:textId="38F0665E" w:rsidR="007C070E" w:rsidRPr="00D30AE8" w:rsidRDefault="009A37FD" w:rsidP="001A1D1B">
      <w:pPr>
        <w:pStyle w:val="Nagwek4"/>
      </w:pPr>
      <w:r w:rsidRPr="00D30AE8">
        <w:t xml:space="preserve"> Prawidłowe ustalenie stawki należnego podatku VAT należy do obowiązków Wykonawcy, zgodnie z obowiązującymi w tym zakresie regulacjami prawnymi. Zastosowanie przez Wykonawcę stawki należnego podatku VAT od towarów i usług niezgodnej z obowiązującymi przepisami spowoduje odrzucenie oferty na podstawie art. 226 ust. 1 pkt 10 ustawy.</w:t>
      </w:r>
    </w:p>
    <w:p w14:paraId="752E3347" w14:textId="347A248A" w:rsidR="00C625A1" w:rsidRDefault="009A37FD" w:rsidP="001A1D1B">
      <w:pPr>
        <w:pStyle w:val="Nagwek4"/>
      </w:pPr>
      <w:r w:rsidRPr="00E3235B">
        <w:t xml:space="preserve"> Zgodnie z art. 225 ustawy jeżeli złożono ofertę, której wybór prowadziłby do powstania u Zamawiającego obowiązku podatkowego zgodnie z ustawą z dnia 11 marca 2004 r. o podatku od towarów i usług (Dz. U. z 2022 r. poz. 931, 974, 1137, 1301 i 1488) dla celów zastosowania kryterium ceny Zamawiający doliczy do przedstawionej w tej ofercie ceny kwotę podatku od towarów i usług, którą miałby obowiązek rozliczyć.</w:t>
      </w:r>
    </w:p>
    <w:p w14:paraId="678F9D41" w14:textId="77777777" w:rsidR="001A1D1B" w:rsidRPr="00E3235B" w:rsidRDefault="001A1D1B" w:rsidP="001A1D1B">
      <w:pPr>
        <w:pStyle w:val="Nagwek4"/>
        <w:numPr>
          <w:ilvl w:val="0"/>
          <w:numId w:val="0"/>
        </w:numPr>
        <w:ind w:left="284"/>
      </w:pPr>
    </w:p>
    <w:p w14:paraId="547D2A92" w14:textId="77777777" w:rsidR="004D01A3" w:rsidRPr="00E3235B" w:rsidRDefault="007C534B" w:rsidP="001D7680">
      <w:pPr>
        <w:pStyle w:val="Nagwek1"/>
      </w:pPr>
      <w:r w:rsidRPr="00E3235B">
        <w:t>Opis kryteriów oceny ofert, wraz z podaniem wag tych kryteriów i sposobu oceny ofert</w:t>
      </w:r>
    </w:p>
    <w:p w14:paraId="35E3508E" w14:textId="4F2E88F0" w:rsidR="00A647FC" w:rsidRDefault="007C534B" w:rsidP="001A1D1B">
      <w:pPr>
        <w:pStyle w:val="Nagwek4"/>
      </w:pPr>
      <w:r w:rsidRPr="00E3235B">
        <w:t>Przy dokonywaniu wyboru najkorzystniejszej oferty Zamawiający stosować będzie niżej po</w:t>
      </w:r>
      <w:r w:rsidR="00BF73BD">
        <w:t>dane kryteria:</w:t>
      </w:r>
    </w:p>
    <w:p w14:paraId="50A3972E" w14:textId="77777777" w:rsidR="00790D77" w:rsidRPr="00D347D9" w:rsidRDefault="00790D77" w:rsidP="00D35A0B">
      <w:pPr>
        <w:pStyle w:val="Nagwek1"/>
        <w:numPr>
          <w:ilvl w:val="0"/>
          <w:numId w:val="0"/>
        </w:numPr>
        <w:ind w:left="284" w:hanging="284"/>
      </w:pPr>
    </w:p>
    <w:p w14:paraId="131FF61F" w14:textId="689819F2" w:rsidR="00353797" w:rsidRPr="00D347D9" w:rsidRDefault="00353797" w:rsidP="00424894">
      <w:pPr>
        <w:pStyle w:val="Nagwek2"/>
        <w:numPr>
          <w:ilvl w:val="0"/>
          <w:numId w:val="42"/>
        </w:numPr>
      </w:pPr>
      <w:r w:rsidRPr="00D347D9">
        <w:t>dla części pierwszej zamówienia</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8"/>
        <w:gridCol w:w="4961"/>
        <w:gridCol w:w="3114"/>
      </w:tblGrid>
      <w:tr w:rsidR="007C534B" w:rsidRPr="00E3235B" w14:paraId="01E2A984" w14:textId="77777777" w:rsidTr="003C0114">
        <w:trPr>
          <w:jc w:val="center"/>
        </w:trPr>
        <w:tc>
          <w:tcPr>
            <w:tcW w:w="99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96195F" w14:textId="77777777" w:rsidR="007C534B" w:rsidRPr="00E3235B" w:rsidRDefault="007C534B" w:rsidP="00A570D1">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Nr</w:t>
            </w:r>
          </w:p>
        </w:tc>
        <w:tc>
          <w:tcPr>
            <w:tcW w:w="49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583DC8" w14:textId="6B4D5C29" w:rsidR="007C534B" w:rsidRPr="00E3235B" w:rsidRDefault="007C534B" w:rsidP="00A570D1">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Nazwa kryterium</w:t>
            </w:r>
          </w:p>
        </w:tc>
        <w:tc>
          <w:tcPr>
            <w:tcW w:w="31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470DA1" w14:textId="77777777" w:rsidR="007C534B" w:rsidRPr="00E3235B" w:rsidRDefault="007C534B" w:rsidP="00A570D1">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Waga</w:t>
            </w:r>
          </w:p>
        </w:tc>
      </w:tr>
      <w:tr w:rsidR="007C534B" w:rsidRPr="00E3235B" w14:paraId="7436A51A" w14:textId="77777777" w:rsidTr="003C0114">
        <w:trPr>
          <w:jc w:val="center"/>
        </w:trPr>
        <w:tc>
          <w:tcPr>
            <w:tcW w:w="998" w:type="dxa"/>
            <w:tcBorders>
              <w:top w:val="single" w:sz="4" w:space="0" w:color="auto"/>
              <w:left w:val="single" w:sz="4" w:space="0" w:color="auto"/>
              <w:bottom w:val="single" w:sz="4" w:space="0" w:color="auto"/>
              <w:right w:val="single" w:sz="4" w:space="0" w:color="auto"/>
            </w:tcBorders>
            <w:vAlign w:val="center"/>
            <w:hideMark/>
          </w:tcPr>
          <w:p w14:paraId="6F8DE020" w14:textId="77777777" w:rsidR="007C534B" w:rsidRPr="00A570D1" w:rsidRDefault="007C534B" w:rsidP="00A570D1">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1</w:t>
            </w:r>
          </w:p>
        </w:tc>
        <w:tc>
          <w:tcPr>
            <w:tcW w:w="4961" w:type="dxa"/>
            <w:tcBorders>
              <w:top w:val="single" w:sz="4" w:space="0" w:color="auto"/>
              <w:left w:val="single" w:sz="4" w:space="0" w:color="auto"/>
              <w:bottom w:val="single" w:sz="4" w:space="0" w:color="auto"/>
              <w:right w:val="single" w:sz="4" w:space="0" w:color="auto"/>
            </w:tcBorders>
            <w:vAlign w:val="center"/>
            <w:hideMark/>
          </w:tcPr>
          <w:p w14:paraId="30DC2E27" w14:textId="77777777" w:rsidR="007C534B" w:rsidRPr="00A570D1" w:rsidRDefault="007C534B" w:rsidP="00A570D1">
            <w:pPr>
              <w:spacing w:before="60" w:after="120"/>
              <w:rPr>
                <w:rFonts w:ascii="Times New Roman" w:hAnsi="Times New Roman" w:cs="Times New Roman"/>
                <w:sz w:val="24"/>
                <w:szCs w:val="24"/>
              </w:rPr>
            </w:pPr>
            <w:r w:rsidRPr="00A570D1">
              <w:rPr>
                <w:rFonts w:ascii="Times New Roman" w:hAnsi="Times New Roman" w:cs="Times New Roman"/>
                <w:sz w:val="24"/>
                <w:szCs w:val="24"/>
              </w:rPr>
              <w:t>Cena</w:t>
            </w:r>
          </w:p>
        </w:tc>
        <w:tc>
          <w:tcPr>
            <w:tcW w:w="3114" w:type="dxa"/>
            <w:tcBorders>
              <w:top w:val="single" w:sz="4" w:space="0" w:color="auto"/>
              <w:left w:val="single" w:sz="4" w:space="0" w:color="auto"/>
              <w:bottom w:val="single" w:sz="4" w:space="0" w:color="auto"/>
              <w:right w:val="single" w:sz="4" w:space="0" w:color="auto"/>
            </w:tcBorders>
            <w:vAlign w:val="center"/>
            <w:hideMark/>
          </w:tcPr>
          <w:p w14:paraId="09E368C3" w14:textId="77777777" w:rsidR="007C534B" w:rsidRPr="00A570D1" w:rsidRDefault="007C534B" w:rsidP="00A570D1">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60 %</w:t>
            </w:r>
          </w:p>
        </w:tc>
      </w:tr>
      <w:tr w:rsidR="007C534B" w:rsidRPr="00E3235B" w14:paraId="48F60C14" w14:textId="77777777" w:rsidTr="003C0114">
        <w:trPr>
          <w:jc w:val="center"/>
        </w:trPr>
        <w:tc>
          <w:tcPr>
            <w:tcW w:w="998" w:type="dxa"/>
            <w:tcBorders>
              <w:top w:val="single" w:sz="4" w:space="0" w:color="auto"/>
              <w:left w:val="single" w:sz="4" w:space="0" w:color="auto"/>
              <w:bottom w:val="single" w:sz="4" w:space="0" w:color="auto"/>
              <w:right w:val="single" w:sz="4" w:space="0" w:color="auto"/>
            </w:tcBorders>
            <w:vAlign w:val="center"/>
            <w:hideMark/>
          </w:tcPr>
          <w:p w14:paraId="6F68D359" w14:textId="77777777" w:rsidR="007C534B" w:rsidRPr="00A570D1" w:rsidRDefault="007C534B" w:rsidP="00A570D1">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2</w:t>
            </w:r>
          </w:p>
        </w:tc>
        <w:tc>
          <w:tcPr>
            <w:tcW w:w="4961" w:type="dxa"/>
            <w:tcBorders>
              <w:top w:val="single" w:sz="4" w:space="0" w:color="auto"/>
              <w:left w:val="single" w:sz="4" w:space="0" w:color="auto"/>
              <w:bottom w:val="single" w:sz="4" w:space="0" w:color="auto"/>
              <w:right w:val="single" w:sz="4" w:space="0" w:color="auto"/>
            </w:tcBorders>
            <w:vAlign w:val="center"/>
            <w:hideMark/>
          </w:tcPr>
          <w:p w14:paraId="25604FF8" w14:textId="443DFBBB" w:rsidR="00186C39" w:rsidRPr="00A570D1" w:rsidRDefault="00A570D1" w:rsidP="00A570D1">
            <w:pPr>
              <w:pStyle w:val="gwp8b104254gwpddeb8a3amsonormal"/>
              <w:spacing w:before="0" w:beforeAutospacing="0" w:after="0" w:afterAutospacing="0"/>
              <w:rPr>
                <w:color w:val="000000" w:themeColor="text1"/>
              </w:rPr>
            </w:pPr>
            <w:r w:rsidRPr="00A570D1">
              <w:t>Całkowita pojemność brutto macierzy (PBM)</w:t>
            </w:r>
          </w:p>
        </w:tc>
        <w:tc>
          <w:tcPr>
            <w:tcW w:w="3114" w:type="dxa"/>
            <w:tcBorders>
              <w:top w:val="single" w:sz="4" w:space="0" w:color="auto"/>
              <w:left w:val="single" w:sz="4" w:space="0" w:color="auto"/>
              <w:bottom w:val="single" w:sz="4" w:space="0" w:color="auto"/>
              <w:right w:val="single" w:sz="4" w:space="0" w:color="auto"/>
            </w:tcBorders>
            <w:vAlign w:val="center"/>
            <w:hideMark/>
          </w:tcPr>
          <w:p w14:paraId="7AE89DAE" w14:textId="24AC63E6" w:rsidR="007C534B" w:rsidRPr="00A570D1" w:rsidRDefault="00A570D1" w:rsidP="00A570D1">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3</w:t>
            </w:r>
            <w:r w:rsidR="007C534B" w:rsidRPr="00A570D1">
              <w:rPr>
                <w:rFonts w:ascii="Times New Roman" w:hAnsi="Times New Roman" w:cs="Times New Roman"/>
                <w:sz w:val="24"/>
                <w:szCs w:val="24"/>
              </w:rPr>
              <w:t>0%</w:t>
            </w:r>
          </w:p>
        </w:tc>
      </w:tr>
      <w:tr w:rsidR="00A570D1" w:rsidRPr="00E3235B" w14:paraId="7343549F" w14:textId="77777777" w:rsidTr="003C0114">
        <w:trPr>
          <w:jc w:val="center"/>
        </w:trPr>
        <w:tc>
          <w:tcPr>
            <w:tcW w:w="998" w:type="dxa"/>
            <w:tcBorders>
              <w:top w:val="single" w:sz="4" w:space="0" w:color="auto"/>
              <w:left w:val="single" w:sz="4" w:space="0" w:color="auto"/>
              <w:bottom w:val="single" w:sz="4" w:space="0" w:color="auto"/>
              <w:right w:val="single" w:sz="4" w:space="0" w:color="auto"/>
            </w:tcBorders>
            <w:vAlign w:val="center"/>
          </w:tcPr>
          <w:p w14:paraId="2FC51C2D" w14:textId="79124ED2" w:rsidR="00A570D1" w:rsidRPr="00A570D1" w:rsidRDefault="00A570D1" w:rsidP="00A570D1">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3</w:t>
            </w:r>
          </w:p>
        </w:tc>
        <w:tc>
          <w:tcPr>
            <w:tcW w:w="4961" w:type="dxa"/>
            <w:tcBorders>
              <w:top w:val="single" w:sz="4" w:space="0" w:color="auto"/>
              <w:left w:val="single" w:sz="4" w:space="0" w:color="auto"/>
              <w:bottom w:val="single" w:sz="4" w:space="0" w:color="auto"/>
              <w:right w:val="single" w:sz="4" w:space="0" w:color="auto"/>
            </w:tcBorders>
            <w:vAlign w:val="center"/>
          </w:tcPr>
          <w:p w14:paraId="78C1FC72" w14:textId="11D57228" w:rsidR="00A570D1" w:rsidRPr="00A570D1" w:rsidRDefault="00A570D1" w:rsidP="00A570D1">
            <w:pPr>
              <w:spacing w:after="40" w:line="270" w:lineRule="auto"/>
              <w:ind w:right="1"/>
              <w:rPr>
                <w:rFonts w:ascii="Times New Roman" w:hAnsi="Times New Roman" w:cs="Times New Roman"/>
                <w:sz w:val="24"/>
                <w:szCs w:val="24"/>
              </w:rPr>
            </w:pPr>
            <w:r w:rsidRPr="00A570D1">
              <w:rPr>
                <w:rFonts w:ascii="Times New Roman" w:hAnsi="Times New Roman" w:cs="Times New Roman"/>
                <w:sz w:val="24"/>
                <w:szCs w:val="24"/>
              </w:rPr>
              <w:t>Pojemność dysków twardych serwera (PDS)</w:t>
            </w:r>
          </w:p>
          <w:p w14:paraId="37D6A5FE" w14:textId="77777777" w:rsidR="00A570D1" w:rsidRPr="00A570D1" w:rsidRDefault="00A570D1" w:rsidP="00A570D1">
            <w:pPr>
              <w:pStyle w:val="gwp8b104254gwpddeb8a3amsonormal"/>
              <w:spacing w:before="0" w:beforeAutospacing="0" w:after="0" w:afterAutospacing="0"/>
              <w:jc w:val="center"/>
            </w:pPr>
          </w:p>
        </w:tc>
        <w:tc>
          <w:tcPr>
            <w:tcW w:w="3114" w:type="dxa"/>
            <w:tcBorders>
              <w:top w:val="single" w:sz="4" w:space="0" w:color="auto"/>
              <w:left w:val="single" w:sz="4" w:space="0" w:color="auto"/>
              <w:bottom w:val="single" w:sz="4" w:space="0" w:color="auto"/>
              <w:right w:val="single" w:sz="4" w:space="0" w:color="auto"/>
            </w:tcBorders>
            <w:vAlign w:val="center"/>
          </w:tcPr>
          <w:p w14:paraId="40AACB3A" w14:textId="76040DBB" w:rsidR="00A570D1" w:rsidRPr="00A570D1" w:rsidRDefault="00A570D1" w:rsidP="00A570D1">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10%</w:t>
            </w:r>
          </w:p>
        </w:tc>
      </w:tr>
    </w:tbl>
    <w:p w14:paraId="0766553A" w14:textId="77777777" w:rsidR="003C0114" w:rsidRDefault="003C0114" w:rsidP="00424894">
      <w:pPr>
        <w:pStyle w:val="Nagwek2"/>
        <w:numPr>
          <w:ilvl w:val="0"/>
          <w:numId w:val="0"/>
        </w:numPr>
      </w:pPr>
      <w:bookmarkStart w:id="27" w:name="_Hlk174356293"/>
    </w:p>
    <w:p w14:paraId="0B90A746" w14:textId="77777777" w:rsidR="001A1D1B" w:rsidRDefault="001A1D1B" w:rsidP="00424894">
      <w:pPr>
        <w:pStyle w:val="Nagwek2"/>
        <w:numPr>
          <w:ilvl w:val="0"/>
          <w:numId w:val="0"/>
        </w:numPr>
      </w:pPr>
    </w:p>
    <w:p w14:paraId="476DE80B" w14:textId="77777777" w:rsidR="001A1D1B" w:rsidRDefault="001A1D1B" w:rsidP="00424894">
      <w:pPr>
        <w:pStyle w:val="Nagwek2"/>
        <w:numPr>
          <w:ilvl w:val="0"/>
          <w:numId w:val="0"/>
        </w:numPr>
      </w:pPr>
    </w:p>
    <w:p w14:paraId="2822366A"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43C02173"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13F9F97F"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32273EF0"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5254E808"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7045FD55" w14:textId="77777777" w:rsidR="004E2170" w:rsidRPr="004E2170" w:rsidRDefault="004E2170" w:rsidP="004E2170">
      <w:pPr>
        <w:pStyle w:val="Akapitzlist"/>
        <w:numPr>
          <w:ilvl w:val="0"/>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226B0865" w14:textId="77777777" w:rsidR="004E2170" w:rsidRPr="004E2170" w:rsidRDefault="004E2170" w:rsidP="004E2170">
      <w:pPr>
        <w:pStyle w:val="Akapitzlist"/>
        <w:numPr>
          <w:ilvl w:val="1"/>
          <w:numId w:val="36"/>
        </w:numPr>
        <w:spacing w:line="360" w:lineRule="auto"/>
        <w:contextualSpacing w:val="0"/>
        <w:jc w:val="both"/>
        <w:outlineLvl w:val="1"/>
        <w:rPr>
          <w:rFonts w:ascii="Times New Roman" w:eastAsia="Times New Roman" w:hAnsi="Times New Roman" w:cs="Times New Roman"/>
          <w:bCs/>
          <w:iCs/>
          <w:vanish/>
          <w:spacing w:val="-6"/>
          <w:sz w:val="24"/>
          <w:szCs w:val="24"/>
        </w:rPr>
      </w:pPr>
    </w:p>
    <w:p w14:paraId="2F2DD1CF" w14:textId="3461AE5D" w:rsidR="007C534B" w:rsidRPr="00E3235B" w:rsidRDefault="007C534B" w:rsidP="00424894">
      <w:pPr>
        <w:pStyle w:val="Nagwek2"/>
      </w:pPr>
      <w:r w:rsidRPr="00E3235B">
        <w:t>Punkty przyznawane za podane kryteria będą liczone według następujących wzorów:</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7938"/>
      </w:tblGrid>
      <w:tr w:rsidR="007C534B" w:rsidRPr="00E3235B" w14:paraId="3FA9F8E7" w14:textId="77777777" w:rsidTr="003C0114">
        <w:trPr>
          <w:jc w:val="center"/>
        </w:trPr>
        <w:tc>
          <w:tcPr>
            <w:tcW w:w="1271" w:type="dxa"/>
            <w:tcBorders>
              <w:top w:val="single" w:sz="4" w:space="0" w:color="auto"/>
              <w:left w:val="single" w:sz="4" w:space="0" w:color="auto"/>
              <w:bottom w:val="single" w:sz="4" w:space="0" w:color="auto"/>
              <w:right w:val="single" w:sz="4" w:space="0" w:color="auto"/>
            </w:tcBorders>
            <w:shd w:val="clear" w:color="auto" w:fill="F2F2F2"/>
            <w:vAlign w:val="center"/>
            <w:hideMark/>
          </w:tcPr>
          <w:bookmarkEnd w:id="27"/>
          <w:p w14:paraId="0BD6B75D" w14:textId="77777777" w:rsidR="007C534B" w:rsidRPr="00E3235B" w:rsidRDefault="007C534B" w:rsidP="005F581D">
            <w:pPr>
              <w:spacing w:before="60" w:after="120"/>
              <w:jc w:val="both"/>
              <w:rPr>
                <w:rFonts w:ascii="Times New Roman" w:hAnsi="Times New Roman" w:cs="Times New Roman"/>
                <w:b/>
                <w:sz w:val="24"/>
                <w:szCs w:val="24"/>
              </w:rPr>
            </w:pPr>
            <w:r w:rsidRPr="00E3235B">
              <w:rPr>
                <w:rFonts w:ascii="Times New Roman" w:hAnsi="Times New Roman" w:cs="Times New Roman"/>
                <w:b/>
                <w:sz w:val="24"/>
                <w:szCs w:val="24"/>
              </w:rPr>
              <w:t>Nr kryterium</w:t>
            </w:r>
          </w:p>
        </w:tc>
        <w:tc>
          <w:tcPr>
            <w:tcW w:w="79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7451100" w14:textId="77777777" w:rsidR="007C534B" w:rsidRPr="00E3235B" w:rsidRDefault="007C534B" w:rsidP="003C0114">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Wzór</w:t>
            </w:r>
          </w:p>
        </w:tc>
      </w:tr>
      <w:tr w:rsidR="007C534B" w:rsidRPr="00E3235B" w14:paraId="62BC49B6" w14:textId="77777777" w:rsidTr="003C0114">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76BE8FD4" w14:textId="77777777" w:rsidR="007C534B" w:rsidRPr="00E3235B" w:rsidRDefault="007C534B" w:rsidP="005F581D">
            <w:pPr>
              <w:spacing w:before="60" w:after="120"/>
              <w:jc w:val="both"/>
              <w:rPr>
                <w:rFonts w:ascii="Times New Roman" w:hAnsi="Times New Roman" w:cs="Times New Roman"/>
                <w:b/>
                <w:sz w:val="24"/>
                <w:szCs w:val="24"/>
              </w:rPr>
            </w:pPr>
            <w:r w:rsidRPr="00E3235B">
              <w:rPr>
                <w:rFonts w:ascii="Times New Roman" w:hAnsi="Times New Roman" w:cs="Times New Roman"/>
                <w:sz w:val="24"/>
                <w:szCs w:val="24"/>
              </w:rPr>
              <w:t>1</w:t>
            </w:r>
          </w:p>
        </w:tc>
        <w:tc>
          <w:tcPr>
            <w:tcW w:w="7938" w:type="dxa"/>
            <w:tcBorders>
              <w:top w:val="single" w:sz="4" w:space="0" w:color="auto"/>
              <w:left w:val="single" w:sz="4" w:space="0" w:color="auto"/>
              <w:bottom w:val="single" w:sz="4" w:space="0" w:color="auto"/>
              <w:right w:val="single" w:sz="4" w:space="0" w:color="auto"/>
            </w:tcBorders>
            <w:vAlign w:val="center"/>
            <w:hideMark/>
          </w:tcPr>
          <w:p w14:paraId="07A0B706" w14:textId="77777777" w:rsidR="007C534B" w:rsidRPr="00E3235B" w:rsidRDefault="007C534B" w:rsidP="005F581D">
            <w:pPr>
              <w:pStyle w:val="Tekstpodstawowy"/>
              <w:spacing w:before="60"/>
              <w:rPr>
                <w:b/>
                <w:bCs/>
              </w:rPr>
            </w:pPr>
            <w:r w:rsidRPr="00E3235B">
              <w:rPr>
                <w:b/>
                <w:bCs/>
              </w:rPr>
              <w:t>Cena</w:t>
            </w:r>
          </w:p>
          <w:p w14:paraId="3B9A1029" w14:textId="77777777" w:rsidR="007C534B" w:rsidRPr="00E3235B" w:rsidRDefault="007C534B" w:rsidP="005F581D">
            <w:pPr>
              <w:spacing w:before="60" w:after="120"/>
              <w:jc w:val="both"/>
              <w:rPr>
                <w:rFonts w:ascii="Times New Roman" w:hAnsi="Times New Roman" w:cs="Times New Roman"/>
                <w:sz w:val="24"/>
                <w:szCs w:val="24"/>
              </w:rPr>
            </w:pPr>
            <w:r w:rsidRPr="00E3235B">
              <w:rPr>
                <w:rFonts w:ascii="Times New Roman" w:hAnsi="Times New Roman" w:cs="Times New Roman"/>
                <w:sz w:val="24"/>
                <w:szCs w:val="24"/>
              </w:rPr>
              <w:t>Liczba punktów = ( Cmin/Cof ) * 100 * waga</w:t>
            </w:r>
          </w:p>
          <w:p w14:paraId="206ACA77" w14:textId="77777777" w:rsidR="007C534B" w:rsidRPr="00E3235B" w:rsidRDefault="007C534B" w:rsidP="005F581D">
            <w:pPr>
              <w:spacing w:before="60" w:after="120"/>
              <w:jc w:val="both"/>
              <w:rPr>
                <w:rFonts w:ascii="Times New Roman" w:hAnsi="Times New Roman" w:cs="Times New Roman"/>
                <w:sz w:val="24"/>
                <w:szCs w:val="24"/>
              </w:rPr>
            </w:pPr>
            <w:r w:rsidRPr="00E3235B">
              <w:rPr>
                <w:rFonts w:ascii="Times New Roman" w:hAnsi="Times New Roman" w:cs="Times New Roman"/>
                <w:sz w:val="24"/>
                <w:szCs w:val="24"/>
              </w:rPr>
              <w:t>gdzie:</w:t>
            </w:r>
          </w:p>
          <w:p w14:paraId="3BE5FB57" w14:textId="77777777" w:rsidR="007C534B" w:rsidRPr="00E3235B" w:rsidRDefault="007C534B" w:rsidP="005F581D">
            <w:pPr>
              <w:spacing w:before="60" w:after="120"/>
              <w:jc w:val="both"/>
              <w:rPr>
                <w:rFonts w:ascii="Times New Roman" w:hAnsi="Times New Roman" w:cs="Times New Roman"/>
                <w:sz w:val="24"/>
                <w:szCs w:val="24"/>
              </w:rPr>
            </w:pPr>
            <w:r w:rsidRPr="00E3235B">
              <w:rPr>
                <w:rFonts w:ascii="Times New Roman" w:hAnsi="Times New Roman" w:cs="Times New Roman"/>
                <w:sz w:val="24"/>
                <w:szCs w:val="24"/>
              </w:rPr>
              <w:t>- Cmin - najniższa cena spośród wszystkich ofert</w:t>
            </w:r>
          </w:p>
          <w:p w14:paraId="00E816B8" w14:textId="77777777" w:rsidR="007C534B" w:rsidRPr="00E3235B" w:rsidRDefault="007C534B" w:rsidP="005F581D">
            <w:pPr>
              <w:spacing w:before="60" w:after="120"/>
              <w:jc w:val="both"/>
              <w:rPr>
                <w:rFonts w:ascii="Times New Roman" w:hAnsi="Times New Roman" w:cs="Times New Roman"/>
                <w:b/>
                <w:sz w:val="24"/>
                <w:szCs w:val="24"/>
              </w:rPr>
            </w:pPr>
            <w:r w:rsidRPr="00E3235B">
              <w:rPr>
                <w:rFonts w:ascii="Times New Roman" w:hAnsi="Times New Roman" w:cs="Times New Roman"/>
                <w:sz w:val="24"/>
                <w:szCs w:val="24"/>
              </w:rPr>
              <w:t>- Cof -  cena podana w ofercie</w:t>
            </w:r>
          </w:p>
        </w:tc>
      </w:tr>
      <w:tr w:rsidR="007C534B" w:rsidRPr="00E3235B" w14:paraId="358E834B" w14:textId="77777777" w:rsidTr="003C0114">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14:paraId="6C64C626" w14:textId="77777777" w:rsidR="007C534B" w:rsidRPr="00E3235B" w:rsidRDefault="007C534B" w:rsidP="005F581D">
            <w:pPr>
              <w:spacing w:before="60" w:after="120"/>
              <w:jc w:val="both"/>
              <w:rPr>
                <w:rFonts w:ascii="Times New Roman" w:hAnsi="Times New Roman" w:cs="Times New Roman"/>
                <w:b/>
                <w:sz w:val="24"/>
                <w:szCs w:val="24"/>
              </w:rPr>
            </w:pPr>
            <w:r w:rsidRPr="00E3235B">
              <w:rPr>
                <w:rFonts w:ascii="Times New Roman" w:hAnsi="Times New Roman" w:cs="Times New Roman"/>
                <w:sz w:val="24"/>
                <w:szCs w:val="24"/>
              </w:rPr>
              <w:t>2</w:t>
            </w:r>
          </w:p>
        </w:tc>
        <w:tc>
          <w:tcPr>
            <w:tcW w:w="7938" w:type="dxa"/>
            <w:tcBorders>
              <w:top w:val="single" w:sz="4" w:space="0" w:color="auto"/>
              <w:left w:val="single" w:sz="4" w:space="0" w:color="auto"/>
              <w:bottom w:val="single" w:sz="4" w:space="0" w:color="auto"/>
              <w:right w:val="single" w:sz="4" w:space="0" w:color="auto"/>
            </w:tcBorders>
            <w:vAlign w:val="center"/>
            <w:hideMark/>
          </w:tcPr>
          <w:p w14:paraId="38080C23" w14:textId="7DCE8580" w:rsidR="00A570D1" w:rsidRPr="00A570D1" w:rsidRDefault="00A570D1" w:rsidP="003C0114">
            <w:pPr>
              <w:spacing w:after="40" w:line="360" w:lineRule="auto"/>
              <w:ind w:right="1"/>
              <w:rPr>
                <w:rFonts w:ascii="Times New Roman" w:hAnsi="Times New Roman" w:cs="Times New Roman"/>
                <w:sz w:val="24"/>
                <w:szCs w:val="24"/>
              </w:rPr>
            </w:pPr>
            <w:r w:rsidRPr="00A570D1">
              <w:rPr>
                <w:rFonts w:ascii="Times New Roman" w:hAnsi="Times New Roman" w:cs="Times New Roman"/>
                <w:b/>
                <w:sz w:val="24"/>
                <w:szCs w:val="24"/>
              </w:rPr>
              <w:t>Całkowita pojemność brutto macierzy (PBM</w:t>
            </w:r>
            <w:r w:rsidRPr="00A570D1">
              <w:rPr>
                <w:rFonts w:ascii="Times New Roman" w:hAnsi="Times New Roman" w:cs="Times New Roman"/>
                <w:sz w:val="24"/>
                <w:szCs w:val="24"/>
              </w:rPr>
              <w:t xml:space="preserve">)  </w:t>
            </w:r>
          </w:p>
          <w:p w14:paraId="0A66EA76" w14:textId="27C6718F" w:rsidR="00A570D1" w:rsidRPr="00A570D1" w:rsidRDefault="00A570D1" w:rsidP="003C0114">
            <w:pPr>
              <w:spacing w:after="40" w:line="360" w:lineRule="auto"/>
              <w:ind w:right="1"/>
              <w:rPr>
                <w:rFonts w:ascii="Times New Roman" w:hAnsi="Times New Roman" w:cs="Times New Roman"/>
                <w:sz w:val="24"/>
                <w:szCs w:val="24"/>
              </w:rPr>
            </w:pPr>
            <w:r w:rsidRPr="00A570D1">
              <w:rPr>
                <w:rFonts w:ascii="Times New Roman" w:hAnsi="Times New Roman" w:cs="Times New Roman"/>
                <w:sz w:val="24"/>
                <w:szCs w:val="24"/>
              </w:rPr>
              <w:t xml:space="preserve">punkty w ramach niniejszego kryterium będą przyznawane następująco: </w:t>
            </w:r>
          </w:p>
          <w:p w14:paraId="293D6BFD" w14:textId="7FE24AB6" w:rsidR="00A570D1" w:rsidRPr="00A570D1" w:rsidRDefault="00AD2A78" w:rsidP="003C0114">
            <w:pPr>
              <w:pStyle w:val="Akapitzlist"/>
              <w:shd w:val="clear" w:color="auto" w:fill="FFFFFF"/>
              <w:overflowPunct w:val="0"/>
              <w:autoSpaceDE w:val="0"/>
              <w:autoSpaceDN w:val="0"/>
              <w:spacing w:after="120" w:line="360" w:lineRule="auto"/>
              <w:ind w:left="1167" w:hanging="116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 </w:t>
            </w:r>
            <w:r w:rsidR="00A570D1" w:rsidRPr="00A570D1">
              <w:rPr>
                <w:rFonts w:ascii="Times New Roman" w:hAnsi="Times New Roman" w:cs="Times New Roman"/>
                <w:b/>
                <w:sz w:val="24"/>
                <w:szCs w:val="24"/>
              </w:rPr>
              <w:t>30</w:t>
            </w:r>
            <w:r w:rsidR="00A570D1" w:rsidRPr="00A570D1">
              <w:rPr>
                <w:rFonts w:ascii="Times New Roman" w:eastAsia="Arial" w:hAnsi="Times New Roman" w:cs="Times New Roman"/>
                <w:b/>
                <w:sz w:val="24"/>
                <w:szCs w:val="24"/>
              </w:rPr>
              <w:t xml:space="preserve"> pkt –</w:t>
            </w:r>
            <w:r w:rsidR="00A570D1">
              <w:rPr>
                <w:rFonts w:ascii="Times New Roman" w:eastAsia="Arial" w:hAnsi="Times New Roman" w:cs="Times New Roman"/>
                <w:b/>
                <w:sz w:val="24"/>
                <w:szCs w:val="24"/>
              </w:rPr>
              <w:t xml:space="preserve"> </w:t>
            </w:r>
            <w:r w:rsidR="00A570D1" w:rsidRPr="00A570D1">
              <w:rPr>
                <w:rFonts w:ascii="Times New Roman" w:hAnsi="Times New Roman" w:cs="Times New Roman"/>
                <w:sz w:val="24"/>
                <w:szCs w:val="24"/>
              </w:rPr>
              <w:t>macierz o całkowitej pojemności brutto (fizycznej</w:t>
            </w:r>
            <w:r w:rsidR="00A570D1">
              <w:rPr>
                <w:rFonts w:ascii="Times New Roman" w:hAnsi="Times New Roman" w:cs="Times New Roman"/>
                <w:sz w:val="24"/>
                <w:szCs w:val="24"/>
              </w:rPr>
              <w:t xml:space="preserve">) </w:t>
            </w:r>
            <w:r w:rsidR="00A570D1" w:rsidRPr="00A570D1">
              <w:rPr>
                <w:rFonts w:ascii="Times New Roman" w:hAnsi="Times New Roman" w:cs="Times New Roman"/>
                <w:sz w:val="24"/>
                <w:szCs w:val="24"/>
              </w:rPr>
              <w:t>urządzenia min. 38 TB</w:t>
            </w:r>
            <w:r w:rsidR="00A570D1">
              <w:rPr>
                <w:rFonts w:ascii="Times New Roman" w:hAnsi="Times New Roman" w:cs="Times New Roman"/>
                <w:sz w:val="24"/>
                <w:szCs w:val="24"/>
              </w:rPr>
              <w:t xml:space="preserve"> </w:t>
            </w:r>
            <w:r w:rsidR="00A570D1" w:rsidRPr="00A570D1">
              <w:rPr>
                <w:rFonts w:ascii="Times New Roman" w:hAnsi="Times New Roman" w:cs="Times New Roman"/>
                <w:sz w:val="24"/>
                <w:szCs w:val="24"/>
              </w:rPr>
              <w:t xml:space="preserve">zbudowana z modułów </w:t>
            </w:r>
            <w:r w:rsidR="00A570D1">
              <w:rPr>
                <w:rFonts w:ascii="Times New Roman" w:hAnsi="Times New Roman" w:cs="Times New Roman"/>
                <w:sz w:val="24"/>
                <w:szCs w:val="24"/>
              </w:rPr>
              <w:br/>
            </w:r>
            <w:r w:rsidR="00A570D1" w:rsidRPr="00A570D1">
              <w:rPr>
                <w:rFonts w:ascii="Times New Roman" w:hAnsi="Times New Roman" w:cs="Times New Roman"/>
                <w:sz w:val="24"/>
                <w:szCs w:val="24"/>
              </w:rPr>
              <w:t xml:space="preserve">o pojemności jednostkowej nie większej niż 4 TB </w:t>
            </w:r>
          </w:p>
          <w:p w14:paraId="34648873" w14:textId="686E81CE" w:rsidR="00A570D1" w:rsidRPr="00A570D1" w:rsidRDefault="00A570D1" w:rsidP="003C0114">
            <w:pPr>
              <w:spacing w:after="7" w:line="360" w:lineRule="auto"/>
              <w:ind w:left="1194" w:hanging="1019"/>
              <w:rPr>
                <w:rFonts w:ascii="Times New Roman" w:hAnsi="Times New Roman" w:cs="Times New Roman"/>
                <w:sz w:val="24"/>
                <w:szCs w:val="24"/>
              </w:rPr>
            </w:pPr>
            <w:r w:rsidRPr="00A570D1">
              <w:rPr>
                <w:rFonts w:ascii="Times New Roman" w:hAnsi="Times New Roman" w:cs="Times New Roman"/>
                <w:b/>
                <w:sz w:val="24"/>
                <w:szCs w:val="24"/>
              </w:rPr>
              <w:t>0 pkt –</w:t>
            </w:r>
            <w:r>
              <w:rPr>
                <w:rFonts w:ascii="Times New Roman" w:hAnsi="Times New Roman" w:cs="Times New Roman"/>
                <w:b/>
                <w:sz w:val="24"/>
                <w:szCs w:val="24"/>
              </w:rPr>
              <w:t xml:space="preserve">   </w:t>
            </w:r>
            <w:r w:rsidRPr="00A570D1">
              <w:rPr>
                <w:rFonts w:ascii="Times New Roman" w:hAnsi="Times New Roman" w:cs="Times New Roman"/>
                <w:b/>
                <w:sz w:val="24"/>
                <w:szCs w:val="24"/>
              </w:rPr>
              <w:t xml:space="preserve"> </w:t>
            </w:r>
            <w:r w:rsidRPr="00A570D1">
              <w:rPr>
                <w:rFonts w:ascii="Times New Roman" w:hAnsi="Times New Roman" w:cs="Times New Roman"/>
                <w:sz w:val="24"/>
                <w:szCs w:val="24"/>
              </w:rPr>
              <w:t xml:space="preserve">macierz o całkowitej pojemności brutto (fizycznej) urządzenia min. 19 TB zbudowana z modułów </w:t>
            </w:r>
            <w:r>
              <w:rPr>
                <w:rFonts w:ascii="Times New Roman" w:hAnsi="Times New Roman" w:cs="Times New Roman"/>
                <w:sz w:val="24"/>
                <w:szCs w:val="24"/>
              </w:rPr>
              <w:br/>
            </w:r>
            <w:r w:rsidRPr="00A570D1">
              <w:rPr>
                <w:rFonts w:ascii="Times New Roman" w:hAnsi="Times New Roman" w:cs="Times New Roman"/>
                <w:sz w:val="24"/>
                <w:szCs w:val="24"/>
              </w:rPr>
              <w:t>o pojemności jednostkowej nie większej niż 2 TB</w:t>
            </w:r>
          </w:p>
          <w:p w14:paraId="0FD37ED2" w14:textId="77777777" w:rsidR="00A570D1" w:rsidRDefault="00A570D1" w:rsidP="003C0114">
            <w:pPr>
              <w:spacing w:after="32" w:line="360" w:lineRule="auto"/>
              <w:ind w:left="1184"/>
            </w:pPr>
            <w:r>
              <w:rPr>
                <w:b/>
              </w:rPr>
              <w:t xml:space="preserve"> </w:t>
            </w:r>
          </w:p>
          <w:p w14:paraId="2F8FAA8C" w14:textId="3FB4E600" w:rsidR="00657AAC" w:rsidRPr="00E3235B" w:rsidRDefault="00A570D1" w:rsidP="003C0114">
            <w:pPr>
              <w:pStyle w:val="NoSpacing0"/>
              <w:spacing w:line="360" w:lineRule="auto"/>
              <w:jc w:val="both"/>
              <w:rPr>
                <w:rFonts w:ascii="Times New Roman" w:hAnsi="Times New Roman"/>
                <w:b/>
                <w:sz w:val="24"/>
                <w:szCs w:val="24"/>
              </w:rPr>
            </w:pPr>
            <w:r w:rsidRPr="00A570D1">
              <w:rPr>
                <w:rFonts w:ascii="Times New Roman" w:hAnsi="Times New Roman"/>
                <w:b/>
                <w:sz w:val="24"/>
                <w:szCs w:val="24"/>
              </w:rPr>
              <w:t>Uwaga!</w:t>
            </w:r>
            <w:r w:rsidRPr="00A570D1">
              <w:rPr>
                <w:rFonts w:ascii="Times New Roman" w:hAnsi="Times New Roman"/>
                <w:sz w:val="24"/>
                <w:szCs w:val="24"/>
              </w:rPr>
              <w:t xml:space="preserve"> W przypadku gdy Wykonawca w Formularzu oferty nie określi całkowitej pojemności brutto (fizyczna) urządzenia, przyjmuje się że oferuje </w:t>
            </w:r>
            <w:r w:rsidRPr="003C0114">
              <w:rPr>
                <w:rFonts w:ascii="Times New Roman" w:hAnsi="Times New Roman"/>
                <w:sz w:val="24"/>
                <w:szCs w:val="24"/>
              </w:rPr>
              <w:t>całkowitą pojemność brutto (fizyczną) urządzenia min. 19 TB zbudowaną z modułów o pojemności jednostkowej nie większej niż 2 TB. Jeśli Wykonawca określi całkowitą pojemności brutto (fizyczna) urządzenia poniżej 19 TB, złożona oferta zostanie uznana za niezgodną z SWZ i będzie skutkowało to odrzuceniu jej na podstawie art. 226 ust. 1 pkt 5 Pzp</w:t>
            </w:r>
          </w:p>
        </w:tc>
      </w:tr>
      <w:tr w:rsidR="00A570D1" w:rsidRPr="00E3235B" w14:paraId="157A8D68" w14:textId="77777777" w:rsidTr="00D35A0B">
        <w:trPr>
          <w:trHeight w:val="4103"/>
          <w:jc w:val="center"/>
        </w:trPr>
        <w:tc>
          <w:tcPr>
            <w:tcW w:w="1271" w:type="dxa"/>
            <w:tcBorders>
              <w:top w:val="single" w:sz="4" w:space="0" w:color="auto"/>
              <w:left w:val="single" w:sz="4" w:space="0" w:color="auto"/>
              <w:bottom w:val="single" w:sz="4" w:space="0" w:color="auto"/>
              <w:right w:val="single" w:sz="4" w:space="0" w:color="auto"/>
            </w:tcBorders>
            <w:vAlign w:val="center"/>
          </w:tcPr>
          <w:p w14:paraId="0060C4BF" w14:textId="198F99CA" w:rsidR="00A570D1" w:rsidRPr="003C0114" w:rsidRDefault="00A570D1" w:rsidP="005F581D">
            <w:pPr>
              <w:spacing w:before="60" w:after="120"/>
              <w:jc w:val="both"/>
              <w:rPr>
                <w:rFonts w:ascii="Times New Roman" w:hAnsi="Times New Roman" w:cs="Times New Roman"/>
                <w:sz w:val="24"/>
                <w:szCs w:val="24"/>
              </w:rPr>
            </w:pPr>
            <w:r w:rsidRPr="003C0114">
              <w:rPr>
                <w:rFonts w:ascii="Times New Roman" w:hAnsi="Times New Roman" w:cs="Times New Roman"/>
                <w:sz w:val="24"/>
                <w:szCs w:val="24"/>
              </w:rPr>
              <w:lastRenderedPageBreak/>
              <w:t>3</w:t>
            </w:r>
          </w:p>
        </w:tc>
        <w:tc>
          <w:tcPr>
            <w:tcW w:w="7938" w:type="dxa"/>
            <w:tcBorders>
              <w:top w:val="single" w:sz="4" w:space="0" w:color="auto"/>
              <w:left w:val="single" w:sz="4" w:space="0" w:color="auto"/>
              <w:bottom w:val="single" w:sz="4" w:space="0" w:color="auto"/>
              <w:right w:val="single" w:sz="4" w:space="0" w:color="auto"/>
            </w:tcBorders>
            <w:vAlign w:val="center"/>
          </w:tcPr>
          <w:p w14:paraId="04C7C3C9" w14:textId="77777777" w:rsidR="00AD2A78" w:rsidRPr="003C0114" w:rsidRDefault="00AD2A78" w:rsidP="003C0114">
            <w:pPr>
              <w:spacing w:after="40" w:line="360" w:lineRule="auto"/>
              <w:ind w:left="33" w:right="1"/>
              <w:jc w:val="both"/>
              <w:rPr>
                <w:rFonts w:ascii="Times New Roman" w:hAnsi="Times New Roman" w:cs="Times New Roman"/>
                <w:b/>
                <w:sz w:val="24"/>
                <w:szCs w:val="24"/>
              </w:rPr>
            </w:pPr>
            <w:r w:rsidRPr="003C0114">
              <w:rPr>
                <w:rFonts w:ascii="Times New Roman" w:hAnsi="Times New Roman" w:cs="Times New Roman"/>
                <w:b/>
                <w:sz w:val="24"/>
                <w:szCs w:val="24"/>
              </w:rPr>
              <w:t>Pojemność dysków twardych serwera (PDS)</w:t>
            </w:r>
          </w:p>
          <w:p w14:paraId="46F19122" w14:textId="7EAEB69B" w:rsidR="00AD2A78" w:rsidRPr="003C0114" w:rsidRDefault="00AD2A78" w:rsidP="003C0114">
            <w:pPr>
              <w:spacing w:after="40" w:line="360" w:lineRule="auto"/>
              <w:ind w:left="33" w:right="1"/>
              <w:jc w:val="both"/>
              <w:rPr>
                <w:rFonts w:ascii="Times New Roman" w:hAnsi="Times New Roman" w:cs="Times New Roman"/>
                <w:sz w:val="24"/>
                <w:szCs w:val="24"/>
              </w:rPr>
            </w:pPr>
            <w:r w:rsidRPr="003C0114">
              <w:rPr>
                <w:rFonts w:ascii="Times New Roman" w:hAnsi="Times New Roman" w:cs="Times New Roman"/>
                <w:sz w:val="24"/>
                <w:szCs w:val="24"/>
              </w:rPr>
              <w:t xml:space="preserve">punkty w ramach niniejszego kryterium będą przyznawane następująco: </w:t>
            </w:r>
          </w:p>
          <w:p w14:paraId="3C59A9FB" w14:textId="77777777" w:rsidR="00AD2A78" w:rsidRPr="003C0114" w:rsidRDefault="00AD2A78" w:rsidP="003C0114">
            <w:pPr>
              <w:spacing w:after="37" w:line="360" w:lineRule="auto"/>
              <w:ind w:left="33"/>
              <w:rPr>
                <w:rFonts w:ascii="Times New Roman" w:hAnsi="Times New Roman" w:cs="Times New Roman"/>
                <w:sz w:val="24"/>
                <w:szCs w:val="24"/>
              </w:rPr>
            </w:pPr>
            <w:r w:rsidRPr="003C0114">
              <w:rPr>
                <w:rFonts w:ascii="Times New Roman" w:hAnsi="Times New Roman" w:cs="Times New Roman"/>
                <w:b/>
                <w:sz w:val="24"/>
                <w:szCs w:val="24"/>
              </w:rPr>
              <w:t xml:space="preserve">10 pkt – serwer z pojemność dysków twardych 960GB każdy lub więcej  </w:t>
            </w:r>
          </w:p>
          <w:p w14:paraId="56DAD9D9" w14:textId="0FA0482E" w:rsidR="00AD2A78" w:rsidRPr="003C0114" w:rsidRDefault="00AD2A78" w:rsidP="003C0114">
            <w:pPr>
              <w:spacing w:after="7" w:line="360" w:lineRule="auto"/>
              <w:ind w:left="33"/>
              <w:rPr>
                <w:rFonts w:ascii="Times New Roman" w:hAnsi="Times New Roman" w:cs="Times New Roman"/>
                <w:sz w:val="24"/>
                <w:szCs w:val="24"/>
              </w:rPr>
            </w:pPr>
            <w:r w:rsidRPr="003C0114">
              <w:rPr>
                <w:rFonts w:ascii="Times New Roman" w:hAnsi="Times New Roman" w:cs="Times New Roman"/>
                <w:b/>
                <w:sz w:val="24"/>
                <w:szCs w:val="24"/>
              </w:rPr>
              <w:t>0 pkt – serwer z pojemność dysków twardych 480GB każdy.</w:t>
            </w:r>
          </w:p>
          <w:p w14:paraId="24E4479B" w14:textId="77777777" w:rsidR="00AD2A78" w:rsidRPr="003C0114" w:rsidRDefault="00AD2A78" w:rsidP="003C0114">
            <w:pPr>
              <w:spacing w:after="29" w:line="360" w:lineRule="auto"/>
              <w:ind w:left="33"/>
              <w:rPr>
                <w:rFonts w:ascii="Times New Roman" w:hAnsi="Times New Roman" w:cs="Times New Roman"/>
                <w:sz w:val="24"/>
                <w:szCs w:val="24"/>
              </w:rPr>
            </w:pPr>
            <w:r w:rsidRPr="003C0114">
              <w:rPr>
                <w:rFonts w:ascii="Times New Roman" w:hAnsi="Times New Roman" w:cs="Times New Roman"/>
                <w:b/>
                <w:sz w:val="24"/>
                <w:szCs w:val="24"/>
              </w:rPr>
              <w:t xml:space="preserve"> </w:t>
            </w:r>
          </w:p>
          <w:p w14:paraId="649BBCC1" w14:textId="77777777" w:rsidR="00AD2A78" w:rsidRPr="003C0114" w:rsidRDefault="00AD2A78" w:rsidP="003C0114">
            <w:pPr>
              <w:spacing w:line="360" w:lineRule="auto"/>
              <w:ind w:left="33" w:right="1"/>
              <w:rPr>
                <w:rFonts w:ascii="Times New Roman" w:hAnsi="Times New Roman" w:cs="Times New Roman"/>
              </w:rPr>
            </w:pPr>
            <w:r w:rsidRPr="003C0114">
              <w:rPr>
                <w:rFonts w:ascii="Times New Roman" w:hAnsi="Times New Roman" w:cs="Times New Roman"/>
                <w:sz w:val="24"/>
                <w:szCs w:val="24"/>
              </w:rPr>
              <w:t xml:space="preserve">Uwaga! W przypadku gdy Wykonawca w Formularzu oferty nie określi pojemności dysków twardych, przyjmuje się, że oferuje pojemność dysków twardych 480 GB każdy. Jeśli Wykonawca określi pojemność dysków twardych poniżej 480 GB każdy, złożona oferta zostanie uznana za niezgodną z SWZ i będzie skutkowało to odrzuceniu jej na podstawie art. 226 ust. 1 pkt 5 Pzp. </w:t>
            </w:r>
          </w:p>
          <w:p w14:paraId="1B689075" w14:textId="77777777" w:rsidR="00A570D1" w:rsidRPr="003C0114" w:rsidRDefault="00A570D1" w:rsidP="003C0114">
            <w:pPr>
              <w:spacing w:after="40" w:line="360" w:lineRule="auto"/>
              <w:ind w:right="1"/>
              <w:rPr>
                <w:rFonts w:ascii="Times New Roman" w:hAnsi="Times New Roman" w:cs="Times New Roman"/>
                <w:b/>
                <w:sz w:val="24"/>
                <w:szCs w:val="24"/>
              </w:rPr>
            </w:pPr>
          </w:p>
        </w:tc>
      </w:tr>
    </w:tbl>
    <w:p w14:paraId="504D6C45" w14:textId="77777777" w:rsidR="003C0114" w:rsidRDefault="003C0114" w:rsidP="00424894">
      <w:pPr>
        <w:pStyle w:val="Nagwek2"/>
        <w:numPr>
          <w:ilvl w:val="0"/>
          <w:numId w:val="0"/>
        </w:numPr>
      </w:pPr>
    </w:p>
    <w:p w14:paraId="7709DC18" w14:textId="492A53F8" w:rsidR="003C0114" w:rsidRPr="00D347D9" w:rsidRDefault="00A570D1" w:rsidP="00424894">
      <w:pPr>
        <w:pStyle w:val="Nagwek2"/>
        <w:numPr>
          <w:ilvl w:val="0"/>
          <w:numId w:val="42"/>
        </w:numPr>
      </w:pPr>
      <w:r w:rsidRPr="00D347D9">
        <w:t xml:space="preserve">  </w:t>
      </w:r>
      <w:r w:rsidR="003C0114" w:rsidRPr="00D347D9">
        <w:t>dla części drugiej zamówienia</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4"/>
        <w:gridCol w:w="3114"/>
      </w:tblGrid>
      <w:tr w:rsidR="003C0114" w:rsidRPr="00E3235B" w14:paraId="77910BA2" w14:textId="77777777" w:rsidTr="00790D77">
        <w:trPr>
          <w:jc w:val="center"/>
        </w:trPr>
        <w:tc>
          <w:tcPr>
            <w:tcW w:w="596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9D5C85" w14:textId="572B73AB" w:rsidR="003C0114" w:rsidRPr="00E3235B" w:rsidRDefault="003C0114" w:rsidP="00114710">
            <w:pPr>
              <w:spacing w:before="60" w:after="120"/>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63EBDB5F" w14:textId="788A9C5C" w:rsidR="003C0114" w:rsidRPr="00E3235B" w:rsidRDefault="003C0114" w:rsidP="00114710">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Nazwa kryterium</w:t>
            </w:r>
          </w:p>
        </w:tc>
        <w:tc>
          <w:tcPr>
            <w:tcW w:w="311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A4BC352" w14:textId="77777777" w:rsidR="003C0114" w:rsidRPr="00E3235B" w:rsidRDefault="003C0114" w:rsidP="00114710">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Waga</w:t>
            </w:r>
          </w:p>
        </w:tc>
      </w:tr>
      <w:tr w:rsidR="003C0114" w:rsidRPr="00A570D1" w14:paraId="1E0D15CB" w14:textId="77777777" w:rsidTr="00790D77">
        <w:trPr>
          <w:trHeight w:val="473"/>
          <w:jc w:val="center"/>
        </w:trPr>
        <w:tc>
          <w:tcPr>
            <w:tcW w:w="5964" w:type="dxa"/>
            <w:tcBorders>
              <w:top w:val="single" w:sz="4" w:space="0" w:color="auto"/>
              <w:left w:val="single" w:sz="4" w:space="0" w:color="auto"/>
              <w:bottom w:val="single" w:sz="4" w:space="0" w:color="auto"/>
              <w:right w:val="single" w:sz="4" w:space="0" w:color="auto"/>
            </w:tcBorders>
            <w:hideMark/>
          </w:tcPr>
          <w:p w14:paraId="2B41178B" w14:textId="7BC23C86" w:rsidR="003C0114" w:rsidRPr="00A570D1" w:rsidRDefault="003C0114" w:rsidP="003C0114">
            <w:pPr>
              <w:spacing w:before="60" w:after="120"/>
              <w:jc w:val="center"/>
              <w:rPr>
                <w:rFonts w:ascii="Times New Roman" w:hAnsi="Times New Roman" w:cs="Times New Roman"/>
                <w:sz w:val="24"/>
                <w:szCs w:val="24"/>
              </w:rPr>
            </w:pPr>
            <w:r w:rsidRPr="00A570D1">
              <w:rPr>
                <w:rFonts w:ascii="Times New Roman" w:hAnsi="Times New Roman" w:cs="Times New Roman"/>
                <w:sz w:val="24"/>
                <w:szCs w:val="24"/>
              </w:rPr>
              <w:t>Cena</w:t>
            </w:r>
          </w:p>
        </w:tc>
        <w:tc>
          <w:tcPr>
            <w:tcW w:w="3114" w:type="dxa"/>
            <w:tcBorders>
              <w:top w:val="single" w:sz="4" w:space="0" w:color="auto"/>
              <w:left w:val="single" w:sz="4" w:space="0" w:color="auto"/>
              <w:bottom w:val="single" w:sz="4" w:space="0" w:color="auto"/>
              <w:right w:val="single" w:sz="4" w:space="0" w:color="auto"/>
            </w:tcBorders>
            <w:vAlign w:val="center"/>
            <w:hideMark/>
          </w:tcPr>
          <w:p w14:paraId="7B30E6A4" w14:textId="25272F3B" w:rsidR="003C0114" w:rsidRPr="00A570D1" w:rsidRDefault="003C0114" w:rsidP="00114710">
            <w:pPr>
              <w:spacing w:before="60" w:after="120"/>
              <w:jc w:val="center"/>
              <w:rPr>
                <w:rFonts w:ascii="Times New Roman" w:hAnsi="Times New Roman" w:cs="Times New Roman"/>
                <w:sz w:val="24"/>
                <w:szCs w:val="24"/>
              </w:rPr>
            </w:pPr>
            <w:r>
              <w:rPr>
                <w:rFonts w:ascii="Times New Roman" w:hAnsi="Times New Roman" w:cs="Times New Roman"/>
                <w:sz w:val="24"/>
                <w:szCs w:val="24"/>
              </w:rPr>
              <w:t>10</w:t>
            </w:r>
            <w:r w:rsidRPr="00A570D1">
              <w:rPr>
                <w:rFonts w:ascii="Times New Roman" w:hAnsi="Times New Roman" w:cs="Times New Roman"/>
                <w:sz w:val="24"/>
                <w:szCs w:val="24"/>
              </w:rPr>
              <w:t>0 %</w:t>
            </w:r>
          </w:p>
        </w:tc>
      </w:tr>
    </w:tbl>
    <w:p w14:paraId="516A4460" w14:textId="77777777" w:rsidR="00764162" w:rsidRDefault="00764162" w:rsidP="003C0114">
      <w:pPr>
        <w:spacing w:after="49"/>
      </w:pPr>
    </w:p>
    <w:p w14:paraId="0A3D085C" w14:textId="7542C39E" w:rsidR="00E27AA0" w:rsidRPr="00E3235B" w:rsidRDefault="003C0114" w:rsidP="00424894">
      <w:pPr>
        <w:pStyle w:val="Nagwek2"/>
      </w:pPr>
      <w:r w:rsidRPr="00E3235B">
        <w:t xml:space="preserve">Punkty przyznawane </w:t>
      </w:r>
      <w:r>
        <w:t xml:space="preserve"> w kryterium cena </w:t>
      </w:r>
      <w:r w:rsidRPr="00E3235B">
        <w:t xml:space="preserve"> będą liczo</w:t>
      </w:r>
      <w:r>
        <w:t>ne według następującego  wzoru</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3C0114" w:rsidRPr="00E3235B" w14:paraId="0D016D55" w14:textId="77777777" w:rsidTr="003C0114">
        <w:trPr>
          <w:trHeight w:val="562"/>
          <w:jc w:val="center"/>
        </w:trPr>
        <w:tc>
          <w:tcPr>
            <w:tcW w:w="92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734A98" w14:textId="34A879C5" w:rsidR="003C0114" w:rsidRPr="00E3235B" w:rsidRDefault="003C0114" w:rsidP="003C0114">
            <w:pPr>
              <w:spacing w:before="60" w:after="120"/>
              <w:jc w:val="center"/>
              <w:rPr>
                <w:rFonts w:ascii="Times New Roman" w:hAnsi="Times New Roman" w:cs="Times New Roman"/>
                <w:b/>
                <w:sz w:val="24"/>
                <w:szCs w:val="24"/>
              </w:rPr>
            </w:pPr>
            <w:r w:rsidRPr="00E3235B">
              <w:rPr>
                <w:rFonts w:ascii="Times New Roman" w:hAnsi="Times New Roman" w:cs="Times New Roman"/>
                <w:b/>
                <w:sz w:val="24"/>
                <w:szCs w:val="24"/>
              </w:rPr>
              <w:t>Wzór</w:t>
            </w:r>
          </w:p>
        </w:tc>
      </w:tr>
      <w:tr w:rsidR="003C0114" w:rsidRPr="00E3235B" w14:paraId="3ACF76A8" w14:textId="77777777" w:rsidTr="003C0114">
        <w:trPr>
          <w:trHeight w:val="2652"/>
          <w:jc w:val="center"/>
        </w:trPr>
        <w:tc>
          <w:tcPr>
            <w:tcW w:w="9209" w:type="dxa"/>
            <w:tcBorders>
              <w:top w:val="single" w:sz="4" w:space="0" w:color="auto"/>
              <w:left w:val="single" w:sz="4" w:space="0" w:color="auto"/>
              <w:right w:val="single" w:sz="4" w:space="0" w:color="auto"/>
            </w:tcBorders>
            <w:shd w:val="clear" w:color="auto" w:fill="auto"/>
            <w:vAlign w:val="center"/>
          </w:tcPr>
          <w:p w14:paraId="214EDE18" w14:textId="77777777" w:rsidR="003C0114" w:rsidRPr="00E3235B" w:rsidRDefault="003C0114" w:rsidP="003C0114">
            <w:pPr>
              <w:pStyle w:val="Tekstpodstawowy"/>
              <w:spacing w:before="60"/>
              <w:rPr>
                <w:b/>
                <w:bCs/>
              </w:rPr>
            </w:pPr>
            <w:r w:rsidRPr="00E3235B">
              <w:rPr>
                <w:b/>
                <w:bCs/>
              </w:rPr>
              <w:t>Cena</w:t>
            </w:r>
          </w:p>
          <w:p w14:paraId="69AB04ED" w14:textId="77777777" w:rsidR="003C0114" w:rsidRPr="00E3235B" w:rsidRDefault="003C0114" w:rsidP="003C0114">
            <w:pPr>
              <w:spacing w:before="60" w:after="120"/>
              <w:jc w:val="both"/>
              <w:rPr>
                <w:rFonts w:ascii="Times New Roman" w:hAnsi="Times New Roman" w:cs="Times New Roman"/>
                <w:sz w:val="24"/>
                <w:szCs w:val="24"/>
              </w:rPr>
            </w:pPr>
            <w:r w:rsidRPr="00E3235B">
              <w:rPr>
                <w:rFonts w:ascii="Times New Roman" w:hAnsi="Times New Roman" w:cs="Times New Roman"/>
                <w:sz w:val="24"/>
                <w:szCs w:val="24"/>
              </w:rPr>
              <w:t>Liczba punktów = ( Cmin/Cof ) * 100 * waga</w:t>
            </w:r>
          </w:p>
          <w:p w14:paraId="60E8D981" w14:textId="77777777" w:rsidR="003C0114" w:rsidRPr="00E3235B" w:rsidRDefault="003C0114" w:rsidP="003C0114">
            <w:pPr>
              <w:spacing w:before="60" w:after="120"/>
              <w:jc w:val="both"/>
              <w:rPr>
                <w:rFonts w:ascii="Times New Roman" w:hAnsi="Times New Roman" w:cs="Times New Roman"/>
                <w:sz w:val="24"/>
                <w:szCs w:val="24"/>
              </w:rPr>
            </w:pPr>
            <w:r w:rsidRPr="00E3235B">
              <w:rPr>
                <w:rFonts w:ascii="Times New Roman" w:hAnsi="Times New Roman" w:cs="Times New Roman"/>
                <w:sz w:val="24"/>
                <w:szCs w:val="24"/>
              </w:rPr>
              <w:t>gdzie:</w:t>
            </w:r>
          </w:p>
          <w:p w14:paraId="5FED08CC" w14:textId="77777777" w:rsidR="003C0114" w:rsidRPr="00E3235B" w:rsidRDefault="003C0114" w:rsidP="003C0114">
            <w:pPr>
              <w:spacing w:before="60" w:after="120"/>
              <w:jc w:val="both"/>
              <w:rPr>
                <w:rFonts w:ascii="Times New Roman" w:hAnsi="Times New Roman" w:cs="Times New Roman"/>
                <w:sz w:val="24"/>
                <w:szCs w:val="24"/>
              </w:rPr>
            </w:pPr>
            <w:r w:rsidRPr="00E3235B">
              <w:rPr>
                <w:rFonts w:ascii="Times New Roman" w:hAnsi="Times New Roman" w:cs="Times New Roman"/>
                <w:sz w:val="24"/>
                <w:szCs w:val="24"/>
              </w:rPr>
              <w:t>- Cmin - najniższa cena spośród wszystkich ofert</w:t>
            </w:r>
          </w:p>
          <w:p w14:paraId="4261BE54" w14:textId="23775945" w:rsidR="003C0114" w:rsidRDefault="003C0114" w:rsidP="003C0114">
            <w:pPr>
              <w:spacing w:before="60" w:after="120"/>
              <w:jc w:val="both"/>
              <w:rPr>
                <w:rFonts w:ascii="Times New Roman" w:hAnsi="Times New Roman" w:cs="Times New Roman"/>
                <w:b/>
                <w:sz w:val="24"/>
                <w:szCs w:val="24"/>
              </w:rPr>
            </w:pPr>
            <w:r w:rsidRPr="00E3235B">
              <w:rPr>
                <w:rFonts w:ascii="Times New Roman" w:hAnsi="Times New Roman" w:cs="Times New Roman"/>
                <w:sz w:val="24"/>
                <w:szCs w:val="24"/>
              </w:rPr>
              <w:t>- Cof -  cena podana w ofercie</w:t>
            </w:r>
          </w:p>
        </w:tc>
      </w:tr>
    </w:tbl>
    <w:p w14:paraId="52A49AE6" w14:textId="77777777" w:rsidR="003C0114" w:rsidRDefault="003C0114" w:rsidP="003C0114">
      <w:pPr>
        <w:spacing w:after="49"/>
      </w:pPr>
    </w:p>
    <w:p w14:paraId="0B05E095" w14:textId="77777777" w:rsidR="00B62E56" w:rsidRPr="003C0114" w:rsidRDefault="00B62E56" w:rsidP="001A1D1B">
      <w:pPr>
        <w:pStyle w:val="Nagwek4"/>
      </w:pPr>
      <w:r w:rsidRPr="003C0114">
        <w:t>Zamawiaj</w:t>
      </w:r>
      <w:r w:rsidRPr="003C0114">
        <w:rPr>
          <w:rFonts w:eastAsia="TimesNewRoman"/>
        </w:rPr>
        <w:t>ą</w:t>
      </w:r>
      <w:r w:rsidRPr="003C0114">
        <w:t>cy poprawi w ofercie:</w:t>
      </w:r>
    </w:p>
    <w:p w14:paraId="7B857743" w14:textId="77777777" w:rsidR="00B62E56" w:rsidRPr="003C0114" w:rsidRDefault="00B62E56" w:rsidP="00424894">
      <w:pPr>
        <w:pStyle w:val="Nagwek2"/>
        <w:numPr>
          <w:ilvl w:val="0"/>
          <w:numId w:val="8"/>
        </w:numPr>
      </w:pPr>
      <w:r w:rsidRPr="003C0114">
        <w:t>oczywiste omyłki pisarskie,</w:t>
      </w:r>
    </w:p>
    <w:p w14:paraId="4A3D3BF3" w14:textId="77777777" w:rsidR="00B62E56" w:rsidRPr="003C0114" w:rsidRDefault="00B62E56" w:rsidP="00424894">
      <w:pPr>
        <w:pStyle w:val="Nagwek2"/>
        <w:numPr>
          <w:ilvl w:val="0"/>
          <w:numId w:val="8"/>
        </w:numPr>
      </w:pPr>
      <w:r w:rsidRPr="003C0114">
        <w:lastRenderedPageBreak/>
        <w:t>oczywiste omyłki rachunkowe, z uwzgl</w:t>
      </w:r>
      <w:r w:rsidRPr="003C0114">
        <w:rPr>
          <w:rFonts w:eastAsia="TimesNewRoman"/>
        </w:rPr>
        <w:t>ę</w:t>
      </w:r>
      <w:r w:rsidRPr="003C0114">
        <w:t>dnieniem konsekwencji rachunkowych dokonanych poprawek,</w:t>
      </w:r>
    </w:p>
    <w:p w14:paraId="2A31C7CC" w14:textId="77777777" w:rsidR="00B62E56" w:rsidRPr="003C0114" w:rsidRDefault="00B62E56" w:rsidP="00424894">
      <w:pPr>
        <w:pStyle w:val="Nagwek2"/>
        <w:numPr>
          <w:ilvl w:val="0"/>
          <w:numId w:val="8"/>
        </w:numPr>
      </w:pPr>
      <w:r w:rsidRPr="003C0114">
        <w:t xml:space="preserve">inne omyłki polegające na niezgodności oferty z dokumentami zamówienia, niepowodujące istotnych zmian w treści oferty </w:t>
      </w:r>
    </w:p>
    <w:p w14:paraId="52CAB3E0" w14:textId="77777777" w:rsidR="00B62E56" w:rsidRPr="003C0114" w:rsidRDefault="00B62E56" w:rsidP="00424894">
      <w:pPr>
        <w:pStyle w:val="Nagwek2"/>
        <w:numPr>
          <w:ilvl w:val="0"/>
          <w:numId w:val="0"/>
        </w:numPr>
      </w:pPr>
      <w:r w:rsidRPr="003C0114">
        <w:t>- niezwłocznie zawiadamiaj</w:t>
      </w:r>
      <w:r w:rsidRPr="003C0114">
        <w:rPr>
          <w:rFonts w:eastAsia="TimesNewRoman"/>
        </w:rPr>
        <w:t>ą</w:t>
      </w:r>
      <w:r w:rsidRPr="003C0114">
        <w:t>c o tym Wykonawc</w:t>
      </w:r>
      <w:r w:rsidRPr="003C0114">
        <w:rPr>
          <w:rFonts w:eastAsia="TimesNewRoman"/>
        </w:rPr>
        <w:t>ę</w:t>
      </w:r>
      <w:r w:rsidRPr="003C0114">
        <w:t>, którego oferta została poprawiona.</w:t>
      </w:r>
    </w:p>
    <w:p w14:paraId="45637F40" w14:textId="77777777" w:rsidR="00B62E56" w:rsidRPr="003C0114" w:rsidRDefault="00B62E56" w:rsidP="001A1D1B">
      <w:pPr>
        <w:pStyle w:val="Nagwek4"/>
      </w:pPr>
      <w:r w:rsidRPr="003C0114">
        <w:t>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p>
    <w:p w14:paraId="1515A327" w14:textId="77777777" w:rsidR="00B62E56" w:rsidRPr="00E3235B" w:rsidRDefault="00B62E56" w:rsidP="00424894">
      <w:pPr>
        <w:pStyle w:val="Nagwek2"/>
      </w:pPr>
      <w:r w:rsidRPr="003C0114">
        <w:t>Obowiązek wykazania, że oferta nie zawiera rażąco niskiej ceny spoczywa na Wykonawcy</w:t>
      </w:r>
      <w:r w:rsidRPr="00E3235B">
        <w:t>.</w:t>
      </w:r>
    </w:p>
    <w:p w14:paraId="7A20CE08" w14:textId="77777777" w:rsidR="00B62E56" w:rsidRPr="003C0114" w:rsidRDefault="00B62E56" w:rsidP="001A1D1B">
      <w:pPr>
        <w:pStyle w:val="Nagwek4"/>
      </w:pPr>
      <w:r w:rsidRPr="003C0114">
        <w:t>Zamawiający odrzuci ofertę Wykonawcy, który nie złożył wyjaśnień lub jeżeli dokonana ocena wyjaśnień wraz z dostarczonymi dowodami potwierdzi, że oferta zawiera rażąco niską cenę w stosunku do przedmiotu zamówienia.</w:t>
      </w:r>
    </w:p>
    <w:p w14:paraId="2BDC4025" w14:textId="466E7CF8" w:rsidR="000B1637" w:rsidRDefault="00B62E56" w:rsidP="001A1D1B">
      <w:pPr>
        <w:pStyle w:val="Nagwek4"/>
      </w:pPr>
      <w:r w:rsidRPr="003C0114">
        <w:t>Zamawiający odrzuci ofertę Wykonawcy, który nie udzielił wyjaśnień w wyznaczonym terminie, lub jeżeli złożone wyjaśnienia wraz z dowodami nie uzasadniają rażąco niskiej ceny tej oferty.</w:t>
      </w:r>
    </w:p>
    <w:p w14:paraId="08722468" w14:textId="77777777" w:rsidR="00C625A1" w:rsidRPr="00E3235B" w:rsidRDefault="00C625A1" w:rsidP="001A1D1B">
      <w:pPr>
        <w:pStyle w:val="Nagwek4"/>
        <w:numPr>
          <w:ilvl w:val="0"/>
          <w:numId w:val="0"/>
        </w:numPr>
        <w:ind w:left="709"/>
      </w:pPr>
    </w:p>
    <w:p w14:paraId="552B10F4" w14:textId="77777777" w:rsidR="00B5150C" w:rsidRPr="00E3235B" w:rsidRDefault="00B5150C" w:rsidP="001D7680">
      <w:pPr>
        <w:pStyle w:val="Nagwek1"/>
      </w:pPr>
      <w:r w:rsidRPr="00E3235B">
        <w:t>UDZIELENIE ZAMÓWIENIA</w:t>
      </w:r>
    </w:p>
    <w:p w14:paraId="70364F62" w14:textId="77777777" w:rsidR="00B5150C" w:rsidRPr="003C0114" w:rsidRDefault="00B5150C" w:rsidP="001A1D1B">
      <w:pPr>
        <w:pStyle w:val="Nagwek4"/>
      </w:pPr>
      <w:r w:rsidRPr="003C0114">
        <w:t>Zamawiający udzieli zamówienia Wykonawcy, którego oferta odpowiada wszystkim wymaganiom określonym w niniejszej SWZ i została oceniona jako najkorzystniejsza w oparciu o podane w niej kryteria oceny ofert.</w:t>
      </w:r>
    </w:p>
    <w:p w14:paraId="6E904E45" w14:textId="4D4DB015" w:rsidR="00B5150C" w:rsidRPr="003C0114" w:rsidRDefault="00B5150C" w:rsidP="001A1D1B">
      <w:pPr>
        <w:pStyle w:val="Nagwek4"/>
      </w:pPr>
      <w:r w:rsidRPr="003C0114">
        <w:t xml:space="preserve">Niezwłocznie po wyborze najkorzystniejszej oferty Zamawiający poinformuje równocześnie Wykonawców, którzy złożyli oferty, przekazując im informacje, o których mowa w art. 253 ust. 1 ustawy Pzp oraz udostępni je na stronie internetowej prowadzonego postępowania </w:t>
      </w:r>
    </w:p>
    <w:p w14:paraId="71F6463F" w14:textId="7A1A9616" w:rsidR="000B1637" w:rsidRDefault="00B5150C" w:rsidP="001A1D1B">
      <w:pPr>
        <w:pStyle w:val="Nagwek4"/>
      </w:pPr>
      <w:r w:rsidRPr="003C0114">
        <w:t xml:space="preserve">Jeżeli Wykonawca, którego oferta została wybrana jako najkorzystniejsza, uchyla się od zawarcia umowy w sprawie zamówienia publicznego, Zamawiający może dokonać </w:t>
      </w:r>
      <w:r w:rsidRPr="003C0114">
        <w:lastRenderedPageBreak/>
        <w:t>ponownego badania i oceny ofert, spośród ofert pozostałych w postępowaniu Wykonawców albo unieważnić postępowanie.</w:t>
      </w:r>
    </w:p>
    <w:p w14:paraId="1DEB55C4" w14:textId="77777777" w:rsidR="00C625A1" w:rsidRPr="00BF73BD" w:rsidRDefault="00C625A1" w:rsidP="001A1D1B">
      <w:pPr>
        <w:pStyle w:val="Nagwek4"/>
        <w:numPr>
          <w:ilvl w:val="0"/>
          <w:numId w:val="0"/>
        </w:numPr>
      </w:pPr>
    </w:p>
    <w:p w14:paraId="747BC084" w14:textId="10B5AF63" w:rsidR="00970456" w:rsidRDefault="00970456" w:rsidP="001D7680">
      <w:pPr>
        <w:pStyle w:val="Nagwek1"/>
      </w:pPr>
      <w:bookmarkStart w:id="28" w:name="_Toc258314257"/>
      <w:r w:rsidRPr="00E3235B">
        <w:t>Informacje o formalno</w:t>
      </w:r>
      <w:r w:rsidRPr="00E3235B">
        <w:rPr>
          <w:rFonts w:eastAsia="TimesNewRoman"/>
        </w:rPr>
        <w:t>ś</w:t>
      </w:r>
      <w:r w:rsidRPr="00E3235B">
        <w:t>ciach, jakie muszą zostać dopełnione po wyborze oferty w celu zawarcia umowy w sprawie zamówienia publicznego</w:t>
      </w:r>
      <w:bookmarkEnd w:id="28"/>
    </w:p>
    <w:p w14:paraId="37DCEB5D" w14:textId="77777777" w:rsidR="003C0114" w:rsidRPr="003C0114" w:rsidRDefault="003C0114" w:rsidP="001A1D1B">
      <w:pPr>
        <w:pStyle w:val="Nagwek4"/>
      </w:pPr>
      <w:r w:rsidRPr="003C0114">
        <w:t>Zamawiający zawrze umowę w sprawie zamówienia publicznego, w terminie i na zasadach określonych w art. 264 ust. 1 i 2 ustawy Pzp.</w:t>
      </w:r>
    </w:p>
    <w:p w14:paraId="313E2F4B" w14:textId="12D099E8" w:rsidR="003C0114" w:rsidRPr="003C0114" w:rsidRDefault="003C0114" w:rsidP="001A1D1B">
      <w:pPr>
        <w:pStyle w:val="Nagwek4"/>
      </w:pPr>
      <w:r w:rsidRPr="003C0114">
        <w:t xml:space="preserve">Zamawiający poinformuje Wykonawcę, któremu zostanie udzielone zamówienie, </w:t>
      </w:r>
      <w:r>
        <w:br/>
      </w:r>
      <w:r w:rsidRPr="003C0114">
        <w:t>o miejscu i terminie zawarcia umowy.</w:t>
      </w:r>
    </w:p>
    <w:p w14:paraId="662211DD" w14:textId="5AFE883D" w:rsidR="00970456" w:rsidRPr="003C0114" w:rsidRDefault="00970456" w:rsidP="001A1D1B">
      <w:pPr>
        <w:pStyle w:val="Nagwek1"/>
        <w:numPr>
          <w:ilvl w:val="0"/>
          <w:numId w:val="0"/>
        </w:numPr>
        <w:ind w:left="284" w:hanging="284"/>
      </w:pPr>
    </w:p>
    <w:p w14:paraId="441440EC" w14:textId="77777777" w:rsidR="00970456" w:rsidRPr="00E3235B" w:rsidRDefault="00970456" w:rsidP="001A1D1B">
      <w:pPr>
        <w:pStyle w:val="Nagwek4"/>
      </w:pPr>
      <w:r w:rsidRPr="003C0114">
        <w:t>Przed zawarciem umowy Wykonawca, na wezwanie Zamawiającego, zobowiązany jest do podania wszelkich informacji niezbędnych do wypełnienia treści umowy</w:t>
      </w:r>
      <w:r w:rsidRPr="00E3235B">
        <w:t>.</w:t>
      </w:r>
    </w:p>
    <w:p w14:paraId="580B7E51" w14:textId="77777777" w:rsidR="00970456" w:rsidRPr="003C0114" w:rsidRDefault="00970456" w:rsidP="001A1D1B">
      <w:pPr>
        <w:pStyle w:val="Nagwek4"/>
      </w:pPr>
      <w:r w:rsidRPr="003C0114">
        <w:t>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14:paraId="4BF9C86F" w14:textId="43F32939" w:rsidR="00970456" w:rsidRPr="00E3235B" w:rsidRDefault="00970456" w:rsidP="001A1D1B">
      <w:pPr>
        <w:pStyle w:val="Nagwek4"/>
      </w:pPr>
      <w:r w:rsidRPr="003C0114">
        <w:t>Jeżeli Wykonawca nie dopełni ww. formalności w wyznaczonym terminie, Zamawiający uzna, że zawarcie umowy w sprawie zamówienia publicznego stało się niemożliwe z przyczyn leżących po stronie Wykonawcy i będzie upoważniony do zatrzymania wadium na podstawie art. 98 ust. 6 pkt 3 ustawy Pzp</w:t>
      </w:r>
      <w:r w:rsidRPr="00E3235B">
        <w:t>.</w:t>
      </w:r>
    </w:p>
    <w:p w14:paraId="628138C0" w14:textId="77777777" w:rsidR="004B1914" w:rsidRPr="00E3235B" w:rsidRDefault="004B1914" w:rsidP="00424894">
      <w:pPr>
        <w:pStyle w:val="Nagwek2"/>
        <w:numPr>
          <w:ilvl w:val="0"/>
          <w:numId w:val="0"/>
        </w:numPr>
      </w:pPr>
    </w:p>
    <w:p w14:paraId="488B3074" w14:textId="506673F6" w:rsidR="00970456" w:rsidRPr="00E3235B" w:rsidRDefault="00970456" w:rsidP="001D7680">
      <w:pPr>
        <w:pStyle w:val="Nagwek1"/>
      </w:pPr>
      <w:bookmarkStart w:id="29" w:name="_Toc258314258"/>
      <w:r w:rsidRPr="00E3235B">
        <w:t>Wymagania dotycz</w:t>
      </w:r>
      <w:r w:rsidRPr="00E3235B">
        <w:rPr>
          <w:rFonts w:eastAsia="TimesNewRoman"/>
        </w:rPr>
        <w:t>ą</w:t>
      </w:r>
      <w:r w:rsidRPr="00E3235B">
        <w:t>ce zabezpieczenia nale</w:t>
      </w:r>
      <w:r w:rsidRPr="00E3235B">
        <w:rPr>
          <w:rFonts w:eastAsia="TimesNewRoman"/>
        </w:rPr>
        <w:t>ż</w:t>
      </w:r>
      <w:r w:rsidRPr="00E3235B">
        <w:t>ytego wykonania umowy</w:t>
      </w:r>
      <w:bookmarkEnd w:id="29"/>
    </w:p>
    <w:p w14:paraId="23A9BDB3" w14:textId="08208E0A" w:rsidR="008C1074" w:rsidRPr="003C0114" w:rsidRDefault="008C1074" w:rsidP="001A1D1B">
      <w:pPr>
        <w:pStyle w:val="Nagwek4"/>
      </w:pPr>
      <w:r w:rsidRPr="003C0114">
        <w:t>Wykonawca zobowiązany jest przed zawarciem umowy wnieść zabezpieczenie należytego wykonania umowy w wysokości</w:t>
      </w:r>
      <w:r w:rsidR="003C0114" w:rsidRPr="003C0114">
        <w:t xml:space="preserve"> 5</w:t>
      </w:r>
      <w:r w:rsidRPr="003C0114">
        <w:t>% ceny brutto podanej w ofercie. Zabezpieczenie służy pokryciu roszczeń z tytułu niewykonania lu</w:t>
      </w:r>
      <w:r w:rsidR="005F0988" w:rsidRPr="003C0114">
        <w:t>b nienależytego wykonania umowy</w:t>
      </w:r>
      <w:r w:rsidR="007C070E" w:rsidRPr="003C0114">
        <w:t>.</w:t>
      </w:r>
    </w:p>
    <w:p w14:paraId="41DF4409" w14:textId="77777777" w:rsidR="008C1074" w:rsidRPr="003C0114" w:rsidRDefault="008C1074" w:rsidP="001A1D1B">
      <w:pPr>
        <w:pStyle w:val="Nagwek4"/>
      </w:pPr>
      <w:r w:rsidRPr="003C0114">
        <w:t>Zabezpieczenie, zgodnie z art. 450 ust. 1 ustawy Pzp, może być wnoszone według wyboru Wykonawcy w jednej lub w kilku następujących formach:</w:t>
      </w:r>
    </w:p>
    <w:p w14:paraId="2D41D61A" w14:textId="7F2DBFAA" w:rsidR="008C1074" w:rsidRPr="003C0114" w:rsidRDefault="004E2170" w:rsidP="00424894">
      <w:pPr>
        <w:pStyle w:val="Nagwek2"/>
        <w:numPr>
          <w:ilvl w:val="0"/>
          <w:numId w:val="0"/>
        </w:numPr>
      </w:pPr>
      <w:r>
        <w:t xml:space="preserve">      </w:t>
      </w:r>
      <w:r w:rsidR="00E15E14" w:rsidRPr="003C0114">
        <w:t xml:space="preserve">- </w:t>
      </w:r>
      <w:r w:rsidR="008C1074" w:rsidRPr="003C0114">
        <w:t xml:space="preserve">pieniądzu </w:t>
      </w:r>
    </w:p>
    <w:p w14:paraId="51BF6C33" w14:textId="51FF20A7" w:rsidR="008C1074" w:rsidRPr="003C0114" w:rsidRDefault="00E15E14" w:rsidP="00424894">
      <w:pPr>
        <w:pStyle w:val="Nagwek2"/>
        <w:numPr>
          <w:ilvl w:val="0"/>
          <w:numId w:val="0"/>
        </w:numPr>
        <w:ind w:left="284"/>
      </w:pPr>
      <w:r w:rsidRPr="003C0114">
        <w:lastRenderedPageBreak/>
        <w:t xml:space="preserve">- </w:t>
      </w:r>
      <w:r w:rsidR="008C1074" w:rsidRPr="003C0114">
        <w:t>poręczeniach bankowych lub poręczeniach spółdzielczej kasy oszczędnościowo-kredytowej, z tym że zobowiązanie kasy jest zawsze zobowiązaniem pieniężnym;</w:t>
      </w:r>
    </w:p>
    <w:p w14:paraId="37A6C8AE" w14:textId="3699644A" w:rsidR="008C1074" w:rsidRPr="003C0114" w:rsidRDefault="00E15E14" w:rsidP="00424894">
      <w:pPr>
        <w:pStyle w:val="Nagwek2"/>
        <w:numPr>
          <w:ilvl w:val="0"/>
          <w:numId w:val="0"/>
        </w:numPr>
        <w:ind w:left="284"/>
      </w:pPr>
      <w:r w:rsidRPr="003C0114">
        <w:t xml:space="preserve">- </w:t>
      </w:r>
      <w:r w:rsidR="008C1074" w:rsidRPr="003C0114">
        <w:t>gwarancjach bankowych;</w:t>
      </w:r>
    </w:p>
    <w:p w14:paraId="146D811F" w14:textId="3B39ADCF" w:rsidR="008C1074" w:rsidRPr="003C0114" w:rsidRDefault="00E15E14" w:rsidP="00424894">
      <w:pPr>
        <w:pStyle w:val="Nagwek2"/>
        <w:numPr>
          <w:ilvl w:val="0"/>
          <w:numId w:val="0"/>
        </w:numPr>
        <w:ind w:left="284"/>
      </w:pPr>
      <w:r w:rsidRPr="003C0114">
        <w:t xml:space="preserve">- </w:t>
      </w:r>
      <w:r w:rsidR="008C1074" w:rsidRPr="003C0114">
        <w:t>gwarancjach ubezpieczeniowych;</w:t>
      </w:r>
    </w:p>
    <w:p w14:paraId="47FF47CC" w14:textId="240075FB" w:rsidR="008C1074" w:rsidRPr="003C0114" w:rsidRDefault="00E15E14" w:rsidP="00424894">
      <w:pPr>
        <w:pStyle w:val="Nagwek2"/>
        <w:numPr>
          <w:ilvl w:val="0"/>
          <w:numId w:val="0"/>
        </w:numPr>
        <w:ind w:left="284"/>
      </w:pPr>
      <w:r w:rsidRPr="00E3235B">
        <w:t xml:space="preserve">- </w:t>
      </w:r>
      <w:r w:rsidR="008C1074" w:rsidRPr="003C0114">
        <w:t>poręczeniach udzielanych przez podmioty, o których mowa w art. 6b ust. 5 pkt 2 ustawy z dnia 9 listopada 2000 r. o utworzeniu Polskiej Agencji Rozwoju Przedsiębiorczości (t.j. Dz. U. z 2020r. poz. 299).</w:t>
      </w:r>
    </w:p>
    <w:p w14:paraId="2772262B" w14:textId="77777777" w:rsidR="008C1074" w:rsidRPr="003C0114" w:rsidRDefault="008C1074" w:rsidP="001A1D1B">
      <w:pPr>
        <w:pStyle w:val="Nagwek4"/>
      </w:pPr>
      <w:r w:rsidRPr="003C0114">
        <w:t xml:space="preserve">Zabezpieczenie wnoszone w pieniądzu Wykonawca wpłaca przelewem na rachunek bankowy wskazany przez Zamawiającego. </w:t>
      </w:r>
    </w:p>
    <w:p w14:paraId="612EF6EB" w14:textId="14D5E088" w:rsidR="008C1074" w:rsidRPr="003C0114" w:rsidRDefault="008C1074" w:rsidP="001A1D1B">
      <w:pPr>
        <w:pStyle w:val="Nagwek4"/>
      </w:pPr>
      <w:r w:rsidRPr="003C0114">
        <w:t xml:space="preserve">W przypadku wniesienia wadium w pieniądzu Wykonawca może wyrazić zgodę </w:t>
      </w:r>
      <w:r w:rsidR="003C0114">
        <w:br/>
      </w:r>
      <w:r w:rsidRPr="003C0114">
        <w:t>na zaliczenie kwoty wadium na poczet zabezpieczenia.</w:t>
      </w:r>
    </w:p>
    <w:p w14:paraId="61C37128" w14:textId="77777777" w:rsidR="008C1074" w:rsidRPr="003C0114" w:rsidRDefault="008C1074" w:rsidP="001A1D1B">
      <w:pPr>
        <w:pStyle w:val="Nagwek4"/>
      </w:pPr>
      <w:r w:rsidRPr="003C0114">
        <w:t>Zabezpieczenie wniesione w pieniądzu, Zamawiający przechowuje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21D8F8EE" w14:textId="5C2B843D" w:rsidR="008C1074" w:rsidRPr="003C0114" w:rsidRDefault="001A1D1B" w:rsidP="001A1D1B">
      <w:pPr>
        <w:pStyle w:val="Nagwek4"/>
      </w:pPr>
      <w:r>
        <w:t xml:space="preserve"> </w:t>
      </w:r>
      <w:r w:rsidR="008C1074" w:rsidRPr="003C0114">
        <w:t xml:space="preserve">Zabezpieczenie wnoszone w formie innej niż w pieniądzu, powinno być dostarczone </w:t>
      </w:r>
      <w:r w:rsidR="003C0114">
        <w:br/>
      </w:r>
      <w:r w:rsidR="008C1074" w:rsidRPr="003C0114">
        <w:t>w oryginale Zamawiającemu oraz musi zawierać:</w:t>
      </w:r>
    </w:p>
    <w:p w14:paraId="1BD27D6F" w14:textId="31A7C931" w:rsidR="008C1074" w:rsidRPr="003C0114" w:rsidRDefault="00E15E14" w:rsidP="00424894">
      <w:pPr>
        <w:pStyle w:val="Nagwek2"/>
        <w:numPr>
          <w:ilvl w:val="0"/>
          <w:numId w:val="0"/>
        </w:numPr>
        <w:ind w:left="284"/>
      </w:pPr>
      <w:r w:rsidRPr="003C0114">
        <w:t xml:space="preserve">- </w:t>
      </w:r>
      <w:r w:rsidR="008C1074" w:rsidRPr="003C0114">
        <w:t>nazwę i adres siedziby Wykonawcy;</w:t>
      </w:r>
    </w:p>
    <w:p w14:paraId="7522BCED" w14:textId="0CDE2A94" w:rsidR="008C1074" w:rsidRPr="003C0114" w:rsidRDefault="00E15E14" w:rsidP="00424894">
      <w:pPr>
        <w:pStyle w:val="Nagwek2"/>
        <w:numPr>
          <w:ilvl w:val="0"/>
          <w:numId w:val="0"/>
        </w:numPr>
        <w:ind w:left="284"/>
      </w:pPr>
      <w:r w:rsidRPr="003C0114">
        <w:t xml:space="preserve">- </w:t>
      </w:r>
      <w:r w:rsidR="008C1074" w:rsidRPr="003C0114">
        <w:t xml:space="preserve">wskazanie Beneficjenta poręczenia lub gwarancji, którym musi być </w:t>
      </w:r>
      <w:r w:rsidR="00491D9D" w:rsidRPr="003C0114">
        <w:t>Zamawiający</w:t>
      </w:r>
    </w:p>
    <w:p w14:paraId="50B6B361" w14:textId="7A663C62" w:rsidR="008C1074" w:rsidRPr="003C0114" w:rsidRDefault="00E15E14" w:rsidP="00424894">
      <w:pPr>
        <w:pStyle w:val="Nagwek2"/>
        <w:numPr>
          <w:ilvl w:val="0"/>
          <w:numId w:val="0"/>
        </w:numPr>
        <w:ind w:left="284"/>
      </w:pPr>
      <w:r w:rsidRPr="003C0114">
        <w:t xml:space="preserve">- </w:t>
      </w:r>
      <w:r w:rsidR="008C1074" w:rsidRPr="003C0114">
        <w:t>wskazanie podmiotu udzielającego gwarancji lub poręczenia;</w:t>
      </w:r>
    </w:p>
    <w:p w14:paraId="0C0C5DA5" w14:textId="6929FB21" w:rsidR="008C1074" w:rsidRPr="003C0114" w:rsidRDefault="00E15E14" w:rsidP="00424894">
      <w:pPr>
        <w:pStyle w:val="Nagwek2"/>
        <w:numPr>
          <w:ilvl w:val="0"/>
          <w:numId w:val="0"/>
        </w:numPr>
        <w:ind w:left="284"/>
      </w:pPr>
      <w:r w:rsidRPr="003C0114">
        <w:t xml:space="preserve">- </w:t>
      </w:r>
      <w:r w:rsidR="008C1074" w:rsidRPr="003C0114">
        <w:t>określenie wierzytelności, która ma być zabezpieczona gwarancją lub poręczeniem;</w:t>
      </w:r>
    </w:p>
    <w:p w14:paraId="51712868" w14:textId="6D716180" w:rsidR="008C1074" w:rsidRPr="003C0114" w:rsidRDefault="00E15E14" w:rsidP="00424894">
      <w:pPr>
        <w:pStyle w:val="Nagwek2"/>
        <w:numPr>
          <w:ilvl w:val="0"/>
          <w:numId w:val="0"/>
        </w:numPr>
        <w:ind w:left="284"/>
      </w:pPr>
      <w:r w:rsidRPr="003C0114">
        <w:t xml:space="preserve">- </w:t>
      </w:r>
      <w:r w:rsidR="008C1074" w:rsidRPr="003C0114">
        <w:t>kwotę gwarancji/poręczenia;</w:t>
      </w:r>
    </w:p>
    <w:p w14:paraId="7D27F0B9" w14:textId="3B15AF2E" w:rsidR="008C1074" w:rsidRPr="003C0114" w:rsidRDefault="00E15E14" w:rsidP="00424894">
      <w:pPr>
        <w:pStyle w:val="Nagwek2"/>
        <w:numPr>
          <w:ilvl w:val="0"/>
          <w:numId w:val="0"/>
        </w:numPr>
        <w:ind w:left="284"/>
      </w:pPr>
      <w:r w:rsidRPr="003C0114">
        <w:t xml:space="preserve">- </w:t>
      </w:r>
      <w:r w:rsidR="008C1074" w:rsidRPr="003C0114">
        <w:t>termin ważności gwarancji lub poręczenia, obejmujący cały okres wykonania zamówienia;</w:t>
      </w:r>
    </w:p>
    <w:p w14:paraId="004AEC56" w14:textId="55B00BEC" w:rsidR="008C1074" w:rsidRPr="003C0114" w:rsidRDefault="00E15E14" w:rsidP="00424894">
      <w:pPr>
        <w:pStyle w:val="Nagwek2"/>
        <w:numPr>
          <w:ilvl w:val="0"/>
          <w:numId w:val="0"/>
        </w:numPr>
        <w:ind w:left="284"/>
      </w:pPr>
      <w:r w:rsidRPr="003C0114">
        <w:t xml:space="preserve">- </w:t>
      </w:r>
      <w:r w:rsidR="008C1074" w:rsidRPr="003C0114">
        <w:t>bezwarunkowe, nieodwołalne, płatne na pierwsze żądanie, zobowiązanie wystawcy gwarancji lub poręczenia do wypłaty Zamawiającemu pełnej kwoty zabezpieczenia lub do wypłat łącznie do pełnej kwoty zabezpieczenia w przypadku realizacji zamówienia w sposób niezgodny z umową.</w:t>
      </w:r>
    </w:p>
    <w:p w14:paraId="55594DEC" w14:textId="77777777" w:rsidR="008C1074" w:rsidRPr="003C0114" w:rsidRDefault="008C1074" w:rsidP="001A1D1B">
      <w:pPr>
        <w:pStyle w:val="Nagwek4"/>
      </w:pPr>
      <w:r w:rsidRPr="003C0114">
        <w:lastRenderedPageBreak/>
        <w:t>W przypadku wnoszenia zabezpieczenia należytego wykonania umowy w formie innej niż w pieniądzu, przed podpisaniem umowy Wykonawca zobowiązany jest przedstawić do akceptacji Zamawiającemu treść dokumentu gwarancji lub poręczenia.</w:t>
      </w:r>
    </w:p>
    <w:p w14:paraId="5E0F36CB" w14:textId="77777777" w:rsidR="008C1074" w:rsidRPr="003C0114" w:rsidRDefault="008C1074" w:rsidP="001A1D1B">
      <w:pPr>
        <w:pStyle w:val="Nagwek4"/>
      </w:pPr>
      <w:r w:rsidRPr="003C0114">
        <w:t>W trakcie realizacji umowy Wykonawca może dokonać zmiany formy zabezpieczenia na jedną lub kilka form, o których mowa w art. 450 ust. 1 ustawy Pzp. Zmiana formy zabezpieczenia jest dokonywana z zachowaniem ciągłości zabezpieczenia i bez zmniejszenia jego wysokości.</w:t>
      </w:r>
    </w:p>
    <w:p w14:paraId="1ECE9BB9" w14:textId="4B369C0D" w:rsidR="00970456" w:rsidRPr="003C0114" w:rsidRDefault="008C1074" w:rsidP="001A1D1B">
      <w:pPr>
        <w:pStyle w:val="Nagwek4"/>
      </w:pPr>
      <w:r w:rsidRPr="003C0114">
        <w:t>Zamawiający zwróci zabezpieczenie w terminie 30 dni od dnia wykonania zamówienia i uznania przez Zamawiającego za należycie wykonane.</w:t>
      </w:r>
    </w:p>
    <w:p w14:paraId="090D8E85" w14:textId="77777777" w:rsidR="000B1637" w:rsidRPr="00E3235B" w:rsidRDefault="000B1637" w:rsidP="00424894">
      <w:pPr>
        <w:pStyle w:val="Nagwek2"/>
        <w:numPr>
          <w:ilvl w:val="0"/>
          <w:numId w:val="0"/>
        </w:numPr>
      </w:pPr>
    </w:p>
    <w:p w14:paraId="7738C9EB" w14:textId="0318B609" w:rsidR="00B62E56" w:rsidRPr="00E3235B" w:rsidRDefault="00970456" w:rsidP="001D7680">
      <w:pPr>
        <w:pStyle w:val="Nagwek1"/>
      </w:pPr>
      <w:bookmarkStart w:id="30" w:name="_Toc258314259"/>
      <w:r w:rsidRPr="00E3235B">
        <w:t xml:space="preserve">projektowane postanowienia umowy w sprawie zamówienia publicznego, które zostaną wprowadzone do umowy </w:t>
      </w:r>
      <w:r w:rsidR="003C0114">
        <w:br/>
      </w:r>
      <w:r w:rsidRPr="00E3235B">
        <w:t>w sprawie zamówienia publicznego</w:t>
      </w:r>
      <w:bookmarkEnd w:id="30"/>
    </w:p>
    <w:p w14:paraId="78BE648A" w14:textId="283A2D8F" w:rsidR="00E27AA0" w:rsidRDefault="00E27AA0" w:rsidP="001A1D1B">
      <w:pPr>
        <w:pStyle w:val="Nagwek4"/>
      </w:pPr>
      <w:r>
        <w:t xml:space="preserve">Wzór umowy stanowi załącznik </w:t>
      </w:r>
      <w:r w:rsidR="00970456" w:rsidRPr="003C0114">
        <w:t>nr</w:t>
      </w:r>
      <w:r>
        <w:t xml:space="preserve"> :</w:t>
      </w:r>
    </w:p>
    <w:p w14:paraId="4562DEDC" w14:textId="31E0CA37" w:rsidR="00E27AA0" w:rsidRDefault="00E27AA0" w:rsidP="001A1D1B">
      <w:pPr>
        <w:pStyle w:val="Nagwek4"/>
        <w:numPr>
          <w:ilvl w:val="0"/>
          <w:numId w:val="52"/>
        </w:numPr>
      </w:pPr>
      <w:r>
        <w:t>dla części pier</w:t>
      </w:r>
      <w:r w:rsidR="001A1D1B">
        <w:t>wszej zamówienia załącznik nr 14 i 15</w:t>
      </w:r>
      <w:r>
        <w:t xml:space="preserve">  ,</w:t>
      </w:r>
    </w:p>
    <w:p w14:paraId="0072CA55" w14:textId="64EC40F9" w:rsidR="00E27AA0" w:rsidRPr="003C0114" w:rsidRDefault="00E27AA0" w:rsidP="001A1D1B">
      <w:pPr>
        <w:pStyle w:val="Nagwek4"/>
        <w:numPr>
          <w:ilvl w:val="0"/>
          <w:numId w:val="52"/>
        </w:numPr>
      </w:pPr>
      <w:r>
        <w:t>dla drugiej c</w:t>
      </w:r>
      <w:r w:rsidR="001A1D1B">
        <w:t>zęści zamówienia załącznik nr 16</w:t>
      </w:r>
      <w:r>
        <w:t>.</w:t>
      </w:r>
    </w:p>
    <w:p w14:paraId="6087BCB0" w14:textId="08B4F186" w:rsidR="003C0114" w:rsidRDefault="00970456" w:rsidP="001A1D1B">
      <w:pPr>
        <w:pStyle w:val="Nagwek4"/>
      </w:pPr>
      <w:r w:rsidRPr="003C0114">
        <w:t>Zamawiający dopuszcza możliwość zmian umowy na warunkach określonych we wzorze umowy.</w:t>
      </w:r>
    </w:p>
    <w:p w14:paraId="68460B94" w14:textId="77777777" w:rsidR="00C625A1" w:rsidRPr="00E3235B" w:rsidRDefault="00C625A1" w:rsidP="001A1D1B">
      <w:pPr>
        <w:pStyle w:val="Nagwek4"/>
        <w:numPr>
          <w:ilvl w:val="0"/>
          <w:numId w:val="0"/>
        </w:numPr>
        <w:ind w:left="284"/>
      </w:pPr>
    </w:p>
    <w:p w14:paraId="69E8C9AD" w14:textId="77777777" w:rsidR="00970456" w:rsidRPr="00E3235B" w:rsidRDefault="00970456" w:rsidP="001D7680">
      <w:pPr>
        <w:pStyle w:val="Nagwek1"/>
      </w:pPr>
      <w:r w:rsidRPr="00E3235B">
        <w:t xml:space="preserve">Pouczenie o </w:t>
      </w:r>
      <w:r w:rsidRPr="00E3235B">
        <w:rPr>
          <w:rFonts w:eastAsia="TimesNewRoman"/>
        </w:rPr>
        <w:t>ś</w:t>
      </w:r>
      <w:r w:rsidRPr="00E3235B">
        <w:t>rodkach ochrony prawnej przysługuj</w:t>
      </w:r>
      <w:r w:rsidRPr="00E3235B">
        <w:rPr>
          <w:rFonts w:eastAsia="TimesNewRoman"/>
        </w:rPr>
        <w:t>ą</w:t>
      </w:r>
      <w:r w:rsidRPr="00E3235B">
        <w:t>cych Wykonawcy</w:t>
      </w:r>
    </w:p>
    <w:p w14:paraId="1F3FE336" w14:textId="0248E5E9" w:rsidR="004B1914" w:rsidRDefault="00970456" w:rsidP="001A1D1B">
      <w:pPr>
        <w:pStyle w:val="Nagwek4"/>
      </w:pPr>
      <w:r w:rsidRPr="00E3235B">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14:paraId="03362E87" w14:textId="77777777" w:rsidR="00790D77" w:rsidRPr="00E3235B" w:rsidRDefault="00790D77" w:rsidP="00424894">
      <w:pPr>
        <w:pStyle w:val="Nagwek2"/>
        <w:numPr>
          <w:ilvl w:val="0"/>
          <w:numId w:val="0"/>
        </w:numPr>
      </w:pPr>
    </w:p>
    <w:p w14:paraId="382D29AF" w14:textId="77777777" w:rsidR="00970456" w:rsidRPr="00E3235B" w:rsidRDefault="00970456" w:rsidP="001D7680">
      <w:pPr>
        <w:pStyle w:val="Nagwek1"/>
      </w:pPr>
      <w:r w:rsidRPr="00E3235B">
        <w:t>Aukcja elektroniczna</w:t>
      </w:r>
    </w:p>
    <w:p w14:paraId="1C999530" w14:textId="01306BB2" w:rsidR="004B1914" w:rsidRDefault="00970456" w:rsidP="001A1D1B">
      <w:pPr>
        <w:pStyle w:val="Nagwek4"/>
      </w:pPr>
      <w:r w:rsidRPr="003C0114">
        <w:rPr>
          <w:rStyle w:val="Nagwek4Znak"/>
        </w:rPr>
        <w:t>Zamawiający nie przewiduje przeprowadzenia aukcji elektronicznej, o której mowa w art. 308 ust. 1 ustawy Pzp</w:t>
      </w:r>
      <w:r w:rsidRPr="00E3235B">
        <w:t>.</w:t>
      </w:r>
    </w:p>
    <w:p w14:paraId="39A030C1" w14:textId="77777777" w:rsidR="000B1637" w:rsidRDefault="000B1637" w:rsidP="00424894">
      <w:pPr>
        <w:pStyle w:val="Nagwek2"/>
        <w:numPr>
          <w:ilvl w:val="0"/>
          <w:numId w:val="0"/>
        </w:numPr>
      </w:pPr>
    </w:p>
    <w:p w14:paraId="56857383" w14:textId="77777777" w:rsidR="001A1D1B" w:rsidRPr="00E3235B" w:rsidRDefault="001A1D1B" w:rsidP="00424894">
      <w:pPr>
        <w:pStyle w:val="Nagwek2"/>
        <w:numPr>
          <w:ilvl w:val="0"/>
          <w:numId w:val="0"/>
        </w:numPr>
      </w:pPr>
    </w:p>
    <w:p w14:paraId="4CDE0312" w14:textId="005A0ECE" w:rsidR="00B62E56" w:rsidRPr="00E3235B" w:rsidRDefault="00337775" w:rsidP="001D7680">
      <w:pPr>
        <w:pStyle w:val="Nagwek1"/>
      </w:pPr>
      <w:r w:rsidRPr="00E3235B">
        <w:lastRenderedPageBreak/>
        <w:t>Ochrona danych osobowych</w:t>
      </w:r>
    </w:p>
    <w:p w14:paraId="4F8868BB" w14:textId="71132AE3" w:rsidR="00E3235B" w:rsidRDefault="00E3235B" w:rsidP="001A1D1B">
      <w:pPr>
        <w:pStyle w:val="Nagwek4"/>
      </w:pPr>
      <w:r w:rsidRPr="003C0114">
        <w:rPr>
          <w:rStyle w:val="Nagwek6Znak"/>
        </w:rPr>
        <w:t>Zamawiający informuję, że dane osobowe pozyskane w związku z przeprowadzeniem niniejszego postępowania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Pr="00E3235B">
        <w:t>. Urz. UE L 119 z 04.05.2016, str. 1), dalej "Rozporządzenie RODO" w celu związanym z postępowaniem o udzielenie zamówienia publicznego</w:t>
      </w:r>
    </w:p>
    <w:p w14:paraId="3F26B290" w14:textId="59CB973A" w:rsidR="00E3235B" w:rsidRDefault="00E3235B" w:rsidP="001A1D1B">
      <w:pPr>
        <w:pStyle w:val="Nagwek4"/>
      </w:pPr>
      <w:r w:rsidRPr="00132648">
        <w:t>Administratorem danych osobowych jest Zamawiający. Podstawą prawną przetwarzania danych osobowych stanowi ustawa Prawo zamówień publicznych wydane na jej podstawie akty wykonawcze, a także ustawa o narodowym zasobie archiwalnym i archiwach.</w:t>
      </w:r>
    </w:p>
    <w:p w14:paraId="4A9D15FA" w14:textId="3DB3F516" w:rsidR="00E3235B" w:rsidRPr="00132648" w:rsidRDefault="00E3235B" w:rsidP="001A1D1B">
      <w:pPr>
        <w:pStyle w:val="Nagwek4"/>
      </w:pPr>
      <w:r w:rsidRPr="00132648">
        <w:t>Dane osobowe będą przetwarzane, z uwzględnieniem przepisów prawa, w celu:</w:t>
      </w:r>
    </w:p>
    <w:p w14:paraId="07610598" w14:textId="77777777" w:rsidR="00E3235B" w:rsidRPr="00E3235B" w:rsidRDefault="00E3235B" w:rsidP="00BF73BD">
      <w:pPr>
        <w:widowControl w:val="0"/>
        <w:suppressAutoHyphens/>
        <w:autoSpaceDE w:val="0"/>
        <w:autoSpaceDN w:val="0"/>
        <w:adjustRightInd w:val="0"/>
        <w:spacing w:line="360" w:lineRule="auto"/>
        <w:ind w:left="1474" w:hanging="394"/>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a)</w:t>
      </w:r>
      <w:r w:rsidRPr="00E3235B">
        <w:rPr>
          <w:rFonts w:ascii="Times New Roman" w:hAnsi="Times New Roman" w:cs="Times New Roman"/>
          <w:color w:val="000000"/>
          <w:sz w:val="24"/>
          <w:szCs w:val="24"/>
        </w:rPr>
        <w:tab/>
        <w:t>przeprowadzenie postępowania o udzielenie zamówienia publicznego,</w:t>
      </w:r>
    </w:p>
    <w:p w14:paraId="30204FAB" w14:textId="77777777" w:rsidR="00E3235B" w:rsidRPr="00E3235B" w:rsidRDefault="00E3235B" w:rsidP="00BF73BD">
      <w:pPr>
        <w:widowControl w:val="0"/>
        <w:suppressAutoHyphens/>
        <w:autoSpaceDE w:val="0"/>
        <w:autoSpaceDN w:val="0"/>
        <w:adjustRightInd w:val="0"/>
        <w:spacing w:line="360" w:lineRule="auto"/>
        <w:ind w:left="1474" w:hanging="394"/>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b)</w:t>
      </w:r>
      <w:r w:rsidRPr="00E3235B">
        <w:rPr>
          <w:rFonts w:ascii="Times New Roman" w:hAnsi="Times New Roman" w:cs="Times New Roman"/>
          <w:color w:val="000000"/>
          <w:sz w:val="24"/>
          <w:szCs w:val="24"/>
        </w:rPr>
        <w:tab/>
        <w:t>zawarcia i realizacji umowy z wyłonionym w niniejszym postępowaniu wykonawcą,</w:t>
      </w:r>
    </w:p>
    <w:p w14:paraId="629D167B" w14:textId="77777777" w:rsidR="00E3235B" w:rsidRPr="00E3235B" w:rsidRDefault="00E3235B" w:rsidP="00BF73BD">
      <w:pPr>
        <w:widowControl w:val="0"/>
        <w:suppressAutoHyphens/>
        <w:autoSpaceDE w:val="0"/>
        <w:autoSpaceDN w:val="0"/>
        <w:adjustRightInd w:val="0"/>
        <w:spacing w:line="360" w:lineRule="auto"/>
        <w:ind w:left="1474" w:hanging="394"/>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c)</w:t>
      </w:r>
      <w:r w:rsidRPr="00E3235B">
        <w:rPr>
          <w:rFonts w:ascii="Times New Roman" w:hAnsi="Times New Roman" w:cs="Times New Roman"/>
          <w:color w:val="000000"/>
          <w:sz w:val="24"/>
          <w:szCs w:val="24"/>
        </w:rPr>
        <w:tab/>
        <w:t>dokonania rozliczenia i płatności związanych z realizacją umowy,</w:t>
      </w:r>
    </w:p>
    <w:p w14:paraId="3F7451D6" w14:textId="77777777" w:rsidR="00E3235B" w:rsidRPr="00E3235B" w:rsidRDefault="00E3235B" w:rsidP="00BF73BD">
      <w:pPr>
        <w:widowControl w:val="0"/>
        <w:suppressAutoHyphens/>
        <w:autoSpaceDE w:val="0"/>
        <w:autoSpaceDN w:val="0"/>
        <w:adjustRightInd w:val="0"/>
        <w:spacing w:line="360" w:lineRule="auto"/>
        <w:ind w:left="1474" w:hanging="394"/>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d)</w:t>
      </w:r>
      <w:r w:rsidRPr="00E3235B">
        <w:rPr>
          <w:rFonts w:ascii="Times New Roman" w:hAnsi="Times New Roman" w:cs="Times New Roman"/>
          <w:color w:val="000000"/>
          <w:sz w:val="24"/>
          <w:szCs w:val="24"/>
        </w:rPr>
        <w:tab/>
        <w:t>przeprowadzenie ewentualnych postępowań kontrolnych i / lub audytu przez komórki Zamawiającego i inne uprawnione podmioty,</w:t>
      </w:r>
    </w:p>
    <w:p w14:paraId="6C7460D2" w14:textId="77777777" w:rsidR="00E3235B" w:rsidRPr="00E3235B" w:rsidRDefault="00E3235B" w:rsidP="00BF73BD">
      <w:pPr>
        <w:widowControl w:val="0"/>
        <w:suppressAutoHyphens/>
        <w:autoSpaceDE w:val="0"/>
        <w:autoSpaceDN w:val="0"/>
        <w:adjustRightInd w:val="0"/>
        <w:spacing w:line="360" w:lineRule="auto"/>
        <w:ind w:left="1474" w:hanging="394"/>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e)</w:t>
      </w:r>
      <w:r w:rsidRPr="00E3235B">
        <w:rPr>
          <w:rFonts w:ascii="Times New Roman" w:hAnsi="Times New Roman" w:cs="Times New Roman"/>
          <w:color w:val="000000"/>
          <w:sz w:val="24"/>
          <w:szCs w:val="24"/>
        </w:rPr>
        <w:tab/>
        <w:t>udostępnienie dokumentacji postępowania i zawartej umowy jako informacji publicznej,</w:t>
      </w:r>
    </w:p>
    <w:p w14:paraId="47B34F93" w14:textId="77777777" w:rsidR="00E3235B" w:rsidRPr="00E3235B" w:rsidRDefault="00E3235B" w:rsidP="00BF73BD">
      <w:pPr>
        <w:widowControl w:val="0"/>
        <w:suppressAutoHyphens/>
        <w:autoSpaceDE w:val="0"/>
        <w:autoSpaceDN w:val="0"/>
        <w:adjustRightInd w:val="0"/>
        <w:spacing w:line="360" w:lineRule="auto"/>
        <w:ind w:left="1474" w:hanging="394"/>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f)</w:t>
      </w:r>
      <w:r w:rsidRPr="00E3235B">
        <w:rPr>
          <w:rFonts w:ascii="Times New Roman" w:hAnsi="Times New Roman" w:cs="Times New Roman"/>
          <w:color w:val="000000"/>
          <w:sz w:val="24"/>
          <w:szCs w:val="24"/>
        </w:rPr>
        <w:tab/>
        <w:t>archiwizacji postępowania.</w:t>
      </w:r>
    </w:p>
    <w:p w14:paraId="45009AD6" w14:textId="3F5E426C" w:rsidR="00E3235B" w:rsidRDefault="00132648" w:rsidP="00132648">
      <w:pPr>
        <w:widowControl w:val="0"/>
        <w:tabs>
          <w:tab w:val="left" w:pos="993"/>
        </w:tabs>
        <w:suppressAutoHyphens/>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Pr>
          <w:rFonts w:ascii="Times New Roman" w:hAnsi="Times New Roman" w:cs="Times New Roman"/>
          <w:color w:val="000000"/>
          <w:sz w:val="24"/>
          <w:szCs w:val="24"/>
        </w:rPr>
        <w:t xml:space="preserve">.4. </w:t>
      </w:r>
      <w:r w:rsidR="00E3235B" w:rsidRPr="00E3235B">
        <w:rPr>
          <w:rFonts w:ascii="Times New Roman" w:hAnsi="Times New Roman" w:cs="Times New Roman"/>
          <w:color w:val="000000"/>
          <w:sz w:val="24"/>
          <w:szCs w:val="24"/>
        </w:rPr>
        <w:t>Dane osobowe będą ujawniane wykonawcom oraz wszystkim zainteresowanym.</w:t>
      </w:r>
    </w:p>
    <w:p w14:paraId="6BDF30C4" w14:textId="57C237B0" w:rsidR="00132648" w:rsidRDefault="00132648" w:rsidP="00132648">
      <w:pPr>
        <w:widowControl w:val="0"/>
        <w:tabs>
          <w:tab w:val="left" w:pos="993"/>
        </w:tabs>
        <w:suppressAutoHyphens/>
        <w:autoSpaceDE w:val="0"/>
        <w:autoSpaceDN w:val="0"/>
        <w:adjustRightInd w:val="0"/>
        <w:spacing w:line="360" w:lineRule="auto"/>
        <w:ind w:left="567" w:hanging="567"/>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Pr>
          <w:rFonts w:ascii="Times New Roman" w:hAnsi="Times New Roman" w:cs="Times New Roman"/>
          <w:color w:val="000000"/>
          <w:sz w:val="24"/>
          <w:szCs w:val="24"/>
        </w:rPr>
        <w:t xml:space="preserve">.5. </w:t>
      </w:r>
      <w:r w:rsidR="00E3235B" w:rsidRPr="00E3235B">
        <w:rPr>
          <w:rFonts w:ascii="Times New Roman" w:hAnsi="Times New Roman" w:cs="Times New Roman"/>
          <w:color w:val="000000"/>
          <w:sz w:val="24"/>
          <w:szCs w:val="24"/>
        </w:rPr>
        <w:t>Dane osobowe będą przechowywane przez okres obowiązywania umowy a następnie przez okres co najmniej 5 lat zgodnie z przepisami dotyczącymi archiwizacji. Dotyczy to wszystkich uczestników postępowania.</w:t>
      </w:r>
    </w:p>
    <w:p w14:paraId="29311DEF" w14:textId="2006904D" w:rsidR="00E3235B" w:rsidRPr="00E3235B" w:rsidRDefault="00E3235B" w:rsidP="00132648">
      <w:pPr>
        <w:widowControl w:val="0"/>
        <w:tabs>
          <w:tab w:val="left" w:pos="993"/>
        </w:tabs>
        <w:suppressAutoHyphens/>
        <w:autoSpaceDE w:val="0"/>
        <w:autoSpaceDN w:val="0"/>
        <w:adjustRightInd w:val="0"/>
        <w:spacing w:line="360" w:lineRule="auto"/>
        <w:ind w:left="567" w:hanging="567"/>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sidRPr="00E3235B">
        <w:rPr>
          <w:rFonts w:ascii="Times New Roman" w:hAnsi="Times New Roman" w:cs="Times New Roman"/>
          <w:color w:val="000000"/>
          <w:sz w:val="24"/>
          <w:szCs w:val="24"/>
        </w:rPr>
        <w:t>.6. Osobie, której dane dotyczą przysługuje na warunkach określonych w przepisach Rozporządzenia RODO:</w:t>
      </w:r>
    </w:p>
    <w:p w14:paraId="5C5622A7" w14:textId="77777777" w:rsidR="00E3235B" w:rsidRPr="00E3235B" w:rsidRDefault="00E3235B" w:rsidP="00790D77">
      <w:pPr>
        <w:widowControl w:val="0"/>
        <w:suppressAutoHyphens/>
        <w:autoSpaceDE w:val="0"/>
        <w:autoSpaceDN w:val="0"/>
        <w:adjustRightInd w:val="0"/>
        <w:spacing w:line="360" w:lineRule="auto"/>
        <w:ind w:left="1134" w:hanging="567"/>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a)</w:t>
      </w:r>
      <w:r w:rsidRPr="00E3235B">
        <w:rPr>
          <w:rFonts w:ascii="Times New Roman" w:hAnsi="Times New Roman" w:cs="Times New Roman"/>
          <w:color w:val="000000"/>
          <w:sz w:val="24"/>
          <w:szCs w:val="24"/>
        </w:rPr>
        <w:tab/>
        <w:t>prawo dostępu do danych (art. 15),</w:t>
      </w:r>
    </w:p>
    <w:p w14:paraId="6F7C4FC9" w14:textId="77777777" w:rsidR="00E3235B" w:rsidRPr="00E3235B" w:rsidRDefault="00E3235B" w:rsidP="00790D77">
      <w:pPr>
        <w:widowControl w:val="0"/>
        <w:suppressAutoHyphens/>
        <w:autoSpaceDE w:val="0"/>
        <w:autoSpaceDN w:val="0"/>
        <w:adjustRightInd w:val="0"/>
        <w:spacing w:line="360" w:lineRule="auto"/>
        <w:ind w:left="1134" w:hanging="567"/>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b)</w:t>
      </w:r>
      <w:r w:rsidRPr="00E3235B">
        <w:rPr>
          <w:rFonts w:ascii="Times New Roman" w:hAnsi="Times New Roman" w:cs="Times New Roman"/>
          <w:color w:val="000000"/>
          <w:sz w:val="24"/>
          <w:szCs w:val="24"/>
        </w:rPr>
        <w:tab/>
        <w:t>prawo sprostowania danych (art. 16),</w:t>
      </w:r>
    </w:p>
    <w:p w14:paraId="0F0DBA2C" w14:textId="77777777" w:rsidR="00E3235B" w:rsidRPr="00E3235B" w:rsidRDefault="00E3235B" w:rsidP="00790D77">
      <w:pPr>
        <w:widowControl w:val="0"/>
        <w:suppressAutoHyphens/>
        <w:autoSpaceDE w:val="0"/>
        <w:autoSpaceDN w:val="0"/>
        <w:adjustRightInd w:val="0"/>
        <w:spacing w:line="360" w:lineRule="auto"/>
        <w:ind w:left="1134" w:hanging="567"/>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lastRenderedPageBreak/>
        <w:t>c)</w:t>
      </w:r>
      <w:r w:rsidRPr="00E3235B">
        <w:rPr>
          <w:rFonts w:ascii="Times New Roman" w:hAnsi="Times New Roman" w:cs="Times New Roman"/>
          <w:color w:val="000000"/>
          <w:sz w:val="24"/>
          <w:szCs w:val="24"/>
        </w:rPr>
        <w:tab/>
        <w:t>prawo do usunięcia danych (art. 17),</w:t>
      </w:r>
    </w:p>
    <w:p w14:paraId="1CABF00B" w14:textId="77777777" w:rsidR="00E3235B" w:rsidRPr="00E3235B" w:rsidRDefault="00E3235B" w:rsidP="00790D77">
      <w:pPr>
        <w:widowControl w:val="0"/>
        <w:suppressAutoHyphens/>
        <w:autoSpaceDE w:val="0"/>
        <w:autoSpaceDN w:val="0"/>
        <w:adjustRightInd w:val="0"/>
        <w:spacing w:line="360" w:lineRule="auto"/>
        <w:ind w:left="1134" w:hanging="567"/>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d)</w:t>
      </w:r>
      <w:r w:rsidRPr="00E3235B">
        <w:rPr>
          <w:rFonts w:ascii="Times New Roman" w:hAnsi="Times New Roman" w:cs="Times New Roman"/>
          <w:color w:val="000000"/>
          <w:sz w:val="24"/>
          <w:szCs w:val="24"/>
        </w:rPr>
        <w:tab/>
        <w:t>prawo do ograniczenia przetwarzania danych (art. 18).</w:t>
      </w:r>
    </w:p>
    <w:p w14:paraId="0B24A978" w14:textId="77777777" w:rsidR="00E3235B" w:rsidRPr="00E3235B" w:rsidRDefault="00E3235B" w:rsidP="00790D77">
      <w:pPr>
        <w:widowControl w:val="0"/>
        <w:suppressAutoHyphens/>
        <w:autoSpaceDE w:val="0"/>
        <w:autoSpaceDN w:val="0"/>
        <w:adjustRightInd w:val="0"/>
        <w:spacing w:line="360" w:lineRule="auto"/>
        <w:ind w:left="1134" w:hanging="567"/>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e)</w:t>
      </w:r>
      <w:r w:rsidRPr="00E3235B">
        <w:rPr>
          <w:rFonts w:ascii="Times New Roman" w:hAnsi="Times New Roman" w:cs="Times New Roman"/>
          <w:color w:val="000000"/>
          <w:sz w:val="24"/>
          <w:szCs w:val="24"/>
        </w:rPr>
        <w:tab/>
        <w:t>prawo wniesienia skargi do organu nadzorczego.</w:t>
      </w:r>
    </w:p>
    <w:p w14:paraId="18862169" w14:textId="7B571097" w:rsidR="00E3235B" w:rsidRPr="00E3235B" w:rsidRDefault="00E3235B" w:rsidP="00132648">
      <w:pPr>
        <w:widowControl w:val="0"/>
        <w:tabs>
          <w:tab w:val="left" w:pos="993"/>
        </w:tabs>
        <w:suppressAutoHyphens/>
        <w:autoSpaceDE w:val="0"/>
        <w:autoSpaceDN w:val="0"/>
        <w:adjustRightInd w:val="0"/>
        <w:spacing w:line="360" w:lineRule="auto"/>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sidRPr="00E3235B">
        <w:rPr>
          <w:rFonts w:ascii="Times New Roman" w:hAnsi="Times New Roman" w:cs="Times New Roman"/>
          <w:color w:val="000000"/>
          <w:sz w:val="24"/>
          <w:szCs w:val="24"/>
        </w:rPr>
        <w:t>.7.  Osobie, której dane dotyczą nie przysługuje:</w:t>
      </w:r>
    </w:p>
    <w:p w14:paraId="6CBC7130" w14:textId="77777777" w:rsidR="00E3235B" w:rsidRPr="00E3235B" w:rsidRDefault="00E3235B" w:rsidP="00790D77">
      <w:pPr>
        <w:widowControl w:val="0"/>
        <w:suppressAutoHyphens/>
        <w:autoSpaceDE w:val="0"/>
        <w:autoSpaceDN w:val="0"/>
        <w:adjustRightInd w:val="0"/>
        <w:spacing w:line="360" w:lineRule="auto"/>
        <w:ind w:left="993" w:hanging="426"/>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a)</w:t>
      </w:r>
      <w:r w:rsidRPr="00E3235B">
        <w:rPr>
          <w:rFonts w:ascii="Times New Roman" w:hAnsi="Times New Roman" w:cs="Times New Roman"/>
          <w:color w:val="000000"/>
          <w:sz w:val="24"/>
          <w:szCs w:val="24"/>
        </w:rPr>
        <w:tab/>
        <w:t>prawo do usunięcia danych osobowych, "prawo do bycia zapomnianym" w związku z art. 17 ust. 3 lit. b, d lub e Rozporządzenia RODO,</w:t>
      </w:r>
    </w:p>
    <w:p w14:paraId="144F398C" w14:textId="77777777" w:rsidR="00E3235B" w:rsidRPr="00E3235B" w:rsidRDefault="00E3235B" w:rsidP="00790D77">
      <w:pPr>
        <w:widowControl w:val="0"/>
        <w:suppressAutoHyphens/>
        <w:autoSpaceDE w:val="0"/>
        <w:autoSpaceDN w:val="0"/>
        <w:adjustRightInd w:val="0"/>
        <w:spacing w:line="360" w:lineRule="auto"/>
        <w:ind w:left="993" w:hanging="426"/>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b)</w:t>
      </w:r>
      <w:r w:rsidRPr="00E3235B">
        <w:rPr>
          <w:rFonts w:ascii="Times New Roman" w:hAnsi="Times New Roman" w:cs="Times New Roman"/>
          <w:color w:val="000000"/>
          <w:sz w:val="24"/>
          <w:szCs w:val="24"/>
        </w:rPr>
        <w:tab/>
        <w:t>prawo do przenoszenia danych osobowych, o którym mowa w art. 20 Rozporządzenia RODO,</w:t>
      </w:r>
    </w:p>
    <w:p w14:paraId="3E5F741F" w14:textId="77777777" w:rsidR="00E3235B" w:rsidRPr="00E3235B" w:rsidRDefault="00E3235B" w:rsidP="00790D77">
      <w:pPr>
        <w:widowControl w:val="0"/>
        <w:suppressAutoHyphens/>
        <w:autoSpaceDE w:val="0"/>
        <w:autoSpaceDN w:val="0"/>
        <w:adjustRightInd w:val="0"/>
        <w:spacing w:line="360" w:lineRule="auto"/>
        <w:ind w:left="993" w:hanging="426"/>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c)</w:t>
      </w:r>
      <w:r w:rsidRPr="00E3235B">
        <w:rPr>
          <w:rFonts w:ascii="Times New Roman" w:hAnsi="Times New Roman" w:cs="Times New Roman"/>
          <w:color w:val="000000"/>
          <w:sz w:val="24"/>
          <w:szCs w:val="24"/>
        </w:rPr>
        <w:tab/>
        <w:t xml:space="preserve">prawo sprzeciwu, o którym mowa w art. 21 Rozporządzenia RODO, </w:t>
      </w:r>
    </w:p>
    <w:p w14:paraId="2CBCE367" w14:textId="4E1DC943" w:rsidR="007C070E" w:rsidRDefault="00E3235B" w:rsidP="007C070E">
      <w:pPr>
        <w:widowControl w:val="0"/>
        <w:tabs>
          <w:tab w:val="left" w:pos="993"/>
        </w:tabs>
        <w:suppressAutoHyphens/>
        <w:autoSpaceDE w:val="0"/>
        <w:autoSpaceDN w:val="0"/>
        <w:adjustRightInd w:val="0"/>
        <w:spacing w:line="360" w:lineRule="auto"/>
        <w:ind w:left="709" w:hanging="709"/>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sidRPr="00E3235B">
        <w:rPr>
          <w:rFonts w:ascii="Times New Roman" w:hAnsi="Times New Roman" w:cs="Times New Roman"/>
          <w:color w:val="000000"/>
          <w:sz w:val="24"/>
          <w:szCs w:val="24"/>
        </w:rPr>
        <w:t>.8. 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w:t>
      </w:r>
    </w:p>
    <w:p w14:paraId="66746CD2" w14:textId="24CA5B71" w:rsidR="007C070E" w:rsidRDefault="00E3235B" w:rsidP="007C070E">
      <w:pPr>
        <w:widowControl w:val="0"/>
        <w:tabs>
          <w:tab w:val="left" w:pos="993"/>
        </w:tabs>
        <w:suppressAutoHyphens/>
        <w:autoSpaceDE w:val="0"/>
        <w:autoSpaceDN w:val="0"/>
        <w:adjustRightInd w:val="0"/>
        <w:spacing w:line="360" w:lineRule="auto"/>
        <w:ind w:left="709" w:hanging="709"/>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sidRPr="00E3235B">
        <w:rPr>
          <w:rFonts w:ascii="Times New Roman" w:hAnsi="Times New Roman" w:cs="Times New Roman"/>
          <w:color w:val="000000"/>
          <w:sz w:val="24"/>
          <w:szCs w:val="24"/>
        </w:rPr>
        <w:t>.9. 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p>
    <w:p w14:paraId="7C873B70" w14:textId="0A7F7E6F" w:rsidR="00790D77" w:rsidRPr="00BF73BD" w:rsidRDefault="00E3235B" w:rsidP="00790D77">
      <w:pPr>
        <w:widowControl w:val="0"/>
        <w:tabs>
          <w:tab w:val="left" w:pos="993"/>
        </w:tabs>
        <w:suppressAutoHyphens/>
        <w:autoSpaceDE w:val="0"/>
        <w:autoSpaceDN w:val="0"/>
        <w:adjustRightInd w:val="0"/>
        <w:spacing w:line="360" w:lineRule="auto"/>
        <w:ind w:left="709" w:hanging="709"/>
        <w:jc w:val="both"/>
        <w:rPr>
          <w:rFonts w:ascii="Times New Roman" w:hAnsi="Times New Roman" w:cs="Times New Roman"/>
          <w:color w:val="000000"/>
          <w:sz w:val="24"/>
          <w:szCs w:val="24"/>
        </w:rPr>
      </w:pPr>
      <w:r w:rsidRPr="00E3235B">
        <w:rPr>
          <w:rFonts w:ascii="Times New Roman" w:hAnsi="Times New Roman" w:cs="Times New Roman"/>
          <w:color w:val="000000"/>
          <w:sz w:val="24"/>
          <w:szCs w:val="24"/>
        </w:rPr>
        <w:t>2</w:t>
      </w:r>
      <w:r w:rsidR="007C070E">
        <w:rPr>
          <w:rFonts w:ascii="Times New Roman" w:hAnsi="Times New Roman" w:cs="Times New Roman"/>
          <w:color w:val="000000"/>
          <w:sz w:val="24"/>
          <w:szCs w:val="24"/>
        </w:rPr>
        <w:t>5</w:t>
      </w:r>
      <w:r w:rsidRPr="00E3235B">
        <w:rPr>
          <w:rFonts w:ascii="Times New Roman" w:hAnsi="Times New Roman" w:cs="Times New Roman"/>
          <w:color w:val="000000"/>
          <w:sz w:val="24"/>
          <w:szCs w:val="24"/>
        </w:rPr>
        <w:t xml:space="preserve">.10  Wykonawca pozyskując dane osobowe na potrzeby sporządzenia oferty zobowiązany jest wypełnić obowiązki wynikające m. in. z art 13 i 14 Rozporządzenia RODO. Wykonawca składając ofertę składa oświadczenie dotyczące </w:t>
      </w:r>
      <w:r w:rsidR="00BF73BD">
        <w:rPr>
          <w:rFonts w:ascii="Times New Roman" w:hAnsi="Times New Roman" w:cs="Times New Roman"/>
          <w:color w:val="000000"/>
          <w:sz w:val="24"/>
          <w:szCs w:val="24"/>
        </w:rPr>
        <w:t>przetwarzania danych osobowych.</w:t>
      </w:r>
    </w:p>
    <w:p w14:paraId="3AAE37E4" w14:textId="77777777" w:rsidR="000B1637" w:rsidRDefault="000B1637" w:rsidP="000B1637">
      <w:pPr>
        <w:jc w:val="both"/>
        <w:rPr>
          <w:rFonts w:ascii="Times New Roman" w:hAnsi="Times New Roman" w:cs="Times New Roman"/>
          <w:b/>
        </w:rPr>
      </w:pPr>
    </w:p>
    <w:p w14:paraId="295EFFD5" w14:textId="0E890C6C" w:rsidR="00337775" w:rsidRPr="00E27AA0" w:rsidRDefault="00337775" w:rsidP="000B1637">
      <w:pPr>
        <w:spacing w:line="360" w:lineRule="auto"/>
        <w:jc w:val="both"/>
        <w:rPr>
          <w:rFonts w:ascii="Times New Roman" w:hAnsi="Times New Roman" w:cs="Times New Roman"/>
          <w:sz w:val="24"/>
          <w:szCs w:val="24"/>
        </w:rPr>
      </w:pPr>
      <w:r w:rsidRPr="00E27AA0">
        <w:rPr>
          <w:rFonts w:ascii="Times New Roman" w:hAnsi="Times New Roman" w:cs="Times New Roman"/>
          <w:b/>
          <w:sz w:val="24"/>
          <w:szCs w:val="24"/>
        </w:rPr>
        <w:t>Załączniki do SWZ</w:t>
      </w:r>
      <w:r w:rsidRPr="00E27AA0">
        <w:rPr>
          <w:rFonts w:ascii="Times New Roman" w:hAnsi="Times New Roman" w:cs="Times New Roman"/>
          <w:sz w:val="24"/>
          <w:szCs w:val="24"/>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948"/>
      </w:tblGrid>
      <w:tr w:rsidR="00337775" w:rsidRPr="00E3235B" w14:paraId="63642C27" w14:textId="77777777" w:rsidTr="003C0114">
        <w:trPr>
          <w:trHeight w:val="310"/>
          <w:jc w:val="center"/>
        </w:trPr>
        <w:tc>
          <w:tcPr>
            <w:tcW w:w="828" w:type="dxa"/>
            <w:tcBorders>
              <w:top w:val="single" w:sz="4" w:space="0" w:color="auto"/>
              <w:left w:val="single" w:sz="4" w:space="0" w:color="auto"/>
              <w:bottom w:val="single" w:sz="4" w:space="0" w:color="auto"/>
              <w:right w:val="single" w:sz="4" w:space="0" w:color="auto"/>
            </w:tcBorders>
            <w:vAlign w:val="center"/>
            <w:hideMark/>
          </w:tcPr>
          <w:p w14:paraId="3C89466D" w14:textId="77777777" w:rsidR="00337775" w:rsidRPr="00E3235B" w:rsidRDefault="00337775" w:rsidP="007C20A4">
            <w:pPr>
              <w:spacing w:line="360" w:lineRule="auto"/>
              <w:jc w:val="center"/>
              <w:rPr>
                <w:rFonts w:ascii="Times New Roman" w:hAnsi="Times New Roman" w:cs="Times New Roman"/>
                <w:b/>
                <w:sz w:val="24"/>
                <w:szCs w:val="24"/>
              </w:rPr>
            </w:pPr>
            <w:r w:rsidRPr="00E3235B">
              <w:rPr>
                <w:rFonts w:ascii="Times New Roman" w:hAnsi="Times New Roman" w:cs="Times New Roman"/>
                <w:b/>
                <w:sz w:val="24"/>
                <w:szCs w:val="24"/>
              </w:rPr>
              <w:t>Nr</w:t>
            </w:r>
          </w:p>
        </w:tc>
        <w:tc>
          <w:tcPr>
            <w:tcW w:w="8948" w:type="dxa"/>
            <w:tcBorders>
              <w:top w:val="single" w:sz="4" w:space="0" w:color="auto"/>
              <w:left w:val="single" w:sz="4" w:space="0" w:color="auto"/>
              <w:bottom w:val="single" w:sz="4" w:space="0" w:color="auto"/>
              <w:right w:val="single" w:sz="4" w:space="0" w:color="auto"/>
            </w:tcBorders>
            <w:vAlign w:val="center"/>
            <w:hideMark/>
          </w:tcPr>
          <w:p w14:paraId="795F9857" w14:textId="77777777" w:rsidR="00337775" w:rsidRPr="00E3235B" w:rsidRDefault="00337775" w:rsidP="007C20A4">
            <w:pPr>
              <w:spacing w:line="360" w:lineRule="auto"/>
              <w:jc w:val="center"/>
              <w:rPr>
                <w:rFonts w:ascii="Times New Roman" w:hAnsi="Times New Roman" w:cs="Times New Roman"/>
                <w:b/>
                <w:sz w:val="24"/>
                <w:szCs w:val="24"/>
              </w:rPr>
            </w:pPr>
            <w:r w:rsidRPr="00E3235B">
              <w:rPr>
                <w:rFonts w:ascii="Times New Roman" w:hAnsi="Times New Roman" w:cs="Times New Roman"/>
                <w:b/>
                <w:sz w:val="24"/>
                <w:szCs w:val="24"/>
              </w:rPr>
              <w:t>Nazwa załącznika</w:t>
            </w:r>
          </w:p>
        </w:tc>
      </w:tr>
      <w:tr w:rsidR="00337775" w:rsidRPr="00E3235B" w14:paraId="2F8F85D4"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14FEB966" w14:textId="48F15B9A" w:rsidR="00337775" w:rsidRPr="007C20A4" w:rsidRDefault="00337775"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hideMark/>
          </w:tcPr>
          <w:p w14:paraId="0B1B40BF" w14:textId="35F7A879" w:rsidR="00337775" w:rsidRPr="00877D1A" w:rsidRDefault="00E27AA0" w:rsidP="000B1637">
            <w:pPr>
              <w:spacing w:line="360" w:lineRule="auto"/>
              <w:jc w:val="both"/>
              <w:rPr>
                <w:rFonts w:ascii="Times New Roman" w:hAnsi="Times New Roman" w:cs="Times New Roman"/>
              </w:rPr>
            </w:pPr>
            <w:r w:rsidRPr="00877D1A">
              <w:rPr>
                <w:rFonts w:ascii="Times New Roman" w:hAnsi="Times New Roman" w:cs="Times New Roman"/>
              </w:rPr>
              <w:t xml:space="preserve"> </w:t>
            </w:r>
            <w:r w:rsidR="003709C1" w:rsidRPr="00877D1A">
              <w:rPr>
                <w:rFonts w:ascii="Times New Roman" w:hAnsi="Times New Roman" w:cs="Times New Roman"/>
              </w:rPr>
              <w:t>Wzór formularza ofertowego</w:t>
            </w:r>
            <w:r w:rsidRPr="00877D1A">
              <w:rPr>
                <w:rFonts w:ascii="Times New Roman" w:hAnsi="Times New Roman" w:cs="Times New Roman"/>
              </w:rPr>
              <w:t xml:space="preserve">  -</w:t>
            </w:r>
            <w:r w:rsidR="00BA117D" w:rsidRPr="00877D1A">
              <w:rPr>
                <w:rFonts w:ascii="Times New Roman" w:hAnsi="Times New Roman" w:cs="Times New Roman"/>
              </w:rPr>
              <w:t xml:space="preserve"> </w:t>
            </w:r>
            <w:r w:rsidRPr="00877D1A">
              <w:rPr>
                <w:rFonts w:ascii="Times New Roman" w:hAnsi="Times New Roman" w:cs="Times New Roman"/>
              </w:rPr>
              <w:t xml:space="preserve"> dotyczy części pierwszej zamówienia </w:t>
            </w:r>
          </w:p>
        </w:tc>
      </w:tr>
      <w:tr w:rsidR="00E27AA0" w:rsidRPr="00E3235B" w14:paraId="4513F849" w14:textId="77777777" w:rsidTr="00877D1A">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5E280E9B" w14:textId="3CB8A20F" w:rsidR="00E27AA0" w:rsidRPr="007C20A4" w:rsidRDefault="00E27AA0"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tcPr>
          <w:p w14:paraId="41C531CA" w14:textId="744ACD51" w:rsidR="00E27AA0" w:rsidRPr="00877D1A" w:rsidRDefault="00877D1A" w:rsidP="00877D1A">
            <w:pPr>
              <w:spacing w:after="120" w:line="276" w:lineRule="auto"/>
              <w:rPr>
                <w:rFonts w:ascii="Times New Roman" w:eastAsia="Lucida Sans Unicode" w:hAnsi="Times New Roman" w:cs="Times New Roman"/>
                <w:b/>
                <w:bCs/>
                <w:kern w:val="1"/>
                <w:lang w:eastAsia="hi-IN" w:bidi="hi-IN"/>
              </w:rPr>
            </w:pPr>
            <w:r w:rsidRPr="00877D1A">
              <w:rPr>
                <w:rFonts w:ascii="Times New Roman" w:eastAsia="Lucida Sans Unicode" w:hAnsi="Times New Roman" w:cs="Times New Roman"/>
                <w:bCs/>
                <w:kern w:val="1"/>
                <w:lang w:eastAsia="hi-IN" w:bidi="hi-IN"/>
              </w:rPr>
              <w:t xml:space="preserve">Minimalne parametry sprzętu i oprogramowania w ramach </w:t>
            </w:r>
            <w:r w:rsidRPr="00877D1A">
              <w:rPr>
                <w:rFonts w:ascii="Times New Roman" w:hAnsi="Times New Roman" w:cs="Times New Roman"/>
              </w:rPr>
              <w:t xml:space="preserve"> w ramach projektu grantowego  „Cyberbezpieczne Miasto Dynów - System bezpiecznych kopii dla cyberbezpieczeństwa kluczowych zasobów Miasta Dynowa”</w:t>
            </w:r>
          </w:p>
        </w:tc>
      </w:tr>
      <w:tr w:rsidR="00E27AA0" w:rsidRPr="00E3235B" w14:paraId="379628FB"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5C1BF8EF" w14:textId="4AAA471F" w:rsidR="00E27AA0" w:rsidRPr="007C20A4" w:rsidRDefault="00E27AA0"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3829D326" w14:textId="4297D869" w:rsidR="00E27AA0" w:rsidRPr="00877D1A" w:rsidRDefault="00E27AA0" w:rsidP="00E27AA0">
            <w:pPr>
              <w:spacing w:line="360" w:lineRule="auto"/>
              <w:jc w:val="both"/>
              <w:rPr>
                <w:rFonts w:ascii="Times New Roman" w:hAnsi="Times New Roman" w:cs="Times New Roman"/>
              </w:rPr>
            </w:pPr>
            <w:r w:rsidRPr="00877D1A">
              <w:rPr>
                <w:rFonts w:ascii="Times New Roman" w:hAnsi="Times New Roman" w:cs="Times New Roman"/>
              </w:rPr>
              <w:t>Wzór formularza ofertowego  -  dotyczy części  drugiej zamówienia</w:t>
            </w:r>
          </w:p>
        </w:tc>
      </w:tr>
      <w:tr w:rsidR="00E27AA0" w:rsidRPr="00E3235B" w14:paraId="7AA1EC93"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2C22A65C" w14:textId="420B8DE2" w:rsidR="00E27AA0" w:rsidRPr="007C20A4" w:rsidRDefault="00E27AA0"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4854DCA8" w14:textId="7C79DC26" w:rsidR="00E27AA0" w:rsidRPr="00E3235B" w:rsidRDefault="00E27AA0" w:rsidP="00E27AA0">
            <w:pPr>
              <w:spacing w:line="360" w:lineRule="auto"/>
              <w:jc w:val="both"/>
              <w:rPr>
                <w:rFonts w:ascii="Times New Roman" w:hAnsi="Times New Roman" w:cs="Times New Roman"/>
                <w:sz w:val="24"/>
                <w:szCs w:val="24"/>
              </w:rPr>
            </w:pPr>
            <w:r>
              <w:rPr>
                <w:rFonts w:ascii="Times New Roman" w:hAnsi="Times New Roman" w:cs="Times New Roman"/>
                <w:sz w:val="24"/>
                <w:szCs w:val="24"/>
              </w:rPr>
              <w:t>Formularz ofertowo-techniczny</w:t>
            </w:r>
          </w:p>
        </w:tc>
      </w:tr>
      <w:tr w:rsidR="00337775" w:rsidRPr="00E3235B" w14:paraId="38E254F4"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396FBDEB" w14:textId="26F2FE3F" w:rsidR="00337775" w:rsidRPr="007C20A4" w:rsidRDefault="00337775" w:rsidP="007C20A4">
            <w:pPr>
              <w:pStyle w:val="Akapitzlist"/>
              <w:numPr>
                <w:ilvl w:val="0"/>
                <w:numId w:val="59"/>
              </w:numPr>
              <w:spacing w:line="360" w:lineRule="auto"/>
              <w:jc w:val="both"/>
              <w:rPr>
                <w:rFonts w:ascii="Times New Roman" w:hAnsi="Times New Roman" w:cs="Times New Roman"/>
                <w:b/>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hideMark/>
          </w:tcPr>
          <w:p w14:paraId="0ED5BDE3" w14:textId="7778893C" w:rsidR="00337775" w:rsidRPr="00790D77" w:rsidRDefault="00790D77" w:rsidP="00E27AA0">
            <w:pPr>
              <w:rPr>
                <w:rFonts w:ascii="Times New Roman" w:hAnsi="Times New Roman" w:cs="Times New Roman"/>
                <w:bCs/>
                <w:sz w:val="24"/>
                <w:szCs w:val="24"/>
              </w:rPr>
            </w:pPr>
            <w:r w:rsidRPr="00790D77">
              <w:rPr>
                <w:rFonts w:ascii="Times New Roman" w:hAnsi="Times New Roman" w:cs="Times New Roman"/>
                <w:bCs/>
                <w:sz w:val="24"/>
                <w:szCs w:val="24"/>
              </w:rPr>
              <w:t>Oświadczenie wykonawcy</w:t>
            </w:r>
            <w:r w:rsidRPr="008B2223">
              <w:rPr>
                <w:rFonts w:ascii="Times New Roman" w:hAnsi="Times New Roman" w:cs="Times New Roman"/>
                <w:bCs/>
                <w:sz w:val="24"/>
                <w:szCs w:val="24"/>
              </w:rPr>
              <w:t xml:space="preserve"> dotyczące spełniania warunków udziału </w:t>
            </w:r>
            <w:r>
              <w:rPr>
                <w:rFonts w:ascii="Times New Roman" w:hAnsi="Times New Roman" w:cs="Times New Roman"/>
                <w:bCs/>
                <w:sz w:val="24"/>
                <w:szCs w:val="24"/>
              </w:rPr>
              <w:br/>
            </w:r>
            <w:r w:rsidRPr="008B2223">
              <w:rPr>
                <w:rFonts w:ascii="Times New Roman" w:hAnsi="Times New Roman" w:cs="Times New Roman"/>
                <w:bCs/>
                <w:sz w:val="24"/>
                <w:szCs w:val="24"/>
              </w:rPr>
              <w:t>w postępowaniu</w:t>
            </w:r>
            <w:r>
              <w:rPr>
                <w:rFonts w:ascii="Times New Roman" w:hAnsi="Times New Roman" w:cs="Times New Roman"/>
                <w:b/>
                <w:bCs/>
                <w:sz w:val="24"/>
                <w:szCs w:val="24"/>
              </w:rPr>
              <w:t xml:space="preserve"> </w:t>
            </w:r>
            <w:r w:rsidR="00E27AA0">
              <w:rPr>
                <w:rFonts w:ascii="Times New Roman" w:hAnsi="Times New Roman" w:cs="Times New Roman"/>
                <w:bCs/>
                <w:sz w:val="24"/>
                <w:szCs w:val="24"/>
              </w:rPr>
              <w:t xml:space="preserve"> </w:t>
            </w:r>
          </w:p>
        </w:tc>
      </w:tr>
      <w:tr w:rsidR="003C0114" w:rsidRPr="00E3235B" w14:paraId="47FCD12C"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43443BA6" w14:textId="77777777" w:rsidR="003C0114" w:rsidRPr="007C20A4" w:rsidRDefault="003C0114"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2BB132F6" w14:textId="0081B167" w:rsidR="003C0114" w:rsidRPr="00E3235B" w:rsidRDefault="00790D77" w:rsidP="000B1637">
            <w:pPr>
              <w:spacing w:line="360" w:lineRule="auto"/>
              <w:jc w:val="both"/>
              <w:rPr>
                <w:rFonts w:ascii="Times New Roman" w:hAnsi="Times New Roman" w:cs="Times New Roman"/>
                <w:sz w:val="24"/>
                <w:szCs w:val="24"/>
              </w:rPr>
            </w:pPr>
            <w:r w:rsidRPr="00790D77">
              <w:rPr>
                <w:rFonts w:ascii="Times New Roman" w:hAnsi="Times New Roman"/>
                <w:bCs/>
                <w:sz w:val="24"/>
                <w:szCs w:val="24"/>
              </w:rPr>
              <w:t>Oświadczenie wykonawcy</w:t>
            </w:r>
            <w:r w:rsidRPr="008B2223">
              <w:rPr>
                <w:rFonts w:ascii="Times New Roman" w:hAnsi="Times New Roman"/>
                <w:bCs/>
                <w:sz w:val="24"/>
                <w:szCs w:val="24"/>
              </w:rPr>
              <w:t xml:space="preserve"> dotyczące przesłanek wykluczenia z postępowania</w:t>
            </w:r>
          </w:p>
        </w:tc>
      </w:tr>
      <w:tr w:rsidR="00337775" w:rsidRPr="00E3235B" w14:paraId="714647DD"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5DE1E3EA" w14:textId="53107527" w:rsidR="00337775" w:rsidRPr="007C20A4" w:rsidRDefault="00337775"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3DF16897" w14:textId="77777777" w:rsidR="00337775" w:rsidRPr="00E3235B" w:rsidRDefault="00337775" w:rsidP="000B1637">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Oświadczenie wykonawców wspólnie ubiegających się o udzielenie zamówienia</w:t>
            </w:r>
          </w:p>
        </w:tc>
      </w:tr>
      <w:tr w:rsidR="00337775" w:rsidRPr="00E3235B" w14:paraId="24F216F1"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303FCF6A" w14:textId="396B30D6" w:rsidR="00337775" w:rsidRPr="007C20A4" w:rsidRDefault="00337775"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1B04DF2A" w14:textId="77777777" w:rsidR="00337775" w:rsidRPr="00E3235B" w:rsidRDefault="00337775" w:rsidP="000B1637">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Zobowiązanie podmiotu udostępniającego zasoby</w:t>
            </w:r>
          </w:p>
        </w:tc>
      </w:tr>
      <w:tr w:rsidR="00337775" w:rsidRPr="00E3235B" w14:paraId="2F7A5F51"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31E8729C" w14:textId="2A2C149E" w:rsidR="00337775" w:rsidRPr="007C20A4" w:rsidRDefault="00337775"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3D819693" w14:textId="2C582E3E" w:rsidR="00337775" w:rsidRPr="00E3235B" w:rsidRDefault="00482470" w:rsidP="000B1637">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W</w:t>
            </w:r>
            <w:r w:rsidR="007C20A4">
              <w:rPr>
                <w:rFonts w:ascii="Times New Roman" w:hAnsi="Times New Roman" w:cs="Times New Roman"/>
                <w:sz w:val="24"/>
                <w:szCs w:val="24"/>
              </w:rPr>
              <w:t>ykaz  usług – dotyczy pierwszej części zamówienia</w:t>
            </w:r>
          </w:p>
        </w:tc>
      </w:tr>
      <w:tr w:rsidR="00482470" w:rsidRPr="00E3235B" w14:paraId="495FD803"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04A77F12" w14:textId="781FB4C2" w:rsidR="00482470" w:rsidRPr="007C20A4" w:rsidRDefault="00482470"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28C28472" w14:textId="232FFAA6" w:rsidR="00482470" w:rsidRPr="00E3235B" w:rsidRDefault="00482470" w:rsidP="000B1637">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Wykaz osób</w:t>
            </w:r>
            <w:r w:rsidR="007C20A4">
              <w:rPr>
                <w:rFonts w:ascii="Times New Roman" w:hAnsi="Times New Roman" w:cs="Times New Roman"/>
                <w:sz w:val="24"/>
                <w:szCs w:val="24"/>
              </w:rPr>
              <w:t xml:space="preserve"> - dotyczy pierwszej części zamówienia</w:t>
            </w:r>
          </w:p>
        </w:tc>
      </w:tr>
      <w:tr w:rsidR="007C20A4" w:rsidRPr="00E3235B" w14:paraId="39C0385A"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4F073ABC" w14:textId="77777777" w:rsidR="007C20A4" w:rsidRPr="007C20A4" w:rsidRDefault="007C20A4"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6365216D" w14:textId="358457A9" w:rsidR="007C20A4" w:rsidRPr="00E3235B" w:rsidRDefault="007C20A4" w:rsidP="007C20A4">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W</w:t>
            </w:r>
            <w:r>
              <w:rPr>
                <w:rFonts w:ascii="Times New Roman" w:hAnsi="Times New Roman" w:cs="Times New Roman"/>
                <w:sz w:val="24"/>
                <w:szCs w:val="24"/>
              </w:rPr>
              <w:t>ykaz  dostaw – dotyczy drugiej części zamówienia</w:t>
            </w:r>
          </w:p>
        </w:tc>
      </w:tr>
      <w:tr w:rsidR="007C20A4" w:rsidRPr="00E3235B" w14:paraId="108AE6D2"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065B6A08" w14:textId="77777777" w:rsidR="007C20A4" w:rsidRPr="007C20A4" w:rsidRDefault="007C20A4"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7BFF69CD" w14:textId="0FF8E5AA" w:rsidR="007C20A4" w:rsidRPr="00E3235B" w:rsidRDefault="007C20A4" w:rsidP="007C20A4">
            <w:pPr>
              <w:spacing w:line="360" w:lineRule="auto"/>
              <w:jc w:val="both"/>
              <w:rPr>
                <w:rFonts w:ascii="Times New Roman" w:hAnsi="Times New Roman" w:cs="Times New Roman"/>
                <w:sz w:val="24"/>
                <w:szCs w:val="24"/>
              </w:rPr>
            </w:pPr>
            <w:r w:rsidRPr="00E3235B">
              <w:rPr>
                <w:rFonts w:ascii="Times New Roman" w:hAnsi="Times New Roman" w:cs="Times New Roman"/>
                <w:sz w:val="24"/>
                <w:szCs w:val="24"/>
              </w:rPr>
              <w:t>Wykaz osób</w:t>
            </w:r>
            <w:r>
              <w:rPr>
                <w:rFonts w:ascii="Times New Roman" w:hAnsi="Times New Roman" w:cs="Times New Roman"/>
                <w:sz w:val="24"/>
                <w:szCs w:val="24"/>
              </w:rPr>
              <w:t xml:space="preserve"> - dotyczy drugiej części zamówienia</w:t>
            </w:r>
          </w:p>
        </w:tc>
      </w:tr>
      <w:tr w:rsidR="00482470" w:rsidRPr="00E3235B" w14:paraId="1A737588" w14:textId="77777777" w:rsidTr="003C0114">
        <w:trPr>
          <w:jc w:val="center"/>
        </w:trPr>
        <w:tc>
          <w:tcPr>
            <w:tcW w:w="828" w:type="dxa"/>
            <w:tcBorders>
              <w:top w:val="single" w:sz="4" w:space="0" w:color="auto"/>
              <w:left w:val="single" w:sz="4" w:space="0" w:color="auto"/>
              <w:bottom w:val="single" w:sz="4" w:space="0" w:color="auto"/>
              <w:right w:val="single" w:sz="4" w:space="0" w:color="auto"/>
            </w:tcBorders>
            <w:vAlign w:val="center"/>
          </w:tcPr>
          <w:p w14:paraId="7CEED9AE" w14:textId="73665BA1" w:rsidR="00482470" w:rsidRPr="007C20A4" w:rsidRDefault="00482470" w:rsidP="007C20A4">
            <w:pPr>
              <w:pStyle w:val="Akapitzlist"/>
              <w:numPr>
                <w:ilvl w:val="0"/>
                <w:numId w:val="59"/>
              </w:numPr>
              <w:spacing w:line="360" w:lineRule="auto"/>
              <w:jc w:val="both"/>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7221EC4F" w14:textId="77777777" w:rsidR="00482470" w:rsidRPr="00E3235B" w:rsidRDefault="00482470" w:rsidP="000B1637">
            <w:pPr>
              <w:spacing w:line="360" w:lineRule="auto"/>
              <w:jc w:val="both"/>
              <w:rPr>
                <w:rFonts w:ascii="Times New Roman" w:hAnsi="Times New Roman" w:cs="Times New Roman"/>
                <w:b/>
                <w:sz w:val="24"/>
                <w:szCs w:val="24"/>
              </w:rPr>
            </w:pPr>
            <w:r w:rsidRPr="00E3235B">
              <w:rPr>
                <w:rFonts w:ascii="Times New Roman" w:hAnsi="Times New Roman" w:cs="Times New Roman"/>
                <w:bCs/>
                <w:sz w:val="24"/>
                <w:szCs w:val="24"/>
              </w:rPr>
              <w:t>Oświadczenie wykonawcy w sprawie grupy kapitałowej</w:t>
            </w:r>
          </w:p>
        </w:tc>
      </w:tr>
      <w:tr w:rsidR="00337775" w:rsidRPr="00E3235B" w14:paraId="5F1B1729" w14:textId="77777777" w:rsidTr="00E27AA0">
        <w:trPr>
          <w:jc w:val="center"/>
        </w:trPr>
        <w:tc>
          <w:tcPr>
            <w:tcW w:w="828" w:type="dxa"/>
            <w:tcBorders>
              <w:top w:val="single" w:sz="4" w:space="0" w:color="auto"/>
              <w:left w:val="single" w:sz="4" w:space="0" w:color="auto"/>
              <w:bottom w:val="single" w:sz="4" w:space="0" w:color="auto"/>
              <w:right w:val="single" w:sz="4" w:space="0" w:color="auto"/>
            </w:tcBorders>
            <w:vAlign w:val="bottom"/>
            <w:hideMark/>
          </w:tcPr>
          <w:p w14:paraId="0E2CB5D9" w14:textId="0B1FD962" w:rsidR="00337775" w:rsidRPr="007C20A4" w:rsidRDefault="00337775" w:rsidP="007C20A4">
            <w:pPr>
              <w:pStyle w:val="Akapitzlist"/>
              <w:numPr>
                <w:ilvl w:val="0"/>
                <w:numId w:val="59"/>
              </w:numPr>
              <w:spacing w:line="360" w:lineRule="auto"/>
              <w:jc w:val="center"/>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hideMark/>
          </w:tcPr>
          <w:p w14:paraId="6448FCE7" w14:textId="0F4FF82A" w:rsidR="00337775" w:rsidRPr="00E3235B" w:rsidRDefault="00E27AA0" w:rsidP="000B1637">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Projektowane postanowienia umowy  -  dotyczy części pierwszej zamówienia</w:t>
            </w:r>
          </w:p>
        </w:tc>
      </w:tr>
      <w:tr w:rsidR="00B131A8" w:rsidRPr="00E3235B" w14:paraId="421F4F76" w14:textId="77777777" w:rsidTr="00E27AA0">
        <w:trPr>
          <w:jc w:val="center"/>
        </w:trPr>
        <w:tc>
          <w:tcPr>
            <w:tcW w:w="828" w:type="dxa"/>
            <w:tcBorders>
              <w:top w:val="single" w:sz="4" w:space="0" w:color="auto"/>
              <w:left w:val="single" w:sz="4" w:space="0" w:color="auto"/>
              <w:bottom w:val="single" w:sz="4" w:space="0" w:color="auto"/>
              <w:right w:val="single" w:sz="4" w:space="0" w:color="auto"/>
            </w:tcBorders>
            <w:vAlign w:val="bottom"/>
          </w:tcPr>
          <w:p w14:paraId="5AACB1A3" w14:textId="77777777" w:rsidR="00B131A8" w:rsidRPr="007C20A4" w:rsidRDefault="00B131A8" w:rsidP="007C20A4">
            <w:pPr>
              <w:pStyle w:val="Akapitzlist"/>
              <w:numPr>
                <w:ilvl w:val="0"/>
                <w:numId w:val="59"/>
              </w:numPr>
              <w:spacing w:line="360" w:lineRule="auto"/>
              <w:jc w:val="center"/>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2E27A630" w14:textId="39A80D73" w:rsidR="00B131A8" w:rsidRDefault="00B131A8" w:rsidP="000B1637">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Projektowane postanowienia umowy  -  dotyczy części drugiej zamówienia</w:t>
            </w:r>
            <w:r w:rsidR="007C20A4">
              <w:rPr>
                <w:rFonts w:ascii="Times New Roman" w:hAnsi="Times New Roman" w:cs="Times New Roman"/>
                <w:bCs/>
                <w:sz w:val="24"/>
                <w:szCs w:val="24"/>
              </w:rPr>
              <w:t xml:space="preserve"> ( wykonanie audytu)</w:t>
            </w:r>
          </w:p>
        </w:tc>
      </w:tr>
      <w:tr w:rsidR="007C20A4" w:rsidRPr="00E3235B" w14:paraId="01112C98" w14:textId="77777777" w:rsidTr="00E27AA0">
        <w:trPr>
          <w:jc w:val="center"/>
        </w:trPr>
        <w:tc>
          <w:tcPr>
            <w:tcW w:w="828" w:type="dxa"/>
            <w:tcBorders>
              <w:top w:val="single" w:sz="4" w:space="0" w:color="auto"/>
              <w:left w:val="single" w:sz="4" w:space="0" w:color="auto"/>
              <w:bottom w:val="single" w:sz="4" w:space="0" w:color="auto"/>
              <w:right w:val="single" w:sz="4" w:space="0" w:color="auto"/>
            </w:tcBorders>
            <w:vAlign w:val="bottom"/>
          </w:tcPr>
          <w:p w14:paraId="7907B56A" w14:textId="77777777" w:rsidR="007C20A4" w:rsidRPr="007C20A4" w:rsidRDefault="007C20A4" w:rsidP="007C20A4">
            <w:pPr>
              <w:pStyle w:val="Akapitzlist"/>
              <w:numPr>
                <w:ilvl w:val="0"/>
                <w:numId w:val="59"/>
              </w:numPr>
              <w:spacing w:line="360" w:lineRule="auto"/>
              <w:jc w:val="center"/>
              <w:rPr>
                <w:rFonts w:ascii="Times New Roman" w:hAnsi="Times New Roman" w:cs="Times New Roman"/>
                <w:sz w:val="24"/>
                <w:szCs w:val="24"/>
              </w:rPr>
            </w:pPr>
          </w:p>
        </w:tc>
        <w:tc>
          <w:tcPr>
            <w:tcW w:w="8948" w:type="dxa"/>
            <w:tcBorders>
              <w:top w:val="single" w:sz="4" w:space="0" w:color="auto"/>
              <w:left w:val="single" w:sz="4" w:space="0" w:color="auto"/>
              <w:bottom w:val="single" w:sz="4" w:space="0" w:color="auto"/>
              <w:right w:val="single" w:sz="4" w:space="0" w:color="auto"/>
            </w:tcBorders>
            <w:vAlign w:val="center"/>
          </w:tcPr>
          <w:p w14:paraId="37C7A4FC" w14:textId="0C952F7F" w:rsidR="007C20A4" w:rsidRDefault="007C20A4" w:rsidP="000B1637">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Projektowane postanowienia umowy  -  dotyczy części drugiej zamówienia </w:t>
            </w:r>
            <w:r>
              <w:rPr>
                <w:rFonts w:ascii="Times New Roman" w:hAnsi="Times New Roman" w:cs="Times New Roman"/>
                <w:bCs/>
                <w:sz w:val="24"/>
                <w:szCs w:val="24"/>
              </w:rPr>
              <w:br/>
              <w:t>( przeprowadzenie szkoleń)</w:t>
            </w:r>
          </w:p>
        </w:tc>
      </w:tr>
    </w:tbl>
    <w:p w14:paraId="216F6B1C" w14:textId="77777777" w:rsidR="003C0114" w:rsidRDefault="003C0114" w:rsidP="003C0114">
      <w:pPr>
        <w:pStyle w:val="Tekstpodstawowy31"/>
        <w:widowControl w:val="0"/>
        <w:tabs>
          <w:tab w:val="left" w:pos="3686"/>
        </w:tabs>
        <w:overflowPunct/>
        <w:autoSpaceDE/>
        <w:autoSpaceDN w:val="0"/>
        <w:ind w:left="360"/>
        <w:rPr>
          <w:rFonts w:ascii="Times New Roman" w:hAnsi="Times New Roman" w:cs="Times New Roman"/>
          <w:szCs w:val="24"/>
          <w:lang w:val="pl-PL"/>
        </w:rPr>
      </w:pPr>
    </w:p>
    <w:p w14:paraId="58221CC6" w14:textId="77777777" w:rsidR="00790D77" w:rsidRPr="00CB6D56" w:rsidRDefault="00790D77" w:rsidP="00D347D9">
      <w:pPr>
        <w:pStyle w:val="Tekstpodstawowy31"/>
        <w:widowControl w:val="0"/>
        <w:tabs>
          <w:tab w:val="left" w:pos="3686"/>
        </w:tabs>
        <w:overflowPunct/>
        <w:autoSpaceDE/>
        <w:autoSpaceDN w:val="0"/>
        <w:rPr>
          <w:rFonts w:ascii="Times New Roman" w:hAnsi="Times New Roman" w:cs="Times New Roman"/>
          <w:szCs w:val="24"/>
          <w:lang w:val="pl-PL"/>
        </w:rPr>
      </w:pPr>
    </w:p>
    <w:p w14:paraId="4A6CD1FC" w14:textId="77777777" w:rsidR="003C0114" w:rsidRPr="00D42665" w:rsidRDefault="003C0114" w:rsidP="003C0114">
      <w:pPr>
        <w:pBdr>
          <w:top w:val="single" w:sz="4" w:space="2" w:color="auto"/>
        </w:pBdr>
        <w:rPr>
          <w:rFonts w:cs="Calibri"/>
          <w:b/>
          <w:i/>
          <w:iCs/>
          <w:sz w:val="18"/>
          <w:szCs w:val="18"/>
        </w:rPr>
      </w:pPr>
      <w:r w:rsidRPr="00D42665">
        <w:rPr>
          <w:rFonts w:cs="Calibri"/>
          <w:b/>
          <w:i/>
          <w:iCs/>
          <w:sz w:val="18"/>
          <w:szCs w:val="18"/>
        </w:rPr>
        <w:t xml:space="preserve">Załączniki </w:t>
      </w:r>
    </w:p>
    <w:p w14:paraId="4A66701B" w14:textId="74CDFA3A" w:rsidR="003C0114" w:rsidRPr="00764162" w:rsidRDefault="003C0114" w:rsidP="00764162">
      <w:pPr>
        <w:ind w:firstLine="708"/>
        <w:jc w:val="both"/>
        <w:rPr>
          <w:rFonts w:cs="Calibri"/>
          <w:i/>
          <w:iCs/>
          <w:sz w:val="18"/>
          <w:szCs w:val="18"/>
        </w:rPr>
      </w:pPr>
      <w:r w:rsidRPr="00D42665">
        <w:rPr>
          <w:rFonts w:cs="Calibri"/>
          <w:i/>
          <w:iCs/>
          <w:sz w:val="18"/>
          <w:szCs w:val="18"/>
        </w:rPr>
        <w:t>Stanowią one integralną część SWZ i wymagań związanych z realizacją przedmiotu zamówienia. Zamawiający udostępnia wszystkie załączniki do niniejszej SWZ w wersji edytowalnej w formacie pliku z rozszerzeniem - .doc oraz identycznej wersji w formacie .pdf. W przypadku jakichkolwiek sporów dotyczących treści właściwej wersji, wykonawca powinien przyjąć, że wiążącą w niniejszym postępowaniu jest wersja w formacie .pdf. Udostępniona dokumentacja dotycząca tego postępowania została także podpisana kwalifikowanym podpisem elektronicznym w celu zabezpieczenia integralności treści dokumentu ze stanem faktycznym. Wykonawca może skorzystać z danych zapisanych w formacie .doc, ale wymaganym jest sprawdzenie przygotowanej przez wykonawcę informacji, oferty czy innego dokumentu z wersją obowiązującą w formacie pdf.</w:t>
      </w:r>
      <w:r>
        <w:rPr>
          <w:rFonts w:ascii="Times New Roman" w:hAnsi="Times New Roman"/>
          <w:b/>
          <w:iCs/>
          <w:sz w:val="28"/>
          <w:szCs w:val="28"/>
        </w:rPr>
        <w:t xml:space="preserve">                                   </w:t>
      </w:r>
    </w:p>
    <w:p w14:paraId="0DB82F3B" w14:textId="77777777" w:rsidR="003C0114" w:rsidRDefault="003C0114" w:rsidP="003C0114">
      <w:pPr>
        <w:ind w:firstLine="708"/>
        <w:jc w:val="center"/>
        <w:rPr>
          <w:rFonts w:ascii="Times New Roman" w:hAnsi="Times New Roman"/>
          <w:b/>
          <w:iCs/>
          <w:sz w:val="28"/>
          <w:szCs w:val="28"/>
        </w:rPr>
      </w:pPr>
    </w:p>
    <w:p w14:paraId="39D563E7" w14:textId="56E797D2" w:rsidR="003C0114" w:rsidRDefault="003C0114" w:rsidP="003C0114">
      <w:pPr>
        <w:ind w:firstLine="708"/>
        <w:jc w:val="center"/>
        <w:rPr>
          <w:rFonts w:ascii="Times New Roman" w:hAnsi="Times New Roman"/>
          <w:b/>
          <w:iCs/>
          <w:sz w:val="28"/>
          <w:szCs w:val="28"/>
        </w:rPr>
      </w:pPr>
      <w:r w:rsidRPr="001C6414">
        <w:rPr>
          <w:rFonts w:ascii="Times New Roman" w:hAnsi="Times New Roman"/>
          <w:b/>
          <w:iCs/>
          <w:sz w:val="28"/>
          <w:szCs w:val="28"/>
        </w:rPr>
        <w:t>Zatwierdzam:</w:t>
      </w:r>
    </w:p>
    <w:p w14:paraId="5E737AD7" w14:textId="77777777" w:rsidR="00D347D9" w:rsidRPr="001C6414" w:rsidRDefault="00D347D9" w:rsidP="003C0114">
      <w:pPr>
        <w:ind w:firstLine="708"/>
        <w:jc w:val="center"/>
        <w:rPr>
          <w:rFonts w:ascii="Times New Roman" w:hAnsi="Times New Roman"/>
          <w:b/>
          <w:iCs/>
          <w:sz w:val="28"/>
          <w:szCs w:val="28"/>
        </w:rPr>
      </w:pPr>
    </w:p>
    <w:p w14:paraId="6FCDB981" w14:textId="04A09658" w:rsidR="00C15257" w:rsidRDefault="00D347D9" w:rsidP="00A31BF4">
      <w:pPr>
        <w:rPr>
          <w:rFonts w:ascii="Times New Roman" w:hAnsi="Times New Roman" w:cs="Times New Roman"/>
        </w:rPr>
      </w:pPr>
      <w:r>
        <w:rPr>
          <w:rFonts w:ascii="Times New Roman" w:hAnsi="Times New Roman" w:cs="Times New Roman"/>
        </w:rPr>
        <w:t xml:space="preserve">            </w:t>
      </w:r>
    </w:p>
    <w:p w14:paraId="5CBAC83C" w14:textId="01CE327C" w:rsidR="00D347D9" w:rsidRPr="00E3235B" w:rsidRDefault="00D347D9" w:rsidP="00A31BF4">
      <w:pPr>
        <w:rPr>
          <w:rFonts w:ascii="Times New Roman" w:hAnsi="Times New Roman" w:cs="Times New Roman"/>
        </w:rPr>
      </w:pPr>
      <w:r>
        <w:rPr>
          <w:rFonts w:ascii="Times New Roman" w:hAnsi="Times New Roman" w:cs="Times New Roman"/>
        </w:rPr>
        <w:t xml:space="preserve">                                                           ……………………………………….</w:t>
      </w:r>
    </w:p>
    <w:sectPr w:rsidR="00D347D9" w:rsidRPr="00E3235B" w:rsidSect="00392256">
      <w:headerReference w:type="default" r:id="rId19"/>
      <w:footerReference w:type="default" r:id="rId20"/>
      <w:pgSz w:w="11906" w:h="16838" w:code="9"/>
      <w:pgMar w:top="1418" w:right="1418" w:bottom="1418" w:left="1418" w:header="17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9EAAF6" w16cex:dateUtc="2024-09-25T13:29:00Z"/>
  <w16cex:commentExtensible w16cex:durableId="2A9EAB0D" w16cex:dateUtc="2024-09-25T13:30:00Z"/>
  <w16cex:commentExtensible w16cex:durableId="582BA581" w16cex:dateUtc="2024-09-27T11:59:00Z"/>
  <w16cex:commentExtensible w16cex:durableId="48E82AFC" w16cex:dateUtc="2024-09-27T1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38FF66" w16cid:durableId="2A9EAA2F"/>
  <w16cid:commentId w16cid:paraId="55111E97" w16cid:durableId="2A9EAAF6"/>
  <w16cid:commentId w16cid:paraId="70291EAE" w16cid:durableId="2A9EAA30"/>
  <w16cid:commentId w16cid:paraId="0D512013" w16cid:durableId="2A9EAB0D"/>
  <w16cid:commentId w16cid:paraId="6D60DCE5" w16cid:durableId="6DC18C26"/>
  <w16cid:commentId w16cid:paraId="4E983BB3" w16cid:durableId="582BA581"/>
  <w16cid:commentId w16cid:paraId="38073F58" w16cid:durableId="4E69B85C"/>
  <w16cid:commentId w16cid:paraId="7583AA0E" w16cid:durableId="48E82A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C4185" w14:textId="77777777" w:rsidR="00DA048C" w:rsidRDefault="00DA048C" w:rsidP="00337775">
      <w:r>
        <w:separator/>
      </w:r>
    </w:p>
  </w:endnote>
  <w:endnote w:type="continuationSeparator" w:id="0">
    <w:p w14:paraId="3B5F4D6B" w14:textId="77777777" w:rsidR="00DA048C" w:rsidRDefault="00DA048C" w:rsidP="00337775">
      <w:r>
        <w:continuationSeparator/>
      </w:r>
    </w:p>
  </w:endnote>
  <w:endnote w:type="continuationNotice" w:id="1">
    <w:p w14:paraId="284C6468" w14:textId="77777777" w:rsidR="00DA048C" w:rsidRDefault="00DA0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5162873"/>
      <w:docPartObj>
        <w:docPartGallery w:val="Page Numbers (Bottom of Page)"/>
        <w:docPartUnique/>
      </w:docPartObj>
    </w:sdtPr>
    <w:sdtContent>
      <w:sdt>
        <w:sdtPr>
          <w:id w:val="-959190694"/>
          <w:docPartObj>
            <w:docPartGallery w:val="Page Numbers (Top of Page)"/>
            <w:docPartUnique/>
          </w:docPartObj>
        </w:sdtPr>
        <w:sdtContent>
          <w:p w14:paraId="1D04A3A4" w14:textId="77777777" w:rsidR="00DA048C" w:rsidRDefault="00DA048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E6D3B">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E6D3B">
              <w:rPr>
                <w:b/>
                <w:bCs/>
                <w:noProof/>
              </w:rPr>
              <w:t>41</w:t>
            </w:r>
            <w:r>
              <w:rPr>
                <w:b/>
                <w:bCs/>
                <w:sz w:val="24"/>
                <w:szCs w:val="24"/>
              </w:rPr>
              <w:fldChar w:fldCharType="end"/>
            </w:r>
          </w:p>
        </w:sdtContent>
      </w:sdt>
    </w:sdtContent>
  </w:sdt>
  <w:p w14:paraId="56067C2E" w14:textId="4A445F36" w:rsidR="00DA048C" w:rsidRDefault="00DA048C" w:rsidP="00BA0F98">
    <w:pPr>
      <w:pStyle w:val="Stopka"/>
      <w:tabs>
        <w:tab w:val="clear" w:pos="4536"/>
        <w:tab w:val="clear" w:pos="9072"/>
        <w:tab w:val="left" w:pos="1798"/>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E5284C" w14:textId="77777777" w:rsidR="00DA048C" w:rsidRDefault="00DA048C" w:rsidP="00337775">
      <w:r>
        <w:separator/>
      </w:r>
    </w:p>
  </w:footnote>
  <w:footnote w:type="continuationSeparator" w:id="0">
    <w:p w14:paraId="3B5D33B7" w14:textId="77777777" w:rsidR="00DA048C" w:rsidRDefault="00DA048C" w:rsidP="00337775">
      <w:r>
        <w:continuationSeparator/>
      </w:r>
    </w:p>
  </w:footnote>
  <w:footnote w:type="continuationNotice" w:id="1">
    <w:p w14:paraId="6B5FCF8B" w14:textId="77777777" w:rsidR="00DA048C" w:rsidRDefault="00DA04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CECA7" w14:textId="2D81026E" w:rsidR="00DA048C" w:rsidRPr="00BA0F98" w:rsidRDefault="00DA048C" w:rsidP="00392256">
    <w:pPr>
      <w:pStyle w:val="Nagwek"/>
      <w:tabs>
        <w:tab w:val="clear" w:pos="4536"/>
        <w:tab w:val="clear" w:pos="9072"/>
        <w:tab w:val="left" w:pos="765"/>
      </w:tabs>
      <w:ind w:left="-993"/>
    </w:pPr>
    <w:r w:rsidRPr="00BA0F98">
      <w:rPr>
        <w:noProof/>
        <w:lang w:eastAsia="pl-PL"/>
      </w:rPr>
      <w:drawing>
        <wp:inline distT="0" distB="0" distL="0" distR="0" wp14:anchorId="2043416F" wp14:editId="3A16DA18">
          <wp:extent cx="7000875" cy="466725"/>
          <wp:effectExtent l="0" t="0" r="9525" b="952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00875" cy="466725"/>
                  </a:xfrm>
                  <a:prstGeom prst="rect">
                    <a:avLst/>
                  </a:prstGeom>
                  <a:noFill/>
                  <a:ln>
                    <a:noFill/>
                  </a:ln>
                </pic:spPr>
              </pic:pic>
            </a:graphicData>
          </a:graphic>
        </wp:inline>
      </w:drawing>
    </w:r>
  </w:p>
  <w:tbl>
    <w:tblPr>
      <w:tblW w:w="11199" w:type="dxa"/>
      <w:tblInd w:w="-115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firstRow="1" w:lastRow="0" w:firstColumn="1" w:lastColumn="0" w:noHBand="0" w:noVBand="1"/>
    </w:tblPr>
    <w:tblGrid>
      <w:gridCol w:w="1701"/>
      <w:gridCol w:w="9498"/>
    </w:tblGrid>
    <w:tr w:rsidR="00DA048C" w:rsidRPr="00FF31ED" w14:paraId="357F4D17" w14:textId="77777777" w:rsidTr="008B2223">
      <w:trPr>
        <w:trHeight w:val="669"/>
      </w:trPr>
      <w:tc>
        <w:tcPr>
          <w:tcW w:w="1701" w:type="dxa"/>
          <w:shd w:val="clear" w:color="auto" w:fill="auto"/>
        </w:tcPr>
        <w:p w14:paraId="2AB09867" w14:textId="4E69CD45" w:rsidR="00DA048C" w:rsidRPr="003307B1" w:rsidRDefault="00DA048C" w:rsidP="00BA0F98">
          <w:pPr>
            <w:pStyle w:val="Nagwek"/>
            <w:tabs>
              <w:tab w:val="clear" w:pos="4536"/>
              <w:tab w:val="clear" w:pos="9072"/>
              <w:tab w:val="center" w:pos="1344"/>
            </w:tabs>
            <w:suppressAutoHyphens/>
            <w:ind w:left="-284" w:firstLine="284"/>
            <w:rPr>
              <w:caps/>
            </w:rPr>
          </w:pPr>
          <w:r w:rsidRPr="00DE41F8">
            <w:rPr>
              <w:caps/>
              <w:noProof/>
              <w:lang w:eastAsia="pl-PL"/>
            </w:rPr>
            <w:drawing>
              <wp:inline distT="0" distB="0" distL="0" distR="0" wp14:anchorId="534F77B7" wp14:editId="78AA29EF">
                <wp:extent cx="866830" cy="988060"/>
                <wp:effectExtent l="0" t="0" r="9525" b="2540"/>
                <wp:docPr id="30" name="Obraz 3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2264" cy="1005652"/>
                        </a:xfrm>
                        <a:prstGeom prst="rect">
                          <a:avLst/>
                        </a:prstGeom>
                        <a:noFill/>
                        <a:ln>
                          <a:noFill/>
                        </a:ln>
                      </pic:spPr>
                    </pic:pic>
                  </a:graphicData>
                </a:graphic>
              </wp:inline>
            </w:drawing>
          </w:r>
        </w:p>
      </w:tc>
      <w:tc>
        <w:tcPr>
          <w:tcW w:w="9498" w:type="dxa"/>
          <w:shd w:val="clear" w:color="auto" w:fill="auto"/>
        </w:tcPr>
        <w:p w14:paraId="4B4DDEAB" w14:textId="05642EF3" w:rsidR="00DA048C" w:rsidRPr="00547EB6" w:rsidRDefault="00DA048C" w:rsidP="00BA0F98">
          <w:pPr>
            <w:autoSpaceDE w:val="0"/>
            <w:autoSpaceDN w:val="0"/>
            <w:adjustRightInd w:val="0"/>
            <w:jc w:val="center"/>
            <w:rPr>
              <w:rFonts w:ascii="Times New Roman" w:hAnsi="Times New Roman"/>
              <w:bCs/>
              <w:sz w:val="28"/>
              <w:szCs w:val="28"/>
            </w:rPr>
          </w:pPr>
          <w:r w:rsidRPr="00547EB6">
            <w:rPr>
              <w:rFonts w:ascii="Times New Roman" w:hAnsi="Times New Roman"/>
              <w:b/>
              <w:bCs/>
              <w:sz w:val="28"/>
              <w:szCs w:val="28"/>
              <w:lang w:eastAsia="ar-SA"/>
            </w:rPr>
            <w:t>Specyfikacja Warunków Zamówienia</w:t>
          </w:r>
        </w:p>
        <w:p w14:paraId="703B7EE0" w14:textId="1CE03AB4" w:rsidR="00DA048C" w:rsidRPr="00BA0F98" w:rsidRDefault="00DA048C" w:rsidP="00BA0F98">
          <w:pPr>
            <w:jc w:val="center"/>
            <w:rPr>
              <w:rFonts w:ascii="Times New Roman" w:hAnsi="Times New Roman" w:cs="Times New Roman"/>
              <w:b/>
              <w:sz w:val="24"/>
              <w:szCs w:val="24"/>
            </w:rPr>
          </w:pPr>
          <w:r w:rsidRPr="00BA0F98">
            <w:rPr>
              <w:rFonts w:ascii="Times New Roman" w:hAnsi="Times New Roman" w:cs="Times New Roman"/>
              <w:b/>
              <w:sz w:val="24"/>
              <w:szCs w:val="24"/>
            </w:rPr>
            <w:t xml:space="preserve">Dostawa sprzętu, oprogramowania </w:t>
          </w:r>
          <w:r>
            <w:rPr>
              <w:rFonts w:ascii="Times New Roman" w:hAnsi="Times New Roman" w:cs="Times New Roman"/>
              <w:b/>
              <w:sz w:val="24"/>
              <w:szCs w:val="24"/>
            </w:rPr>
            <w:t>i rozwiązań IT wraz z instalacją</w:t>
          </w:r>
          <w:r w:rsidRPr="00BA0F98">
            <w:rPr>
              <w:rFonts w:ascii="Times New Roman" w:hAnsi="Times New Roman" w:cs="Times New Roman"/>
              <w:b/>
              <w:sz w:val="24"/>
              <w:szCs w:val="24"/>
            </w:rPr>
            <w:t xml:space="preserve">, wdrożeniem, uruchomieniem i migracją oraz </w:t>
          </w:r>
          <w:r w:rsidRPr="00BA0F98">
            <w:rPr>
              <w:rFonts w:ascii="Times New Roman" w:eastAsia="Lucida Sans Unicode" w:hAnsi="Times New Roman" w:cs="Times New Roman"/>
              <w:b/>
              <w:bCs/>
              <w:kern w:val="1"/>
              <w:sz w:val="24"/>
              <w:szCs w:val="24"/>
              <w:lang w:eastAsia="hi-IN" w:bidi="hi-IN"/>
            </w:rPr>
            <w:t xml:space="preserve">wykonanie audytów oraz szkoleń z zakresu cyberbezpieczeństwa </w:t>
          </w:r>
          <w:r w:rsidRPr="00BA0F98">
            <w:rPr>
              <w:rFonts w:ascii="Times New Roman" w:hAnsi="Times New Roman" w:cs="Times New Roman"/>
              <w:b/>
              <w:sz w:val="24"/>
              <w:szCs w:val="24"/>
            </w:rPr>
            <w:t>w ramach projektu grantowego  „Cyberbezpieczne Miasto Dynów - System bezpiecznych kopii dla cyberbezpieczeństwa kluczowych zasobów Miasta Dynowa”</w:t>
          </w:r>
        </w:p>
      </w:tc>
    </w:tr>
  </w:tbl>
  <w:p w14:paraId="4B1A5879" w14:textId="367A0C76" w:rsidR="00DA048C" w:rsidRPr="00BA0F98" w:rsidRDefault="00DA048C" w:rsidP="00392256">
    <w:pPr>
      <w:pStyle w:val="Nagwek"/>
      <w:tabs>
        <w:tab w:val="clear" w:pos="4536"/>
        <w:tab w:val="clear" w:pos="9072"/>
        <w:tab w:val="left" w:pos="536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E49E7"/>
    <w:multiLevelType w:val="multilevel"/>
    <w:tmpl w:val="AADC2536"/>
    <w:lvl w:ilvl="0">
      <w:start w:val="1"/>
      <w:numFmt w:val="decimal"/>
      <w:lvlText w:val="%1)"/>
      <w:lvlJc w:val="left"/>
      <w:pPr>
        <w:ind w:left="360" w:hanging="360"/>
      </w:pPr>
      <w:rPr>
        <w:rFonts w:hint="default"/>
      </w:rPr>
    </w:lvl>
    <w:lvl w:ilvl="1">
      <w:start w:val="1"/>
      <w:numFmt w:val="decimal"/>
      <w:lvlText w:val="%2."/>
      <w:lvlJc w:val="left"/>
      <w:pPr>
        <w:ind w:left="0" w:firstLine="0"/>
      </w:pPr>
      <w:rPr>
        <w:rFonts w:hint="default"/>
      </w:rPr>
    </w:lvl>
    <w:lvl w:ilvl="2">
      <w:start w:val="1"/>
      <w:numFmt w:val="none"/>
      <w:lvlText w:val="8.2."/>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981C09"/>
    <w:multiLevelType w:val="multilevel"/>
    <w:tmpl w:val="05281BDC"/>
    <w:lvl w:ilvl="0">
      <w:start w:val="1"/>
      <w:numFmt w:val="decimal"/>
      <w:lvlText w:val="%1."/>
      <w:lvlJc w:val="left"/>
      <w:pPr>
        <w:ind w:left="-537"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5" w:hanging="432"/>
      </w:pPr>
      <w:rPr>
        <w:rFonts w:hint="default"/>
        <w:b w:val="0"/>
        <w:color w:val="auto"/>
      </w:rPr>
    </w:lvl>
    <w:lvl w:ilvl="2">
      <w:start w:val="1"/>
      <w:numFmt w:val="decimal"/>
      <w:lvlText w:val="%1.%2.%3."/>
      <w:lvlJc w:val="left"/>
      <w:pPr>
        <w:ind w:left="327" w:hanging="504"/>
      </w:pPr>
      <w:rPr>
        <w:rFonts w:hint="default"/>
      </w:rPr>
    </w:lvl>
    <w:lvl w:ilvl="3">
      <w:start w:val="1"/>
      <w:numFmt w:val="decimal"/>
      <w:lvlText w:val="%1.%2.%3.%4."/>
      <w:lvlJc w:val="left"/>
      <w:pPr>
        <w:ind w:left="831" w:hanging="648"/>
      </w:pPr>
      <w:rPr>
        <w:rFonts w:hint="default"/>
      </w:rPr>
    </w:lvl>
    <w:lvl w:ilvl="4">
      <w:start w:val="1"/>
      <w:numFmt w:val="decimal"/>
      <w:lvlText w:val="%1.%2.%3.%4.%5."/>
      <w:lvlJc w:val="left"/>
      <w:pPr>
        <w:ind w:left="1335" w:hanging="792"/>
      </w:pPr>
      <w:rPr>
        <w:rFonts w:hint="default"/>
      </w:rPr>
    </w:lvl>
    <w:lvl w:ilvl="5">
      <w:start w:val="1"/>
      <w:numFmt w:val="decimal"/>
      <w:lvlText w:val="%1.%2.%3.%4.%5.%6."/>
      <w:lvlJc w:val="left"/>
      <w:pPr>
        <w:ind w:left="1839" w:hanging="936"/>
      </w:pPr>
      <w:rPr>
        <w:rFonts w:hint="default"/>
      </w:rPr>
    </w:lvl>
    <w:lvl w:ilvl="6">
      <w:start w:val="1"/>
      <w:numFmt w:val="decimal"/>
      <w:lvlText w:val="%1.%2.%3.%4.%5.%6.%7."/>
      <w:lvlJc w:val="left"/>
      <w:pPr>
        <w:ind w:left="2343" w:hanging="1080"/>
      </w:pPr>
      <w:rPr>
        <w:rFonts w:hint="default"/>
      </w:rPr>
    </w:lvl>
    <w:lvl w:ilvl="7">
      <w:start w:val="1"/>
      <w:numFmt w:val="decimal"/>
      <w:lvlText w:val="%1.%2.%3.%4.%5.%6.%7.%8."/>
      <w:lvlJc w:val="left"/>
      <w:pPr>
        <w:ind w:left="2847" w:hanging="1224"/>
      </w:pPr>
      <w:rPr>
        <w:rFonts w:hint="default"/>
      </w:rPr>
    </w:lvl>
    <w:lvl w:ilvl="8">
      <w:start w:val="1"/>
      <w:numFmt w:val="decimal"/>
      <w:lvlText w:val="%1.%2.%3.%4.%5.%6.%7.%8.%9."/>
      <w:lvlJc w:val="left"/>
      <w:pPr>
        <w:ind w:left="3423" w:hanging="1440"/>
      </w:pPr>
      <w:rPr>
        <w:rFonts w:hint="default"/>
      </w:rPr>
    </w:lvl>
  </w:abstractNum>
  <w:abstractNum w:abstractNumId="2" w15:restartNumberingAfterBreak="0">
    <w:nsid w:val="0BAB522B"/>
    <w:multiLevelType w:val="hybridMultilevel"/>
    <w:tmpl w:val="C5C0F790"/>
    <w:lvl w:ilvl="0" w:tplc="F5B0115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3" w15:restartNumberingAfterBreak="0">
    <w:nsid w:val="10A777E9"/>
    <w:multiLevelType w:val="hybridMultilevel"/>
    <w:tmpl w:val="E11A5B5A"/>
    <w:lvl w:ilvl="0" w:tplc="BB58BCD6">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 w15:restartNumberingAfterBreak="0">
    <w:nsid w:val="16074BCF"/>
    <w:multiLevelType w:val="hybridMultilevel"/>
    <w:tmpl w:val="317CD0D6"/>
    <w:lvl w:ilvl="0" w:tplc="A82E6EB0">
      <w:start w:val="1"/>
      <w:numFmt w:val="bullet"/>
      <w:lvlText w:val="-"/>
      <w:lvlJc w:val="left"/>
      <w:pPr>
        <w:ind w:left="720" w:hanging="360"/>
      </w:pPr>
      <w:rPr>
        <w:rFonts w:ascii="Courier New" w:hAnsi="Courier New" w:hint="default"/>
      </w:rPr>
    </w:lvl>
    <w:lvl w:ilvl="1" w:tplc="DB5A8B9A" w:tentative="1">
      <w:start w:val="1"/>
      <w:numFmt w:val="bullet"/>
      <w:lvlText w:val="o"/>
      <w:lvlJc w:val="left"/>
      <w:pPr>
        <w:ind w:left="1440" w:hanging="360"/>
      </w:pPr>
      <w:rPr>
        <w:rFonts w:ascii="Courier New" w:hAnsi="Courier New" w:cs="Courier New" w:hint="default"/>
      </w:rPr>
    </w:lvl>
    <w:lvl w:ilvl="2" w:tplc="2AB6F306" w:tentative="1">
      <w:start w:val="1"/>
      <w:numFmt w:val="bullet"/>
      <w:lvlText w:val=""/>
      <w:lvlJc w:val="left"/>
      <w:pPr>
        <w:ind w:left="2160" w:hanging="360"/>
      </w:pPr>
      <w:rPr>
        <w:rFonts w:ascii="Wingdings" w:hAnsi="Wingdings" w:hint="default"/>
      </w:rPr>
    </w:lvl>
    <w:lvl w:ilvl="3" w:tplc="B092406E" w:tentative="1">
      <w:start w:val="1"/>
      <w:numFmt w:val="bullet"/>
      <w:lvlText w:val=""/>
      <w:lvlJc w:val="left"/>
      <w:pPr>
        <w:ind w:left="2880" w:hanging="360"/>
      </w:pPr>
      <w:rPr>
        <w:rFonts w:ascii="Symbol" w:hAnsi="Symbol" w:hint="default"/>
      </w:rPr>
    </w:lvl>
    <w:lvl w:ilvl="4" w:tplc="42D2D44E" w:tentative="1">
      <w:start w:val="1"/>
      <w:numFmt w:val="bullet"/>
      <w:lvlText w:val="o"/>
      <w:lvlJc w:val="left"/>
      <w:pPr>
        <w:ind w:left="3600" w:hanging="360"/>
      </w:pPr>
      <w:rPr>
        <w:rFonts w:ascii="Courier New" w:hAnsi="Courier New" w:cs="Courier New" w:hint="default"/>
      </w:rPr>
    </w:lvl>
    <w:lvl w:ilvl="5" w:tplc="419C86CA" w:tentative="1">
      <w:start w:val="1"/>
      <w:numFmt w:val="bullet"/>
      <w:lvlText w:val=""/>
      <w:lvlJc w:val="left"/>
      <w:pPr>
        <w:ind w:left="4320" w:hanging="360"/>
      </w:pPr>
      <w:rPr>
        <w:rFonts w:ascii="Wingdings" w:hAnsi="Wingdings" w:hint="default"/>
      </w:rPr>
    </w:lvl>
    <w:lvl w:ilvl="6" w:tplc="737CBA2E" w:tentative="1">
      <w:start w:val="1"/>
      <w:numFmt w:val="bullet"/>
      <w:lvlText w:val=""/>
      <w:lvlJc w:val="left"/>
      <w:pPr>
        <w:ind w:left="5040" w:hanging="360"/>
      </w:pPr>
      <w:rPr>
        <w:rFonts w:ascii="Symbol" w:hAnsi="Symbol" w:hint="default"/>
      </w:rPr>
    </w:lvl>
    <w:lvl w:ilvl="7" w:tplc="2FF892D4" w:tentative="1">
      <w:start w:val="1"/>
      <w:numFmt w:val="bullet"/>
      <w:lvlText w:val="o"/>
      <w:lvlJc w:val="left"/>
      <w:pPr>
        <w:ind w:left="5760" w:hanging="360"/>
      </w:pPr>
      <w:rPr>
        <w:rFonts w:ascii="Courier New" w:hAnsi="Courier New" w:cs="Courier New" w:hint="default"/>
      </w:rPr>
    </w:lvl>
    <w:lvl w:ilvl="8" w:tplc="664C10F0" w:tentative="1">
      <w:start w:val="1"/>
      <w:numFmt w:val="bullet"/>
      <w:lvlText w:val=""/>
      <w:lvlJc w:val="left"/>
      <w:pPr>
        <w:ind w:left="6480" w:hanging="360"/>
      </w:pPr>
      <w:rPr>
        <w:rFonts w:ascii="Wingdings" w:hAnsi="Wingdings" w:hint="default"/>
      </w:rPr>
    </w:lvl>
  </w:abstractNum>
  <w:abstractNum w:abstractNumId="5" w15:restartNumberingAfterBreak="0">
    <w:nsid w:val="168D4702"/>
    <w:multiLevelType w:val="multilevel"/>
    <w:tmpl w:val="5B22B960"/>
    <w:lvl w:ilvl="0">
      <w:start w:val="2"/>
      <w:numFmt w:val="decimal"/>
      <w:lvlText w:val="%1)"/>
      <w:lvlJc w:val="left"/>
      <w:pPr>
        <w:ind w:left="720" w:hanging="360"/>
      </w:pPr>
      <w:rPr>
        <w:rFonts w:ascii="Times New Roman" w:hAnsi="Times New Roman" w:cs="Times New Roman" w:hint="default"/>
        <w:sz w:val="24"/>
        <w:szCs w:val="24"/>
      </w:rPr>
    </w:lvl>
    <w:lvl w:ilvl="1">
      <w:start w:val="1"/>
      <w:numFmt w:val="none"/>
      <w:lvlText w:val="7.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7030991"/>
    <w:multiLevelType w:val="hybridMultilevel"/>
    <w:tmpl w:val="CA7C87E4"/>
    <w:lvl w:ilvl="0" w:tplc="47D06CEC">
      <w:start w:val="1"/>
      <w:numFmt w:val="decimal"/>
      <w:lvlText w:val="%1)"/>
      <w:lvlJc w:val="left"/>
      <w:pPr>
        <w:ind w:left="1004" w:hanging="360"/>
      </w:pPr>
      <w:rPr>
        <w:rFonts w:hint="default"/>
        <w:b w:val="0"/>
        <w:i w:val="0"/>
        <w:color w:val="auto"/>
        <w:sz w:val="24"/>
        <w:szCs w:val="24"/>
      </w:rPr>
    </w:lvl>
    <w:lvl w:ilvl="1" w:tplc="AFBC3A96">
      <w:numFmt w:val="bullet"/>
      <w:lvlText w:val=""/>
      <w:lvlJc w:val="left"/>
      <w:pPr>
        <w:ind w:left="1724" w:hanging="360"/>
      </w:pPr>
      <w:rPr>
        <w:rFonts w:ascii="Symbol" w:eastAsia="Times New Roman" w:hAnsi="Symbol" w:cs="Times New Roman"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85645A"/>
    <w:multiLevelType w:val="multilevel"/>
    <w:tmpl w:val="93C68890"/>
    <w:lvl w:ilvl="0">
      <w:start w:val="1"/>
      <w:numFmt w:val="decimal"/>
      <w:lvlText w:val="%1."/>
      <w:lvlJc w:val="left"/>
      <w:pPr>
        <w:ind w:left="360" w:hanging="360"/>
      </w:pPr>
      <w:rPr>
        <w:rFonts w:hint="default"/>
      </w:rPr>
    </w:lvl>
    <w:lvl w:ilvl="1">
      <w:start w:val="1"/>
      <w:numFmt w:val="decimal"/>
      <w:lvlText w:val="3.%2."/>
      <w:lvlJc w:val="left"/>
      <w:pPr>
        <w:ind w:left="79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897AF0"/>
    <w:multiLevelType w:val="multilevel"/>
    <w:tmpl w:val="E30E398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B73318D"/>
    <w:multiLevelType w:val="multilevel"/>
    <w:tmpl w:val="3FEA623A"/>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6."/>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BCB6185"/>
    <w:multiLevelType w:val="multilevel"/>
    <w:tmpl w:val="C8366D9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1F902C4"/>
    <w:multiLevelType w:val="hybridMultilevel"/>
    <w:tmpl w:val="AEA8FED0"/>
    <w:lvl w:ilvl="0" w:tplc="C1B6FCDC">
      <w:start w:val="2"/>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2C930E9"/>
    <w:multiLevelType w:val="multilevel"/>
    <w:tmpl w:val="A5DC72E2"/>
    <w:styleLink w:val="Styl2"/>
    <w:lvl w:ilvl="0">
      <w:start w:val="3"/>
      <w:numFmt w:val="decimal"/>
      <w:lvlText w:val="%1."/>
      <w:lvlJc w:val="left"/>
      <w:pPr>
        <w:ind w:left="360" w:hanging="360"/>
      </w:pPr>
      <w:rPr>
        <w:rFonts w:hint="default"/>
      </w:rPr>
    </w:lvl>
    <w:lvl w:ilvl="1">
      <w:start w:val="1"/>
      <w:numFmt w:val="none"/>
      <w:lvlText w:val="9.2."/>
      <w:lvlJc w:val="left"/>
      <w:pPr>
        <w:ind w:left="792" w:hanging="432"/>
      </w:pPr>
      <w:rPr>
        <w:rFonts w:hint="default"/>
        <w:b w:val="0"/>
        <w:color w:val="auto"/>
      </w:rPr>
    </w:lvl>
    <w:lvl w:ilvl="2">
      <w:start w:val="1"/>
      <w:numFmt w:val="none"/>
      <w:lvlText w:val="9.1."/>
      <w:lvlJc w:val="left"/>
      <w:pPr>
        <w:ind w:left="1497" w:hanging="504"/>
      </w:pPr>
      <w:rPr>
        <w:rFonts w:ascii="Times New Roman" w:hAnsi="Times New Roman" w:cs="Times New Roman" w:hint="default"/>
        <w:b w:val="0"/>
        <w:i w:val="0"/>
        <w:caps w:val="0"/>
        <w:smallCaps w:val="0"/>
        <w:strike w:val="0"/>
        <w:dstrike w:val="0"/>
        <w:outline w:val="0"/>
        <w:shadow w:val="0"/>
        <w:emboss w:val="0"/>
        <w:imprint w:val="0"/>
        <w:vanish w:val="0"/>
        <w:color w:val="00000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E2E96"/>
    <w:multiLevelType w:val="hybridMultilevel"/>
    <w:tmpl w:val="C412858C"/>
    <w:lvl w:ilvl="0" w:tplc="E03848C2">
      <w:start w:val="2"/>
      <w:numFmt w:val="lowerLetter"/>
      <w:lvlText w:val="%1)"/>
      <w:lvlJc w:val="left"/>
      <w:pPr>
        <w:ind w:left="1800" w:hanging="360"/>
      </w:pPr>
      <w:rPr>
        <w:rFonts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24BA1C38"/>
    <w:multiLevelType w:val="multilevel"/>
    <w:tmpl w:val="6DA244A4"/>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4."/>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8230536"/>
    <w:multiLevelType w:val="hybridMultilevel"/>
    <w:tmpl w:val="29002874"/>
    <w:lvl w:ilvl="0" w:tplc="36EC68C8">
      <w:start w:val="6"/>
      <w:numFmt w:val="decimal"/>
      <w:lvlText w:val="%1."/>
      <w:lvlJc w:val="left"/>
      <w:pPr>
        <w:ind w:left="720" w:hanging="36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5464EC"/>
    <w:multiLevelType w:val="multilevel"/>
    <w:tmpl w:val="AA96B1C4"/>
    <w:styleLink w:val="Styl1"/>
    <w:lvl w:ilvl="0">
      <w:start w:val="1"/>
      <w:numFmt w:val="decimal"/>
      <w:lvlText w:val="%1."/>
      <w:lvlJc w:val="left"/>
      <w:pPr>
        <w:ind w:left="1080" w:hanging="360"/>
      </w:pPr>
      <w:rPr>
        <w:rFonts w:hint="default"/>
      </w:rPr>
    </w:lvl>
    <w:lvl w:ilvl="1">
      <w:start w:val="1"/>
      <w:numFmt w:val="none"/>
      <w:lvlText w:val="7.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D0F4AE4"/>
    <w:multiLevelType w:val="hybridMultilevel"/>
    <w:tmpl w:val="64987AA6"/>
    <w:lvl w:ilvl="0" w:tplc="6786FD76">
      <w:start w:val="1"/>
      <w:numFmt w:val="decimal"/>
      <w:lvlText w:val="2.1%1"/>
      <w:lvlJc w:val="left"/>
      <w:pPr>
        <w:ind w:left="1778" w:hanging="360"/>
      </w:pPr>
      <w:rPr>
        <w:rFonts w:ascii="Times New Roman" w:hAnsi="Times New Roman" w:hint="default"/>
        <w:b w:val="0"/>
        <w:i w:val="0"/>
        <w:sz w:val="24"/>
      </w:rPr>
    </w:lvl>
    <w:lvl w:ilvl="1" w:tplc="3A4E45D0" w:tentative="1">
      <w:start w:val="1"/>
      <w:numFmt w:val="lowerLetter"/>
      <w:lvlText w:val="%2."/>
      <w:lvlJc w:val="left"/>
      <w:pPr>
        <w:ind w:left="1772" w:hanging="360"/>
      </w:pPr>
    </w:lvl>
    <w:lvl w:ilvl="2" w:tplc="98AC8150" w:tentative="1">
      <w:start w:val="1"/>
      <w:numFmt w:val="lowerRoman"/>
      <w:lvlText w:val="%3."/>
      <w:lvlJc w:val="right"/>
      <w:pPr>
        <w:ind w:left="2492" w:hanging="180"/>
      </w:pPr>
    </w:lvl>
    <w:lvl w:ilvl="3" w:tplc="604CCB0A" w:tentative="1">
      <w:start w:val="1"/>
      <w:numFmt w:val="decimal"/>
      <w:lvlText w:val="%4."/>
      <w:lvlJc w:val="left"/>
      <w:pPr>
        <w:ind w:left="3212" w:hanging="360"/>
      </w:pPr>
    </w:lvl>
    <w:lvl w:ilvl="4" w:tplc="CAFCAD10" w:tentative="1">
      <w:start w:val="1"/>
      <w:numFmt w:val="lowerLetter"/>
      <w:lvlText w:val="%5."/>
      <w:lvlJc w:val="left"/>
      <w:pPr>
        <w:ind w:left="3932" w:hanging="360"/>
      </w:pPr>
    </w:lvl>
    <w:lvl w:ilvl="5" w:tplc="E1B204EA" w:tentative="1">
      <w:start w:val="1"/>
      <w:numFmt w:val="lowerRoman"/>
      <w:lvlText w:val="%6."/>
      <w:lvlJc w:val="right"/>
      <w:pPr>
        <w:ind w:left="4652" w:hanging="180"/>
      </w:pPr>
    </w:lvl>
    <w:lvl w:ilvl="6" w:tplc="044427FC" w:tentative="1">
      <w:start w:val="1"/>
      <w:numFmt w:val="decimal"/>
      <w:lvlText w:val="%7."/>
      <w:lvlJc w:val="left"/>
      <w:pPr>
        <w:ind w:left="5372" w:hanging="360"/>
      </w:pPr>
    </w:lvl>
    <w:lvl w:ilvl="7" w:tplc="57027138" w:tentative="1">
      <w:start w:val="1"/>
      <w:numFmt w:val="lowerLetter"/>
      <w:lvlText w:val="%8."/>
      <w:lvlJc w:val="left"/>
      <w:pPr>
        <w:ind w:left="6092" w:hanging="360"/>
      </w:pPr>
    </w:lvl>
    <w:lvl w:ilvl="8" w:tplc="00EEF726" w:tentative="1">
      <w:start w:val="1"/>
      <w:numFmt w:val="lowerRoman"/>
      <w:lvlText w:val="%9."/>
      <w:lvlJc w:val="right"/>
      <w:pPr>
        <w:ind w:left="6812" w:hanging="180"/>
      </w:pPr>
    </w:lvl>
  </w:abstractNum>
  <w:abstractNum w:abstractNumId="18" w15:restartNumberingAfterBreak="0">
    <w:nsid w:val="2D3C0F71"/>
    <w:multiLevelType w:val="multilevel"/>
    <w:tmpl w:val="4656C19E"/>
    <w:lvl w:ilvl="0">
      <w:start w:val="1"/>
      <w:numFmt w:val="bullet"/>
      <w:lvlText w:val="−"/>
      <w:lvlJc w:val="left"/>
      <w:pPr>
        <w:ind w:left="1069" w:hanging="360"/>
      </w:pPr>
      <w:rPr>
        <w:rFonts w:ascii="Noto Sans Symbols" w:eastAsia="Noto Sans Symbols" w:hAnsi="Noto Sans Symbols" w:cs="Noto Sans Symbols"/>
      </w:rPr>
    </w:lvl>
    <w:lvl w:ilvl="1">
      <w:start w:val="1"/>
      <w:numFmt w:val="decimal"/>
      <w:lvlText w:val="%2."/>
      <w:lvlJc w:val="left"/>
      <w:pPr>
        <w:ind w:left="1789" w:hanging="360"/>
      </w:pPr>
    </w:lvl>
    <w:lvl w:ilvl="2">
      <w:start w:val="1"/>
      <w:numFmt w:val="decimal"/>
      <w:lvlText w:val="%3."/>
      <w:lvlJc w:val="left"/>
      <w:pPr>
        <w:ind w:left="2509" w:hanging="360"/>
      </w:pPr>
    </w:lvl>
    <w:lvl w:ilvl="3">
      <w:start w:val="1"/>
      <w:numFmt w:val="decimal"/>
      <w:lvlText w:val="%4."/>
      <w:lvlJc w:val="left"/>
      <w:pPr>
        <w:ind w:left="3229" w:hanging="360"/>
      </w:pPr>
    </w:lvl>
    <w:lvl w:ilvl="4">
      <w:start w:val="1"/>
      <w:numFmt w:val="decimal"/>
      <w:lvlText w:val="%5."/>
      <w:lvlJc w:val="left"/>
      <w:pPr>
        <w:ind w:left="3949" w:hanging="360"/>
      </w:pPr>
    </w:lvl>
    <w:lvl w:ilvl="5">
      <w:start w:val="1"/>
      <w:numFmt w:val="decimal"/>
      <w:lvlText w:val="%6."/>
      <w:lvlJc w:val="left"/>
      <w:pPr>
        <w:ind w:left="4669" w:hanging="360"/>
      </w:pPr>
    </w:lvl>
    <w:lvl w:ilvl="6">
      <w:start w:val="1"/>
      <w:numFmt w:val="decimal"/>
      <w:lvlText w:val="%7."/>
      <w:lvlJc w:val="left"/>
      <w:pPr>
        <w:ind w:left="5389" w:hanging="360"/>
      </w:pPr>
    </w:lvl>
    <w:lvl w:ilvl="7">
      <w:start w:val="1"/>
      <w:numFmt w:val="decimal"/>
      <w:lvlText w:val="%8."/>
      <w:lvlJc w:val="left"/>
      <w:pPr>
        <w:ind w:left="6109" w:hanging="360"/>
      </w:pPr>
    </w:lvl>
    <w:lvl w:ilvl="8">
      <w:start w:val="1"/>
      <w:numFmt w:val="decimal"/>
      <w:lvlText w:val="%9."/>
      <w:lvlJc w:val="left"/>
      <w:pPr>
        <w:ind w:left="6829" w:hanging="360"/>
      </w:pPr>
    </w:lvl>
  </w:abstractNum>
  <w:abstractNum w:abstractNumId="19" w15:restartNumberingAfterBreak="0">
    <w:nsid w:val="2DC52AD8"/>
    <w:multiLevelType w:val="hybridMultilevel"/>
    <w:tmpl w:val="C412858C"/>
    <w:lvl w:ilvl="0" w:tplc="E03848C2">
      <w:start w:val="2"/>
      <w:numFmt w:val="lowerLetter"/>
      <w:lvlText w:val="%1)"/>
      <w:lvlJc w:val="left"/>
      <w:pPr>
        <w:ind w:left="1800" w:hanging="360"/>
      </w:pPr>
      <w:rPr>
        <w:rFonts w:hint="default"/>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2FAB00B9"/>
    <w:multiLevelType w:val="multilevel"/>
    <w:tmpl w:val="E5D262EA"/>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35B64AC"/>
    <w:multiLevelType w:val="hybridMultilevel"/>
    <w:tmpl w:val="D12046F0"/>
    <w:lvl w:ilvl="0" w:tplc="77382DE8">
      <w:start w:val="7"/>
      <w:numFmt w:val="decimal"/>
      <w:lvlText w:val="%1."/>
      <w:lvlJc w:val="left"/>
      <w:pPr>
        <w:ind w:left="720" w:hanging="36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8F3C7F"/>
    <w:multiLevelType w:val="hybridMultilevel"/>
    <w:tmpl w:val="EA0A1486"/>
    <w:lvl w:ilvl="0" w:tplc="B1F46062">
      <w:start w:val="1"/>
      <w:numFmt w:val="decimal"/>
      <w:lvlText w:val="%1."/>
      <w:lvlJc w:val="left"/>
      <w:pPr>
        <w:ind w:left="720" w:hanging="36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B60B23"/>
    <w:multiLevelType w:val="multilevel"/>
    <w:tmpl w:val="F06C1C16"/>
    <w:lvl w:ilvl="0">
      <w:start w:val="1"/>
      <w:numFmt w:val="decimal"/>
      <w:lvlText w:val="%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suff w:val="space"/>
      <w:lvlText w:val="%1.%2."/>
      <w:lvlJc w:val="left"/>
      <w:pPr>
        <w:ind w:left="-284" w:firstLine="28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48D400F"/>
    <w:multiLevelType w:val="hybridMultilevel"/>
    <w:tmpl w:val="7820D83A"/>
    <w:lvl w:ilvl="0" w:tplc="80C23B0C">
      <w:start w:val="1"/>
      <w:numFmt w:val="decimal"/>
      <w:lvlText w:val="%1)"/>
      <w:lvlJc w:val="left"/>
      <w:pPr>
        <w:ind w:left="1040"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7A5C9C3C">
      <w:start w:val="1"/>
      <w:numFmt w:val="lowerLetter"/>
      <w:lvlText w:val="%2."/>
      <w:lvlJc w:val="left"/>
      <w:pPr>
        <w:ind w:left="1760" w:hanging="360"/>
      </w:pPr>
    </w:lvl>
    <w:lvl w:ilvl="2" w:tplc="184693EA">
      <w:start w:val="1"/>
      <w:numFmt w:val="lowerRoman"/>
      <w:lvlText w:val="%3."/>
      <w:lvlJc w:val="right"/>
      <w:pPr>
        <w:ind w:left="2480" w:hanging="180"/>
      </w:pPr>
    </w:lvl>
    <w:lvl w:ilvl="3" w:tplc="F4DAD036">
      <w:start w:val="1"/>
      <w:numFmt w:val="decimal"/>
      <w:lvlText w:val="%4."/>
      <w:lvlJc w:val="left"/>
      <w:pPr>
        <w:ind w:left="3200" w:hanging="360"/>
      </w:pPr>
    </w:lvl>
    <w:lvl w:ilvl="4" w:tplc="67083A06">
      <w:start w:val="1"/>
      <w:numFmt w:val="lowerLetter"/>
      <w:lvlText w:val="%5."/>
      <w:lvlJc w:val="left"/>
      <w:pPr>
        <w:ind w:left="3920" w:hanging="360"/>
      </w:pPr>
    </w:lvl>
    <w:lvl w:ilvl="5" w:tplc="65D86768">
      <w:start w:val="1"/>
      <w:numFmt w:val="lowerRoman"/>
      <w:lvlText w:val="%6."/>
      <w:lvlJc w:val="right"/>
      <w:pPr>
        <w:ind w:left="4640" w:hanging="180"/>
      </w:pPr>
    </w:lvl>
    <w:lvl w:ilvl="6" w:tplc="7604E988">
      <w:start w:val="1"/>
      <w:numFmt w:val="decimal"/>
      <w:lvlText w:val="%7."/>
      <w:lvlJc w:val="left"/>
      <w:pPr>
        <w:ind w:left="5360" w:hanging="360"/>
      </w:pPr>
    </w:lvl>
    <w:lvl w:ilvl="7" w:tplc="AF3AD58A">
      <w:start w:val="1"/>
      <w:numFmt w:val="lowerLetter"/>
      <w:lvlText w:val="%8."/>
      <w:lvlJc w:val="left"/>
      <w:pPr>
        <w:ind w:left="6080" w:hanging="360"/>
      </w:pPr>
    </w:lvl>
    <w:lvl w:ilvl="8" w:tplc="CEBEE558">
      <w:start w:val="1"/>
      <w:numFmt w:val="lowerRoman"/>
      <w:lvlText w:val="%9."/>
      <w:lvlJc w:val="right"/>
      <w:pPr>
        <w:ind w:left="6800" w:hanging="180"/>
      </w:pPr>
    </w:lvl>
  </w:abstractNum>
  <w:abstractNum w:abstractNumId="25" w15:restartNumberingAfterBreak="0">
    <w:nsid w:val="36924747"/>
    <w:multiLevelType w:val="hybridMultilevel"/>
    <w:tmpl w:val="329CE17C"/>
    <w:lvl w:ilvl="0" w:tplc="CA74372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EF1A0F"/>
    <w:multiLevelType w:val="multilevel"/>
    <w:tmpl w:val="75A4AF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B7037B"/>
    <w:multiLevelType w:val="multilevel"/>
    <w:tmpl w:val="77B018A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1371050"/>
    <w:multiLevelType w:val="hybridMultilevel"/>
    <w:tmpl w:val="0450C944"/>
    <w:name w:val="WW8Num312"/>
    <w:lvl w:ilvl="0" w:tplc="97226866">
      <w:start w:val="1"/>
      <w:numFmt w:val="decimal"/>
      <w:lvlText w:val="%1."/>
      <w:lvlJc w:val="left"/>
      <w:pPr>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9337C5"/>
    <w:multiLevelType w:val="multilevel"/>
    <w:tmpl w:val="8D0A46CE"/>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7."/>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5727055"/>
    <w:multiLevelType w:val="multilevel"/>
    <w:tmpl w:val="D8220F0A"/>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5F63DCA"/>
    <w:multiLevelType w:val="multilevel"/>
    <w:tmpl w:val="5B4CEF08"/>
    <w:styleLink w:val="Styl5"/>
    <w:lvl w:ilvl="0">
      <w:start w:val="21"/>
      <w:numFmt w:val="decimal"/>
      <w:lvlText w:val="%1."/>
      <w:lvlJc w:val="left"/>
      <w:pPr>
        <w:tabs>
          <w:tab w:val="num" w:pos="432"/>
        </w:tabs>
        <w:ind w:left="432" w:hanging="432"/>
      </w:pPr>
      <w:rPr>
        <w:b/>
        <w:i w:val="0"/>
        <w:sz w:val="24"/>
        <w:szCs w:val="24"/>
      </w:rPr>
    </w:lvl>
    <w:lvl w:ilvl="1">
      <w:start w:val="9"/>
      <w:numFmt w:val="decimal"/>
      <w:lvlText w:val="%1.%2."/>
      <w:lvlJc w:val="left"/>
      <w:pPr>
        <w:tabs>
          <w:tab w:val="num" w:pos="1106"/>
        </w:tabs>
        <w:ind w:left="1106" w:hanging="680"/>
      </w:pPr>
      <w:rPr>
        <w:b w:val="0"/>
        <w:i w:val="0"/>
        <w:sz w:val="24"/>
        <w:szCs w:val="24"/>
      </w:rPr>
    </w:lvl>
    <w:lvl w:ilvl="2">
      <w:start w:val="1"/>
      <w:numFmt w:val="none"/>
      <w:suff w:val="nothing"/>
      <w:lvlText w:val=""/>
      <w:lvlJc w:val="left"/>
      <w:pPr>
        <w:tabs>
          <w:tab w:val="num" w:pos="0"/>
        </w:tabs>
        <w:ind w:left="0" w:firstLine="0"/>
      </w:pPr>
    </w:lvl>
    <w:lvl w:ilvl="3">
      <w:start w:val="1"/>
      <w:numFmt w:val="bullet"/>
      <w:lvlText w:val=""/>
      <w:lvlJc w:val="left"/>
      <w:pPr>
        <w:tabs>
          <w:tab w:val="num" w:pos="864"/>
        </w:tabs>
        <w:ind w:left="864" w:hanging="864"/>
      </w:pPr>
      <w:rPr>
        <w:rFonts w:ascii="Symbol" w:hAnsi="Symbol"/>
        <w:b w:val="0"/>
        <w:i w:val="0"/>
        <w:sz w:val="24"/>
        <w:szCs w:val="24"/>
      </w:rPr>
    </w:lvl>
    <w:lvl w:ilvl="4">
      <w:start w:val="2"/>
      <w:numFmt w:val="decimal"/>
      <w:lvlText w:val="%5.1."/>
      <w:lvlJc w:val="left"/>
      <w:pPr>
        <w:tabs>
          <w:tab w:val="num" w:pos="1008"/>
        </w:tabs>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4.%5.%6"/>
      <w:lvlJc w:val="left"/>
      <w:pPr>
        <w:tabs>
          <w:tab w:val="num" w:pos="1152"/>
        </w:tabs>
        <w:ind w:left="1152" w:hanging="1152"/>
      </w:pPr>
    </w:lvl>
    <w:lvl w:ilvl="6">
      <w:start w:val="1"/>
      <w:numFmt w:val="decimal"/>
      <w:lvlText w:val="%1.%2.%4.%5.%6.%7"/>
      <w:lvlJc w:val="left"/>
      <w:pPr>
        <w:tabs>
          <w:tab w:val="num" w:pos="1296"/>
        </w:tabs>
        <w:ind w:left="1296" w:hanging="1296"/>
      </w:pPr>
    </w:lvl>
    <w:lvl w:ilvl="7">
      <w:start w:val="1"/>
      <w:numFmt w:val="decimal"/>
      <w:lvlText w:val="%1.%2.%4.%5.%6.%7.%8"/>
      <w:lvlJc w:val="left"/>
      <w:pPr>
        <w:tabs>
          <w:tab w:val="num" w:pos="1440"/>
        </w:tabs>
        <w:ind w:left="1440" w:hanging="1440"/>
      </w:pPr>
    </w:lvl>
    <w:lvl w:ilvl="8">
      <w:start w:val="1"/>
      <w:numFmt w:val="decimal"/>
      <w:lvlText w:val="%1.%2.%4.%5.%6.%7.%8.%9"/>
      <w:lvlJc w:val="left"/>
      <w:pPr>
        <w:tabs>
          <w:tab w:val="num" w:pos="1584"/>
        </w:tabs>
        <w:ind w:left="1584" w:hanging="1584"/>
      </w:pPr>
    </w:lvl>
  </w:abstractNum>
  <w:abstractNum w:abstractNumId="32" w15:restartNumberingAfterBreak="0">
    <w:nsid w:val="498406B5"/>
    <w:multiLevelType w:val="multilevel"/>
    <w:tmpl w:val="68D0888E"/>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05633FD"/>
    <w:multiLevelType w:val="multilevel"/>
    <w:tmpl w:val="DE38AAD8"/>
    <w:styleLink w:val="Styl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2500F9C"/>
    <w:multiLevelType w:val="multilevel"/>
    <w:tmpl w:val="59244A72"/>
    <w:lvl w:ilvl="0">
      <w:start w:val="1"/>
      <w:numFmt w:val="decimal"/>
      <w:lvlText w:val="%1)"/>
      <w:lvlJc w:val="left"/>
      <w:pPr>
        <w:ind w:left="720" w:hanging="360"/>
      </w:pPr>
      <w:rPr>
        <w:rFonts w:ascii="Times New Roman" w:hAnsi="Times New Roman" w:cs="Times New Roman" w:hint="default"/>
        <w:sz w:val="24"/>
        <w:szCs w:val="24"/>
      </w:rPr>
    </w:lvl>
    <w:lvl w:ilvl="1">
      <w:start w:val="1"/>
      <w:numFmt w:val="none"/>
      <w:lvlText w:val="7.5."/>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526E02FB"/>
    <w:multiLevelType w:val="multilevel"/>
    <w:tmpl w:val="002ABF30"/>
    <w:lvl w:ilvl="0">
      <w:start w:val="1"/>
      <w:numFmt w:val="decimal"/>
      <w:lvlText w:val="%1."/>
      <w:lvlJc w:val="left"/>
      <w:pPr>
        <w:ind w:left="360" w:hanging="360"/>
      </w:pPr>
      <w:rPr>
        <w:rFonts w:hint="default"/>
      </w:rPr>
    </w:lvl>
    <w:lvl w:ilvl="1">
      <w:start w:val="1"/>
      <w:numFmt w:val="none"/>
      <w:lvlText w:val="9.2."/>
      <w:lvlJc w:val="left"/>
      <w:pPr>
        <w:ind w:left="792" w:hanging="432"/>
      </w:pPr>
      <w:rPr>
        <w:rFonts w:hint="default"/>
        <w:b w:val="0"/>
        <w:color w:val="auto"/>
      </w:rPr>
    </w:lvl>
    <w:lvl w:ilvl="2">
      <w:start w:val="2"/>
      <w:numFmt w:val="decimal"/>
      <w:lvlText w:val="%3.1."/>
      <w:lvlJc w:val="left"/>
      <w:pPr>
        <w:ind w:left="1497" w:hanging="504"/>
      </w:pPr>
      <w:rPr>
        <w:rFonts w:hint="default"/>
        <w:b w:val="0"/>
        <w:i w:val="0"/>
        <w:caps w:val="0"/>
        <w:smallCaps w:val="0"/>
        <w:strike w:val="0"/>
        <w:dstrike w:val="0"/>
        <w:outline w:val="0"/>
        <w:shadow w:val="0"/>
        <w:emboss w:val="0"/>
        <w:imprint w:val="0"/>
        <w:vanish w:val="0"/>
        <w:color w:val="00000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8431E0"/>
    <w:multiLevelType w:val="hybridMultilevel"/>
    <w:tmpl w:val="3D37208C"/>
    <w:lvl w:ilvl="0" w:tplc="FAC6FF84">
      <w:start w:val="1"/>
      <w:numFmt w:val="lowerLetter"/>
      <w:lvlText w:val=""/>
      <w:lvlJc w:val="left"/>
    </w:lvl>
    <w:lvl w:ilvl="1" w:tplc="06B224B4">
      <w:numFmt w:val="decimal"/>
      <w:lvlText w:val=""/>
      <w:lvlJc w:val="left"/>
    </w:lvl>
    <w:lvl w:ilvl="2" w:tplc="8D90399E">
      <w:numFmt w:val="decimal"/>
      <w:lvlText w:val=""/>
      <w:lvlJc w:val="left"/>
    </w:lvl>
    <w:lvl w:ilvl="3" w:tplc="B3E0318E">
      <w:numFmt w:val="decimal"/>
      <w:lvlText w:val=""/>
      <w:lvlJc w:val="left"/>
    </w:lvl>
    <w:lvl w:ilvl="4" w:tplc="672ECACC">
      <w:numFmt w:val="decimal"/>
      <w:lvlText w:val=""/>
      <w:lvlJc w:val="left"/>
    </w:lvl>
    <w:lvl w:ilvl="5" w:tplc="7578097A">
      <w:numFmt w:val="decimal"/>
      <w:lvlText w:val=""/>
      <w:lvlJc w:val="left"/>
    </w:lvl>
    <w:lvl w:ilvl="6" w:tplc="EB84EB58">
      <w:numFmt w:val="decimal"/>
      <w:lvlText w:val=""/>
      <w:lvlJc w:val="left"/>
    </w:lvl>
    <w:lvl w:ilvl="7" w:tplc="49B61A46">
      <w:numFmt w:val="decimal"/>
      <w:lvlText w:val=""/>
      <w:lvlJc w:val="left"/>
    </w:lvl>
    <w:lvl w:ilvl="8" w:tplc="66D0C624">
      <w:numFmt w:val="decimal"/>
      <w:lvlText w:val=""/>
      <w:lvlJc w:val="left"/>
    </w:lvl>
  </w:abstractNum>
  <w:abstractNum w:abstractNumId="37" w15:restartNumberingAfterBreak="0">
    <w:nsid w:val="546E34E7"/>
    <w:multiLevelType w:val="hybridMultilevel"/>
    <w:tmpl w:val="83944C20"/>
    <w:lvl w:ilvl="0" w:tplc="80C23B0C">
      <w:start w:val="1"/>
      <w:numFmt w:val="decimal"/>
      <w:lvlText w:val="%1)"/>
      <w:lvlJc w:val="left"/>
      <w:pPr>
        <w:ind w:left="2007"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8" w15:restartNumberingAfterBreak="0">
    <w:nsid w:val="54796BC7"/>
    <w:multiLevelType w:val="hybridMultilevel"/>
    <w:tmpl w:val="C39850FC"/>
    <w:lvl w:ilvl="0" w:tplc="3762372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C84580"/>
    <w:multiLevelType w:val="hybridMultilevel"/>
    <w:tmpl w:val="E60A933A"/>
    <w:lvl w:ilvl="0" w:tplc="E68C411E">
      <w:start w:val="3"/>
      <w:numFmt w:val="decimal"/>
      <w:lvlText w:val="%1."/>
      <w:lvlJc w:val="left"/>
      <w:pPr>
        <w:ind w:left="720" w:hanging="36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3E653D"/>
    <w:multiLevelType w:val="multilevel"/>
    <w:tmpl w:val="50146348"/>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617A465E"/>
    <w:multiLevelType w:val="multilevel"/>
    <w:tmpl w:val="10B2D49E"/>
    <w:lvl w:ilvl="0">
      <w:start w:val="1"/>
      <w:numFmt w:val="decimal"/>
      <w:lvlText w:val="%1)"/>
      <w:lvlJc w:val="left"/>
      <w:pPr>
        <w:ind w:left="360" w:hanging="360"/>
      </w:pPr>
      <w:rPr>
        <w:rFonts w:hint="default"/>
      </w:rPr>
    </w:lvl>
    <w:lvl w:ilvl="1">
      <w:start w:val="1"/>
      <w:numFmt w:val="none"/>
      <w:lvlText w:val="8.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98559FA"/>
    <w:multiLevelType w:val="hybridMultilevel"/>
    <w:tmpl w:val="4162B57A"/>
    <w:lvl w:ilvl="0" w:tplc="95660E42">
      <w:start w:val="1"/>
      <w:numFmt w:val="lowerLetter"/>
      <w:lvlText w:val="%1)"/>
      <w:lvlJc w:val="left"/>
      <w:pPr>
        <w:ind w:left="720" w:hanging="360"/>
      </w:pPr>
      <w:rPr>
        <w:rFonts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630E89"/>
    <w:multiLevelType w:val="hybridMultilevel"/>
    <w:tmpl w:val="4C42122C"/>
    <w:lvl w:ilvl="0" w:tplc="B4EEA8E6">
      <w:start w:val="1"/>
      <w:numFmt w:val="decimal"/>
      <w:lvlText w:val="%1)"/>
      <w:lvlJc w:val="left"/>
      <w:pPr>
        <w:ind w:left="1040" w:hanging="360"/>
      </w:pPr>
      <w:rPr>
        <w:rFonts w:hint="default"/>
      </w:rPr>
    </w:lvl>
    <w:lvl w:ilvl="1" w:tplc="09345B22" w:tentative="1">
      <w:start w:val="1"/>
      <w:numFmt w:val="lowerLetter"/>
      <w:lvlText w:val="%2."/>
      <w:lvlJc w:val="left"/>
      <w:pPr>
        <w:ind w:left="1760" w:hanging="360"/>
      </w:pPr>
    </w:lvl>
    <w:lvl w:ilvl="2" w:tplc="8162E9EA" w:tentative="1">
      <w:start w:val="1"/>
      <w:numFmt w:val="lowerRoman"/>
      <w:lvlText w:val="%3."/>
      <w:lvlJc w:val="right"/>
      <w:pPr>
        <w:ind w:left="2480" w:hanging="180"/>
      </w:pPr>
    </w:lvl>
    <w:lvl w:ilvl="3" w:tplc="729C3F6C" w:tentative="1">
      <w:start w:val="1"/>
      <w:numFmt w:val="decimal"/>
      <w:lvlText w:val="%4."/>
      <w:lvlJc w:val="left"/>
      <w:pPr>
        <w:ind w:left="3200" w:hanging="360"/>
      </w:pPr>
    </w:lvl>
    <w:lvl w:ilvl="4" w:tplc="9C3C5098" w:tentative="1">
      <w:start w:val="1"/>
      <w:numFmt w:val="lowerLetter"/>
      <w:lvlText w:val="%5."/>
      <w:lvlJc w:val="left"/>
      <w:pPr>
        <w:ind w:left="3920" w:hanging="360"/>
      </w:pPr>
    </w:lvl>
    <w:lvl w:ilvl="5" w:tplc="4602459C" w:tentative="1">
      <w:start w:val="1"/>
      <w:numFmt w:val="lowerRoman"/>
      <w:lvlText w:val="%6."/>
      <w:lvlJc w:val="right"/>
      <w:pPr>
        <w:ind w:left="4640" w:hanging="180"/>
      </w:pPr>
    </w:lvl>
    <w:lvl w:ilvl="6" w:tplc="E1F65AC2" w:tentative="1">
      <w:start w:val="1"/>
      <w:numFmt w:val="decimal"/>
      <w:lvlText w:val="%7."/>
      <w:lvlJc w:val="left"/>
      <w:pPr>
        <w:ind w:left="5360" w:hanging="360"/>
      </w:pPr>
    </w:lvl>
    <w:lvl w:ilvl="7" w:tplc="40AED1A8" w:tentative="1">
      <w:start w:val="1"/>
      <w:numFmt w:val="lowerLetter"/>
      <w:lvlText w:val="%8."/>
      <w:lvlJc w:val="left"/>
      <w:pPr>
        <w:ind w:left="6080" w:hanging="360"/>
      </w:pPr>
    </w:lvl>
    <w:lvl w:ilvl="8" w:tplc="9398C47C" w:tentative="1">
      <w:start w:val="1"/>
      <w:numFmt w:val="lowerRoman"/>
      <w:lvlText w:val="%9."/>
      <w:lvlJc w:val="right"/>
      <w:pPr>
        <w:ind w:left="6800" w:hanging="180"/>
      </w:pPr>
    </w:lvl>
  </w:abstractNum>
  <w:abstractNum w:abstractNumId="44" w15:restartNumberingAfterBreak="0">
    <w:nsid w:val="6E005664"/>
    <w:multiLevelType w:val="hybridMultilevel"/>
    <w:tmpl w:val="87368E6A"/>
    <w:lvl w:ilvl="0" w:tplc="2A5438A6">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C72001"/>
    <w:multiLevelType w:val="multilevel"/>
    <w:tmpl w:val="BAD4EFC2"/>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77E7697"/>
    <w:multiLevelType w:val="hybridMultilevel"/>
    <w:tmpl w:val="33E41A5A"/>
    <w:lvl w:ilvl="0" w:tplc="B7EEA362">
      <w:start w:val="1"/>
      <w:numFmt w:val="lowerLetter"/>
      <w:lvlText w:val="%1)"/>
      <w:lvlJc w:val="left"/>
      <w:pPr>
        <w:ind w:left="1400" w:hanging="360"/>
      </w:pPr>
      <w:rPr>
        <w:rFonts w:hint="default"/>
      </w:rPr>
    </w:lvl>
    <w:lvl w:ilvl="1" w:tplc="93B048B2" w:tentative="1">
      <w:start w:val="1"/>
      <w:numFmt w:val="lowerLetter"/>
      <w:lvlText w:val="%2."/>
      <w:lvlJc w:val="left"/>
      <w:pPr>
        <w:ind w:left="2120" w:hanging="360"/>
      </w:pPr>
    </w:lvl>
    <w:lvl w:ilvl="2" w:tplc="6AD4B994" w:tentative="1">
      <w:start w:val="1"/>
      <w:numFmt w:val="lowerRoman"/>
      <w:lvlText w:val="%3."/>
      <w:lvlJc w:val="right"/>
      <w:pPr>
        <w:ind w:left="2840" w:hanging="180"/>
      </w:pPr>
    </w:lvl>
    <w:lvl w:ilvl="3" w:tplc="055E35BE" w:tentative="1">
      <w:start w:val="1"/>
      <w:numFmt w:val="decimal"/>
      <w:lvlText w:val="%4."/>
      <w:lvlJc w:val="left"/>
      <w:pPr>
        <w:ind w:left="3560" w:hanging="360"/>
      </w:pPr>
    </w:lvl>
    <w:lvl w:ilvl="4" w:tplc="4B5453CA" w:tentative="1">
      <w:start w:val="1"/>
      <w:numFmt w:val="lowerLetter"/>
      <w:lvlText w:val="%5."/>
      <w:lvlJc w:val="left"/>
      <w:pPr>
        <w:ind w:left="4280" w:hanging="360"/>
      </w:pPr>
    </w:lvl>
    <w:lvl w:ilvl="5" w:tplc="06F8A9A0" w:tentative="1">
      <w:start w:val="1"/>
      <w:numFmt w:val="lowerRoman"/>
      <w:lvlText w:val="%6."/>
      <w:lvlJc w:val="right"/>
      <w:pPr>
        <w:ind w:left="5000" w:hanging="180"/>
      </w:pPr>
    </w:lvl>
    <w:lvl w:ilvl="6" w:tplc="116EF9DA" w:tentative="1">
      <w:start w:val="1"/>
      <w:numFmt w:val="decimal"/>
      <w:lvlText w:val="%7."/>
      <w:lvlJc w:val="left"/>
      <w:pPr>
        <w:ind w:left="5720" w:hanging="360"/>
      </w:pPr>
    </w:lvl>
    <w:lvl w:ilvl="7" w:tplc="B7141016" w:tentative="1">
      <w:start w:val="1"/>
      <w:numFmt w:val="lowerLetter"/>
      <w:lvlText w:val="%8."/>
      <w:lvlJc w:val="left"/>
      <w:pPr>
        <w:ind w:left="6440" w:hanging="360"/>
      </w:pPr>
    </w:lvl>
    <w:lvl w:ilvl="8" w:tplc="8824766E" w:tentative="1">
      <w:start w:val="1"/>
      <w:numFmt w:val="lowerRoman"/>
      <w:lvlText w:val="%9."/>
      <w:lvlJc w:val="right"/>
      <w:pPr>
        <w:ind w:left="7160" w:hanging="180"/>
      </w:pPr>
    </w:lvl>
  </w:abstractNum>
  <w:abstractNum w:abstractNumId="47" w15:restartNumberingAfterBreak="0">
    <w:nsid w:val="7A445B70"/>
    <w:multiLevelType w:val="hybridMultilevel"/>
    <w:tmpl w:val="F7181600"/>
    <w:lvl w:ilvl="0" w:tplc="8F6EE998">
      <w:start w:val="1"/>
      <w:numFmt w:val="decimal"/>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48" w15:restartNumberingAfterBreak="0">
    <w:nsid w:val="7A450644"/>
    <w:multiLevelType w:val="hybridMultilevel"/>
    <w:tmpl w:val="4162B57A"/>
    <w:lvl w:ilvl="0" w:tplc="95660E42">
      <w:start w:val="1"/>
      <w:numFmt w:val="lowerLetter"/>
      <w:lvlText w:val="%1)"/>
      <w:lvlJc w:val="left"/>
      <w:pPr>
        <w:ind w:left="720" w:hanging="360"/>
      </w:pPr>
      <w:rPr>
        <w:rFonts w:hint="default"/>
        <w:b/>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684664"/>
    <w:multiLevelType w:val="hybridMultilevel"/>
    <w:tmpl w:val="3B0CC304"/>
    <w:lvl w:ilvl="0" w:tplc="47D06CEC">
      <w:start w:val="1"/>
      <w:numFmt w:val="decimal"/>
      <w:lvlText w:val="%1)"/>
      <w:lvlJc w:val="left"/>
      <w:pPr>
        <w:ind w:left="1080" w:hanging="360"/>
      </w:pPr>
      <w:rPr>
        <w:rFonts w:hint="default"/>
        <w:b w:val="0"/>
        <w:i w:val="0"/>
        <w:color w:val="auto"/>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AC47B0F"/>
    <w:multiLevelType w:val="hybridMultilevel"/>
    <w:tmpl w:val="209C6706"/>
    <w:lvl w:ilvl="0" w:tplc="C5C6EB42">
      <w:start w:val="1"/>
      <w:numFmt w:val="decimal"/>
      <w:lvlText w:val="%1."/>
      <w:lvlJc w:val="left"/>
      <w:pPr>
        <w:ind w:left="1080" w:hanging="360"/>
      </w:pPr>
      <w:rPr>
        <w:rFonts w:hint="default"/>
        <w:b w:val="0"/>
        <w:i w:val="0"/>
        <w:color w:val="auto"/>
        <w:sz w:val="24"/>
        <w:szCs w:val="24"/>
      </w:rPr>
    </w:lvl>
    <w:lvl w:ilvl="1" w:tplc="D094748E" w:tentative="1">
      <w:start w:val="1"/>
      <w:numFmt w:val="lowerLetter"/>
      <w:lvlText w:val="%2."/>
      <w:lvlJc w:val="left"/>
      <w:pPr>
        <w:ind w:left="1800" w:hanging="360"/>
      </w:pPr>
    </w:lvl>
    <w:lvl w:ilvl="2" w:tplc="F3D24F2C" w:tentative="1">
      <w:start w:val="1"/>
      <w:numFmt w:val="lowerRoman"/>
      <w:lvlText w:val="%3."/>
      <w:lvlJc w:val="right"/>
      <w:pPr>
        <w:ind w:left="2520" w:hanging="180"/>
      </w:pPr>
    </w:lvl>
    <w:lvl w:ilvl="3" w:tplc="C0B6791A" w:tentative="1">
      <w:start w:val="1"/>
      <w:numFmt w:val="decimal"/>
      <w:lvlText w:val="%4."/>
      <w:lvlJc w:val="left"/>
      <w:pPr>
        <w:ind w:left="3240" w:hanging="360"/>
      </w:pPr>
    </w:lvl>
    <w:lvl w:ilvl="4" w:tplc="5C4A0D90" w:tentative="1">
      <w:start w:val="1"/>
      <w:numFmt w:val="lowerLetter"/>
      <w:lvlText w:val="%5."/>
      <w:lvlJc w:val="left"/>
      <w:pPr>
        <w:ind w:left="3960" w:hanging="360"/>
      </w:pPr>
    </w:lvl>
    <w:lvl w:ilvl="5" w:tplc="91A6268C" w:tentative="1">
      <w:start w:val="1"/>
      <w:numFmt w:val="lowerRoman"/>
      <w:lvlText w:val="%6."/>
      <w:lvlJc w:val="right"/>
      <w:pPr>
        <w:ind w:left="4680" w:hanging="180"/>
      </w:pPr>
    </w:lvl>
    <w:lvl w:ilvl="6" w:tplc="1B48F352" w:tentative="1">
      <w:start w:val="1"/>
      <w:numFmt w:val="decimal"/>
      <w:lvlText w:val="%7."/>
      <w:lvlJc w:val="left"/>
      <w:pPr>
        <w:ind w:left="5400" w:hanging="360"/>
      </w:pPr>
    </w:lvl>
    <w:lvl w:ilvl="7" w:tplc="3F38BD9E" w:tentative="1">
      <w:start w:val="1"/>
      <w:numFmt w:val="lowerLetter"/>
      <w:lvlText w:val="%8."/>
      <w:lvlJc w:val="left"/>
      <w:pPr>
        <w:ind w:left="6120" w:hanging="360"/>
      </w:pPr>
    </w:lvl>
    <w:lvl w:ilvl="8" w:tplc="0A4AFEE8" w:tentative="1">
      <w:start w:val="1"/>
      <w:numFmt w:val="lowerRoman"/>
      <w:lvlText w:val="%9."/>
      <w:lvlJc w:val="right"/>
      <w:pPr>
        <w:ind w:left="6840" w:hanging="180"/>
      </w:pPr>
    </w:lvl>
  </w:abstractNum>
  <w:abstractNum w:abstractNumId="51" w15:restartNumberingAfterBreak="0">
    <w:nsid w:val="7AFA2ED6"/>
    <w:multiLevelType w:val="hybridMultilevel"/>
    <w:tmpl w:val="614621C2"/>
    <w:lvl w:ilvl="0" w:tplc="7F708C78">
      <w:start w:val="1"/>
      <w:numFmt w:val="decimal"/>
      <w:lvlText w:val="%1)"/>
      <w:lvlJc w:val="left"/>
      <w:pPr>
        <w:ind w:left="1724"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52" w15:restartNumberingAfterBreak="0">
    <w:nsid w:val="7C4D6D80"/>
    <w:multiLevelType w:val="multilevel"/>
    <w:tmpl w:val="8B4A1DE6"/>
    <w:styleLink w:val="Styl3"/>
    <w:lvl w:ilvl="0">
      <w:start w:val="1"/>
      <w:numFmt w:val="decimal"/>
      <w:lvlText w:val="%1."/>
      <w:lvlJc w:val="left"/>
      <w:pPr>
        <w:ind w:left="0" w:firstLine="0"/>
      </w:pPr>
      <w:rPr>
        <w:rFonts w:hint="default"/>
      </w:rPr>
    </w:lvl>
    <w:lvl w:ilvl="1">
      <w:start w:val="1"/>
      <w:numFmt w:val="none"/>
      <w:lvlText w:val="3.1."/>
      <w:lvlJc w:val="left"/>
      <w:pPr>
        <w:ind w:left="340" w:hanging="34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3" w15:restartNumberingAfterBreak="0">
    <w:nsid w:val="7CF05FC7"/>
    <w:multiLevelType w:val="multilevel"/>
    <w:tmpl w:val="FF70F8F8"/>
    <w:lvl w:ilvl="0">
      <w:start w:val="1"/>
      <w:numFmt w:val="decimal"/>
      <w:lvlText w:val="%1."/>
      <w:lvlJc w:val="left"/>
      <w:pPr>
        <w:ind w:left="360" w:hanging="360"/>
      </w:pPr>
      <w:rPr>
        <w:rFonts w:hint="default"/>
      </w:rPr>
    </w:lvl>
    <w:lvl w:ilvl="1">
      <w:start w:val="1"/>
      <w:numFmt w:val="none"/>
      <w:lvlText w:val="9.1."/>
      <w:lvlJc w:val="left"/>
      <w:pPr>
        <w:ind w:left="792" w:hanging="432"/>
      </w:pPr>
      <w:rPr>
        <w:rFonts w:hint="default"/>
        <w:b w:val="0"/>
        <w:color w:val="auto"/>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2325A5"/>
    <w:multiLevelType w:val="multilevel"/>
    <w:tmpl w:val="C05864B0"/>
    <w:lvl w:ilvl="0">
      <w:start w:val="1"/>
      <w:numFmt w:val="decimal"/>
      <w:lvlText w:val="%1"/>
      <w:lvlJc w:val="left"/>
      <w:pPr>
        <w:ind w:left="360" w:hanging="360"/>
      </w:pPr>
      <w:rPr>
        <w:rFonts w:hint="default"/>
      </w:rPr>
    </w:lvl>
    <w:lvl w:ilvl="1">
      <w:start w:val="3"/>
      <w:numFmt w:val="decimal"/>
      <w:lvlText w:val="%2."/>
      <w:lvlJc w:val="left"/>
      <w:pPr>
        <w:ind w:left="360" w:hanging="360"/>
      </w:pPr>
      <w:rPr>
        <w:rFonts w:hint="default"/>
        <w:b/>
      </w:rPr>
    </w:lvl>
    <w:lvl w:ilvl="2">
      <w:start w:val="1"/>
      <w:numFmt w:val="decimal"/>
      <w:lvlText w:val="%1.%2.%3"/>
      <w:lvlJc w:val="left"/>
      <w:pPr>
        <w:ind w:left="720" w:hanging="720"/>
      </w:pPr>
      <w:rPr>
        <w:rFonts w:ascii="Calibri" w:eastAsia="Calibri" w:hAnsi="Calibri" w:cs="Calibri"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F872321"/>
    <w:multiLevelType w:val="multilevel"/>
    <w:tmpl w:val="93409B06"/>
    <w:lvl w:ilvl="0">
      <w:start w:val="1"/>
      <w:numFmt w:val="decimal"/>
      <w:pStyle w:val="Nagwek1"/>
      <w:lvlText w:val="%1"/>
      <w:lvlJc w:val="left"/>
      <w:pPr>
        <w:ind w:left="432" w:hanging="43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4"/>
      <w:lvlText w:val="%1.%2"/>
      <w:lvlJc w:val="left"/>
      <w:pPr>
        <w:ind w:left="576" w:hanging="576"/>
      </w:pPr>
      <w:rPr>
        <w:rFonts w:ascii="Times New Roman" w:hAnsi="Times New Roman" w:cs="Times New Roman"/>
        <w:b w:val="0"/>
        <w:i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num w:numId="1">
    <w:abstractNumId w:val="2"/>
  </w:num>
  <w:num w:numId="2">
    <w:abstractNumId w:val="36"/>
  </w:num>
  <w:num w:numId="3">
    <w:abstractNumId w:val="25"/>
  </w:num>
  <w:num w:numId="4">
    <w:abstractNumId w:val="43"/>
  </w:num>
  <w:num w:numId="5">
    <w:abstractNumId w:val="3"/>
  </w:num>
  <w:num w:numId="6">
    <w:abstractNumId w:val="46"/>
  </w:num>
  <w:num w:numId="7">
    <w:abstractNumId w:val="47"/>
  </w:num>
  <w:num w:numId="8">
    <w:abstractNumId w:val="24"/>
  </w:num>
  <w:num w:numId="9">
    <w:abstractNumId w:val="45"/>
  </w:num>
  <w:num w:numId="10">
    <w:abstractNumId w:val="1"/>
  </w:num>
  <w:num w:numId="11">
    <w:abstractNumId w:val="53"/>
  </w:num>
  <w:num w:numId="12">
    <w:abstractNumId w:val="17"/>
  </w:num>
  <w:num w:numId="13">
    <w:abstractNumId w:val="10"/>
  </w:num>
  <w:num w:numId="14">
    <w:abstractNumId w:val="40"/>
  </w:num>
  <w:num w:numId="15">
    <w:abstractNumId w:val="27"/>
  </w:num>
  <w:num w:numId="16">
    <w:abstractNumId w:val="18"/>
  </w:num>
  <w:num w:numId="17">
    <w:abstractNumId w:val="54"/>
  </w:num>
  <w:num w:numId="18">
    <w:abstractNumId w:val="50"/>
  </w:num>
  <w:num w:numId="19">
    <w:abstractNumId w:val="4"/>
  </w:num>
  <w:num w:numId="20">
    <w:abstractNumId w:val="20"/>
  </w:num>
  <w:num w:numId="21">
    <w:abstractNumId w:val="5"/>
  </w:num>
  <w:num w:numId="22">
    <w:abstractNumId w:val="16"/>
  </w:num>
  <w:num w:numId="23">
    <w:abstractNumId w:val="32"/>
  </w:num>
  <w:num w:numId="24">
    <w:abstractNumId w:val="14"/>
  </w:num>
  <w:num w:numId="25">
    <w:abstractNumId w:val="34"/>
  </w:num>
  <w:num w:numId="26">
    <w:abstractNumId w:val="9"/>
  </w:num>
  <w:num w:numId="27">
    <w:abstractNumId w:val="29"/>
  </w:num>
  <w:num w:numId="28">
    <w:abstractNumId w:val="30"/>
  </w:num>
  <w:num w:numId="29">
    <w:abstractNumId w:val="12"/>
  </w:num>
  <w:num w:numId="30">
    <w:abstractNumId w:val="35"/>
  </w:num>
  <w:num w:numId="31">
    <w:abstractNumId w:val="35"/>
  </w:num>
  <w:num w:numId="32">
    <w:abstractNumId w:val="52"/>
  </w:num>
  <w:num w:numId="33">
    <w:abstractNumId w:val="7"/>
  </w:num>
  <w:num w:numId="34">
    <w:abstractNumId w:val="33"/>
  </w:num>
  <w:num w:numId="35">
    <w:abstractNumId w:val="31"/>
  </w:num>
  <w:num w:numId="36">
    <w:abstractNumId w:val="23"/>
  </w:num>
  <w:num w:numId="37">
    <w:abstractNumId w:val="55"/>
  </w:num>
  <w:num w:numId="38">
    <w:abstractNumId w:val="23"/>
  </w:num>
  <w:num w:numId="39">
    <w:abstractNumId w:val="44"/>
  </w:num>
  <w:num w:numId="40">
    <w:abstractNumId w:val="5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num>
  <w:num w:numId="42">
    <w:abstractNumId w:val="51"/>
  </w:num>
  <w:num w:numId="43">
    <w:abstractNumId w:val="22"/>
  </w:num>
  <w:num w:numId="44">
    <w:abstractNumId w:val="42"/>
  </w:num>
  <w:num w:numId="45">
    <w:abstractNumId w:val="13"/>
  </w:num>
  <w:num w:numId="46">
    <w:abstractNumId w:val="48"/>
  </w:num>
  <w:num w:numId="47">
    <w:abstractNumId w:val="19"/>
  </w:num>
  <w:num w:numId="48">
    <w:abstractNumId w:val="6"/>
  </w:num>
  <w:num w:numId="49">
    <w:abstractNumId w:val="11"/>
  </w:num>
  <w:num w:numId="50">
    <w:abstractNumId w:val="8"/>
  </w:num>
  <w:num w:numId="51">
    <w:abstractNumId w:val="26"/>
  </w:num>
  <w:num w:numId="52">
    <w:abstractNumId w:val="49"/>
  </w:num>
  <w:num w:numId="53">
    <w:abstractNumId w:val="39"/>
  </w:num>
  <w:num w:numId="54">
    <w:abstractNumId w:val="15"/>
  </w:num>
  <w:num w:numId="55">
    <w:abstractNumId w:val="21"/>
  </w:num>
  <w:num w:numId="56">
    <w:abstractNumId w:val="41"/>
  </w:num>
  <w:num w:numId="57">
    <w:abstractNumId w:val="0"/>
  </w:num>
  <w:num w:numId="5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BC6F65FA-074C-461D-A602-E6A43C3A3066}"/>
  </w:docVars>
  <w:rsids>
    <w:rsidRoot w:val="00C633F9"/>
    <w:rsid w:val="00000A6F"/>
    <w:rsid w:val="00003AD0"/>
    <w:rsid w:val="00004740"/>
    <w:rsid w:val="0000626B"/>
    <w:rsid w:val="000148A0"/>
    <w:rsid w:val="00015931"/>
    <w:rsid w:val="000208B8"/>
    <w:rsid w:val="00027418"/>
    <w:rsid w:val="00027594"/>
    <w:rsid w:val="0004404C"/>
    <w:rsid w:val="00044075"/>
    <w:rsid w:val="00045A58"/>
    <w:rsid w:val="00046E11"/>
    <w:rsid w:val="00053C18"/>
    <w:rsid w:val="00061392"/>
    <w:rsid w:val="000642D4"/>
    <w:rsid w:val="00067AAB"/>
    <w:rsid w:val="00072A89"/>
    <w:rsid w:val="00074692"/>
    <w:rsid w:val="00081B0A"/>
    <w:rsid w:val="00081CA5"/>
    <w:rsid w:val="000845AE"/>
    <w:rsid w:val="00084788"/>
    <w:rsid w:val="000879EB"/>
    <w:rsid w:val="00090481"/>
    <w:rsid w:val="000A3E8E"/>
    <w:rsid w:val="000B1637"/>
    <w:rsid w:val="000B20A9"/>
    <w:rsid w:val="000B755F"/>
    <w:rsid w:val="000C3F97"/>
    <w:rsid w:val="000C484F"/>
    <w:rsid w:val="000C4EE8"/>
    <w:rsid w:val="000C7AE4"/>
    <w:rsid w:val="000D5A22"/>
    <w:rsid w:val="000E02A9"/>
    <w:rsid w:val="000E31C0"/>
    <w:rsid w:val="000F5C1F"/>
    <w:rsid w:val="000F61C8"/>
    <w:rsid w:val="000F76DD"/>
    <w:rsid w:val="00112B85"/>
    <w:rsid w:val="00114710"/>
    <w:rsid w:val="00120D45"/>
    <w:rsid w:val="001212A8"/>
    <w:rsid w:val="00132648"/>
    <w:rsid w:val="00150A53"/>
    <w:rsid w:val="001576A2"/>
    <w:rsid w:val="00161C1B"/>
    <w:rsid w:val="00171FFE"/>
    <w:rsid w:val="00186C39"/>
    <w:rsid w:val="001A0CDC"/>
    <w:rsid w:val="001A1D1B"/>
    <w:rsid w:val="001B2CFA"/>
    <w:rsid w:val="001B3CA4"/>
    <w:rsid w:val="001B6650"/>
    <w:rsid w:val="001C4239"/>
    <w:rsid w:val="001C4F35"/>
    <w:rsid w:val="001D7680"/>
    <w:rsid w:val="001E5547"/>
    <w:rsid w:val="001E6594"/>
    <w:rsid w:val="00204977"/>
    <w:rsid w:val="00213250"/>
    <w:rsid w:val="00221690"/>
    <w:rsid w:val="00221EDA"/>
    <w:rsid w:val="00222803"/>
    <w:rsid w:val="0022467F"/>
    <w:rsid w:val="0023725C"/>
    <w:rsid w:val="002414A7"/>
    <w:rsid w:val="0024738C"/>
    <w:rsid w:val="00262FCB"/>
    <w:rsid w:val="00272F1B"/>
    <w:rsid w:val="00281200"/>
    <w:rsid w:val="00291836"/>
    <w:rsid w:val="002A5EAD"/>
    <w:rsid w:val="002A757D"/>
    <w:rsid w:val="002B139C"/>
    <w:rsid w:val="002B5191"/>
    <w:rsid w:val="002C2973"/>
    <w:rsid w:val="002C6420"/>
    <w:rsid w:val="002D2CA4"/>
    <w:rsid w:val="002E63B8"/>
    <w:rsid w:val="002E7E7F"/>
    <w:rsid w:val="002F40F8"/>
    <w:rsid w:val="00313AF3"/>
    <w:rsid w:val="00316DBA"/>
    <w:rsid w:val="00322533"/>
    <w:rsid w:val="00327424"/>
    <w:rsid w:val="00334F5D"/>
    <w:rsid w:val="00336CB6"/>
    <w:rsid w:val="00337775"/>
    <w:rsid w:val="00350B00"/>
    <w:rsid w:val="003517D5"/>
    <w:rsid w:val="00351878"/>
    <w:rsid w:val="00353797"/>
    <w:rsid w:val="00354149"/>
    <w:rsid w:val="00354B76"/>
    <w:rsid w:val="00357EB0"/>
    <w:rsid w:val="0036281F"/>
    <w:rsid w:val="00365E94"/>
    <w:rsid w:val="0036739B"/>
    <w:rsid w:val="003701EB"/>
    <w:rsid w:val="003709C1"/>
    <w:rsid w:val="0037443A"/>
    <w:rsid w:val="00375155"/>
    <w:rsid w:val="0038741D"/>
    <w:rsid w:val="00392256"/>
    <w:rsid w:val="00394DD4"/>
    <w:rsid w:val="00396974"/>
    <w:rsid w:val="003A5E11"/>
    <w:rsid w:val="003B2706"/>
    <w:rsid w:val="003B2923"/>
    <w:rsid w:val="003B4D27"/>
    <w:rsid w:val="003C0114"/>
    <w:rsid w:val="003C1873"/>
    <w:rsid w:val="003C593D"/>
    <w:rsid w:val="003C6525"/>
    <w:rsid w:val="003D4AD8"/>
    <w:rsid w:val="003E4AD2"/>
    <w:rsid w:val="00406B40"/>
    <w:rsid w:val="00413FDE"/>
    <w:rsid w:val="00414F32"/>
    <w:rsid w:val="00424894"/>
    <w:rsid w:val="0042568B"/>
    <w:rsid w:val="0043274D"/>
    <w:rsid w:val="004363EB"/>
    <w:rsid w:val="004450E5"/>
    <w:rsid w:val="0045665C"/>
    <w:rsid w:val="00457198"/>
    <w:rsid w:val="00461640"/>
    <w:rsid w:val="00465C54"/>
    <w:rsid w:val="0047708A"/>
    <w:rsid w:val="00482470"/>
    <w:rsid w:val="00491D9D"/>
    <w:rsid w:val="004979C1"/>
    <w:rsid w:val="004A756E"/>
    <w:rsid w:val="004B1914"/>
    <w:rsid w:val="004B19AC"/>
    <w:rsid w:val="004B3887"/>
    <w:rsid w:val="004B59F1"/>
    <w:rsid w:val="004B76A2"/>
    <w:rsid w:val="004C0441"/>
    <w:rsid w:val="004C4E9A"/>
    <w:rsid w:val="004D01A3"/>
    <w:rsid w:val="004D119E"/>
    <w:rsid w:val="004D252B"/>
    <w:rsid w:val="004E0D6E"/>
    <w:rsid w:val="004E1059"/>
    <w:rsid w:val="004E1B41"/>
    <w:rsid w:val="004E2170"/>
    <w:rsid w:val="004E30F5"/>
    <w:rsid w:val="004F2922"/>
    <w:rsid w:val="00502FD3"/>
    <w:rsid w:val="005123BC"/>
    <w:rsid w:val="0051507A"/>
    <w:rsid w:val="00515092"/>
    <w:rsid w:val="00515274"/>
    <w:rsid w:val="00517700"/>
    <w:rsid w:val="00524258"/>
    <w:rsid w:val="00526F6B"/>
    <w:rsid w:val="00547EB6"/>
    <w:rsid w:val="00547FB5"/>
    <w:rsid w:val="00552EE1"/>
    <w:rsid w:val="0055368B"/>
    <w:rsid w:val="00556DC1"/>
    <w:rsid w:val="00566AFB"/>
    <w:rsid w:val="005675E6"/>
    <w:rsid w:val="00573400"/>
    <w:rsid w:val="00575A6C"/>
    <w:rsid w:val="00577F8B"/>
    <w:rsid w:val="00581687"/>
    <w:rsid w:val="0058314D"/>
    <w:rsid w:val="00586C00"/>
    <w:rsid w:val="005908F6"/>
    <w:rsid w:val="005A7336"/>
    <w:rsid w:val="005B384E"/>
    <w:rsid w:val="005C46D8"/>
    <w:rsid w:val="005C6105"/>
    <w:rsid w:val="005D3BC9"/>
    <w:rsid w:val="005E0A03"/>
    <w:rsid w:val="005E0D98"/>
    <w:rsid w:val="005E36A1"/>
    <w:rsid w:val="005E46BC"/>
    <w:rsid w:val="005E7D5F"/>
    <w:rsid w:val="005F0988"/>
    <w:rsid w:val="005F581D"/>
    <w:rsid w:val="006005DE"/>
    <w:rsid w:val="00607886"/>
    <w:rsid w:val="006103C2"/>
    <w:rsid w:val="0061464C"/>
    <w:rsid w:val="006261B4"/>
    <w:rsid w:val="0062700B"/>
    <w:rsid w:val="00633598"/>
    <w:rsid w:val="00641F12"/>
    <w:rsid w:val="0065197E"/>
    <w:rsid w:val="006521C1"/>
    <w:rsid w:val="00657AAC"/>
    <w:rsid w:val="00663800"/>
    <w:rsid w:val="00686140"/>
    <w:rsid w:val="006B182D"/>
    <w:rsid w:val="006C21C9"/>
    <w:rsid w:val="006D276B"/>
    <w:rsid w:val="006D3C8A"/>
    <w:rsid w:val="006D630B"/>
    <w:rsid w:val="006E4138"/>
    <w:rsid w:val="006E6915"/>
    <w:rsid w:val="0070481F"/>
    <w:rsid w:val="00716077"/>
    <w:rsid w:val="007246D3"/>
    <w:rsid w:val="00730A25"/>
    <w:rsid w:val="0073256C"/>
    <w:rsid w:val="00737BD5"/>
    <w:rsid w:val="00753F04"/>
    <w:rsid w:val="0075699A"/>
    <w:rsid w:val="00760B34"/>
    <w:rsid w:val="00761093"/>
    <w:rsid w:val="00764162"/>
    <w:rsid w:val="00773B8F"/>
    <w:rsid w:val="00783739"/>
    <w:rsid w:val="00786564"/>
    <w:rsid w:val="00786FED"/>
    <w:rsid w:val="00790D77"/>
    <w:rsid w:val="007964A8"/>
    <w:rsid w:val="007A1978"/>
    <w:rsid w:val="007A7FA6"/>
    <w:rsid w:val="007B73AE"/>
    <w:rsid w:val="007C070E"/>
    <w:rsid w:val="007C20A4"/>
    <w:rsid w:val="007C534B"/>
    <w:rsid w:val="007C7727"/>
    <w:rsid w:val="007F6992"/>
    <w:rsid w:val="008038D2"/>
    <w:rsid w:val="0081323F"/>
    <w:rsid w:val="00813486"/>
    <w:rsid w:val="00817008"/>
    <w:rsid w:val="00836823"/>
    <w:rsid w:val="00837DE1"/>
    <w:rsid w:val="0084042E"/>
    <w:rsid w:val="00842D9D"/>
    <w:rsid w:val="00842E5D"/>
    <w:rsid w:val="008523BB"/>
    <w:rsid w:val="00861C75"/>
    <w:rsid w:val="00862264"/>
    <w:rsid w:val="00872113"/>
    <w:rsid w:val="0087497A"/>
    <w:rsid w:val="008759F4"/>
    <w:rsid w:val="00877D1A"/>
    <w:rsid w:val="00877DAD"/>
    <w:rsid w:val="00880F5D"/>
    <w:rsid w:val="008819A9"/>
    <w:rsid w:val="008917C0"/>
    <w:rsid w:val="008A3BDF"/>
    <w:rsid w:val="008A5A23"/>
    <w:rsid w:val="008B1155"/>
    <w:rsid w:val="008B2223"/>
    <w:rsid w:val="008B28B3"/>
    <w:rsid w:val="008B3585"/>
    <w:rsid w:val="008C1074"/>
    <w:rsid w:val="008C11AB"/>
    <w:rsid w:val="008C5B9B"/>
    <w:rsid w:val="008C72E6"/>
    <w:rsid w:val="008D047B"/>
    <w:rsid w:val="008D492A"/>
    <w:rsid w:val="008D63B3"/>
    <w:rsid w:val="008E1BFB"/>
    <w:rsid w:val="008E24AB"/>
    <w:rsid w:val="008E6928"/>
    <w:rsid w:val="008E7F61"/>
    <w:rsid w:val="008F04D9"/>
    <w:rsid w:val="008F0707"/>
    <w:rsid w:val="008F12B9"/>
    <w:rsid w:val="009078C1"/>
    <w:rsid w:val="00910C86"/>
    <w:rsid w:val="0091396E"/>
    <w:rsid w:val="0091516F"/>
    <w:rsid w:val="009306A4"/>
    <w:rsid w:val="00933145"/>
    <w:rsid w:val="00940876"/>
    <w:rsid w:val="0095082E"/>
    <w:rsid w:val="009535C4"/>
    <w:rsid w:val="00953DFE"/>
    <w:rsid w:val="00961B95"/>
    <w:rsid w:val="00970456"/>
    <w:rsid w:val="00973E84"/>
    <w:rsid w:val="009946E3"/>
    <w:rsid w:val="00995485"/>
    <w:rsid w:val="009A37FD"/>
    <w:rsid w:val="009C22F8"/>
    <w:rsid w:val="009C4DC6"/>
    <w:rsid w:val="009E55D9"/>
    <w:rsid w:val="009E6F59"/>
    <w:rsid w:val="009F23EF"/>
    <w:rsid w:val="009F5253"/>
    <w:rsid w:val="009F5B5E"/>
    <w:rsid w:val="00A013B1"/>
    <w:rsid w:val="00A01AEA"/>
    <w:rsid w:val="00A024AF"/>
    <w:rsid w:val="00A046C6"/>
    <w:rsid w:val="00A12439"/>
    <w:rsid w:val="00A25F56"/>
    <w:rsid w:val="00A31A41"/>
    <w:rsid w:val="00A31BF4"/>
    <w:rsid w:val="00A456CC"/>
    <w:rsid w:val="00A53F72"/>
    <w:rsid w:val="00A55B07"/>
    <w:rsid w:val="00A570D1"/>
    <w:rsid w:val="00A640B7"/>
    <w:rsid w:val="00A643BC"/>
    <w:rsid w:val="00A647FC"/>
    <w:rsid w:val="00A65403"/>
    <w:rsid w:val="00A65E81"/>
    <w:rsid w:val="00A6707F"/>
    <w:rsid w:val="00A71777"/>
    <w:rsid w:val="00A76BB9"/>
    <w:rsid w:val="00A77236"/>
    <w:rsid w:val="00A8557B"/>
    <w:rsid w:val="00A90CC0"/>
    <w:rsid w:val="00A92B35"/>
    <w:rsid w:val="00AA0240"/>
    <w:rsid w:val="00AC0386"/>
    <w:rsid w:val="00AC379F"/>
    <w:rsid w:val="00AC6523"/>
    <w:rsid w:val="00AD2A78"/>
    <w:rsid w:val="00AD2DB0"/>
    <w:rsid w:val="00AE7EAD"/>
    <w:rsid w:val="00AF1B3B"/>
    <w:rsid w:val="00B04E9C"/>
    <w:rsid w:val="00B10668"/>
    <w:rsid w:val="00B131A8"/>
    <w:rsid w:val="00B1432E"/>
    <w:rsid w:val="00B212B4"/>
    <w:rsid w:val="00B37B9F"/>
    <w:rsid w:val="00B46DE7"/>
    <w:rsid w:val="00B5150C"/>
    <w:rsid w:val="00B5489D"/>
    <w:rsid w:val="00B6204F"/>
    <w:rsid w:val="00B62E56"/>
    <w:rsid w:val="00B7160E"/>
    <w:rsid w:val="00B81671"/>
    <w:rsid w:val="00B87336"/>
    <w:rsid w:val="00BA0EEE"/>
    <w:rsid w:val="00BA0F98"/>
    <w:rsid w:val="00BA117D"/>
    <w:rsid w:val="00BA172D"/>
    <w:rsid w:val="00BB36E1"/>
    <w:rsid w:val="00BC1314"/>
    <w:rsid w:val="00BC3072"/>
    <w:rsid w:val="00BC75F3"/>
    <w:rsid w:val="00BD689A"/>
    <w:rsid w:val="00BE2152"/>
    <w:rsid w:val="00BE239F"/>
    <w:rsid w:val="00BE3166"/>
    <w:rsid w:val="00BF73BD"/>
    <w:rsid w:val="00C033B2"/>
    <w:rsid w:val="00C15257"/>
    <w:rsid w:val="00C228D0"/>
    <w:rsid w:val="00C31BD6"/>
    <w:rsid w:val="00C3660A"/>
    <w:rsid w:val="00C40A18"/>
    <w:rsid w:val="00C43007"/>
    <w:rsid w:val="00C52E07"/>
    <w:rsid w:val="00C53A29"/>
    <w:rsid w:val="00C625A1"/>
    <w:rsid w:val="00C633F9"/>
    <w:rsid w:val="00C66449"/>
    <w:rsid w:val="00C72A3B"/>
    <w:rsid w:val="00C73849"/>
    <w:rsid w:val="00C76864"/>
    <w:rsid w:val="00C81A0B"/>
    <w:rsid w:val="00C87F17"/>
    <w:rsid w:val="00C927DD"/>
    <w:rsid w:val="00C94A48"/>
    <w:rsid w:val="00C96E89"/>
    <w:rsid w:val="00CA484C"/>
    <w:rsid w:val="00CB5A2E"/>
    <w:rsid w:val="00CC086D"/>
    <w:rsid w:val="00CC651A"/>
    <w:rsid w:val="00CC6A6D"/>
    <w:rsid w:val="00CD420B"/>
    <w:rsid w:val="00CE2A36"/>
    <w:rsid w:val="00CE4F17"/>
    <w:rsid w:val="00CE6057"/>
    <w:rsid w:val="00D02295"/>
    <w:rsid w:val="00D02488"/>
    <w:rsid w:val="00D07C51"/>
    <w:rsid w:val="00D11D0D"/>
    <w:rsid w:val="00D14F69"/>
    <w:rsid w:val="00D168A0"/>
    <w:rsid w:val="00D17815"/>
    <w:rsid w:val="00D265F5"/>
    <w:rsid w:val="00D30AE8"/>
    <w:rsid w:val="00D347D9"/>
    <w:rsid w:val="00D3496B"/>
    <w:rsid w:val="00D35A0B"/>
    <w:rsid w:val="00D40BE6"/>
    <w:rsid w:val="00D4568F"/>
    <w:rsid w:val="00D51491"/>
    <w:rsid w:val="00D56B86"/>
    <w:rsid w:val="00D57227"/>
    <w:rsid w:val="00D62FCA"/>
    <w:rsid w:val="00D71F0D"/>
    <w:rsid w:val="00D72B4D"/>
    <w:rsid w:val="00D73B1B"/>
    <w:rsid w:val="00D87AC7"/>
    <w:rsid w:val="00D93D62"/>
    <w:rsid w:val="00DA048C"/>
    <w:rsid w:val="00DA0B1E"/>
    <w:rsid w:val="00DA1430"/>
    <w:rsid w:val="00DA6914"/>
    <w:rsid w:val="00DA6CC6"/>
    <w:rsid w:val="00DB5909"/>
    <w:rsid w:val="00DD1015"/>
    <w:rsid w:val="00DE601D"/>
    <w:rsid w:val="00DE6EAE"/>
    <w:rsid w:val="00DF6329"/>
    <w:rsid w:val="00E07AA4"/>
    <w:rsid w:val="00E13322"/>
    <w:rsid w:val="00E15A1B"/>
    <w:rsid w:val="00E15E14"/>
    <w:rsid w:val="00E27AA0"/>
    <w:rsid w:val="00E3025F"/>
    <w:rsid w:val="00E3235B"/>
    <w:rsid w:val="00E624C4"/>
    <w:rsid w:val="00E63B6F"/>
    <w:rsid w:val="00E65415"/>
    <w:rsid w:val="00E66D30"/>
    <w:rsid w:val="00E73069"/>
    <w:rsid w:val="00E77D79"/>
    <w:rsid w:val="00E81942"/>
    <w:rsid w:val="00E82F99"/>
    <w:rsid w:val="00E87589"/>
    <w:rsid w:val="00E92254"/>
    <w:rsid w:val="00E953AC"/>
    <w:rsid w:val="00E963D0"/>
    <w:rsid w:val="00E967BE"/>
    <w:rsid w:val="00E968AC"/>
    <w:rsid w:val="00EA195D"/>
    <w:rsid w:val="00EA2073"/>
    <w:rsid w:val="00EA339E"/>
    <w:rsid w:val="00EB33A8"/>
    <w:rsid w:val="00EB7187"/>
    <w:rsid w:val="00EE271A"/>
    <w:rsid w:val="00EE2A9F"/>
    <w:rsid w:val="00EE5CB4"/>
    <w:rsid w:val="00EE6D3B"/>
    <w:rsid w:val="00EE6D6B"/>
    <w:rsid w:val="00EE74AD"/>
    <w:rsid w:val="00EF3918"/>
    <w:rsid w:val="00EF4C49"/>
    <w:rsid w:val="00F003F4"/>
    <w:rsid w:val="00F008C9"/>
    <w:rsid w:val="00F07FE7"/>
    <w:rsid w:val="00F118AE"/>
    <w:rsid w:val="00F14265"/>
    <w:rsid w:val="00F15A91"/>
    <w:rsid w:val="00F215DF"/>
    <w:rsid w:val="00F22CBB"/>
    <w:rsid w:val="00F24F00"/>
    <w:rsid w:val="00F50D9A"/>
    <w:rsid w:val="00F603FF"/>
    <w:rsid w:val="00F6137D"/>
    <w:rsid w:val="00F639AC"/>
    <w:rsid w:val="00F70194"/>
    <w:rsid w:val="00F72F97"/>
    <w:rsid w:val="00F7689D"/>
    <w:rsid w:val="00F76A1B"/>
    <w:rsid w:val="00F85EE8"/>
    <w:rsid w:val="00F95811"/>
    <w:rsid w:val="00FA40A0"/>
    <w:rsid w:val="00FA41BE"/>
    <w:rsid w:val="00FB153A"/>
    <w:rsid w:val="00FB4A60"/>
    <w:rsid w:val="00FB56E2"/>
    <w:rsid w:val="00FC44F4"/>
    <w:rsid w:val="00FC4655"/>
    <w:rsid w:val="00FD1C1E"/>
    <w:rsid w:val="00FD1FB2"/>
    <w:rsid w:val="00FE4E71"/>
    <w:rsid w:val="00FF1138"/>
    <w:rsid w:val="020F6479"/>
    <w:rsid w:val="03B7E2A3"/>
    <w:rsid w:val="06E25A56"/>
    <w:rsid w:val="07A795E8"/>
    <w:rsid w:val="09696DEC"/>
    <w:rsid w:val="0AD75546"/>
    <w:rsid w:val="0C20E0AD"/>
    <w:rsid w:val="0D3289B4"/>
    <w:rsid w:val="0EC95973"/>
    <w:rsid w:val="0FAEFA22"/>
    <w:rsid w:val="11215790"/>
    <w:rsid w:val="132AA05A"/>
    <w:rsid w:val="1332E223"/>
    <w:rsid w:val="1432DF36"/>
    <w:rsid w:val="16FF383F"/>
    <w:rsid w:val="1A14C3DD"/>
    <w:rsid w:val="1E4D54DE"/>
    <w:rsid w:val="1F4508E9"/>
    <w:rsid w:val="239AED2D"/>
    <w:rsid w:val="23E5B3DA"/>
    <w:rsid w:val="23FBBE90"/>
    <w:rsid w:val="2502A37C"/>
    <w:rsid w:val="25BDF60A"/>
    <w:rsid w:val="26D339C4"/>
    <w:rsid w:val="289CF773"/>
    <w:rsid w:val="28A66D99"/>
    <w:rsid w:val="2B274558"/>
    <w:rsid w:val="2BF9AF1C"/>
    <w:rsid w:val="307CD05C"/>
    <w:rsid w:val="31C2688A"/>
    <w:rsid w:val="31D2BD57"/>
    <w:rsid w:val="35765CEB"/>
    <w:rsid w:val="3B5F45E4"/>
    <w:rsid w:val="3C9BD237"/>
    <w:rsid w:val="3F4B8E91"/>
    <w:rsid w:val="3F6093E4"/>
    <w:rsid w:val="4059176E"/>
    <w:rsid w:val="43956143"/>
    <w:rsid w:val="448A3DC0"/>
    <w:rsid w:val="47CD9712"/>
    <w:rsid w:val="4ACAB08B"/>
    <w:rsid w:val="4B292698"/>
    <w:rsid w:val="4D3DC077"/>
    <w:rsid w:val="4F9E71F3"/>
    <w:rsid w:val="55EAC419"/>
    <w:rsid w:val="5E7267CC"/>
    <w:rsid w:val="5F975706"/>
    <w:rsid w:val="5FBE365C"/>
    <w:rsid w:val="6023F1B8"/>
    <w:rsid w:val="60946D1D"/>
    <w:rsid w:val="60AF577B"/>
    <w:rsid w:val="61896E2C"/>
    <w:rsid w:val="61BFE981"/>
    <w:rsid w:val="62CD8399"/>
    <w:rsid w:val="634ED7F5"/>
    <w:rsid w:val="66858B29"/>
    <w:rsid w:val="6CE1B43C"/>
    <w:rsid w:val="6F0A757C"/>
    <w:rsid w:val="6F9ED448"/>
    <w:rsid w:val="75131AFE"/>
    <w:rsid w:val="756A33CF"/>
    <w:rsid w:val="75CD5570"/>
    <w:rsid w:val="76598DA9"/>
    <w:rsid w:val="76CA11F8"/>
    <w:rsid w:val="7926DB4B"/>
    <w:rsid w:val="7BA4018E"/>
    <w:rsid w:val="7C51012D"/>
    <w:rsid w:val="7E8B5C2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B63D1E6"/>
  <w15:chartTrackingRefBased/>
  <w15:docId w15:val="{F3419A60-CBC8-4A0D-A7A1-4E364C707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6EAE"/>
  </w:style>
  <w:style w:type="paragraph" w:styleId="Nagwek1">
    <w:name w:val="heading 1"/>
    <w:basedOn w:val="Normalny"/>
    <w:link w:val="Nagwek1Znak"/>
    <w:autoRedefine/>
    <w:qFormat/>
    <w:rsid w:val="00E27AA0"/>
    <w:pPr>
      <w:numPr>
        <w:numId w:val="37"/>
      </w:numPr>
      <w:shd w:val="clear" w:color="auto" w:fill="FFFFFF" w:themeFill="background1"/>
      <w:spacing w:line="276" w:lineRule="auto"/>
      <w:ind w:left="284" w:right="340"/>
      <w:jc w:val="both"/>
      <w:outlineLvl w:val="0"/>
    </w:pPr>
    <w:rPr>
      <w:rFonts w:ascii="Times New Roman" w:eastAsia="Times New Roman" w:hAnsi="Times New Roman" w:cs="Times New Roman"/>
      <w:b/>
      <w:bCs/>
      <w:caps/>
      <w:kern w:val="2"/>
      <w:sz w:val="24"/>
      <w:szCs w:val="24"/>
    </w:rPr>
  </w:style>
  <w:style w:type="paragraph" w:styleId="Nagwek2">
    <w:name w:val="heading 2"/>
    <w:basedOn w:val="Normalny"/>
    <w:link w:val="Nagwek2Znak"/>
    <w:autoRedefine/>
    <w:qFormat/>
    <w:rsid w:val="00424894"/>
    <w:pPr>
      <w:numPr>
        <w:ilvl w:val="1"/>
        <w:numId w:val="36"/>
      </w:numPr>
      <w:spacing w:line="360" w:lineRule="auto"/>
      <w:ind w:left="284" w:hanging="426"/>
      <w:jc w:val="both"/>
      <w:outlineLvl w:val="1"/>
    </w:pPr>
    <w:rPr>
      <w:rFonts w:ascii="Times New Roman" w:eastAsia="Times New Roman" w:hAnsi="Times New Roman" w:cs="Times New Roman"/>
      <w:bCs/>
      <w:iCs/>
      <w:spacing w:val="-6"/>
      <w:sz w:val="24"/>
      <w:szCs w:val="24"/>
    </w:rPr>
  </w:style>
  <w:style w:type="paragraph" w:styleId="Nagwek3">
    <w:name w:val="heading 3"/>
    <w:basedOn w:val="Normalny"/>
    <w:next w:val="Normalny"/>
    <w:link w:val="Nagwek3Znak"/>
    <w:uiPriority w:val="9"/>
    <w:unhideWhenUsed/>
    <w:qFormat/>
    <w:rsid w:val="00081CA5"/>
    <w:pPr>
      <w:keepNext/>
      <w:keepLines/>
      <w:numPr>
        <w:ilvl w:val="2"/>
        <w:numId w:val="37"/>
      </w:numPr>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1A1D1B"/>
    <w:pPr>
      <w:keepNext/>
      <w:numPr>
        <w:ilvl w:val="1"/>
        <w:numId w:val="37"/>
      </w:numPr>
      <w:suppressAutoHyphens/>
      <w:spacing w:line="360" w:lineRule="auto"/>
      <w:ind w:left="284" w:hanging="426"/>
      <w:jc w:val="both"/>
      <w:outlineLvl w:val="3"/>
    </w:pPr>
    <w:rPr>
      <w:rFonts w:ascii="Times New Roman" w:eastAsia="Times New Roman" w:hAnsi="Times New Roman" w:cs="Times New Roman"/>
      <w:sz w:val="24"/>
      <w:szCs w:val="24"/>
      <w:lang w:eastAsia="pl-PL"/>
      <w14:scene3d>
        <w14:camera w14:prst="orthographicFront"/>
        <w14:lightRig w14:rig="threePt" w14:dir="t">
          <w14:rot w14:lat="0" w14:lon="0" w14:rev="0"/>
        </w14:lightRig>
      </w14:scene3d>
    </w:rPr>
  </w:style>
  <w:style w:type="paragraph" w:styleId="Nagwek5">
    <w:name w:val="heading 5"/>
    <w:basedOn w:val="Normalny"/>
    <w:link w:val="Nagwek5Znak"/>
    <w:qFormat/>
    <w:rsid w:val="000642D4"/>
    <w:pPr>
      <w:numPr>
        <w:ilvl w:val="4"/>
        <w:numId w:val="37"/>
      </w:numPr>
      <w:suppressAutoHyphens/>
      <w:spacing w:before="240" w:after="60"/>
      <w:outlineLvl w:val="4"/>
    </w:pPr>
    <w:rPr>
      <w:rFonts w:ascii="Times New Roman" w:eastAsia="Times New Roman" w:hAnsi="Times New Roman" w:cs="Times New Roman"/>
      <w:b/>
      <w:bCs/>
      <w:i/>
      <w:iCs/>
      <w:sz w:val="26"/>
      <w:szCs w:val="26"/>
      <w:lang w:eastAsia="pl-PL"/>
    </w:rPr>
  </w:style>
  <w:style w:type="paragraph" w:styleId="Nagwek6">
    <w:name w:val="heading 6"/>
    <w:basedOn w:val="Normalny"/>
    <w:link w:val="Nagwek6Znak"/>
    <w:qFormat/>
    <w:rsid w:val="000642D4"/>
    <w:pPr>
      <w:numPr>
        <w:ilvl w:val="5"/>
        <w:numId w:val="37"/>
      </w:numPr>
      <w:suppressAutoHyphens/>
      <w:spacing w:before="240" w:after="60"/>
      <w:outlineLvl w:val="5"/>
    </w:pPr>
    <w:rPr>
      <w:rFonts w:ascii="Times New Roman" w:eastAsia="Times New Roman" w:hAnsi="Times New Roman" w:cs="Times New Roman"/>
      <w:b/>
      <w:bCs/>
      <w:lang w:eastAsia="pl-PL"/>
    </w:rPr>
  </w:style>
  <w:style w:type="paragraph" w:styleId="Nagwek7">
    <w:name w:val="heading 7"/>
    <w:basedOn w:val="Normalny"/>
    <w:link w:val="Nagwek7Znak"/>
    <w:qFormat/>
    <w:rsid w:val="000642D4"/>
    <w:pPr>
      <w:numPr>
        <w:ilvl w:val="6"/>
        <w:numId w:val="37"/>
      </w:numPr>
      <w:suppressAutoHyphens/>
      <w:spacing w:before="240" w:after="60"/>
      <w:outlineLvl w:val="6"/>
    </w:pPr>
    <w:rPr>
      <w:rFonts w:ascii="Times New Roman" w:eastAsia="Times New Roman" w:hAnsi="Times New Roman" w:cs="Times New Roman"/>
      <w:sz w:val="24"/>
      <w:szCs w:val="24"/>
      <w:lang w:eastAsia="pl-PL"/>
    </w:rPr>
  </w:style>
  <w:style w:type="paragraph" w:styleId="Nagwek8">
    <w:name w:val="heading 8"/>
    <w:basedOn w:val="Normalny"/>
    <w:link w:val="Nagwek8Znak"/>
    <w:qFormat/>
    <w:rsid w:val="000642D4"/>
    <w:pPr>
      <w:numPr>
        <w:ilvl w:val="7"/>
        <w:numId w:val="37"/>
      </w:numPr>
      <w:suppressAutoHyphens/>
      <w:spacing w:before="240" w:after="60"/>
      <w:outlineLvl w:val="7"/>
    </w:pPr>
    <w:rPr>
      <w:rFonts w:ascii="Times New Roman" w:eastAsia="Times New Roman" w:hAnsi="Times New Roman" w:cs="Times New Roman"/>
      <w:i/>
      <w:iCs/>
      <w:sz w:val="24"/>
      <w:szCs w:val="24"/>
      <w:lang w:eastAsia="pl-PL"/>
    </w:rPr>
  </w:style>
  <w:style w:type="paragraph" w:styleId="Nagwek9">
    <w:name w:val="heading 9"/>
    <w:basedOn w:val="Normalny"/>
    <w:link w:val="Nagwek9Znak"/>
    <w:qFormat/>
    <w:rsid w:val="000642D4"/>
    <w:pPr>
      <w:numPr>
        <w:ilvl w:val="8"/>
        <w:numId w:val="37"/>
      </w:numPr>
      <w:suppressAutoHyphens/>
      <w:spacing w:before="240" w:after="60"/>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ize">
    <w:name w:val="size"/>
    <w:basedOn w:val="Domylnaczcionkaakapitu"/>
    <w:rsid w:val="00C15257"/>
  </w:style>
  <w:style w:type="paragraph" w:styleId="Tytu">
    <w:name w:val="Title"/>
    <w:basedOn w:val="Normalny"/>
    <w:link w:val="TytuZnak"/>
    <w:autoRedefine/>
    <w:qFormat/>
    <w:rsid w:val="00C15257"/>
    <w:pPr>
      <w:suppressAutoHyphens/>
      <w:spacing w:before="240" w:after="60"/>
      <w:jc w:val="center"/>
    </w:pPr>
    <w:rPr>
      <w:rFonts w:ascii="Times New Roman" w:eastAsia="Times New Roman" w:hAnsi="Times New Roman" w:cs="Arial"/>
      <w:b/>
      <w:bCs/>
      <w:kern w:val="2"/>
      <w:sz w:val="32"/>
      <w:szCs w:val="32"/>
      <w:lang w:eastAsia="pl-PL"/>
    </w:rPr>
  </w:style>
  <w:style w:type="character" w:customStyle="1" w:styleId="TytuZnak">
    <w:name w:val="Tytuł Znak"/>
    <w:basedOn w:val="Domylnaczcionkaakapitu"/>
    <w:link w:val="Tytu"/>
    <w:rsid w:val="00C15257"/>
    <w:rPr>
      <w:rFonts w:ascii="Times New Roman" w:eastAsia="Times New Roman" w:hAnsi="Times New Roman" w:cs="Arial"/>
      <w:b/>
      <w:bCs/>
      <w:kern w:val="2"/>
      <w:sz w:val="32"/>
      <w:szCs w:val="32"/>
      <w:lang w:eastAsia="pl-PL"/>
    </w:rPr>
  </w:style>
  <w:style w:type="character" w:customStyle="1" w:styleId="Nagwek1Znak">
    <w:name w:val="Nagłówek 1 Znak"/>
    <w:basedOn w:val="Domylnaczcionkaakapitu"/>
    <w:link w:val="Nagwek1"/>
    <w:rsid w:val="00E27AA0"/>
    <w:rPr>
      <w:rFonts w:ascii="Times New Roman" w:eastAsia="Times New Roman" w:hAnsi="Times New Roman" w:cs="Times New Roman"/>
      <w:b/>
      <w:bCs/>
      <w:caps/>
      <w:kern w:val="2"/>
      <w:sz w:val="24"/>
      <w:szCs w:val="24"/>
      <w:shd w:val="clear" w:color="auto" w:fill="FFFFFF" w:themeFill="background1"/>
    </w:rPr>
  </w:style>
  <w:style w:type="character" w:customStyle="1" w:styleId="Nagwek2Znak">
    <w:name w:val="Nagłówek 2 Znak"/>
    <w:basedOn w:val="Domylnaczcionkaakapitu"/>
    <w:link w:val="Nagwek2"/>
    <w:rsid w:val="00424894"/>
    <w:rPr>
      <w:rFonts w:ascii="Times New Roman" w:eastAsia="Times New Roman" w:hAnsi="Times New Roman" w:cs="Times New Roman"/>
      <w:bCs/>
      <w:iCs/>
      <w:spacing w:val="-6"/>
      <w:sz w:val="24"/>
      <w:szCs w:val="24"/>
    </w:rPr>
  </w:style>
  <w:style w:type="character" w:styleId="Hipercze">
    <w:name w:val="Hyperlink"/>
    <w:uiPriority w:val="99"/>
    <w:rsid w:val="00AD2DB0"/>
    <w:rPr>
      <w:color w:val="0563C1"/>
      <w:u w:val="single"/>
    </w:rPr>
  </w:style>
  <w:style w:type="paragraph" w:styleId="Tekstpodstawowy">
    <w:name w:val="Body Text"/>
    <w:basedOn w:val="Normalny"/>
    <w:link w:val="TekstpodstawowyZnak"/>
    <w:rsid w:val="00AD2DB0"/>
    <w:pPr>
      <w:suppressAutoHyphens/>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AD2DB0"/>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AD2DB0"/>
    <w:pPr>
      <w:spacing w:after="120"/>
      <w:ind w:left="283"/>
    </w:pPr>
  </w:style>
  <w:style w:type="character" w:customStyle="1" w:styleId="TekstpodstawowywcityZnak">
    <w:name w:val="Tekst podstawowy wcięty Znak"/>
    <w:basedOn w:val="Domylnaczcionkaakapitu"/>
    <w:link w:val="Tekstpodstawowywcity"/>
    <w:uiPriority w:val="99"/>
    <w:semiHidden/>
    <w:rsid w:val="00AD2DB0"/>
  </w:style>
  <w:style w:type="character" w:customStyle="1" w:styleId="Nagwek4Znak">
    <w:name w:val="Nagłówek 4 Znak"/>
    <w:basedOn w:val="Domylnaczcionkaakapitu"/>
    <w:link w:val="Nagwek4"/>
    <w:rsid w:val="001A1D1B"/>
    <w:rPr>
      <w:rFonts w:ascii="Times New Roman" w:eastAsia="Times New Roman" w:hAnsi="Times New Roman" w:cs="Times New Roman"/>
      <w:sz w:val="24"/>
      <w:szCs w:val="24"/>
      <w:lang w:eastAsia="pl-PL"/>
      <w14:scene3d>
        <w14:camera w14:prst="orthographicFront"/>
        <w14:lightRig w14:rig="threePt" w14:dir="t">
          <w14:rot w14:lat="0" w14:lon="0" w14:rev="0"/>
        </w14:lightRig>
      </w14:scene3d>
    </w:rPr>
  </w:style>
  <w:style w:type="character" w:customStyle="1" w:styleId="Nagwek5Znak">
    <w:name w:val="Nagłówek 5 Znak"/>
    <w:basedOn w:val="Domylnaczcionkaakapitu"/>
    <w:link w:val="Nagwek5"/>
    <w:rsid w:val="000642D4"/>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642D4"/>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642D4"/>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0642D4"/>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642D4"/>
    <w:rPr>
      <w:rFonts w:ascii="Arial" w:eastAsia="Times New Roman" w:hAnsi="Arial" w:cs="Arial"/>
      <w:lang w:eastAsia="pl-PL"/>
    </w:rPr>
  </w:style>
  <w:style w:type="character" w:styleId="Pogrubienie">
    <w:name w:val="Strong"/>
    <w:basedOn w:val="Domylnaczcionkaakapitu"/>
    <w:uiPriority w:val="22"/>
    <w:qFormat/>
    <w:rsid w:val="005123BC"/>
    <w:rPr>
      <w:b/>
      <w:bCs/>
    </w:rPr>
  </w:style>
  <w:style w:type="paragraph" w:styleId="Akapitzlist">
    <w:name w:val="List Paragraph"/>
    <w:aliases w:val="L1,2 heading,A_wyliczenie,K-P_odwolanie,Akapit z listą5,maz_wyliczenie,opis dzialania,List Paragraph1,Nagłowek 3,Preambuła,Dot pt,F5 List Paragraph,Recommendation,lp1,List Paragraph11,Akapit z listą 1,Podsis rysunk,List Paragraph"/>
    <w:basedOn w:val="Normalny"/>
    <w:uiPriority w:val="34"/>
    <w:qFormat/>
    <w:rsid w:val="00DF6329"/>
    <w:pPr>
      <w:ind w:left="720"/>
      <w:contextualSpacing/>
    </w:pPr>
  </w:style>
  <w:style w:type="paragraph" w:customStyle="1" w:styleId="Akapitzlist1">
    <w:name w:val="Akapit z listą1"/>
    <w:aliases w:val="List Paragraph0,normalny tekst,Numerowanie,Akapit z listą BS,sw tekst,Kolorowa lista — akcent 11,CW_Lista,Wypunktowanie"/>
    <w:basedOn w:val="Normalny"/>
    <w:link w:val="AkapitzlistZnak"/>
    <w:uiPriority w:val="99"/>
    <w:qFormat/>
    <w:rsid w:val="00DF6329"/>
    <w:pPr>
      <w:widowControl w:val="0"/>
      <w:autoSpaceDE w:val="0"/>
      <w:autoSpaceDN w:val="0"/>
      <w:adjustRightInd w:val="0"/>
      <w:ind w:left="720"/>
      <w:contextualSpacing/>
    </w:pPr>
    <w:rPr>
      <w:rFonts w:ascii="Arial" w:eastAsia="Calibri" w:hAnsi="Arial" w:cs="Arial"/>
      <w:sz w:val="20"/>
      <w:szCs w:val="20"/>
      <w:lang w:eastAsia="pl-PL"/>
    </w:rPr>
  </w:style>
  <w:style w:type="character" w:customStyle="1" w:styleId="AkapitzlistZnak">
    <w:name w:val="Akapit z listą Znak"/>
    <w:aliases w:val="normalny tekst Znak,Akapit z listą1 Znak,Numerowanie Znak,List Paragraph Znak,Akapit z listą BS Znak,sw tekst Znak,Kolorowa lista — akcent 11 Znak,CW_Lista Znak,Wypunktowanie Znak,L1 Znak,2 heading Znak,A_wyliczenie Znak"/>
    <w:link w:val="Akapitzlist1"/>
    <w:uiPriority w:val="34"/>
    <w:qFormat/>
    <w:locked/>
    <w:rsid w:val="00DF6329"/>
    <w:rPr>
      <w:rFonts w:ascii="Arial" w:eastAsia="Calibri" w:hAnsi="Arial" w:cs="Arial"/>
      <w:sz w:val="20"/>
      <w:szCs w:val="20"/>
      <w:lang w:eastAsia="pl-PL"/>
    </w:rPr>
  </w:style>
  <w:style w:type="character" w:customStyle="1" w:styleId="Teksttreci">
    <w:name w:val="Tekst treści_"/>
    <w:link w:val="Teksttreci0"/>
    <w:rsid w:val="00DF6329"/>
    <w:rPr>
      <w:rFonts w:ascii="Verdana" w:eastAsia="Verdana" w:hAnsi="Verdana" w:cs="Verdana"/>
      <w:sz w:val="19"/>
      <w:szCs w:val="19"/>
      <w:shd w:val="clear" w:color="auto" w:fill="FFFFFF"/>
    </w:rPr>
  </w:style>
  <w:style w:type="paragraph" w:customStyle="1" w:styleId="Teksttreci0">
    <w:name w:val="Tekst treści"/>
    <w:basedOn w:val="Normalny"/>
    <w:link w:val="Teksttreci"/>
    <w:rsid w:val="00DF6329"/>
    <w:pPr>
      <w:shd w:val="clear" w:color="auto" w:fill="FFFFFF"/>
      <w:spacing w:line="0" w:lineRule="atLeast"/>
      <w:ind w:hanging="1700"/>
    </w:pPr>
    <w:rPr>
      <w:rFonts w:ascii="Verdana" w:eastAsia="Verdana" w:hAnsi="Verdana" w:cs="Verdana"/>
      <w:sz w:val="19"/>
      <w:szCs w:val="19"/>
    </w:rPr>
  </w:style>
  <w:style w:type="paragraph" w:styleId="NormalnyWeb">
    <w:name w:val="Normal (Web)"/>
    <w:basedOn w:val="Normalny"/>
    <w:uiPriority w:val="99"/>
    <w:unhideWhenUsed/>
    <w:rsid w:val="00DF6329"/>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Default">
    <w:name w:val="Default"/>
    <w:rsid w:val="00291836"/>
    <w:pPr>
      <w:autoSpaceDE w:val="0"/>
      <w:autoSpaceDN w:val="0"/>
      <w:adjustRightInd w:val="0"/>
    </w:pPr>
    <w:rPr>
      <w:rFonts w:ascii="Cambria" w:eastAsia="Times New Roman" w:hAnsi="Cambria" w:cs="Cambria"/>
      <w:color w:val="000000"/>
      <w:sz w:val="24"/>
      <w:szCs w:val="24"/>
      <w:lang w:eastAsia="pl-PL"/>
    </w:rPr>
  </w:style>
  <w:style w:type="paragraph" w:styleId="Bezodstpw">
    <w:name w:val="No Spacing"/>
    <w:link w:val="BezodstpwZnak"/>
    <w:uiPriority w:val="1"/>
    <w:qFormat/>
    <w:rsid w:val="00291836"/>
    <w:rPr>
      <w:rFonts w:ascii="Calibri" w:eastAsia="Calibri" w:hAnsi="Calibri" w:cs="Times New Roman"/>
    </w:rPr>
  </w:style>
  <w:style w:type="character" w:styleId="UyteHipercze">
    <w:name w:val="FollowedHyperlink"/>
    <w:basedOn w:val="Domylnaczcionkaakapitu"/>
    <w:uiPriority w:val="99"/>
    <w:semiHidden/>
    <w:unhideWhenUsed/>
    <w:rsid w:val="00291836"/>
    <w:rPr>
      <w:color w:val="954F72" w:themeColor="followedHyperlink"/>
      <w:u w:val="single"/>
    </w:rPr>
  </w:style>
  <w:style w:type="paragraph" w:customStyle="1" w:styleId="NoSpacing0">
    <w:name w:val="No Spacing0"/>
    <w:uiPriority w:val="1"/>
    <w:qFormat/>
    <w:rsid w:val="007C534B"/>
    <w:rPr>
      <w:rFonts w:ascii="Calibri" w:eastAsia="Calibri" w:hAnsi="Calibri" w:cs="Times New Roman"/>
    </w:rPr>
  </w:style>
  <w:style w:type="paragraph" w:styleId="Nagwek">
    <w:name w:val="header"/>
    <w:basedOn w:val="Normalny"/>
    <w:link w:val="NagwekZnak"/>
    <w:unhideWhenUsed/>
    <w:rsid w:val="00337775"/>
    <w:pPr>
      <w:tabs>
        <w:tab w:val="center" w:pos="4536"/>
        <w:tab w:val="right" w:pos="9072"/>
      </w:tabs>
    </w:pPr>
  </w:style>
  <w:style w:type="character" w:customStyle="1" w:styleId="NagwekZnak">
    <w:name w:val="Nagłówek Znak"/>
    <w:basedOn w:val="Domylnaczcionkaakapitu"/>
    <w:link w:val="Nagwek"/>
    <w:rsid w:val="00337775"/>
  </w:style>
  <w:style w:type="paragraph" w:styleId="Stopka">
    <w:name w:val="footer"/>
    <w:basedOn w:val="Normalny"/>
    <w:link w:val="StopkaZnak"/>
    <w:uiPriority w:val="99"/>
    <w:unhideWhenUsed/>
    <w:rsid w:val="00337775"/>
    <w:pPr>
      <w:tabs>
        <w:tab w:val="center" w:pos="4536"/>
        <w:tab w:val="right" w:pos="9072"/>
      </w:tabs>
    </w:pPr>
  </w:style>
  <w:style w:type="character" w:customStyle="1" w:styleId="StopkaZnak">
    <w:name w:val="Stopka Znak"/>
    <w:basedOn w:val="Domylnaczcionkaakapitu"/>
    <w:link w:val="Stopka"/>
    <w:uiPriority w:val="99"/>
    <w:rsid w:val="00337775"/>
  </w:style>
  <w:style w:type="character" w:customStyle="1" w:styleId="Nierozpoznanawzmianka1">
    <w:name w:val="Nierozpoznana wzmianka1"/>
    <w:basedOn w:val="Domylnaczcionkaakapitu"/>
    <w:uiPriority w:val="99"/>
    <w:semiHidden/>
    <w:unhideWhenUsed/>
    <w:rsid w:val="00FF1138"/>
    <w:rPr>
      <w:color w:val="605E5C"/>
      <w:shd w:val="clear" w:color="auto" w:fill="E1DFDD"/>
    </w:rPr>
  </w:style>
  <w:style w:type="paragraph" w:styleId="Tekstdymka">
    <w:name w:val="Balloon Text"/>
    <w:basedOn w:val="Normalny"/>
    <w:link w:val="TekstdymkaZnak"/>
    <w:uiPriority w:val="99"/>
    <w:semiHidden/>
    <w:unhideWhenUsed/>
    <w:rsid w:val="00877D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7DAD"/>
    <w:rPr>
      <w:rFonts w:ascii="Segoe UI" w:hAnsi="Segoe UI" w:cs="Segoe UI"/>
      <w:sz w:val="18"/>
      <w:szCs w:val="18"/>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D02488"/>
    <w:rPr>
      <w:b/>
      <w:bCs/>
    </w:rPr>
  </w:style>
  <w:style w:type="character" w:customStyle="1" w:styleId="TematkomentarzaZnak">
    <w:name w:val="Temat komentarza Znak"/>
    <w:basedOn w:val="TekstkomentarzaZnak"/>
    <w:link w:val="Tematkomentarza"/>
    <w:uiPriority w:val="99"/>
    <w:semiHidden/>
    <w:rsid w:val="00D02488"/>
    <w:rPr>
      <w:b/>
      <w:bCs/>
      <w:sz w:val="20"/>
      <w:szCs w:val="20"/>
    </w:rPr>
  </w:style>
  <w:style w:type="paragraph" w:customStyle="1" w:styleId="docxakapitzlist">
    <w:name w:val="docx_akapitzlist"/>
    <w:basedOn w:val="Normalny"/>
    <w:rsid w:val="00A53F72"/>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docx-num-5-3">
    <w:name w:val="docx-num-5-3"/>
    <w:basedOn w:val="Normalny"/>
    <w:rsid w:val="00A53F7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cf01">
    <w:name w:val="cf01"/>
    <w:basedOn w:val="Domylnaczcionkaakapitu"/>
    <w:rsid w:val="008038D2"/>
    <w:rPr>
      <w:rFonts w:ascii="Segoe UI" w:hAnsi="Segoe UI" w:cs="Segoe UI" w:hint="default"/>
      <w:sz w:val="18"/>
      <w:szCs w:val="18"/>
    </w:rPr>
  </w:style>
  <w:style w:type="table" w:styleId="Tabela-Siatka">
    <w:name w:val="Table Grid"/>
    <w:basedOn w:val="Standardowy"/>
    <w:rsid w:val="00A90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B5489D"/>
  </w:style>
  <w:style w:type="character" w:customStyle="1" w:styleId="apple-converted-space">
    <w:name w:val="apple-converted-space"/>
    <w:basedOn w:val="Domylnaczcionkaakapitu"/>
    <w:rsid w:val="00186C39"/>
  </w:style>
  <w:style w:type="character" w:customStyle="1" w:styleId="Nierozpoznanawzmianka2">
    <w:name w:val="Nierozpoznana wzmianka2"/>
    <w:basedOn w:val="Domylnaczcionkaakapitu"/>
    <w:uiPriority w:val="99"/>
    <w:semiHidden/>
    <w:unhideWhenUsed/>
    <w:rsid w:val="00E66D30"/>
    <w:rPr>
      <w:color w:val="605E5C"/>
      <w:shd w:val="clear" w:color="auto" w:fill="E1DFDD"/>
    </w:rPr>
  </w:style>
  <w:style w:type="character" w:customStyle="1" w:styleId="Nierozpoznanawzmianka3">
    <w:name w:val="Nierozpoznana wzmianka3"/>
    <w:basedOn w:val="Domylnaczcionkaakapitu"/>
    <w:uiPriority w:val="99"/>
    <w:semiHidden/>
    <w:unhideWhenUsed/>
    <w:rsid w:val="00A77236"/>
    <w:rPr>
      <w:color w:val="605E5C"/>
      <w:shd w:val="clear" w:color="auto" w:fill="E1DFDD"/>
    </w:rPr>
  </w:style>
  <w:style w:type="paragraph" w:customStyle="1" w:styleId="gwp8b104254msonormal">
    <w:name w:val="gwp8b104254_msonormal"/>
    <w:basedOn w:val="Normalny"/>
    <w:rsid w:val="00EB33A8"/>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gwp8b104254gwpddeb8a3amsonormal">
    <w:name w:val="gwp8b104254_gwpddeb8a3amsonormal"/>
    <w:basedOn w:val="Normalny"/>
    <w:rsid w:val="00EA2073"/>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4">
    <w:name w:val="Nierozpoznana wzmianka4"/>
    <w:basedOn w:val="Domylnaczcionkaakapitu"/>
    <w:uiPriority w:val="99"/>
    <w:semiHidden/>
    <w:unhideWhenUsed/>
    <w:rsid w:val="00C3660A"/>
    <w:rPr>
      <w:color w:val="605E5C"/>
      <w:shd w:val="clear" w:color="auto" w:fill="E1DFDD"/>
    </w:rPr>
  </w:style>
  <w:style w:type="character" w:customStyle="1" w:styleId="BezodstpwZnak">
    <w:name w:val="Bez odstępów Znak"/>
    <w:link w:val="Bezodstpw"/>
    <w:uiPriority w:val="1"/>
    <w:rsid w:val="00BA0F98"/>
    <w:rPr>
      <w:rFonts w:ascii="Calibri" w:eastAsia="Calibri" w:hAnsi="Calibri" w:cs="Times New Roman"/>
    </w:rPr>
  </w:style>
  <w:style w:type="character" w:styleId="Numerwiersza">
    <w:name w:val="line number"/>
    <w:basedOn w:val="Domylnaczcionkaakapitu"/>
    <w:uiPriority w:val="99"/>
    <w:semiHidden/>
    <w:unhideWhenUsed/>
    <w:rsid w:val="009C22F8"/>
  </w:style>
  <w:style w:type="table" w:styleId="Tabelasiatki1jasnaakcent1">
    <w:name w:val="Grid Table 1 Light Accent 1"/>
    <w:basedOn w:val="Standardowy"/>
    <w:uiPriority w:val="46"/>
    <w:rsid w:val="00072A89"/>
    <w:rPr>
      <w:rFonts w:ascii="Times New Roman" w:eastAsia="Times New Roman" w:hAnsi="Times New Roman" w:cs="Times New Roman"/>
      <w:sz w:val="20"/>
      <w:szCs w:val="20"/>
      <w:lang w:eastAsia="pl-P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numbering" w:customStyle="1" w:styleId="Styl1">
    <w:name w:val="Styl1"/>
    <w:uiPriority w:val="99"/>
    <w:rsid w:val="00072A89"/>
    <w:pPr>
      <w:numPr>
        <w:numId w:val="22"/>
      </w:numPr>
    </w:pPr>
  </w:style>
  <w:style w:type="numbering" w:customStyle="1" w:styleId="Styl2">
    <w:name w:val="Styl2"/>
    <w:uiPriority w:val="99"/>
    <w:rsid w:val="00CE2A36"/>
    <w:pPr>
      <w:numPr>
        <w:numId w:val="29"/>
      </w:numPr>
    </w:pPr>
  </w:style>
  <w:style w:type="character" w:customStyle="1" w:styleId="Nagwek3Znak">
    <w:name w:val="Nagłówek 3 Znak"/>
    <w:basedOn w:val="Domylnaczcionkaakapitu"/>
    <w:link w:val="Nagwek3"/>
    <w:uiPriority w:val="9"/>
    <w:rsid w:val="00081CA5"/>
    <w:rPr>
      <w:rFonts w:asciiTheme="majorHAnsi" w:eastAsiaTheme="majorEastAsia" w:hAnsiTheme="majorHAnsi" w:cstheme="majorBidi"/>
      <w:color w:val="1F4D78" w:themeColor="accent1" w:themeShade="7F"/>
      <w:sz w:val="24"/>
      <w:szCs w:val="24"/>
    </w:rPr>
  </w:style>
  <w:style w:type="character" w:customStyle="1" w:styleId="Normalny1">
    <w:name w:val="Normalny1"/>
    <w:basedOn w:val="Domylnaczcionkaakapitu"/>
    <w:rsid w:val="00081CA5"/>
  </w:style>
  <w:style w:type="paragraph" w:customStyle="1" w:styleId="mb-0">
    <w:name w:val="mb-0"/>
    <w:basedOn w:val="Normalny"/>
    <w:rsid w:val="00872113"/>
    <w:pPr>
      <w:spacing w:before="100" w:beforeAutospacing="1" w:after="100" w:afterAutospacing="1"/>
    </w:pPr>
    <w:rPr>
      <w:rFonts w:ascii="Times New Roman" w:eastAsia="Times New Roman" w:hAnsi="Times New Roman" w:cs="Times New Roman"/>
      <w:sz w:val="24"/>
      <w:szCs w:val="24"/>
      <w:lang w:eastAsia="pl-PL"/>
    </w:rPr>
  </w:style>
  <w:style w:type="numbering" w:customStyle="1" w:styleId="Styl3">
    <w:name w:val="Styl3"/>
    <w:uiPriority w:val="99"/>
    <w:rsid w:val="005E0A03"/>
    <w:pPr>
      <w:numPr>
        <w:numId w:val="32"/>
      </w:numPr>
    </w:pPr>
  </w:style>
  <w:style w:type="numbering" w:customStyle="1" w:styleId="Styl4">
    <w:name w:val="Styl4"/>
    <w:uiPriority w:val="99"/>
    <w:rsid w:val="00842E5D"/>
    <w:pPr>
      <w:numPr>
        <w:numId w:val="34"/>
      </w:numPr>
    </w:pPr>
  </w:style>
  <w:style w:type="numbering" w:customStyle="1" w:styleId="Styl5">
    <w:name w:val="Styl5"/>
    <w:uiPriority w:val="99"/>
    <w:rsid w:val="00842E5D"/>
    <w:pPr>
      <w:numPr>
        <w:numId w:val="35"/>
      </w:numPr>
    </w:pPr>
  </w:style>
  <w:style w:type="paragraph" w:customStyle="1" w:styleId="Tekstpodstawowy31">
    <w:name w:val="Tekst podstawowy 31"/>
    <w:basedOn w:val="Normalny"/>
    <w:rsid w:val="003C0114"/>
    <w:pPr>
      <w:suppressAutoHyphens/>
      <w:overflowPunct w:val="0"/>
      <w:autoSpaceDE w:val="0"/>
      <w:spacing w:line="360" w:lineRule="auto"/>
      <w:jc w:val="both"/>
      <w:textAlignment w:val="baseline"/>
    </w:pPr>
    <w:rPr>
      <w:rFonts w:ascii="Arial" w:eastAsia="Times New Roman" w:hAnsi="Arial" w:cs="Calibri"/>
      <w:sz w:val="24"/>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097388">
      <w:bodyDiv w:val="1"/>
      <w:marLeft w:val="0"/>
      <w:marRight w:val="0"/>
      <w:marTop w:val="0"/>
      <w:marBottom w:val="0"/>
      <w:divBdr>
        <w:top w:val="none" w:sz="0" w:space="0" w:color="auto"/>
        <w:left w:val="none" w:sz="0" w:space="0" w:color="auto"/>
        <w:bottom w:val="none" w:sz="0" w:space="0" w:color="auto"/>
        <w:right w:val="none" w:sz="0" w:space="0" w:color="auto"/>
      </w:divBdr>
    </w:div>
    <w:div w:id="161356938">
      <w:bodyDiv w:val="1"/>
      <w:marLeft w:val="0"/>
      <w:marRight w:val="0"/>
      <w:marTop w:val="0"/>
      <w:marBottom w:val="0"/>
      <w:divBdr>
        <w:top w:val="none" w:sz="0" w:space="0" w:color="auto"/>
        <w:left w:val="none" w:sz="0" w:space="0" w:color="auto"/>
        <w:bottom w:val="none" w:sz="0" w:space="0" w:color="auto"/>
        <w:right w:val="none" w:sz="0" w:space="0" w:color="auto"/>
      </w:divBdr>
    </w:div>
    <w:div w:id="270091785">
      <w:bodyDiv w:val="1"/>
      <w:marLeft w:val="0"/>
      <w:marRight w:val="0"/>
      <w:marTop w:val="0"/>
      <w:marBottom w:val="0"/>
      <w:divBdr>
        <w:top w:val="none" w:sz="0" w:space="0" w:color="auto"/>
        <w:left w:val="none" w:sz="0" w:space="0" w:color="auto"/>
        <w:bottom w:val="none" w:sz="0" w:space="0" w:color="auto"/>
        <w:right w:val="none" w:sz="0" w:space="0" w:color="auto"/>
      </w:divBdr>
    </w:div>
    <w:div w:id="278268229">
      <w:bodyDiv w:val="1"/>
      <w:marLeft w:val="0"/>
      <w:marRight w:val="0"/>
      <w:marTop w:val="0"/>
      <w:marBottom w:val="0"/>
      <w:divBdr>
        <w:top w:val="none" w:sz="0" w:space="0" w:color="auto"/>
        <w:left w:val="none" w:sz="0" w:space="0" w:color="auto"/>
        <w:bottom w:val="none" w:sz="0" w:space="0" w:color="auto"/>
        <w:right w:val="none" w:sz="0" w:space="0" w:color="auto"/>
      </w:divBdr>
    </w:div>
    <w:div w:id="349599988">
      <w:bodyDiv w:val="1"/>
      <w:marLeft w:val="0"/>
      <w:marRight w:val="0"/>
      <w:marTop w:val="0"/>
      <w:marBottom w:val="0"/>
      <w:divBdr>
        <w:top w:val="none" w:sz="0" w:space="0" w:color="auto"/>
        <w:left w:val="none" w:sz="0" w:space="0" w:color="auto"/>
        <w:bottom w:val="none" w:sz="0" w:space="0" w:color="auto"/>
        <w:right w:val="none" w:sz="0" w:space="0" w:color="auto"/>
      </w:divBdr>
    </w:div>
    <w:div w:id="611059189">
      <w:bodyDiv w:val="1"/>
      <w:marLeft w:val="0"/>
      <w:marRight w:val="0"/>
      <w:marTop w:val="0"/>
      <w:marBottom w:val="0"/>
      <w:divBdr>
        <w:top w:val="none" w:sz="0" w:space="0" w:color="auto"/>
        <w:left w:val="none" w:sz="0" w:space="0" w:color="auto"/>
        <w:bottom w:val="none" w:sz="0" w:space="0" w:color="auto"/>
        <w:right w:val="none" w:sz="0" w:space="0" w:color="auto"/>
      </w:divBdr>
    </w:div>
    <w:div w:id="682321423">
      <w:bodyDiv w:val="1"/>
      <w:marLeft w:val="0"/>
      <w:marRight w:val="0"/>
      <w:marTop w:val="0"/>
      <w:marBottom w:val="0"/>
      <w:divBdr>
        <w:top w:val="none" w:sz="0" w:space="0" w:color="auto"/>
        <w:left w:val="none" w:sz="0" w:space="0" w:color="auto"/>
        <w:bottom w:val="none" w:sz="0" w:space="0" w:color="auto"/>
        <w:right w:val="none" w:sz="0" w:space="0" w:color="auto"/>
      </w:divBdr>
    </w:div>
    <w:div w:id="709107318">
      <w:bodyDiv w:val="1"/>
      <w:marLeft w:val="0"/>
      <w:marRight w:val="0"/>
      <w:marTop w:val="0"/>
      <w:marBottom w:val="0"/>
      <w:divBdr>
        <w:top w:val="none" w:sz="0" w:space="0" w:color="auto"/>
        <w:left w:val="none" w:sz="0" w:space="0" w:color="auto"/>
        <w:bottom w:val="none" w:sz="0" w:space="0" w:color="auto"/>
        <w:right w:val="none" w:sz="0" w:space="0" w:color="auto"/>
      </w:divBdr>
    </w:div>
    <w:div w:id="712077436">
      <w:bodyDiv w:val="1"/>
      <w:marLeft w:val="0"/>
      <w:marRight w:val="0"/>
      <w:marTop w:val="0"/>
      <w:marBottom w:val="0"/>
      <w:divBdr>
        <w:top w:val="none" w:sz="0" w:space="0" w:color="auto"/>
        <w:left w:val="none" w:sz="0" w:space="0" w:color="auto"/>
        <w:bottom w:val="none" w:sz="0" w:space="0" w:color="auto"/>
        <w:right w:val="none" w:sz="0" w:space="0" w:color="auto"/>
      </w:divBdr>
    </w:div>
    <w:div w:id="765922065">
      <w:bodyDiv w:val="1"/>
      <w:marLeft w:val="0"/>
      <w:marRight w:val="0"/>
      <w:marTop w:val="0"/>
      <w:marBottom w:val="0"/>
      <w:divBdr>
        <w:top w:val="none" w:sz="0" w:space="0" w:color="auto"/>
        <w:left w:val="none" w:sz="0" w:space="0" w:color="auto"/>
        <w:bottom w:val="none" w:sz="0" w:space="0" w:color="auto"/>
        <w:right w:val="none" w:sz="0" w:space="0" w:color="auto"/>
      </w:divBdr>
    </w:div>
    <w:div w:id="1017345942">
      <w:bodyDiv w:val="1"/>
      <w:marLeft w:val="0"/>
      <w:marRight w:val="0"/>
      <w:marTop w:val="0"/>
      <w:marBottom w:val="0"/>
      <w:divBdr>
        <w:top w:val="none" w:sz="0" w:space="0" w:color="auto"/>
        <w:left w:val="none" w:sz="0" w:space="0" w:color="auto"/>
        <w:bottom w:val="none" w:sz="0" w:space="0" w:color="auto"/>
        <w:right w:val="none" w:sz="0" w:space="0" w:color="auto"/>
      </w:divBdr>
    </w:div>
    <w:div w:id="1148016342">
      <w:bodyDiv w:val="1"/>
      <w:marLeft w:val="0"/>
      <w:marRight w:val="0"/>
      <w:marTop w:val="0"/>
      <w:marBottom w:val="0"/>
      <w:divBdr>
        <w:top w:val="none" w:sz="0" w:space="0" w:color="auto"/>
        <w:left w:val="none" w:sz="0" w:space="0" w:color="auto"/>
        <w:bottom w:val="none" w:sz="0" w:space="0" w:color="auto"/>
        <w:right w:val="none" w:sz="0" w:space="0" w:color="auto"/>
      </w:divBdr>
    </w:div>
    <w:div w:id="1268274712">
      <w:bodyDiv w:val="1"/>
      <w:marLeft w:val="0"/>
      <w:marRight w:val="0"/>
      <w:marTop w:val="0"/>
      <w:marBottom w:val="0"/>
      <w:divBdr>
        <w:top w:val="none" w:sz="0" w:space="0" w:color="auto"/>
        <w:left w:val="none" w:sz="0" w:space="0" w:color="auto"/>
        <w:bottom w:val="none" w:sz="0" w:space="0" w:color="auto"/>
        <w:right w:val="none" w:sz="0" w:space="0" w:color="auto"/>
      </w:divBdr>
    </w:div>
    <w:div w:id="1273439713">
      <w:bodyDiv w:val="1"/>
      <w:marLeft w:val="0"/>
      <w:marRight w:val="0"/>
      <w:marTop w:val="0"/>
      <w:marBottom w:val="0"/>
      <w:divBdr>
        <w:top w:val="none" w:sz="0" w:space="0" w:color="auto"/>
        <w:left w:val="none" w:sz="0" w:space="0" w:color="auto"/>
        <w:bottom w:val="none" w:sz="0" w:space="0" w:color="auto"/>
        <w:right w:val="none" w:sz="0" w:space="0" w:color="auto"/>
      </w:divBdr>
    </w:div>
    <w:div w:id="1291932223">
      <w:bodyDiv w:val="1"/>
      <w:marLeft w:val="0"/>
      <w:marRight w:val="0"/>
      <w:marTop w:val="0"/>
      <w:marBottom w:val="0"/>
      <w:divBdr>
        <w:top w:val="none" w:sz="0" w:space="0" w:color="auto"/>
        <w:left w:val="none" w:sz="0" w:space="0" w:color="auto"/>
        <w:bottom w:val="none" w:sz="0" w:space="0" w:color="auto"/>
        <w:right w:val="none" w:sz="0" w:space="0" w:color="auto"/>
      </w:divBdr>
      <w:divsChild>
        <w:div w:id="456408787">
          <w:marLeft w:val="0"/>
          <w:marRight w:val="0"/>
          <w:marTop w:val="0"/>
          <w:marBottom w:val="0"/>
          <w:divBdr>
            <w:top w:val="none" w:sz="0" w:space="0" w:color="auto"/>
            <w:left w:val="none" w:sz="0" w:space="0" w:color="auto"/>
            <w:bottom w:val="none" w:sz="0" w:space="0" w:color="auto"/>
            <w:right w:val="none" w:sz="0" w:space="0" w:color="auto"/>
          </w:divBdr>
        </w:div>
      </w:divsChild>
    </w:div>
    <w:div w:id="1564832302">
      <w:bodyDiv w:val="1"/>
      <w:marLeft w:val="0"/>
      <w:marRight w:val="0"/>
      <w:marTop w:val="0"/>
      <w:marBottom w:val="0"/>
      <w:divBdr>
        <w:top w:val="none" w:sz="0" w:space="0" w:color="auto"/>
        <w:left w:val="none" w:sz="0" w:space="0" w:color="auto"/>
        <w:bottom w:val="none" w:sz="0" w:space="0" w:color="auto"/>
        <w:right w:val="none" w:sz="0" w:space="0" w:color="auto"/>
      </w:divBdr>
    </w:div>
    <w:div w:id="1600983360">
      <w:bodyDiv w:val="1"/>
      <w:marLeft w:val="0"/>
      <w:marRight w:val="0"/>
      <w:marTop w:val="0"/>
      <w:marBottom w:val="0"/>
      <w:divBdr>
        <w:top w:val="none" w:sz="0" w:space="0" w:color="auto"/>
        <w:left w:val="none" w:sz="0" w:space="0" w:color="auto"/>
        <w:bottom w:val="none" w:sz="0" w:space="0" w:color="auto"/>
        <w:right w:val="none" w:sz="0" w:space="0" w:color="auto"/>
      </w:divBdr>
    </w:div>
    <w:div w:id="1605380972">
      <w:bodyDiv w:val="1"/>
      <w:marLeft w:val="0"/>
      <w:marRight w:val="0"/>
      <w:marTop w:val="0"/>
      <w:marBottom w:val="0"/>
      <w:divBdr>
        <w:top w:val="none" w:sz="0" w:space="0" w:color="auto"/>
        <w:left w:val="none" w:sz="0" w:space="0" w:color="auto"/>
        <w:bottom w:val="none" w:sz="0" w:space="0" w:color="auto"/>
        <w:right w:val="none" w:sz="0" w:space="0" w:color="auto"/>
      </w:divBdr>
    </w:div>
    <w:div w:id="1605769469">
      <w:bodyDiv w:val="1"/>
      <w:marLeft w:val="0"/>
      <w:marRight w:val="0"/>
      <w:marTop w:val="0"/>
      <w:marBottom w:val="0"/>
      <w:divBdr>
        <w:top w:val="none" w:sz="0" w:space="0" w:color="auto"/>
        <w:left w:val="none" w:sz="0" w:space="0" w:color="auto"/>
        <w:bottom w:val="none" w:sz="0" w:space="0" w:color="auto"/>
        <w:right w:val="none" w:sz="0" w:space="0" w:color="auto"/>
      </w:divBdr>
    </w:div>
    <w:div w:id="1700084054">
      <w:bodyDiv w:val="1"/>
      <w:marLeft w:val="0"/>
      <w:marRight w:val="0"/>
      <w:marTop w:val="0"/>
      <w:marBottom w:val="0"/>
      <w:divBdr>
        <w:top w:val="none" w:sz="0" w:space="0" w:color="auto"/>
        <w:left w:val="none" w:sz="0" w:space="0" w:color="auto"/>
        <w:bottom w:val="none" w:sz="0" w:space="0" w:color="auto"/>
        <w:right w:val="none" w:sz="0" w:space="0" w:color="auto"/>
      </w:divBdr>
    </w:div>
    <w:div w:id="1941140467">
      <w:bodyDiv w:val="1"/>
      <w:marLeft w:val="0"/>
      <w:marRight w:val="0"/>
      <w:marTop w:val="0"/>
      <w:marBottom w:val="0"/>
      <w:divBdr>
        <w:top w:val="none" w:sz="0" w:space="0" w:color="auto"/>
        <w:left w:val="none" w:sz="0" w:space="0" w:color="auto"/>
        <w:bottom w:val="none" w:sz="0" w:space="0" w:color="auto"/>
        <w:right w:val="none" w:sz="0" w:space="0" w:color="auto"/>
      </w:divBdr>
    </w:div>
    <w:div w:id="212233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ynow.pl/" TargetMode="External"/><Relationship Id="rId18" Type="http://schemas.openxmlformats.org/officeDocument/2006/relationships/hyperlink" Target="https://ezamowienia.gov.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sekretariat@um.dynow.pl" TargetMode="External"/><Relationship Id="rId17" Type="http://schemas.openxmlformats.org/officeDocument/2006/relationships/hyperlink" Target="https://ezamowienia.gov.pl" TargetMode="External"/><Relationship Id="rId2" Type="http://schemas.openxmlformats.org/officeDocument/2006/relationships/customXml" Target="../customXml/item2.xml"/><Relationship Id="rId16" Type="http://schemas.openxmlformats.org/officeDocument/2006/relationships/hyperlink" Target="https://ezamowienia.gov.pl/pl/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zamowienia.gov.pl" TargetMode="External"/><Relationship Id="rId28"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zamowienia.gov.pl/pl/"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CD7A974A0B6543AEECEA679ED260EC" ma:contentTypeVersion="4" ma:contentTypeDescription="Utwórz nowy dokument." ma:contentTypeScope="" ma:versionID="a25b6f01edd62da347bdbd0e0bf0db46">
  <xsd:schema xmlns:xsd="http://www.w3.org/2001/XMLSchema" xmlns:xs="http://www.w3.org/2001/XMLSchema" xmlns:p="http://schemas.microsoft.com/office/2006/metadata/properties" xmlns:ns2="6b81a855-1bdd-4c46-974c-b3324360e88d" targetNamespace="http://schemas.microsoft.com/office/2006/metadata/properties" ma:root="true" ma:fieldsID="1b40e32e815976a8189edf21744360cf" ns2:_="">
    <xsd:import namespace="6b81a855-1bdd-4c46-974c-b3324360e8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81a855-1bdd-4c46-974c-b3324360e8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ADA980-AC49-49E9-8C81-E7D6A96123C1}">
  <ds:schemaRefs>
    <ds:schemaRef ds:uri="http://schemas.microsoft.com/sharepoint/v3/contenttype/forms"/>
  </ds:schemaRefs>
</ds:datastoreItem>
</file>

<file path=customXml/itemProps2.xml><?xml version="1.0" encoding="utf-8"?>
<ds:datastoreItem xmlns:ds="http://schemas.openxmlformats.org/officeDocument/2006/customXml" ds:itemID="{CEAC91E7-4308-4820-9890-7BEF2FC6E5CA}">
  <ds:schemaRefs>
    <ds:schemaRef ds:uri="http://purl.org/dc/elements/1.1/"/>
    <ds:schemaRef ds:uri="http://schemas.microsoft.com/office/2006/metadata/properties"/>
    <ds:schemaRef ds:uri="http://schemas.microsoft.com/office/2006/documentManagement/types"/>
    <ds:schemaRef ds:uri="http://purl.org/dc/terms/"/>
    <ds:schemaRef ds:uri="6b81a855-1bdd-4c46-974c-b3324360e88d"/>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E010CF0-95CE-403D-84F4-8B6930E8E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81a855-1bdd-4c46-974c-b3324360e8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F65FA-074C-461D-A602-E6A43C3A3066}">
  <ds:schemaRefs>
    <ds:schemaRef ds:uri="http://www.w3.org/2001/XMLSchema"/>
  </ds:schemaRefs>
</ds:datastoreItem>
</file>

<file path=customXml/itemProps5.xml><?xml version="1.0" encoding="utf-8"?>
<ds:datastoreItem xmlns:ds="http://schemas.openxmlformats.org/officeDocument/2006/customXml" ds:itemID="{7573CE0D-FBD4-4DD6-9C0B-DE4507771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41</Pages>
  <Words>10451</Words>
  <Characters>62712</Characters>
  <Application>Microsoft Office Word</Application>
  <DocSecurity>0</DocSecurity>
  <Lines>522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73017</CharactersWithSpaces>
  <SharedDoc>false</SharedDoc>
  <HLinks>
    <vt:vector size="78" baseType="variant">
      <vt:variant>
        <vt:i4>8257580</vt:i4>
      </vt:variant>
      <vt:variant>
        <vt:i4>36</vt:i4>
      </vt:variant>
      <vt:variant>
        <vt:i4>0</vt:i4>
      </vt:variant>
      <vt:variant>
        <vt:i4>5</vt:i4>
      </vt:variant>
      <vt:variant>
        <vt:lpwstr>https://ezamowienia.gov.pl/</vt:lpwstr>
      </vt:variant>
      <vt:variant>
        <vt:lpwstr/>
      </vt:variant>
      <vt:variant>
        <vt:i4>8257580</vt:i4>
      </vt:variant>
      <vt:variant>
        <vt:i4>33</vt:i4>
      </vt:variant>
      <vt:variant>
        <vt:i4>0</vt:i4>
      </vt:variant>
      <vt:variant>
        <vt:i4>5</vt:i4>
      </vt:variant>
      <vt:variant>
        <vt:lpwstr>https://ezamowienia.gov.pl/</vt:lpwstr>
      </vt:variant>
      <vt:variant>
        <vt:lpwstr/>
      </vt:variant>
      <vt:variant>
        <vt:i4>4718598</vt:i4>
      </vt:variant>
      <vt:variant>
        <vt:i4>30</vt:i4>
      </vt:variant>
      <vt:variant>
        <vt:i4>0</vt:i4>
      </vt:variant>
      <vt:variant>
        <vt:i4>5</vt:i4>
      </vt:variant>
      <vt:variant>
        <vt:lpwstr>https://ezamowienia.gov.pl/pl/instrukcje/</vt:lpwstr>
      </vt:variant>
      <vt:variant>
        <vt:lpwstr/>
      </vt:variant>
      <vt:variant>
        <vt:i4>8257580</vt:i4>
      </vt:variant>
      <vt:variant>
        <vt:i4>27</vt:i4>
      </vt:variant>
      <vt:variant>
        <vt:i4>0</vt:i4>
      </vt:variant>
      <vt:variant>
        <vt:i4>5</vt:i4>
      </vt:variant>
      <vt:variant>
        <vt:lpwstr>https://ezamowienia.gov.pl/</vt:lpwstr>
      </vt:variant>
      <vt:variant>
        <vt:lpwstr/>
      </vt:variant>
      <vt:variant>
        <vt:i4>2162799</vt:i4>
      </vt:variant>
      <vt:variant>
        <vt:i4>24</vt:i4>
      </vt:variant>
      <vt:variant>
        <vt:i4>0</vt:i4>
      </vt:variant>
      <vt:variant>
        <vt:i4>5</vt:i4>
      </vt:variant>
      <vt:variant>
        <vt:lpwstr>https://ezamowienia.gov.pl/pl/</vt:lpwstr>
      </vt:variant>
      <vt:variant>
        <vt:lpwstr/>
      </vt:variant>
      <vt:variant>
        <vt:i4>5046274</vt:i4>
      </vt:variant>
      <vt:variant>
        <vt:i4>21</vt:i4>
      </vt:variant>
      <vt:variant>
        <vt:i4>0</vt:i4>
      </vt:variant>
      <vt:variant>
        <vt:i4>5</vt:i4>
      </vt:variant>
      <vt:variant>
        <vt:lpwstr>https://espd.uzp.gov.pl/</vt:lpwstr>
      </vt:variant>
      <vt:variant>
        <vt:lpwstr/>
      </vt:variant>
      <vt:variant>
        <vt:i4>5046274</vt:i4>
      </vt:variant>
      <vt:variant>
        <vt:i4>18</vt:i4>
      </vt:variant>
      <vt:variant>
        <vt:i4>0</vt:i4>
      </vt:variant>
      <vt:variant>
        <vt:i4>5</vt:i4>
      </vt:variant>
      <vt:variant>
        <vt:lpwstr>https://espd.uzp.gov.pl/</vt:lpwstr>
      </vt:variant>
      <vt:variant>
        <vt:lpwstr/>
      </vt:variant>
      <vt:variant>
        <vt:i4>3276833</vt:i4>
      </vt:variant>
      <vt:variant>
        <vt:i4>15</vt:i4>
      </vt:variant>
      <vt:variant>
        <vt:i4>0</vt:i4>
      </vt:variant>
      <vt:variant>
        <vt:i4>5</vt:i4>
      </vt:variant>
      <vt:variant>
        <vt:lpwstr>https://www.uzp.gov.pl/baza-wiedzy/prawo-zamowien-publicznych-regulacje/prawo-krajowe/jednolity-europejski-dokument-zamowienia</vt:lpwstr>
      </vt:variant>
      <vt:variant>
        <vt:lpwstr/>
      </vt:variant>
      <vt:variant>
        <vt:i4>4653060</vt:i4>
      </vt:variant>
      <vt:variant>
        <vt:i4>12</vt:i4>
      </vt:variant>
      <vt:variant>
        <vt:i4>0</vt:i4>
      </vt:variant>
      <vt:variant>
        <vt:i4>5</vt:i4>
      </vt:variant>
      <vt:variant>
        <vt:lpwstr>https://www.portalzp.pl/kody-cpv/szczegoly/serwery-7328/</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65625</vt:i4>
      </vt:variant>
      <vt:variant>
        <vt:i4>3</vt:i4>
      </vt:variant>
      <vt:variant>
        <vt:i4>0</vt:i4>
      </vt:variant>
      <vt:variant>
        <vt:i4>5</vt:i4>
      </vt:variant>
      <vt:variant>
        <vt:lpwstr>http://www.stubno.pl/</vt:lpwstr>
      </vt:variant>
      <vt:variant>
        <vt:lpwstr/>
      </vt:variant>
      <vt:variant>
        <vt:i4>6160491</vt:i4>
      </vt:variant>
      <vt:variant>
        <vt:i4>0</vt:i4>
      </vt:variant>
      <vt:variant>
        <vt:i4>0</vt:i4>
      </vt:variant>
      <vt:variant>
        <vt:i4>5</vt:i4>
      </vt:variant>
      <vt:variant>
        <vt:lpwstr>mailto:ug@stubno.pl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48692398607</dc:creator>
  <cp:keywords/>
  <dc:description/>
  <cp:lastModifiedBy>Wojciech Barański</cp:lastModifiedBy>
  <cp:revision>32</cp:revision>
  <cp:lastPrinted>2024-11-13T09:15:00Z</cp:lastPrinted>
  <dcterms:created xsi:type="dcterms:W3CDTF">2024-11-07T06:21:00Z</dcterms:created>
  <dcterms:modified xsi:type="dcterms:W3CDTF">2024-11-13T15:31:00Z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0x010100F8CD7A974A0B6543AEECEA679ED260EC</vt:lpwstr>
  </property>
</Properties>
</file>