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2F066" w14:textId="77777777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F57843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44D7403" w14:textId="77777777" w:rsidR="00AD413A" w:rsidRDefault="00AD413A" w:rsidP="00AD413A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/>
          <w:bCs/>
          <w:sz w:val="20"/>
          <w:szCs w:val="20"/>
        </w:rPr>
      </w:pPr>
    </w:p>
    <w:p w14:paraId="3A6873B4" w14:textId="77777777" w:rsidR="00BF0B98" w:rsidRPr="00AD413A" w:rsidRDefault="00C9163A" w:rsidP="00AD413A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Wzór</w:t>
      </w:r>
    </w:p>
    <w:p w14:paraId="542B8759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24F43BB3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48A2F7C0" w14:textId="4C6520FF" w:rsidR="00AD413A" w:rsidRDefault="00A672AB" w:rsidP="00AD413A">
      <w:pPr>
        <w:pStyle w:val="Standard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E86F35">
        <w:rPr>
          <w:rFonts w:ascii="Cambria" w:hAnsi="Cambria"/>
          <w:sz w:val="20"/>
          <w:szCs w:val="20"/>
        </w:rPr>
        <w:t>4</w:t>
      </w:r>
      <w:r w:rsidR="009F2777" w:rsidRPr="00AB52F9">
        <w:rPr>
          <w:rFonts w:ascii="Cambria" w:hAnsi="Cambria"/>
          <w:sz w:val="20"/>
          <w:szCs w:val="20"/>
        </w:rPr>
        <w:t xml:space="preserve"> roku w </w:t>
      </w:r>
      <w:r w:rsidR="00E03FC8">
        <w:rPr>
          <w:rFonts w:ascii="Cambria" w:hAnsi="Cambria"/>
          <w:sz w:val="20"/>
          <w:szCs w:val="20"/>
        </w:rPr>
        <w:t>Obrazowie</w:t>
      </w:r>
      <w:r w:rsidR="00B158FC">
        <w:rPr>
          <w:rFonts w:ascii="Cambria" w:hAnsi="Cambria"/>
          <w:sz w:val="20"/>
          <w:szCs w:val="20"/>
        </w:rPr>
        <w:t xml:space="preserve">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2F0763A8" w14:textId="77777777" w:rsidR="007F05E4" w:rsidRPr="007F05E4" w:rsidRDefault="00E03FC8" w:rsidP="00AD413A">
      <w:pPr>
        <w:spacing w:after="200" w:line="264" w:lineRule="auto"/>
        <w:rPr>
          <w:rFonts w:ascii="Cambria" w:hAnsi="Cambria" w:cs="Arial Narrow"/>
          <w:b/>
          <w:bCs/>
          <w:sz w:val="20"/>
          <w:szCs w:val="20"/>
        </w:rPr>
      </w:pPr>
      <w:r>
        <w:rPr>
          <w:rFonts w:ascii="Cambria" w:hAnsi="Cambria" w:cs="Arial Narrow"/>
          <w:b/>
          <w:bCs/>
          <w:sz w:val="20"/>
          <w:szCs w:val="20"/>
        </w:rPr>
        <w:t>…………………………………………………………………..</w:t>
      </w:r>
    </w:p>
    <w:p w14:paraId="4986F4E1" w14:textId="77777777" w:rsidR="009F2777" w:rsidRPr="00AB52F9" w:rsidRDefault="009F2777" w:rsidP="00AD413A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reprezentowaną przez</w:t>
      </w:r>
      <w:r w:rsidR="00AD413A">
        <w:rPr>
          <w:rFonts w:ascii="Cambria" w:eastAsia="Times New Roman" w:hAnsi="Cambria"/>
          <w:b/>
          <w:sz w:val="20"/>
          <w:szCs w:val="20"/>
          <w:lang w:eastAsia="pl-PL"/>
        </w:rPr>
        <w:t>: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</w:p>
    <w:p w14:paraId="596D3534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D9EE115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632DD09F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6FA95679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E6763AE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6F67F0A3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18782A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46ACB1DD" w14:textId="1C8CF7AA" w:rsidR="00565585" w:rsidRDefault="00BF0B98" w:rsidP="0024400F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</w:rPr>
        <w:br/>
      </w:r>
      <w:r w:rsidR="00DA72E6" w:rsidRPr="007D6960">
        <w:rPr>
          <w:rFonts w:ascii="Cambria" w:hAnsi="Cambria" w:cs="Arial"/>
          <w:bCs/>
          <w:sz w:val="20"/>
          <w:szCs w:val="20"/>
        </w:rPr>
        <w:t>z dnia 11 września 2019 r. - Prawo zamówień publicznych (Dz. U. z 20</w:t>
      </w:r>
      <w:r w:rsidR="0090567A">
        <w:rPr>
          <w:rFonts w:ascii="Cambria" w:hAnsi="Cambria" w:cs="Arial"/>
          <w:bCs/>
          <w:sz w:val="20"/>
          <w:szCs w:val="20"/>
        </w:rPr>
        <w:t>2</w:t>
      </w:r>
      <w:r w:rsidR="008220E2">
        <w:rPr>
          <w:rFonts w:ascii="Cambria" w:hAnsi="Cambria" w:cs="Arial"/>
          <w:bCs/>
          <w:sz w:val="20"/>
          <w:szCs w:val="20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 r., poz. </w:t>
      </w:r>
      <w:r w:rsidR="0090567A">
        <w:rPr>
          <w:rFonts w:ascii="Cambria" w:hAnsi="Cambria" w:cs="Arial"/>
          <w:bCs/>
          <w:sz w:val="20"/>
          <w:szCs w:val="20"/>
        </w:rPr>
        <w:t>1</w:t>
      </w:r>
      <w:r w:rsidR="008220E2">
        <w:rPr>
          <w:rFonts w:ascii="Cambria" w:hAnsi="Cambria" w:cs="Arial"/>
          <w:bCs/>
          <w:sz w:val="20"/>
          <w:szCs w:val="20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D166C4" w:rsidRPr="00D166C4">
        <w:rPr>
          <w:rFonts w:ascii="Cambria" w:hAnsi="Cambria" w:cs="Arial"/>
          <w:b/>
          <w:bCs/>
          <w:sz w:val="20"/>
          <w:szCs w:val="20"/>
        </w:rPr>
        <w:t>„</w:t>
      </w:r>
      <w:r w:rsidR="0024400F" w:rsidRPr="0024400F">
        <w:rPr>
          <w:rFonts w:ascii="Cambria" w:hAnsi="Cambria" w:cs="Arial"/>
          <w:b/>
          <w:bCs/>
          <w:sz w:val="20"/>
          <w:szCs w:val="20"/>
        </w:rPr>
        <w:t>Prace budowlano - remontowe dotyczą</w:t>
      </w:r>
      <w:r w:rsidR="0024400F">
        <w:rPr>
          <w:rFonts w:ascii="Cambria" w:hAnsi="Cambria" w:cs="Arial"/>
          <w:b/>
          <w:bCs/>
          <w:sz w:val="20"/>
          <w:szCs w:val="20"/>
        </w:rPr>
        <w:t xml:space="preserve">ce </w:t>
      </w:r>
      <w:r w:rsidR="0024400F" w:rsidRPr="0024400F">
        <w:rPr>
          <w:rFonts w:ascii="Cambria" w:hAnsi="Cambria" w:cs="Arial"/>
          <w:b/>
          <w:bCs/>
          <w:sz w:val="20"/>
          <w:szCs w:val="20"/>
        </w:rPr>
        <w:t xml:space="preserve">budynku szkoły (Zespół dworsko – parkowy w </w:t>
      </w:r>
      <w:proofErr w:type="spellStart"/>
      <w:r w:rsidR="0024400F" w:rsidRPr="0024400F">
        <w:rPr>
          <w:rFonts w:ascii="Cambria" w:hAnsi="Cambria" w:cs="Arial"/>
          <w:b/>
          <w:bCs/>
          <w:sz w:val="20"/>
          <w:szCs w:val="20"/>
        </w:rPr>
        <w:t>Głazowie</w:t>
      </w:r>
      <w:proofErr w:type="spellEnd"/>
      <w:r w:rsidR="0024400F" w:rsidRPr="0024400F">
        <w:rPr>
          <w:rFonts w:ascii="Cambria" w:hAnsi="Cambria" w:cs="Arial"/>
          <w:b/>
          <w:bCs/>
          <w:sz w:val="20"/>
          <w:szCs w:val="20"/>
        </w:rPr>
        <w:t>)</w:t>
      </w:r>
      <w:r w:rsidR="00D166C4" w:rsidRPr="00D166C4">
        <w:rPr>
          <w:rFonts w:ascii="Cambria" w:hAnsi="Cambria" w:cs="Arial"/>
          <w:b/>
          <w:bCs/>
          <w:sz w:val="20"/>
          <w:szCs w:val="20"/>
        </w:rPr>
        <w:t>"</w:t>
      </w:r>
      <w:r w:rsidR="00B5169D">
        <w:rPr>
          <w:rFonts w:ascii="Cambria" w:hAnsi="Cambria" w:cs="Arial"/>
          <w:b/>
          <w:bCs/>
          <w:sz w:val="20"/>
          <w:szCs w:val="20"/>
        </w:rPr>
        <w:t xml:space="preserve">- </w:t>
      </w:r>
      <w:proofErr w:type="spellStart"/>
      <w:r w:rsidR="00B5169D">
        <w:rPr>
          <w:rFonts w:ascii="Cambria" w:hAnsi="Cambria" w:cs="Arial"/>
          <w:b/>
          <w:bCs/>
          <w:sz w:val="20"/>
          <w:szCs w:val="20"/>
        </w:rPr>
        <w:t>powt</w:t>
      </w:r>
      <w:proofErr w:type="spellEnd"/>
      <w:r w:rsidR="00BE684F">
        <w:rPr>
          <w:rFonts w:ascii="Cambria" w:hAnsi="Cambria" w:cs="Arial"/>
          <w:b/>
          <w:bCs/>
          <w:sz w:val="20"/>
          <w:szCs w:val="20"/>
        </w:rPr>
        <w:t xml:space="preserve"> II</w:t>
      </w:r>
      <w:bookmarkStart w:id="0" w:name="_GoBack"/>
      <w:bookmarkEnd w:id="0"/>
      <w:r w:rsidR="00B5169D">
        <w:rPr>
          <w:rFonts w:ascii="Cambria" w:hAnsi="Cambria" w:cs="Arial"/>
          <w:b/>
          <w:bCs/>
          <w:sz w:val="20"/>
          <w:szCs w:val="20"/>
        </w:rPr>
        <w:t>.</w:t>
      </w:r>
    </w:p>
    <w:p w14:paraId="7C990DA6" w14:textId="0EF37DF3" w:rsidR="0024400F" w:rsidRPr="00E86F35" w:rsidRDefault="00E66386" w:rsidP="007D393F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E66386">
        <w:rPr>
          <w:rFonts w:ascii="Cambria" w:hAnsi="Cambria"/>
          <w:b/>
          <w:color w:val="000000"/>
          <w:sz w:val="20"/>
          <w:szCs w:val="20"/>
        </w:rPr>
        <w:t xml:space="preserve">Przedmiot zamówienia współfinansowany jest w ramach </w:t>
      </w:r>
      <w:r w:rsidR="0024400F" w:rsidRPr="0024400F">
        <w:rPr>
          <w:rFonts w:ascii="Cambria" w:eastAsia="Times New Roman" w:hAnsi="Cambria" w:cs="Times New Roman"/>
          <w:b/>
          <w:sz w:val="20"/>
          <w:szCs w:val="20"/>
          <w:lang w:eastAsia="pl-PL"/>
        </w:rPr>
        <w:t>Rządowego Funduszu Polski Ład:</w:t>
      </w:r>
      <w:r w:rsidR="0024400F" w:rsidRPr="0024400F">
        <w:rPr>
          <w:rFonts w:ascii="Cambria" w:eastAsia="Times New Roman" w:hAnsi="Cambria" w:cs="CalibriBold"/>
          <w:b/>
          <w:bCs/>
          <w:color w:val="000000"/>
          <w:sz w:val="20"/>
          <w:szCs w:val="20"/>
          <w:lang w:eastAsia="pl-PL"/>
        </w:rPr>
        <w:t xml:space="preserve"> Rządowego Programu Odbudowy Zabytków</w:t>
      </w:r>
    </w:p>
    <w:p w14:paraId="6A3039A9" w14:textId="77777777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</w:t>
      </w:r>
      <w:r w:rsidR="00911311">
        <w:rPr>
          <w:rFonts w:ascii="Cambria" w:hAnsi="Cambria" w:cs="Arial"/>
          <w:bCs/>
          <w:sz w:val="20"/>
          <w:szCs w:val="20"/>
        </w:rPr>
        <w:t>:</w:t>
      </w:r>
      <w:r w:rsidRPr="00D271A8">
        <w:rPr>
          <w:rFonts w:ascii="Cambria" w:hAnsi="Cambria" w:cs="Arial"/>
          <w:bCs/>
          <w:sz w:val="20"/>
          <w:szCs w:val="20"/>
        </w:rPr>
        <w:t xml:space="preserve"> dokumentacja projektowa</w:t>
      </w:r>
      <w:r w:rsidR="00DA0D11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AD413A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5720ED8C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545F5F1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6C44B3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07F8EF7A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Pr="0024400F">
        <w:rPr>
          <w:rFonts w:ascii="Cambria" w:eastAsia="Calibri" w:hAnsi="Cambria" w:cs="Calibri"/>
          <w:b/>
          <w:sz w:val="20"/>
          <w:szCs w:val="20"/>
        </w:rPr>
        <w:t>czternastu dni</w:t>
      </w:r>
      <w:r w:rsidRPr="007256F4">
        <w:rPr>
          <w:rFonts w:ascii="Cambria" w:eastAsia="Calibri" w:hAnsi="Cambria" w:cs="Calibri"/>
          <w:sz w:val="20"/>
          <w:szCs w:val="20"/>
        </w:rPr>
        <w:t xml:space="preserve">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7407D563" w14:textId="77777777" w:rsidR="007256F4" w:rsidRPr="007256F4" w:rsidRDefault="007256F4" w:rsidP="00FB7117">
      <w:pPr>
        <w:numPr>
          <w:ilvl w:val="0"/>
          <w:numId w:val="35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6B922E66" w14:textId="77777777" w:rsidR="007256F4" w:rsidRPr="007256F4" w:rsidRDefault="007256F4" w:rsidP="00FB7117">
      <w:pPr>
        <w:numPr>
          <w:ilvl w:val="0"/>
          <w:numId w:val="35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lub elementów robót (rozumiane jako rozdziały i podrozdziały  kosztorysów ofertowych) z podaniem </w:t>
      </w:r>
      <w:r w:rsidR="001655DA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ich zakresu i wartości netto/brutto zgodnych z ofertą wraz z uwzględnieniem terminów i zakresu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rzeczowo-finansowego przedmiotów odbioru częściowego i końcowego.</w:t>
      </w:r>
    </w:p>
    <w:p w14:paraId="620AED9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848F73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Postęp robót winien odpowiadać ww. harmonogramowi, a zachowanie uzgodnionych terminów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jest podstawowym obowiązkiem Wykonawcy.</w:t>
      </w:r>
    </w:p>
    <w:p w14:paraId="0241F35F" w14:textId="6B385016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na termin realizacji prac. Brak zgłoszenia zdarzenia o którym mowa wyżej uniemożliwia powołanie </w:t>
      </w:r>
      <w:r w:rsidR="0024400F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się przez Wykonawcę na to zdarzenie w terminie późniejszym.</w:t>
      </w:r>
    </w:p>
    <w:p w14:paraId="372241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384806B4" w14:textId="430E328E" w:rsidR="007256F4" w:rsidRPr="00565585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="00006364">
        <w:rPr>
          <w:rFonts w:ascii="Cambria" w:eastAsia="Calibri" w:hAnsi="Cambria" w:cs="Calibri"/>
          <w:sz w:val="20"/>
          <w:szCs w:val="20"/>
        </w:rPr>
        <w:t xml:space="preserve">rzedmiotowe zmiany </w:t>
      </w:r>
      <w:r w:rsidRPr="007256F4">
        <w:rPr>
          <w:rFonts w:ascii="Cambria" w:eastAsia="Calibri" w:hAnsi="Cambria" w:cs="Calibri"/>
          <w:sz w:val="20"/>
          <w:szCs w:val="20"/>
        </w:rPr>
        <w:t>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</w:t>
      </w:r>
      <w:r w:rsidRPr="00565585">
        <w:rPr>
          <w:rFonts w:ascii="Cambria" w:eastAsia="Calibri" w:hAnsi="Cambria" w:cs="Calibri"/>
          <w:sz w:val="20"/>
          <w:szCs w:val="20"/>
        </w:rPr>
        <w:t xml:space="preserve">Niewykonanie tego obowiązku uprawnia Zamawiającego do odstąpienia </w:t>
      </w:r>
      <w:r w:rsidR="0024400F">
        <w:rPr>
          <w:rFonts w:ascii="Cambria" w:eastAsia="Calibri" w:hAnsi="Cambria" w:cs="Calibri"/>
          <w:sz w:val="20"/>
          <w:szCs w:val="20"/>
        </w:rPr>
        <w:br/>
      </w:r>
      <w:r w:rsidRPr="00565585">
        <w:rPr>
          <w:rFonts w:ascii="Cambria" w:eastAsia="Calibri" w:hAnsi="Cambria" w:cs="Calibri"/>
          <w:sz w:val="20"/>
          <w:szCs w:val="20"/>
        </w:rPr>
        <w:t>od umowy w terminie 90 dni od upływu terminu do przedłużenia zaktualizowanego harmonogramu robót.</w:t>
      </w:r>
    </w:p>
    <w:p w14:paraId="3E35FD8F" w14:textId="77777777" w:rsidR="007256F4" w:rsidRPr="00565585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565585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384D2C71" w14:textId="77777777" w:rsidR="001655DA" w:rsidRDefault="001655DA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3AECE8F" w14:textId="77777777" w:rsidR="00BF0B98" w:rsidRPr="00565585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5585">
        <w:rPr>
          <w:rFonts w:ascii="Cambria" w:hAnsi="Cambria" w:cs="Arial"/>
          <w:b/>
          <w:bCs/>
          <w:sz w:val="20"/>
          <w:szCs w:val="20"/>
        </w:rPr>
        <w:t>§ 2</w:t>
      </w:r>
    </w:p>
    <w:p w14:paraId="6436FFD1" w14:textId="77777777" w:rsidR="00BF0B98" w:rsidRPr="00565585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565585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D00D3C9" w14:textId="77777777" w:rsidR="00BF0B98" w:rsidRPr="00A22E92" w:rsidRDefault="00BF0B98" w:rsidP="0024400F">
      <w:pPr>
        <w:numPr>
          <w:ilvl w:val="0"/>
          <w:numId w:val="25"/>
        </w:numPr>
        <w:tabs>
          <w:tab w:val="left" w:pos="1134"/>
        </w:tabs>
        <w:spacing w:after="120"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565585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</w:t>
      </w:r>
      <w:r w:rsidRPr="00A22E92">
        <w:rPr>
          <w:rFonts w:ascii="Cambria" w:hAnsi="Cambria" w:cs="Arial"/>
          <w:sz w:val="20"/>
          <w:szCs w:val="20"/>
        </w:rPr>
        <w:t xml:space="preserve">budowy nastąpi w terminie do </w:t>
      </w:r>
      <w:r w:rsidRPr="00A22E92">
        <w:rPr>
          <w:rFonts w:ascii="Cambria" w:hAnsi="Cambria" w:cs="Arial"/>
          <w:b/>
          <w:sz w:val="20"/>
          <w:szCs w:val="20"/>
        </w:rPr>
        <w:t>14 dni</w:t>
      </w:r>
      <w:r w:rsidRPr="00A22E92">
        <w:rPr>
          <w:rFonts w:ascii="Cambria" w:hAnsi="Cambria" w:cs="Arial"/>
          <w:sz w:val="20"/>
          <w:szCs w:val="20"/>
        </w:rPr>
        <w:t xml:space="preserve"> od podpisania umowy.</w:t>
      </w:r>
    </w:p>
    <w:p w14:paraId="13C99E37" w14:textId="1D4DD26E" w:rsidR="00AA27B3" w:rsidRPr="00A22E92" w:rsidRDefault="00BF0B98" w:rsidP="0024400F">
      <w:pPr>
        <w:numPr>
          <w:ilvl w:val="0"/>
          <w:numId w:val="25"/>
        </w:numPr>
        <w:tabs>
          <w:tab w:val="left" w:pos="1134"/>
        </w:tabs>
        <w:spacing w:after="120" w:line="276" w:lineRule="auto"/>
        <w:ind w:left="1134" w:hanging="567"/>
        <w:rPr>
          <w:rFonts w:ascii="Cambria" w:hAnsi="Cambria" w:cs="Arial"/>
          <w:color w:val="000000" w:themeColor="text1"/>
          <w:sz w:val="20"/>
          <w:szCs w:val="20"/>
        </w:rPr>
      </w:pPr>
      <w:r w:rsidRPr="00A22E92">
        <w:rPr>
          <w:rFonts w:ascii="Cambria" w:hAnsi="Cambria" w:cs="Arial"/>
          <w:color w:val="000000" w:themeColor="text1"/>
          <w:sz w:val="20"/>
          <w:szCs w:val="20"/>
        </w:rPr>
        <w:t>Zakończenie robót nastąpi w terminie</w:t>
      </w:r>
      <w:r w:rsidR="00AA27B3" w:rsidRPr="00A22E92">
        <w:rPr>
          <w:rFonts w:ascii="Cambria" w:eastAsia="Times-Roman" w:hAnsi="Cambria" w:cs="Arial"/>
          <w:color w:val="000000" w:themeColor="text1"/>
          <w:sz w:val="20"/>
          <w:szCs w:val="20"/>
        </w:rPr>
        <w:t>:</w:t>
      </w:r>
      <w:r w:rsidR="00C17C4D" w:rsidRPr="00A22E92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7B38CE" w:rsidRPr="00A22E92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0254A7" w:rsidRPr="00A22E92">
        <w:rPr>
          <w:rFonts w:ascii="Cambria" w:hAnsi="Cambria" w:cs="Arial"/>
          <w:b/>
          <w:color w:val="000000" w:themeColor="text1"/>
          <w:sz w:val="20"/>
          <w:szCs w:val="20"/>
        </w:rPr>
        <w:t>do</w:t>
      </w:r>
      <w:r w:rsidR="000254A7" w:rsidRPr="00A22E92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025F0C">
        <w:rPr>
          <w:rFonts w:ascii="Cambria" w:hAnsi="Cambria" w:cs="Arial"/>
          <w:b/>
          <w:color w:val="000000" w:themeColor="text1"/>
          <w:sz w:val="20"/>
          <w:szCs w:val="20"/>
        </w:rPr>
        <w:t>9</w:t>
      </w:r>
      <w:r w:rsidR="004B02FD" w:rsidRPr="00A22E92">
        <w:rPr>
          <w:rFonts w:ascii="Cambria" w:hAnsi="Cambria" w:cs="Arial"/>
          <w:b/>
          <w:color w:val="000000" w:themeColor="text1"/>
          <w:sz w:val="20"/>
          <w:szCs w:val="20"/>
        </w:rPr>
        <w:t xml:space="preserve"> miesięcy </w:t>
      </w:r>
      <w:r w:rsidR="007B38CE" w:rsidRPr="00A22E92">
        <w:rPr>
          <w:rFonts w:ascii="Cambria" w:eastAsia="Times-Roman" w:hAnsi="Cambria" w:cs="Arial"/>
          <w:b/>
          <w:color w:val="000000" w:themeColor="text1"/>
          <w:sz w:val="20"/>
          <w:szCs w:val="20"/>
        </w:rPr>
        <w:t>od daty podpisania umow</w:t>
      </w:r>
      <w:r w:rsidR="00D85FDE" w:rsidRPr="00A22E92">
        <w:rPr>
          <w:rFonts w:ascii="Cambria" w:eastAsia="Times-Roman" w:hAnsi="Cambria" w:cs="Arial"/>
          <w:b/>
          <w:color w:val="000000" w:themeColor="text1"/>
          <w:sz w:val="20"/>
          <w:szCs w:val="20"/>
        </w:rPr>
        <w:t>y</w:t>
      </w:r>
      <w:r w:rsidR="0032321E" w:rsidRPr="00A22E92">
        <w:rPr>
          <w:rFonts w:ascii="Cambria" w:eastAsia="Times-Roman" w:hAnsi="Cambria" w:cs="Arial"/>
          <w:b/>
          <w:color w:val="000000" w:themeColor="text1"/>
          <w:sz w:val="20"/>
          <w:szCs w:val="20"/>
        </w:rPr>
        <w:t>.</w:t>
      </w:r>
    </w:p>
    <w:p w14:paraId="38C74F71" w14:textId="77777777" w:rsidR="00AB599E" w:rsidRPr="00565585" w:rsidRDefault="00AB599E" w:rsidP="00AB599E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13F63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565585">
        <w:rPr>
          <w:rFonts w:ascii="Cambria" w:hAnsi="Cambria" w:cs="Arial"/>
          <w:b/>
          <w:bCs/>
          <w:sz w:val="20"/>
          <w:szCs w:val="20"/>
        </w:rPr>
        <w:t>§ 3</w:t>
      </w:r>
    </w:p>
    <w:p w14:paraId="07C65671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EEED330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0B28C3BD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35E9E155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>zobowiązany do zawiadamiania wpisem do dziennika budowy oraz dostarczeniem informacji pisemnej do siedziby Zamawiającego o wykonaniu robót zanikaj</w:t>
      </w:r>
      <w:r w:rsidR="00AD413A">
        <w:rPr>
          <w:rFonts w:ascii="Cambria" w:hAnsi="Cambria" w:cs="Arial"/>
          <w:sz w:val="20"/>
          <w:szCs w:val="20"/>
        </w:rPr>
        <w:t xml:space="preserve">ących i ulegających zakryciu </w:t>
      </w:r>
      <w:r w:rsidR="006C44B3">
        <w:rPr>
          <w:rFonts w:ascii="Cambria" w:hAnsi="Cambria" w:cs="Arial"/>
          <w:sz w:val="20"/>
          <w:szCs w:val="20"/>
        </w:rPr>
        <w:br/>
      </w:r>
      <w:r w:rsidR="00AD413A">
        <w:rPr>
          <w:rFonts w:ascii="Cambria" w:hAnsi="Cambria" w:cs="Arial"/>
          <w:sz w:val="20"/>
          <w:szCs w:val="20"/>
        </w:rPr>
        <w:t>z</w:t>
      </w:r>
      <w:r w:rsidRPr="003001E9">
        <w:rPr>
          <w:rFonts w:ascii="Cambria" w:hAnsi="Cambria" w:cs="Arial"/>
          <w:sz w:val="20"/>
          <w:szCs w:val="20"/>
        </w:rPr>
        <w:t xml:space="preserve"> </w:t>
      </w:r>
      <w:r w:rsidR="00AD413A">
        <w:rPr>
          <w:rFonts w:ascii="Cambria" w:hAnsi="Cambria" w:cs="Arial"/>
          <w:sz w:val="20"/>
          <w:szCs w:val="20"/>
        </w:rPr>
        <w:t>cztero</w:t>
      </w:r>
      <w:r w:rsidRPr="003001E9">
        <w:rPr>
          <w:rFonts w:ascii="Cambria" w:hAnsi="Cambria" w:cs="Arial"/>
          <w:sz w:val="20"/>
          <w:szCs w:val="20"/>
        </w:rPr>
        <w:t xml:space="preserve">dniowym wyprzedzeniem umożliwiającym ich sprawdzenie przez Inspektora Nadzoru. </w:t>
      </w:r>
      <w:r w:rsidR="006C44B3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6C44B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lub wykonać otwory niezbędne do ich zbadania, a następnie przywrócić je do stanu poprzedniego na własny koszt.</w:t>
      </w:r>
    </w:p>
    <w:p w14:paraId="68765224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1E3A2E3C" w14:textId="77777777" w:rsidR="00BF0B98" w:rsidRPr="00D271A8" w:rsidRDefault="00BF0B98" w:rsidP="0024400F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390C70A4" w14:textId="77777777" w:rsidR="00BF0B98" w:rsidRPr="00D271A8" w:rsidRDefault="00BF0B98" w:rsidP="0024400F">
      <w:pPr>
        <w:pStyle w:val="Tytu"/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D4A09F0" w14:textId="302094EC" w:rsidR="00BF0B98" w:rsidRPr="00D271A8" w:rsidRDefault="00BF0B98" w:rsidP="0024400F">
      <w:pPr>
        <w:pStyle w:val="Tytu"/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24400F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24400F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14:paraId="0C6C052C" w14:textId="77777777" w:rsidR="00BF0B98" w:rsidRPr="00D271A8" w:rsidRDefault="00BF0B98" w:rsidP="0024400F">
      <w:pPr>
        <w:pStyle w:val="Tytu"/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270F1951" w14:textId="77777777" w:rsidR="00BF0B98" w:rsidRPr="00D271A8" w:rsidRDefault="00BF4310" w:rsidP="0024400F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094AF1F9" w14:textId="376AD79E" w:rsidR="00BF0B98" w:rsidRPr="00D271A8" w:rsidRDefault="00BF0B98" w:rsidP="0024400F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24400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</w:p>
    <w:p w14:paraId="1B31A41E" w14:textId="7ED70823" w:rsidR="00BF0B98" w:rsidRPr="00D271A8" w:rsidRDefault="00BF0B98" w:rsidP="0024400F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24400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i Wykonawcą </w:t>
      </w:r>
    </w:p>
    <w:p w14:paraId="5A71D163" w14:textId="77777777" w:rsidR="00BF0B98" w:rsidRPr="00D271A8" w:rsidRDefault="00BF0B98" w:rsidP="0024400F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6C44B3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5B7AAF89" w14:textId="77777777" w:rsidR="00BF0B98" w:rsidRPr="00D271A8" w:rsidRDefault="00BF0B98" w:rsidP="0024400F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C44B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 xml:space="preserve">z odpowiedzialności względem zamawiającego za roboty wykonane przez podwykonawcę </w:t>
      </w:r>
      <w:r w:rsidR="006C44B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lub dalszych podwykonawców.</w:t>
      </w:r>
    </w:p>
    <w:p w14:paraId="0CACFC2E" w14:textId="77777777" w:rsidR="00BF0B98" w:rsidRPr="00D271A8" w:rsidRDefault="00BF0B98" w:rsidP="0024400F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6C44B3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6C44B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63532948" w14:textId="080B8874" w:rsidR="00430BAF" w:rsidRPr="00D271A8" w:rsidRDefault="00BF0B98" w:rsidP="0024400F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</w:t>
      </w:r>
      <w:r w:rsidR="00006364">
        <w:rPr>
          <w:rFonts w:ascii="Cambria" w:hAnsi="Cambria" w:cs="Arial"/>
          <w:b w:val="0"/>
          <w:sz w:val="20"/>
        </w:rPr>
        <w:t>h zawarcia. Powyższy obowiązek</w:t>
      </w:r>
      <w:r w:rsidR="006D028B" w:rsidRPr="006D028B">
        <w:rPr>
          <w:rFonts w:ascii="Cambria" w:hAnsi="Cambria" w:cs="Arial"/>
          <w:b w:val="0"/>
          <w:sz w:val="20"/>
        </w:rPr>
        <w:t xml:space="preserve"> </w:t>
      </w:r>
      <w:r w:rsidR="0024400F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dotyczy umów na dostawy i usługi o k</w:t>
      </w:r>
      <w:r w:rsidR="00006364">
        <w:rPr>
          <w:rFonts w:ascii="Cambria" w:hAnsi="Cambria" w:cs="Arial"/>
          <w:b w:val="0"/>
          <w:sz w:val="20"/>
        </w:rPr>
        <w:t xml:space="preserve">tórych mowa niniejszym punkcie, </w:t>
      </w:r>
      <w:r w:rsidR="006D028B" w:rsidRPr="006D028B">
        <w:rPr>
          <w:rFonts w:ascii="Cambria" w:hAnsi="Cambria" w:cs="Arial"/>
          <w:b w:val="0"/>
          <w:sz w:val="20"/>
        </w:rPr>
        <w:t xml:space="preserve">jeżeli:  ich wartość </w:t>
      </w:r>
      <w:r w:rsidR="0024400F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przekracza 0,5</w:t>
      </w:r>
      <w:r w:rsidR="006C44B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% wartości inwestycji  o ile nie przekracza kwoty 50</w:t>
      </w:r>
      <w:r w:rsidR="00C86B28">
        <w:rPr>
          <w:rFonts w:ascii="Cambria" w:hAnsi="Cambria" w:cs="Arial"/>
          <w:b w:val="0"/>
          <w:sz w:val="20"/>
        </w:rPr>
        <w:t> </w:t>
      </w:r>
      <w:r w:rsidR="006D028B" w:rsidRPr="006D028B">
        <w:rPr>
          <w:rFonts w:ascii="Cambria" w:hAnsi="Cambria" w:cs="Arial"/>
          <w:b w:val="0"/>
          <w:sz w:val="20"/>
        </w:rPr>
        <w:t>000</w:t>
      </w:r>
      <w:r w:rsidR="00C86B28">
        <w:rPr>
          <w:rFonts w:ascii="Cambria" w:hAnsi="Cambria" w:cs="Arial"/>
          <w:b w:val="0"/>
          <w:sz w:val="20"/>
        </w:rPr>
        <w:t>,00</w:t>
      </w:r>
      <w:r w:rsidR="006D028B" w:rsidRPr="006D028B">
        <w:rPr>
          <w:rFonts w:ascii="Cambria" w:hAnsi="Cambria" w:cs="Arial"/>
          <w:b w:val="0"/>
          <w:sz w:val="20"/>
        </w:rPr>
        <w:t xml:space="preserve">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08638E52" w14:textId="77777777" w:rsidR="00BF0B98" w:rsidRPr="00D271A8" w:rsidRDefault="00CD3014" w:rsidP="00C86B28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6E578720" w14:textId="15431BEC" w:rsidR="00BF0B98" w:rsidRPr="00D271A8" w:rsidRDefault="00BF0B98" w:rsidP="00106C0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C86B28">
        <w:rPr>
          <w:rFonts w:ascii="Cambria" w:hAnsi="Cambria" w:cs="Arial"/>
          <w:b w:val="0"/>
          <w:sz w:val="20"/>
        </w:rPr>
        <w:tab/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4445D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2EE7BE54" w14:textId="77777777" w:rsidR="00BF0B98" w:rsidRDefault="00BF0B98" w:rsidP="00C86B28">
      <w:pPr>
        <w:pStyle w:val="Tytu"/>
        <w:numPr>
          <w:ilvl w:val="0"/>
          <w:numId w:val="2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0B7D5EFB" w14:textId="77777777" w:rsidR="004D3F6E" w:rsidRPr="004D3F6E" w:rsidRDefault="004D3F6E" w:rsidP="00C86B28">
      <w:pPr>
        <w:pStyle w:val="Akapitzlist"/>
        <w:numPr>
          <w:ilvl w:val="0"/>
          <w:numId w:val="36"/>
        </w:numPr>
        <w:spacing w:after="120"/>
        <w:ind w:left="426" w:hanging="426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63B17B14" w14:textId="77777777" w:rsidR="004D3F6E" w:rsidRPr="004D3F6E" w:rsidRDefault="004D3F6E" w:rsidP="00C86B28">
      <w:pPr>
        <w:pStyle w:val="Akapitzlist"/>
        <w:numPr>
          <w:ilvl w:val="0"/>
          <w:numId w:val="36"/>
        </w:numPr>
        <w:spacing w:after="120"/>
        <w:ind w:left="426" w:hanging="426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ACB9B70" w14:textId="77777777" w:rsidR="004D3F6E" w:rsidRPr="00F778A3" w:rsidRDefault="004D3F6E" w:rsidP="00C86B28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</w:t>
      </w:r>
      <w:r w:rsidR="006C44B3">
        <w:rPr>
          <w:rFonts w:ascii="Cambria" w:eastAsia="Times New Roman" w:hAnsi="Cambria" w:cs="Calibri"/>
          <w:sz w:val="20"/>
          <w:szCs w:val="20"/>
          <w:lang w:eastAsia="ar-SA"/>
        </w:rPr>
        <w:br/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6016E41D" w14:textId="20E2952C" w:rsidR="004D3F6E" w:rsidRDefault="004D3F6E" w:rsidP="00C86B28">
      <w:pPr>
        <w:numPr>
          <w:ilvl w:val="0"/>
          <w:numId w:val="36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2F8173CE" w14:textId="77777777" w:rsidR="00105714" w:rsidRPr="00F778A3" w:rsidRDefault="00105714" w:rsidP="00105714">
      <w:pPr>
        <w:suppressAutoHyphens/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693A10DD" w14:textId="1F4F1A9C" w:rsidR="004D3F6E" w:rsidRPr="00F778A3" w:rsidRDefault="004D3F6E" w:rsidP="00C86B28">
      <w:pPr>
        <w:pStyle w:val="Akapitzlist"/>
        <w:numPr>
          <w:ilvl w:val="0"/>
          <w:numId w:val="37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do  realizacji czynności, do których odnosi się </w:t>
      </w:r>
      <w:r w:rsidR="008B0D39" w:rsidRPr="008B0D39">
        <w:rPr>
          <w:rFonts w:ascii="Cambria" w:hAnsi="Cambria" w:cs="Calibri"/>
          <w:sz w:val="20"/>
          <w:szCs w:val="20"/>
        </w:rPr>
        <w:t>o</w:t>
      </w:r>
      <w:r w:rsidRPr="008B0D39">
        <w:rPr>
          <w:rFonts w:ascii="Cambria" w:hAnsi="Cambria" w:cs="Calibri"/>
          <w:sz w:val="20"/>
          <w:szCs w:val="20"/>
        </w:rPr>
        <w:t>bowiązek Zatrudnienia osób na umowę o pracę,</w:t>
      </w:r>
      <w:r w:rsidRPr="00006364">
        <w:rPr>
          <w:rFonts w:ascii="Cambria" w:hAnsi="Cambria" w:cs="Calibri"/>
          <w:color w:val="FF0000"/>
          <w:sz w:val="20"/>
          <w:szCs w:val="20"/>
        </w:rPr>
        <w:t xml:space="preserve"> </w:t>
      </w:r>
      <w:r w:rsidRPr="00F778A3">
        <w:rPr>
          <w:rFonts w:ascii="Cambria" w:hAnsi="Cambria" w:cs="Calibri"/>
          <w:sz w:val="20"/>
          <w:szCs w:val="20"/>
        </w:rPr>
        <w:t xml:space="preserve">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C86B28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osobowych zawartych w okazanych umowach o </w:t>
      </w:r>
      <w:r w:rsidR="00006364">
        <w:rPr>
          <w:rFonts w:ascii="Cambria" w:hAnsi="Cambria" w:cs="Calibri"/>
          <w:sz w:val="20"/>
          <w:szCs w:val="20"/>
        </w:rPr>
        <w:t xml:space="preserve">pracę). </w:t>
      </w:r>
      <w:r>
        <w:rPr>
          <w:rFonts w:ascii="Cambria" w:hAnsi="Cambria" w:cs="Calibri"/>
          <w:sz w:val="20"/>
          <w:szCs w:val="20"/>
        </w:rPr>
        <w:t>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 w:rsidR="00C86B28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73A5D070" w14:textId="77777777" w:rsidR="004D3F6E" w:rsidRPr="00866BBA" w:rsidRDefault="004D3F6E" w:rsidP="00C86B28">
      <w:pPr>
        <w:pStyle w:val="Akapitzlist"/>
        <w:numPr>
          <w:ilvl w:val="0"/>
          <w:numId w:val="37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6C44B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3B3A56F1" w14:textId="0A214362" w:rsidR="004D3F6E" w:rsidRPr="00F778A3" w:rsidRDefault="004D3F6E" w:rsidP="00C86B28">
      <w:pPr>
        <w:pStyle w:val="Akapitzlist"/>
        <w:numPr>
          <w:ilvl w:val="0"/>
          <w:numId w:val="37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</w:t>
      </w:r>
      <w:r w:rsidR="00C86B28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i innych dokumentów (</w:t>
      </w:r>
      <w:r w:rsidR="00006364">
        <w:rPr>
          <w:rFonts w:ascii="Cambria" w:hAnsi="Cambria" w:cs="Calibri"/>
          <w:sz w:val="20"/>
          <w:szCs w:val="20"/>
        </w:rPr>
        <w:t>nie</w:t>
      </w:r>
      <w:r w:rsidRPr="00F778A3">
        <w:rPr>
          <w:rFonts w:ascii="Cambria" w:hAnsi="Cambria" w:cs="Calibri"/>
          <w:sz w:val="20"/>
          <w:szCs w:val="20"/>
        </w:rPr>
        <w:t>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482637F0" w14:textId="77777777" w:rsidR="004D3F6E" w:rsidRPr="00D271A8" w:rsidRDefault="004D3F6E" w:rsidP="00C86B28">
      <w:pPr>
        <w:pStyle w:val="Tytu"/>
        <w:numPr>
          <w:ilvl w:val="0"/>
          <w:numId w:val="37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D3CCA99" w14:textId="77777777" w:rsidR="006C44B3" w:rsidRDefault="006C44B3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0355CA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3A310D86" w14:textId="77777777" w:rsidR="00BF0B98" w:rsidRPr="00D271A8" w:rsidRDefault="00BF0B98" w:rsidP="00443C44">
      <w:pPr>
        <w:numPr>
          <w:ilvl w:val="0"/>
          <w:numId w:val="11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06E09BC2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71C41F4A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498B1CA9" w14:textId="77777777" w:rsidR="00C86B28" w:rsidRDefault="00BF0B98" w:rsidP="00504A7A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C86B28">
        <w:rPr>
          <w:rFonts w:ascii="Cambria" w:hAnsi="Cambria" w:cs="Arial"/>
          <w:bCs/>
          <w:sz w:val="20"/>
          <w:szCs w:val="20"/>
          <w:lang w:eastAsia="pl-PL"/>
        </w:rPr>
        <w:t>3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0254A7">
        <w:rPr>
          <w:rFonts w:ascii="Cambria" w:hAnsi="Cambria" w:cs="Arial"/>
          <w:bCs/>
          <w:sz w:val="20"/>
          <w:szCs w:val="20"/>
          <w:lang w:eastAsia="pl-PL"/>
        </w:rPr>
        <w:t>1</w:t>
      </w:r>
      <w:r w:rsidR="00C86B28">
        <w:rPr>
          <w:rFonts w:ascii="Cambria" w:hAnsi="Cambria" w:cs="Arial"/>
          <w:bCs/>
          <w:sz w:val="20"/>
          <w:szCs w:val="20"/>
          <w:lang w:eastAsia="pl-PL"/>
        </w:rPr>
        <w:t>605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4442395D" w14:textId="42BA74F4" w:rsidR="00BF0B98" w:rsidRPr="00C86B28" w:rsidRDefault="00BF0B98" w:rsidP="00C86B28">
      <w:pPr>
        <w:pStyle w:val="Akapitzlist"/>
        <w:numPr>
          <w:ilvl w:val="0"/>
          <w:numId w:val="11"/>
        </w:numPr>
        <w:spacing w:after="120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C86B28">
        <w:rPr>
          <w:rFonts w:ascii="Cambria" w:hAnsi="Cambria" w:cs="Arial"/>
          <w:sz w:val="20"/>
          <w:szCs w:val="20"/>
        </w:rPr>
        <w:t>Ustanowionym przez Wykonawcę Kierownikiem budowy jest:</w:t>
      </w:r>
    </w:p>
    <w:p w14:paraId="3B9F8059" w14:textId="77777777" w:rsidR="00E62156" w:rsidRPr="00C86B2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86B2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710BAED2" w14:textId="6D03B87A" w:rsidR="00BF0B98" w:rsidRPr="00C86B28" w:rsidRDefault="00BF0B98" w:rsidP="00504A7A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C86B2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504A7A" w:rsidRPr="00C86B28">
        <w:rPr>
          <w:rFonts w:cs="Arial"/>
          <w:b w:val="0"/>
          <w:iCs/>
          <w:sz w:val="20"/>
          <w:szCs w:val="20"/>
        </w:rPr>
        <w:t xml:space="preserve"> </w:t>
      </w:r>
      <w:r w:rsidRPr="00C86B28">
        <w:rPr>
          <w:rFonts w:cs="Arial"/>
          <w:b w:val="0"/>
          <w:iCs/>
          <w:sz w:val="20"/>
          <w:szCs w:val="20"/>
        </w:rPr>
        <w:t xml:space="preserve">r. Prawo Budowlane </w:t>
      </w:r>
      <w:r w:rsidRPr="00C86B28">
        <w:rPr>
          <w:rFonts w:cs="Arial"/>
          <w:b w:val="0"/>
          <w:sz w:val="20"/>
          <w:szCs w:val="20"/>
        </w:rPr>
        <w:t xml:space="preserve">(tekst jednolity </w:t>
      </w:r>
      <w:r w:rsidRPr="00C86B2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C86B2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0A3D1A" w:rsidRPr="00C86B28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C86B2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C51A79" w:rsidRPr="00C86B28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C86B2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="00504A7A" w:rsidRPr="00C86B28">
        <w:rPr>
          <w:rFonts w:cs="Arial"/>
          <w:b w:val="0"/>
          <w:bCs w:val="0"/>
          <w:sz w:val="20"/>
          <w:szCs w:val="20"/>
          <w:lang w:eastAsia="pl-PL"/>
        </w:rPr>
        <w:t>.</w:t>
      </w:r>
      <w:r w:rsidRPr="00C86B28">
        <w:rPr>
          <w:rFonts w:cs="Arial"/>
          <w:b w:val="0"/>
          <w:sz w:val="20"/>
          <w:szCs w:val="20"/>
        </w:rPr>
        <w:t>)</w:t>
      </w:r>
      <w:r w:rsidR="001F6797" w:rsidRPr="00C86B28">
        <w:rPr>
          <w:rFonts w:cs="Arial"/>
          <w:b w:val="0"/>
          <w:sz w:val="20"/>
          <w:szCs w:val="20"/>
        </w:rPr>
        <w:t xml:space="preserve"> – dalej  również ustawy PB</w:t>
      </w:r>
      <w:r w:rsidR="00AD413A" w:rsidRPr="00C86B28">
        <w:rPr>
          <w:rFonts w:cs="Arial"/>
          <w:b w:val="0"/>
          <w:sz w:val="20"/>
          <w:szCs w:val="20"/>
        </w:rPr>
        <w:t>.</w:t>
      </w:r>
    </w:p>
    <w:p w14:paraId="683E9BF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44F2E964" w14:textId="77777777" w:rsidR="00BF0B98" w:rsidRPr="00D271A8" w:rsidRDefault="00BF0B98" w:rsidP="00C86B28">
      <w:pPr>
        <w:numPr>
          <w:ilvl w:val="0"/>
          <w:numId w:val="1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6C44B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6C44B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35F068D0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2F1B1FA" w14:textId="77777777" w:rsidR="00BF0B98" w:rsidRPr="00D271A8" w:rsidRDefault="00BF0B98" w:rsidP="00C86B28">
      <w:pPr>
        <w:numPr>
          <w:ilvl w:val="0"/>
          <w:numId w:val="13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6D45A96C" w14:textId="77777777" w:rsidR="00BF0B98" w:rsidRPr="00D271A8" w:rsidRDefault="00BF0B98" w:rsidP="00C86B28">
      <w:pPr>
        <w:numPr>
          <w:ilvl w:val="0"/>
          <w:numId w:val="13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48179C4" w14:textId="77777777" w:rsidR="00BF0B98" w:rsidRPr="00D271A8" w:rsidRDefault="00BF0B98" w:rsidP="00C86B28">
      <w:pPr>
        <w:numPr>
          <w:ilvl w:val="0"/>
          <w:numId w:val="13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16290C7A" w14:textId="77777777" w:rsidR="00BF0B98" w:rsidRPr="00D271A8" w:rsidRDefault="00BF0B98" w:rsidP="00C86B28">
      <w:pPr>
        <w:numPr>
          <w:ilvl w:val="0"/>
          <w:numId w:val="1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FD0679B" w14:textId="54DB3368" w:rsidR="00BF0B98" w:rsidRPr="00D271A8" w:rsidRDefault="00BF0B98" w:rsidP="00C86B28">
      <w:pPr>
        <w:numPr>
          <w:ilvl w:val="0"/>
          <w:numId w:val="1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</w:t>
      </w:r>
      <w:r w:rsidR="00C86B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923837F" w14:textId="29090DB1" w:rsidR="00BF0B98" w:rsidRPr="00D271A8" w:rsidRDefault="00BF0B98" w:rsidP="00C86B28">
      <w:pPr>
        <w:numPr>
          <w:ilvl w:val="0"/>
          <w:numId w:val="1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wszystkich czynności na terenie budowy, zgodnie z planem BIOZ. Za nienależyte wykonanie </w:t>
      </w:r>
      <w:r w:rsidR="00C86B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tych obowiązków będzie ponosił odpowiedzialność odszkodowawczą.</w:t>
      </w:r>
    </w:p>
    <w:p w14:paraId="22785EFA" w14:textId="77777777" w:rsidR="00705D19" w:rsidRDefault="00BF0B98" w:rsidP="00C86B28">
      <w:pPr>
        <w:numPr>
          <w:ilvl w:val="0"/>
          <w:numId w:val="1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EE06D5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2D0931B" w14:textId="77777777" w:rsidR="00BF0B98" w:rsidRPr="00D271A8" w:rsidRDefault="00BF0B98" w:rsidP="00C86B28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16A83247" w14:textId="77777777" w:rsidR="00BF0B98" w:rsidRPr="00D271A8" w:rsidRDefault="00BF0B98" w:rsidP="00C86B28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Przeprowadzi branżowe próby i odbiory techniczne i technologiczne, wykona inwentaryzację geode</w:t>
      </w:r>
      <w:r w:rsidR="0062727A">
        <w:rPr>
          <w:rFonts w:ascii="Cambria" w:hAnsi="Cambria" w:cs="Arial"/>
          <w:sz w:val="20"/>
          <w:szCs w:val="20"/>
        </w:rPr>
        <w:t>zyjną oraz sporządzi dokumentację</w:t>
      </w:r>
      <w:r w:rsidRPr="00D271A8">
        <w:rPr>
          <w:rFonts w:ascii="Cambria" w:hAnsi="Cambria" w:cs="Arial"/>
          <w:sz w:val="20"/>
          <w:szCs w:val="20"/>
        </w:rPr>
        <w:t xml:space="preserve"> powykonawczą z kosztorysami robót wykonanych. </w:t>
      </w:r>
    </w:p>
    <w:p w14:paraId="4D9D7B80" w14:textId="29AA9194" w:rsidR="00BF0B98" w:rsidRPr="00D271A8" w:rsidRDefault="00BF0B98" w:rsidP="00C86B28">
      <w:pPr>
        <w:numPr>
          <w:ilvl w:val="0"/>
          <w:numId w:val="15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</w:t>
      </w:r>
      <w:r w:rsidR="00C86B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utylizacji podmiotowi uprawnionemu. </w:t>
      </w:r>
    </w:p>
    <w:p w14:paraId="2D97C6B3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32AE9BC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6F9A86C4" w14:textId="1DBAFB67" w:rsidR="00526603" w:rsidRPr="00D271A8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C86B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163101DF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</w:t>
      </w:r>
      <w:r w:rsidRPr="00526603">
        <w:rPr>
          <w:rFonts w:ascii="Cambria" w:hAnsi="Cambria" w:cs="Arial"/>
          <w:sz w:val="20"/>
          <w:szCs w:val="20"/>
        </w:rPr>
        <w:t xml:space="preserve">zdrowia w zakresie określonym w art. 21a ustawy PB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71217471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sz w:val="20"/>
          <w:szCs w:val="20"/>
        </w:rPr>
        <w:t>Zapewnieni obsługę geodezyjnej niezbędnej do wykonania Przedmiotu zamówienia;</w:t>
      </w:r>
    </w:p>
    <w:p w14:paraId="2B7D083D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sz w:val="20"/>
          <w:szCs w:val="20"/>
        </w:rPr>
        <w:t>Wykonana inwentaryzację powykonawczą;</w:t>
      </w:r>
    </w:p>
    <w:p w14:paraId="76B1E94B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526603">
        <w:rPr>
          <w:rFonts w:ascii="Cambria" w:hAnsi="Cambria" w:cs="Arial"/>
          <w:sz w:val="20"/>
          <w:szCs w:val="20"/>
        </w:rPr>
        <w:t xml:space="preserve"> do zorganizowania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zajęcie pasa drogowego oraz wszelkich opłat za media niezbędne do zaopatrzenia terenu budowy;</w:t>
      </w:r>
    </w:p>
    <w:p w14:paraId="224FD9FC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6C6A5636" w14:textId="77777777" w:rsidR="00526603" w:rsidRPr="00526603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color w:val="000000" w:themeColor="text1"/>
          <w:sz w:val="20"/>
          <w:szCs w:val="20"/>
        </w:rPr>
        <w:t>Zobowiązuje się do</w:t>
      </w:r>
      <w:r w:rsidRPr="00526603">
        <w:rPr>
          <w:rFonts w:ascii="Cambria" w:hAnsi="Cambria" w:cs="Arial"/>
          <w:sz w:val="20"/>
          <w:szCs w:val="20"/>
        </w:rPr>
        <w:t xml:space="preserve"> utrzymania i likwidacji placu budowy po zakończeniu prac związanych z realizacja zamówienia, odtworzenie stanu pierwotnego dróg, , uporządkowania terenu budowy po zakończeniu robót itp.</w:t>
      </w:r>
    </w:p>
    <w:p w14:paraId="467A4243" w14:textId="77777777" w:rsidR="006D028B" w:rsidRPr="008F7045" w:rsidRDefault="00526603" w:rsidP="00C86B28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/>
          <w:sz w:val="20"/>
          <w:szCs w:val="20"/>
        </w:rPr>
        <w:t>Zapewni dozór terenu budowy jak również ochronę znajdującego się na nim mienia.</w:t>
      </w:r>
    </w:p>
    <w:p w14:paraId="5B4CECD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526603">
        <w:rPr>
          <w:rFonts w:ascii="Cambria" w:hAnsi="Cambria" w:cs="Arial"/>
          <w:b/>
          <w:sz w:val="20"/>
          <w:szCs w:val="20"/>
        </w:rPr>
        <w:t>§ 8</w:t>
      </w:r>
    </w:p>
    <w:p w14:paraId="3127C309" w14:textId="77777777" w:rsidR="00BF0B98" w:rsidRPr="00D271A8" w:rsidRDefault="00BF0B98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5D72078F" w14:textId="7C3EFE63" w:rsidR="006D028B" w:rsidRDefault="00BF0B98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</w:t>
      </w:r>
      <w:r w:rsidR="000254A7" w:rsidRPr="00D271A8">
        <w:rPr>
          <w:rFonts w:ascii="Cambria" w:hAnsi="Cambria" w:cs="Arial"/>
          <w:sz w:val="20"/>
          <w:szCs w:val="20"/>
        </w:rPr>
        <w:t xml:space="preserve">ustawą z dnia 16 kwietnia 2004 roku o wyrobach budowlanych </w:t>
      </w:r>
      <w:r w:rsidR="00AF2A9B" w:rsidRPr="00D271A8">
        <w:rPr>
          <w:rFonts w:ascii="Cambria" w:hAnsi="Cambria" w:cs="Arial"/>
          <w:sz w:val="20"/>
          <w:szCs w:val="20"/>
        </w:rPr>
        <w:t xml:space="preserve">(Dz. U. </w:t>
      </w:r>
      <w:r w:rsidR="006D028B">
        <w:rPr>
          <w:rFonts w:ascii="Cambria" w:hAnsi="Cambria" w:cs="Arial"/>
          <w:sz w:val="20"/>
          <w:szCs w:val="20"/>
        </w:rPr>
        <w:t>z 202</w:t>
      </w:r>
      <w:r w:rsidR="000254A7">
        <w:rPr>
          <w:rFonts w:ascii="Cambria" w:hAnsi="Cambria" w:cs="Arial"/>
          <w:sz w:val="20"/>
          <w:szCs w:val="20"/>
        </w:rPr>
        <w:t>1</w:t>
      </w:r>
      <w:r w:rsidR="006D028B">
        <w:rPr>
          <w:rFonts w:ascii="Cambria" w:hAnsi="Cambria" w:cs="Arial"/>
          <w:sz w:val="20"/>
          <w:szCs w:val="20"/>
        </w:rPr>
        <w:t xml:space="preserve">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0254A7">
        <w:rPr>
          <w:rFonts w:ascii="Cambria" w:hAnsi="Cambria" w:cs="Arial"/>
          <w:sz w:val="20"/>
          <w:szCs w:val="20"/>
        </w:rPr>
        <w:t>1213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z późn. zmianami) a  zgodnie z art.</w:t>
      </w:r>
      <w:r w:rsidR="00504A7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7A98EA3D" w14:textId="77777777" w:rsidR="00BF0B98" w:rsidRDefault="00BF0B98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575F1893" w14:textId="77777777" w:rsidR="006D028B" w:rsidRPr="006D028B" w:rsidRDefault="006D028B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63EA753" w14:textId="77777777" w:rsidR="00BF0B98" w:rsidRPr="00D271A8" w:rsidRDefault="00BF0B98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5CA618E1" w14:textId="33CEC0E7" w:rsidR="00D9379A" w:rsidRDefault="00BF0B98" w:rsidP="0066764A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0B559298" w14:textId="08C56E46" w:rsidR="00024250" w:rsidRPr="00A22E92" w:rsidRDefault="008F7045" w:rsidP="00024250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22E92">
        <w:rPr>
          <w:rFonts w:ascii="Cambria" w:hAnsi="Cambria" w:cs="Arial"/>
          <w:sz w:val="20"/>
          <w:szCs w:val="20"/>
        </w:rPr>
        <w:t xml:space="preserve">Wykonawca przeprowadzi prace budowlane </w:t>
      </w:r>
      <w:r w:rsidR="00024250" w:rsidRPr="00A22E92">
        <w:rPr>
          <w:rFonts w:ascii="Cambria" w:hAnsi="Cambria" w:cs="Arial"/>
          <w:sz w:val="20"/>
          <w:szCs w:val="20"/>
        </w:rPr>
        <w:t>pod nadzorem pracownika Wojewódzkiego Urzędu Ochrony Zabytków w Kielcach delegatura w Sandomierzu</w:t>
      </w:r>
    </w:p>
    <w:p w14:paraId="6B156825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F494FAD" w14:textId="77777777" w:rsidR="00BF0B98" w:rsidRPr="00D271A8" w:rsidRDefault="00BF0B98" w:rsidP="0066764A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ryzyk budowlanych </w:t>
      </w:r>
      <w:r w:rsidR="00504A7A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5B4DDF5" w14:textId="517A77D8" w:rsidR="00526603" w:rsidRDefault="00526603" w:rsidP="00C86B28">
      <w:pPr>
        <w:pStyle w:val="Bezodstpw"/>
        <w:spacing w:after="120" w:line="276" w:lineRule="auto"/>
        <w:rPr>
          <w:rFonts w:ascii="Cambria" w:hAnsi="Cambria" w:cs="Cambria"/>
          <w:b/>
          <w:sz w:val="20"/>
          <w:szCs w:val="20"/>
        </w:rPr>
      </w:pPr>
    </w:p>
    <w:p w14:paraId="66B3FEDB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22450541" w14:textId="3AFEB18C" w:rsidR="009A07CE" w:rsidRDefault="00D271A8" w:rsidP="0066764A">
      <w:pPr>
        <w:numPr>
          <w:ilvl w:val="0"/>
          <w:numId w:val="33"/>
        </w:numPr>
        <w:tabs>
          <w:tab w:val="num" w:pos="709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0254A7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4CE76574" w14:textId="77777777" w:rsidR="00D271A8" w:rsidRDefault="005F310D" w:rsidP="0066764A">
      <w:pPr>
        <w:suppressAutoHyphens/>
        <w:spacing w:before="120" w:after="0" w:line="276" w:lineRule="auto"/>
        <w:ind w:left="426"/>
        <w:jc w:val="both"/>
        <w:rPr>
          <w:rFonts w:ascii="Cambria" w:hAnsi="Cambria" w:cs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271A8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</w:t>
      </w:r>
      <w:r w:rsidR="00E03FC8">
        <w:rPr>
          <w:rFonts w:ascii="Cambria" w:hAnsi="Cambria" w:cs="Cambria"/>
          <w:sz w:val="20"/>
          <w:szCs w:val="20"/>
        </w:rPr>
        <w:t>.............................).</w:t>
      </w:r>
    </w:p>
    <w:p w14:paraId="642C00FC" w14:textId="77777777" w:rsidR="00777876" w:rsidRPr="00D271A8" w:rsidRDefault="00777876" w:rsidP="0066764A">
      <w:pPr>
        <w:numPr>
          <w:ilvl w:val="0"/>
          <w:numId w:val="33"/>
        </w:numPr>
        <w:tabs>
          <w:tab w:val="clear" w:pos="928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91131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072EA854" w14:textId="77777777" w:rsidR="003B2114" w:rsidRPr="00EC5E88" w:rsidRDefault="003B2114" w:rsidP="0066764A">
      <w:pPr>
        <w:pStyle w:val="Style7"/>
        <w:widowControl/>
        <w:numPr>
          <w:ilvl w:val="0"/>
          <w:numId w:val="33"/>
        </w:numPr>
        <w:spacing w:after="120"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04A7A">
        <w:rPr>
          <w:rStyle w:val="FontStyle32"/>
          <w:rFonts w:ascii="Cambria" w:hAnsi="Cambria" w:cs="Calibri"/>
          <w:b/>
          <w:kern w:val="0"/>
          <w:sz w:val="20"/>
          <w:szCs w:val="20"/>
        </w:rPr>
        <w:t>Wynagrodzenie zawiera ryzyko ryczałtu i jest niezmienne przez cały okres realizacji Umowy</w:t>
      </w:r>
      <w:r w:rsidRPr="00EC5E88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23FC5DC2" w14:textId="77777777" w:rsidR="003B2114" w:rsidRPr="00EC5E88" w:rsidRDefault="003B2114" w:rsidP="0066764A">
      <w:pPr>
        <w:pStyle w:val="Standard"/>
        <w:numPr>
          <w:ilvl w:val="0"/>
          <w:numId w:val="33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C5E88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EC5E88">
        <w:rPr>
          <w:rFonts w:ascii="Cambria" w:hAnsi="Cambria" w:cs="Calibri"/>
          <w:sz w:val="20"/>
          <w:szCs w:val="20"/>
          <w:vertAlign w:val="superscript"/>
        </w:rPr>
        <w:t>1</w:t>
      </w:r>
      <w:r w:rsidRPr="00EC5E88">
        <w:rPr>
          <w:rFonts w:ascii="Cambria" w:hAnsi="Cambria" w:cs="Calibri"/>
          <w:sz w:val="20"/>
          <w:szCs w:val="20"/>
        </w:rPr>
        <w:t xml:space="preserve">  Kodeksu cywilnego.</w:t>
      </w:r>
    </w:p>
    <w:p w14:paraId="23A59AA5" w14:textId="77777777" w:rsidR="00777876" w:rsidRPr="00D271A8" w:rsidRDefault="00777876" w:rsidP="0066764A">
      <w:pPr>
        <w:numPr>
          <w:ilvl w:val="0"/>
          <w:numId w:val="33"/>
        </w:numPr>
        <w:tabs>
          <w:tab w:val="clear" w:pos="928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</w:t>
      </w:r>
      <w:r w:rsidR="00263319">
        <w:rPr>
          <w:rFonts w:ascii="Cambria" w:hAnsi="Cambria" w:cs="Cambria"/>
          <w:bCs/>
          <w:sz w:val="20"/>
          <w:szCs w:val="20"/>
        </w:rPr>
        <w:br/>
      </w:r>
      <w:r w:rsidRPr="00D271A8">
        <w:rPr>
          <w:rFonts w:ascii="Cambria" w:hAnsi="Cambria" w:cs="Cambria"/>
          <w:bCs/>
          <w:sz w:val="20"/>
          <w:szCs w:val="20"/>
        </w:rPr>
        <w:t xml:space="preserve">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 w:rsidR="00263319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232A6424" w14:textId="77777777" w:rsidR="00777876" w:rsidRPr="00D271A8" w:rsidRDefault="00777876" w:rsidP="0066764A">
      <w:pPr>
        <w:numPr>
          <w:ilvl w:val="0"/>
          <w:numId w:val="33"/>
        </w:numPr>
        <w:tabs>
          <w:tab w:val="clear" w:pos="928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DE88450" w14:textId="1450F581" w:rsidR="001D5AFA" w:rsidRPr="001D5AFA" w:rsidRDefault="001D5AFA" w:rsidP="0066764A">
      <w:pPr>
        <w:numPr>
          <w:ilvl w:val="0"/>
          <w:numId w:val="34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zgodnych z zapisami w SWZ.</w:t>
      </w:r>
    </w:p>
    <w:p w14:paraId="2C507566" w14:textId="4B9067BC" w:rsidR="00777876" w:rsidRPr="00D271A8" w:rsidRDefault="00777876" w:rsidP="0066764A">
      <w:pPr>
        <w:numPr>
          <w:ilvl w:val="0"/>
          <w:numId w:val="34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</w:t>
      </w:r>
      <w:r w:rsidR="001D5AFA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być dokonywane zmiany technologii wykonania elementów robót. Dopuszcza się je tylko </w:t>
      </w:r>
      <w:r w:rsidR="001D5AFA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5B48600" w14:textId="77777777" w:rsidR="00777876" w:rsidRPr="00D271A8" w:rsidRDefault="00777876" w:rsidP="0066764A">
      <w:pPr>
        <w:numPr>
          <w:ilvl w:val="0"/>
          <w:numId w:val="34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9856D78" w14:textId="6D22A838" w:rsidR="00777876" w:rsidRPr="00553119" w:rsidRDefault="00777876" w:rsidP="0066764A">
      <w:pPr>
        <w:numPr>
          <w:ilvl w:val="0"/>
          <w:numId w:val="34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</w:t>
      </w:r>
      <w:r w:rsidR="001D5AFA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w trybie wynikającym z ustawy Prawo zamówień publicznych.</w:t>
      </w:r>
    </w:p>
    <w:p w14:paraId="2EC5424D" w14:textId="77777777" w:rsidR="00553119" w:rsidRPr="00553119" w:rsidRDefault="00553119" w:rsidP="00526603">
      <w:pPr>
        <w:pStyle w:val="Akapitzlist"/>
        <w:numPr>
          <w:ilvl w:val="0"/>
          <w:numId w:val="43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63319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608D562B" w14:textId="4EE65FF2" w:rsidR="00553119" w:rsidRPr="00553119" w:rsidRDefault="00553119" w:rsidP="001D5AFA">
      <w:pPr>
        <w:pStyle w:val="Akapitzlist"/>
        <w:numPr>
          <w:ilvl w:val="0"/>
          <w:numId w:val="41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1D5AFA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>za pośrednictwem metody podzielonej płatności (ang. split payment) przewidzianego w przepisach ustawy o podatku od towarów i usług.</w:t>
      </w:r>
    </w:p>
    <w:p w14:paraId="292F936D" w14:textId="5939E192" w:rsidR="00553119" w:rsidRPr="00553119" w:rsidRDefault="00553119" w:rsidP="001D5AFA">
      <w:pPr>
        <w:pStyle w:val="Akapitzlist"/>
        <w:numPr>
          <w:ilvl w:val="0"/>
          <w:numId w:val="41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1D5AFA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>to nr………………….</w:t>
      </w:r>
    </w:p>
    <w:p w14:paraId="21379457" w14:textId="5F445EC2" w:rsidR="00553119" w:rsidRPr="00553119" w:rsidRDefault="00553119" w:rsidP="001D5AFA">
      <w:pPr>
        <w:pStyle w:val="Akapitzlist"/>
        <w:numPr>
          <w:ilvl w:val="0"/>
          <w:numId w:val="42"/>
        </w:numPr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1D5AFA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>o którym mowa powyżej.</w:t>
      </w:r>
    </w:p>
    <w:p w14:paraId="6C429BFA" w14:textId="58C849F2" w:rsidR="00553119" w:rsidRPr="00553119" w:rsidRDefault="00553119" w:rsidP="001D5AFA">
      <w:pPr>
        <w:pStyle w:val="Akapitzlist"/>
        <w:numPr>
          <w:ilvl w:val="0"/>
          <w:numId w:val="42"/>
        </w:numPr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263319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 xml:space="preserve">od 1 września 2019 r. przez Szefa Krajowej Administracji Skarbowej, o którym mowa  </w:t>
      </w:r>
      <w:r w:rsidR="001D5AFA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>w ustawie o podatku od towarów i usług.</w:t>
      </w:r>
    </w:p>
    <w:p w14:paraId="5266C5DF" w14:textId="52706690" w:rsidR="00553119" w:rsidRPr="00B438ED" w:rsidRDefault="00553119" w:rsidP="001D5AFA">
      <w:pPr>
        <w:pStyle w:val="Akapitzlist"/>
        <w:numPr>
          <w:ilvl w:val="0"/>
          <w:numId w:val="41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553119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1D5AFA">
        <w:rPr>
          <w:rFonts w:ascii="Cambria" w:hAnsi="Cambria"/>
          <w:sz w:val="20"/>
          <w:szCs w:val="20"/>
        </w:rPr>
        <w:br/>
      </w:r>
      <w:r w:rsidRPr="00553119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</w:t>
      </w:r>
      <w:r w:rsidRPr="00B438ED">
        <w:rPr>
          <w:rFonts w:ascii="Cambria" w:hAnsi="Cambria"/>
          <w:sz w:val="20"/>
          <w:szCs w:val="20"/>
        </w:rPr>
        <w:t xml:space="preserve">mechanizmu podzielonej płatności bądź dokonania płatności na rachunek objęty wykazem, </w:t>
      </w:r>
      <w:r w:rsidR="001D5AFA" w:rsidRPr="00B438ED">
        <w:rPr>
          <w:rFonts w:ascii="Cambria" w:hAnsi="Cambria"/>
          <w:sz w:val="20"/>
          <w:szCs w:val="20"/>
        </w:rPr>
        <w:br/>
      </w:r>
      <w:r w:rsidRPr="00B438ED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14:paraId="4BC1E62F" w14:textId="03816CFF" w:rsidR="00553119" w:rsidRPr="00B438ED" w:rsidRDefault="00553119" w:rsidP="001D5AFA">
      <w:pPr>
        <w:pStyle w:val="Akapitzlist"/>
        <w:numPr>
          <w:ilvl w:val="0"/>
          <w:numId w:val="41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B438ED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1D5AFA" w:rsidRPr="00B438ED">
        <w:rPr>
          <w:rFonts w:ascii="Cambria" w:hAnsi="Cambria"/>
          <w:sz w:val="20"/>
          <w:szCs w:val="20"/>
        </w:rPr>
        <w:br/>
      </w:r>
      <w:r w:rsidRPr="00B438ED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37C97DA5" w14:textId="7A11CE8B" w:rsidR="00B438ED" w:rsidRPr="00B438ED" w:rsidRDefault="00B438ED" w:rsidP="00B438ED">
      <w:pPr>
        <w:pStyle w:val="Akapitzlist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438ED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B438ED">
        <w:rPr>
          <w:rFonts w:ascii="Cambria" w:hAnsi="Cambria" w:cs="Calibri"/>
          <w:bCs/>
          <w:sz w:val="20"/>
          <w:szCs w:val="20"/>
        </w:rPr>
        <w:t xml:space="preserve">§10 ust. 1, może ulec zmianie w przypadku udowodnienia </w:t>
      </w:r>
      <w:r w:rsidRPr="00B438ED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47E5EC25" w14:textId="77777777" w:rsidR="00B438ED" w:rsidRPr="00B438ED" w:rsidRDefault="00B438ED" w:rsidP="00B438ED">
      <w:pPr>
        <w:numPr>
          <w:ilvl w:val="0"/>
          <w:numId w:val="62"/>
        </w:numPr>
        <w:tabs>
          <w:tab w:val="left" w:pos="567"/>
          <w:tab w:val="left" w:pos="851"/>
        </w:tabs>
        <w:spacing w:after="120" w:line="276" w:lineRule="auto"/>
        <w:ind w:hanging="29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438ED">
        <w:rPr>
          <w:rFonts w:ascii="Cambria" w:eastAsia="Calibri" w:hAnsi="Cambria" w:cs="Times New Roman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B438ED">
        <w:rPr>
          <w:rFonts w:ascii="Cambria" w:eastAsia="Calibri" w:hAnsi="Cambria" w:cs="Times New Roman"/>
          <w:sz w:val="20"/>
          <w:szCs w:val="20"/>
        </w:rPr>
        <w:t xml:space="preserve">wskaźnika (liczonego od dnia zawarcia umowy) </w:t>
      </w:r>
      <w:bookmarkStart w:id="2" w:name="_Hlk134515547"/>
      <w:r w:rsidRPr="00B438ED">
        <w:rPr>
          <w:rFonts w:ascii="Cambria" w:eastAsia="Calibri" w:hAnsi="Cambria" w:cs="Times New Roman"/>
          <w:sz w:val="20"/>
          <w:szCs w:val="20"/>
        </w:rPr>
        <w:t>cen produkcji budowlano-montażowej</w:t>
      </w:r>
      <w:bookmarkEnd w:id="1"/>
      <w:r w:rsidRPr="00B438ED">
        <w:rPr>
          <w:rFonts w:ascii="Cambria" w:eastAsia="Calibri" w:hAnsi="Cambria" w:cs="Times New Roman"/>
          <w:sz w:val="20"/>
          <w:szCs w:val="20"/>
        </w:rPr>
        <w:t xml:space="preserve"> ustalany przez Prezesa Głównego Urzędu Statystycznego</w:t>
      </w:r>
      <w:bookmarkEnd w:id="2"/>
      <w:r w:rsidRPr="00B438ED">
        <w:rPr>
          <w:rFonts w:ascii="Cambria" w:eastAsia="Calibri" w:hAnsi="Cambria" w:cs="Times New Roman"/>
          <w:sz w:val="20"/>
          <w:szCs w:val="20"/>
        </w:rPr>
        <w:t xml:space="preserve"> i ogłoszony w Dzienniku Urzędowym RP „Monitor Polski” (Wskaźnik GUS) z zastrzeżeniem, że: </w:t>
      </w:r>
    </w:p>
    <w:p w14:paraId="5AA1330A" w14:textId="77777777" w:rsidR="00B438ED" w:rsidRPr="00B438ED" w:rsidRDefault="00B438ED" w:rsidP="00B438ED">
      <w:pPr>
        <w:numPr>
          <w:ilvl w:val="0"/>
          <w:numId w:val="63"/>
        </w:numPr>
        <w:tabs>
          <w:tab w:val="left" w:pos="567"/>
          <w:tab w:val="left" w:pos="851"/>
        </w:tabs>
        <w:spacing w:after="120" w:line="276" w:lineRule="auto"/>
        <w:ind w:left="993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438ED">
        <w:rPr>
          <w:rFonts w:ascii="Cambria" w:eastAsia="Calibri" w:hAnsi="Cambria" w:cs="Times New Roman"/>
          <w:sz w:val="20"/>
          <w:szCs w:val="20"/>
        </w:rPr>
        <w:t>zmiana wynagrodzenia będzie związana wyłącznie z tą jego częścią, która nie była wykonana,</w:t>
      </w:r>
    </w:p>
    <w:p w14:paraId="752FDA2D" w14:textId="77777777" w:rsidR="00B438ED" w:rsidRPr="00B438ED" w:rsidRDefault="00B438ED" w:rsidP="00B438ED">
      <w:pPr>
        <w:numPr>
          <w:ilvl w:val="0"/>
          <w:numId w:val="63"/>
        </w:numPr>
        <w:tabs>
          <w:tab w:val="left" w:pos="567"/>
          <w:tab w:val="left" w:pos="851"/>
        </w:tabs>
        <w:spacing w:after="120" w:line="276" w:lineRule="auto"/>
        <w:ind w:left="993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bookmarkStart w:id="3" w:name="_Hlk134517202"/>
      <w:r w:rsidRPr="00B438ED">
        <w:rPr>
          <w:rFonts w:ascii="Cambria" w:eastAsia="Calibri" w:hAnsi="Cambria" w:cs="Times New Roman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3"/>
      <w:r w:rsidRPr="00B438ED">
        <w:rPr>
          <w:rFonts w:ascii="Cambria" w:eastAsia="Calibri" w:hAnsi="Cambria" w:cs="Times New Roman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47D1DE7E" w14:textId="77777777" w:rsidR="00B438ED" w:rsidRPr="00B438ED" w:rsidRDefault="00B438ED" w:rsidP="00B438ED">
      <w:pPr>
        <w:numPr>
          <w:ilvl w:val="0"/>
          <w:numId w:val="63"/>
        </w:numPr>
        <w:tabs>
          <w:tab w:val="left" w:pos="567"/>
          <w:tab w:val="left" w:pos="851"/>
        </w:tabs>
        <w:spacing w:after="120" w:line="276" w:lineRule="auto"/>
        <w:ind w:left="993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438ED">
        <w:rPr>
          <w:rFonts w:ascii="Cambria" w:eastAsia="Calibri" w:hAnsi="Cambria" w:cs="Times New Roman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59516236" w14:textId="77777777" w:rsidR="00B438ED" w:rsidRPr="00B438ED" w:rsidRDefault="00B438ED" w:rsidP="00B438ED">
      <w:pPr>
        <w:numPr>
          <w:ilvl w:val="0"/>
          <w:numId w:val="65"/>
        </w:numPr>
        <w:spacing w:after="0" w:line="240" w:lineRule="auto"/>
        <w:ind w:left="426" w:hanging="426"/>
        <w:contextualSpacing/>
        <w:jc w:val="both"/>
        <w:rPr>
          <w:rFonts w:ascii="Calibri" w:eastAsia="Calibri" w:hAnsi="Calibri" w:cs="Times New Roman"/>
        </w:rPr>
      </w:pPr>
      <w:r w:rsidRPr="00B438ED">
        <w:rPr>
          <w:rFonts w:ascii="Cambria" w:eastAsia="Calibri" w:hAnsi="Cambria" w:cs="Times New Roman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316FAC35" w14:textId="2079D6BE" w:rsidR="00E03FC8" w:rsidRPr="00B438ED" w:rsidRDefault="00E03FC8" w:rsidP="00B438ED">
      <w:pPr>
        <w:suppressAutoHyphens/>
        <w:spacing w:after="120"/>
        <w:jc w:val="both"/>
        <w:rPr>
          <w:rFonts w:ascii="Cambria" w:hAnsi="Cambria"/>
          <w:sz w:val="20"/>
          <w:szCs w:val="20"/>
        </w:rPr>
      </w:pPr>
    </w:p>
    <w:p w14:paraId="1D47E274" w14:textId="77777777" w:rsidR="00445FA6" w:rsidRPr="00D9379A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9379A">
        <w:rPr>
          <w:rFonts w:ascii="Cambria" w:hAnsi="Cambria" w:cs="Calibri"/>
          <w:b/>
          <w:sz w:val="20"/>
          <w:szCs w:val="20"/>
        </w:rPr>
        <w:t>§ 11</w:t>
      </w:r>
    </w:p>
    <w:p w14:paraId="7E6AEB77" w14:textId="42031C9B" w:rsidR="004445D9" w:rsidRPr="00E07B5B" w:rsidRDefault="004445D9" w:rsidP="004445D9">
      <w:pPr>
        <w:numPr>
          <w:ilvl w:val="0"/>
          <w:numId w:val="58"/>
        </w:numPr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bookmarkStart w:id="4" w:name="_Hlk126183634"/>
      <w:r w:rsidRPr="00E07B5B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Wynagrodzenie Wykonawcy obejmuje środki pochodzące z wkładu własnego Zamawiającego oraz </w:t>
      </w:r>
      <w:r w:rsidRPr="00E07B5B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br/>
        <w:t>z dofinansowania z Rządowego Funduszu Polski Ład:</w:t>
      </w:r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 </w:t>
      </w:r>
      <w:r w:rsidRPr="004445D9">
        <w:rPr>
          <w:rFonts w:ascii="Cambria" w:eastAsia="Times New Roman" w:hAnsi="Cambria" w:cs="CalibriBold"/>
          <w:b/>
          <w:bCs/>
          <w:color w:val="000000"/>
          <w:sz w:val="20"/>
          <w:szCs w:val="20"/>
          <w:lang w:eastAsia="pl-PL"/>
        </w:rPr>
        <w:t>Rządow</w:t>
      </w:r>
      <w:r>
        <w:rPr>
          <w:rFonts w:ascii="Cambria" w:eastAsia="Times New Roman" w:hAnsi="Cambria" w:cs="CalibriBold"/>
          <w:b/>
          <w:bCs/>
          <w:color w:val="000000"/>
          <w:sz w:val="20"/>
          <w:szCs w:val="20"/>
          <w:lang w:eastAsia="pl-PL"/>
        </w:rPr>
        <w:t>y</w:t>
      </w:r>
      <w:r w:rsidRPr="004445D9">
        <w:rPr>
          <w:rFonts w:ascii="Cambria" w:eastAsia="Times New Roman" w:hAnsi="Cambria" w:cs="CalibriBold"/>
          <w:b/>
          <w:bCs/>
          <w:color w:val="000000"/>
          <w:sz w:val="20"/>
          <w:szCs w:val="20"/>
          <w:lang w:eastAsia="pl-PL"/>
        </w:rPr>
        <w:t xml:space="preserve"> Program Odbudowy Zabytków</w:t>
      </w:r>
      <w:r>
        <w:rPr>
          <w:rFonts w:ascii="Cambria" w:eastAsia="Times New Roman" w:hAnsi="Cambria" w:cs="CalibriBold"/>
          <w:b/>
          <w:bCs/>
          <w:color w:val="000000"/>
          <w:sz w:val="20"/>
          <w:szCs w:val="20"/>
          <w:lang w:eastAsia="pl-PL"/>
        </w:rPr>
        <w:t>.</w:t>
      </w:r>
    </w:p>
    <w:p w14:paraId="66D823B9" w14:textId="77777777" w:rsidR="004445D9" w:rsidRPr="004445D9" w:rsidRDefault="004445D9" w:rsidP="004445D9">
      <w:pPr>
        <w:numPr>
          <w:ilvl w:val="0"/>
          <w:numId w:val="58"/>
        </w:numPr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4445D9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Wynagrodzenie Wykonawcy zostanie wypłacone w dwóch płatnościach:</w:t>
      </w:r>
    </w:p>
    <w:p w14:paraId="0CDF54D7" w14:textId="651A600B" w:rsidR="004445D9" w:rsidRPr="004445D9" w:rsidRDefault="004445D9" w:rsidP="004445D9">
      <w:pPr>
        <w:numPr>
          <w:ilvl w:val="1"/>
          <w:numId w:val="59"/>
        </w:numPr>
        <w:spacing w:after="200" w:line="276" w:lineRule="auto"/>
        <w:ind w:left="1134" w:hanging="567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4445D9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Płatność I</w:t>
      </w:r>
      <w:r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: </w:t>
      </w:r>
      <w:r w:rsidRPr="004445D9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Wkład własny Zamawiającego wynoszący minimum 2 %* wynagrodzenia umownego Wykonawcy, który wynosi ……. zł. zostanie wypłacony w pierwszej kolejności w formie zaliczki </w:t>
      </w:r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br/>
      </w:r>
      <w:r w:rsidRPr="004445D9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(do 2 %) lub zapłaty za faktycznie wykonany zakres. Jeżeli będzie wypłacone w formie zaliczki wykonawca wystawia faktura VAT i rozliczenie zaliczki nastąpi z płatności końcowej</w:t>
      </w:r>
    </w:p>
    <w:p w14:paraId="6EC66D68" w14:textId="77777777" w:rsidR="004445D9" w:rsidRPr="004445D9" w:rsidRDefault="004445D9" w:rsidP="004445D9">
      <w:pPr>
        <w:numPr>
          <w:ilvl w:val="1"/>
          <w:numId w:val="59"/>
        </w:numPr>
        <w:spacing w:after="200" w:line="276" w:lineRule="auto"/>
        <w:ind w:left="1134" w:hanging="567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4445D9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Płatność II</w:t>
      </w:r>
      <w:r w:rsidRPr="004445D9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: Druga t</w:t>
      </w:r>
      <w:r w:rsidRPr="004445D9">
        <w:rPr>
          <w:rFonts w:ascii="Cambria" w:eastAsia="Times New Roman" w:hAnsi="Cambria" w:cs="Arial"/>
          <w:bCs/>
          <w:color w:val="000000" w:themeColor="text1"/>
          <w:sz w:val="20"/>
          <w:szCs w:val="20"/>
          <w:lang w:eastAsia="pl-PL"/>
        </w:rPr>
        <w:t>ransza zostanie wypłacona po zakończeniu realizacji Inwestycji w wysokości pozostałej do zapłaty kwoty dofinansowania, z uwzględnieniem sumy wypłaconych wcześniej kwot wynagrodzenia.</w:t>
      </w:r>
    </w:p>
    <w:p w14:paraId="4D601C8D" w14:textId="77777777" w:rsidR="004445D9" w:rsidRPr="00E07B5B" w:rsidRDefault="004445D9" w:rsidP="004445D9">
      <w:pPr>
        <w:numPr>
          <w:ilvl w:val="0"/>
          <w:numId w:val="58"/>
        </w:numPr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E07B5B">
        <w:rPr>
          <w:rFonts w:ascii="Cambria" w:eastAsia="Times New Roman" w:hAnsi="Cambria" w:cs="Arial"/>
          <w:b/>
          <w:bCs/>
          <w:color w:val="000000" w:themeColor="text1"/>
          <w:sz w:val="20"/>
          <w:szCs w:val="20"/>
          <w:lang w:eastAsia="pl-PL"/>
        </w:rPr>
        <w:t xml:space="preserve">Zamawiający </w:t>
      </w:r>
      <w:r w:rsidRPr="00E07B5B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dopuszcza</w:t>
      </w:r>
      <w:r w:rsidRPr="00E07B5B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 częściowe fakturowanie robót na zasadach określonych w ust. 2.</w:t>
      </w:r>
    </w:p>
    <w:p w14:paraId="7B342B1B" w14:textId="77777777" w:rsidR="004445D9" w:rsidRPr="00E07B5B" w:rsidRDefault="004445D9" w:rsidP="004445D9">
      <w:pPr>
        <w:numPr>
          <w:ilvl w:val="0"/>
          <w:numId w:val="58"/>
        </w:numPr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E07B5B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Faktura końcowa i faktury rozliczeniowe wkładu własnego oraz załączniki do tych faktur muszą być zgodne z planem płatności i harmonogramem rzeczowo – finansowym.</w:t>
      </w:r>
    </w:p>
    <w:p w14:paraId="1B669B81" w14:textId="77777777" w:rsidR="004445D9" w:rsidRPr="00E07B5B" w:rsidRDefault="004445D9" w:rsidP="004445D9">
      <w:pPr>
        <w:spacing w:after="200" w:line="276" w:lineRule="auto"/>
        <w:ind w:left="426"/>
        <w:contextualSpacing/>
        <w:jc w:val="both"/>
        <w:rPr>
          <w:rFonts w:ascii="Cambria" w:eastAsia="Times New Roman" w:hAnsi="Cambria" w:cs="Arial"/>
          <w:bCs/>
          <w:color w:val="000000" w:themeColor="text1"/>
          <w:sz w:val="20"/>
          <w:szCs w:val="20"/>
          <w:lang w:eastAsia="pl-PL"/>
        </w:rPr>
      </w:pPr>
    </w:p>
    <w:p w14:paraId="4A685E88" w14:textId="77777777" w:rsidR="004445D9" w:rsidRPr="00E07B5B" w:rsidRDefault="004445D9" w:rsidP="004445D9">
      <w:pPr>
        <w:spacing w:after="200" w:line="276" w:lineRule="auto"/>
        <w:ind w:left="426"/>
        <w:contextualSpacing/>
        <w:jc w:val="both"/>
        <w:rPr>
          <w:rFonts w:ascii="Cambria" w:eastAsia="Times New Roman" w:hAnsi="Cambria" w:cs="Arial"/>
          <w:bCs/>
          <w:color w:val="000000" w:themeColor="text1"/>
          <w:sz w:val="20"/>
          <w:szCs w:val="20"/>
          <w:lang w:eastAsia="pl-PL"/>
        </w:rPr>
      </w:pPr>
      <w:r w:rsidRPr="00E07B5B">
        <w:rPr>
          <w:rFonts w:ascii="Cambria" w:eastAsia="Times New Roman" w:hAnsi="Cambria" w:cs="Arial"/>
          <w:bCs/>
          <w:color w:val="000000" w:themeColor="text1"/>
          <w:sz w:val="20"/>
          <w:szCs w:val="20"/>
          <w:lang w:eastAsia="pl-PL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326100AD" w14:textId="50B9A4B7" w:rsidR="00604315" w:rsidRPr="00A22E92" w:rsidRDefault="004445D9" w:rsidP="00A22E92">
      <w:pPr>
        <w:spacing w:after="200" w:line="276" w:lineRule="auto"/>
        <w:ind w:left="426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E07B5B">
        <w:rPr>
          <w:rFonts w:ascii="Cambria" w:eastAsia="Times New Roman" w:hAnsi="Cambria" w:cs="Arial"/>
          <w:bCs/>
          <w:color w:val="000000" w:themeColor="text1"/>
          <w:sz w:val="20"/>
          <w:szCs w:val="20"/>
          <w:lang w:eastAsia="pl-PL"/>
        </w:rPr>
        <w:t>Wielkości procentowe przyjęto z promesy wstępnej przyporządkowującej ją do terminu realizacji. Właściwe poziomy procentowe zostaną wyliczone w oparciu o wniosek Wykonawcy i zatwierdzoną promesę inwestycyjną po wyborze oferty najkorzystniejszej.</w:t>
      </w:r>
      <w:bookmarkEnd w:id="4"/>
    </w:p>
    <w:p w14:paraId="4E63A9F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607D3124" w14:textId="7FC1966C" w:rsidR="00097613" w:rsidRDefault="00BF0B98" w:rsidP="001D5AFA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licząc od dnia:</w:t>
      </w:r>
    </w:p>
    <w:p w14:paraId="3DD310F0" w14:textId="2ACA6B2B" w:rsidR="00BF0B98" w:rsidRPr="001D5AFA" w:rsidRDefault="00BF0B98" w:rsidP="00225969">
      <w:pPr>
        <w:pStyle w:val="Akapitzlist"/>
        <w:numPr>
          <w:ilvl w:val="0"/>
          <w:numId w:val="45"/>
        </w:numPr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1D5AFA">
        <w:rPr>
          <w:rFonts w:ascii="Cambria" w:hAnsi="Cambria" w:cs="Arial"/>
          <w:sz w:val="20"/>
          <w:szCs w:val="20"/>
        </w:rPr>
        <w:t xml:space="preserve">doręczenia 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D5AFA">
        <w:rPr>
          <w:rFonts w:ascii="Cambria" w:hAnsi="Cambria" w:cs="Arial"/>
          <w:bCs/>
          <w:sz w:val="20"/>
          <w:szCs w:val="20"/>
        </w:rPr>
        <w:t>prawidłowo wystawionej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D5AFA">
        <w:rPr>
          <w:rFonts w:ascii="Cambria" w:hAnsi="Cambria" w:cs="Arial"/>
          <w:sz w:val="20"/>
          <w:szCs w:val="20"/>
        </w:rPr>
        <w:t xml:space="preserve">faktury wraz z protokołem odbioru robót </w:t>
      </w:r>
      <w:r w:rsidR="00452E83" w:rsidRPr="001D5AFA">
        <w:rPr>
          <w:rFonts w:ascii="Cambria" w:hAnsi="Cambria" w:cs="Arial"/>
          <w:sz w:val="20"/>
          <w:szCs w:val="20"/>
        </w:rPr>
        <w:t xml:space="preserve">częściowych lub </w:t>
      </w:r>
      <w:r w:rsidRPr="001D5AFA">
        <w:rPr>
          <w:rFonts w:ascii="Cambria" w:hAnsi="Cambria" w:cs="Arial"/>
          <w:sz w:val="20"/>
          <w:szCs w:val="20"/>
        </w:rPr>
        <w:t>końcowych z kompl</w:t>
      </w:r>
      <w:r w:rsidR="0074271A" w:rsidRPr="001D5AFA">
        <w:rPr>
          <w:rFonts w:ascii="Cambria" w:hAnsi="Cambria" w:cs="Arial"/>
          <w:sz w:val="20"/>
          <w:szCs w:val="20"/>
        </w:rPr>
        <w:t>etnymi dokumentami odbiorowymi,</w:t>
      </w:r>
    </w:p>
    <w:p w14:paraId="653D9F60" w14:textId="77777777" w:rsidR="00BF0B98" w:rsidRPr="00D271A8" w:rsidRDefault="00BF0B98" w:rsidP="001D5AFA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8181E10" w14:textId="77777777" w:rsidR="00BF0B98" w:rsidRPr="00D271A8" w:rsidRDefault="00BF0B98" w:rsidP="001D5AFA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20460CC7" w14:textId="77777777" w:rsidR="00BF0B98" w:rsidRPr="00D271A8" w:rsidRDefault="00BF0B98" w:rsidP="001D5AFA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nieprzedstawienia przez wykonawcę dowodu zapłaty o których mowa w ust. 3  wstrzymuje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się wypłatę należnego wynagrodzenia w części równej sumie kwot wynikających z nieprzedstawionych dowodów zapłaty.</w:t>
      </w:r>
    </w:p>
    <w:p w14:paraId="3A64F447" w14:textId="77777777" w:rsidR="00BF0B98" w:rsidRPr="00D271A8" w:rsidRDefault="00BF0B98" w:rsidP="0088543F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DFC144B" w14:textId="4FBAA2FB" w:rsidR="00BF0B98" w:rsidRPr="00D271A8" w:rsidRDefault="00BF0B98" w:rsidP="001D5AFA">
      <w:pPr>
        <w:numPr>
          <w:ilvl w:val="0"/>
          <w:numId w:val="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przed dokonaniem płatności o której mowa w ust. 5 zwróci się do Wykonawcy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aby ten w terminie 7 dni wniósł pisemne uwagi o powodach nie uregulowania zobowiązać wobec podwykonawcy. Wniesione uwagi mogą być podstawą;</w:t>
      </w:r>
    </w:p>
    <w:p w14:paraId="5AA36C8B" w14:textId="77777777" w:rsidR="00BF0B98" w:rsidRPr="00D271A8" w:rsidRDefault="00BF0B98" w:rsidP="001D5AFA">
      <w:pPr>
        <w:pStyle w:val="w5pktart"/>
        <w:numPr>
          <w:ilvl w:val="0"/>
          <w:numId w:val="39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4A87EE88" w14:textId="77777777" w:rsidR="00BF0B98" w:rsidRPr="00D271A8" w:rsidRDefault="00BF0B98" w:rsidP="001D5AFA">
      <w:pPr>
        <w:pStyle w:val="w5pktart"/>
        <w:numPr>
          <w:ilvl w:val="0"/>
          <w:numId w:val="39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5BD6AFAC" w14:textId="77777777" w:rsidR="00BF0B98" w:rsidRPr="00D271A8" w:rsidRDefault="00BF0B98" w:rsidP="001D5AFA">
      <w:pPr>
        <w:pStyle w:val="w5pktart"/>
        <w:numPr>
          <w:ilvl w:val="0"/>
          <w:numId w:val="39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61E3246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F7B8AA2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21825593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019B163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14B6D34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44D4C428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</w:t>
      </w:r>
      <w:r w:rsidR="0062727A">
        <w:rPr>
          <w:rFonts w:ascii="Cambria" w:hAnsi="Cambria" w:cs="Arial"/>
          <w:sz w:val="20"/>
          <w:szCs w:val="20"/>
        </w:rPr>
        <w:t>zgodnie z umową, w wysokości 70</w:t>
      </w:r>
      <w:r w:rsidR="0009761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175F931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</w:t>
      </w:r>
      <w:r w:rsidR="0062727A">
        <w:rPr>
          <w:rFonts w:ascii="Cambria" w:hAnsi="Cambria" w:cs="Arial"/>
          <w:sz w:val="20"/>
          <w:szCs w:val="20"/>
        </w:rPr>
        <w:t>ć zabezpieczenia w wysokości 30</w:t>
      </w:r>
      <w:r w:rsidR="0009761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% całości zabezpieczenia służąca do pokrycia roszczeń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097613">
        <w:rPr>
          <w:rFonts w:ascii="Cambria" w:hAnsi="Cambria" w:cs="Arial"/>
          <w:sz w:val="20"/>
          <w:szCs w:val="20"/>
        </w:rPr>
        <w:br/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5E58B4B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21D8275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1227D8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033742CC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A0A44E7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70245FB" w14:textId="77777777" w:rsidR="00BF0B98" w:rsidRPr="00D271A8" w:rsidRDefault="00BF0B98" w:rsidP="001D5AFA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D43ACE4" w14:textId="77777777" w:rsidR="00BF0B98" w:rsidRPr="00D271A8" w:rsidRDefault="00BF0B98" w:rsidP="001D5AFA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184C604D" w14:textId="77777777" w:rsidR="00BF0B98" w:rsidRPr="00D271A8" w:rsidRDefault="00BF0B98" w:rsidP="001D5AFA">
      <w:pPr>
        <w:numPr>
          <w:ilvl w:val="0"/>
          <w:numId w:val="26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451729A9" w14:textId="77777777" w:rsidR="00BF0B98" w:rsidRPr="00D271A8" w:rsidRDefault="00BF0B98" w:rsidP="001D5AFA">
      <w:pPr>
        <w:numPr>
          <w:ilvl w:val="0"/>
          <w:numId w:val="26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24A6215F" w14:textId="77777777" w:rsidR="00BF0B98" w:rsidRPr="00D271A8" w:rsidRDefault="00BF0B98" w:rsidP="001D5AFA">
      <w:pPr>
        <w:numPr>
          <w:ilvl w:val="0"/>
          <w:numId w:val="27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</w:t>
      </w:r>
      <w:r w:rsidR="002D6F63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145AFF59" w14:textId="77777777" w:rsidR="00BF0B98" w:rsidRPr="00D271A8" w:rsidRDefault="00BF0B98" w:rsidP="001D5AFA">
      <w:pPr>
        <w:numPr>
          <w:ilvl w:val="0"/>
          <w:numId w:val="27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="0062727A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 xml:space="preserve">, </w:t>
      </w:r>
      <w:r w:rsidR="00097613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 xml:space="preserve">a przy zmianach potwierdzenie, że zmiany zostały zaakceptowane przez autora projektu </w:t>
      </w:r>
      <w:r w:rsidR="00263319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0202B7E7" w14:textId="77777777" w:rsidR="00BF0B98" w:rsidRPr="00D271A8" w:rsidRDefault="00BF0B98" w:rsidP="001D5AFA">
      <w:pPr>
        <w:numPr>
          <w:ilvl w:val="0"/>
          <w:numId w:val="27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3D55BFBB" w14:textId="77777777" w:rsidR="00BF0B98" w:rsidRPr="00D271A8" w:rsidRDefault="00BF0B98" w:rsidP="001D5AFA">
      <w:pPr>
        <w:numPr>
          <w:ilvl w:val="0"/>
          <w:numId w:val="27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2D6F63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.</w:t>
      </w:r>
    </w:p>
    <w:p w14:paraId="1DA94639" w14:textId="77777777" w:rsidR="00BF0B98" w:rsidRPr="00D271A8" w:rsidRDefault="00BF0B98" w:rsidP="001D5AFA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1F7C8A9" w14:textId="77777777" w:rsidR="00BF0B98" w:rsidRPr="00D271A8" w:rsidRDefault="00BF0B98" w:rsidP="001D5AFA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19D9A79B" w14:textId="77777777" w:rsidR="00BF0B98" w:rsidRPr="00D271A8" w:rsidRDefault="00BF0B98" w:rsidP="001D5AFA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5F9E107" w14:textId="77777777" w:rsidR="001D5AFA" w:rsidRDefault="003B55C1" w:rsidP="00225969">
      <w:pPr>
        <w:pStyle w:val="Akapitzlist"/>
        <w:numPr>
          <w:ilvl w:val="0"/>
          <w:numId w:val="46"/>
        </w:numPr>
        <w:tabs>
          <w:tab w:val="num" w:pos="1134"/>
        </w:tabs>
        <w:spacing w:after="60"/>
        <w:ind w:hanging="579"/>
        <w:jc w:val="both"/>
        <w:rPr>
          <w:rFonts w:ascii="Cambria" w:hAnsi="Cambria" w:cs="Arial"/>
          <w:sz w:val="20"/>
          <w:szCs w:val="20"/>
        </w:rPr>
      </w:pPr>
      <w:r w:rsidRPr="001D5AFA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1D5AFA">
        <w:rPr>
          <w:rFonts w:ascii="Cambria" w:hAnsi="Cambria" w:cs="Arial"/>
          <w:sz w:val="20"/>
          <w:szCs w:val="20"/>
        </w:rPr>
        <w:t xml:space="preserve"> – Zamawiający odmówi odbioru do czasu usunięcia wad lub braków,</w:t>
      </w:r>
    </w:p>
    <w:p w14:paraId="628C7492" w14:textId="2324ED6A" w:rsidR="003B55C1" w:rsidRDefault="003B55C1" w:rsidP="00225969">
      <w:pPr>
        <w:pStyle w:val="Akapitzlist"/>
        <w:numPr>
          <w:ilvl w:val="0"/>
          <w:numId w:val="46"/>
        </w:numPr>
        <w:tabs>
          <w:tab w:val="num" w:pos="1134"/>
        </w:tabs>
        <w:spacing w:after="60"/>
        <w:ind w:hanging="579"/>
        <w:jc w:val="both"/>
        <w:rPr>
          <w:rFonts w:ascii="Cambria" w:hAnsi="Cambria" w:cs="Arial"/>
          <w:sz w:val="20"/>
          <w:szCs w:val="20"/>
        </w:rPr>
      </w:pPr>
      <w:r w:rsidRPr="001D5AFA">
        <w:rPr>
          <w:rFonts w:ascii="Cambria" w:hAnsi="Cambria" w:cs="Arial"/>
          <w:sz w:val="20"/>
          <w:szCs w:val="20"/>
        </w:rPr>
        <w:t xml:space="preserve"> </w:t>
      </w:r>
      <w:r w:rsidR="00AD413A" w:rsidRPr="001D5AFA">
        <w:rPr>
          <w:rFonts w:ascii="Cambria" w:hAnsi="Cambria" w:cs="Arial"/>
          <w:b/>
          <w:sz w:val="20"/>
          <w:szCs w:val="20"/>
        </w:rPr>
        <w:t>istotne nie</w:t>
      </w:r>
      <w:r w:rsidRPr="001D5AFA">
        <w:rPr>
          <w:rFonts w:ascii="Cambria" w:hAnsi="Cambria" w:cs="Arial"/>
          <w:b/>
          <w:sz w:val="20"/>
          <w:szCs w:val="20"/>
        </w:rPr>
        <w:t xml:space="preserve">nadające się do usunięcia </w:t>
      </w:r>
      <w:r w:rsidRPr="001D5AFA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4160F296" w14:textId="70652728" w:rsidR="003B55C1" w:rsidRPr="004B4629" w:rsidRDefault="003B55C1" w:rsidP="00225969">
      <w:pPr>
        <w:pStyle w:val="Akapitzlist"/>
        <w:numPr>
          <w:ilvl w:val="0"/>
          <w:numId w:val="46"/>
        </w:numPr>
        <w:tabs>
          <w:tab w:val="num" w:pos="1134"/>
        </w:tabs>
        <w:spacing w:after="60"/>
        <w:ind w:hanging="579"/>
        <w:jc w:val="both"/>
        <w:rPr>
          <w:rFonts w:ascii="Cambria" w:hAnsi="Cambria" w:cs="Arial"/>
          <w:sz w:val="20"/>
          <w:szCs w:val="20"/>
        </w:rPr>
      </w:pPr>
      <w:r w:rsidRPr="001D5AFA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</w:t>
      </w:r>
      <w:r w:rsidR="00A22E92">
        <w:rPr>
          <w:rFonts w:ascii="Cambria" w:hAnsi="Cambria" w:cs="Arial"/>
          <w:b/>
          <w:bCs/>
          <w:sz w:val="20"/>
          <w:szCs w:val="20"/>
        </w:rPr>
        <w:br/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nie dłuższym niż </w:t>
      </w:r>
      <w:r w:rsidR="005E3F63" w:rsidRPr="001D5AFA">
        <w:rPr>
          <w:rFonts w:ascii="Cambria" w:hAnsi="Cambria" w:cs="Arial"/>
          <w:b/>
          <w:bCs/>
          <w:sz w:val="20"/>
          <w:szCs w:val="20"/>
        </w:rPr>
        <w:t>7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7C045D" w:rsidRPr="001D5AFA">
        <w:rPr>
          <w:rFonts w:ascii="Cambria" w:hAnsi="Cambria" w:cs="Arial"/>
          <w:b/>
          <w:bCs/>
          <w:sz w:val="20"/>
          <w:szCs w:val="20"/>
        </w:rPr>
        <w:t>o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7C045D" w:rsidRPr="001D5AFA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 w:rsidRPr="001D5AFA">
        <w:rPr>
          <w:rFonts w:ascii="Cambria" w:hAnsi="Cambria" w:cs="Arial"/>
          <w:b/>
          <w:bCs/>
          <w:sz w:val="20"/>
          <w:szCs w:val="20"/>
        </w:rPr>
        <w:t>9</w:t>
      </w:r>
      <w:r w:rsidRPr="001D5AFA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AD413A" w:rsidRPr="001D5AFA">
        <w:rPr>
          <w:rFonts w:ascii="Cambria" w:hAnsi="Cambria" w:cs="Arial"/>
          <w:b/>
          <w:bCs/>
          <w:sz w:val="20"/>
          <w:szCs w:val="20"/>
        </w:rPr>
        <w:t>.</w:t>
      </w:r>
    </w:p>
    <w:p w14:paraId="3F472D66" w14:textId="1090CB68" w:rsidR="003B55C1" w:rsidRPr="004B4629" w:rsidRDefault="003B55C1" w:rsidP="00225969">
      <w:pPr>
        <w:pStyle w:val="Akapitzlist"/>
        <w:numPr>
          <w:ilvl w:val="0"/>
          <w:numId w:val="46"/>
        </w:numPr>
        <w:tabs>
          <w:tab w:val="num" w:pos="1134"/>
        </w:tabs>
        <w:spacing w:after="60"/>
        <w:ind w:hanging="579"/>
        <w:jc w:val="both"/>
        <w:rPr>
          <w:rFonts w:ascii="Cambria" w:hAnsi="Cambria" w:cs="Arial"/>
          <w:sz w:val="20"/>
          <w:szCs w:val="20"/>
        </w:rPr>
      </w:pPr>
      <w:r w:rsidRPr="004B4629">
        <w:rPr>
          <w:rFonts w:ascii="Cambria" w:hAnsi="Cambria" w:cs="Arial"/>
          <w:b/>
          <w:sz w:val="20"/>
          <w:szCs w:val="20"/>
        </w:rPr>
        <w:t>nieistotne nienadające się do</w:t>
      </w:r>
      <w:r w:rsidRPr="004B4629">
        <w:rPr>
          <w:rFonts w:ascii="Cambria" w:hAnsi="Cambria" w:cs="Arial"/>
          <w:sz w:val="20"/>
          <w:szCs w:val="20"/>
        </w:rPr>
        <w:t xml:space="preserve"> usunięcia – Zamawiający dokona obioru wraz z  uprawnieniem </w:t>
      </w:r>
      <w:r w:rsidR="00263319" w:rsidRPr="004B4629">
        <w:rPr>
          <w:rFonts w:ascii="Cambria" w:hAnsi="Cambria" w:cs="Arial"/>
          <w:sz w:val="20"/>
          <w:szCs w:val="20"/>
        </w:rPr>
        <w:br/>
      </w:r>
      <w:r w:rsidRPr="004B4629">
        <w:rPr>
          <w:rFonts w:ascii="Cambria" w:hAnsi="Cambria" w:cs="Arial"/>
          <w:sz w:val="20"/>
          <w:szCs w:val="20"/>
        </w:rPr>
        <w:t>od żądania obniżenia wynagrodzenia stosownie d</w:t>
      </w:r>
      <w:r w:rsidR="00AD413A" w:rsidRPr="004B4629">
        <w:rPr>
          <w:rFonts w:ascii="Cambria" w:hAnsi="Cambria" w:cs="Arial"/>
          <w:sz w:val="20"/>
          <w:szCs w:val="20"/>
        </w:rPr>
        <w:t>o obniżenia wartości użytkowej p</w:t>
      </w:r>
      <w:r w:rsidRPr="004B4629">
        <w:rPr>
          <w:rFonts w:ascii="Cambria" w:hAnsi="Cambria" w:cs="Arial"/>
          <w:sz w:val="20"/>
          <w:szCs w:val="20"/>
        </w:rPr>
        <w:t xml:space="preserve">rzedmiotu </w:t>
      </w:r>
      <w:r w:rsidR="009B0653" w:rsidRPr="004B4629">
        <w:rPr>
          <w:rFonts w:ascii="Cambria" w:hAnsi="Cambria" w:cs="Arial"/>
          <w:sz w:val="20"/>
          <w:szCs w:val="20"/>
        </w:rPr>
        <w:t>u</w:t>
      </w:r>
      <w:r w:rsidRPr="004B4629">
        <w:rPr>
          <w:rFonts w:ascii="Cambria" w:hAnsi="Cambria" w:cs="Arial"/>
          <w:sz w:val="20"/>
          <w:szCs w:val="20"/>
        </w:rPr>
        <w:t xml:space="preserve">mowy. </w:t>
      </w:r>
    </w:p>
    <w:p w14:paraId="28A571C8" w14:textId="205CE9D5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</w:t>
      </w:r>
      <w:r w:rsidR="0026331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</w:t>
      </w:r>
      <w:r w:rsidR="004B462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bez prawa do dodatkowego wynagrodzenia. </w:t>
      </w:r>
    </w:p>
    <w:p w14:paraId="6E0AC352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2DF40D70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06B443D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4C9BC495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ED15F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11467D2A" w14:textId="77777777" w:rsidR="00BF0B98" w:rsidRPr="00D271A8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83C804F" w14:textId="77777777" w:rsidR="00BF0B98" w:rsidRPr="00D271A8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4133E8D" w14:textId="77777777" w:rsidR="00BF0B98" w:rsidRPr="00D271A8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</w:t>
      </w:r>
      <w:r w:rsidR="00263319">
        <w:rPr>
          <w:rFonts w:ascii="Cambria" w:hAnsi="Cambria" w:cs="Arial"/>
          <w:sz w:val="20"/>
          <w:szCs w:val="20"/>
        </w:rPr>
        <w:br/>
        <w:t xml:space="preserve">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115377A0" w14:textId="77777777" w:rsidR="00BF0B98" w:rsidRPr="00D271A8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A20E4C7" w14:textId="77777777" w:rsidR="00BF0B98" w:rsidRPr="00D271A8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5441C6B" w14:textId="0669FE3B" w:rsidR="00152D18" w:rsidRPr="00467A8F" w:rsidRDefault="00BF0B98" w:rsidP="00467A8F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0706759E" w14:textId="77777777" w:rsidR="00403524" w:rsidRDefault="00403524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1030258" w14:textId="09ABC126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4B7DE321" w14:textId="7376EB04" w:rsidR="001E62D8" w:rsidRDefault="001E62D8" w:rsidP="00225969">
      <w:pPr>
        <w:pStyle w:val="Akapitzlist"/>
        <w:numPr>
          <w:ilvl w:val="0"/>
          <w:numId w:val="47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67A8F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60 miesięcy Wykonawca udziela Zamawiającemu </w:t>
      </w:r>
      <w:r w:rsidRPr="00467A8F">
        <w:rPr>
          <w:rFonts w:ascii="Cambria" w:hAnsi="Cambria" w:cs="Arial"/>
          <w:b/>
          <w:sz w:val="20"/>
          <w:szCs w:val="20"/>
        </w:rPr>
        <w:t>….. miesięcznej gwarancji</w:t>
      </w:r>
      <w:r w:rsidRPr="00467A8F">
        <w:rPr>
          <w:rFonts w:ascii="Cambria" w:hAnsi="Cambria" w:cs="Arial"/>
          <w:sz w:val="20"/>
          <w:szCs w:val="20"/>
        </w:rPr>
        <w:t xml:space="preserve"> jakości wykonanych prac.</w:t>
      </w:r>
    </w:p>
    <w:p w14:paraId="377F37D0" w14:textId="76AF9871" w:rsidR="001E62D8" w:rsidRDefault="001E62D8" w:rsidP="00225969">
      <w:pPr>
        <w:pStyle w:val="Akapitzlist"/>
        <w:numPr>
          <w:ilvl w:val="0"/>
          <w:numId w:val="47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67A8F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268D03B3" w14:textId="7817140B" w:rsidR="001E62D8" w:rsidRDefault="001E62D8" w:rsidP="00225969">
      <w:pPr>
        <w:pStyle w:val="Akapitzlist"/>
        <w:numPr>
          <w:ilvl w:val="0"/>
          <w:numId w:val="47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67A8F">
        <w:rPr>
          <w:rFonts w:ascii="Cambria" w:hAnsi="Cambria" w:cs="Arial"/>
          <w:sz w:val="20"/>
          <w:szCs w:val="20"/>
        </w:rPr>
        <w:t xml:space="preserve">Zamawiający może wykonywać uprawnienia z tytułu rękojmi za wady fizyczne rzeczy niezależnie </w:t>
      </w:r>
      <w:r w:rsidR="00097613" w:rsidRPr="00467A8F">
        <w:rPr>
          <w:rFonts w:ascii="Cambria" w:hAnsi="Cambria" w:cs="Arial"/>
          <w:sz w:val="20"/>
          <w:szCs w:val="20"/>
        </w:rPr>
        <w:br/>
      </w:r>
      <w:r w:rsidRPr="00467A8F">
        <w:rPr>
          <w:rFonts w:ascii="Cambria" w:hAnsi="Cambria" w:cs="Arial"/>
          <w:sz w:val="20"/>
          <w:szCs w:val="20"/>
        </w:rPr>
        <w:t>od uprawnień wynikających z gwarancji.</w:t>
      </w:r>
    </w:p>
    <w:p w14:paraId="0AD3BB67" w14:textId="59A18B51" w:rsidR="001E62D8" w:rsidRPr="00467A8F" w:rsidRDefault="001E62D8" w:rsidP="00225969">
      <w:pPr>
        <w:pStyle w:val="Akapitzlist"/>
        <w:numPr>
          <w:ilvl w:val="0"/>
          <w:numId w:val="47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67A8F">
        <w:rPr>
          <w:rFonts w:ascii="Cambria" w:hAnsi="Cambria" w:cs="Arial"/>
          <w:sz w:val="20"/>
          <w:szCs w:val="20"/>
        </w:rPr>
        <w:t xml:space="preserve">Jeżeli z jakiegokolwiek powodu Wykonawca nie usunie wady (usterki) lub nie wykona napraw </w:t>
      </w:r>
      <w:r w:rsidR="00BE20BD" w:rsidRPr="00467A8F">
        <w:rPr>
          <w:rFonts w:ascii="Cambria" w:hAnsi="Cambria" w:cs="Arial"/>
          <w:sz w:val="20"/>
          <w:szCs w:val="20"/>
        </w:rPr>
        <w:t>P</w:t>
      </w:r>
      <w:r w:rsidRPr="00467A8F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097613" w:rsidRPr="00467A8F">
        <w:rPr>
          <w:rFonts w:ascii="Cambria" w:hAnsi="Cambria" w:cs="Arial"/>
          <w:sz w:val="20"/>
          <w:szCs w:val="20"/>
        </w:rPr>
        <w:br/>
      </w:r>
      <w:r w:rsidRPr="00467A8F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77C91BEE" w14:textId="711C1836" w:rsidR="001E62D8" w:rsidRPr="00467A8F" w:rsidRDefault="001E62D8" w:rsidP="00225969">
      <w:pPr>
        <w:pStyle w:val="Akapitzlist"/>
        <w:numPr>
          <w:ilvl w:val="0"/>
          <w:numId w:val="47"/>
        </w:numPr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bookmarkStart w:id="5" w:name="_Toc415435792"/>
      <w:r w:rsidRPr="00467A8F">
        <w:rPr>
          <w:rFonts w:ascii="Cambria" w:hAnsi="Cambria" w:cs="Arial"/>
          <w:b/>
          <w:sz w:val="20"/>
          <w:szCs w:val="20"/>
        </w:rPr>
        <w:t>Rękojmia za wady</w:t>
      </w:r>
      <w:bookmarkEnd w:id="5"/>
      <w:r w:rsidRPr="00467A8F">
        <w:rPr>
          <w:rFonts w:ascii="Cambria" w:hAnsi="Cambria" w:cs="Arial"/>
          <w:sz w:val="20"/>
          <w:szCs w:val="20"/>
        </w:rPr>
        <w:t>:</w:t>
      </w:r>
    </w:p>
    <w:p w14:paraId="79417E88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0A01806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AD413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78C67851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102A8F8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0E192184" w14:textId="07EADDF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467A8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14:paraId="75277C52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06D95EE9" w14:textId="77777777" w:rsidR="001E62D8" w:rsidRPr="00D271A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1AD3B4" w14:textId="15E26A9A" w:rsidR="001E62D8" w:rsidRDefault="001E62D8" w:rsidP="00467A8F">
      <w:pPr>
        <w:numPr>
          <w:ilvl w:val="0"/>
          <w:numId w:val="30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467A8F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13 niniejszej umowy.</w:t>
      </w:r>
    </w:p>
    <w:p w14:paraId="0C38900A" w14:textId="77777777" w:rsidR="0062727A" w:rsidRPr="00D271A8" w:rsidRDefault="0062727A" w:rsidP="0062727A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</w:p>
    <w:p w14:paraId="70FA7578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6.     </w:t>
      </w:r>
      <w:r w:rsidRPr="00467A8F">
        <w:rPr>
          <w:rFonts w:ascii="Cambria" w:hAnsi="Cambria" w:cs="Arial"/>
          <w:b/>
          <w:sz w:val="20"/>
          <w:szCs w:val="20"/>
        </w:rPr>
        <w:t>Gwarancja jakości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53797261" w14:textId="77777777" w:rsidR="001E62D8" w:rsidRPr="00D271A8" w:rsidRDefault="001E62D8" w:rsidP="00467A8F">
      <w:pPr>
        <w:pStyle w:val="Akapitzlist"/>
        <w:numPr>
          <w:ilvl w:val="1"/>
          <w:numId w:val="31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525E1C1" w14:textId="77777777" w:rsidR="001E62D8" w:rsidRPr="00D271A8" w:rsidRDefault="001E62D8" w:rsidP="00467A8F">
      <w:pPr>
        <w:pStyle w:val="Akapitzlist"/>
        <w:numPr>
          <w:ilvl w:val="1"/>
          <w:numId w:val="31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4952A63E" w14:textId="77777777" w:rsidR="001E62D8" w:rsidRPr="00D271A8" w:rsidRDefault="001E62D8" w:rsidP="00467A8F">
      <w:pPr>
        <w:pStyle w:val="Akapitzlist"/>
        <w:numPr>
          <w:ilvl w:val="1"/>
          <w:numId w:val="31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02C07F8E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2DEA14B2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wad (usterek). </w:t>
      </w:r>
    </w:p>
    <w:p w14:paraId="0828CDA8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0665A1C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119BA0DE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A771D12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66A30CC2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182D6AC9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166619C" w14:textId="77777777" w:rsidR="001E62D8" w:rsidRPr="00D271A8" w:rsidRDefault="001E62D8" w:rsidP="00FB7117">
      <w:pPr>
        <w:pStyle w:val="Akapitzlist"/>
        <w:numPr>
          <w:ilvl w:val="0"/>
          <w:numId w:val="32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FBB672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03720A75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4907ED91" w14:textId="77777777" w:rsidR="00BF0B98" w:rsidRPr="00D271A8" w:rsidRDefault="00BF0B98" w:rsidP="00467A8F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50319CF4" w14:textId="77777777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1A5F2F35" w14:textId="77777777" w:rsidR="00CC3D3D" w:rsidRPr="00D271A8" w:rsidRDefault="00CC3D3D" w:rsidP="00467A8F">
      <w:pPr>
        <w:pStyle w:val="Akapitzlist"/>
        <w:numPr>
          <w:ilvl w:val="0"/>
          <w:numId w:val="22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09761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0,05 % wynagrodzenia brutto określonego w § 10 ust. 1 umowy, za każdy dzień zwłoki;</w:t>
      </w:r>
    </w:p>
    <w:p w14:paraId="50A2D3AD" w14:textId="77777777" w:rsidR="00CC3D3D" w:rsidRPr="00D271A8" w:rsidRDefault="00CC3D3D" w:rsidP="00467A8F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119F825F" w14:textId="4B3C2E49" w:rsidR="003C2569" w:rsidRDefault="00CC3D3D" w:rsidP="00467A8F">
      <w:pPr>
        <w:pStyle w:val="Akapitzlist"/>
        <w:numPr>
          <w:ilvl w:val="0"/>
          <w:numId w:val="22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</w:t>
      </w:r>
      <w:r w:rsidR="00263319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do poprawienia w wysokości 5</w:t>
      </w:r>
      <w:r w:rsidR="007D510A">
        <w:rPr>
          <w:rFonts w:ascii="Cambria" w:eastAsiaTheme="minorHAnsi" w:hAnsi="Cambria" w:cs="Arial"/>
          <w:sz w:val="20"/>
          <w:szCs w:val="20"/>
          <w:lang w:eastAsia="en-US"/>
        </w:rPr>
        <w:t> 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000</w:t>
      </w:r>
      <w:r w:rsidR="007D510A">
        <w:rPr>
          <w:rFonts w:ascii="Cambria" w:eastAsiaTheme="minorHAnsi" w:hAnsi="Cambria" w:cs="Arial"/>
          <w:sz w:val="20"/>
          <w:szCs w:val="20"/>
          <w:lang w:eastAsia="en-US"/>
        </w:rPr>
        <w:t>,00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5926EB" w14:textId="77777777" w:rsidR="003C2569" w:rsidRDefault="003C2569" w:rsidP="00467A8F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0A36C5E3" w14:textId="77777777" w:rsidR="00CC3D3D" w:rsidRPr="00D271A8" w:rsidRDefault="00CC3D3D" w:rsidP="00467A8F">
      <w:pPr>
        <w:pStyle w:val="Akapitzlist"/>
        <w:numPr>
          <w:ilvl w:val="0"/>
          <w:numId w:val="22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6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 ust. 1 umowy, </w:t>
      </w:r>
      <w:r w:rsidR="0009761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6"/>
    </w:p>
    <w:p w14:paraId="72525800" w14:textId="77777777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5C06DD3A" w14:textId="77777777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jej zmiany za każdy stwierdzony przypadek w wysokości 2 % wynagrodzenia brutto określonego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</w:t>
      </w:r>
    </w:p>
    <w:p w14:paraId="0E61E333" w14:textId="77777777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C55C8EF" w14:textId="77777777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620A5582" w14:textId="0F4C7EBE" w:rsidR="00BF0B98" w:rsidRPr="00D271A8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7D510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</w:t>
      </w:r>
      <w:r w:rsidR="007D510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daty wyznaczonej na usunięcie wad;</w:t>
      </w:r>
    </w:p>
    <w:p w14:paraId="417F5084" w14:textId="77777777" w:rsidR="003C2569" w:rsidRDefault="00BF0B98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</w:t>
      </w:r>
      <w:r w:rsidR="00152D18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umowy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D85FDE">
        <w:rPr>
          <w:rFonts w:ascii="Cambria" w:hAnsi="Cambria" w:cs="Arial"/>
          <w:sz w:val="20"/>
          <w:szCs w:val="20"/>
        </w:rPr>
        <w:t>.</w:t>
      </w:r>
    </w:p>
    <w:p w14:paraId="4C40AE32" w14:textId="7865C17D" w:rsidR="00D85FDE" w:rsidRPr="00D85FDE" w:rsidRDefault="00D85FDE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D85FDE">
        <w:rPr>
          <w:rFonts w:ascii="Cambria" w:hAnsi="Cambria" w:cs="Arial"/>
          <w:sz w:val="20"/>
          <w:szCs w:val="20"/>
        </w:rPr>
        <w:t>§ 3 ust. 12</w:t>
      </w:r>
      <w:r w:rsidRPr="00582778">
        <w:rPr>
          <w:rFonts w:ascii="Cambria" w:hAnsi="Cambria" w:cs="Arial"/>
          <w:sz w:val="20"/>
          <w:szCs w:val="20"/>
        </w:rPr>
        <w:t xml:space="preserve"> - w wysokości 5</w:t>
      </w:r>
      <w:r w:rsidR="007D510A">
        <w:rPr>
          <w:rFonts w:ascii="Cambria" w:hAnsi="Cambria" w:cs="Arial"/>
          <w:sz w:val="20"/>
          <w:szCs w:val="20"/>
        </w:rPr>
        <w:t> </w:t>
      </w:r>
      <w:r w:rsidRPr="00582778">
        <w:rPr>
          <w:rFonts w:ascii="Cambria" w:hAnsi="Cambria" w:cs="Arial"/>
          <w:sz w:val="20"/>
          <w:szCs w:val="20"/>
        </w:rPr>
        <w:t>000</w:t>
      </w:r>
      <w:r w:rsidR="007D510A">
        <w:rPr>
          <w:rFonts w:ascii="Cambria" w:hAnsi="Cambria" w:cs="Arial"/>
          <w:sz w:val="20"/>
          <w:szCs w:val="20"/>
        </w:rPr>
        <w:t>,00</w:t>
      </w:r>
      <w:r w:rsidRPr="00582778">
        <w:rPr>
          <w:rFonts w:ascii="Cambria" w:hAnsi="Cambria" w:cs="Arial"/>
          <w:sz w:val="20"/>
          <w:szCs w:val="20"/>
        </w:rPr>
        <w:t xml:space="preserve"> zł </w:t>
      </w:r>
      <w:r w:rsidR="00097613">
        <w:rPr>
          <w:rFonts w:ascii="Cambria" w:hAnsi="Cambria" w:cs="Arial"/>
          <w:sz w:val="20"/>
          <w:szCs w:val="20"/>
        </w:rPr>
        <w:br/>
      </w:r>
      <w:r w:rsidRPr="00582778">
        <w:rPr>
          <w:rFonts w:ascii="Cambria" w:hAnsi="Cambria" w:cs="Arial"/>
          <w:sz w:val="20"/>
          <w:szCs w:val="20"/>
        </w:rPr>
        <w:t>nie więcej niż 10% wynagrodzenia brutto określonego w § 10 ust. 1</w:t>
      </w:r>
      <w:r>
        <w:rPr>
          <w:rFonts w:ascii="Cambria" w:hAnsi="Cambria" w:cs="Arial"/>
          <w:sz w:val="20"/>
          <w:szCs w:val="20"/>
        </w:rPr>
        <w:t>.</w:t>
      </w:r>
    </w:p>
    <w:p w14:paraId="686790A0" w14:textId="77777777" w:rsidR="00BF4A74" w:rsidRDefault="003C2569" w:rsidP="00467A8F">
      <w:pPr>
        <w:numPr>
          <w:ilvl w:val="0"/>
          <w:numId w:val="22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8873AB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 xml:space="preserve">czy też na podstawie </w:t>
      </w:r>
      <w:r w:rsidR="003F0572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="008873AB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>20 % wynagrodzenia brutto określonego w § 10 ust. 1 umowy</w:t>
      </w:r>
    </w:p>
    <w:p w14:paraId="68242982" w14:textId="77777777" w:rsidR="00BF0B98" w:rsidRPr="00D271A8" w:rsidRDefault="00BF0B98" w:rsidP="007D510A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4E5942D5" w14:textId="08C76571" w:rsidR="00BF0B98" w:rsidRPr="00D271A8" w:rsidRDefault="00BF0B98" w:rsidP="007D510A">
      <w:pPr>
        <w:pStyle w:val="Tekstpodstawowywcity2"/>
        <w:numPr>
          <w:ilvl w:val="0"/>
          <w:numId w:val="23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7D510A">
        <w:rPr>
          <w:rFonts w:ascii="Cambria" w:hAnsi="Cambria" w:cs="Arial"/>
          <w:sz w:val="20"/>
          <w:szCs w:val="20"/>
        </w:rPr>
        <w:t xml:space="preserve">nagrodzenia brutto określonego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5165C0B7" w14:textId="77777777" w:rsidR="00BF0B98" w:rsidRPr="00D271A8" w:rsidRDefault="00BF0B98" w:rsidP="007D510A">
      <w:pPr>
        <w:pStyle w:val="Tekstpodstawowywcity2"/>
        <w:numPr>
          <w:ilvl w:val="0"/>
          <w:numId w:val="23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8873A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479F166E" w14:textId="77777777" w:rsidR="00BF0B98" w:rsidRPr="00D271A8" w:rsidRDefault="00BF0B98" w:rsidP="007D510A">
      <w:pPr>
        <w:pStyle w:val="Tekstpodstawowywcity2"/>
        <w:numPr>
          <w:ilvl w:val="0"/>
          <w:numId w:val="23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3D2C4DA8" w14:textId="77777777" w:rsidR="00BF0B98" w:rsidRPr="00AC3764" w:rsidRDefault="00BF0B98" w:rsidP="007D510A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7ABFBBF" w14:textId="77777777" w:rsidR="001C3FE1" w:rsidRPr="00AC3764" w:rsidRDefault="00BF0B98" w:rsidP="007D510A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4BE5C6CC" w14:textId="09386318" w:rsidR="000233A9" w:rsidRPr="00AC3764" w:rsidRDefault="001C3FE1" w:rsidP="007D510A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>Ustala się górny limit kar umownych na poziomie do 20</w:t>
      </w:r>
      <w:r w:rsidR="007D510A">
        <w:rPr>
          <w:rFonts w:ascii="Cambria" w:hAnsi="Cambria" w:cs="Arial"/>
          <w:sz w:val="20"/>
          <w:szCs w:val="20"/>
        </w:rPr>
        <w:t xml:space="preserve"> </w:t>
      </w:r>
      <w:r w:rsidRPr="00AC3764">
        <w:rPr>
          <w:rFonts w:ascii="Cambria" w:hAnsi="Cambria" w:cs="Arial"/>
          <w:sz w:val="20"/>
          <w:szCs w:val="20"/>
        </w:rPr>
        <w:t xml:space="preserve">% wynagrodzenia brutto określonego </w:t>
      </w:r>
      <w:r w:rsidR="008873AB">
        <w:rPr>
          <w:rFonts w:ascii="Cambria" w:hAnsi="Cambria" w:cs="Arial"/>
          <w:sz w:val="20"/>
          <w:szCs w:val="20"/>
        </w:rPr>
        <w:br/>
      </w:r>
      <w:r w:rsidRPr="00AC3764">
        <w:rPr>
          <w:rFonts w:ascii="Cambria" w:hAnsi="Cambria" w:cs="Arial"/>
          <w:sz w:val="20"/>
          <w:szCs w:val="20"/>
        </w:rPr>
        <w:t xml:space="preserve">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4A92696F" w14:textId="04E0F0F9" w:rsidR="00C51A79" w:rsidRDefault="00BF0B98" w:rsidP="007D510A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448941CB" w14:textId="77777777" w:rsidR="007D510A" w:rsidRPr="007D510A" w:rsidRDefault="007D510A" w:rsidP="007D510A">
      <w:pPr>
        <w:pStyle w:val="Tekstpodstawowywcity2"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5E84A776" w14:textId="02066662" w:rsidR="00BF0B98" w:rsidRPr="00086745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b/>
          <w:bCs/>
          <w:sz w:val="20"/>
          <w:szCs w:val="20"/>
        </w:rPr>
        <w:t>§ 21</w:t>
      </w:r>
    </w:p>
    <w:p w14:paraId="22193A9A" w14:textId="77777777" w:rsidR="00086745" w:rsidRDefault="00AA2282" w:rsidP="00086745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086745">
        <w:rPr>
          <w:rFonts w:ascii="Cambria" w:hAnsi="Cambria" w:cs="Arial"/>
          <w:b/>
          <w:bCs/>
          <w:sz w:val="20"/>
          <w:szCs w:val="20"/>
        </w:rPr>
        <w:t>Wykonawca</w:t>
      </w:r>
      <w:r w:rsidRPr="00086745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3CE9EC87" w14:textId="1F763796" w:rsidR="00152D18" w:rsidRPr="00086745" w:rsidRDefault="00152D18" w:rsidP="00086745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b/>
          <w:bCs/>
          <w:sz w:val="20"/>
          <w:szCs w:val="20"/>
        </w:rPr>
        <w:t xml:space="preserve">Zamawiającemu, niezależnie od przepisów kodeksu cywilnego  przysługuje prawo do odstąpienia </w:t>
      </w:r>
      <w:r w:rsidR="007D510A">
        <w:rPr>
          <w:rFonts w:ascii="Cambria" w:hAnsi="Cambria" w:cs="Arial"/>
          <w:b/>
          <w:bCs/>
          <w:sz w:val="20"/>
          <w:szCs w:val="20"/>
        </w:rPr>
        <w:br/>
      </w:r>
      <w:r w:rsidRPr="00086745">
        <w:rPr>
          <w:rFonts w:ascii="Cambria" w:hAnsi="Cambria" w:cs="Arial"/>
          <w:b/>
          <w:bCs/>
          <w:sz w:val="20"/>
          <w:szCs w:val="20"/>
        </w:rPr>
        <w:t>od Umowy w terminie 14 dni od wystąpienia którejkolwiek z przyczyn</w:t>
      </w:r>
      <w:r w:rsidRPr="00086745">
        <w:rPr>
          <w:rFonts w:ascii="Cambria" w:hAnsi="Cambria" w:cs="Arial"/>
          <w:sz w:val="20"/>
          <w:szCs w:val="20"/>
        </w:rPr>
        <w:t>:</w:t>
      </w:r>
    </w:p>
    <w:p w14:paraId="7523D4ED" w14:textId="4EFF6640" w:rsidR="00086745" w:rsidRDefault="00152D18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="007D510A">
        <w:rPr>
          <w:rFonts w:ascii="Cambria" w:hAnsi="Cambria" w:cs="Arial"/>
          <w:sz w:val="20"/>
          <w:szCs w:val="20"/>
        </w:rPr>
        <w:br/>
      </w:r>
      <w:r w:rsidRPr="00086745">
        <w:rPr>
          <w:rFonts w:ascii="Cambria" w:hAnsi="Cambria" w:cs="Arial"/>
          <w:sz w:val="20"/>
          <w:szCs w:val="20"/>
        </w:rPr>
        <w:t>w §</w:t>
      </w:r>
      <w:r w:rsidR="007D510A">
        <w:rPr>
          <w:rFonts w:ascii="Cambria" w:hAnsi="Cambria" w:cs="Arial"/>
          <w:sz w:val="20"/>
          <w:szCs w:val="20"/>
        </w:rPr>
        <w:t xml:space="preserve"> 2 ust. 1</w:t>
      </w:r>
      <w:r w:rsidRPr="00086745">
        <w:rPr>
          <w:rFonts w:ascii="Cambria" w:hAnsi="Cambria" w:cs="Arial"/>
          <w:sz w:val="20"/>
          <w:szCs w:val="20"/>
        </w:rPr>
        <w:t>Umowy;</w:t>
      </w:r>
    </w:p>
    <w:p w14:paraId="7AAC78C9" w14:textId="47FE68B1" w:rsidR="00AA2282" w:rsidRDefault="00AA2282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w razie gdy Wykonawca bez zgody Zamawiającego przerwał realizację Robót i przerwa trwa dłużej </w:t>
      </w:r>
      <w:r w:rsidR="008873AB" w:rsidRPr="00086745">
        <w:rPr>
          <w:rFonts w:ascii="Cambria" w:hAnsi="Cambria" w:cs="Arial"/>
          <w:sz w:val="20"/>
          <w:szCs w:val="20"/>
        </w:rPr>
        <w:br/>
      </w:r>
      <w:r w:rsidRPr="00086745">
        <w:rPr>
          <w:rFonts w:ascii="Cambria" w:hAnsi="Cambria" w:cs="Arial"/>
          <w:sz w:val="20"/>
          <w:szCs w:val="20"/>
        </w:rPr>
        <w:t>niż 10 dni;</w:t>
      </w:r>
    </w:p>
    <w:p w14:paraId="4342B7D6" w14:textId="77777777" w:rsidR="00636333" w:rsidRDefault="00AA2282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636333">
        <w:rPr>
          <w:rFonts w:ascii="Cambria" w:hAnsi="Cambria" w:cs="Arial"/>
          <w:sz w:val="20"/>
          <w:szCs w:val="20"/>
        </w:rPr>
        <w:t>u</w:t>
      </w:r>
      <w:r w:rsidRPr="00636333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137F45D" w14:textId="056C6CD9" w:rsidR="00636333" w:rsidRDefault="00AA2282" w:rsidP="00636333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</w:t>
      </w:r>
      <w:r w:rsid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>do zgodnych z postanowieniami Umowy.</w:t>
      </w:r>
    </w:p>
    <w:p w14:paraId="4ECD1300" w14:textId="25B6E018" w:rsidR="00AA2282" w:rsidRDefault="00AA2282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 w przypadku gdy Wykonawca wprowadzi Podwykonawcę na teren budowy z naruszeniem któregokolwiek z postanowień niniejszej Umowy;</w:t>
      </w:r>
    </w:p>
    <w:p w14:paraId="2C5ED512" w14:textId="4581732B" w:rsidR="00AA2282" w:rsidRDefault="00AA2282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636333">
        <w:rPr>
          <w:rFonts w:ascii="Cambria" w:hAnsi="Cambria" w:cs="Arial"/>
          <w:sz w:val="20"/>
          <w:szCs w:val="20"/>
        </w:rPr>
        <w:t>u</w:t>
      </w:r>
      <w:r w:rsidRPr="00636333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>do terminu płatności wynikającego z faktury i/lub faktur wystawionych przez Podwykonawców na rzecz Wykonawcy;</w:t>
      </w:r>
    </w:p>
    <w:p w14:paraId="4D20E6DC" w14:textId="5FE5E39A" w:rsidR="00AA2282" w:rsidRPr="00636333" w:rsidRDefault="00AA2282" w:rsidP="00225969">
      <w:pPr>
        <w:pStyle w:val="Tekstpodstawowywcity2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</w:t>
      </w:r>
      <w:r w:rsidR="008873AB" w:rsidRP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>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02455F2A" w14:textId="2A0B9724" w:rsidR="00AA2282" w:rsidRPr="00612765" w:rsidRDefault="00AA2282" w:rsidP="00225969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3A608E8C" w14:textId="77777777" w:rsidR="00AA2282" w:rsidRPr="00612765" w:rsidRDefault="00AA2282" w:rsidP="00636333">
      <w:pPr>
        <w:pStyle w:val="Tekstpodstawowywcity2"/>
        <w:numPr>
          <w:ilvl w:val="0"/>
          <w:numId w:val="38"/>
        </w:numPr>
        <w:tabs>
          <w:tab w:val="left" w:pos="1134"/>
        </w:tabs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oraz Harmonogramem; w  przypadku gdy Wykonawca nie przystąpi do sporządzenia protokołu inwentaryzacji prac w ww. terminie, Zamawiający ma prawo do jednostronnego sporządzenia protokołu;</w:t>
      </w:r>
    </w:p>
    <w:p w14:paraId="254964DC" w14:textId="77777777" w:rsidR="00AA2282" w:rsidRPr="00612765" w:rsidRDefault="00AA2282" w:rsidP="00636333">
      <w:pPr>
        <w:pStyle w:val="Tekstpodstawowywcity2"/>
        <w:numPr>
          <w:ilvl w:val="0"/>
          <w:numId w:val="38"/>
        </w:numPr>
        <w:tabs>
          <w:tab w:val="left" w:pos="1134"/>
        </w:tabs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protokole inwentaryzacji, na koszt tej Strony, z przyczyn której dotyczących doszło do odstąpienia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od Umowy.</w:t>
      </w:r>
    </w:p>
    <w:p w14:paraId="4D0E39C9" w14:textId="77777777" w:rsidR="00636333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</w:t>
      </w:r>
      <w:r w:rsidR="00636333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 xml:space="preserve">bez względu na podstawę faktyczną i prawną odstąpienia. Odstąpienie od Umowy, nie ma również wpływu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</w:p>
    <w:p w14:paraId="54CAAF3E" w14:textId="304CE9C1" w:rsidR="00AA2282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636333">
        <w:rPr>
          <w:rFonts w:ascii="Cambria" w:hAnsi="Cambria" w:cs="Arial"/>
          <w:sz w:val="20"/>
          <w:szCs w:val="20"/>
        </w:rPr>
        <w:t xml:space="preserve"> </w:t>
      </w:r>
      <w:r w:rsidRPr="00636333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</w:t>
      </w:r>
      <w:r w:rsidR="00636333" w:rsidRP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 xml:space="preserve">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70F80F4" w14:textId="77777777" w:rsidR="00636333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</w:p>
    <w:p w14:paraId="1C8D34DB" w14:textId="77777777" w:rsidR="00636333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</w:t>
      </w:r>
      <w:r w:rsidR="00263319" w:rsidRP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</w:t>
      </w:r>
      <w:r w:rsid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>na teren budowy; jednocześnie Wykonawca wyda Zamawiającemu całość dokumentacji związanej z ww. Materiałami i Urządzeniami – najpóźniej w dniu wystawienia faktury obejmującej ww. Materiały i Urządzenia.</w:t>
      </w:r>
    </w:p>
    <w:p w14:paraId="2913144D" w14:textId="5FB08994" w:rsidR="00AA2282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5BFE93F5" w14:textId="21484F6B" w:rsidR="00AA2282" w:rsidRPr="00636333" w:rsidRDefault="00AA2282" w:rsidP="00225969">
      <w:pPr>
        <w:pStyle w:val="Tekstpodstawowywcity2"/>
        <w:numPr>
          <w:ilvl w:val="0"/>
          <w:numId w:val="4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36333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636333">
        <w:rPr>
          <w:rFonts w:ascii="Cambria" w:hAnsi="Cambria" w:cs="Arial"/>
          <w:b/>
          <w:bCs/>
          <w:sz w:val="20"/>
          <w:szCs w:val="20"/>
        </w:rPr>
        <w:t>Wykonawcy</w:t>
      </w:r>
      <w:r w:rsidRPr="00636333">
        <w:rPr>
          <w:rFonts w:ascii="Cambria" w:hAnsi="Cambria" w:cs="Arial"/>
          <w:sz w:val="20"/>
          <w:szCs w:val="20"/>
        </w:rPr>
        <w:t xml:space="preserve">, </w:t>
      </w:r>
      <w:r w:rsidRPr="00636333">
        <w:rPr>
          <w:rFonts w:ascii="Cambria" w:hAnsi="Cambria" w:cs="Arial"/>
          <w:b/>
          <w:bCs/>
          <w:sz w:val="20"/>
          <w:szCs w:val="20"/>
        </w:rPr>
        <w:t>Zamawiający</w:t>
      </w:r>
      <w:r w:rsidRPr="00636333">
        <w:rPr>
          <w:rFonts w:ascii="Cambria" w:hAnsi="Cambria" w:cs="Arial"/>
          <w:sz w:val="20"/>
          <w:szCs w:val="20"/>
        </w:rPr>
        <w:t xml:space="preserve"> zobowiązany jest </w:t>
      </w:r>
      <w:r w:rsidR="008873AB" w:rsidRP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263319" w:rsidRPr="00636333">
        <w:rPr>
          <w:rFonts w:ascii="Cambria" w:hAnsi="Cambria" w:cs="Arial"/>
          <w:sz w:val="20"/>
          <w:szCs w:val="20"/>
        </w:rPr>
        <w:br/>
      </w:r>
      <w:r w:rsidRPr="00636333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507F0182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3369BA75" w14:textId="278AB87A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F0572">
        <w:rPr>
          <w:rFonts w:ascii="Cambria" w:hAnsi="Cambria" w:cs="Arial"/>
          <w:spacing w:val="-4"/>
          <w:sz w:val="20"/>
          <w:szCs w:val="20"/>
        </w:rPr>
        <w:t>202</w:t>
      </w:r>
      <w:r w:rsidR="003C2587">
        <w:rPr>
          <w:rFonts w:ascii="Cambria" w:hAnsi="Cambria" w:cs="Arial"/>
          <w:spacing w:val="-4"/>
          <w:sz w:val="20"/>
          <w:szCs w:val="20"/>
        </w:rPr>
        <w:t>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</w:t>
      </w:r>
      <w:r w:rsidR="008873AB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poz. </w:t>
      </w:r>
      <w:r w:rsidR="003F0572">
        <w:rPr>
          <w:rFonts w:ascii="Cambria" w:hAnsi="Cambria" w:cs="Arial"/>
          <w:spacing w:val="-4"/>
          <w:sz w:val="20"/>
          <w:szCs w:val="20"/>
        </w:rPr>
        <w:t>1</w:t>
      </w:r>
      <w:r w:rsidR="003C2587">
        <w:rPr>
          <w:rFonts w:ascii="Cambria" w:hAnsi="Cambria" w:cs="Arial"/>
          <w:spacing w:val="-4"/>
          <w:sz w:val="20"/>
          <w:szCs w:val="20"/>
        </w:rPr>
        <w:t>6</w:t>
      </w:r>
      <w:r w:rsidR="00452E83">
        <w:rPr>
          <w:rFonts w:ascii="Cambria" w:hAnsi="Cambria" w:cs="Arial"/>
          <w:spacing w:val="-4"/>
          <w:sz w:val="20"/>
          <w:szCs w:val="20"/>
        </w:rPr>
        <w:t>0</w:t>
      </w:r>
      <w:r w:rsidR="003C2587">
        <w:rPr>
          <w:rFonts w:ascii="Cambria" w:hAnsi="Cambria" w:cs="Arial"/>
          <w:spacing w:val="-4"/>
          <w:sz w:val="20"/>
          <w:szCs w:val="20"/>
        </w:rPr>
        <w:t>5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7A22F95C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2AC53CF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69449EC6" w14:textId="34CFB26D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88BFA29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7D089D67" w14:textId="77777777" w:rsidR="00BF0B98" w:rsidRPr="00D271A8" w:rsidRDefault="00BF0B98" w:rsidP="008873AB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</w:t>
      </w:r>
      <w:r w:rsidR="008873A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E8B868E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59B5E574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32307440" w14:textId="77777777" w:rsidR="00BF0B98" w:rsidRPr="00D271A8" w:rsidRDefault="003C2569" w:rsidP="00636333">
      <w:pPr>
        <w:pStyle w:val="Tekstpodstawowywcity2"/>
        <w:numPr>
          <w:ilvl w:val="1"/>
          <w:numId w:val="24"/>
        </w:numPr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07E87E51" w14:textId="77777777" w:rsidR="00BF0B98" w:rsidRPr="00D271A8" w:rsidRDefault="00BF0B98" w:rsidP="00636333">
      <w:pPr>
        <w:pStyle w:val="Tekstpodstawowywcity2"/>
        <w:numPr>
          <w:ilvl w:val="1"/>
          <w:numId w:val="24"/>
        </w:numPr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7D428C57" w14:textId="77777777" w:rsidR="00BF0B98" w:rsidRPr="00D271A8" w:rsidRDefault="00BF0B98" w:rsidP="00636333">
      <w:pPr>
        <w:pStyle w:val="Tekstpodstawowywcity2"/>
        <w:numPr>
          <w:ilvl w:val="1"/>
          <w:numId w:val="24"/>
        </w:numPr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7D0ED82B" w14:textId="77777777" w:rsidR="003F0572" w:rsidRPr="003F0572" w:rsidRDefault="00BF0B98" w:rsidP="00636333">
      <w:pPr>
        <w:pStyle w:val="Tekstpodstawowywcity2"/>
        <w:numPr>
          <w:ilvl w:val="1"/>
          <w:numId w:val="24"/>
        </w:numPr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  <w:r w:rsidR="003F0572">
        <w:rPr>
          <w:rFonts w:ascii="Cambria" w:hAnsi="Cambria" w:cs="Arial"/>
          <w:sz w:val="20"/>
          <w:szCs w:val="20"/>
        </w:rPr>
        <w:t>.</w:t>
      </w:r>
    </w:p>
    <w:p w14:paraId="3D87DF7C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095674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1EA6B58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9F18EAC" w14:textId="77777777" w:rsidR="00636333" w:rsidRDefault="00150F58" w:rsidP="00636333">
      <w:pPr>
        <w:shd w:val="clear" w:color="auto" w:fill="D9D9D9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</w:pPr>
      <w:bookmarkStart w:id="7" w:name="_Hlk60466352"/>
      <w:r w:rsidRPr="00150F58">
        <w:rPr>
          <w:rFonts w:ascii="Cambria" w:hAnsi="Cambria"/>
          <w:b/>
          <w:color w:val="000000"/>
          <w:sz w:val="20"/>
          <w:szCs w:val="20"/>
        </w:rPr>
        <w:t>„</w:t>
      </w:r>
      <w:r w:rsidR="00636333" w:rsidRPr="00636333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Prace budowlano - remontowe dotyczą</w:t>
      </w:r>
      <w:r w:rsidR="00636333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 xml:space="preserve">ce </w:t>
      </w:r>
    </w:p>
    <w:p w14:paraId="3D0F199B" w14:textId="3A95BBCD" w:rsidR="00820EAD" w:rsidRPr="00636333" w:rsidRDefault="00636333" w:rsidP="00636333">
      <w:pPr>
        <w:shd w:val="clear" w:color="auto" w:fill="D9D9D9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</w:pPr>
      <w:r w:rsidRPr="00636333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>budynku szkoły (Zespół dworsko – parkowy w Głazowie)</w:t>
      </w:r>
      <w:r w:rsidR="00150F58" w:rsidRPr="00150F58">
        <w:rPr>
          <w:rFonts w:ascii="Cambria" w:hAnsi="Cambria"/>
          <w:b/>
          <w:color w:val="000000"/>
          <w:sz w:val="20"/>
          <w:szCs w:val="20"/>
        </w:rPr>
        <w:t>"</w:t>
      </w:r>
      <w:r w:rsidR="00836DC6">
        <w:rPr>
          <w:rFonts w:ascii="Cambria" w:hAnsi="Cambria"/>
          <w:b/>
          <w:color w:val="000000"/>
          <w:sz w:val="20"/>
          <w:szCs w:val="20"/>
        </w:rPr>
        <w:t>- powt.</w:t>
      </w:r>
    </w:p>
    <w:bookmarkEnd w:id="7"/>
    <w:p w14:paraId="23FECD07" w14:textId="77777777" w:rsidR="00636333" w:rsidRDefault="00636333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7D6503D" w14:textId="7F4C0F95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23D127C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9EFBB2F" w14:textId="2C27AE24" w:rsidR="00EA4D95" w:rsidRDefault="00EA4D95" w:rsidP="00225969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636333">
        <w:rPr>
          <w:rFonts w:ascii="Cambria" w:hAnsi="Cambria" w:cs="Calibri"/>
          <w:sz w:val="20"/>
          <w:szCs w:val="20"/>
        </w:rPr>
        <w:t>P</w:t>
      </w:r>
      <w:r w:rsidRPr="00636333">
        <w:rPr>
          <w:rFonts w:ascii="Cambria" w:hAnsi="Cambria" w:cs="Calibri"/>
          <w:sz w:val="20"/>
          <w:szCs w:val="20"/>
        </w:rPr>
        <w:t xml:space="preserve">rzedmiot </w:t>
      </w:r>
      <w:r w:rsidR="00ED648D" w:rsidRPr="00636333">
        <w:rPr>
          <w:rFonts w:ascii="Cambria" w:hAnsi="Cambria" w:cs="Calibri"/>
          <w:sz w:val="20"/>
          <w:szCs w:val="20"/>
        </w:rPr>
        <w:t>u</w:t>
      </w:r>
      <w:r w:rsidRPr="00636333">
        <w:rPr>
          <w:rFonts w:ascii="Cambria" w:hAnsi="Cambria" w:cs="Calibri"/>
          <w:sz w:val="20"/>
          <w:szCs w:val="20"/>
        </w:rPr>
        <w:t xml:space="preserve">mowy, </w:t>
      </w:r>
      <w:r w:rsidR="00AD413A" w:rsidRPr="00636333">
        <w:rPr>
          <w:rFonts w:ascii="Cambria" w:hAnsi="Cambria" w:cs="Calibri"/>
          <w:sz w:val="20"/>
          <w:szCs w:val="20"/>
        </w:rPr>
        <w:br/>
      </w:r>
      <w:r w:rsidRPr="00636333">
        <w:rPr>
          <w:rFonts w:ascii="Cambria" w:hAnsi="Cambria" w:cs="Calibri"/>
          <w:sz w:val="20"/>
          <w:szCs w:val="20"/>
        </w:rPr>
        <w:t>w tym także za części realizowane przez podwykonawców.</w:t>
      </w:r>
    </w:p>
    <w:p w14:paraId="6CECD542" w14:textId="355CB5E1" w:rsidR="00EA4D95" w:rsidRDefault="00EA4D95" w:rsidP="00225969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636333">
        <w:rPr>
          <w:rFonts w:ascii="Cambria" w:hAnsi="Cambria" w:cs="Calibri"/>
          <w:sz w:val="20"/>
          <w:szCs w:val="20"/>
        </w:rPr>
        <w:t>.</w:t>
      </w:r>
    </w:p>
    <w:p w14:paraId="54BE475A" w14:textId="6303520D" w:rsidR="00EA4D95" w:rsidRDefault="00EA4D95" w:rsidP="00225969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263319" w:rsidRPr="00636333">
        <w:rPr>
          <w:rFonts w:ascii="Cambria" w:hAnsi="Cambria" w:cs="Calibri"/>
          <w:sz w:val="20"/>
          <w:szCs w:val="20"/>
        </w:rPr>
        <w:br/>
      </w:r>
      <w:r w:rsidRPr="00636333">
        <w:rPr>
          <w:rFonts w:ascii="Cambria" w:hAnsi="Cambria" w:cs="Calibri"/>
          <w:sz w:val="20"/>
          <w:szCs w:val="20"/>
        </w:rPr>
        <w:t>w wyniku wykonanej umowy.</w:t>
      </w:r>
    </w:p>
    <w:p w14:paraId="22C423A2" w14:textId="3A08BF03" w:rsidR="00EA4D95" w:rsidRDefault="00EA4D95" w:rsidP="00225969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636333">
        <w:rPr>
          <w:rFonts w:ascii="Cambria" w:hAnsi="Cambria" w:cs="Calibri"/>
          <w:sz w:val="20"/>
          <w:szCs w:val="20"/>
          <w:vertAlign w:val="superscript"/>
        </w:rPr>
        <w:t>1</w:t>
      </w:r>
      <w:r w:rsidRPr="00636333">
        <w:rPr>
          <w:rFonts w:ascii="Cambria" w:hAnsi="Cambria" w:cs="Calibri"/>
          <w:sz w:val="20"/>
          <w:szCs w:val="20"/>
        </w:rPr>
        <w:t xml:space="preserve"> § 1 k.</w:t>
      </w:r>
      <w:r w:rsidR="00636333">
        <w:rPr>
          <w:rFonts w:ascii="Cambria" w:hAnsi="Cambria" w:cs="Calibri"/>
          <w:sz w:val="20"/>
          <w:szCs w:val="20"/>
        </w:rPr>
        <w:t xml:space="preserve"> </w:t>
      </w:r>
      <w:r w:rsidRPr="00636333">
        <w:rPr>
          <w:rFonts w:ascii="Cambria" w:hAnsi="Cambria" w:cs="Calibri"/>
          <w:sz w:val="20"/>
          <w:szCs w:val="20"/>
        </w:rPr>
        <w:t>c.</w:t>
      </w:r>
    </w:p>
    <w:p w14:paraId="5997D2D2" w14:textId="0C945321" w:rsidR="00EA4D95" w:rsidRPr="00636333" w:rsidRDefault="00EA4D95" w:rsidP="00225969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 xml:space="preserve">Okres gwarancji wynosi </w:t>
      </w:r>
      <w:r w:rsidRPr="00636333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636333">
        <w:rPr>
          <w:rFonts w:ascii="Cambria" w:hAnsi="Cambria" w:cs="Calibri"/>
          <w:b/>
          <w:sz w:val="20"/>
          <w:szCs w:val="20"/>
        </w:rPr>
        <w:t>miesięcy</w:t>
      </w:r>
      <w:r w:rsidRPr="00636333">
        <w:rPr>
          <w:rFonts w:ascii="Cambria" w:hAnsi="Cambria" w:cs="Calibri"/>
          <w:sz w:val="20"/>
          <w:szCs w:val="20"/>
        </w:rPr>
        <w:t>, licząc od dnia odbioru końcowego.</w:t>
      </w:r>
    </w:p>
    <w:p w14:paraId="307F9B6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2A78B0F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73295CE0" w14:textId="50374DE6" w:rsidR="00EA4D95" w:rsidRPr="00636333" w:rsidRDefault="00EA4D95" w:rsidP="00225969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36333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14DCEE38" w14:textId="503DE43D" w:rsidR="00EA4D95" w:rsidRDefault="00EA4D95" w:rsidP="00225969">
      <w:pPr>
        <w:pStyle w:val="Akapitzlist"/>
        <w:numPr>
          <w:ilvl w:val="0"/>
          <w:numId w:val="52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żądania usunięcia wady przedmiotu Umowy, a w przypadku gdy dana rzecz wchodząca </w:t>
      </w:r>
      <w:r w:rsid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 xml:space="preserve">w zakres </w:t>
      </w:r>
      <w:r w:rsidR="00ED648D" w:rsidRPr="006C0F86">
        <w:rPr>
          <w:rFonts w:ascii="Cambria" w:hAnsi="Cambria" w:cs="Calibri"/>
          <w:sz w:val="20"/>
          <w:szCs w:val="20"/>
        </w:rPr>
        <w:t>P</w:t>
      </w:r>
      <w:r w:rsidRPr="006C0F86">
        <w:rPr>
          <w:rFonts w:ascii="Cambria" w:hAnsi="Cambria" w:cs="Calibri"/>
          <w:sz w:val="20"/>
          <w:szCs w:val="20"/>
        </w:rPr>
        <w:t xml:space="preserve">rzedmiotu </w:t>
      </w:r>
      <w:r w:rsidR="00ED648D" w:rsidRPr="006C0F86">
        <w:rPr>
          <w:rFonts w:ascii="Cambria" w:hAnsi="Cambria" w:cs="Calibri"/>
          <w:sz w:val="20"/>
          <w:szCs w:val="20"/>
        </w:rPr>
        <w:t>u</w:t>
      </w:r>
      <w:r w:rsidRPr="006C0F86">
        <w:rPr>
          <w:rFonts w:ascii="Cambria" w:hAnsi="Cambria" w:cs="Calibri"/>
          <w:sz w:val="20"/>
          <w:szCs w:val="20"/>
        </w:rPr>
        <w:t xml:space="preserve">mowy była już dwukrotnie naprawiana – do żądania wymiany tej rzeczy </w:t>
      </w:r>
      <w:r w:rsid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>na nową, wolną od wad;</w:t>
      </w:r>
    </w:p>
    <w:p w14:paraId="7AABA319" w14:textId="614E1263" w:rsidR="00EA4D95" w:rsidRDefault="00EA4D95" w:rsidP="00225969">
      <w:pPr>
        <w:pStyle w:val="Akapitzlist"/>
        <w:numPr>
          <w:ilvl w:val="0"/>
          <w:numId w:val="52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259CDE3C" w14:textId="73977C16" w:rsidR="00EA4D95" w:rsidRDefault="00EA4D95" w:rsidP="00225969">
      <w:pPr>
        <w:pStyle w:val="Akapitzlist"/>
        <w:numPr>
          <w:ilvl w:val="0"/>
          <w:numId w:val="52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0E0669DC" w14:textId="1F33463C" w:rsidR="00EA4D95" w:rsidRPr="006C0F86" w:rsidRDefault="00EA4D95" w:rsidP="00225969">
      <w:pPr>
        <w:pStyle w:val="Akapitzlist"/>
        <w:numPr>
          <w:ilvl w:val="0"/>
          <w:numId w:val="52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żądania od Gwaranta odszkodowania za nieterminowe usunięcia wad lub wymiany rzeczy na wolną od wad  w wysokości przewyższającej kwotę kary umownej, o której mowa w § 20 ust.1  pkt. </w:t>
      </w:r>
      <w:r w:rsidR="007C045D" w:rsidRPr="006C0F86">
        <w:rPr>
          <w:rFonts w:ascii="Cambria" w:hAnsi="Cambria" w:cs="Calibri"/>
          <w:sz w:val="20"/>
          <w:szCs w:val="20"/>
        </w:rPr>
        <w:t>9</w:t>
      </w:r>
      <w:r w:rsidRPr="006C0F86">
        <w:rPr>
          <w:rFonts w:ascii="Cambria" w:hAnsi="Cambria" w:cs="Calibri"/>
          <w:sz w:val="20"/>
          <w:szCs w:val="20"/>
        </w:rPr>
        <w:t>) umowy</w:t>
      </w:r>
    </w:p>
    <w:p w14:paraId="2717CA08" w14:textId="37E06C9B" w:rsidR="00EA4D95" w:rsidRDefault="00EA4D95" w:rsidP="00225969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6C0F86">
        <w:rPr>
          <w:rFonts w:ascii="Cambria" w:hAnsi="Cambria" w:cs="Calibri"/>
          <w:sz w:val="20"/>
          <w:szCs w:val="20"/>
        </w:rPr>
        <w:t>P</w:t>
      </w:r>
      <w:r w:rsidRPr="006C0F86">
        <w:rPr>
          <w:rFonts w:ascii="Cambria" w:hAnsi="Cambria" w:cs="Calibri"/>
          <w:sz w:val="20"/>
          <w:szCs w:val="20"/>
        </w:rPr>
        <w:t>rzedmiotu umowy na wolną od wad;</w:t>
      </w:r>
    </w:p>
    <w:p w14:paraId="56AE55B8" w14:textId="2E41E75B" w:rsidR="00EA4D95" w:rsidRDefault="00EA4D95" w:rsidP="00225969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791B5240" w14:textId="687FDE06" w:rsidR="00EA4D95" w:rsidRDefault="00EA4D95" w:rsidP="00225969">
      <w:pPr>
        <w:pStyle w:val="Akapitzlist"/>
        <w:numPr>
          <w:ilvl w:val="0"/>
          <w:numId w:val="53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siły wyższej, pod pojęciem, których strony utrzymują: stan wojny, klęs</w:t>
      </w:r>
      <w:r w:rsidR="00AD413A" w:rsidRPr="006C0F86">
        <w:rPr>
          <w:rFonts w:ascii="Cambria" w:hAnsi="Cambria" w:cs="Calibri"/>
          <w:sz w:val="20"/>
          <w:szCs w:val="20"/>
        </w:rPr>
        <w:t>ki żywiołowej, strajk generalny;</w:t>
      </w:r>
    </w:p>
    <w:p w14:paraId="282F5C5C" w14:textId="716B9EF1" w:rsidR="00EA4D95" w:rsidRDefault="00EA4D95" w:rsidP="00225969">
      <w:pPr>
        <w:pStyle w:val="Akapitzlist"/>
        <w:numPr>
          <w:ilvl w:val="0"/>
          <w:numId w:val="53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normalnego zużycia budowli lub jego części</w:t>
      </w:r>
      <w:r w:rsidR="00AD413A" w:rsidRPr="006C0F86">
        <w:rPr>
          <w:rFonts w:ascii="Cambria" w:hAnsi="Cambria" w:cs="Calibri"/>
          <w:sz w:val="20"/>
          <w:szCs w:val="20"/>
        </w:rPr>
        <w:t>;</w:t>
      </w:r>
      <w:r w:rsidRPr="006C0F86">
        <w:rPr>
          <w:rFonts w:ascii="Cambria" w:hAnsi="Cambria" w:cs="Calibri"/>
          <w:sz w:val="20"/>
          <w:szCs w:val="20"/>
        </w:rPr>
        <w:t xml:space="preserve"> </w:t>
      </w:r>
    </w:p>
    <w:p w14:paraId="3BF6F9AF" w14:textId="3380377B" w:rsidR="00EA4D95" w:rsidRPr="006C0F86" w:rsidRDefault="00EA4D95" w:rsidP="00225969">
      <w:pPr>
        <w:pStyle w:val="Akapitzlist"/>
        <w:numPr>
          <w:ilvl w:val="0"/>
          <w:numId w:val="53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szk</w:t>
      </w:r>
      <w:r w:rsidR="00AD413A" w:rsidRPr="006C0F86">
        <w:rPr>
          <w:rFonts w:ascii="Cambria" w:hAnsi="Cambria" w:cs="Calibri"/>
          <w:sz w:val="20"/>
          <w:szCs w:val="20"/>
        </w:rPr>
        <w:t>ód wynikłych z winy Użytkownika.</w:t>
      </w:r>
    </w:p>
    <w:p w14:paraId="0CD57443" w14:textId="0AB18EAC" w:rsidR="00EA4D95" w:rsidRDefault="00EA4D95" w:rsidP="00225969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FC904FA" w14:textId="6D23E2FC" w:rsidR="008071E8" w:rsidRPr="006C0F86" w:rsidRDefault="00EA4D95" w:rsidP="00225969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Wykonawca jest odpowiedzialny za wszelkie szkody i straty, które spowodował </w:t>
      </w:r>
      <w:r w:rsidR="006C0F86">
        <w:rPr>
          <w:rFonts w:ascii="Cambria" w:hAnsi="Cambria" w:cs="Calibri"/>
          <w:sz w:val="20"/>
          <w:szCs w:val="20"/>
        </w:rPr>
        <w:t>w czasie prac nad usuwaniem wa</w:t>
      </w:r>
    </w:p>
    <w:p w14:paraId="1DD0C94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6DC7910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1C145FCA" w14:textId="48596BD3" w:rsidR="00EA4D95" w:rsidRDefault="00EA4D95" w:rsidP="00225969">
      <w:pPr>
        <w:pStyle w:val="Akapitzlist"/>
        <w:numPr>
          <w:ilvl w:val="0"/>
          <w:numId w:val="5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54AB878C" w14:textId="0C9F225C" w:rsidR="00EA4D95" w:rsidRDefault="00EA4D95" w:rsidP="00225969">
      <w:pPr>
        <w:pStyle w:val="Akapitzlist"/>
        <w:numPr>
          <w:ilvl w:val="0"/>
          <w:numId w:val="5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Datę, godzinę i miejsce dokonania przeglądu gwarancyjnego wyznacza Zamawiający, zawiadamiając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14:paraId="537BE46B" w14:textId="73D34310" w:rsidR="00EA4D95" w:rsidRDefault="00EA4D95" w:rsidP="00225969">
      <w:pPr>
        <w:pStyle w:val="Akapitzlist"/>
        <w:numPr>
          <w:ilvl w:val="0"/>
          <w:numId w:val="5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co najmniej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>1 osoba wyznaczone przez Gwaranta.</w:t>
      </w:r>
    </w:p>
    <w:p w14:paraId="52F6BF8D" w14:textId="11797DE9" w:rsidR="00EA4D95" w:rsidRDefault="00EA4D95" w:rsidP="00225969">
      <w:pPr>
        <w:pStyle w:val="Akapitzlist"/>
        <w:numPr>
          <w:ilvl w:val="0"/>
          <w:numId w:val="5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5F1F6687" w14:textId="7A4FBA7E" w:rsidR="00EA4D95" w:rsidRPr="006C0F86" w:rsidRDefault="00EA4D95" w:rsidP="00225969">
      <w:pPr>
        <w:pStyle w:val="Akapitzlist"/>
        <w:numPr>
          <w:ilvl w:val="0"/>
          <w:numId w:val="5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52AD2ED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58EBF51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6F25F8D3" w14:textId="77777777" w:rsidR="00EA4D95" w:rsidRPr="00D271A8" w:rsidRDefault="00EA4D95" w:rsidP="006C0F86">
      <w:pPr>
        <w:numPr>
          <w:ilvl w:val="0"/>
          <w:numId w:val="29"/>
        </w:numPr>
        <w:tabs>
          <w:tab w:val="clear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8071E8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1EC79A76" w14:textId="77777777" w:rsidR="00EA4D95" w:rsidRPr="00D271A8" w:rsidRDefault="00EA4D95" w:rsidP="006C0F86">
      <w:pPr>
        <w:numPr>
          <w:ilvl w:val="0"/>
          <w:numId w:val="29"/>
        </w:numPr>
        <w:tabs>
          <w:tab w:val="clear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7D523E" w14:textId="77777777" w:rsidR="00EA4D95" w:rsidRPr="00D271A8" w:rsidRDefault="00EA4D95" w:rsidP="006C0F86">
      <w:pPr>
        <w:numPr>
          <w:ilvl w:val="0"/>
          <w:numId w:val="29"/>
        </w:numPr>
        <w:tabs>
          <w:tab w:val="clear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64C90943" w14:textId="6B624932" w:rsidR="00EA4D95" w:rsidRDefault="00EA4D95" w:rsidP="00225969">
      <w:pPr>
        <w:pStyle w:val="Akapitzlist"/>
        <w:numPr>
          <w:ilvl w:val="0"/>
          <w:numId w:val="55"/>
        </w:numPr>
        <w:tabs>
          <w:tab w:val="num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6C0F86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wad, albo dokonał naprawy, gwarancja ulega automatycznie przedłużeniu o okres naprawy, tj. czas liczony od zgłoszenia zaistnienia wady </w:t>
      </w:r>
      <w:r w:rsidR="008071E8" w:rsidRPr="006C0F86">
        <w:rPr>
          <w:rFonts w:ascii="Cambria" w:hAnsi="Cambria" w:cs="Calibri"/>
          <w:sz w:val="20"/>
          <w:szCs w:val="20"/>
        </w:rPr>
        <w:br/>
      </w:r>
      <w:r w:rsidRPr="006C0F86">
        <w:rPr>
          <w:rFonts w:ascii="Cambria" w:hAnsi="Cambria" w:cs="Calibri"/>
          <w:sz w:val="20"/>
          <w:szCs w:val="20"/>
        </w:rPr>
        <w:t xml:space="preserve">do chwili usunięcia wady stwierdzonego protokolarnie. </w:t>
      </w:r>
    </w:p>
    <w:p w14:paraId="1CB3DBA5" w14:textId="5BCC9E95" w:rsidR="00263319" w:rsidRPr="00225969" w:rsidRDefault="00EA4D95" w:rsidP="00225969">
      <w:pPr>
        <w:pStyle w:val="Akapitzlist"/>
        <w:numPr>
          <w:ilvl w:val="0"/>
          <w:numId w:val="55"/>
        </w:numPr>
        <w:tabs>
          <w:tab w:val="num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3AFE043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3DF45918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620AC083" w14:textId="341B16F0" w:rsidR="00EA4D95" w:rsidRDefault="00EA4D95" w:rsidP="00225969">
      <w:pPr>
        <w:pStyle w:val="Akapitzlist"/>
        <w:numPr>
          <w:ilvl w:val="0"/>
          <w:numId w:val="56"/>
        </w:numPr>
        <w:tabs>
          <w:tab w:val="left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518856C7" w14:textId="4F6A762E" w:rsidR="00EA4D95" w:rsidRDefault="00EA4D95" w:rsidP="00225969">
      <w:pPr>
        <w:pStyle w:val="Akapitzlist"/>
        <w:numPr>
          <w:ilvl w:val="0"/>
          <w:numId w:val="56"/>
        </w:numPr>
        <w:tabs>
          <w:tab w:val="left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225969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225969">
        <w:rPr>
          <w:rFonts w:ascii="Cambria" w:hAnsi="Cambria" w:cs="Calibri"/>
          <w:sz w:val="20"/>
          <w:szCs w:val="20"/>
        </w:rPr>
        <w:t>]</w:t>
      </w:r>
    </w:p>
    <w:p w14:paraId="7675ED6D" w14:textId="031951E0" w:rsidR="00AD413A" w:rsidRDefault="00EA4D95" w:rsidP="00225969">
      <w:pPr>
        <w:pStyle w:val="Akapitzlist"/>
        <w:numPr>
          <w:ilvl w:val="0"/>
          <w:numId w:val="56"/>
        </w:numPr>
        <w:tabs>
          <w:tab w:val="left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color w:val="000000" w:themeColor="text1"/>
          <w:sz w:val="20"/>
        </w:rPr>
        <w:t xml:space="preserve">Wszelkie pisma skierowane do Zamawiającego należy wysyłać na adres: </w:t>
      </w:r>
      <w:r w:rsidR="00FB7117" w:rsidRPr="00225969">
        <w:rPr>
          <w:rFonts w:ascii="Cambria" w:hAnsi="Cambria" w:cs="Calibri"/>
          <w:b/>
          <w:sz w:val="20"/>
          <w:szCs w:val="20"/>
          <w:u w:val="single"/>
        </w:rPr>
        <w:t>[adres Zamawiającego</w:t>
      </w:r>
      <w:r w:rsidR="00FB7117" w:rsidRPr="00225969">
        <w:rPr>
          <w:rFonts w:ascii="Cambria" w:hAnsi="Cambria" w:cs="Calibri"/>
          <w:sz w:val="20"/>
          <w:szCs w:val="20"/>
        </w:rPr>
        <w:t>]</w:t>
      </w:r>
    </w:p>
    <w:p w14:paraId="25226656" w14:textId="2699E299" w:rsidR="00EA4D95" w:rsidRPr="00225969" w:rsidRDefault="00EA4D95" w:rsidP="00225969">
      <w:pPr>
        <w:pStyle w:val="Akapitzlist"/>
        <w:numPr>
          <w:ilvl w:val="0"/>
          <w:numId w:val="56"/>
        </w:numPr>
        <w:tabs>
          <w:tab w:val="left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</w:rPr>
        <w:t xml:space="preserve">O zmianach w danych teleadresowych, o których mowa w ust. 2 i 3 strony obowiązane są informować </w:t>
      </w:r>
      <w:r w:rsidR="008071E8" w:rsidRPr="00225969">
        <w:rPr>
          <w:rFonts w:ascii="Cambria" w:hAnsi="Cambria" w:cs="Calibri"/>
          <w:sz w:val="20"/>
        </w:rPr>
        <w:br/>
      </w:r>
      <w:r w:rsidRPr="00225969">
        <w:rPr>
          <w:rFonts w:ascii="Cambria" w:hAnsi="Cambria" w:cs="Calibri"/>
          <w:sz w:val="20"/>
        </w:rPr>
        <w:t>się niezwłocznie, nie później niż 7 dni od chwili zaistnienia zmian, pod rygorem uznania wysłania korespondencji pod ostatnio znany adres za skutecznie doręczoną.</w:t>
      </w:r>
    </w:p>
    <w:p w14:paraId="5DBECEC5" w14:textId="2744893D" w:rsidR="00FB7117" w:rsidRPr="00225969" w:rsidRDefault="00EA4D95" w:rsidP="00225969">
      <w:pPr>
        <w:pStyle w:val="Akapitzlist"/>
        <w:numPr>
          <w:ilvl w:val="0"/>
          <w:numId w:val="56"/>
        </w:numPr>
        <w:tabs>
          <w:tab w:val="left" w:pos="426"/>
        </w:tabs>
        <w:ind w:left="426"/>
        <w:jc w:val="both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</w:t>
      </w:r>
      <w:r w:rsidR="008071E8" w:rsidRPr="00225969">
        <w:rPr>
          <w:rFonts w:ascii="Cambria" w:hAnsi="Cambria" w:cs="Calibri"/>
          <w:sz w:val="20"/>
          <w:szCs w:val="20"/>
        </w:rPr>
        <w:br/>
      </w:r>
      <w:r w:rsidRPr="00225969">
        <w:rPr>
          <w:rFonts w:ascii="Cambria" w:hAnsi="Cambria" w:cs="Calibri"/>
          <w:sz w:val="20"/>
          <w:szCs w:val="20"/>
        </w:rPr>
        <w:t xml:space="preserve">na piśmie o tym fakcie Zamawiającego. </w:t>
      </w:r>
    </w:p>
    <w:p w14:paraId="7C0F3B1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6F5B1E9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15B2B360" w14:textId="1894E89B" w:rsidR="00EA4D95" w:rsidRDefault="00EA4D95" w:rsidP="00225969">
      <w:pPr>
        <w:pStyle w:val="Akapitzlist"/>
        <w:numPr>
          <w:ilvl w:val="0"/>
          <w:numId w:val="57"/>
        </w:numPr>
        <w:ind w:left="426" w:hanging="426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W sprawach nieuregulowanych zastosowanie mają odpowiednie przepisy prawa polskiego, w szczególności Kodeksu cywilnego</w:t>
      </w:r>
      <w:r w:rsidR="00225969">
        <w:rPr>
          <w:rFonts w:ascii="Cambria" w:hAnsi="Cambria" w:cs="Calibri"/>
          <w:sz w:val="20"/>
          <w:szCs w:val="20"/>
        </w:rPr>
        <w:t>.</w:t>
      </w:r>
    </w:p>
    <w:p w14:paraId="039815DD" w14:textId="7834763F" w:rsidR="00EA4D95" w:rsidRDefault="00EA4D95" w:rsidP="00225969">
      <w:pPr>
        <w:pStyle w:val="Akapitzlist"/>
        <w:numPr>
          <w:ilvl w:val="0"/>
          <w:numId w:val="57"/>
        </w:numPr>
        <w:ind w:left="426" w:hanging="426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Integralną częścią niniejszej Karty Gwarancyjnej jest Umowa oraz inne dokumenty będące jej integralną częścią</w:t>
      </w:r>
      <w:r w:rsidR="00225969">
        <w:rPr>
          <w:rFonts w:ascii="Cambria" w:hAnsi="Cambria" w:cs="Calibri"/>
          <w:sz w:val="20"/>
          <w:szCs w:val="20"/>
        </w:rPr>
        <w:t>.</w:t>
      </w:r>
    </w:p>
    <w:p w14:paraId="7C8B644C" w14:textId="7BBEC8D1" w:rsidR="00EA4D95" w:rsidRDefault="00EA4D95" w:rsidP="00225969">
      <w:pPr>
        <w:pStyle w:val="Akapitzlist"/>
        <w:numPr>
          <w:ilvl w:val="0"/>
          <w:numId w:val="57"/>
        </w:numPr>
        <w:ind w:left="426" w:hanging="426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14:paraId="5E72CA28" w14:textId="54063736" w:rsidR="00EA4D95" w:rsidRPr="00225969" w:rsidRDefault="00EA4D95" w:rsidP="00225969">
      <w:pPr>
        <w:pStyle w:val="Akapitzlist"/>
        <w:numPr>
          <w:ilvl w:val="0"/>
          <w:numId w:val="57"/>
        </w:numPr>
        <w:spacing w:after="0"/>
        <w:ind w:left="426" w:hanging="426"/>
        <w:rPr>
          <w:rFonts w:ascii="Cambria" w:hAnsi="Cambria" w:cs="Calibri"/>
          <w:sz w:val="20"/>
          <w:szCs w:val="20"/>
        </w:rPr>
      </w:pPr>
      <w:r w:rsidRPr="00225969">
        <w:rPr>
          <w:rFonts w:ascii="Cambria" w:hAnsi="Cambria" w:cs="Calibri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5A3D8092" w14:textId="5244CD4A" w:rsidR="00EA4D95" w:rsidRPr="00D271A8" w:rsidRDefault="00EA4D95" w:rsidP="00225969">
      <w:pPr>
        <w:spacing w:after="0"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047A46DF" w14:textId="77777777" w:rsidR="00EA4D95" w:rsidRPr="00D271A8" w:rsidRDefault="00EA4D95" w:rsidP="00225969">
      <w:pPr>
        <w:spacing w:after="0"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78E62C0D" w14:textId="77777777" w:rsidR="00225969" w:rsidRDefault="00225969" w:rsidP="00EE6290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61A32C67" w14:textId="77777777" w:rsidR="00225969" w:rsidRDefault="00225969" w:rsidP="00EE6290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DB54A71" w14:textId="49F8FC70" w:rsidR="00BF0B98" w:rsidRPr="00225969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sectPr w:rsidR="00BF0B98" w:rsidRPr="00225969" w:rsidSect="00565585">
      <w:footerReference w:type="default" r:id="rId8"/>
      <w:headerReference w:type="first" r:id="rId9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4B8DEE" w16cex:dateUtc="2024-09-23T08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C213E" w14:textId="77777777" w:rsidR="004F0A84" w:rsidRDefault="004F0A84">
      <w:pPr>
        <w:spacing w:after="0" w:line="240" w:lineRule="auto"/>
      </w:pPr>
      <w:r>
        <w:separator/>
      </w:r>
    </w:p>
  </w:endnote>
  <w:endnote w:type="continuationSeparator" w:id="0">
    <w:p w14:paraId="3C081A98" w14:textId="77777777" w:rsidR="004F0A84" w:rsidRDefault="004F0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634C" w14:textId="69ACF47C" w:rsidR="00EE6290" w:rsidRPr="00504A7A" w:rsidRDefault="00EE6290">
    <w:pPr>
      <w:pStyle w:val="Stopka"/>
      <w:jc w:val="right"/>
      <w:rPr>
        <w:rFonts w:ascii="Cambria" w:hAnsi="Cambria"/>
        <w:sz w:val="16"/>
      </w:rPr>
    </w:pPr>
    <w:r w:rsidRPr="00504A7A">
      <w:rPr>
        <w:rFonts w:ascii="Cambria" w:hAnsi="Cambria"/>
        <w:sz w:val="16"/>
      </w:rPr>
      <w:t xml:space="preserve">Strona </w:t>
    </w:r>
    <w:r w:rsidR="00B90F38" w:rsidRPr="00504A7A">
      <w:rPr>
        <w:rFonts w:ascii="Cambria" w:hAnsi="Cambria"/>
        <w:b/>
        <w:sz w:val="16"/>
        <w:szCs w:val="24"/>
      </w:rPr>
      <w:fldChar w:fldCharType="begin"/>
    </w:r>
    <w:r w:rsidRPr="00504A7A">
      <w:rPr>
        <w:rFonts w:ascii="Cambria" w:hAnsi="Cambria"/>
        <w:b/>
        <w:sz w:val="16"/>
      </w:rPr>
      <w:instrText>PAGE</w:instrText>
    </w:r>
    <w:r w:rsidR="00B90F38" w:rsidRPr="00504A7A">
      <w:rPr>
        <w:rFonts w:ascii="Cambria" w:hAnsi="Cambria"/>
        <w:b/>
        <w:sz w:val="16"/>
        <w:szCs w:val="24"/>
      </w:rPr>
      <w:fldChar w:fldCharType="separate"/>
    </w:r>
    <w:r w:rsidR="00BE684F">
      <w:rPr>
        <w:rFonts w:ascii="Cambria" w:hAnsi="Cambria"/>
        <w:b/>
        <w:noProof/>
        <w:sz w:val="16"/>
      </w:rPr>
      <w:t>2</w:t>
    </w:r>
    <w:r w:rsidR="00B90F38" w:rsidRPr="00504A7A">
      <w:rPr>
        <w:rFonts w:ascii="Cambria" w:hAnsi="Cambria"/>
        <w:b/>
        <w:sz w:val="16"/>
        <w:szCs w:val="24"/>
      </w:rPr>
      <w:fldChar w:fldCharType="end"/>
    </w:r>
    <w:r w:rsidRPr="00504A7A">
      <w:rPr>
        <w:rFonts w:ascii="Cambria" w:hAnsi="Cambria"/>
        <w:sz w:val="16"/>
      </w:rPr>
      <w:t xml:space="preserve"> z </w:t>
    </w:r>
    <w:r w:rsidR="00B90F38" w:rsidRPr="00504A7A">
      <w:rPr>
        <w:rFonts w:ascii="Cambria" w:hAnsi="Cambria"/>
        <w:b/>
        <w:sz w:val="16"/>
        <w:szCs w:val="24"/>
      </w:rPr>
      <w:fldChar w:fldCharType="begin"/>
    </w:r>
    <w:r w:rsidRPr="00504A7A">
      <w:rPr>
        <w:rFonts w:ascii="Cambria" w:hAnsi="Cambria"/>
        <w:b/>
        <w:sz w:val="16"/>
      </w:rPr>
      <w:instrText>NUMPAGES</w:instrText>
    </w:r>
    <w:r w:rsidR="00B90F38" w:rsidRPr="00504A7A">
      <w:rPr>
        <w:rFonts w:ascii="Cambria" w:hAnsi="Cambria"/>
        <w:b/>
        <w:sz w:val="16"/>
        <w:szCs w:val="24"/>
      </w:rPr>
      <w:fldChar w:fldCharType="separate"/>
    </w:r>
    <w:r w:rsidR="00BE684F">
      <w:rPr>
        <w:rFonts w:ascii="Cambria" w:hAnsi="Cambria"/>
        <w:b/>
        <w:noProof/>
        <w:sz w:val="16"/>
      </w:rPr>
      <w:t>16</w:t>
    </w:r>
    <w:r w:rsidR="00B90F38" w:rsidRPr="00504A7A">
      <w:rPr>
        <w:rFonts w:ascii="Cambria" w:hAnsi="Cambria"/>
        <w:b/>
        <w:sz w:val="16"/>
        <w:szCs w:val="24"/>
      </w:rPr>
      <w:fldChar w:fldCharType="end"/>
    </w:r>
  </w:p>
  <w:p w14:paraId="42D22F21" w14:textId="77777777" w:rsidR="00EE6290" w:rsidRPr="00504A7A" w:rsidRDefault="00EE629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43570" w14:textId="77777777" w:rsidR="004F0A84" w:rsidRDefault="004F0A84">
      <w:pPr>
        <w:spacing w:after="0" w:line="240" w:lineRule="auto"/>
      </w:pPr>
      <w:r>
        <w:separator/>
      </w:r>
    </w:p>
  </w:footnote>
  <w:footnote w:type="continuationSeparator" w:id="0">
    <w:p w14:paraId="78969962" w14:textId="77777777" w:rsidR="004F0A84" w:rsidRDefault="004F0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4DBB9" w14:textId="44A120FE" w:rsidR="0024400F" w:rsidRPr="0024400F" w:rsidRDefault="0024400F" w:rsidP="0024400F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24400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A625219" wp14:editId="68F46B63">
          <wp:extent cx="1457325" cy="6953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400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3C89ACC" wp14:editId="41E731D1">
          <wp:extent cx="752475" cy="5810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6F20" w14:textId="4BD70F4D" w:rsidR="00C46705" w:rsidRPr="0024400F" w:rsidRDefault="00DF1837" w:rsidP="00BE684F">
    <w:pPr>
      <w:tabs>
        <w:tab w:val="center" w:pos="4536"/>
        <w:tab w:val="right" w:pos="9072"/>
      </w:tabs>
      <w:rPr>
        <w:rFonts w:ascii="Cambria" w:eastAsia="Times New Roman" w:hAnsi="Cambria" w:cs="Times New Roman"/>
        <w:sz w:val="24"/>
        <w:szCs w:val="24"/>
        <w:lang w:eastAsia="pl-PL"/>
      </w:rPr>
    </w:pPr>
    <w:r w:rsidRPr="00BE684F">
      <w:rPr>
        <w:rFonts w:ascii="Cambria" w:hAnsi="Cambria"/>
        <w:b/>
        <w:sz w:val="20"/>
        <w:szCs w:val="20"/>
      </w:rPr>
      <w:t>Numer referencyjny:</w:t>
    </w:r>
    <w:r w:rsidRPr="00EF5D17">
      <w:rPr>
        <w:rFonts w:ascii="Cambria" w:hAnsi="Cambria"/>
        <w:sz w:val="20"/>
        <w:szCs w:val="20"/>
      </w:rPr>
      <w:t xml:space="preserve"> </w:t>
    </w:r>
    <w:r w:rsidR="00BE684F">
      <w:rPr>
        <w:rFonts w:ascii="Cambria" w:hAnsi="Cambria"/>
        <w:b/>
        <w:bCs/>
        <w:sz w:val="20"/>
        <w:szCs w:val="20"/>
      </w:rPr>
      <w:t>IOS.271.16.2024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3958677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6CBA774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FAB8F34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FD1C83"/>
    <w:multiLevelType w:val="hybridMultilevel"/>
    <w:tmpl w:val="15FA7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25406BF"/>
    <w:multiLevelType w:val="hybridMultilevel"/>
    <w:tmpl w:val="1AAA3C6A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4ED7E53"/>
    <w:multiLevelType w:val="hybridMultilevel"/>
    <w:tmpl w:val="2E50F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6BA0D57"/>
    <w:multiLevelType w:val="hybridMultilevel"/>
    <w:tmpl w:val="27AEAE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7541AF7"/>
    <w:multiLevelType w:val="hybridMultilevel"/>
    <w:tmpl w:val="AA1809A6"/>
    <w:lvl w:ilvl="0" w:tplc="17A0D4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BE84944"/>
    <w:multiLevelType w:val="hybridMultilevel"/>
    <w:tmpl w:val="F692DBAC"/>
    <w:lvl w:ilvl="0" w:tplc="45F63D1E">
      <w:start w:val="9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4E93FE5"/>
    <w:multiLevelType w:val="hybridMultilevel"/>
    <w:tmpl w:val="07047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287F548C"/>
    <w:multiLevelType w:val="hybridMultilevel"/>
    <w:tmpl w:val="6DF0FD4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415609"/>
    <w:multiLevelType w:val="hybridMultilevel"/>
    <w:tmpl w:val="AE382DAC"/>
    <w:lvl w:ilvl="0" w:tplc="5274807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617240"/>
    <w:multiLevelType w:val="hybridMultilevel"/>
    <w:tmpl w:val="985E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5" w15:restartNumberingAfterBreak="0">
    <w:nsid w:val="3B015FB8"/>
    <w:multiLevelType w:val="hybridMultilevel"/>
    <w:tmpl w:val="9E84AC6E"/>
    <w:lvl w:ilvl="0" w:tplc="69D6A9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8" w15:restartNumberingAfterBreak="0">
    <w:nsid w:val="3F182A63"/>
    <w:multiLevelType w:val="hybridMultilevel"/>
    <w:tmpl w:val="A622D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08288B"/>
    <w:multiLevelType w:val="hybridMultilevel"/>
    <w:tmpl w:val="086A2A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1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B70514D"/>
    <w:multiLevelType w:val="hybridMultilevel"/>
    <w:tmpl w:val="E4D8D0D4"/>
    <w:lvl w:ilvl="0" w:tplc="D940F3A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2B3485"/>
    <w:multiLevelType w:val="hybridMultilevel"/>
    <w:tmpl w:val="27AEAE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 w15:restartNumberingAfterBreak="0">
    <w:nsid w:val="55247BDE"/>
    <w:multiLevelType w:val="multilevel"/>
    <w:tmpl w:val="A0FE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2162A7"/>
    <w:multiLevelType w:val="hybridMultilevel"/>
    <w:tmpl w:val="86A4A726"/>
    <w:lvl w:ilvl="0" w:tplc="FD425E3A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8C5DE3"/>
    <w:multiLevelType w:val="hybridMultilevel"/>
    <w:tmpl w:val="AA2ABA8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3" w15:restartNumberingAfterBreak="0">
    <w:nsid w:val="61205959"/>
    <w:multiLevelType w:val="hybridMultilevel"/>
    <w:tmpl w:val="D128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A3585C"/>
    <w:multiLevelType w:val="hybridMultilevel"/>
    <w:tmpl w:val="F8766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4278E6"/>
    <w:multiLevelType w:val="multilevel"/>
    <w:tmpl w:val="12B85F2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88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136EE4"/>
    <w:multiLevelType w:val="hybridMultilevel"/>
    <w:tmpl w:val="B200430A"/>
    <w:lvl w:ilvl="0" w:tplc="53345A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E67DB"/>
    <w:multiLevelType w:val="hybridMultilevel"/>
    <w:tmpl w:val="96525C28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64"/>
  </w:num>
  <w:num w:numId="3">
    <w:abstractNumId w:val="0"/>
  </w:num>
  <w:num w:numId="4">
    <w:abstractNumId w:val="7"/>
  </w:num>
  <w:num w:numId="5">
    <w:abstractNumId w:val="9"/>
  </w:num>
  <w:num w:numId="6">
    <w:abstractNumId w:val="82"/>
  </w:num>
  <w:num w:numId="7">
    <w:abstractNumId w:val="55"/>
  </w:num>
  <w:num w:numId="8">
    <w:abstractNumId w:val="44"/>
  </w:num>
  <w:num w:numId="9">
    <w:abstractNumId w:val="85"/>
  </w:num>
  <w:num w:numId="10">
    <w:abstractNumId w:val="53"/>
  </w:num>
  <w:num w:numId="11">
    <w:abstractNumId w:val="96"/>
  </w:num>
  <w:num w:numId="12">
    <w:abstractNumId w:val="41"/>
  </w:num>
  <w:num w:numId="13">
    <w:abstractNumId w:val="89"/>
  </w:num>
  <w:num w:numId="14">
    <w:abstractNumId w:val="60"/>
  </w:num>
  <w:num w:numId="15">
    <w:abstractNumId w:val="86"/>
  </w:num>
  <w:num w:numId="16">
    <w:abstractNumId w:val="80"/>
  </w:num>
  <w:num w:numId="17">
    <w:abstractNumId w:val="94"/>
  </w:num>
  <w:num w:numId="18">
    <w:abstractNumId w:val="57"/>
  </w:num>
  <w:num w:numId="19">
    <w:abstractNumId w:val="50"/>
  </w:num>
  <w:num w:numId="20">
    <w:abstractNumId w:val="52"/>
  </w:num>
  <w:num w:numId="21">
    <w:abstractNumId w:val="54"/>
  </w:num>
  <w:num w:numId="22">
    <w:abstractNumId w:val="40"/>
  </w:num>
  <w:num w:numId="23">
    <w:abstractNumId w:val="72"/>
  </w:num>
  <w:num w:numId="24">
    <w:abstractNumId w:val="61"/>
  </w:num>
  <w:num w:numId="25">
    <w:abstractNumId w:val="88"/>
  </w:num>
  <w:num w:numId="26">
    <w:abstractNumId w:val="45"/>
  </w:num>
  <w:num w:numId="27">
    <w:abstractNumId w:val="92"/>
  </w:num>
  <w:num w:numId="28">
    <w:abstractNumId w:val="93"/>
  </w:num>
  <w:num w:numId="29">
    <w:abstractNumId w:val="24"/>
  </w:num>
  <w:num w:numId="30">
    <w:abstractNumId w:val="73"/>
  </w:num>
  <w:num w:numId="31">
    <w:abstractNumId w:val="95"/>
  </w:num>
  <w:num w:numId="32">
    <w:abstractNumId w:val="76"/>
  </w:num>
  <w:num w:numId="33">
    <w:abstractNumId w:val="12"/>
  </w:num>
  <w:num w:numId="34">
    <w:abstractNumId w:val="21"/>
  </w:num>
  <w:num w:numId="35">
    <w:abstractNumId w:val="70"/>
  </w:num>
  <w:num w:numId="36">
    <w:abstractNumId w:val="77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9"/>
  </w:num>
  <w:num w:numId="39">
    <w:abstractNumId w:val="63"/>
  </w:num>
  <w:num w:numId="40">
    <w:abstractNumId w:val="67"/>
  </w:num>
  <w:num w:numId="41">
    <w:abstractNumId w:val="39"/>
  </w:num>
  <w:num w:numId="42">
    <w:abstractNumId w:val="46"/>
  </w:num>
  <w:num w:numId="43">
    <w:abstractNumId w:val="62"/>
  </w:num>
  <w:num w:numId="44">
    <w:abstractNumId w:val="59"/>
  </w:num>
  <w:num w:numId="45">
    <w:abstractNumId w:val="48"/>
  </w:num>
  <w:num w:numId="46">
    <w:abstractNumId w:val="56"/>
  </w:num>
  <w:num w:numId="47">
    <w:abstractNumId w:val="81"/>
  </w:num>
  <w:num w:numId="48">
    <w:abstractNumId w:val="49"/>
  </w:num>
  <w:num w:numId="49">
    <w:abstractNumId w:val="91"/>
  </w:num>
  <w:num w:numId="50">
    <w:abstractNumId w:val="83"/>
  </w:num>
  <w:num w:numId="51">
    <w:abstractNumId w:val="74"/>
  </w:num>
  <w:num w:numId="52">
    <w:abstractNumId w:val="75"/>
  </w:num>
  <w:num w:numId="53">
    <w:abstractNumId w:val="69"/>
  </w:num>
  <w:num w:numId="54">
    <w:abstractNumId w:val="47"/>
  </w:num>
  <w:num w:numId="55">
    <w:abstractNumId w:val="65"/>
  </w:num>
  <w:num w:numId="56">
    <w:abstractNumId w:val="68"/>
  </w:num>
  <w:num w:numId="57">
    <w:abstractNumId w:val="38"/>
  </w:num>
  <w:num w:numId="58">
    <w:abstractNumId w:val="84"/>
  </w:num>
  <w:num w:numId="59">
    <w:abstractNumId w:val="8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8"/>
  </w:num>
  <w:num w:numId="61">
    <w:abstractNumId w:val="90"/>
  </w:num>
  <w:num w:numId="62">
    <w:abstractNumId w:val="42"/>
  </w:num>
  <w:num w:numId="63">
    <w:abstractNumId w:val="58"/>
  </w:num>
  <w:num w:numId="64">
    <w:abstractNumId w:val="71"/>
  </w:num>
  <w:num w:numId="65">
    <w:abstractNumId w:val="5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06364"/>
    <w:rsid w:val="000110B7"/>
    <w:rsid w:val="000147E5"/>
    <w:rsid w:val="000233A9"/>
    <w:rsid w:val="00024250"/>
    <w:rsid w:val="000254A7"/>
    <w:rsid w:val="00025F0C"/>
    <w:rsid w:val="000278ED"/>
    <w:rsid w:val="00041CC8"/>
    <w:rsid w:val="00060C5D"/>
    <w:rsid w:val="000645D7"/>
    <w:rsid w:val="000848D1"/>
    <w:rsid w:val="00086745"/>
    <w:rsid w:val="000919F9"/>
    <w:rsid w:val="00093967"/>
    <w:rsid w:val="00097613"/>
    <w:rsid w:val="000A01FD"/>
    <w:rsid w:val="000A3D1A"/>
    <w:rsid w:val="000D4F62"/>
    <w:rsid w:val="000D68F2"/>
    <w:rsid w:val="000E60C3"/>
    <w:rsid w:val="000F22F8"/>
    <w:rsid w:val="000F345E"/>
    <w:rsid w:val="00105714"/>
    <w:rsid w:val="00106C0F"/>
    <w:rsid w:val="0011298B"/>
    <w:rsid w:val="00113C50"/>
    <w:rsid w:val="00122A1E"/>
    <w:rsid w:val="0012388A"/>
    <w:rsid w:val="00130EB4"/>
    <w:rsid w:val="001314E9"/>
    <w:rsid w:val="00135853"/>
    <w:rsid w:val="00150F58"/>
    <w:rsid w:val="00152D18"/>
    <w:rsid w:val="001566AD"/>
    <w:rsid w:val="001655DA"/>
    <w:rsid w:val="00166C2B"/>
    <w:rsid w:val="00181AA7"/>
    <w:rsid w:val="00191081"/>
    <w:rsid w:val="001A0471"/>
    <w:rsid w:val="001A1133"/>
    <w:rsid w:val="001A12D9"/>
    <w:rsid w:val="001A256C"/>
    <w:rsid w:val="001C0AC6"/>
    <w:rsid w:val="001C3FE1"/>
    <w:rsid w:val="001D4D42"/>
    <w:rsid w:val="001D5AFA"/>
    <w:rsid w:val="001E05EF"/>
    <w:rsid w:val="001E62D8"/>
    <w:rsid w:val="001F048F"/>
    <w:rsid w:val="001F2CAF"/>
    <w:rsid w:val="001F54B2"/>
    <w:rsid w:val="001F6797"/>
    <w:rsid w:val="001F67A8"/>
    <w:rsid w:val="00201B05"/>
    <w:rsid w:val="00205FCF"/>
    <w:rsid w:val="002150F1"/>
    <w:rsid w:val="00225969"/>
    <w:rsid w:val="0024400F"/>
    <w:rsid w:val="00244C27"/>
    <w:rsid w:val="00246746"/>
    <w:rsid w:val="00251812"/>
    <w:rsid w:val="00263319"/>
    <w:rsid w:val="00295972"/>
    <w:rsid w:val="002A19B9"/>
    <w:rsid w:val="002A46CD"/>
    <w:rsid w:val="002A4E1E"/>
    <w:rsid w:val="002B6B97"/>
    <w:rsid w:val="002C2B8A"/>
    <w:rsid w:val="002C4624"/>
    <w:rsid w:val="002D5E4F"/>
    <w:rsid w:val="002D6F63"/>
    <w:rsid w:val="002E25D5"/>
    <w:rsid w:val="002E26EF"/>
    <w:rsid w:val="002E3DFD"/>
    <w:rsid w:val="002F410E"/>
    <w:rsid w:val="002F5FA1"/>
    <w:rsid w:val="002F62FC"/>
    <w:rsid w:val="003001E9"/>
    <w:rsid w:val="003017A8"/>
    <w:rsid w:val="003055C4"/>
    <w:rsid w:val="0032321E"/>
    <w:rsid w:val="00340403"/>
    <w:rsid w:val="00344C32"/>
    <w:rsid w:val="00356C08"/>
    <w:rsid w:val="0037534C"/>
    <w:rsid w:val="00377DCD"/>
    <w:rsid w:val="00387543"/>
    <w:rsid w:val="00391D86"/>
    <w:rsid w:val="003921A6"/>
    <w:rsid w:val="00395E1E"/>
    <w:rsid w:val="003A2D5D"/>
    <w:rsid w:val="003B2114"/>
    <w:rsid w:val="003B5155"/>
    <w:rsid w:val="003B5562"/>
    <w:rsid w:val="003B55C1"/>
    <w:rsid w:val="003C2569"/>
    <w:rsid w:val="003C2587"/>
    <w:rsid w:val="003D1173"/>
    <w:rsid w:val="003D4B9A"/>
    <w:rsid w:val="003D6FFF"/>
    <w:rsid w:val="003E0F23"/>
    <w:rsid w:val="003F0572"/>
    <w:rsid w:val="00400569"/>
    <w:rsid w:val="00403524"/>
    <w:rsid w:val="00406636"/>
    <w:rsid w:val="00430BAF"/>
    <w:rsid w:val="0044355B"/>
    <w:rsid w:val="00443C44"/>
    <w:rsid w:val="004445D9"/>
    <w:rsid w:val="00444F89"/>
    <w:rsid w:val="00445FA6"/>
    <w:rsid w:val="00452E83"/>
    <w:rsid w:val="00460802"/>
    <w:rsid w:val="0046155A"/>
    <w:rsid w:val="004617DB"/>
    <w:rsid w:val="00467A8F"/>
    <w:rsid w:val="00480B4A"/>
    <w:rsid w:val="004902C6"/>
    <w:rsid w:val="004A51B5"/>
    <w:rsid w:val="004B02FD"/>
    <w:rsid w:val="004B4629"/>
    <w:rsid w:val="004B6B0D"/>
    <w:rsid w:val="004B6BE9"/>
    <w:rsid w:val="004C6477"/>
    <w:rsid w:val="004D0F2C"/>
    <w:rsid w:val="004D3F6E"/>
    <w:rsid w:val="004D7684"/>
    <w:rsid w:val="004E337D"/>
    <w:rsid w:val="004E3775"/>
    <w:rsid w:val="004F0A84"/>
    <w:rsid w:val="004F0F42"/>
    <w:rsid w:val="004F5E23"/>
    <w:rsid w:val="004F66FE"/>
    <w:rsid w:val="00504A7A"/>
    <w:rsid w:val="005055A3"/>
    <w:rsid w:val="0050577F"/>
    <w:rsid w:val="00511109"/>
    <w:rsid w:val="005223EE"/>
    <w:rsid w:val="00524296"/>
    <w:rsid w:val="00526603"/>
    <w:rsid w:val="00530095"/>
    <w:rsid w:val="005300E1"/>
    <w:rsid w:val="00533F03"/>
    <w:rsid w:val="00534674"/>
    <w:rsid w:val="00543579"/>
    <w:rsid w:val="00553119"/>
    <w:rsid w:val="0055344B"/>
    <w:rsid w:val="005608B6"/>
    <w:rsid w:val="00564074"/>
    <w:rsid w:val="00565585"/>
    <w:rsid w:val="00570C77"/>
    <w:rsid w:val="005741A4"/>
    <w:rsid w:val="00574DBD"/>
    <w:rsid w:val="00585061"/>
    <w:rsid w:val="00593BAB"/>
    <w:rsid w:val="005942EC"/>
    <w:rsid w:val="005948EB"/>
    <w:rsid w:val="005B6E96"/>
    <w:rsid w:val="005B7F7D"/>
    <w:rsid w:val="005C0E17"/>
    <w:rsid w:val="005C3CC3"/>
    <w:rsid w:val="005D3310"/>
    <w:rsid w:val="005D4EB9"/>
    <w:rsid w:val="005D5FDF"/>
    <w:rsid w:val="005E37E9"/>
    <w:rsid w:val="005E3F63"/>
    <w:rsid w:val="005F310D"/>
    <w:rsid w:val="005F4697"/>
    <w:rsid w:val="005F71A3"/>
    <w:rsid w:val="00603958"/>
    <w:rsid w:val="00604315"/>
    <w:rsid w:val="00606F7D"/>
    <w:rsid w:val="006141C6"/>
    <w:rsid w:val="00620384"/>
    <w:rsid w:val="0062727A"/>
    <w:rsid w:val="00630C14"/>
    <w:rsid w:val="00636333"/>
    <w:rsid w:val="00642D1C"/>
    <w:rsid w:val="0064410A"/>
    <w:rsid w:val="0064487B"/>
    <w:rsid w:val="0064516F"/>
    <w:rsid w:val="00654B88"/>
    <w:rsid w:val="00655291"/>
    <w:rsid w:val="00655FA1"/>
    <w:rsid w:val="0066764A"/>
    <w:rsid w:val="006755E7"/>
    <w:rsid w:val="00680D0D"/>
    <w:rsid w:val="006873AF"/>
    <w:rsid w:val="0069062C"/>
    <w:rsid w:val="006A49B1"/>
    <w:rsid w:val="006B1803"/>
    <w:rsid w:val="006C0F86"/>
    <w:rsid w:val="006C44B3"/>
    <w:rsid w:val="006D028B"/>
    <w:rsid w:val="006D102B"/>
    <w:rsid w:val="006D162B"/>
    <w:rsid w:val="006F21D8"/>
    <w:rsid w:val="006F2FCE"/>
    <w:rsid w:val="00702CE1"/>
    <w:rsid w:val="00705282"/>
    <w:rsid w:val="00705D19"/>
    <w:rsid w:val="007150F4"/>
    <w:rsid w:val="00720DDA"/>
    <w:rsid w:val="00723EB1"/>
    <w:rsid w:val="007256F4"/>
    <w:rsid w:val="00730B2C"/>
    <w:rsid w:val="0073680B"/>
    <w:rsid w:val="00737D39"/>
    <w:rsid w:val="0074271A"/>
    <w:rsid w:val="00766C7F"/>
    <w:rsid w:val="00773E4A"/>
    <w:rsid w:val="00775C8A"/>
    <w:rsid w:val="00777876"/>
    <w:rsid w:val="00781151"/>
    <w:rsid w:val="00784A5E"/>
    <w:rsid w:val="00786BD1"/>
    <w:rsid w:val="00790844"/>
    <w:rsid w:val="00792729"/>
    <w:rsid w:val="007A0AFC"/>
    <w:rsid w:val="007B268D"/>
    <w:rsid w:val="007B38CE"/>
    <w:rsid w:val="007B3AF7"/>
    <w:rsid w:val="007C045D"/>
    <w:rsid w:val="007C3912"/>
    <w:rsid w:val="007C55D0"/>
    <w:rsid w:val="007C5F01"/>
    <w:rsid w:val="007D0AEA"/>
    <w:rsid w:val="007D134E"/>
    <w:rsid w:val="007D393F"/>
    <w:rsid w:val="007D510A"/>
    <w:rsid w:val="007E18B2"/>
    <w:rsid w:val="007E3A99"/>
    <w:rsid w:val="007F05E4"/>
    <w:rsid w:val="007F089A"/>
    <w:rsid w:val="007F5F52"/>
    <w:rsid w:val="008071E8"/>
    <w:rsid w:val="00807838"/>
    <w:rsid w:val="00820EAD"/>
    <w:rsid w:val="008220E2"/>
    <w:rsid w:val="00831A51"/>
    <w:rsid w:val="00833582"/>
    <w:rsid w:val="00836DC6"/>
    <w:rsid w:val="00865313"/>
    <w:rsid w:val="00876B4F"/>
    <w:rsid w:val="00880CF6"/>
    <w:rsid w:val="00882D8D"/>
    <w:rsid w:val="00884F5B"/>
    <w:rsid w:val="0088543F"/>
    <w:rsid w:val="008873AB"/>
    <w:rsid w:val="008A4325"/>
    <w:rsid w:val="008B0D39"/>
    <w:rsid w:val="008B6546"/>
    <w:rsid w:val="008C4314"/>
    <w:rsid w:val="008D3432"/>
    <w:rsid w:val="008D623B"/>
    <w:rsid w:val="008E68A8"/>
    <w:rsid w:val="008E6E7F"/>
    <w:rsid w:val="008F7045"/>
    <w:rsid w:val="009022B9"/>
    <w:rsid w:val="0090402A"/>
    <w:rsid w:val="0090567A"/>
    <w:rsid w:val="00911311"/>
    <w:rsid w:val="00914D3A"/>
    <w:rsid w:val="009177C8"/>
    <w:rsid w:val="00923E61"/>
    <w:rsid w:val="00941E17"/>
    <w:rsid w:val="00945587"/>
    <w:rsid w:val="00951B08"/>
    <w:rsid w:val="009549F7"/>
    <w:rsid w:val="0095735E"/>
    <w:rsid w:val="00967C00"/>
    <w:rsid w:val="00974040"/>
    <w:rsid w:val="009769F1"/>
    <w:rsid w:val="00976F32"/>
    <w:rsid w:val="009819E5"/>
    <w:rsid w:val="00981A32"/>
    <w:rsid w:val="00982B0E"/>
    <w:rsid w:val="00995236"/>
    <w:rsid w:val="009963FE"/>
    <w:rsid w:val="009A07CE"/>
    <w:rsid w:val="009A292F"/>
    <w:rsid w:val="009A6973"/>
    <w:rsid w:val="009A76A8"/>
    <w:rsid w:val="009A7F29"/>
    <w:rsid w:val="009B00FB"/>
    <w:rsid w:val="009B0653"/>
    <w:rsid w:val="009B11CE"/>
    <w:rsid w:val="009B375E"/>
    <w:rsid w:val="009B4EBF"/>
    <w:rsid w:val="009B557F"/>
    <w:rsid w:val="009B55D6"/>
    <w:rsid w:val="009C5B4A"/>
    <w:rsid w:val="009D0441"/>
    <w:rsid w:val="009D73DC"/>
    <w:rsid w:val="009F2777"/>
    <w:rsid w:val="009F4D95"/>
    <w:rsid w:val="00A014CE"/>
    <w:rsid w:val="00A162D2"/>
    <w:rsid w:val="00A22E92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672AB"/>
    <w:rsid w:val="00A72CEE"/>
    <w:rsid w:val="00A75296"/>
    <w:rsid w:val="00A83CA2"/>
    <w:rsid w:val="00A85DE0"/>
    <w:rsid w:val="00A95A43"/>
    <w:rsid w:val="00A97E7A"/>
    <w:rsid w:val="00AA2282"/>
    <w:rsid w:val="00AA27B3"/>
    <w:rsid w:val="00AB0019"/>
    <w:rsid w:val="00AB0DC8"/>
    <w:rsid w:val="00AB599E"/>
    <w:rsid w:val="00AC03B3"/>
    <w:rsid w:val="00AC0CBE"/>
    <w:rsid w:val="00AC1E47"/>
    <w:rsid w:val="00AC3764"/>
    <w:rsid w:val="00AC6BC0"/>
    <w:rsid w:val="00AD3256"/>
    <w:rsid w:val="00AD413A"/>
    <w:rsid w:val="00AF2A9B"/>
    <w:rsid w:val="00AF2C1D"/>
    <w:rsid w:val="00B1075B"/>
    <w:rsid w:val="00B10AC7"/>
    <w:rsid w:val="00B158FC"/>
    <w:rsid w:val="00B301F7"/>
    <w:rsid w:val="00B30640"/>
    <w:rsid w:val="00B34BF8"/>
    <w:rsid w:val="00B438ED"/>
    <w:rsid w:val="00B44D8D"/>
    <w:rsid w:val="00B5169D"/>
    <w:rsid w:val="00B57303"/>
    <w:rsid w:val="00B63413"/>
    <w:rsid w:val="00B67C9A"/>
    <w:rsid w:val="00B8059F"/>
    <w:rsid w:val="00B90AA2"/>
    <w:rsid w:val="00B90F38"/>
    <w:rsid w:val="00B96DA9"/>
    <w:rsid w:val="00BC099A"/>
    <w:rsid w:val="00BE20BD"/>
    <w:rsid w:val="00BE2A9E"/>
    <w:rsid w:val="00BE374B"/>
    <w:rsid w:val="00BE684F"/>
    <w:rsid w:val="00BE7DEF"/>
    <w:rsid w:val="00BF0B98"/>
    <w:rsid w:val="00BF279D"/>
    <w:rsid w:val="00BF3949"/>
    <w:rsid w:val="00BF4310"/>
    <w:rsid w:val="00BF4A74"/>
    <w:rsid w:val="00C00E4E"/>
    <w:rsid w:val="00C14613"/>
    <w:rsid w:val="00C17C4D"/>
    <w:rsid w:val="00C20A8E"/>
    <w:rsid w:val="00C21113"/>
    <w:rsid w:val="00C23443"/>
    <w:rsid w:val="00C3333A"/>
    <w:rsid w:val="00C418E2"/>
    <w:rsid w:val="00C46705"/>
    <w:rsid w:val="00C50357"/>
    <w:rsid w:val="00C51A79"/>
    <w:rsid w:val="00C6060B"/>
    <w:rsid w:val="00C85B73"/>
    <w:rsid w:val="00C86B28"/>
    <w:rsid w:val="00C9163A"/>
    <w:rsid w:val="00C931A0"/>
    <w:rsid w:val="00C936C1"/>
    <w:rsid w:val="00CA0EBC"/>
    <w:rsid w:val="00CB0E19"/>
    <w:rsid w:val="00CB44E8"/>
    <w:rsid w:val="00CB53A5"/>
    <w:rsid w:val="00CC3D3D"/>
    <w:rsid w:val="00CD1E8A"/>
    <w:rsid w:val="00CD3014"/>
    <w:rsid w:val="00CD51E7"/>
    <w:rsid w:val="00CE4488"/>
    <w:rsid w:val="00CF2106"/>
    <w:rsid w:val="00D1655B"/>
    <w:rsid w:val="00D166C4"/>
    <w:rsid w:val="00D2358E"/>
    <w:rsid w:val="00D26445"/>
    <w:rsid w:val="00D271A8"/>
    <w:rsid w:val="00D2768F"/>
    <w:rsid w:val="00D310BD"/>
    <w:rsid w:val="00D5371F"/>
    <w:rsid w:val="00D567FD"/>
    <w:rsid w:val="00D576AD"/>
    <w:rsid w:val="00D72A0D"/>
    <w:rsid w:val="00D85FDE"/>
    <w:rsid w:val="00D9325B"/>
    <w:rsid w:val="00D9379A"/>
    <w:rsid w:val="00D978EB"/>
    <w:rsid w:val="00DA0D11"/>
    <w:rsid w:val="00DA2E06"/>
    <w:rsid w:val="00DA72E6"/>
    <w:rsid w:val="00DB1B08"/>
    <w:rsid w:val="00DC34AC"/>
    <w:rsid w:val="00DC46F8"/>
    <w:rsid w:val="00DC6C55"/>
    <w:rsid w:val="00DD0072"/>
    <w:rsid w:val="00DE07A8"/>
    <w:rsid w:val="00DF0C48"/>
    <w:rsid w:val="00DF1837"/>
    <w:rsid w:val="00DF7BD8"/>
    <w:rsid w:val="00E01FC5"/>
    <w:rsid w:val="00E03FC8"/>
    <w:rsid w:val="00E32D1C"/>
    <w:rsid w:val="00E377E1"/>
    <w:rsid w:val="00E572EC"/>
    <w:rsid w:val="00E62156"/>
    <w:rsid w:val="00E66386"/>
    <w:rsid w:val="00E750B8"/>
    <w:rsid w:val="00E808D7"/>
    <w:rsid w:val="00E8276B"/>
    <w:rsid w:val="00E86693"/>
    <w:rsid w:val="00E86F35"/>
    <w:rsid w:val="00E956C2"/>
    <w:rsid w:val="00EA2BDD"/>
    <w:rsid w:val="00EA4D95"/>
    <w:rsid w:val="00EB4A8F"/>
    <w:rsid w:val="00EC5E88"/>
    <w:rsid w:val="00ED2F84"/>
    <w:rsid w:val="00ED648D"/>
    <w:rsid w:val="00ED72A9"/>
    <w:rsid w:val="00EE6290"/>
    <w:rsid w:val="00EF115F"/>
    <w:rsid w:val="00EF711F"/>
    <w:rsid w:val="00F02CEE"/>
    <w:rsid w:val="00F04FC8"/>
    <w:rsid w:val="00F07F02"/>
    <w:rsid w:val="00F147B3"/>
    <w:rsid w:val="00F202D0"/>
    <w:rsid w:val="00F207DC"/>
    <w:rsid w:val="00F220CF"/>
    <w:rsid w:val="00F23A99"/>
    <w:rsid w:val="00F37A1C"/>
    <w:rsid w:val="00F418FD"/>
    <w:rsid w:val="00F434D0"/>
    <w:rsid w:val="00F45B42"/>
    <w:rsid w:val="00F522D5"/>
    <w:rsid w:val="00F57843"/>
    <w:rsid w:val="00F7208B"/>
    <w:rsid w:val="00F74EEA"/>
    <w:rsid w:val="00F83168"/>
    <w:rsid w:val="00F87EDB"/>
    <w:rsid w:val="00F9079C"/>
    <w:rsid w:val="00FA2EB8"/>
    <w:rsid w:val="00FB60BC"/>
    <w:rsid w:val="00FB6A05"/>
    <w:rsid w:val="00FB7117"/>
    <w:rsid w:val="00FC6818"/>
    <w:rsid w:val="00FD0FA9"/>
    <w:rsid w:val="00FD31A8"/>
    <w:rsid w:val="00FD52B3"/>
    <w:rsid w:val="00FD612A"/>
    <w:rsid w:val="00FE1211"/>
    <w:rsid w:val="00FF0CD9"/>
    <w:rsid w:val="00FF525A"/>
    <w:rsid w:val="00FF607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40CFC"/>
  <w15:docId w15:val="{C517EC58-FA93-48C2-B9A6-65AEA3D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55D0"/>
    <w:pPr>
      <w:keepNext/>
      <w:numPr>
        <w:numId w:val="40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6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C55D0"/>
    <w:rPr>
      <w:rFonts w:ascii="Calibri" w:eastAsia="Calibri" w:hAnsi="Calibri" w:cs="Times New Roman"/>
      <w:b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705282"/>
    <w:rPr>
      <w:sz w:val="24"/>
      <w:szCs w:val="24"/>
    </w:rPr>
  </w:style>
  <w:style w:type="numbering" w:customStyle="1" w:styleId="Biecalista1">
    <w:name w:val="Bieżąca lista1"/>
    <w:uiPriority w:val="99"/>
    <w:rsid w:val="00024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2BE7-D1CA-4207-A663-1670D2A1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7427</Words>
  <Characters>44567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Użytkownik systemu Windows</cp:lastModifiedBy>
  <cp:revision>9</cp:revision>
  <dcterms:created xsi:type="dcterms:W3CDTF">2024-09-23T08:58:00Z</dcterms:created>
  <dcterms:modified xsi:type="dcterms:W3CDTF">2024-11-13T11:03:00Z</dcterms:modified>
</cp:coreProperties>
</file>