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4FDD0C67" w:rsidR="00FB17EC" w:rsidRPr="00F87B6A" w:rsidRDefault="00FB17EC" w:rsidP="00AA6C58">
      <w:pPr>
        <w:tabs>
          <w:tab w:val="left" w:pos="7020"/>
        </w:tabs>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Gmina Myślenice</w:t>
      </w:r>
      <w:r w:rsidR="00AA6C58">
        <w:rPr>
          <w:rFonts w:asciiTheme="majorHAnsi" w:hAnsiTheme="majorHAnsi" w:cstheme="majorHAnsi"/>
          <w:b/>
          <w:sz w:val="22"/>
          <w:szCs w:val="22"/>
        </w:rPr>
        <w:tab/>
      </w:r>
    </w:p>
    <w:p w14:paraId="38277CEE" w14:textId="77777777" w:rsidR="00FB17EC"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Urząd Miasta i Gminy Myślenice</w:t>
      </w:r>
    </w:p>
    <w:p w14:paraId="5DF09911" w14:textId="77777777" w:rsidR="001B365B"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Biuro Zamówień Publicznych</w:t>
      </w:r>
    </w:p>
    <w:p w14:paraId="42E0178A" w14:textId="20711603" w:rsidR="001B365B" w:rsidRPr="00F87B6A" w:rsidRDefault="00FB17EC" w:rsidP="00A54D21">
      <w:pPr>
        <w:spacing w:before="60" w:after="60"/>
        <w:jc w:val="both"/>
        <w:rPr>
          <w:rFonts w:asciiTheme="majorHAnsi" w:hAnsiTheme="majorHAnsi" w:cstheme="majorHAnsi"/>
          <w:b/>
          <w:sz w:val="22"/>
          <w:szCs w:val="22"/>
        </w:rPr>
      </w:pPr>
      <w:r w:rsidRPr="00F87B6A">
        <w:rPr>
          <w:rFonts w:asciiTheme="majorHAnsi" w:hAnsiTheme="majorHAnsi" w:cstheme="majorHAnsi"/>
          <w:bCs/>
          <w:sz w:val="22"/>
          <w:szCs w:val="22"/>
        </w:rPr>
        <w:t>Rynek</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8/9</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32-400</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Myślenice</w:t>
      </w:r>
    </w:p>
    <w:p w14:paraId="29F3DCFB"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68A5223D" w14:textId="7FEA166A" w:rsidR="001B365B" w:rsidRPr="00F87B6A" w:rsidRDefault="001B365B" w:rsidP="00A54D21">
      <w:pPr>
        <w:tabs>
          <w:tab w:val="right" w:pos="9214"/>
        </w:tabs>
        <w:spacing w:before="60" w:after="840"/>
        <w:jc w:val="both"/>
        <w:rPr>
          <w:rFonts w:asciiTheme="majorHAnsi" w:hAnsiTheme="majorHAnsi" w:cstheme="majorHAnsi"/>
          <w:sz w:val="22"/>
          <w:szCs w:val="22"/>
        </w:rPr>
      </w:pPr>
      <w:r w:rsidRPr="00F87B6A">
        <w:rPr>
          <w:rFonts w:asciiTheme="majorHAnsi" w:hAnsiTheme="majorHAnsi" w:cstheme="majorHAnsi"/>
          <w:bCs/>
          <w:sz w:val="22"/>
          <w:szCs w:val="22"/>
        </w:rPr>
        <w:t>Znak sprawy:</w:t>
      </w:r>
      <w:r w:rsidRPr="00F87B6A">
        <w:rPr>
          <w:rFonts w:asciiTheme="majorHAnsi" w:hAnsiTheme="majorHAnsi" w:cstheme="majorHAnsi"/>
          <w:b/>
          <w:sz w:val="22"/>
          <w:szCs w:val="22"/>
        </w:rPr>
        <w:t xml:space="preserve"> </w:t>
      </w:r>
      <w:r w:rsidR="00FB17EC" w:rsidRPr="00F87B6A">
        <w:rPr>
          <w:rFonts w:asciiTheme="majorHAnsi" w:hAnsiTheme="majorHAnsi" w:cstheme="majorHAnsi"/>
          <w:b/>
          <w:sz w:val="22"/>
          <w:szCs w:val="22"/>
        </w:rPr>
        <w:t>BZP/271/</w:t>
      </w:r>
      <w:r w:rsidR="00644C33">
        <w:rPr>
          <w:rFonts w:asciiTheme="majorHAnsi" w:hAnsiTheme="majorHAnsi" w:cstheme="majorHAnsi"/>
          <w:b/>
          <w:sz w:val="22"/>
          <w:szCs w:val="22"/>
        </w:rPr>
        <w:t>9</w:t>
      </w:r>
      <w:r w:rsidR="003C545C">
        <w:rPr>
          <w:rFonts w:asciiTheme="majorHAnsi" w:hAnsiTheme="majorHAnsi" w:cstheme="majorHAnsi"/>
          <w:b/>
          <w:sz w:val="22"/>
          <w:szCs w:val="22"/>
        </w:rPr>
        <w:t>7</w:t>
      </w:r>
      <w:r w:rsidR="00FB17EC" w:rsidRPr="00F87B6A">
        <w:rPr>
          <w:rFonts w:asciiTheme="majorHAnsi" w:hAnsiTheme="majorHAnsi" w:cstheme="majorHAnsi"/>
          <w:b/>
          <w:sz w:val="22"/>
          <w:szCs w:val="22"/>
        </w:rPr>
        <w:t>/202</w:t>
      </w:r>
      <w:r w:rsidR="00687A31" w:rsidRPr="00F87B6A">
        <w:rPr>
          <w:rFonts w:asciiTheme="majorHAnsi" w:hAnsiTheme="majorHAnsi" w:cstheme="majorHAnsi"/>
          <w:b/>
          <w:sz w:val="22"/>
          <w:szCs w:val="22"/>
        </w:rPr>
        <w:t>4</w:t>
      </w:r>
      <w:r w:rsidRPr="00F87B6A">
        <w:rPr>
          <w:rFonts w:asciiTheme="majorHAnsi" w:hAnsiTheme="majorHAnsi" w:cstheme="majorHAnsi"/>
          <w:sz w:val="22"/>
          <w:szCs w:val="22"/>
        </w:rPr>
        <w:tab/>
      </w:r>
      <w:r w:rsidR="00FB17EC" w:rsidRPr="00F87B6A">
        <w:rPr>
          <w:rFonts w:asciiTheme="majorHAnsi" w:hAnsiTheme="majorHAnsi" w:cstheme="majorHAnsi"/>
          <w:sz w:val="22"/>
          <w:szCs w:val="22"/>
        </w:rPr>
        <w:t>Myślenice</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00FB17EC" w:rsidRPr="00F87B6A">
        <w:rPr>
          <w:rFonts w:asciiTheme="majorHAnsi" w:hAnsiTheme="majorHAnsi" w:cstheme="majorHAnsi"/>
          <w:sz w:val="22"/>
          <w:szCs w:val="22"/>
        </w:rPr>
        <w:t>-</w:t>
      </w:r>
      <w:r w:rsidR="00644C33">
        <w:rPr>
          <w:rFonts w:asciiTheme="majorHAnsi" w:hAnsiTheme="majorHAnsi" w:cstheme="majorHAnsi"/>
          <w:sz w:val="22"/>
          <w:szCs w:val="22"/>
        </w:rPr>
        <w:t>11-</w:t>
      </w:r>
      <w:r w:rsidR="003C545C">
        <w:rPr>
          <w:rFonts w:asciiTheme="majorHAnsi" w:hAnsiTheme="majorHAnsi" w:cstheme="majorHAnsi"/>
          <w:sz w:val="22"/>
          <w:szCs w:val="22"/>
        </w:rPr>
        <w:t>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F87B6A"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F87B6A" w:rsidRDefault="001B365B" w:rsidP="00A54D21">
            <w:pPr>
              <w:spacing w:before="240" w:after="60"/>
              <w:jc w:val="center"/>
              <w:outlineLvl w:val="0"/>
              <w:rPr>
                <w:rFonts w:asciiTheme="majorHAnsi" w:hAnsiTheme="majorHAnsi" w:cstheme="majorHAnsi"/>
                <w:b/>
                <w:bCs/>
                <w:kern w:val="28"/>
                <w:sz w:val="22"/>
                <w:szCs w:val="22"/>
              </w:rPr>
            </w:pPr>
            <w:r w:rsidRPr="00F87B6A">
              <w:rPr>
                <w:rFonts w:asciiTheme="majorHAnsi" w:hAnsiTheme="majorHAnsi" w:cstheme="majorHAnsi"/>
                <w:b/>
                <w:bCs/>
                <w:kern w:val="28"/>
                <w:sz w:val="22"/>
                <w:szCs w:val="22"/>
              </w:rPr>
              <w:t>SPECYFIKACJA WARUNKÓW ZAMÓWIENIA</w:t>
            </w:r>
          </w:p>
          <w:p w14:paraId="2D1D0903" w14:textId="77777777" w:rsidR="001B365B" w:rsidRPr="00F87B6A" w:rsidRDefault="001B365B" w:rsidP="00A54D21">
            <w:pPr>
              <w:keepNext/>
              <w:suppressAutoHyphens/>
              <w:spacing w:after="240"/>
              <w:jc w:val="center"/>
              <w:outlineLvl w:val="1"/>
              <w:rPr>
                <w:rFonts w:asciiTheme="majorHAnsi" w:hAnsiTheme="majorHAnsi" w:cstheme="majorHAnsi"/>
                <w:b/>
                <w:sz w:val="22"/>
                <w:szCs w:val="22"/>
                <w:lang w:eastAsia="ar-SA"/>
              </w:rPr>
            </w:pPr>
            <w:r w:rsidRPr="00F87B6A">
              <w:rPr>
                <w:rFonts w:asciiTheme="majorHAnsi" w:hAnsiTheme="majorHAnsi" w:cstheme="majorHAnsi"/>
                <w:sz w:val="22"/>
                <w:szCs w:val="22"/>
                <w:lang w:eastAsia="ar-SA"/>
              </w:rPr>
              <w:t>zwana dalej</w:t>
            </w:r>
            <w:r w:rsidRPr="00F87B6A">
              <w:rPr>
                <w:rFonts w:asciiTheme="majorHAnsi" w:hAnsiTheme="majorHAnsi" w:cstheme="majorHAnsi"/>
                <w:b/>
                <w:sz w:val="22"/>
                <w:szCs w:val="22"/>
                <w:lang w:eastAsia="ar-SA"/>
              </w:rPr>
              <w:t xml:space="preserve"> (SWZ)</w:t>
            </w:r>
          </w:p>
        </w:tc>
      </w:tr>
    </w:tbl>
    <w:p w14:paraId="585098C0" w14:textId="77777777" w:rsidR="006E44B3" w:rsidRPr="00F87B6A" w:rsidRDefault="006E44B3" w:rsidP="00A54D21">
      <w:pPr>
        <w:jc w:val="center"/>
        <w:rPr>
          <w:rFonts w:asciiTheme="majorHAnsi" w:hAnsiTheme="majorHAnsi" w:cstheme="majorHAnsi"/>
          <w:b/>
          <w:sz w:val="22"/>
          <w:szCs w:val="22"/>
        </w:rPr>
      </w:pPr>
    </w:p>
    <w:p w14:paraId="0A77CB33" w14:textId="28C57A49" w:rsidR="001B365B" w:rsidRPr="00F87B6A" w:rsidRDefault="003C545C" w:rsidP="00A54D21">
      <w:pPr>
        <w:jc w:val="center"/>
        <w:rPr>
          <w:rFonts w:asciiTheme="majorHAnsi" w:hAnsiTheme="majorHAnsi" w:cstheme="majorHAnsi"/>
          <w:b/>
          <w:sz w:val="22"/>
          <w:szCs w:val="22"/>
        </w:rPr>
      </w:pPr>
      <w:bookmarkStart w:id="0" w:name="_Hlk170895848"/>
      <w:r w:rsidRPr="003C545C">
        <w:rPr>
          <w:rFonts w:asciiTheme="majorHAnsi" w:hAnsiTheme="majorHAnsi" w:cstheme="majorHAnsi"/>
          <w:b/>
          <w:sz w:val="22"/>
          <w:szCs w:val="22"/>
        </w:rPr>
        <w:t>Dowóz uczniów do szkół i ośrodków</w:t>
      </w:r>
    </w:p>
    <w:bookmarkEnd w:id="0"/>
    <w:p w14:paraId="30BB1A4D" w14:textId="77777777" w:rsidR="001B365B" w:rsidRPr="00F87B6A" w:rsidRDefault="001B365B" w:rsidP="00A54D21">
      <w:pPr>
        <w:jc w:val="center"/>
        <w:rPr>
          <w:rFonts w:asciiTheme="majorHAnsi" w:hAnsiTheme="majorHAnsi" w:cstheme="majorHAnsi"/>
          <w:b/>
          <w:sz w:val="22"/>
          <w:szCs w:val="22"/>
        </w:rPr>
      </w:pPr>
    </w:p>
    <w:p w14:paraId="14ECCD59" w14:textId="77777777" w:rsidR="001B365B" w:rsidRPr="00F87B6A" w:rsidRDefault="001B365B" w:rsidP="00A54D21">
      <w:pPr>
        <w:jc w:val="center"/>
        <w:rPr>
          <w:rFonts w:asciiTheme="majorHAnsi" w:hAnsiTheme="majorHAnsi" w:cstheme="majorHAnsi"/>
          <w:b/>
          <w:sz w:val="22"/>
          <w:szCs w:val="22"/>
        </w:rPr>
      </w:pPr>
    </w:p>
    <w:p w14:paraId="06BE3F8C" w14:textId="3772A567" w:rsidR="001B365B" w:rsidRPr="00F87B6A" w:rsidRDefault="001B365B" w:rsidP="00A54D21">
      <w:pPr>
        <w:jc w:val="both"/>
        <w:rPr>
          <w:rFonts w:asciiTheme="majorHAnsi" w:hAnsiTheme="majorHAnsi" w:cstheme="majorHAnsi"/>
          <w:sz w:val="22"/>
          <w:szCs w:val="22"/>
        </w:rPr>
      </w:pPr>
      <w:r w:rsidRPr="00F87B6A">
        <w:rPr>
          <w:rFonts w:asciiTheme="majorHAnsi" w:hAnsiTheme="majorHAnsi" w:cstheme="majorHAnsi"/>
          <w:sz w:val="22"/>
          <w:szCs w:val="22"/>
        </w:rPr>
        <w:t xml:space="preserve">Postępowanie o udzielenie zamówienia prowadzone jest na podstawie </w:t>
      </w:r>
      <w:r w:rsidR="00ED5453">
        <w:rPr>
          <w:rFonts w:asciiTheme="majorHAnsi" w:hAnsiTheme="majorHAnsi" w:cstheme="majorHAnsi"/>
          <w:sz w:val="22"/>
          <w:szCs w:val="22"/>
        </w:rPr>
        <w:t xml:space="preserve">art. </w:t>
      </w:r>
      <w:r w:rsidR="00AD4D72">
        <w:rPr>
          <w:rFonts w:asciiTheme="majorHAnsi" w:hAnsiTheme="majorHAnsi" w:cstheme="majorHAnsi"/>
          <w:sz w:val="22"/>
          <w:szCs w:val="22"/>
        </w:rPr>
        <w:t>275</w:t>
      </w:r>
      <w:r w:rsidR="00ED5453">
        <w:rPr>
          <w:rFonts w:asciiTheme="majorHAnsi" w:hAnsiTheme="majorHAnsi" w:cstheme="majorHAnsi"/>
          <w:sz w:val="22"/>
          <w:szCs w:val="22"/>
        </w:rPr>
        <w:t xml:space="preserve"> </w:t>
      </w:r>
      <w:r w:rsidR="00AD4D72">
        <w:rPr>
          <w:rFonts w:asciiTheme="majorHAnsi" w:hAnsiTheme="majorHAnsi" w:cstheme="majorHAnsi"/>
          <w:sz w:val="22"/>
          <w:szCs w:val="22"/>
        </w:rPr>
        <w:t>pkt2</w:t>
      </w:r>
      <w:r w:rsidR="00ED5453">
        <w:rPr>
          <w:rFonts w:asciiTheme="majorHAnsi" w:hAnsiTheme="majorHAnsi" w:cstheme="majorHAnsi"/>
          <w:sz w:val="22"/>
          <w:szCs w:val="22"/>
        </w:rPr>
        <w:t xml:space="preserve"> </w:t>
      </w:r>
      <w:r w:rsidRPr="00F87B6A">
        <w:rPr>
          <w:rFonts w:asciiTheme="majorHAnsi" w:hAnsiTheme="majorHAnsi" w:cstheme="majorHAnsi"/>
          <w:sz w:val="22"/>
          <w:szCs w:val="22"/>
        </w:rPr>
        <w:t xml:space="preserve">ustawy z dnia 11 września 2019 r. Prawo zamówień publicznych </w:t>
      </w:r>
      <w:r w:rsidR="00FB17EC" w:rsidRPr="00F87B6A">
        <w:rPr>
          <w:rFonts w:asciiTheme="majorHAnsi" w:hAnsiTheme="majorHAnsi" w:cstheme="majorHAnsi"/>
          <w:sz w:val="22"/>
          <w:szCs w:val="22"/>
        </w:rPr>
        <w:t>(</w:t>
      </w:r>
      <w:proofErr w:type="spellStart"/>
      <w:r w:rsidR="00FB17EC" w:rsidRPr="00F87B6A">
        <w:rPr>
          <w:rFonts w:asciiTheme="majorHAnsi" w:hAnsiTheme="majorHAnsi" w:cstheme="majorHAnsi"/>
          <w:sz w:val="22"/>
          <w:szCs w:val="22"/>
        </w:rPr>
        <w:t>t.j</w:t>
      </w:r>
      <w:proofErr w:type="spellEnd"/>
      <w:r w:rsidR="00FB17EC" w:rsidRPr="00F87B6A">
        <w:rPr>
          <w:rFonts w:asciiTheme="majorHAnsi" w:hAnsiTheme="majorHAnsi" w:cstheme="majorHAnsi"/>
          <w:sz w:val="22"/>
          <w:szCs w:val="22"/>
        </w:rPr>
        <w:t>. Dz.U. z 202</w:t>
      </w:r>
      <w:r w:rsidR="00644C33">
        <w:rPr>
          <w:rFonts w:asciiTheme="majorHAnsi" w:hAnsiTheme="majorHAnsi" w:cstheme="majorHAnsi"/>
          <w:sz w:val="22"/>
          <w:szCs w:val="22"/>
        </w:rPr>
        <w:t>4</w:t>
      </w:r>
      <w:r w:rsidR="00FB17EC" w:rsidRPr="00F87B6A">
        <w:rPr>
          <w:rFonts w:asciiTheme="majorHAnsi" w:hAnsiTheme="majorHAnsi" w:cstheme="majorHAnsi"/>
          <w:sz w:val="22"/>
          <w:szCs w:val="22"/>
        </w:rPr>
        <w:t xml:space="preserve">r. poz. </w:t>
      </w:r>
      <w:r w:rsidR="000D65E7" w:rsidRPr="00F87B6A">
        <w:rPr>
          <w:rFonts w:asciiTheme="majorHAnsi" w:hAnsiTheme="majorHAnsi" w:cstheme="majorHAnsi"/>
          <w:sz w:val="22"/>
          <w:szCs w:val="22"/>
        </w:rPr>
        <w:t>1</w:t>
      </w:r>
      <w:r w:rsidR="00644C33">
        <w:rPr>
          <w:rFonts w:asciiTheme="majorHAnsi" w:hAnsiTheme="majorHAnsi" w:cstheme="majorHAnsi"/>
          <w:sz w:val="22"/>
          <w:szCs w:val="22"/>
        </w:rPr>
        <w:t>320</w:t>
      </w:r>
      <w:r w:rsidR="00FB17EC" w:rsidRPr="00F87B6A">
        <w:rPr>
          <w:rFonts w:asciiTheme="majorHAnsi" w:hAnsiTheme="majorHAnsi" w:cstheme="majorHAnsi"/>
          <w:sz w:val="22"/>
          <w:szCs w:val="22"/>
        </w:rPr>
        <w:t>)</w:t>
      </w:r>
      <w:r w:rsidRPr="00F87B6A">
        <w:rPr>
          <w:rFonts w:asciiTheme="majorHAnsi" w:hAnsiTheme="majorHAnsi" w:cstheme="majorHAnsi"/>
          <w:sz w:val="22"/>
          <w:szCs w:val="22"/>
        </w:rPr>
        <w:t xml:space="preserve">, zwanej dalej ”ustawą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xml:space="preserve">”. Wartość szacunkowa zamówienia </w:t>
      </w:r>
      <w:r w:rsidR="000B5377" w:rsidRPr="00F87B6A">
        <w:rPr>
          <w:rFonts w:asciiTheme="majorHAnsi" w:hAnsiTheme="majorHAnsi" w:cstheme="majorHAnsi"/>
          <w:sz w:val="22"/>
          <w:szCs w:val="22"/>
        </w:rPr>
        <w:t>jest niższa</w:t>
      </w:r>
      <w:r w:rsidRPr="00F87B6A">
        <w:rPr>
          <w:rFonts w:asciiTheme="majorHAnsi" w:hAnsiTheme="majorHAnsi" w:cstheme="majorHAnsi"/>
          <w:sz w:val="22"/>
          <w:szCs w:val="22"/>
        </w:rPr>
        <w:t xml:space="preserve"> progów unijnych określonych na podstawie art. 3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w:t>
      </w:r>
      <w:r w:rsidR="00ED5453">
        <w:rPr>
          <w:rFonts w:asciiTheme="majorHAnsi" w:hAnsiTheme="majorHAnsi" w:cstheme="majorHAnsi"/>
          <w:sz w:val="22"/>
          <w:szCs w:val="22"/>
        </w:rPr>
        <w:t xml:space="preserve"> </w:t>
      </w:r>
      <w:r w:rsidR="00ED5453">
        <w:rPr>
          <w:rFonts w:asciiTheme="majorHAnsi" w:hAnsiTheme="majorHAnsi" w:cstheme="majorHAnsi"/>
          <w:sz w:val="22"/>
          <w:szCs w:val="22"/>
        </w:rPr>
        <w:br/>
        <w:t>Niniejsze postępowanie dotyczy zamówienia na usługi społeczne.</w:t>
      </w:r>
    </w:p>
    <w:p w14:paraId="4B9881C0" w14:textId="77777777" w:rsidR="001B365B" w:rsidRPr="00F87B6A" w:rsidRDefault="001B365B" w:rsidP="00A54D21">
      <w:pPr>
        <w:jc w:val="both"/>
        <w:rPr>
          <w:rFonts w:asciiTheme="majorHAnsi" w:hAnsiTheme="majorHAnsi" w:cstheme="majorHAnsi"/>
          <w:sz w:val="22"/>
          <w:szCs w:val="22"/>
        </w:rPr>
      </w:pPr>
    </w:p>
    <w:p w14:paraId="34B67CD1" w14:textId="77777777" w:rsidR="001B365B" w:rsidRPr="00F87B6A" w:rsidRDefault="001B365B" w:rsidP="00A54D21">
      <w:pPr>
        <w:jc w:val="both"/>
        <w:rPr>
          <w:rFonts w:asciiTheme="majorHAnsi" w:hAnsiTheme="majorHAnsi" w:cstheme="majorHAnsi"/>
          <w:sz w:val="22"/>
          <w:szCs w:val="22"/>
        </w:rPr>
      </w:pPr>
    </w:p>
    <w:p w14:paraId="57DF1E23" w14:textId="77777777" w:rsidR="001B365B" w:rsidRPr="00F87B6A" w:rsidRDefault="001B365B" w:rsidP="00A54D21">
      <w:pPr>
        <w:jc w:val="both"/>
        <w:rPr>
          <w:rFonts w:asciiTheme="majorHAnsi" w:hAnsiTheme="majorHAnsi" w:cstheme="majorHAnsi"/>
          <w:sz w:val="22"/>
          <w:szCs w:val="22"/>
        </w:rPr>
      </w:pPr>
    </w:p>
    <w:p w14:paraId="2594181B" w14:textId="77777777" w:rsidR="001B365B" w:rsidRPr="00F87B6A" w:rsidRDefault="001B365B" w:rsidP="00A54D21">
      <w:pPr>
        <w:jc w:val="both"/>
        <w:rPr>
          <w:rFonts w:asciiTheme="majorHAnsi" w:hAnsiTheme="majorHAnsi" w:cstheme="majorHAnsi"/>
          <w:sz w:val="22"/>
          <w:szCs w:val="22"/>
        </w:rPr>
      </w:pPr>
    </w:p>
    <w:p w14:paraId="3D6D9328" w14:textId="77777777" w:rsidR="001B365B" w:rsidRPr="00F87B6A" w:rsidRDefault="001B365B" w:rsidP="00A54D21">
      <w:pPr>
        <w:jc w:val="both"/>
        <w:rPr>
          <w:rFonts w:asciiTheme="majorHAnsi" w:hAnsiTheme="majorHAnsi" w:cstheme="majorHAnsi"/>
          <w:sz w:val="22"/>
          <w:szCs w:val="22"/>
        </w:rPr>
      </w:pPr>
    </w:p>
    <w:p w14:paraId="2FB34D15" w14:textId="77777777" w:rsidR="001B365B" w:rsidRPr="00F87B6A" w:rsidRDefault="001B365B" w:rsidP="00A54D21">
      <w:pPr>
        <w:jc w:val="both"/>
        <w:rPr>
          <w:rFonts w:asciiTheme="majorHAnsi" w:hAnsiTheme="majorHAnsi" w:cstheme="majorHAnsi"/>
          <w:sz w:val="22"/>
          <w:szCs w:val="22"/>
        </w:rPr>
      </w:pPr>
    </w:p>
    <w:p w14:paraId="0CA0F985" w14:textId="77777777" w:rsidR="001B365B" w:rsidRPr="00F87B6A" w:rsidRDefault="001B365B" w:rsidP="00A54D21">
      <w:pPr>
        <w:ind w:left="5940"/>
        <w:rPr>
          <w:rFonts w:asciiTheme="majorHAnsi" w:hAnsiTheme="majorHAnsi" w:cstheme="majorHAnsi"/>
          <w:sz w:val="22"/>
          <w:szCs w:val="22"/>
        </w:rPr>
      </w:pPr>
      <w:r w:rsidRPr="00F87B6A">
        <w:rPr>
          <w:rFonts w:asciiTheme="majorHAnsi" w:hAnsiTheme="majorHAnsi" w:cstheme="majorHAnsi"/>
          <w:sz w:val="22"/>
          <w:szCs w:val="22"/>
        </w:rPr>
        <w:t>Zatwierdzono w dniu:</w:t>
      </w:r>
    </w:p>
    <w:p w14:paraId="16912375" w14:textId="4922B9A6" w:rsidR="001B365B" w:rsidRPr="00F87B6A" w:rsidRDefault="00FB17EC" w:rsidP="00A54D21">
      <w:pPr>
        <w:ind w:left="5940"/>
        <w:rPr>
          <w:rFonts w:asciiTheme="majorHAnsi" w:hAnsiTheme="majorHAnsi" w:cstheme="majorHAnsi"/>
          <w:sz w:val="22"/>
          <w:szCs w:val="22"/>
        </w:rPr>
      </w:pPr>
      <w:r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Pr="00F87B6A">
        <w:rPr>
          <w:rFonts w:asciiTheme="majorHAnsi" w:hAnsiTheme="majorHAnsi" w:cstheme="majorHAnsi"/>
          <w:sz w:val="22"/>
          <w:szCs w:val="22"/>
        </w:rPr>
        <w:t>-</w:t>
      </w:r>
      <w:r w:rsidR="00644C33">
        <w:rPr>
          <w:rFonts w:asciiTheme="majorHAnsi" w:hAnsiTheme="majorHAnsi" w:cstheme="majorHAnsi"/>
          <w:sz w:val="22"/>
          <w:szCs w:val="22"/>
        </w:rPr>
        <w:t>11</w:t>
      </w:r>
      <w:r w:rsidRPr="00F87B6A">
        <w:rPr>
          <w:rFonts w:asciiTheme="majorHAnsi" w:hAnsiTheme="majorHAnsi" w:cstheme="majorHAnsi"/>
          <w:sz w:val="22"/>
          <w:szCs w:val="22"/>
        </w:rPr>
        <w:t>-</w:t>
      </w:r>
      <w:r w:rsidR="003C545C">
        <w:rPr>
          <w:rFonts w:asciiTheme="majorHAnsi" w:hAnsiTheme="majorHAnsi" w:cstheme="majorHAnsi"/>
          <w:sz w:val="22"/>
          <w:szCs w:val="22"/>
        </w:rPr>
        <w:t>13</w:t>
      </w:r>
    </w:p>
    <w:p w14:paraId="590A0590" w14:textId="77777777" w:rsidR="001B365B" w:rsidRPr="00F87B6A" w:rsidRDefault="001B365B" w:rsidP="00A54D21">
      <w:pPr>
        <w:ind w:left="5940"/>
        <w:rPr>
          <w:rFonts w:asciiTheme="majorHAnsi" w:hAnsiTheme="majorHAnsi" w:cstheme="majorHAnsi"/>
          <w:sz w:val="22"/>
          <w:szCs w:val="22"/>
        </w:rPr>
      </w:pPr>
    </w:p>
    <w:p w14:paraId="708438C8" w14:textId="77777777" w:rsidR="001B365B" w:rsidRPr="00F87B6A" w:rsidRDefault="001B365B" w:rsidP="00A54D21">
      <w:pPr>
        <w:ind w:left="5940"/>
        <w:rPr>
          <w:rFonts w:asciiTheme="majorHAnsi" w:hAnsiTheme="majorHAnsi" w:cstheme="majorHAnsi"/>
          <w:sz w:val="22"/>
          <w:szCs w:val="22"/>
        </w:rPr>
      </w:pPr>
    </w:p>
    <w:p w14:paraId="1B8337D6" w14:textId="77777777" w:rsidR="001B365B" w:rsidRPr="00F87B6A" w:rsidRDefault="001B365B" w:rsidP="00A54D21">
      <w:pPr>
        <w:ind w:left="5940"/>
        <w:rPr>
          <w:rFonts w:asciiTheme="majorHAnsi" w:hAnsiTheme="majorHAnsi" w:cstheme="majorHAnsi"/>
          <w:sz w:val="22"/>
          <w:szCs w:val="22"/>
        </w:rPr>
      </w:pPr>
    </w:p>
    <w:p w14:paraId="1401C4DE" w14:textId="77777777" w:rsidR="001B365B" w:rsidRPr="00F87B6A" w:rsidRDefault="001B365B" w:rsidP="00A54D21">
      <w:pPr>
        <w:ind w:left="5940"/>
        <w:rPr>
          <w:rFonts w:asciiTheme="majorHAnsi" w:hAnsiTheme="majorHAnsi" w:cstheme="majorHAnsi"/>
          <w:sz w:val="22"/>
          <w:szCs w:val="22"/>
        </w:rPr>
      </w:pPr>
    </w:p>
    <w:p w14:paraId="22EA2E00" w14:textId="0BBAA914" w:rsidR="001B365B" w:rsidRPr="00F87B6A" w:rsidRDefault="00644C33" w:rsidP="00A54D21">
      <w:pPr>
        <w:ind w:left="5940"/>
        <w:rPr>
          <w:rFonts w:asciiTheme="majorHAnsi" w:hAnsiTheme="majorHAnsi" w:cstheme="majorHAnsi"/>
          <w:sz w:val="22"/>
          <w:szCs w:val="22"/>
        </w:rPr>
      </w:pPr>
      <w:r>
        <w:rPr>
          <w:rFonts w:asciiTheme="majorHAnsi" w:hAnsiTheme="majorHAnsi" w:cstheme="majorHAnsi"/>
          <w:sz w:val="22"/>
          <w:szCs w:val="22"/>
        </w:rPr>
        <w:t>Mateusz Suder</w:t>
      </w:r>
    </w:p>
    <w:p w14:paraId="0CF37611"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kern w:val="32"/>
          <w:sz w:val="22"/>
          <w:szCs w:val="22"/>
          <w:lang w:val="x-none" w:eastAsia="x-none"/>
        </w:rPr>
        <w:br w:type="page"/>
      </w:r>
      <w:bookmarkStart w:id="1" w:name="_Toc258314242"/>
      <w:r w:rsidRPr="00F87B6A">
        <w:rPr>
          <w:rFonts w:asciiTheme="majorHAnsi" w:hAnsiTheme="majorHAnsi" w:cstheme="majorHAnsi"/>
          <w:b/>
          <w:bCs/>
          <w:caps/>
          <w:kern w:val="32"/>
          <w:sz w:val="22"/>
          <w:szCs w:val="22"/>
          <w:lang w:val="x-none" w:eastAsia="x-none"/>
        </w:rPr>
        <w:lastRenderedPageBreak/>
        <w:t>Nazwa</w:t>
      </w:r>
      <w:r w:rsidRPr="00F87B6A">
        <w:rPr>
          <w:rFonts w:asciiTheme="majorHAnsi" w:hAnsiTheme="majorHAnsi" w:cstheme="majorHAnsi"/>
          <w:b/>
          <w:bCs/>
          <w:caps/>
          <w:kern w:val="32"/>
          <w:sz w:val="22"/>
          <w:szCs w:val="22"/>
          <w:lang w:eastAsia="x-none"/>
        </w:rPr>
        <w:t xml:space="preserve"> oraz adres </w:t>
      </w:r>
      <w:r w:rsidRPr="00F87B6A">
        <w:rPr>
          <w:rFonts w:asciiTheme="majorHAnsi" w:hAnsiTheme="majorHAnsi" w:cstheme="majorHAnsi"/>
          <w:b/>
          <w:bCs/>
          <w:caps/>
          <w:kern w:val="32"/>
          <w:sz w:val="22"/>
          <w:szCs w:val="22"/>
          <w:lang w:val="x-none" w:eastAsia="x-none"/>
        </w:rPr>
        <w:t>Zamawiającego</w:t>
      </w:r>
      <w:bookmarkEnd w:id="1"/>
    </w:p>
    <w:p w14:paraId="73052943" w14:textId="5F7E56A4" w:rsidR="001B365B" w:rsidRPr="00F87B6A" w:rsidRDefault="00FB17EC" w:rsidP="00ED5453">
      <w:pPr>
        <w:ind w:left="360"/>
        <w:rPr>
          <w:rFonts w:asciiTheme="majorHAnsi" w:hAnsiTheme="majorHAnsi" w:cstheme="majorHAnsi"/>
          <w:sz w:val="22"/>
          <w:szCs w:val="22"/>
        </w:rPr>
      </w:pPr>
      <w:r w:rsidRPr="00F87B6A">
        <w:rPr>
          <w:rFonts w:asciiTheme="majorHAnsi" w:hAnsiTheme="majorHAnsi" w:cstheme="majorHAnsi"/>
          <w:sz w:val="22"/>
          <w:szCs w:val="22"/>
          <w:lang w:val="x-none"/>
        </w:rPr>
        <w:t>Gmina Myślenice</w:t>
      </w:r>
    </w:p>
    <w:p w14:paraId="280CED4C"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Rynek</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8/9</w:t>
      </w:r>
      <w:r w:rsidRPr="00F87B6A">
        <w:rPr>
          <w:rFonts w:asciiTheme="majorHAnsi" w:hAnsiTheme="majorHAnsi" w:cstheme="majorHAnsi"/>
          <w:sz w:val="22"/>
          <w:szCs w:val="22"/>
        </w:rPr>
        <w:t xml:space="preserve"> </w:t>
      </w:r>
    </w:p>
    <w:p w14:paraId="12F83D20"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32-400</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Myślenice</w:t>
      </w:r>
    </w:p>
    <w:p w14:paraId="584DB729"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Tel.: </w:t>
      </w:r>
      <w:r w:rsidR="00FB17EC" w:rsidRPr="00F87B6A">
        <w:rPr>
          <w:rFonts w:asciiTheme="majorHAnsi" w:hAnsiTheme="majorHAnsi" w:cstheme="majorHAnsi"/>
          <w:sz w:val="22"/>
          <w:szCs w:val="22"/>
        </w:rPr>
        <w:t>+48</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126392300</w:t>
      </w:r>
    </w:p>
    <w:p w14:paraId="38788520" w14:textId="042092FD"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Adres poczty elektronicznej: </w:t>
      </w:r>
      <w:hyperlink r:id="rId7" w:history="1">
        <w:r w:rsidR="00C66F16" w:rsidRPr="00580E4B">
          <w:rPr>
            <w:rStyle w:val="Hipercze"/>
            <w:rFonts w:asciiTheme="majorHAnsi" w:hAnsiTheme="majorHAnsi" w:cstheme="majorHAnsi"/>
            <w:sz w:val="22"/>
            <w:szCs w:val="22"/>
          </w:rPr>
          <w:t>bzp@myslenice.pl</w:t>
        </w:r>
      </w:hyperlink>
      <w:r w:rsidR="00C66F16">
        <w:rPr>
          <w:rFonts w:asciiTheme="majorHAnsi" w:hAnsiTheme="majorHAnsi" w:cstheme="majorHAnsi"/>
          <w:sz w:val="22"/>
          <w:szCs w:val="22"/>
        </w:rPr>
        <w:t xml:space="preserve"> </w:t>
      </w:r>
    </w:p>
    <w:p w14:paraId="3CC47C7F" w14:textId="77777777"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2" w:name="_Toc258314243"/>
      <w:r w:rsidRPr="00F87B6A">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1F2283A1" w14:textId="1077B58D" w:rsidR="005C519E" w:rsidRPr="00F87B6A" w:rsidRDefault="00027224" w:rsidP="00561B8E">
      <w:pPr>
        <w:pStyle w:val="Nagwek1"/>
        <w:numPr>
          <w:ilvl w:val="0"/>
          <w:numId w:val="0"/>
        </w:numPr>
        <w:ind w:left="426"/>
        <w:rPr>
          <w:b w:val="0"/>
          <w:caps w:val="0"/>
          <w:kern w:val="0"/>
          <w:lang w:val="pl-PL" w:eastAsia="pl-PL"/>
        </w:rPr>
      </w:pPr>
      <w:hyperlink r:id="rId8" w:history="1">
        <w:r w:rsidRPr="0025404B">
          <w:rPr>
            <w:rStyle w:val="Hipercze"/>
          </w:rPr>
          <w:t xml:space="preserve"> </w:t>
        </w:r>
        <w:r w:rsidRPr="0025404B">
          <w:rPr>
            <w:rStyle w:val="Hipercze"/>
            <w:b w:val="0"/>
            <w:caps w:val="0"/>
            <w:kern w:val="0"/>
            <w:lang w:val="pl-PL" w:eastAsia="pl-PL"/>
          </w:rPr>
          <w:t>https://ezamowienia.gov.pl/mp-client/search/list/</w:t>
        </w:r>
        <w:r w:rsidRPr="0025404B">
          <w:rPr>
            <w:rStyle w:val="Hipercze"/>
            <w:b w:val="0"/>
            <w:caps w:val="0"/>
            <w:kern w:val="0"/>
            <w:lang w:val="pl-PL" w:eastAsia="pl-PL"/>
          </w:rPr>
          <w:t>ocds-148610-02161a44-ac0b-44d9-a236-7f19b04d6bdd</w:t>
        </w:r>
        <w:r w:rsidRPr="0025404B">
          <w:rPr>
            <w:rStyle w:val="Hipercze"/>
            <w:b w:val="0"/>
            <w:caps w:val="0"/>
            <w:kern w:val="0"/>
            <w:lang w:val="pl-PL" w:eastAsia="pl-PL"/>
          </w:rPr>
          <w:t xml:space="preserve"> </w:t>
        </w:r>
      </w:hyperlink>
    </w:p>
    <w:p w14:paraId="7B885B48" w14:textId="298595BC"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Nr referencyjny: BZP/271/</w:t>
      </w:r>
      <w:r w:rsidR="00644C33">
        <w:rPr>
          <w:rFonts w:asciiTheme="majorHAnsi" w:hAnsiTheme="majorHAnsi" w:cstheme="majorHAnsi"/>
          <w:b w:val="0"/>
          <w:bCs w:val="0"/>
          <w:caps w:val="0"/>
          <w:kern w:val="0"/>
          <w:sz w:val="22"/>
          <w:szCs w:val="22"/>
          <w:lang w:val="pl-PL" w:eastAsia="pl-PL"/>
        </w:rPr>
        <w:t>9</w:t>
      </w:r>
      <w:r w:rsidR="003C545C">
        <w:rPr>
          <w:rFonts w:asciiTheme="majorHAnsi" w:hAnsiTheme="majorHAnsi" w:cstheme="majorHAnsi"/>
          <w:b w:val="0"/>
          <w:bCs w:val="0"/>
          <w:caps w:val="0"/>
          <w:kern w:val="0"/>
          <w:sz w:val="22"/>
          <w:szCs w:val="22"/>
          <w:lang w:val="pl-PL" w:eastAsia="pl-PL"/>
        </w:rPr>
        <w:t>7</w:t>
      </w:r>
      <w:r w:rsidRPr="00F87B6A">
        <w:rPr>
          <w:rFonts w:asciiTheme="majorHAnsi" w:hAnsiTheme="majorHAnsi" w:cstheme="majorHAnsi"/>
          <w:b w:val="0"/>
          <w:bCs w:val="0"/>
          <w:caps w:val="0"/>
          <w:kern w:val="0"/>
          <w:sz w:val="22"/>
          <w:szCs w:val="22"/>
          <w:lang w:val="pl-PL" w:eastAsia="pl-PL"/>
        </w:rPr>
        <w:t>/202</w:t>
      </w:r>
      <w:r w:rsidR="00F6375A" w:rsidRPr="00F87B6A">
        <w:rPr>
          <w:rFonts w:asciiTheme="majorHAnsi" w:hAnsiTheme="majorHAnsi" w:cstheme="majorHAnsi"/>
          <w:b w:val="0"/>
          <w:bCs w:val="0"/>
          <w:caps w:val="0"/>
          <w:kern w:val="0"/>
          <w:sz w:val="22"/>
          <w:szCs w:val="22"/>
          <w:lang w:val="pl-PL" w:eastAsia="pl-PL"/>
        </w:rPr>
        <w:t>4</w:t>
      </w:r>
    </w:p>
    <w:p w14:paraId="4EA0AE54" w14:textId="147B596A" w:rsidR="003728E7" w:rsidRDefault="00561B8E" w:rsidP="003728E7">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 xml:space="preserve">identyfikator postępowania: </w:t>
      </w:r>
      <w:r w:rsidR="001A6E4B" w:rsidRPr="001A6E4B">
        <w:rPr>
          <w:rFonts w:asciiTheme="majorHAnsi" w:hAnsiTheme="majorHAnsi" w:cstheme="majorHAnsi"/>
          <w:b w:val="0"/>
          <w:bCs w:val="0"/>
          <w:caps w:val="0"/>
          <w:kern w:val="0"/>
          <w:sz w:val="22"/>
          <w:szCs w:val="22"/>
          <w:lang w:val="pl-PL" w:eastAsia="pl-PL"/>
        </w:rPr>
        <w:tab/>
      </w:r>
      <w:r w:rsidR="00027224" w:rsidRPr="00027224">
        <w:rPr>
          <w:rFonts w:asciiTheme="majorHAnsi" w:hAnsiTheme="majorHAnsi" w:cstheme="majorHAnsi"/>
          <w:b w:val="0"/>
          <w:bCs w:val="0"/>
          <w:caps w:val="0"/>
          <w:kern w:val="0"/>
          <w:sz w:val="22"/>
          <w:szCs w:val="22"/>
          <w:lang w:val="pl-PL" w:eastAsia="pl-PL"/>
        </w:rPr>
        <w:t>ocds-148610-02161a44-ac0b-44d9-a236-7f19b04d6bdd</w:t>
      </w:r>
    </w:p>
    <w:p w14:paraId="175ECCDE" w14:textId="3C8B7F55" w:rsidR="001B365B" w:rsidRPr="003728E7" w:rsidRDefault="001B365B" w:rsidP="003728E7">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3728E7">
        <w:rPr>
          <w:rFonts w:asciiTheme="majorHAnsi" w:hAnsiTheme="majorHAnsi" w:cstheme="majorHAnsi"/>
          <w:b/>
          <w:bCs/>
          <w:caps/>
          <w:kern w:val="32"/>
          <w:sz w:val="22"/>
          <w:szCs w:val="22"/>
          <w:lang w:eastAsia="x-none"/>
        </w:rPr>
        <w:t>Tryb udzielenia zamówienia</w:t>
      </w:r>
      <w:bookmarkEnd w:id="2"/>
    </w:p>
    <w:p w14:paraId="2AE61B19"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 w:name="_Toc258314244"/>
      <w:r w:rsidRPr="00F87B6A">
        <w:rPr>
          <w:rFonts w:asciiTheme="majorHAnsi" w:hAnsiTheme="majorHAnsi" w:cstheme="majorHAnsi"/>
          <w:bCs/>
          <w:iCs/>
          <w:sz w:val="22"/>
          <w:szCs w:val="22"/>
          <w:lang w:eastAsia="x-none"/>
        </w:rPr>
        <w:t xml:space="preserve">Postępowanie o udzielenie zamówienia prowadzone jest w trybie </w:t>
      </w:r>
      <w:r w:rsidRPr="00F87B6A">
        <w:rPr>
          <w:rFonts w:asciiTheme="majorHAnsi" w:hAnsiTheme="majorHAnsi" w:cstheme="majorHAnsi"/>
          <w:b/>
          <w:iCs/>
          <w:sz w:val="22"/>
          <w:szCs w:val="22"/>
          <w:lang w:eastAsia="x-none"/>
        </w:rPr>
        <w:t>Tryb podstawowy z możliwością negocjacji</w:t>
      </w:r>
      <w:r w:rsidRPr="00F87B6A">
        <w:rPr>
          <w:rFonts w:asciiTheme="majorHAnsi" w:hAnsiTheme="majorHAnsi" w:cstheme="majorHAnsi"/>
          <w:bCs/>
          <w:iCs/>
          <w:sz w:val="22"/>
          <w:szCs w:val="22"/>
          <w:lang w:eastAsia="x-none"/>
        </w:rPr>
        <w:t xml:space="preserve">, o którym mowa w art. 275 pkt 2 ustawy </w:t>
      </w:r>
      <w:proofErr w:type="spellStart"/>
      <w:r w:rsidRPr="00F87B6A">
        <w:rPr>
          <w:rFonts w:asciiTheme="majorHAnsi" w:hAnsiTheme="majorHAnsi" w:cstheme="majorHAnsi"/>
          <w:bCs/>
          <w:iCs/>
          <w:sz w:val="22"/>
          <w:szCs w:val="22"/>
          <w:lang w:eastAsia="x-none"/>
        </w:rPr>
        <w:t>Pzp</w:t>
      </w:r>
      <w:proofErr w:type="spellEnd"/>
      <w:r w:rsidR="006221A9" w:rsidRPr="00F87B6A">
        <w:rPr>
          <w:rFonts w:asciiTheme="majorHAnsi" w:hAnsiTheme="majorHAnsi" w:cstheme="majorHAnsi"/>
          <w:bCs/>
          <w:iCs/>
          <w:sz w:val="22"/>
          <w:szCs w:val="22"/>
          <w:lang w:val="x-none" w:eastAsia="x-none"/>
        </w:rPr>
        <w:t>.</w:t>
      </w:r>
    </w:p>
    <w:p w14:paraId="58AA4C45"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na podstawie art. 275 pkt. 2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F87B6A">
        <w:rPr>
          <w:rFonts w:asciiTheme="majorHAnsi" w:hAnsiTheme="majorHAnsi" w:cstheme="majorHAnsi"/>
          <w:bCs/>
          <w:iCs/>
          <w:sz w:val="22"/>
          <w:szCs w:val="22"/>
          <w:lang w:eastAsia="x-none"/>
        </w:rPr>
        <w:t>.</w:t>
      </w:r>
    </w:p>
    <w:p w14:paraId="183CEA21" w14:textId="77777777" w:rsidR="0097613C"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F87B6A">
        <w:rPr>
          <w:rFonts w:asciiTheme="majorHAnsi" w:hAnsiTheme="majorHAnsi" w:cstheme="majorHAnsi"/>
          <w:bCs/>
          <w:iCs/>
          <w:sz w:val="22"/>
          <w:szCs w:val="22"/>
          <w:lang w:eastAsia="x-none"/>
        </w:rPr>
        <w:t>.</w:t>
      </w:r>
    </w:p>
    <w:p w14:paraId="73EEBF83" w14:textId="77777777" w:rsidR="009B4222" w:rsidRPr="00F87B6A"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F87B6A"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4" w:name="_Hlk109292622"/>
      <w:r w:rsidRPr="00F87B6A">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5" w:name="_Hlk92711774"/>
      <w:r w:rsidRPr="00F87B6A">
        <w:rPr>
          <w:rFonts w:asciiTheme="majorHAnsi" w:hAnsiTheme="majorHAnsi" w:cstheme="majorHAnsi"/>
          <w:bCs/>
          <w:iCs/>
          <w:sz w:val="22"/>
          <w:szCs w:val="22"/>
          <w:lang w:eastAsia="x-none"/>
        </w:rPr>
        <w:t>nie przewiduje ograniczenia liczby Wykonawców, których zaprosi do negocjacji</w:t>
      </w:r>
      <w:bookmarkEnd w:id="5"/>
      <w:r w:rsidRPr="00F87B6A">
        <w:rPr>
          <w:rFonts w:asciiTheme="majorHAnsi" w:hAnsiTheme="majorHAnsi" w:cstheme="majorHAnsi"/>
          <w:bCs/>
          <w:iCs/>
          <w:sz w:val="22"/>
          <w:szCs w:val="22"/>
          <w:lang w:eastAsia="x-none"/>
        </w:rPr>
        <w:t>.</w:t>
      </w:r>
    </w:p>
    <w:p w14:paraId="46CE03AC" w14:textId="77777777" w:rsidR="00A54D21"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Negocjacje prowadzone będą w sposób elektroniczny. W treści zaproszenia Zamawiający zamieści pytani</w:t>
      </w:r>
      <w:r w:rsidR="00A54D21"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eastAsia="x-none"/>
        </w:rPr>
        <w:t xml:space="preserve"> negocjacyjne: </w:t>
      </w:r>
    </w:p>
    <w:p w14:paraId="4A48C036" w14:textId="77777777" w:rsidR="00A54D21" w:rsidRPr="00F87B6A" w:rsidRDefault="000F7887" w:rsidP="00D97D85">
      <w:pPr>
        <w:pStyle w:val="Akapitzlist"/>
        <w:spacing w:before="120"/>
        <w:ind w:left="1080"/>
        <w:jc w:val="both"/>
        <w:outlineLvl w:val="1"/>
        <w:rPr>
          <w:rFonts w:asciiTheme="majorHAnsi" w:hAnsiTheme="majorHAnsi" w:cstheme="majorHAnsi"/>
          <w:b/>
          <w:bCs/>
          <w:i/>
          <w:iCs/>
          <w:lang w:eastAsia="x-none"/>
        </w:rPr>
      </w:pPr>
      <w:r w:rsidRPr="00F87B6A">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F87B6A"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431D4F9E" w:rsidR="000F7887" w:rsidRPr="00F87B6A" w:rsidRDefault="000F7887" w:rsidP="00A54D21">
      <w:pPr>
        <w:pStyle w:val="Akapitzlist"/>
        <w:spacing w:before="120"/>
        <w:ind w:left="1080"/>
        <w:jc w:val="both"/>
        <w:outlineLvl w:val="1"/>
        <w:rPr>
          <w:rFonts w:asciiTheme="majorHAnsi" w:hAnsiTheme="majorHAnsi" w:cstheme="majorHAnsi"/>
          <w:bCs/>
          <w:iCs/>
          <w:lang w:eastAsia="x-none"/>
        </w:rPr>
      </w:pPr>
      <w:r w:rsidRPr="00F87B6A">
        <w:rPr>
          <w:rFonts w:asciiTheme="majorHAnsi" w:hAnsiTheme="majorHAnsi" w:cstheme="majorHAnsi"/>
          <w:b/>
          <w:bCs/>
          <w:i/>
          <w:iCs/>
          <w:lang w:eastAsia="x-none"/>
        </w:rPr>
        <w:t>Jeśli tak, to Zamawiający zaprasza do złożenia oferty ostatecznej</w:t>
      </w:r>
      <w:r w:rsidRPr="00F87B6A">
        <w:rPr>
          <w:rFonts w:asciiTheme="majorHAnsi" w:hAnsiTheme="majorHAnsi" w:cstheme="majorHAnsi"/>
          <w:bCs/>
          <w:iCs/>
          <w:lang w:eastAsia="x-none"/>
        </w:rPr>
        <w:t xml:space="preserve">. </w:t>
      </w:r>
    </w:p>
    <w:p w14:paraId="2F4DF070"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F87B6A">
        <w:rPr>
          <w:rFonts w:asciiTheme="majorHAnsi" w:hAnsiTheme="majorHAnsi" w:cstheme="majorHAnsi"/>
          <w:bCs/>
          <w:iCs/>
          <w:sz w:val="22"/>
          <w:szCs w:val="22"/>
          <w:lang w:eastAsia="x-none"/>
        </w:rPr>
        <w:t>.</w:t>
      </w:r>
    </w:p>
    <w:p w14:paraId="5C0DBA9F"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F87B6A">
        <w:rPr>
          <w:rFonts w:asciiTheme="majorHAnsi" w:hAnsiTheme="majorHAnsi" w:cstheme="majorHAnsi"/>
          <w:bCs/>
          <w:iCs/>
          <w:sz w:val="22"/>
          <w:szCs w:val="22"/>
          <w:lang w:eastAsia="x-none"/>
        </w:rPr>
        <w:t>.</w:t>
      </w:r>
    </w:p>
    <w:p w14:paraId="15BD5FF9"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F87B6A">
        <w:rPr>
          <w:rFonts w:asciiTheme="majorHAnsi" w:hAnsiTheme="majorHAnsi" w:cstheme="majorHAnsi"/>
          <w:bCs/>
          <w:iCs/>
          <w:sz w:val="22"/>
          <w:szCs w:val="22"/>
          <w:lang w:eastAsia="x-none"/>
        </w:rPr>
        <w:t>,</w:t>
      </w:r>
    </w:p>
    <w:p w14:paraId="2C18DF8E"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F87B6A">
        <w:rPr>
          <w:rFonts w:asciiTheme="majorHAnsi" w:hAnsiTheme="majorHAnsi" w:cstheme="majorHAnsi"/>
          <w:bCs/>
          <w:iCs/>
          <w:sz w:val="22"/>
          <w:szCs w:val="22"/>
          <w:lang w:eastAsia="x-none"/>
        </w:rPr>
        <w:t>.</w:t>
      </w:r>
    </w:p>
    <w:p w14:paraId="51452134" w14:textId="4AD4AFA8"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6417A0D4" w14:textId="075E41B8" w:rsidR="000F7887" w:rsidRPr="00F87B6A"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 w o</w:t>
      </w:r>
      <w:r w:rsidR="000F7887" w:rsidRPr="00F87B6A">
        <w:rPr>
          <w:rFonts w:asciiTheme="majorHAnsi" w:hAnsiTheme="majorHAnsi" w:cstheme="majorHAnsi"/>
          <w:bCs/>
          <w:iCs/>
          <w:sz w:val="22"/>
          <w:szCs w:val="22"/>
          <w:lang w:eastAsia="x-none"/>
        </w:rPr>
        <w:t>fer</w:t>
      </w:r>
      <w:r w:rsidRPr="00F87B6A">
        <w:rPr>
          <w:rFonts w:asciiTheme="majorHAnsi" w:hAnsiTheme="majorHAnsi" w:cstheme="majorHAnsi"/>
          <w:bCs/>
          <w:iCs/>
          <w:sz w:val="22"/>
          <w:szCs w:val="22"/>
          <w:lang w:eastAsia="x-none"/>
        </w:rPr>
        <w:t>cie</w:t>
      </w:r>
      <w:r w:rsidR="000F7887" w:rsidRPr="00F87B6A">
        <w:rPr>
          <w:rFonts w:asciiTheme="majorHAnsi" w:hAnsiTheme="majorHAnsi" w:cstheme="majorHAnsi"/>
          <w:bCs/>
          <w:iCs/>
          <w:sz w:val="22"/>
          <w:szCs w:val="22"/>
          <w:lang w:eastAsia="x-none"/>
        </w:rPr>
        <w:t xml:space="preserve"> ostateczn</w:t>
      </w:r>
      <w:r w:rsidRPr="00F87B6A">
        <w:rPr>
          <w:rFonts w:asciiTheme="majorHAnsi" w:hAnsiTheme="majorHAnsi" w:cstheme="majorHAnsi"/>
          <w:bCs/>
          <w:iCs/>
          <w:sz w:val="22"/>
          <w:szCs w:val="22"/>
          <w:lang w:eastAsia="x-none"/>
        </w:rPr>
        <w:t>ej</w:t>
      </w:r>
      <w:r w:rsidR="000F7887" w:rsidRPr="00F87B6A">
        <w:rPr>
          <w:rFonts w:asciiTheme="majorHAnsi" w:hAnsiTheme="majorHAnsi" w:cstheme="majorHAnsi"/>
          <w:bCs/>
          <w:iCs/>
          <w:sz w:val="22"/>
          <w:szCs w:val="22"/>
          <w:lang w:eastAsia="x-none"/>
        </w:rPr>
        <w:t xml:space="preserve"> nie może być wyższa niż </w:t>
      </w:r>
      <w:r w:rsidRPr="00F87B6A">
        <w:rPr>
          <w:rFonts w:asciiTheme="majorHAnsi" w:hAnsiTheme="majorHAnsi" w:cstheme="majorHAnsi"/>
          <w:bCs/>
          <w:iCs/>
          <w:sz w:val="22"/>
          <w:szCs w:val="22"/>
          <w:lang w:eastAsia="x-none"/>
        </w:rPr>
        <w:t>cena zaoferowana</w:t>
      </w:r>
      <w:r w:rsidR="000F7887" w:rsidRPr="00F87B6A">
        <w:rPr>
          <w:rFonts w:asciiTheme="majorHAnsi" w:hAnsiTheme="majorHAnsi" w:cstheme="majorHAnsi"/>
          <w:bCs/>
          <w:iCs/>
          <w:sz w:val="22"/>
          <w:szCs w:val="22"/>
          <w:lang w:eastAsia="x-none"/>
        </w:rPr>
        <w:t xml:space="preserve"> w odpowiedzi na ogłoszenie o zamówieniu.</w:t>
      </w:r>
    </w:p>
    <w:p w14:paraId="7981D627"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przestaje wiązać Wykonawcę w takim zakresie, w jakim złoży on ofertę ostateczna.</w:t>
      </w:r>
    </w:p>
    <w:p w14:paraId="0501A104"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ostateczna, która jest mniej korzystna niż oferta złożona w odpowiedzi na ogłoszenie o zamówieniu, podlega odrzuceniu.</w:t>
      </w:r>
      <w:bookmarkEnd w:id="4"/>
    </w:p>
    <w:p w14:paraId="570E383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informacje ogólne</w:t>
      </w:r>
    </w:p>
    <w:p w14:paraId="578F0B9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Komunikacja w postępowaniu</w:t>
      </w:r>
    </w:p>
    <w:p w14:paraId="25BB8A00" w14:textId="0F72294F"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niniejszym postępowaniu komunikacja między Zamawiającym a Wykonawcami</w:t>
      </w:r>
      <w:r w:rsidR="002C3418" w:rsidRPr="00F87B6A">
        <w:rPr>
          <w:rFonts w:asciiTheme="majorHAnsi" w:hAnsiTheme="majorHAnsi" w:cstheme="majorHAnsi"/>
          <w:bCs/>
          <w:iCs/>
          <w:sz w:val="22"/>
          <w:szCs w:val="22"/>
          <w:lang w:eastAsia="x-none"/>
        </w:rPr>
        <w:t xml:space="preserve"> w tym składanie ofert</w:t>
      </w:r>
      <w:r w:rsidRPr="00F87B6A">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F87B6A">
        <w:rPr>
          <w:rFonts w:asciiTheme="majorHAnsi" w:hAnsiTheme="majorHAnsi" w:cstheme="majorHAnsi"/>
          <w:bCs/>
          <w:iCs/>
          <w:sz w:val="22"/>
          <w:szCs w:val="22"/>
          <w:lang w:val="x-none" w:eastAsia="x-none"/>
        </w:rPr>
        <w:t xml:space="preserve">https://ezamowienia.gov.pl </w:t>
      </w:r>
      <w:r w:rsidRPr="00F87B6A">
        <w:rPr>
          <w:rFonts w:asciiTheme="majorHAnsi" w:hAnsiTheme="majorHAnsi" w:cstheme="majorHAnsi"/>
          <w:bCs/>
          <w:iCs/>
          <w:sz w:val="22"/>
          <w:szCs w:val="22"/>
          <w:lang w:val="x-none" w:eastAsia="x-none"/>
        </w:rPr>
        <w:t>(dalej jako: ”Platforma”).</w:t>
      </w:r>
    </w:p>
    <w:p w14:paraId="26A9F10D" w14:textId="77777777" w:rsidR="008F4C00"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Wizja lokalna</w:t>
      </w:r>
      <w:r w:rsidR="000B5377" w:rsidRPr="00F87B6A">
        <w:rPr>
          <w:rFonts w:asciiTheme="majorHAnsi" w:hAnsiTheme="majorHAnsi" w:cstheme="majorHAnsi"/>
          <w:bCs/>
          <w:iCs/>
          <w:sz w:val="22"/>
          <w:szCs w:val="22"/>
          <w:lang w:eastAsia="x-none"/>
        </w:rPr>
        <w:t xml:space="preserve"> </w:t>
      </w:r>
    </w:p>
    <w:p w14:paraId="60914B66"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obowiązku odbyci</w:t>
      </w:r>
      <w:r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val="x-none" w:eastAsia="x-none"/>
        </w:rPr>
        <w:t xml:space="preserve"> przez </w:t>
      </w:r>
      <w:r w:rsidRPr="00F87B6A">
        <w:rPr>
          <w:rFonts w:asciiTheme="majorHAnsi" w:hAnsiTheme="majorHAnsi" w:cstheme="majorHAnsi"/>
          <w:bCs/>
          <w:iCs/>
          <w:sz w:val="22"/>
          <w:szCs w:val="22"/>
          <w:lang w:eastAsia="x-none"/>
        </w:rPr>
        <w:t>Wykonawcę</w:t>
      </w:r>
      <w:r w:rsidRPr="00F87B6A">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F87B6A">
        <w:rPr>
          <w:rFonts w:asciiTheme="majorHAnsi" w:hAnsiTheme="majorHAnsi" w:cstheme="majorHAnsi"/>
          <w:bCs/>
          <w:iCs/>
          <w:sz w:val="22"/>
          <w:szCs w:val="22"/>
          <w:lang w:eastAsia="x-none"/>
        </w:rPr>
        <w:t>.</w:t>
      </w:r>
    </w:p>
    <w:p w14:paraId="4106736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Zaliczki na poczet wykonania zamówienia</w:t>
      </w:r>
    </w:p>
    <w:p w14:paraId="2F87019A"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Katalogi elektroniczne</w:t>
      </w:r>
    </w:p>
    <w:p w14:paraId="07485C86"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FB17EC" w:rsidRPr="00F87B6A">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6" w:name="Wybór1"/>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6"/>
      <w:r w:rsidRPr="00F87B6A">
        <w:rPr>
          <w:rFonts w:asciiTheme="majorHAnsi" w:hAnsiTheme="majorHAnsi" w:cstheme="majorHAnsi"/>
          <w:bCs/>
          <w:iCs/>
          <w:sz w:val="22"/>
          <w:szCs w:val="22"/>
          <w:lang w:val="x-none" w:eastAsia="x-none"/>
        </w:rPr>
        <w:t xml:space="preserve"> wymaga /  </w:t>
      </w:r>
      <w:r w:rsidR="00FB17EC" w:rsidRPr="00F87B6A">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7" w:name="Wybór2"/>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7"/>
      <w:r w:rsidRPr="00F87B6A">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Do </w:t>
      </w:r>
      <w:r w:rsidR="00A25FE8" w:rsidRPr="00F87B6A">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Cs/>
          <w:iCs/>
          <w:sz w:val="22"/>
          <w:szCs w:val="22"/>
          <w:lang w:val="x-none" w:eastAsia="x-none"/>
        </w:rPr>
        <w:t>(</w:t>
      </w:r>
      <w:proofErr w:type="spellStart"/>
      <w:r w:rsidR="00FB17EC" w:rsidRPr="00F87B6A">
        <w:rPr>
          <w:rFonts w:asciiTheme="majorHAnsi" w:hAnsiTheme="majorHAnsi" w:cstheme="majorHAnsi"/>
          <w:bCs/>
          <w:iCs/>
          <w:sz w:val="22"/>
          <w:szCs w:val="22"/>
          <w:lang w:val="x-none" w:eastAsia="x-none"/>
        </w:rPr>
        <w:t>t.j</w:t>
      </w:r>
      <w:proofErr w:type="spellEnd"/>
      <w:r w:rsidR="00FB17EC" w:rsidRPr="00F87B6A">
        <w:rPr>
          <w:rFonts w:asciiTheme="majorHAnsi" w:hAnsiTheme="majorHAnsi" w:cstheme="majorHAnsi"/>
          <w:bCs/>
          <w:iCs/>
          <w:sz w:val="22"/>
          <w:szCs w:val="22"/>
          <w:lang w:val="x-none" w:eastAsia="x-none"/>
        </w:rPr>
        <w:t>. Dz.U. z 202</w:t>
      </w:r>
      <w:r w:rsidR="00644C33">
        <w:rPr>
          <w:rFonts w:asciiTheme="majorHAnsi" w:hAnsiTheme="majorHAnsi" w:cstheme="majorHAnsi"/>
          <w:bCs/>
          <w:iCs/>
          <w:sz w:val="22"/>
          <w:szCs w:val="22"/>
          <w:lang w:eastAsia="x-none"/>
        </w:rPr>
        <w:t>4</w:t>
      </w:r>
      <w:r w:rsidR="00FB17EC" w:rsidRPr="00F87B6A">
        <w:rPr>
          <w:rFonts w:asciiTheme="majorHAnsi" w:hAnsiTheme="majorHAnsi" w:cstheme="majorHAnsi"/>
          <w:bCs/>
          <w:iCs/>
          <w:sz w:val="22"/>
          <w:szCs w:val="22"/>
          <w:lang w:val="x-none" w:eastAsia="x-none"/>
        </w:rPr>
        <w:t xml:space="preserve">r. poz. </w:t>
      </w:r>
      <w:r w:rsidR="000D65E7" w:rsidRPr="00F87B6A">
        <w:rPr>
          <w:rFonts w:asciiTheme="majorHAnsi" w:hAnsiTheme="majorHAnsi" w:cstheme="majorHAnsi"/>
          <w:bCs/>
          <w:iCs/>
          <w:sz w:val="22"/>
          <w:szCs w:val="22"/>
          <w:lang w:eastAsia="x-none"/>
        </w:rPr>
        <w:t>1</w:t>
      </w:r>
      <w:r w:rsidR="00644C33">
        <w:rPr>
          <w:rFonts w:asciiTheme="majorHAnsi" w:hAnsiTheme="majorHAnsi" w:cstheme="majorHAnsi"/>
          <w:bCs/>
          <w:iCs/>
          <w:sz w:val="22"/>
          <w:szCs w:val="22"/>
          <w:lang w:eastAsia="x-none"/>
        </w:rPr>
        <w:t>320</w:t>
      </w:r>
      <w:r w:rsidR="00FB17EC"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1C47EA1E"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przedmiotu zamówienia</w:t>
      </w:r>
      <w:bookmarkEnd w:id="3"/>
    </w:p>
    <w:p w14:paraId="0E473ACF" w14:textId="38C0C00A" w:rsidR="00E241BD" w:rsidRPr="003C545C" w:rsidRDefault="001B365B" w:rsidP="00DB2E0E">
      <w:pPr>
        <w:numPr>
          <w:ilvl w:val="1"/>
          <w:numId w:val="1"/>
        </w:numPr>
        <w:spacing w:before="120" w:after="60"/>
        <w:jc w:val="both"/>
        <w:outlineLvl w:val="1"/>
        <w:rPr>
          <w:rFonts w:asciiTheme="majorHAnsi" w:hAnsiTheme="majorHAnsi" w:cstheme="majorHAnsi"/>
          <w:bCs/>
          <w:iCs/>
          <w:sz w:val="22"/>
          <w:szCs w:val="22"/>
          <w:lang w:val="x-none" w:eastAsia="x-none"/>
        </w:rPr>
      </w:pPr>
      <w:r w:rsidRPr="003C545C">
        <w:rPr>
          <w:rFonts w:asciiTheme="majorHAnsi" w:hAnsiTheme="majorHAnsi" w:cstheme="majorHAnsi"/>
          <w:bCs/>
          <w:iCs/>
          <w:sz w:val="22"/>
          <w:szCs w:val="22"/>
          <w:lang w:val="x-none" w:eastAsia="x-none"/>
        </w:rPr>
        <w:t xml:space="preserve">Przedmiotem zamówienia jest </w:t>
      </w:r>
      <w:r w:rsidR="003C545C" w:rsidRPr="003C545C">
        <w:rPr>
          <w:rFonts w:asciiTheme="majorHAnsi" w:hAnsiTheme="majorHAnsi" w:cstheme="majorHAnsi"/>
          <w:b/>
          <w:bCs/>
          <w:iCs/>
          <w:sz w:val="22"/>
          <w:szCs w:val="22"/>
          <w:lang w:val="x-none" w:eastAsia="x-none"/>
        </w:rPr>
        <w:t>Dowóz uczniów do szkół i ośrodków</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938"/>
      </w:tblGrid>
      <w:tr w:rsidR="00644C33" w:rsidRPr="00F87B6A" w14:paraId="750C77E2" w14:textId="22B5476A" w:rsidTr="00644C33">
        <w:trPr>
          <w:trHeight w:val="282"/>
        </w:trPr>
        <w:tc>
          <w:tcPr>
            <w:tcW w:w="1276" w:type="dxa"/>
            <w:tcBorders>
              <w:top w:val="single" w:sz="4" w:space="0" w:color="auto"/>
              <w:left w:val="single" w:sz="4" w:space="0" w:color="auto"/>
              <w:bottom w:val="single" w:sz="4" w:space="0" w:color="auto"/>
              <w:right w:val="single" w:sz="4" w:space="0" w:color="auto"/>
            </w:tcBorders>
            <w:hideMark/>
          </w:tcPr>
          <w:p w14:paraId="4EF3ABA3" w14:textId="5C608032" w:rsidR="00644C33" w:rsidRPr="00F87B6A" w:rsidRDefault="00644C33" w:rsidP="00644C33">
            <w:pPr>
              <w:pStyle w:val="NormalnyWeb"/>
              <w:spacing w:before="0" w:beforeAutospacing="0" w:after="0" w:afterAutospacing="0"/>
              <w:rPr>
                <w:rFonts w:asciiTheme="majorHAnsi" w:hAnsiTheme="majorHAnsi" w:cstheme="majorHAnsi"/>
                <w:sz w:val="22"/>
                <w:szCs w:val="22"/>
              </w:rPr>
            </w:pPr>
            <w:r w:rsidRPr="00644C33">
              <w:rPr>
                <w:rFonts w:asciiTheme="minorHAnsi" w:hAnsiTheme="minorHAnsi" w:cstheme="minorHAnsi"/>
                <w:sz w:val="22"/>
                <w:szCs w:val="22"/>
              </w:rPr>
              <w:t>Nr Części</w:t>
            </w:r>
          </w:p>
        </w:tc>
        <w:tc>
          <w:tcPr>
            <w:tcW w:w="7938" w:type="dxa"/>
            <w:tcBorders>
              <w:top w:val="single" w:sz="4" w:space="0" w:color="auto"/>
              <w:left w:val="single" w:sz="4" w:space="0" w:color="auto"/>
              <w:bottom w:val="single" w:sz="4" w:space="0" w:color="auto"/>
              <w:right w:val="single" w:sz="4" w:space="0" w:color="auto"/>
            </w:tcBorders>
          </w:tcPr>
          <w:p w14:paraId="1F81682E" w14:textId="4724638F" w:rsidR="00644C33" w:rsidRPr="00F87B6A" w:rsidRDefault="00644C33" w:rsidP="00644C33">
            <w:pPr>
              <w:spacing w:after="120"/>
              <w:rPr>
                <w:rFonts w:asciiTheme="majorHAnsi" w:hAnsiTheme="majorHAnsi" w:cstheme="majorHAnsi"/>
                <w:sz w:val="22"/>
                <w:szCs w:val="22"/>
              </w:rPr>
            </w:pPr>
            <w:r>
              <w:rPr>
                <w:rFonts w:asciiTheme="majorHAnsi" w:hAnsiTheme="majorHAnsi" w:cstheme="majorHAnsi"/>
                <w:sz w:val="22"/>
                <w:szCs w:val="22"/>
              </w:rPr>
              <w:t>Opis</w:t>
            </w:r>
          </w:p>
        </w:tc>
      </w:tr>
      <w:tr w:rsidR="003C545C" w:rsidRPr="00F87B6A" w14:paraId="46E4E4EB" w14:textId="77777777" w:rsidTr="00644C33">
        <w:trPr>
          <w:trHeight w:val="282"/>
        </w:trPr>
        <w:tc>
          <w:tcPr>
            <w:tcW w:w="1276" w:type="dxa"/>
            <w:tcBorders>
              <w:top w:val="single" w:sz="4" w:space="0" w:color="auto"/>
              <w:left w:val="single" w:sz="4" w:space="0" w:color="auto"/>
              <w:bottom w:val="single" w:sz="4" w:space="0" w:color="auto"/>
              <w:right w:val="single" w:sz="4" w:space="0" w:color="auto"/>
            </w:tcBorders>
          </w:tcPr>
          <w:p w14:paraId="71583C70" w14:textId="7D22D4B4" w:rsidR="003C545C" w:rsidRDefault="003C545C" w:rsidP="003C545C">
            <w:pPr>
              <w:pStyle w:val="Normalny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1</w:t>
            </w:r>
          </w:p>
        </w:tc>
        <w:tc>
          <w:tcPr>
            <w:tcW w:w="7938" w:type="dxa"/>
            <w:tcBorders>
              <w:top w:val="single" w:sz="4" w:space="0" w:color="auto"/>
              <w:left w:val="single" w:sz="4" w:space="0" w:color="auto"/>
              <w:bottom w:val="single" w:sz="4" w:space="0" w:color="auto"/>
              <w:right w:val="single" w:sz="4" w:space="0" w:color="auto"/>
            </w:tcBorders>
          </w:tcPr>
          <w:p w14:paraId="2030E5A2" w14:textId="77777777"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b/>
                <w:sz w:val="22"/>
                <w:szCs w:val="22"/>
              </w:rPr>
              <w:t>Temat:</w:t>
            </w:r>
            <w:r w:rsidRPr="00A42AA4">
              <w:rPr>
                <w:rFonts w:asciiTheme="minorHAnsi" w:hAnsiTheme="minorHAnsi" w:cstheme="minorHAnsi"/>
                <w:sz w:val="22"/>
                <w:szCs w:val="22"/>
              </w:rPr>
              <w:t xml:space="preserve"> Dowóz uczniów niepełnosprawnych do szkół i ośrodków </w:t>
            </w:r>
          </w:p>
          <w:p w14:paraId="0EE63080" w14:textId="77777777" w:rsidR="003C545C" w:rsidRPr="00A42AA4" w:rsidRDefault="003C545C" w:rsidP="003C545C">
            <w:pPr>
              <w:pStyle w:val="Tekstpodstawowy"/>
              <w:rPr>
                <w:rFonts w:asciiTheme="minorHAnsi" w:hAnsiTheme="minorHAnsi" w:cstheme="minorHAnsi"/>
                <w:b/>
                <w:sz w:val="22"/>
                <w:szCs w:val="22"/>
              </w:rPr>
            </w:pPr>
            <w:r w:rsidRPr="00A42AA4">
              <w:rPr>
                <w:rFonts w:asciiTheme="minorHAnsi" w:hAnsiTheme="minorHAnsi" w:cstheme="minorHAnsi"/>
                <w:b/>
                <w:sz w:val="22"/>
                <w:szCs w:val="22"/>
              </w:rPr>
              <w:t xml:space="preserve">Wspólny Słownik Zamówień: </w:t>
            </w:r>
            <w:r w:rsidRPr="00A42AA4">
              <w:rPr>
                <w:rFonts w:asciiTheme="minorHAnsi" w:hAnsiTheme="minorHAnsi" w:cstheme="minorHAnsi"/>
                <w:sz w:val="22"/>
                <w:szCs w:val="22"/>
              </w:rPr>
              <w:t xml:space="preserve">60130000-8 - Usługi w zakresie specjalistycznego transportu drogowego osób </w:t>
            </w:r>
          </w:p>
          <w:p w14:paraId="2FDF5E44" w14:textId="704E6AAC"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b/>
                <w:sz w:val="22"/>
                <w:szCs w:val="22"/>
              </w:rPr>
              <w:t xml:space="preserve">Opis: </w:t>
            </w:r>
            <w:r w:rsidRPr="00A42AA4">
              <w:rPr>
                <w:rFonts w:asciiTheme="minorHAnsi" w:hAnsiTheme="minorHAnsi" w:cstheme="minorHAnsi"/>
                <w:sz w:val="22"/>
                <w:szCs w:val="22"/>
              </w:rPr>
              <w:t>Przedmiotem niniejszego zamówienia publicznego jest usługa polegająca na bezpiecznym i punktualnym dowozie uczniów niepełnosprawnych z terenu Miasta i Gminy Myślenice do szkół i ośrodków oraz ich powrót do domu. Usługa będzie wykonywana w każdy dzień nauki szkolnej  w okresie 12 miesięcy (zakładany czas realizacji od dnia 2 stycznia 202</w:t>
            </w:r>
            <w:r>
              <w:rPr>
                <w:rFonts w:asciiTheme="minorHAnsi" w:hAnsiTheme="minorHAnsi" w:cstheme="minorHAnsi"/>
                <w:sz w:val="22"/>
                <w:szCs w:val="22"/>
              </w:rPr>
              <w:t>5</w:t>
            </w:r>
            <w:r w:rsidRPr="00A42AA4">
              <w:rPr>
                <w:rFonts w:asciiTheme="minorHAnsi" w:hAnsiTheme="minorHAnsi" w:cstheme="minorHAnsi"/>
                <w:sz w:val="22"/>
                <w:szCs w:val="22"/>
              </w:rPr>
              <w:t xml:space="preserve"> roku do dnia 31 grudnia 202</w:t>
            </w:r>
            <w:r>
              <w:rPr>
                <w:rFonts w:asciiTheme="minorHAnsi" w:hAnsiTheme="minorHAnsi" w:cstheme="minorHAnsi"/>
                <w:sz w:val="22"/>
                <w:szCs w:val="22"/>
              </w:rPr>
              <w:t>5</w:t>
            </w:r>
            <w:r w:rsidRPr="00A42AA4">
              <w:rPr>
                <w:rFonts w:asciiTheme="minorHAnsi" w:hAnsiTheme="minorHAnsi" w:cstheme="minorHAnsi"/>
                <w:sz w:val="22"/>
                <w:szCs w:val="22"/>
              </w:rPr>
              <w:t xml:space="preserve"> r. z wyłączeniem okresu ferii zimowych, wakacji oraz dni wolnych od nauki szkolnej)</w:t>
            </w:r>
          </w:p>
          <w:p w14:paraId="27302049" w14:textId="77777777"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sz w:val="22"/>
                <w:szCs w:val="22"/>
              </w:rPr>
              <w:t>Dowóz i odwóz uczniów niepełnosprawnych z miejsca zamieszkania na  terenie Gminy Myślenice. Miejsca odbioru uczniów  i  adresy ośrodków  oraz pozostałe wymagania dotyczące świadczenia usługi zostały wskazane w załączniku nr 2 do SWZ</w:t>
            </w:r>
          </w:p>
          <w:p w14:paraId="7C53523A" w14:textId="77777777"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sz w:val="22"/>
                <w:szCs w:val="22"/>
              </w:rPr>
              <w:lastRenderedPageBreak/>
              <w:t xml:space="preserve">Dowóz i odwóz będzie obejmował uczniów niepełnosprawnych w tym osoby na wózkach inwalidzkich.  </w:t>
            </w:r>
          </w:p>
          <w:p w14:paraId="238686BD" w14:textId="0099D0C1"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sz w:val="22"/>
                <w:szCs w:val="22"/>
              </w:rPr>
              <w:t xml:space="preserve">Przewidywana łączna dzienna ilość uczniów: </w:t>
            </w:r>
            <w:r>
              <w:rPr>
                <w:rFonts w:asciiTheme="minorHAnsi" w:hAnsiTheme="minorHAnsi" w:cstheme="minorHAnsi"/>
                <w:sz w:val="22"/>
                <w:szCs w:val="22"/>
              </w:rPr>
              <w:t>38</w:t>
            </w:r>
            <w:r w:rsidRPr="00A42AA4">
              <w:rPr>
                <w:rFonts w:asciiTheme="minorHAnsi" w:hAnsiTheme="minorHAnsi" w:cstheme="minorHAnsi"/>
                <w:sz w:val="22"/>
                <w:szCs w:val="22"/>
              </w:rPr>
              <w:t xml:space="preserve"> uczniów. Liczba uczniów może ulec zmianie w trakcie umowy z tym, że zmiana +/- 5 uczniów nie będzie wpływała na zmianę ceny jednostkowej dziennej podanej w ofercie.  </w:t>
            </w:r>
          </w:p>
          <w:p w14:paraId="7AEBCA50" w14:textId="6FF0AA8A"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sz w:val="22"/>
                <w:szCs w:val="22"/>
              </w:rPr>
              <w:t>Liczba dni świadczenia usługi dowozu dzieci  w roku 202</w:t>
            </w:r>
            <w:r>
              <w:rPr>
                <w:rFonts w:asciiTheme="minorHAnsi" w:hAnsiTheme="minorHAnsi" w:cstheme="minorHAnsi"/>
                <w:sz w:val="22"/>
                <w:szCs w:val="22"/>
              </w:rPr>
              <w:t>5</w:t>
            </w:r>
            <w:r w:rsidRPr="00A42AA4">
              <w:rPr>
                <w:rFonts w:asciiTheme="minorHAnsi" w:hAnsiTheme="minorHAnsi" w:cstheme="minorHAnsi"/>
                <w:sz w:val="22"/>
                <w:szCs w:val="22"/>
              </w:rPr>
              <w:t xml:space="preserve"> (na potrzeby przygotowania oferty): 18</w:t>
            </w:r>
            <w:r>
              <w:rPr>
                <w:rFonts w:asciiTheme="minorHAnsi" w:hAnsiTheme="minorHAnsi" w:cstheme="minorHAnsi"/>
                <w:sz w:val="22"/>
                <w:szCs w:val="22"/>
              </w:rPr>
              <w:t>6</w:t>
            </w:r>
            <w:r w:rsidRPr="00A42AA4">
              <w:rPr>
                <w:rFonts w:asciiTheme="minorHAnsi" w:hAnsiTheme="minorHAnsi" w:cstheme="minorHAnsi"/>
                <w:sz w:val="22"/>
                <w:szCs w:val="22"/>
              </w:rPr>
              <w:t xml:space="preserve"> dni.</w:t>
            </w:r>
          </w:p>
          <w:p w14:paraId="42BD4E1B" w14:textId="77777777" w:rsidR="003C545C" w:rsidRPr="00A42AA4" w:rsidRDefault="003C545C" w:rsidP="003C545C">
            <w:pPr>
              <w:pStyle w:val="Tekstpodstawowy"/>
              <w:rPr>
                <w:rFonts w:asciiTheme="minorHAnsi" w:hAnsiTheme="minorHAnsi" w:cstheme="minorHAnsi"/>
                <w:b/>
                <w:sz w:val="22"/>
                <w:szCs w:val="22"/>
              </w:rPr>
            </w:pPr>
            <w:r w:rsidRPr="00A42AA4">
              <w:rPr>
                <w:rFonts w:asciiTheme="minorHAnsi" w:hAnsiTheme="minorHAnsi" w:cstheme="minorHAnsi"/>
                <w:sz w:val="22"/>
                <w:szCs w:val="22"/>
              </w:rPr>
              <w:t xml:space="preserve">Informacje dotyczące oferty wariantowej, o której mowa w art. 92 ustawy </w:t>
            </w:r>
            <w:proofErr w:type="spellStart"/>
            <w:r w:rsidRPr="00A42AA4">
              <w:rPr>
                <w:rFonts w:asciiTheme="minorHAnsi" w:hAnsiTheme="minorHAnsi" w:cstheme="minorHAnsi"/>
                <w:sz w:val="22"/>
                <w:szCs w:val="22"/>
              </w:rPr>
              <w:t>Pzp</w:t>
            </w:r>
            <w:proofErr w:type="spellEnd"/>
            <w:r w:rsidRPr="00A42AA4">
              <w:rPr>
                <w:rFonts w:asciiTheme="minorHAnsi" w:hAnsiTheme="minorHAnsi" w:cstheme="minorHAnsi"/>
                <w:sz w:val="22"/>
                <w:szCs w:val="22"/>
              </w:rPr>
              <w:t>:</w:t>
            </w:r>
          </w:p>
          <w:p w14:paraId="736A4323" w14:textId="77777777" w:rsidR="003C545C" w:rsidRPr="00A42AA4" w:rsidRDefault="003C545C" w:rsidP="003C545C">
            <w:pPr>
              <w:pStyle w:val="Tekstpodstawowy"/>
              <w:rPr>
                <w:rFonts w:asciiTheme="minorHAnsi" w:hAnsiTheme="minorHAnsi" w:cstheme="minorHAnsi"/>
                <w:sz w:val="22"/>
                <w:szCs w:val="22"/>
              </w:rPr>
            </w:pPr>
            <w:r w:rsidRPr="00A42AA4">
              <w:rPr>
                <w:rFonts w:asciiTheme="minorHAnsi" w:hAnsiTheme="minorHAnsi" w:cstheme="minorHAnsi"/>
                <w:b/>
                <w:sz w:val="22"/>
                <w:szCs w:val="22"/>
              </w:rPr>
              <w:t>Zamawiający nie dopuszcza składania ofert wariantowych</w:t>
            </w:r>
            <w:r w:rsidRPr="00A42AA4">
              <w:rPr>
                <w:rFonts w:asciiTheme="minorHAnsi" w:hAnsiTheme="minorHAnsi" w:cstheme="minorHAnsi"/>
                <w:sz w:val="22"/>
                <w:szCs w:val="22"/>
              </w:rPr>
              <w:t xml:space="preserve">. </w:t>
            </w:r>
          </w:p>
          <w:p w14:paraId="6113926A" w14:textId="5760307C" w:rsidR="003C545C" w:rsidRPr="00AD4D72" w:rsidRDefault="003C545C" w:rsidP="003C545C">
            <w:pPr>
              <w:spacing w:after="120"/>
              <w:rPr>
                <w:rFonts w:asciiTheme="majorHAnsi" w:hAnsiTheme="majorHAnsi" w:cstheme="majorHAnsi"/>
                <w:sz w:val="22"/>
                <w:szCs w:val="22"/>
              </w:rPr>
            </w:pPr>
          </w:p>
        </w:tc>
      </w:tr>
    </w:tbl>
    <w:p w14:paraId="53D175D8" w14:textId="567E2BE1" w:rsidR="001B365B" w:rsidRPr="00F87B6A"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val="x-none" w:eastAsia="x-none"/>
        </w:rPr>
        <w:lastRenderedPageBreak/>
        <w:t xml:space="preserve">Zamawiający </w:t>
      </w:r>
      <w:r w:rsidR="003C545C">
        <w:rPr>
          <w:rFonts w:asciiTheme="majorHAnsi" w:hAnsiTheme="majorHAnsi" w:cstheme="majorHAnsi"/>
          <w:bCs/>
          <w:iCs/>
          <w:sz w:val="22"/>
          <w:szCs w:val="22"/>
          <w:lang w:val="x-none" w:eastAsia="x-none"/>
        </w:rPr>
        <w:t xml:space="preserve">nie </w:t>
      </w:r>
      <w:r>
        <w:rPr>
          <w:rFonts w:asciiTheme="majorHAnsi" w:hAnsiTheme="majorHAnsi" w:cstheme="majorHAnsi"/>
          <w:bCs/>
          <w:iCs/>
          <w:sz w:val="22"/>
          <w:szCs w:val="22"/>
          <w:lang w:val="x-none" w:eastAsia="x-none"/>
        </w:rPr>
        <w:t>dokonał</w:t>
      </w:r>
      <w:r w:rsidR="001B365B" w:rsidRPr="00F87B6A">
        <w:rPr>
          <w:rFonts w:asciiTheme="majorHAnsi" w:hAnsiTheme="majorHAnsi" w:cstheme="majorHAnsi"/>
          <w:bCs/>
          <w:iCs/>
          <w:sz w:val="22"/>
          <w:szCs w:val="22"/>
          <w:lang w:val="x-none" w:eastAsia="x-none"/>
        </w:rPr>
        <w:t xml:space="preserve"> podziału zamówienia na części</w:t>
      </w:r>
      <w:r w:rsidR="003C545C">
        <w:rPr>
          <w:rFonts w:asciiTheme="majorHAnsi" w:hAnsiTheme="majorHAnsi" w:cstheme="majorHAnsi"/>
          <w:bCs/>
          <w:iCs/>
          <w:sz w:val="22"/>
          <w:szCs w:val="22"/>
          <w:lang w:val="x-none" w:eastAsia="x-none"/>
        </w:rPr>
        <w:t xml:space="preserve"> z uwagi </w:t>
      </w:r>
      <w:r w:rsidR="00164529">
        <w:rPr>
          <w:rFonts w:asciiTheme="majorHAnsi" w:hAnsiTheme="majorHAnsi" w:cstheme="majorHAnsi"/>
          <w:bCs/>
          <w:iCs/>
          <w:sz w:val="22"/>
          <w:szCs w:val="22"/>
          <w:lang w:val="x-none" w:eastAsia="x-none"/>
        </w:rPr>
        <w:t>na jednorodność usługi</w:t>
      </w:r>
    </w:p>
    <w:p w14:paraId="6ECE5BD1" w14:textId="69454B8A" w:rsidR="001B365B" w:rsidRPr="00F87B6A"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Informacje dotyczące oferty wariantowej, o której mowa w art. 92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4AD154A7" w14:textId="46947597" w:rsidR="00FB17EC" w:rsidRPr="00F87B6A"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nie dopuszcza składania ofert wariantowych</w:t>
      </w:r>
      <w:r w:rsidR="00AD4D72">
        <w:rPr>
          <w:rFonts w:asciiTheme="majorHAnsi" w:hAnsiTheme="majorHAnsi" w:cstheme="majorHAnsi"/>
          <w:bCs/>
          <w:iCs/>
          <w:sz w:val="22"/>
          <w:szCs w:val="22"/>
          <w:lang w:val="x-none" w:eastAsia="x-none"/>
        </w:rPr>
        <w:t>.</w:t>
      </w:r>
      <w:r w:rsidR="001B365B" w:rsidRPr="00F87B6A">
        <w:rPr>
          <w:rFonts w:asciiTheme="majorHAnsi" w:hAnsiTheme="majorHAnsi" w:cstheme="majorHAnsi"/>
          <w:bCs/>
          <w:iCs/>
          <w:sz w:val="22"/>
          <w:szCs w:val="22"/>
          <w:lang w:eastAsia="x-none"/>
        </w:rPr>
        <w:t xml:space="preserve"> </w:t>
      </w:r>
    </w:p>
    <w:p w14:paraId="0ADDF3C9" w14:textId="6289CB8D"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Miejsce realizacji: </w:t>
      </w:r>
      <w:r w:rsidR="0004451A">
        <w:rPr>
          <w:rFonts w:asciiTheme="majorHAnsi" w:hAnsiTheme="majorHAnsi" w:cstheme="majorHAnsi"/>
          <w:bCs/>
          <w:iCs/>
          <w:sz w:val="22"/>
          <w:szCs w:val="22"/>
          <w:lang w:val="x-none" w:eastAsia="x-none"/>
        </w:rPr>
        <w:t xml:space="preserve">teren gminy </w:t>
      </w:r>
      <w:r w:rsidR="00FB17EC" w:rsidRPr="00F87B6A">
        <w:rPr>
          <w:rFonts w:asciiTheme="majorHAnsi" w:hAnsiTheme="majorHAnsi" w:cstheme="majorHAnsi"/>
          <w:bCs/>
          <w:iCs/>
          <w:sz w:val="22"/>
          <w:szCs w:val="22"/>
          <w:lang w:val="x-none" w:eastAsia="x-none"/>
        </w:rPr>
        <w:t>Myślenice</w:t>
      </w:r>
      <w:r w:rsidRPr="00F87B6A">
        <w:rPr>
          <w:rFonts w:asciiTheme="majorHAnsi" w:hAnsiTheme="majorHAnsi" w:cstheme="majorHAnsi"/>
          <w:bCs/>
          <w:iCs/>
          <w:sz w:val="22"/>
          <w:szCs w:val="22"/>
          <w:lang w:val="x-none" w:eastAsia="x-none"/>
        </w:rPr>
        <w:t>.</w:t>
      </w:r>
    </w:p>
    <w:p w14:paraId="09D8B7B8" w14:textId="77777777" w:rsidR="00164529" w:rsidRPr="00A42AA4" w:rsidRDefault="00164529" w:rsidP="00164529">
      <w:pPr>
        <w:pStyle w:val="Nagwek2"/>
        <w:rPr>
          <w:rFonts w:asciiTheme="minorHAnsi" w:hAnsiTheme="minorHAnsi" w:cstheme="minorHAnsi"/>
          <w:sz w:val="22"/>
          <w:szCs w:val="22"/>
        </w:rPr>
      </w:pPr>
      <w:bookmarkStart w:id="8" w:name="_Toc258314245"/>
      <w:r w:rsidRPr="00A42AA4">
        <w:rPr>
          <w:rFonts w:asciiTheme="minorHAnsi" w:hAnsiTheme="minorHAnsi" w:cstheme="minorHAnsi"/>
          <w:sz w:val="22"/>
          <w:szCs w:val="22"/>
        </w:rPr>
        <w:t>Zamawiający wymaga zatrudnienia przez Wykonawcę lub podwykonawcę, na podstawie umowy o pracę, osób wykonujących podstawowe czynności przy realizacji usługi w trakcie realizacji zamówienia w szczególności kierowcy i opiekunowie.</w:t>
      </w:r>
    </w:p>
    <w:p w14:paraId="7FDE0CE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o przewidywanych zamówieniach</w:t>
      </w:r>
      <w:r w:rsidRPr="00F87B6A">
        <w:rPr>
          <w:rFonts w:asciiTheme="majorHAnsi" w:hAnsiTheme="majorHAnsi" w:cstheme="majorHAnsi"/>
          <w:b/>
          <w:bCs/>
          <w:caps/>
          <w:kern w:val="32"/>
          <w:sz w:val="22"/>
          <w:szCs w:val="22"/>
          <w:lang w:eastAsia="x-none"/>
        </w:rPr>
        <w:t>,</w:t>
      </w:r>
      <w:r w:rsidRPr="00F87B6A">
        <w:rPr>
          <w:rFonts w:asciiTheme="majorHAnsi" w:hAnsiTheme="majorHAnsi" w:cstheme="majorHAnsi"/>
          <w:b/>
          <w:bCs/>
          <w:caps/>
          <w:kern w:val="32"/>
          <w:sz w:val="22"/>
          <w:szCs w:val="22"/>
          <w:lang w:val="x-none" w:eastAsia="x-none"/>
        </w:rPr>
        <w:t xml:space="preserve"> o których mowa w art. </w:t>
      </w:r>
      <w:r w:rsidRPr="00F87B6A">
        <w:rPr>
          <w:rFonts w:asciiTheme="majorHAnsi" w:hAnsiTheme="majorHAnsi" w:cstheme="majorHAnsi"/>
          <w:b/>
          <w:bCs/>
          <w:caps/>
          <w:kern w:val="32"/>
          <w:sz w:val="22"/>
          <w:szCs w:val="22"/>
          <w:lang w:eastAsia="x-none"/>
        </w:rPr>
        <w:t>214</w:t>
      </w:r>
      <w:r w:rsidRPr="00F87B6A">
        <w:rPr>
          <w:rFonts w:asciiTheme="majorHAnsi" w:hAnsiTheme="majorHAnsi" w:cstheme="majorHAnsi"/>
          <w:b/>
          <w:bCs/>
          <w:caps/>
          <w:kern w:val="32"/>
          <w:sz w:val="22"/>
          <w:szCs w:val="22"/>
          <w:lang w:val="x-none" w:eastAsia="x-none"/>
        </w:rPr>
        <w:t xml:space="preserve"> ust. 1 pkt </w:t>
      </w:r>
      <w:r w:rsidRPr="00F87B6A">
        <w:rPr>
          <w:rFonts w:asciiTheme="majorHAnsi" w:hAnsiTheme="majorHAnsi" w:cstheme="majorHAnsi"/>
          <w:b/>
          <w:bCs/>
          <w:caps/>
          <w:kern w:val="32"/>
          <w:sz w:val="22"/>
          <w:szCs w:val="22"/>
          <w:lang w:eastAsia="x-none"/>
        </w:rPr>
        <w:t>7</w:t>
      </w:r>
      <w:r w:rsidRPr="00F87B6A">
        <w:rPr>
          <w:rFonts w:asciiTheme="majorHAnsi" w:hAnsiTheme="majorHAnsi" w:cstheme="majorHAnsi"/>
          <w:b/>
          <w:bCs/>
          <w:caps/>
          <w:kern w:val="32"/>
          <w:sz w:val="22"/>
          <w:szCs w:val="22"/>
          <w:lang w:val="x-none" w:eastAsia="x-none"/>
        </w:rPr>
        <w:t xml:space="preserve"> i </w:t>
      </w:r>
      <w:r w:rsidRPr="00F87B6A">
        <w:rPr>
          <w:rFonts w:asciiTheme="majorHAnsi" w:hAnsiTheme="majorHAnsi" w:cstheme="majorHAnsi"/>
          <w:b/>
          <w:bCs/>
          <w:caps/>
          <w:kern w:val="32"/>
          <w:sz w:val="22"/>
          <w:szCs w:val="22"/>
          <w:lang w:eastAsia="x-none"/>
        </w:rPr>
        <w:t>8</w:t>
      </w:r>
      <w:r w:rsidRPr="00F87B6A">
        <w:rPr>
          <w:rFonts w:asciiTheme="majorHAnsi" w:hAnsiTheme="majorHAnsi" w:cstheme="majorHAnsi"/>
          <w:b/>
          <w:bCs/>
          <w:caps/>
          <w:kern w:val="32"/>
          <w:sz w:val="22"/>
          <w:szCs w:val="22"/>
          <w:lang w:val="x-none" w:eastAsia="x-none"/>
        </w:rPr>
        <w:t xml:space="preserve"> </w:t>
      </w:r>
      <w:r w:rsidRPr="00F87B6A">
        <w:rPr>
          <w:rFonts w:asciiTheme="majorHAnsi" w:hAnsiTheme="majorHAnsi" w:cstheme="majorHAnsi"/>
          <w:b/>
          <w:bCs/>
          <w:caps/>
          <w:kern w:val="32"/>
          <w:sz w:val="22"/>
          <w:szCs w:val="22"/>
          <w:lang w:eastAsia="x-none"/>
        </w:rPr>
        <w:t>USTAWY PZP</w:t>
      </w:r>
      <w:bookmarkEnd w:id="8"/>
      <w:r w:rsidRPr="00F87B6A">
        <w:rPr>
          <w:rFonts w:asciiTheme="majorHAnsi" w:hAnsiTheme="majorHAnsi" w:cstheme="majorHAnsi"/>
          <w:b/>
          <w:bCs/>
          <w:caps/>
          <w:kern w:val="32"/>
          <w:sz w:val="22"/>
          <w:szCs w:val="22"/>
          <w:lang w:eastAsia="x-none"/>
        </w:rPr>
        <w:t>.</w:t>
      </w:r>
    </w:p>
    <w:p w14:paraId="7B7C87E0" w14:textId="50ADDF22" w:rsidR="00FD08F6" w:rsidRDefault="0004451A" w:rsidP="00FD08F6">
      <w:pPr>
        <w:spacing w:before="200" w:after="60"/>
        <w:ind w:left="431"/>
        <w:jc w:val="both"/>
        <w:outlineLvl w:val="0"/>
        <w:rPr>
          <w:rFonts w:asciiTheme="majorHAnsi" w:hAnsiTheme="majorHAnsi" w:cstheme="majorHAnsi"/>
          <w:bCs/>
          <w:iCs/>
          <w:sz w:val="22"/>
          <w:szCs w:val="22"/>
          <w:lang w:eastAsia="x-none"/>
        </w:rPr>
      </w:pPr>
      <w:bookmarkStart w:id="9" w:name="_Toc258314246"/>
      <w:r>
        <w:rPr>
          <w:rFonts w:asciiTheme="majorHAnsi" w:hAnsiTheme="majorHAnsi" w:cstheme="majorHAnsi"/>
          <w:bCs/>
          <w:iCs/>
          <w:sz w:val="22"/>
          <w:szCs w:val="22"/>
          <w:lang w:eastAsia="x-none"/>
        </w:rPr>
        <w:t>Nie przewiduje się</w:t>
      </w:r>
    </w:p>
    <w:p w14:paraId="5694D71B" w14:textId="09181223" w:rsidR="001B365B" w:rsidRPr="00F87B6A" w:rsidRDefault="001B365B" w:rsidP="00FD08F6">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Termin wykonania zamówienia</w:t>
      </w:r>
      <w:bookmarkEnd w:id="9"/>
    </w:p>
    <w:p w14:paraId="270D10C2" w14:textId="33C268BB" w:rsidR="001B365B" w:rsidRPr="00F87B6A"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Zamówienie musi zostać zrealizowane w terminie: </w:t>
      </w:r>
      <w:r w:rsidR="00AD4D72">
        <w:rPr>
          <w:rFonts w:asciiTheme="majorHAnsi" w:hAnsiTheme="majorHAnsi" w:cstheme="majorHAnsi"/>
          <w:b/>
          <w:bCs/>
          <w:iCs/>
          <w:sz w:val="22"/>
          <w:szCs w:val="22"/>
          <w:lang w:eastAsia="x-none"/>
        </w:rPr>
        <w:t>12</w:t>
      </w:r>
      <w:r w:rsidR="001833E8">
        <w:rPr>
          <w:rFonts w:asciiTheme="majorHAnsi" w:hAnsiTheme="majorHAnsi" w:cstheme="majorHAnsi"/>
          <w:b/>
          <w:bCs/>
          <w:iCs/>
          <w:sz w:val="22"/>
          <w:szCs w:val="22"/>
          <w:lang w:eastAsia="x-none"/>
        </w:rPr>
        <w:t xml:space="preserve"> </w:t>
      </w:r>
      <w:r w:rsidR="00AD4D72">
        <w:rPr>
          <w:rFonts w:asciiTheme="majorHAnsi" w:hAnsiTheme="majorHAnsi" w:cstheme="majorHAnsi"/>
          <w:b/>
          <w:bCs/>
          <w:iCs/>
          <w:sz w:val="22"/>
          <w:szCs w:val="22"/>
          <w:lang w:eastAsia="x-none"/>
        </w:rPr>
        <w:t xml:space="preserve">miesięcy </w:t>
      </w:r>
      <w:r w:rsidR="002F1CB5" w:rsidRPr="00F87B6A">
        <w:rPr>
          <w:rFonts w:asciiTheme="majorHAnsi" w:hAnsiTheme="majorHAnsi" w:cstheme="majorHAnsi"/>
          <w:b/>
          <w:bCs/>
          <w:iCs/>
          <w:sz w:val="22"/>
          <w:szCs w:val="22"/>
          <w:lang w:eastAsia="x-none"/>
        </w:rPr>
        <w:t>.</w:t>
      </w:r>
      <w:r w:rsidR="001833E8">
        <w:rPr>
          <w:rFonts w:asciiTheme="majorHAnsi" w:hAnsiTheme="majorHAnsi" w:cstheme="majorHAnsi"/>
          <w:b/>
          <w:bCs/>
          <w:iCs/>
          <w:sz w:val="22"/>
          <w:szCs w:val="22"/>
          <w:lang w:eastAsia="x-none"/>
        </w:rPr>
        <w:t xml:space="preserve"> </w:t>
      </w:r>
    </w:p>
    <w:p w14:paraId="3B48B62C"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10" w:name="_Toc258314247"/>
      <w:r w:rsidRPr="00F87B6A">
        <w:rPr>
          <w:rFonts w:asciiTheme="majorHAnsi" w:hAnsiTheme="majorHAnsi" w:cstheme="majorHAnsi"/>
          <w:b/>
          <w:bCs/>
          <w:caps/>
          <w:kern w:val="32"/>
          <w:sz w:val="22"/>
          <w:szCs w:val="22"/>
          <w:lang w:eastAsia="x-none"/>
        </w:rPr>
        <w:t>Informacja o warunkach</w:t>
      </w:r>
      <w:r w:rsidRPr="00F87B6A">
        <w:rPr>
          <w:rFonts w:asciiTheme="majorHAnsi" w:hAnsiTheme="majorHAnsi" w:cstheme="majorHAnsi"/>
          <w:b/>
          <w:bCs/>
          <w:caps/>
          <w:kern w:val="32"/>
          <w:sz w:val="22"/>
          <w:szCs w:val="22"/>
          <w:lang w:val="x-none" w:eastAsia="x-none"/>
        </w:rPr>
        <w:t xml:space="preserve"> udziału w postępowaniu</w:t>
      </w:r>
      <w:bookmarkEnd w:id="10"/>
    </w:p>
    <w:p w14:paraId="6F818BB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 udzielenie zamówienia mogą ubiegać się</w:t>
      </w:r>
      <w:r w:rsidRPr="00F87B6A">
        <w:rPr>
          <w:rFonts w:asciiTheme="majorHAnsi" w:hAnsiTheme="majorHAnsi" w:cstheme="majorHAnsi"/>
          <w:bCs/>
          <w:iCs/>
          <w:sz w:val="22"/>
          <w:szCs w:val="22"/>
          <w:lang w:eastAsia="x-none"/>
        </w:rPr>
        <w:t xml:space="preserve"> Wykonawcy</w:t>
      </w:r>
      <w:r w:rsidRPr="00F87B6A">
        <w:rPr>
          <w:rFonts w:asciiTheme="majorHAnsi" w:hAnsiTheme="majorHAnsi" w:cstheme="majorHAnsi"/>
          <w:bCs/>
          <w:iCs/>
          <w:sz w:val="22"/>
          <w:szCs w:val="22"/>
          <w:lang w:val="x-none" w:eastAsia="x-none"/>
        </w:rPr>
        <w:t>, którzy nie podlegają wykluczeniu oraz spełniają warunki</w:t>
      </w:r>
      <w:r w:rsidRPr="00F87B6A">
        <w:rPr>
          <w:rFonts w:asciiTheme="majorHAnsi" w:hAnsiTheme="majorHAnsi" w:cstheme="majorHAnsi"/>
          <w:bCs/>
          <w:iCs/>
          <w:sz w:val="22"/>
          <w:szCs w:val="22"/>
          <w:lang w:eastAsia="x-none"/>
        </w:rPr>
        <w:t xml:space="preserve"> udziału w postępowaniu</w:t>
      </w:r>
      <w:r w:rsidRPr="00F87B6A">
        <w:rPr>
          <w:rFonts w:asciiTheme="majorHAnsi" w:hAnsiTheme="majorHAnsi" w:cstheme="majorHAnsi"/>
          <w:bCs/>
          <w:iCs/>
          <w:sz w:val="22"/>
          <w:szCs w:val="22"/>
          <w:lang w:val="x-none" w:eastAsia="x-none"/>
        </w:rPr>
        <w:t xml:space="preserve"> i wymagania określone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7D94A70" w14:textId="295878C1"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C3145C">
        <w:rPr>
          <w:rFonts w:asciiTheme="majorHAnsi" w:hAnsiTheme="majorHAnsi" w:cstheme="majorHAnsi"/>
          <w:bCs/>
          <w:iCs/>
          <w:sz w:val="22"/>
          <w:szCs w:val="22"/>
          <w:lang w:val="x-none" w:eastAsia="x-none"/>
        </w:rPr>
        <w:t xml:space="preserve">określa </w:t>
      </w:r>
      <w:r w:rsidR="001833E8">
        <w:rPr>
          <w:rFonts w:asciiTheme="majorHAnsi" w:hAnsiTheme="majorHAnsi" w:cstheme="majorHAnsi"/>
          <w:bCs/>
          <w:iCs/>
          <w:sz w:val="22"/>
          <w:szCs w:val="22"/>
          <w:lang w:val="x-none" w:eastAsia="x-none"/>
        </w:rPr>
        <w:t xml:space="preserve">następujące </w:t>
      </w:r>
      <w:r w:rsidR="00C3145C">
        <w:rPr>
          <w:rFonts w:asciiTheme="majorHAnsi" w:hAnsiTheme="majorHAnsi" w:cstheme="majorHAnsi"/>
          <w:bCs/>
          <w:iCs/>
          <w:sz w:val="22"/>
          <w:szCs w:val="22"/>
          <w:lang w:val="x-none" w:eastAsia="x-none"/>
        </w:rPr>
        <w:t>szczegółow</w:t>
      </w:r>
      <w:r w:rsidR="001833E8">
        <w:rPr>
          <w:rFonts w:asciiTheme="majorHAnsi" w:hAnsiTheme="majorHAnsi" w:cstheme="majorHAnsi"/>
          <w:bCs/>
          <w:iCs/>
          <w:sz w:val="22"/>
          <w:szCs w:val="22"/>
          <w:lang w:val="x-none" w:eastAsia="x-none"/>
        </w:rPr>
        <w:t>e</w:t>
      </w:r>
      <w:r w:rsidRPr="00F87B6A">
        <w:rPr>
          <w:rFonts w:asciiTheme="majorHAnsi" w:hAnsiTheme="majorHAnsi" w:cstheme="majorHAnsi"/>
          <w:bCs/>
          <w:iCs/>
          <w:sz w:val="22"/>
          <w:szCs w:val="22"/>
          <w:lang w:val="x-none" w:eastAsia="x-none"/>
        </w:rPr>
        <w:t xml:space="preserve"> warunk</w:t>
      </w:r>
      <w:r w:rsidR="001833E8">
        <w:rPr>
          <w:rFonts w:asciiTheme="majorHAnsi" w:hAnsiTheme="majorHAnsi" w:cstheme="majorHAnsi"/>
          <w:bCs/>
          <w:iCs/>
          <w:sz w:val="22"/>
          <w:szCs w:val="22"/>
          <w:lang w:val="x-none" w:eastAsia="x-none"/>
        </w:rPr>
        <w:t>i</w:t>
      </w:r>
      <w:r w:rsidRPr="00F87B6A">
        <w:rPr>
          <w:rFonts w:asciiTheme="majorHAnsi" w:hAnsiTheme="majorHAnsi" w:cstheme="majorHAnsi"/>
          <w:bCs/>
          <w:iCs/>
          <w:sz w:val="22"/>
          <w:szCs w:val="22"/>
          <w:lang w:val="x-none" w:eastAsia="x-none"/>
        </w:rPr>
        <w:t xml:space="preserve"> udziału w postępowaniu</w:t>
      </w:r>
      <w:r w:rsidR="001833E8">
        <w:rPr>
          <w:rFonts w:asciiTheme="majorHAnsi" w:hAnsiTheme="majorHAnsi" w:cstheme="majorHAnsi"/>
          <w:bCs/>
          <w:iCs/>
          <w:sz w:val="22"/>
          <w:szCs w:val="22"/>
          <w:lang w:val="x-none" w:eastAsia="x-none"/>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6F78CB" w:rsidRPr="00A42AA4" w14:paraId="7451AA77" w14:textId="77777777" w:rsidTr="006A69D5">
        <w:tc>
          <w:tcPr>
            <w:tcW w:w="720" w:type="dxa"/>
            <w:tcBorders>
              <w:top w:val="single" w:sz="4" w:space="0" w:color="auto"/>
              <w:left w:val="single" w:sz="4" w:space="0" w:color="auto"/>
              <w:bottom w:val="single" w:sz="4" w:space="0" w:color="auto"/>
              <w:right w:val="single" w:sz="4" w:space="0" w:color="auto"/>
            </w:tcBorders>
            <w:vAlign w:val="center"/>
            <w:hideMark/>
          </w:tcPr>
          <w:p w14:paraId="6E86890C" w14:textId="77777777" w:rsidR="006F78CB" w:rsidRPr="00A42AA4" w:rsidRDefault="006F78CB" w:rsidP="006A69D5">
            <w:pPr>
              <w:spacing w:before="60" w:after="120"/>
              <w:jc w:val="center"/>
              <w:rPr>
                <w:rFonts w:asciiTheme="minorHAnsi" w:hAnsiTheme="minorHAnsi" w:cstheme="minorHAnsi"/>
                <w:b/>
                <w:sz w:val="22"/>
                <w:szCs w:val="22"/>
              </w:rPr>
            </w:pPr>
            <w:r w:rsidRPr="00A42AA4">
              <w:rPr>
                <w:rFonts w:asciiTheme="minorHAnsi" w:hAnsiTheme="minorHAnsi" w:cstheme="min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A449695" w14:textId="77777777" w:rsidR="006F78CB" w:rsidRPr="00A42AA4" w:rsidRDefault="006F78CB" w:rsidP="006A69D5">
            <w:pPr>
              <w:spacing w:before="60" w:after="120"/>
              <w:rPr>
                <w:rFonts w:asciiTheme="minorHAnsi" w:hAnsiTheme="minorHAnsi" w:cstheme="minorHAnsi"/>
                <w:sz w:val="22"/>
                <w:szCs w:val="22"/>
              </w:rPr>
            </w:pPr>
            <w:r w:rsidRPr="00A42AA4">
              <w:rPr>
                <w:rFonts w:asciiTheme="minorHAnsi" w:hAnsiTheme="minorHAnsi" w:cstheme="minorHAnsi"/>
                <w:b/>
                <w:sz w:val="22"/>
                <w:szCs w:val="22"/>
              </w:rPr>
              <w:t>Warunki udziału w postępowaniu</w:t>
            </w:r>
          </w:p>
        </w:tc>
      </w:tr>
      <w:tr w:rsidR="006F78CB" w:rsidRPr="00A42AA4" w14:paraId="09C3417B" w14:textId="77777777" w:rsidTr="006A69D5">
        <w:tc>
          <w:tcPr>
            <w:tcW w:w="720" w:type="dxa"/>
            <w:tcBorders>
              <w:top w:val="single" w:sz="4" w:space="0" w:color="auto"/>
              <w:left w:val="single" w:sz="4" w:space="0" w:color="auto"/>
              <w:bottom w:val="single" w:sz="4" w:space="0" w:color="auto"/>
              <w:right w:val="single" w:sz="4" w:space="0" w:color="auto"/>
            </w:tcBorders>
            <w:hideMark/>
          </w:tcPr>
          <w:p w14:paraId="7C059D59" w14:textId="77777777" w:rsidR="006F78CB" w:rsidRPr="00A42AA4" w:rsidRDefault="006F78CB" w:rsidP="006A69D5">
            <w:pPr>
              <w:spacing w:before="60" w:after="120"/>
              <w:jc w:val="center"/>
              <w:rPr>
                <w:rFonts w:asciiTheme="minorHAnsi" w:hAnsiTheme="minorHAnsi" w:cstheme="minorHAnsi"/>
                <w:sz w:val="22"/>
                <w:szCs w:val="22"/>
              </w:rPr>
            </w:pPr>
            <w:r w:rsidRPr="00A42AA4">
              <w:rPr>
                <w:rFonts w:asciiTheme="minorHAnsi" w:hAnsiTheme="minorHAnsi" w:cstheme="min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7E7264ED" w14:textId="77777777" w:rsidR="006F78CB" w:rsidRPr="00A42AA4" w:rsidRDefault="006F78CB" w:rsidP="006A69D5">
            <w:pPr>
              <w:spacing w:before="60" w:after="120"/>
              <w:jc w:val="both"/>
              <w:rPr>
                <w:rFonts w:asciiTheme="minorHAnsi" w:hAnsiTheme="minorHAnsi" w:cstheme="minorHAnsi"/>
                <w:b/>
                <w:bCs/>
                <w:sz w:val="22"/>
                <w:szCs w:val="22"/>
              </w:rPr>
            </w:pPr>
            <w:r w:rsidRPr="00A42AA4">
              <w:rPr>
                <w:rFonts w:asciiTheme="minorHAnsi" w:hAnsiTheme="minorHAnsi" w:cstheme="minorHAnsi"/>
                <w:b/>
                <w:bCs/>
                <w:sz w:val="22"/>
                <w:szCs w:val="22"/>
              </w:rPr>
              <w:t>Zdolność techniczna lub zawodowa</w:t>
            </w:r>
          </w:p>
          <w:p w14:paraId="06315C84" w14:textId="77777777" w:rsidR="006F78CB" w:rsidRPr="00A42AA4" w:rsidRDefault="006F78CB" w:rsidP="006A69D5">
            <w:pPr>
              <w:spacing w:before="60" w:after="120"/>
              <w:jc w:val="both"/>
              <w:rPr>
                <w:rFonts w:asciiTheme="minorHAnsi" w:hAnsiTheme="minorHAnsi" w:cstheme="minorHAnsi"/>
                <w:sz w:val="22"/>
                <w:szCs w:val="22"/>
              </w:rPr>
            </w:pPr>
            <w:bookmarkStart w:id="11" w:name="_Hlk182386239"/>
            <w:r w:rsidRPr="00A42AA4">
              <w:rPr>
                <w:rFonts w:asciiTheme="minorHAnsi" w:hAnsiTheme="minorHAnsi" w:cstheme="minorHAnsi"/>
                <w:sz w:val="22"/>
                <w:szCs w:val="22"/>
              </w:rPr>
              <w:t>Wykonawca spełni warunek jeśli oświadczy, że  :</w:t>
            </w:r>
          </w:p>
          <w:p w14:paraId="2EB6F9A3" w14:textId="77777777" w:rsidR="006F78CB" w:rsidRPr="00A42AA4" w:rsidRDefault="006F78CB" w:rsidP="006A69D5">
            <w:pPr>
              <w:spacing w:before="60" w:after="120"/>
              <w:jc w:val="both"/>
              <w:rPr>
                <w:rFonts w:asciiTheme="minorHAnsi" w:hAnsiTheme="minorHAnsi" w:cstheme="minorHAnsi"/>
                <w:sz w:val="22"/>
                <w:szCs w:val="22"/>
              </w:rPr>
            </w:pPr>
            <w:r w:rsidRPr="00A42AA4">
              <w:rPr>
                <w:rFonts w:asciiTheme="minorHAnsi" w:hAnsiTheme="minorHAnsi" w:cstheme="minorHAnsi"/>
                <w:sz w:val="22"/>
                <w:szCs w:val="22"/>
              </w:rPr>
              <w:t>I.  dysponuje samochodami przeznaczonymi do przewozu osób pozwalającymi na przewóz ilości dzieci wskazanej w warunkach zamówienia.</w:t>
            </w:r>
          </w:p>
          <w:p w14:paraId="3C93B935" w14:textId="5A8A1725" w:rsidR="006F78CB" w:rsidRPr="00A42AA4" w:rsidRDefault="006F78CB" w:rsidP="006A69D5">
            <w:pPr>
              <w:spacing w:before="60" w:after="120"/>
              <w:jc w:val="both"/>
              <w:rPr>
                <w:rFonts w:asciiTheme="minorHAnsi" w:hAnsiTheme="minorHAnsi" w:cstheme="minorHAnsi"/>
                <w:sz w:val="22"/>
                <w:szCs w:val="22"/>
              </w:rPr>
            </w:pPr>
            <w:r w:rsidRPr="00A42AA4">
              <w:rPr>
                <w:rFonts w:asciiTheme="minorHAnsi" w:hAnsiTheme="minorHAnsi" w:cstheme="minorHAnsi"/>
                <w:sz w:val="22"/>
                <w:szCs w:val="22"/>
              </w:rPr>
              <w:t xml:space="preserve">Pojazdy  wyposażonych w pasy bezpieczeństwa, mający możliwość zamontowania siedzisk (fotelików) samochodowych dostosowanych do wzrostu dziecka. W tym co najmniej </w:t>
            </w:r>
            <w:r w:rsidRPr="00DE4D5C">
              <w:rPr>
                <w:rFonts w:asciiTheme="minorHAnsi" w:hAnsiTheme="minorHAnsi" w:cstheme="minorHAnsi"/>
                <w:color w:val="FF0000"/>
                <w:sz w:val="22"/>
                <w:szCs w:val="22"/>
              </w:rPr>
              <w:t xml:space="preserve">dwa pojazdy przeznaczone do świadczenia usługi muszą </w:t>
            </w:r>
            <w:r w:rsidRPr="00A42AA4">
              <w:rPr>
                <w:rFonts w:asciiTheme="minorHAnsi" w:hAnsiTheme="minorHAnsi" w:cstheme="minorHAnsi"/>
                <w:sz w:val="22"/>
                <w:szCs w:val="22"/>
              </w:rPr>
              <w:t xml:space="preserve">być przystosowany do przewozu dziecka na wózku inwalidzkim w szczególności poprzez posiadanie windy, rampy lub innego systemu pozwalającego na wjazd wózka inwalidzkiego oraz posiadać pasy lub zaczepy do blokowania wózka w pojeździe. </w:t>
            </w:r>
          </w:p>
          <w:p w14:paraId="0A34FBAD" w14:textId="77777777" w:rsidR="006F78CB" w:rsidRPr="00A42AA4" w:rsidRDefault="006F78CB" w:rsidP="006A69D5">
            <w:pPr>
              <w:spacing w:before="60" w:after="120"/>
              <w:jc w:val="both"/>
              <w:rPr>
                <w:rFonts w:asciiTheme="minorHAnsi" w:hAnsiTheme="minorHAnsi" w:cstheme="minorHAnsi"/>
                <w:sz w:val="22"/>
                <w:szCs w:val="22"/>
              </w:rPr>
            </w:pPr>
            <w:r w:rsidRPr="00A42AA4">
              <w:rPr>
                <w:rFonts w:asciiTheme="minorHAnsi" w:hAnsiTheme="minorHAnsi" w:cstheme="minorHAnsi"/>
                <w:sz w:val="22"/>
                <w:szCs w:val="22"/>
              </w:rPr>
              <w:t>II. dysponuje osobami do realizacji zamówienia posiadającymi kwalifikacje uprawniające do kierowania pojazdami realizującymi usługę oraz osobami</w:t>
            </w:r>
            <w:r>
              <w:rPr>
                <w:rFonts w:asciiTheme="minorHAnsi" w:hAnsiTheme="minorHAnsi" w:cstheme="minorHAnsi"/>
                <w:sz w:val="22"/>
                <w:szCs w:val="22"/>
              </w:rPr>
              <w:t xml:space="preserve"> </w:t>
            </w:r>
            <w:r w:rsidRPr="00D22E79">
              <w:rPr>
                <w:rFonts w:asciiTheme="minorHAnsi" w:hAnsiTheme="minorHAnsi" w:cstheme="minorHAnsi"/>
                <w:color w:val="FF0000"/>
                <w:sz w:val="22"/>
                <w:szCs w:val="22"/>
              </w:rPr>
              <w:t xml:space="preserve">będących </w:t>
            </w:r>
            <w:r w:rsidRPr="00D22E79">
              <w:rPr>
                <w:rFonts w:asciiTheme="minorHAnsi" w:hAnsiTheme="minorHAnsi" w:cstheme="minorHAnsi"/>
                <w:color w:val="FF0000"/>
                <w:sz w:val="22"/>
                <w:szCs w:val="22"/>
              </w:rPr>
              <w:lastRenderedPageBreak/>
              <w:t>opiekunami</w:t>
            </w:r>
            <w:r w:rsidRPr="00A42AA4">
              <w:rPr>
                <w:rFonts w:asciiTheme="minorHAnsi" w:hAnsiTheme="minorHAnsi" w:cstheme="minorHAnsi"/>
                <w:sz w:val="22"/>
                <w:szCs w:val="22"/>
              </w:rPr>
              <w:t>. Wszystkie osoby skierowane  do świadczenia usługi  ukończyły szkolenie dotyczące udzielania pierwszej pomocy przedmedycznej.</w:t>
            </w:r>
          </w:p>
          <w:p w14:paraId="353D3FBF" w14:textId="3A455635" w:rsidR="006F78CB" w:rsidRPr="00A42AA4" w:rsidRDefault="006F78CB" w:rsidP="006F78CB">
            <w:pPr>
              <w:spacing w:before="60" w:after="120"/>
              <w:jc w:val="both"/>
              <w:rPr>
                <w:rFonts w:asciiTheme="minorHAnsi" w:hAnsiTheme="minorHAnsi" w:cstheme="minorHAnsi"/>
                <w:sz w:val="22"/>
                <w:szCs w:val="22"/>
              </w:rPr>
            </w:pPr>
            <w:r w:rsidRPr="00A42AA4">
              <w:rPr>
                <w:rFonts w:asciiTheme="minorHAnsi" w:hAnsiTheme="minorHAnsi" w:cstheme="minorHAnsi"/>
                <w:sz w:val="22"/>
                <w:szCs w:val="22"/>
              </w:rPr>
              <w:t>III. w ciągu ostatnich 3 lat przed upływem terminu składania ofert, a jeżeli okres prowadzenia działalności jest krótszy - w tym okresie, wykonał lub nadal wykonuje co najmniej 1(jedną) usługę odpowiadającą przedmiotowi niniejszego zamówienia, w szczególności w zakresie okresowego (trwającego co najmniej 30 dni) przewozu transportu osób niepełnoletnich i wartość takiej usługi nie była mniejsza niż 50.000zł (brutto).</w:t>
            </w:r>
            <w:bookmarkEnd w:id="11"/>
          </w:p>
        </w:tc>
      </w:tr>
      <w:tr w:rsidR="006F78CB" w:rsidRPr="00A42AA4" w14:paraId="51C3A11A" w14:textId="77777777" w:rsidTr="006A69D5">
        <w:tc>
          <w:tcPr>
            <w:tcW w:w="720" w:type="dxa"/>
            <w:tcBorders>
              <w:top w:val="single" w:sz="4" w:space="0" w:color="auto"/>
              <w:left w:val="single" w:sz="4" w:space="0" w:color="auto"/>
              <w:bottom w:val="single" w:sz="4" w:space="0" w:color="auto"/>
              <w:right w:val="single" w:sz="4" w:space="0" w:color="auto"/>
            </w:tcBorders>
            <w:hideMark/>
          </w:tcPr>
          <w:p w14:paraId="22B3BCEA" w14:textId="77777777" w:rsidR="006F78CB" w:rsidRPr="00A42AA4" w:rsidRDefault="006F78CB" w:rsidP="006A69D5">
            <w:pPr>
              <w:spacing w:before="60" w:after="120"/>
              <w:jc w:val="center"/>
              <w:rPr>
                <w:rFonts w:asciiTheme="minorHAnsi" w:hAnsiTheme="minorHAnsi" w:cstheme="minorHAnsi"/>
                <w:sz w:val="22"/>
                <w:szCs w:val="22"/>
              </w:rPr>
            </w:pPr>
            <w:r w:rsidRPr="00A42AA4">
              <w:rPr>
                <w:rFonts w:asciiTheme="minorHAnsi" w:hAnsiTheme="minorHAnsi" w:cstheme="minorHAnsi"/>
                <w:sz w:val="22"/>
                <w:szCs w:val="22"/>
              </w:rPr>
              <w:lastRenderedPageBreak/>
              <w:t>2</w:t>
            </w:r>
          </w:p>
        </w:tc>
        <w:tc>
          <w:tcPr>
            <w:tcW w:w="7774" w:type="dxa"/>
            <w:tcBorders>
              <w:top w:val="single" w:sz="4" w:space="0" w:color="auto"/>
              <w:left w:val="single" w:sz="4" w:space="0" w:color="auto"/>
              <w:bottom w:val="single" w:sz="4" w:space="0" w:color="auto"/>
              <w:right w:val="single" w:sz="4" w:space="0" w:color="auto"/>
            </w:tcBorders>
            <w:hideMark/>
          </w:tcPr>
          <w:p w14:paraId="64631D72" w14:textId="77777777" w:rsidR="006F78CB" w:rsidRDefault="006F78CB" w:rsidP="006A69D5">
            <w:pPr>
              <w:spacing w:before="60" w:after="120"/>
              <w:jc w:val="both"/>
              <w:rPr>
                <w:rFonts w:asciiTheme="minorHAnsi" w:hAnsiTheme="minorHAnsi" w:cstheme="minorHAnsi"/>
                <w:b/>
                <w:bCs/>
                <w:sz w:val="22"/>
                <w:szCs w:val="22"/>
              </w:rPr>
            </w:pPr>
            <w:r w:rsidRPr="00A42AA4">
              <w:rPr>
                <w:rFonts w:asciiTheme="minorHAnsi" w:hAnsiTheme="minorHAnsi" w:cstheme="minorHAnsi"/>
                <w:b/>
                <w:bCs/>
                <w:sz w:val="22"/>
                <w:szCs w:val="22"/>
              </w:rPr>
              <w:t>Uprawnienia do prowadzenia określonej działalności gospodarczej lub zawodowej, o ile wynika to z odrębnych przepisów</w:t>
            </w:r>
          </w:p>
          <w:p w14:paraId="08E19952" w14:textId="1CF33BAE" w:rsidR="006F78CB" w:rsidRPr="00A42AA4" w:rsidRDefault="006F78CB" w:rsidP="006A69D5">
            <w:pPr>
              <w:spacing w:before="60" w:after="120"/>
              <w:jc w:val="both"/>
              <w:rPr>
                <w:rFonts w:asciiTheme="minorHAnsi" w:hAnsiTheme="minorHAnsi" w:cstheme="minorHAnsi"/>
                <w:sz w:val="22"/>
                <w:szCs w:val="22"/>
              </w:rPr>
            </w:pPr>
            <w:r w:rsidRPr="00A42AA4">
              <w:rPr>
                <w:rFonts w:asciiTheme="minorHAnsi" w:hAnsiTheme="minorHAnsi" w:cstheme="minorHAnsi"/>
                <w:sz w:val="22"/>
                <w:szCs w:val="22"/>
              </w:rPr>
              <w:t xml:space="preserve">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 Wykonawca spełni warunek jeśli oświadczy, że posiada </w:t>
            </w:r>
            <w:bookmarkStart w:id="12" w:name="_Hlk150411351"/>
            <w:r w:rsidRPr="00A42AA4">
              <w:rPr>
                <w:rFonts w:asciiTheme="minorHAnsi" w:hAnsiTheme="minorHAnsi" w:cstheme="minorHAnsi"/>
                <w:sz w:val="22"/>
                <w:szCs w:val="22"/>
              </w:rPr>
              <w:t>licencje (zezwolenie) na prowadzenie działalności w zakresie krajowego transportu osób, o której mowa w art. 5 ust 1 ustawy z 6 września 2001r. o transporcie drogowym (Dz.U. z 202</w:t>
            </w:r>
            <w:r>
              <w:rPr>
                <w:rFonts w:asciiTheme="minorHAnsi" w:hAnsiTheme="minorHAnsi" w:cstheme="minorHAnsi"/>
                <w:sz w:val="22"/>
                <w:szCs w:val="22"/>
              </w:rPr>
              <w:t>4</w:t>
            </w:r>
            <w:r w:rsidRPr="00A42AA4">
              <w:rPr>
                <w:rFonts w:asciiTheme="minorHAnsi" w:hAnsiTheme="minorHAnsi" w:cstheme="minorHAnsi"/>
                <w:sz w:val="22"/>
                <w:szCs w:val="22"/>
              </w:rPr>
              <w:t xml:space="preserve">r. poz. </w:t>
            </w:r>
            <w:r>
              <w:rPr>
                <w:rFonts w:asciiTheme="minorHAnsi" w:hAnsiTheme="minorHAnsi" w:cstheme="minorHAnsi"/>
                <w:sz w:val="22"/>
                <w:szCs w:val="22"/>
              </w:rPr>
              <w:t>1539</w:t>
            </w:r>
            <w:r w:rsidRPr="00A42AA4">
              <w:rPr>
                <w:rFonts w:asciiTheme="minorHAnsi" w:hAnsiTheme="minorHAnsi" w:cstheme="minorHAnsi"/>
                <w:sz w:val="22"/>
                <w:szCs w:val="22"/>
              </w:rPr>
              <w:t xml:space="preserve"> </w:t>
            </w:r>
            <w:proofErr w:type="spellStart"/>
            <w:r w:rsidRPr="00A42AA4">
              <w:rPr>
                <w:rFonts w:asciiTheme="minorHAnsi" w:hAnsiTheme="minorHAnsi" w:cstheme="minorHAnsi"/>
                <w:sz w:val="22"/>
                <w:szCs w:val="22"/>
              </w:rPr>
              <w:t>t.j</w:t>
            </w:r>
            <w:proofErr w:type="spellEnd"/>
            <w:r w:rsidRPr="00A42AA4">
              <w:rPr>
                <w:rFonts w:asciiTheme="minorHAnsi" w:hAnsiTheme="minorHAnsi" w:cstheme="minorHAnsi"/>
                <w:sz w:val="22"/>
                <w:szCs w:val="22"/>
              </w:rPr>
              <w:t>.)</w:t>
            </w:r>
            <w:bookmarkEnd w:id="12"/>
          </w:p>
        </w:tc>
      </w:tr>
    </w:tbl>
    <w:p w14:paraId="460980A1" w14:textId="77777777" w:rsidR="00FB17EC" w:rsidRPr="00F87B6A"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wykluczy z postępowania o udzielenie zamówienia Wykonawcę</w:t>
      </w:r>
      <w:r w:rsidR="00FF4F08" w:rsidRPr="00F87B6A">
        <w:rPr>
          <w:rFonts w:asciiTheme="majorHAnsi" w:hAnsiTheme="majorHAnsi" w:cstheme="majorHAnsi"/>
          <w:bCs/>
          <w:iCs/>
          <w:sz w:val="22"/>
          <w:szCs w:val="22"/>
          <w:lang w:eastAsia="x-none"/>
        </w:rPr>
        <w:t>:</w:t>
      </w:r>
    </w:p>
    <w:p w14:paraId="7EB0E844" w14:textId="77777777" w:rsidR="001B365B" w:rsidRPr="00F87B6A"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wobec </w:t>
      </w:r>
      <w:r w:rsidR="00FF4F08" w:rsidRPr="00F87B6A">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F87B6A">
        <w:rPr>
          <w:rFonts w:asciiTheme="majorHAnsi" w:hAnsiTheme="majorHAnsi" w:cstheme="majorHAnsi"/>
          <w:bCs/>
          <w:iCs/>
          <w:sz w:val="22"/>
          <w:szCs w:val="22"/>
          <w:lang w:eastAsia="x-none"/>
        </w:rPr>
        <w:t>Pzp</w:t>
      </w:r>
      <w:proofErr w:type="spellEnd"/>
      <w:r w:rsidR="00FF4F08" w:rsidRPr="00F87B6A">
        <w:rPr>
          <w:rFonts w:asciiTheme="majorHAnsi" w:hAnsiTheme="majorHAnsi" w:cstheme="majorHAnsi"/>
          <w:bCs/>
          <w:iCs/>
          <w:sz w:val="22"/>
          <w:szCs w:val="22"/>
          <w:lang w:eastAsia="x-none"/>
        </w:rPr>
        <w:t>;</w:t>
      </w:r>
    </w:p>
    <w:p w14:paraId="63CB6EDD" w14:textId="243F9C3E" w:rsidR="00FF4F08" w:rsidRPr="00F87B6A"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F87B6A">
        <w:rPr>
          <w:rFonts w:asciiTheme="majorHAnsi" w:hAnsiTheme="majorHAnsi" w:cstheme="majorHAnsi"/>
          <w:bCs/>
          <w:iCs/>
          <w:sz w:val="22"/>
          <w:szCs w:val="22"/>
          <w:lang w:val="x-none" w:eastAsia="x-none"/>
        </w:rPr>
        <w:t>t.j.Dz</w:t>
      </w:r>
      <w:proofErr w:type="spellEnd"/>
      <w:r w:rsidR="00023C5D" w:rsidRPr="00F87B6A">
        <w:rPr>
          <w:rFonts w:asciiTheme="majorHAnsi" w:hAnsiTheme="majorHAnsi" w:cstheme="majorHAnsi"/>
          <w:bCs/>
          <w:iCs/>
          <w:sz w:val="22"/>
          <w:szCs w:val="22"/>
          <w:lang w:val="x-none" w:eastAsia="x-none"/>
        </w:rPr>
        <w:t>. U. z 2023 r. poz. 1497</w:t>
      </w:r>
      <w:r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6D19358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Wykluczenie Wykonawcy nastąpi w przypadkach, o których mowa w art. </w:t>
      </w:r>
      <w:r w:rsidRPr="00F87B6A">
        <w:rPr>
          <w:rFonts w:asciiTheme="majorHAnsi" w:hAnsiTheme="majorHAnsi" w:cstheme="majorHAnsi"/>
          <w:bCs/>
          <w:iCs/>
          <w:sz w:val="22"/>
          <w:szCs w:val="22"/>
          <w:lang w:eastAsia="x-none"/>
        </w:rPr>
        <w:t>111</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u</w:t>
      </w:r>
      <w:r w:rsidRPr="00F87B6A">
        <w:rPr>
          <w:rFonts w:asciiTheme="majorHAnsi" w:hAnsiTheme="majorHAnsi" w:cstheme="majorHAnsi"/>
          <w:bCs/>
          <w:iCs/>
          <w:sz w:val="22"/>
          <w:szCs w:val="22"/>
          <w:lang w:val="x-none" w:eastAsia="x-none"/>
        </w:rPr>
        <w:t xml:space="preserve">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7B2846D9" w14:textId="01A0199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Wykonawca </w:t>
      </w:r>
      <w:r w:rsidR="00A25FE8" w:rsidRPr="00F87B6A">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F87B6A">
        <w:rPr>
          <w:rFonts w:asciiTheme="majorHAnsi" w:hAnsiTheme="majorHAnsi" w:cstheme="majorHAnsi"/>
          <w:bCs/>
          <w:iCs/>
          <w:sz w:val="22"/>
          <w:szCs w:val="22"/>
          <w:lang w:eastAsia="x-none"/>
        </w:rPr>
        <w:t>Pzp</w:t>
      </w:r>
      <w:proofErr w:type="spellEnd"/>
      <w:r w:rsidR="00A25FE8" w:rsidRPr="00F87B6A">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w:t>
      </w:r>
    </w:p>
    <w:p w14:paraId="5332F0EF"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oceni, czy podjęte przez Wykonawcę czynności</w:t>
      </w:r>
      <w:r w:rsidR="00FF4F08" w:rsidRPr="00F87B6A">
        <w:rPr>
          <w:rFonts w:asciiTheme="majorHAnsi" w:hAnsiTheme="majorHAnsi" w:cstheme="majorHAnsi"/>
          <w:bCs/>
          <w:iCs/>
          <w:sz w:val="22"/>
          <w:szCs w:val="22"/>
          <w:lang w:eastAsia="x-none"/>
        </w:rPr>
        <w:t xml:space="preserve">, o których mowa w art. 110 ust. 2 ustawy </w:t>
      </w:r>
      <w:proofErr w:type="spellStart"/>
      <w:r w:rsidR="00FF4F08" w:rsidRPr="00F87B6A">
        <w:rPr>
          <w:rFonts w:asciiTheme="majorHAnsi" w:hAnsiTheme="majorHAnsi" w:cstheme="majorHAnsi"/>
          <w:bCs/>
          <w:iCs/>
          <w:sz w:val="22"/>
          <w:szCs w:val="22"/>
          <w:lang w:eastAsia="x-none"/>
        </w:rPr>
        <w:t>Pzp</w:t>
      </w:r>
      <w:proofErr w:type="spellEnd"/>
      <w:r w:rsidR="00FF4F08"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3" w:name="_Toc258314248"/>
      <w:r w:rsidRPr="00F87B6A">
        <w:rPr>
          <w:rFonts w:asciiTheme="majorHAnsi" w:hAnsiTheme="majorHAnsi" w:cstheme="majorHAnsi"/>
          <w:b/>
          <w:bCs/>
          <w:caps/>
          <w:kern w:val="32"/>
          <w:sz w:val="22"/>
          <w:szCs w:val="22"/>
          <w:lang w:eastAsia="x-none"/>
        </w:rPr>
        <w:t xml:space="preserve">informacja o podmiotowych </w:t>
      </w:r>
      <w:r w:rsidR="00C3145C">
        <w:rPr>
          <w:rFonts w:asciiTheme="majorHAnsi" w:hAnsiTheme="majorHAnsi" w:cstheme="majorHAnsi"/>
          <w:b/>
          <w:bCs/>
          <w:caps/>
          <w:kern w:val="32"/>
          <w:sz w:val="22"/>
          <w:szCs w:val="22"/>
          <w:lang w:eastAsia="x-none"/>
        </w:rPr>
        <w:t xml:space="preserve">i przedmiotowych </w:t>
      </w:r>
      <w:r w:rsidRPr="00F87B6A">
        <w:rPr>
          <w:rFonts w:asciiTheme="majorHAnsi" w:hAnsiTheme="majorHAnsi" w:cstheme="majorHAnsi"/>
          <w:b/>
          <w:bCs/>
          <w:caps/>
          <w:kern w:val="32"/>
          <w:sz w:val="22"/>
          <w:szCs w:val="22"/>
          <w:lang w:eastAsia="x-none"/>
        </w:rPr>
        <w:t>środkach dowodowych</w:t>
      </w:r>
      <w:bookmarkEnd w:id="13"/>
    </w:p>
    <w:p w14:paraId="1263A6FE"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Wykonawca </w:t>
      </w:r>
      <w:r w:rsidRPr="00F87B6A">
        <w:rPr>
          <w:rFonts w:asciiTheme="majorHAnsi" w:hAnsiTheme="majorHAnsi" w:cstheme="majorHAnsi"/>
          <w:b/>
          <w:iCs/>
          <w:sz w:val="22"/>
          <w:szCs w:val="22"/>
          <w:u w:val="single"/>
          <w:lang w:val="x-none" w:eastAsia="x-none"/>
        </w:rPr>
        <w:t>wraz z ofertą</w:t>
      </w:r>
      <w:r w:rsidRPr="00F87B6A">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407"/>
        <w:gridCol w:w="1985"/>
      </w:tblGrid>
      <w:tr w:rsidR="00C3145C" w:rsidRPr="00F87B6A" w14:paraId="731252B4" w14:textId="7A946EB6" w:rsidTr="006F78CB">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F87B6A" w:rsidRDefault="00C3145C" w:rsidP="00A54D21">
            <w:pPr>
              <w:spacing w:before="60" w:after="120"/>
              <w:jc w:val="center"/>
              <w:rPr>
                <w:rFonts w:asciiTheme="majorHAnsi" w:hAnsiTheme="majorHAnsi" w:cstheme="majorHAnsi"/>
                <w:sz w:val="22"/>
                <w:szCs w:val="22"/>
              </w:rPr>
            </w:pPr>
            <w:bookmarkStart w:id="14" w:name="_Hlk167779022"/>
            <w:r w:rsidRPr="00F87B6A">
              <w:rPr>
                <w:rFonts w:asciiTheme="majorHAnsi" w:hAnsiTheme="majorHAnsi" w:cstheme="majorHAnsi"/>
                <w:b/>
                <w:sz w:val="22"/>
                <w:szCs w:val="22"/>
              </w:rPr>
              <w:t>Lp.</w:t>
            </w:r>
          </w:p>
        </w:tc>
        <w:tc>
          <w:tcPr>
            <w:tcW w:w="6407" w:type="dxa"/>
            <w:tcBorders>
              <w:top w:val="single" w:sz="4" w:space="0" w:color="auto"/>
              <w:left w:val="single" w:sz="4" w:space="0" w:color="auto"/>
              <w:bottom w:val="single" w:sz="4" w:space="0" w:color="auto"/>
              <w:right w:val="single" w:sz="4" w:space="0" w:color="auto"/>
            </w:tcBorders>
            <w:hideMark/>
          </w:tcPr>
          <w:p w14:paraId="62911653" w14:textId="77777777" w:rsidR="00C3145C" w:rsidRPr="00F87B6A" w:rsidRDefault="00C3145C"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Wymagany dokument</w:t>
            </w:r>
          </w:p>
        </w:tc>
        <w:tc>
          <w:tcPr>
            <w:tcW w:w="1985" w:type="dxa"/>
            <w:tcBorders>
              <w:top w:val="single" w:sz="4" w:space="0" w:color="auto"/>
              <w:left w:val="single" w:sz="4" w:space="0" w:color="auto"/>
              <w:bottom w:val="single" w:sz="4" w:space="0" w:color="auto"/>
              <w:right w:val="single" w:sz="4" w:space="0" w:color="auto"/>
            </w:tcBorders>
          </w:tcPr>
          <w:p w14:paraId="2B6846E3" w14:textId="2FBC3269" w:rsidR="00C3145C" w:rsidRPr="00F87B6A" w:rsidRDefault="00C3145C" w:rsidP="00C3145C">
            <w:pPr>
              <w:spacing w:before="60" w:after="120"/>
              <w:jc w:val="both"/>
              <w:rPr>
                <w:rFonts w:asciiTheme="majorHAnsi" w:hAnsiTheme="majorHAnsi" w:cstheme="majorHAnsi"/>
                <w:sz w:val="22"/>
                <w:szCs w:val="22"/>
              </w:rPr>
            </w:pPr>
            <w:r>
              <w:rPr>
                <w:rFonts w:asciiTheme="majorHAnsi" w:hAnsiTheme="majorHAnsi" w:cstheme="majorHAnsi"/>
                <w:sz w:val="22"/>
                <w:szCs w:val="22"/>
              </w:rPr>
              <w:t>Rodzaj dokumentu</w:t>
            </w:r>
          </w:p>
        </w:tc>
      </w:tr>
      <w:tr w:rsidR="00C3145C" w:rsidRPr="00F87B6A" w14:paraId="5E16FEB8" w14:textId="130B6209" w:rsidTr="006F78CB">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F87B6A" w:rsidRDefault="00C3145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6407" w:type="dxa"/>
            <w:tcBorders>
              <w:top w:val="single" w:sz="4" w:space="0" w:color="auto"/>
              <w:left w:val="single" w:sz="4" w:space="0" w:color="auto"/>
              <w:bottom w:val="single" w:sz="4" w:space="0" w:color="auto"/>
              <w:right w:val="single" w:sz="4" w:space="0" w:color="auto"/>
            </w:tcBorders>
            <w:hideMark/>
          </w:tcPr>
          <w:p w14:paraId="4DD1F87C" w14:textId="1C372C3B" w:rsidR="00C3145C" w:rsidRDefault="00C3145C" w:rsidP="00C3145C">
            <w:pPr>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 xml:space="preserve">Oświadczenie </w:t>
            </w:r>
            <w:r w:rsidR="00C66F16">
              <w:rPr>
                <w:rFonts w:asciiTheme="majorHAnsi" w:hAnsiTheme="majorHAnsi" w:cstheme="majorHAnsi"/>
                <w:b/>
                <w:sz w:val="22"/>
                <w:szCs w:val="22"/>
              </w:rPr>
              <w:t>wykonawcy</w:t>
            </w:r>
            <w:r w:rsidRPr="00F87B6A">
              <w:rPr>
                <w:rFonts w:asciiTheme="majorHAnsi" w:hAnsiTheme="majorHAnsi" w:cstheme="majorHAnsi"/>
                <w:b/>
                <w:sz w:val="22"/>
                <w:szCs w:val="22"/>
              </w:rPr>
              <w:t xml:space="preserve"> </w:t>
            </w:r>
          </w:p>
          <w:p w14:paraId="36847CF7" w14:textId="0EA71EC8" w:rsidR="00C3145C" w:rsidRDefault="00C3145C" w:rsidP="00C3145C">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Aktualne na dzień składania ofert oświadczenie Wykonawcy stanowiące potwierdzenie brak podstaw wykluczenia</w:t>
            </w:r>
            <w:r w:rsidR="001833E8">
              <w:rPr>
                <w:rFonts w:asciiTheme="majorHAnsi" w:hAnsiTheme="majorHAnsi" w:cstheme="majorHAnsi"/>
                <w:sz w:val="22"/>
                <w:szCs w:val="22"/>
              </w:rPr>
              <w:t xml:space="preserve"> oraz spełnienie warunków udziału w postępowaniu</w:t>
            </w:r>
            <w:r>
              <w:rPr>
                <w:rFonts w:asciiTheme="majorHAnsi" w:hAnsiTheme="majorHAnsi" w:cstheme="majorHAnsi"/>
                <w:sz w:val="22"/>
                <w:szCs w:val="22"/>
              </w:rPr>
              <w:t xml:space="preserve">. </w:t>
            </w:r>
          </w:p>
          <w:p w14:paraId="73C4C06D" w14:textId="790A7784" w:rsidR="00C3145C" w:rsidRPr="00F87B6A" w:rsidRDefault="00C3145C" w:rsidP="00C3145C">
            <w:pPr>
              <w:spacing w:before="60" w:after="60"/>
              <w:jc w:val="both"/>
              <w:rPr>
                <w:rFonts w:asciiTheme="majorHAnsi" w:hAnsiTheme="majorHAnsi" w:cstheme="majorHAnsi"/>
                <w:sz w:val="22"/>
                <w:szCs w:val="22"/>
              </w:rPr>
            </w:pPr>
            <w:r>
              <w:rPr>
                <w:rFonts w:asciiTheme="majorHAnsi" w:hAnsiTheme="majorHAnsi" w:cstheme="majorHAnsi"/>
                <w:sz w:val="22"/>
                <w:szCs w:val="22"/>
              </w:rPr>
              <w:t xml:space="preserve">Wzór oświadczenia stanowi załącznik nr </w:t>
            </w:r>
            <w:r w:rsidR="006F78CB">
              <w:rPr>
                <w:rFonts w:asciiTheme="majorHAnsi" w:hAnsiTheme="majorHAnsi" w:cstheme="majorHAnsi"/>
                <w:sz w:val="22"/>
                <w:szCs w:val="22"/>
              </w:rPr>
              <w:t>1</w:t>
            </w:r>
            <w:r>
              <w:rPr>
                <w:rFonts w:asciiTheme="majorHAnsi" w:hAnsiTheme="majorHAnsi" w:cstheme="majorHAnsi"/>
                <w:sz w:val="22"/>
                <w:szCs w:val="22"/>
              </w:rPr>
              <w:t xml:space="preserve"> do SWZ</w:t>
            </w:r>
          </w:p>
        </w:tc>
        <w:tc>
          <w:tcPr>
            <w:tcW w:w="1985" w:type="dxa"/>
            <w:tcBorders>
              <w:top w:val="single" w:sz="4" w:space="0" w:color="auto"/>
              <w:left w:val="single" w:sz="4" w:space="0" w:color="auto"/>
              <w:bottom w:val="single" w:sz="4" w:space="0" w:color="auto"/>
              <w:right w:val="single" w:sz="4" w:space="0" w:color="auto"/>
            </w:tcBorders>
          </w:tcPr>
          <w:p w14:paraId="36BCAC4A" w14:textId="14D80223" w:rsidR="00C3145C" w:rsidRPr="00F87B6A" w:rsidRDefault="00C3145C" w:rsidP="00A54D21">
            <w:pPr>
              <w:spacing w:after="40"/>
              <w:jc w:val="both"/>
              <w:rPr>
                <w:rFonts w:asciiTheme="majorHAnsi" w:hAnsiTheme="majorHAnsi" w:cstheme="majorHAnsi"/>
                <w:sz w:val="22"/>
                <w:szCs w:val="22"/>
              </w:rPr>
            </w:pPr>
            <w:r>
              <w:rPr>
                <w:rFonts w:asciiTheme="majorHAnsi" w:hAnsiTheme="majorHAnsi" w:cstheme="majorHAnsi"/>
                <w:sz w:val="22"/>
                <w:szCs w:val="22"/>
              </w:rPr>
              <w:t>Podmiotowy środek dowodowy</w:t>
            </w:r>
          </w:p>
        </w:tc>
      </w:tr>
      <w:tr w:rsidR="008A6910" w:rsidRPr="00F87B6A" w14:paraId="4C748A5E" w14:textId="38415C88" w:rsidTr="006F78CB">
        <w:tc>
          <w:tcPr>
            <w:tcW w:w="709" w:type="dxa"/>
            <w:tcBorders>
              <w:top w:val="single" w:sz="4" w:space="0" w:color="auto"/>
              <w:left w:val="single" w:sz="4" w:space="0" w:color="auto"/>
              <w:bottom w:val="single" w:sz="4" w:space="0" w:color="auto"/>
              <w:right w:val="single" w:sz="4" w:space="0" w:color="auto"/>
            </w:tcBorders>
          </w:tcPr>
          <w:p w14:paraId="3CB6670D" w14:textId="50904969" w:rsidR="008A6910" w:rsidRPr="00F87B6A" w:rsidRDefault="00195A5A" w:rsidP="008A6910">
            <w:pPr>
              <w:spacing w:before="60" w:after="120"/>
              <w:jc w:val="center"/>
              <w:rPr>
                <w:rFonts w:asciiTheme="majorHAnsi" w:hAnsiTheme="majorHAnsi" w:cstheme="majorHAnsi"/>
                <w:sz w:val="22"/>
                <w:szCs w:val="22"/>
              </w:rPr>
            </w:pPr>
            <w:r>
              <w:rPr>
                <w:rFonts w:asciiTheme="majorHAnsi" w:hAnsiTheme="majorHAnsi" w:cstheme="majorHAnsi"/>
                <w:sz w:val="22"/>
                <w:szCs w:val="22"/>
              </w:rPr>
              <w:lastRenderedPageBreak/>
              <w:t>2</w:t>
            </w:r>
          </w:p>
        </w:tc>
        <w:tc>
          <w:tcPr>
            <w:tcW w:w="6407" w:type="dxa"/>
            <w:tcBorders>
              <w:top w:val="single" w:sz="4" w:space="0" w:color="auto"/>
              <w:left w:val="single" w:sz="4" w:space="0" w:color="auto"/>
              <w:bottom w:val="single" w:sz="4" w:space="0" w:color="auto"/>
              <w:right w:val="single" w:sz="4" w:space="0" w:color="auto"/>
            </w:tcBorders>
          </w:tcPr>
          <w:p w14:paraId="19EBEF41" w14:textId="77777777" w:rsidR="006F78CB" w:rsidRDefault="006F78CB" w:rsidP="006F78CB">
            <w:pPr>
              <w:spacing w:before="60" w:after="60"/>
              <w:jc w:val="both"/>
              <w:rPr>
                <w:rFonts w:asciiTheme="majorHAnsi" w:hAnsiTheme="majorHAnsi" w:cstheme="majorHAnsi"/>
                <w:b/>
                <w:sz w:val="22"/>
                <w:szCs w:val="22"/>
              </w:rPr>
            </w:pPr>
            <w:r>
              <w:rPr>
                <w:rFonts w:asciiTheme="majorHAnsi" w:hAnsiTheme="majorHAnsi" w:cstheme="majorHAnsi"/>
                <w:b/>
                <w:sz w:val="22"/>
                <w:szCs w:val="22"/>
              </w:rPr>
              <w:t>Tabela</w:t>
            </w:r>
            <w:r w:rsidRPr="006F78CB">
              <w:rPr>
                <w:rFonts w:asciiTheme="majorHAnsi" w:hAnsiTheme="majorHAnsi" w:cstheme="majorHAnsi"/>
                <w:b/>
                <w:sz w:val="22"/>
                <w:szCs w:val="22"/>
              </w:rPr>
              <w:t xml:space="preserve"> pojazdy i osoby  </w:t>
            </w:r>
          </w:p>
          <w:p w14:paraId="3C9C1F96" w14:textId="23694E42" w:rsidR="008A6910" w:rsidRPr="00C3145C" w:rsidRDefault="008A6910" w:rsidP="006F78CB">
            <w:pPr>
              <w:spacing w:before="60" w:after="60"/>
              <w:jc w:val="both"/>
              <w:rPr>
                <w:rFonts w:asciiTheme="majorHAnsi" w:hAnsiTheme="majorHAnsi" w:cstheme="majorHAnsi"/>
                <w:bCs/>
                <w:sz w:val="22"/>
                <w:szCs w:val="22"/>
              </w:rPr>
            </w:pPr>
            <w:r w:rsidRPr="00C3145C">
              <w:rPr>
                <w:rFonts w:asciiTheme="majorHAnsi" w:hAnsiTheme="majorHAnsi" w:cstheme="majorHAnsi"/>
                <w:bCs/>
                <w:sz w:val="22"/>
                <w:szCs w:val="22"/>
              </w:rPr>
              <w:t xml:space="preserve">Wypełniony arkusz </w:t>
            </w:r>
            <w:r w:rsidR="006F78CB">
              <w:rPr>
                <w:rFonts w:asciiTheme="majorHAnsi" w:hAnsiTheme="majorHAnsi" w:cstheme="majorHAnsi"/>
                <w:bCs/>
                <w:sz w:val="22"/>
                <w:szCs w:val="22"/>
              </w:rPr>
              <w:t>tabeli stanowiącej załącznik nr 1a</w:t>
            </w:r>
            <w:r w:rsidR="00DC4150">
              <w:rPr>
                <w:rFonts w:asciiTheme="majorHAnsi" w:hAnsiTheme="majorHAnsi" w:cstheme="majorHAnsi"/>
                <w:bCs/>
                <w:sz w:val="22"/>
                <w:szCs w:val="22"/>
              </w:rPr>
              <w:t xml:space="preserve"> </w:t>
            </w:r>
            <w:r w:rsidR="00DC4150">
              <w:rPr>
                <w:rFonts w:asciiTheme="majorHAnsi" w:hAnsiTheme="majorHAnsi" w:cstheme="majorHAnsi"/>
                <w:sz w:val="22"/>
                <w:szCs w:val="22"/>
              </w:rPr>
              <w:t>do SWZ</w:t>
            </w:r>
          </w:p>
        </w:tc>
        <w:tc>
          <w:tcPr>
            <w:tcW w:w="1985" w:type="dxa"/>
            <w:tcBorders>
              <w:top w:val="single" w:sz="4" w:space="0" w:color="auto"/>
              <w:left w:val="single" w:sz="4" w:space="0" w:color="auto"/>
              <w:bottom w:val="single" w:sz="4" w:space="0" w:color="auto"/>
              <w:right w:val="single" w:sz="4" w:space="0" w:color="auto"/>
            </w:tcBorders>
          </w:tcPr>
          <w:p w14:paraId="3E879FC1" w14:textId="42399002" w:rsidR="008A6910" w:rsidRPr="00F87B6A" w:rsidRDefault="008A6910" w:rsidP="008A6910">
            <w:pPr>
              <w:spacing w:after="40"/>
              <w:jc w:val="both"/>
              <w:rPr>
                <w:rFonts w:asciiTheme="majorHAnsi" w:hAnsiTheme="majorHAnsi" w:cstheme="majorHAnsi"/>
                <w:b/>
                <w:sz w:val="22"/>
                <w:szCs w:val="22"/>
              </w:rPr>
            </w:pPr>
            <w:r w:rsidRPr="00C3145C">
              <w:rPr>
                <w:rFonts w:asciiTheme="majorHAnsi" w:hAnsiTheme="majorHAnsi" w:cstheme="majorHAnsi"/>
                <w:sz w:val="22"/>
                <w:szCs w:val="22"/>
              </w:rPr>
              <w:t>Przedmiotowy środek dowodowy</w:t>
            </w:r>
          </w:p>
        </w:tc>
      </w:tr>
    </w:tbl>
    <w:bookmarkEnd w:id="14"/>
    <w:p w14:paraId="54AC2CC8" w14:textId="52A92CD4" w:rsidR="008A6910" w:rsidRPr="00195A5A" w:rsidRDefault="001B365B" w:rsidP="00DC4150">
      <w:pPr>
        <w:numPr>
          <w:ilvl w:val="1"/>
          <w:numId w:val="1"/>
        </w:numPr>
        <w:spacing w:before="120"/>
        <w:jc w:val="both"/>
        <w:outlineLvl w:val="1"/>
        <w:rPr>
          <w:rFonts w:asciiTheme="majorHAnsi" w:hAnsiTheme="majorHAnsi" w:cstheme="majorHAnsi"/>
          <w:b/>
          <w:bCs/>
          <w:iCs/>
          <w:lang w:eastAsia="x-none"/>
        </w:rPr>
      </w:pPr>
      <w:r w:rsidRPr="00F87B6A">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Pr>
          <w:rFonts w:asciiTheme="majorHAnsi" w:hAnsiTheme="majorHAnsi" w:cstheme="majorHAnsi"/>
          <w:bCs/>
          <w:iCs/>
          <w:sz w:val="22"/>
          <w:szCs w:val="22"/>
          <w:lang w:val="x-none" w:eastAsia="x-none"/>
        </w:rPr>
        <w:t xml:space="preserve"> - nie dotyczy.</w:t>
      </w:r>
      <w:r w:rsidRPr="00F87B6A">
        <w:rPr>
          <w:rFonts w:asciiTheme="majorHAnsi" w:hAnsiTheme="majorHAnsi" w:cstheme="majorHAnsi"/>
          <w:bCs/>
          <w:iCs/>
          <w:sz w:val="22"/>
          <w:szCs w:val="22"/>
          <w:lang w:val="x-none" w:eastAsia="x-none"/>
        </w:rPr>
        <w:t xml:space="preserve"> </w:t>
      </w:r>
    </w:p>
    <w:p w14:paraId="4015BC0B"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C3145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Dokumenty sporządzone w języku obcym są składane wraz z tłumaczeniem na język polski. </w:t>
      </w:r>
      <w:bookmarkStart w:id="15" w:name="_Toc258314249"/>
    </w:p>
    <w:p w14:paraId="11CB620C" w14:textId="074AD29A" w:rsidR="00C3145C" w:rsidRPr="00F87B6A" w:rsidRDefault="00C3145C"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eastAsia="x-none"/>
        </w:rPr>
        <w:t xml:space="preserve">Zamawiający </w:t>
      </w:r>
      <w:r w:rsidR="00DC4150">
        <w:rPr>
          <w:rFonts w:asciiTheme="majorHAnsi" w:hAnsiTheme="majorHAnsi" w:cstheme="majorHAnsi"/>
          <w:bCs/>
          <w:iCs/>
          <w:sz w:val="22"/>
          <w:szCs w:val="22"/>
          <w:lang w:eastAsia="x-none"/>
        </w:rPr>
        <w:t xml:space="preserve">nie </w:t>
      </w:r>
      <w:r>
        <w:rPr>
          <w:rFonts w:asciiTheme="majorHAnsi" w:hAnsiTheme="majorHAnsi" w:cstheme="majorHAnsi"/>
          <w:bCs/>
          <w:iCs/>
          <w:sz w:val="22"/>
          <w:szCs w:val="22"/>
          <w:lang w:eastAsia="x-none"/>
        </w:rPr>
        <w:t>przewiduje możliwość uzupełnienia przedmiotowego środka dowodowego wskazanego w 10.1 lp. 2</w:t>
      </w:r>
    </w:p>
    <w:p w14:paraId="389CB668" w14:textId="2AB4A23E" w:rsidR="00B81D8F" w:rsidRPr="00F87B6A" w:rsidRDefault="00B81D8F" w:rsidP="00B81D8F">
      <w:pPr>
        <w:spacing w:before="120"/>
        <w:ind w:left="680"/>
        <w:jc w:val="both"/>
        <w:outlineLvl w:val="1"/>
        <w:rPr>
          <w:rFonts w:asciiTheme="majorHAnsi" w:hAnsiTheme="majorHAnsi" w:cstheme="majorHAnsi"/>
          <w:bCs/>
          <w:iCs/>
          <w:sz w:val="22"/>
          <w:szCs w:val="22"/>
          <w:lang w:val="x-none" w:eastAsia="x-none"/>
        </w:rPr>
      </w:pPr>
    </w:p>
    <w:p w14:paraId="36CFA0A6" w14:textId="77777777" w:rsidR="00FB17EC" w:rsidRPr="00F87B6A"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POLEGAJĄCYCH NA ZASOBACH</w:t>
      </w:r>
      <w:r w:rsidRPr="00F87B6A">
        <w:rPr>
          <w:rFonts w:asciiTheme="majorHAnsi" w:hAnsiTheme="majorHAnsi" w:cstheme="majorHAnsi"/>
          <w:b/>
          <w:bCs/>
          <w:caps/>
          <w:kern w:val="32"/>
          <w:sz w:val="22"/>
          <w:szCs w:val="22"/>
          <w:lang w:eastAsia="x-none"/>
        </w:rPr>
        <w:t xml:space="preserve"> podmiotów trzecich</w:t>
      </w:r>
    </w:p>
    <w:p w14:paraId="5652C5C3"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val="x-none" w:eastAsia="x-none"/>
        </w:rPr>
        <w:t>.</w:t>
      </w:r>
    </w:p>
    <w:p w14:paraId="4079B24A"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który polega na zdolnościach lub sytuacji podmiotów udostępniających zasoby, zobowiązany jest</w:t>
      </w:r>
      <w:r w:rsidRPr="00F87B6A">
        <w:rPr>
          <w:rFonts w:asciiTheme="majorHAnsi" w:hAnsiTheme="majorHAnsi" w:cstheme="majorHAnsi"/>
          <w:bCs/>
          <w:iCs/>
          <w:sz w:val="22"/>
          <w:szCs w:val="22"/>
          <w:lang w:eastAsia="x-none"/>
        </w:rPr>
        <w:t>:</w:t>
      </w:r>
    </w:p>
    <w:p w14:paraId="17B9A2AB" w14:textId="77777777"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”Oświadczenie o niepodleganiu wykluczeniu oraz spełnianiu warunków”</w:t>
      </w:r>
      <w:r w:rsidR="00D97D85" w:rsidRPr="00F87B6A">
        <w:rPr>
          <w:rFonts w:asciiTheme="majorHAnsi" w:hAnsiTheme="majorHAnsi" w:cstheme="majorHAnsi"/>
          <w:sz w:val="22"/>
          <w:szCs w:val="22"/>
        </w:rPr>
        <w:t xml:space="preserve"> </w:t>
      </w:r>
      <w:r w:rsidR="00D97D85" w:rsidRPr="00F87B6A">
        <w:rPr>
          <w:rFonts w:asciiTheme="majorHAnsi" w:hAnsiTheme="majorHAnsi" w:cstheme="majorHAnsi"/>
          <w:bCs/>
          <w:iCs/>
          <w:sz w:val="22"/>
          <w:szCs w:val="22"/>
          <w:lang w:eastAsia="x-none"/>
        </w:rPr>
        <w:t>którym mowa w pkt. 10.1 SWZ</w:t>
      </w:r>
      <w:r w:rsidRPr="00F87B6A">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F87B6A">
        <w:rPr>
          <w:rFonts w:asciiTheme="majorHAnsi" w:hAnsiTheme="majorHAnsi" w:cstheme="majorHAnsi"/>
          <w:bCs/>
          <w:iCs/>
          <w:sz w:val="22"/>
          <w:szCs w:val="22"/>
          <w:lang w:eastAsia="x-none"/>
        </w:rPr>
        <w:t>9</w:t>
      </w:r>
      <w:r w:rsidRPr="00F87B6A">
        <w:rPr>
          <w:rFonts w:asciiTheme="majorHAnsi" w:hAnsiTheme="majorHAnsi" w:cstheme="majorHAnsi"/>
          <w:bCs/>
          <w:iCs/>
          <w:sz w:val="22"/>
          <w:szCs w:val="22"/>
          <w:lang w:val="x-none" w:eastAsia="x-none"/>
        </w:rPr>
        <w:t xml:space="preserve"> niniejszej SWZ.</w:t>
      </w:r>
    </w:p>
    <w:p w14:paraId="24E68F6F" w14:textId="77777777" w:rsidR="001B365B"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powierzyć wykonanie części zamówienia Podwykonawcom</w:t>
      </w:r>
      <w:r w:rsidRPr="00F87B6A">
        <w:rPr>
          <w:rFonts w:asciiTheme="majorHAnsi" w:hAnsiTheme="majorHAnsi" w:cstheme="majorHAnsi"/>
          <w:bCs/>
          <w:iCs/>
          <w:sz w:val="22"/>
          <w:szCs w:val="22"/>
          <w:lang w:eastAsia="x-none"/>
        </w:rPr>
        <w:t xml:space="preserve">. </w:t>
      </w:r>
    </w:p>
    <w:p w14:paraId="587E86B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F87B6A">
        <w:rPr>
          <w:rFonts w:asciiTheme="majorHAnsi" w:hAnsiTheme="majorHAnsi" w:cstheme="majorHAnsi"/>
          <w:bCs/>
          <w:iCs/>
          <w:sz w:val="22"/>
          <w:szCs w:val="22"/>
          <w:lang w:eastAsia="x-none"/>
        </w:rPr>
        <w:t xml:space="preserve"> </w:t>
      </w:r>
    </w:p>
    <w:p w14:paraId="133045E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postępowania o udzielenie zamówienie publicznego, którego dotyczy;</w:t>
      </w:r>
    </w:p>
    <w:p w14:paraId="3CB2609F"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ustanowionego pełnomocnika oraz zakresu jego  umocowania.</w:t>
      </w:r>
    </w:p>
    <w:p w14:paraId="5E8E671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6" w:name="_Hlk157063606"/>
      <w:r w:rsidRPr="00F87B6A">
        <w:rPr>
          <w:rFonts w:asciiTheme="majorHAnsi" w:hAnsiTheme="majorHAnsi" w:cstheme="majorHAnsi"/>
          <w:bCs/>
          <w:iCs/>
          <w:sz w:val="22"/>
          <w:szCs w:val="22"/>
          <w:lang w:val="x-none" w:eastAsia="x-none"/>
        </w:rPr>
        <w:t xml:space="preserve">którym mowa w pkt. </w:t>
      </w:r>
      <w:r w:rsidR="004F41A0" w:rsidRPr="00F87B6A">
        <w:rPr>
          <w:rFonts w:asciiTheme="majorHAnsi" w:hAnsiTheme="majorHAnsi" w:cstheme="majorHAnsi"/>
          <w:bCs/>
          <w:iCs/>
          <w:sz w:val="22"/>
          <w:szCs w:val="22"/>
          <w:lang w:eastAsia="x-none"/>
        </w:rPr>
        <w:t>10</w:t>
      </w:r>
      <w:r w:rsidRPr="00F87B6A">
        <w:rPr>
          <w:rFonts w:asciiTheme="majorHAnsi" w:hAnsiTheme="majorHAnsi" w:cstheme="majorHAnsi"/>
          <w:bCs/>
          <w:iCs/>
          <w:sz w:val="22"/>
          <w:szCs w:val="22"/>
          <w:lang w:val="x-none" w:eastAsia="x-none"/>
        </w:rPr>
        <w:t>.1 SWZ</w:t>
      </w:r>
      <w:bookmarkEnd w:id="16"/>
      <w:r w:rsidRPr="00F87B6A">
        <w:rPr>
          <w:rFonts w:asciiTheme="majorHAnsi" w:hAnsiTheme="majorHAnsi" w:cstheme="majorHAnsi"/>
          <w:bCs/>
          <w:iCs/>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87B6A">
        <w:rPr>
          <w:rFonts w:asciiTheme="majorHAnsi" w:hAnsiTheme="majorHAnsi" w:cstheme="majorHAnsi"/>
          <w:bCs/>
          <w:iCs/>
          <w:sz w:val="22"/>
          <w:szCs w:val="22"/>
          <w:lang w:eastAsia="x-none"/>
        </w:rPr>
        <w:t>postępowaniu</w:t>
      </w:r>
      <w:r w:rsidRPr="00F87B6A">
        <w:rPr>
          <w:rFonts w:asciiTheme="majorHAnsi" w:hAnsiTheme="majorHAnsi" w:cstheme="majorHAnsi"/>
          <w:bCs/>
          <w:iCs/>
          <w:sz w:val="22"/>
          <w:szCs w:val="22"/>
          <w:lang w:val="x-none" w:eastAsia="x-none"/>
        </w:rPr>
        <w:t>.</w:t>
      </w:r>
    </w:p>
    <w:p w14:paraId="1815F503"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Informacje o sposobie porozumiewania się zamawiającego z Wykonawcami</w:t>
      </w:r>
      <w:bookmarkEnd w:id="15"/>
    </w:p>
    <w:p w14:paraId="0C7D7474" w14:textId="037EEA8A" w:rsidR="002C3418" w:rsidRPr="00F87B6A" w:rsidRDefault="002C3418" w:rsidP="00495EF9">
      <w:pPr>
        <w:pStyle w:val="Nagwek2"/>
        <w:rPr>
          <w:rFonts w:asciiTheme="majorHAnsi" w:hAnsiTheme="majorHAnsi" w:cstheme="majorHAnsi"/>
          <w:color w:val="auto"/>
          <w:sz w:val="22"/>
          <w:szCs w:val="22"/>
        </w:rPr>
      </w:pPr>
      <w:bookmarkStart w:id="17" w:name="_Hlk37937156"/>
      <w:bookmarkStart w:id="18" w:name="_Toc258314250"/>
      <w:r w:rsidRPr="00F87B6A">
        <w:rPr>
          <w:rFonts w:asciiTheme="majorHAnsi" w:hAnsiTheme="majorHAnsi" w:cstheme="majorHAnsi"/>
          <w:color w:val="auto"/>
          <w:sz w:val="22"/>
          <w:szCs w:val="22"/>
        </w:rPr>
        <w:t>W postępowaniu o udzielenie zamówienia komunikacja między Zamawiającym a Wykonawcami</w:t>
      </w:r>
      <w:r w:rsidRPr="00F87B6A">
        <w:rPr>
          <w:rFonts w:asciiTheme="majorHAnsi" w:hAnsiTheme="majorHAnsi" w:cstheme="majorHAnsi"/>
          <w:color w:val="auto"/>
          <w:sz w:val="22"/>
          <w:szCs w:val="22"/>
          <w:lang w:val="pl-PL"/>
        </w:rPr>
        <w:t xml:space="preserve"> w tym składanie ofert</w:t>
      </w:r>
      <w:r w:rsidRPr="00F87B6A">
        <w:rPr>
          <w:rFonts w:asciiTheme="majorHAnsi" w:hAnsiTheme="majorHAnsi" w:cstheme="majorHAnsi"/>
          <w:color w:val="auto"/>
          <w:sz w:val="22"/>
          <w:szCs w:val="22"/>
        </w:rPr>
        <w:t xml:space="preserve"> odbywa się przy użyciu Platformy e-Zamówienia, która jest dostępna pod adresem </w:t>
      </w:r>
      <w:hyperlink r:id="rId9"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w:t>
      </w:r>
    </w:p>
    <w:p w14:paraId="65B5EFA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Korzystanie z Platformy e-Zamówienia jest bezpłatne.</w:t>
      </w:r>
    </w:p>
    <w:p w14:paraId="1EDE20CA" w14:textId="0F79F709"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Adres strony internetowej prowadzonego postępowania </w:t>
      </w:r>
      <w:r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link prowadzący bezpośrednio do widoku postępowania na Platformie e-Zamówienia</w:t>
      </w:r>
      <w:r w:rsidRPr="00F87B6A">
        <w:rPr>
          <w:rFonts w:asciiTheme="majorHAnsi" w:hAnsiTheme="majorHAnsi" w:cstheme="majorHAnsi"/>
          <w:color w:val="auto"/>
          <w:sz w:val="22"/>
          <w:szCs w:val="22"/>
          <w:lang w:val="pl-PL"/>
        </w:rPr>
        <w:t xml:space="preserve"> znajduje się w pkt 1 SWZ</w:t>
      </w:r>
    </w:p>
    <w:p w14:paraId="0FB88037" w14:textId="43011F5A"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lastRenderedPageBreak/>
        <w:t>Postępowanie można wyszukać również ze strony głównej Platformy e-Zamówienia (przycisk „Przeglądaj postępowania/konkursy”)</w:t>
      </w:r>
      <w:r w:rsidRPr="00F87B6A">
        <w:rPr>
          <w:rFonts w:asciiTheme="majorHAnsi" w:hAnsiTheme="majorHAnsi" w:cstheme="majorHAnsi"/>
          <w:color w:val="auto"/>
          <w:sz w:val="22"/>
          <w:szCs w:val="22"/>
          <w:lang w:val="pl-PL"/>
        </w:rPr>
        <w:t>wykorzystując identyfikator postępowania  wskazany w pkt 1 SWZ</w:t>
      </w:r>
      <w:r w:rsidRPr="00F87B6A">
        <w:rPr>
          <w:rFonts w:asciiTheme="majorHAnsi" w:hAnsiTheme="majorHAnsi" w:cstheme="majorHAnsi"/>
          <w:color w:val="auto"/>
          <w:sz w:val="22"/>
          <w:szCs w:val="22"/>
        </w:rPr>
        <w:t xml:space="preserve"> </w:t>
      </w:r>
    </w:p>
    <w:p w14:paraId="678F3718" w14:textId="1650976D"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oraz informacje zamieszczone w zakładce „Centrum Pomocy”</w:t>
      </w:r>
    </w:p>
    <w:p w14:paraId="7C418DE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87B6A">
        <w:rPr>
          <w:rFonts w:asciiTheme="majorHAnsi" w:hAnsiTheme="majorHAnsi" w:cstheme="majorHAnsi"/>
          <w:color w:val="auto"/>
          <w:sz w:val="22"/>
          <w:szCs w:val="22"/>
        </w:rPr>
        <w:t>Pzp</w:t>
      </w:r>
      <w:proofErr w:type="spellEnd"/>
      <w:r w:rsidRPr="00F87B6A">
        <w:rPr>
          <w:rFonts w:asciiTheme="majorHAnsi" w:hAnsiTheme="majorHAnsi" w:cstheme="majorHAnsi"/>
          <w:color w:val="auto"/>
          <w:sz w:val="22"/>
          <w:szCs w:val="22"/>
        </w:rPr>
        <w:t>, ww. regulacje nie będą miały bezpośredniego zastosowania.</w:t>
      </w:r>
    </w:p>
    <w:p w14:paraId="72B62ECD"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F87B6A">
        <w:rPr>
          <w:rFonts w:asciiTheme="majorHAnsi" w:hAnsiTheme="majorHAnsi" w:cstheme="majorHAnsi"/>
          <w:color w:val="auto"/>
          <w:sz w:val="22"/>
          <w:szCs w:val="22"/>
        </w:rPr>
        <w:t>t.j</w:t>
      </w:r>
      <w:proofErr w:type="spellEnd"/>
      <w:r w:rsidR="00002581" w:rsidRPr="00F87B6A">
        <w:rPr>
          <w:rFonts w:asciiTheme="majorHAnsi" w:hAnsiTheme="majorHAnsi" w:cstheme="majorHAnsi"/>
          <w:color w:val="auto"/>
          <w:sz w:val="22"/>
          <w:szCs w:val="22"/>
        </w:rPr>
        <w:t>. Dz. U. z 2022 r. poz. 1233</w:t>
      </w:r>
      <w:r w:rsidRPr="00F87B6A">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87B6A">
        <w:rPr>
          <w:rFonts w:asciiTheme="majorHAnsi" w:hAnsiTheme="majorHAnsi" w:cstheme="majorHAnsi"/>
          <w:color w:val="auto"/>
          <w:sz w:val="22"/>
          <w:szCs w:val="22"/>
        </w:rPr>
        <w:t>Pzp</w:t>
      </w:r>
      <w:proofErr w:type="spellEnd"/>
      <w:r w:rsidRPr="00F87B6A">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Możliwość korzystania w postępowaniu z „Formularzy do komunikacji” w pełnym zakresie wymaga posiadania konta „Wykonawcy” na Platformie e-Zamówienia oraz zalogowania się na Platformie e-</w:t>
      </w:r>
      <w:r w:rsidRPr="00F87B6A">
        <w:rPr>
          <w:rFonts w:asciiTheme="majorHAnsi" w:hAnsiTheme="majorHAnsi" w:cstheme="majorHAnsi"/>
          <w:color w:val="auto"/>
          <w:sz w:val="22"/>
          <w:szCs w:val="22"/>
        </w:rPr>
        <w:lastRenderedPageBreak/>
        <w:t xml:space="preserv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w zakładce „Zgłoś problem”</w:t>
      </w:r>
    </w:p>
    <w:p w14:paraId="57466D39" w14:textId="3168FDE5" w:rsidR="00F30DC4" w:rsidRPr="00F87B6A" w:rsidRDefault="00F30DC4"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Ilekroć w niniejszej SWZ jest mowa o:</w:t>
      </w:r>
    </w:p>
    <w:p w14:paraId="43D9124D" w14:textId="2DA6EBA3"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F87B6A">
        <w:rPr>
          <w:rFonts w:asciiTheme="majorHAnsi" w:hAnsiTheme="majorHAnsi" w:cstheme="majorHAnsi"/>
          <w:bCs/>
          <w:iCs/>
          <w:sz w:val="22"/>
          <w:szCs w:val="22"/>
          <w:lang w:val="x-none" w:eastAsia="x-none"/>
        </w:rPr>
        <w:t>t.j</w:t>
      </w:r>
      <w:proofErr w:type="spellEnd"/>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3</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57</w:t>
      </w:r>
      <w:r w:rsidRPr="00F87B6A">
        <w:rPr>
          <w:rFonts w:asciiTheme="majorHAnsi" w:hAnsiTheme="majorHAnsi" w:cstheme="majorHAnsi"/>
          <w:bCs/>
          <w:iCs/>
          <w:sz w:val="22"/>
          <w:szCs w:val="22"/>
          <w:lang w:val="x-none" w:eastAsia="x-none"/>
        </w:rPr>
        <w:t>);</w:t>
      </w:r>
    </w:p>
    <w:p w14:paraId="799FF1B4" w14:textId="37A77100"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F87B6A">
        <w:rPr>
          <w:rFonts w:asciiTheme="majorHAnsi" w:hAnsiTheme="majorHAnsi" w:cstheme="majorHAnsi"/>
          <w:bCs/>
          <w:iCs/>
          <w:sz w:val="22"/>
          <w:szCs w:val="22"/>
          <w:lang w:val="x-none" w:eastAsia="x-none"/>
        </w:rPr>
        <w:t>t.j</w:t>
      </w:r>
      <w:proofErr w:type="spellEnd"/>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671</w:t>
      </w:r>
      <w:r w:rsidRPr="00F87B6A">
        <w:rPr>
          <w:rFonts w:asciiTheme="majorHAnsi" w:hAnsiTheme="majorHAnsi" w:cstheme="majorHAnsi"/>
          <w:bCs/>
          <w:iCs/>
          <w:sz w:val="22"/>
          <w:szCs w:val="22"/>
          <w:lang w:val="x-none" w:eastAsia="x-none"/>
        </w:rPr>
        <w:t>).</w:t>
      </w:r>
    </w:p>
    <w:p w14:paraId="08088F83"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9" w:name="_Hlk37936911"/>
      <w:r w:rsidRPr="00F87B6A">
        <w:rPr>
          <w:rFonts w:asciiTheme="majorHAnsi" w:hAnsiTheme="majorHAnsi" w:cstheme="majorHAnsi"/>
          <w:bCs/>
          <w:iCs/>
          <w:sz w:val="22"/>
          <w:szCs w:val="22"/>
          <w:lang w:val="x-none" w:eastAsia="x-none"/>
        </w:rPr>
        <w:t>Zalecenia Zamawiającego odnośnie kwalifikowanego podpisu elektronicznego</w:t>
      </w:r>
      <w:bookmarkEnd w:id="19"/>
      <w:r w:rsidRPr="00F87B6A">
        <w:rPr>
          <w:rFonts w:asciiTheme="majorHAnsi" w:hAnsiTheme="majorHAnsi" w:cstheme="majorHAnsi"/>
          <w:bCs/>
          <w:iCs/>
          <w:sz w:val="22"/>
          <w:szCs w:val="22"/>
          <w:lang w:val="x-none" w:eastAsia="x-none"/>
        </w:rPr>
        <w:t>:</w:t>
      </w:r>
    </w:p>
    <w:p w14:paraId="4B7657A6"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20" w:name="_Hlk37936930"/>
      <w:r w:rsidRPr="00F87B6A">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F87B6A">
        <w:rPr>
          <w:rFonts w:asciiTheme="majorHAnsi" w:hAnsiTheme="majorHAnsi" w:cstheme="majorHAnsi"/>
          <w:bCs/>
          <w:iCs/>
          <w:sz w:val="22"/>
          <w:szCs w:val="22"/>
          <w:lang w:val="x-none" w:eastAsia="x-none"/>
        </w:rPr>
        <w:t>PAdES</w:t>
      </w:r>
      <w:bookmarkEnd w:id="20"/>
      <w:proofErr w:type="spellEnd"/>
      <w:r w:rsidRPr="00F87B6A">
        <w:rPr>
          <w:rFonts w:asciiTheme="majorHAnsi" w:hAnsiTheme="majorHAnsi" w:cstheme="majorHAnsi"/>
          <w:bCs/>
          <w:iCs/>
          <w:sz w:val="22"/>
          <w:szCs w:val="22"/>
          <w:lang w:val="x-none" w:eastAsia="x-none"/>
        </w:rPr>
        <w:t>;</w:t>
      </w:r>
    </w:p>
    <w:p w14:paraId="160D6AF3"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dokumenty sporządzone i przesyłane w formacie innym niż .pdf (np.: .</w:t>
      </w:r>
      <w:proofErr w:type="spellStart"/>
      <w:r w:rsidRPr="00F87B6A">
        <w:rPr>
          <w:rFonts w:asciiTheme="majorHAnsi" w:hAnsiTheme="majorHAnsi" w:cstheme="majorHAnsi"/>
          <w:bCs/>
          <w:iCs/>
          <w:sz w:val="22"/>
          <w:szCs w:val="22"/>
          <w:lang w:val="x-none" w:eastAsia="x-none"/>
        </w:rPr>
        <w:t>doc</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docx</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xlsx</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xml</w:t>
      </w:r>
      <w:proofErr w:type="spellEnd"/>
      <w:r w:rsidRPr="00F87B6A">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F87B6A">
        <w:rPr>
          <w:rFonts w:asciiTheme="majorHAnsi" w:hAnsiTheme="majorHAnsi" w:cstheme="majorHAnsi"/>
          <w:bCs/>
          <w:iCs/>
          <w:sz w:val="22"/>
          <w:szCs w:val="22"/>
          <w:lang w:val="x-none" w:eastAsia="x-none"/>
        </w:rPr>
        <w:t>XAdES</w:t>
      </w:r>
      <w:proofErr w:type="spellEnd"/>
      <w:r w:rsidRPr="00F87B6A">
        <w:rPr>
          <w:rFonts w:asciiTheme="majorHAnsi" w:hAnsiTheme="majorHAnsi" w:cstheme="majorHAnsi"/>
          <w:bCs/>
          <w:iCs/>
          <w:sz w:val="22"/>
          <w:szCs w:val="22"/>
          <w:lang w:val="x-none" w:eastAsia="x-none"/>
        </w:rPr>
        <w:t>;</w:t>
      </w:r>
    </w:p>
    <w:p w14:paraId="1BCCB87B"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1" w:name="_Hlk37937004"/>
      <w:r w:rsidRPr="00F87B6A">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21"/>
      <w:r w:rsidRPr="00F87B6A">
        <w:rPr>
          <w:rFonts w:asciiTheme="majorHAnsi" w:hAnsiTheme="majorHAnsi" w:cstheme="majorHAnsi"/>
          <w:bCs/>
          <w:iCs/>
          <w:sz w:val="22"/>
          <w:szCs w:val="22"/>
          <w:lang w:val="x-none" w:eastAsia="x-none"/>
        </w:rPr>
        <w:t>:</w:t>
      </w:r>
    </w:p>
    <w:p w14:paraId="5832F854"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2" w:name="_Hlk37937034"/>
      <w:r w:rsidRPr="00F87B6A">
        <w:rPr>
          <w:rFonts w:asciiTheme="majorHAnsi" w:hAnsiTheme="majorHAnsi" w:cstheme="majorHAnsi"/>
          <w:bCs/>
          <w:iCs/>
          <w:sz w:val="22"/>
          <w:szCs w:val="22"/>
          <w:lang w:val="x-none" w:eastAsia="x-none"/>
        </w:rPr>
        <w:t>stały dostęp do sieci Internet</w:t>
      </w:r>
      <w:bookmarkEnd w:id="22"/>
      <w:r w:rsidRPr="00F87B6A">
        <w:rPr>
          <w:rFonts w:asciiTheme="majorHAnsi" w:hAnsiTheme="majorHAnsi" w:cstheme="majorHAnsi"/>
          <w:bCs/>
          <w:iCs/>
          <w:sz w:val="22"/>
          <w:szCs w:val="22"/>
          <w:lang w:val="x-none" w:eastAsia="x-none"/>
        </w:rPr>
        <w:t>;</w:t>
      </w:r>
    </w:p>
    <w:p w14:paraId="366D854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3" w:name="_Hlk37937050"/>
      <w:r w:rsidRPr="00F87B6A">
        <w:rPr>
          <w:rFonts w:asciiTheme="majorHAnsi" w:eastAsia="Calibri" w:hAnsiTheme="majorHAnsi" w:cstheme="majorHAnsi"/>
          <w:bCs/>
          <w:iCs/>
          <w:sz w:val="22"/>
          <w:szCs w:val="22"/>
          <w:lang w:eastAsia="x-none"/>
        </w:rPr>
        <w:t>posiadanie dowolnej i aktywnej skrzynki poczty elektronicznej (e-mail)</w:t>
      </w:r>
      <w:bookmarkEnd w:id="23"/>
      <w:r w:rsidRPr="00F87B6A">
        <w:rPr>
          <w:rFonts w:asciiTheme="majorHAnsi" w:eastAsia="Calibri" w:hAnsiTheme="majorHAnsi" w:cstheme="majorHAnsi"/>
          <w:bCs/>
          <w:iCs/>
          <w:sz w:val="22"/>
          <w:szCs w:val="22"/>
          <w:lang w:eastAsia="x-none"/>
        </w:rPr>
        <w:t>,</w:t>
      </w:r>
    </w:p>
    <w:p w14:paraId="229F020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4" w:name="_Hlk37937074"/>
      <w:r w:rsidRPr="00F87B6A">
        <w:rPr>
          <w:rFonts w:asciiTheme="majorHAnsi" w:eastAsia="Calibri" w:hAnsiTheme="majorHAnsi" w:cstheme="majorHAnsi"/>
          <w:sz w:val="22"/>
          <w:szCs w:val="22"/>
          <w:lang w:eastAsia="en-US"/>
        </w:rPr>
        <w:t>komputer z zainstalowanym systemem operacyjnym Windows 7 (lub nowszym) albo Linux</w:t>
      </w:r>
      <w:bookmarkEnd w:id="24"/>
      <w:r w:rsidRPr="00F87B6A">
        <w:rPr>
          <w:rFonts w:asciiTheme="majorHAnsi" w:eastAsia="Calibri" w:hAnsiTheme="majorHAnsi" w:cstheme="majorHAnsi"/>
          <w:bCs/>
          <w:iCs/>
          <w:sz w:val="22"/>
          <w:szCs w:val="22"/>
          <w:lang w:eastAsia="x-none"/>
        </w:rPr>
        <w:t>,</w:t>
      </w:r>
    </w:p>
    <w:p w14:paraId="491DD5CE"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5" w:name="_Hlk37937092"/>
      <w:r w:rsidRPr="00F87B6A">
        <w:rPr>
          <w:rFonts w:asciiTheme="majorHAnsi" w:eastAsia="Calibri" w:hAnsiTheme="majorHAnsi" w:cstheme="majorHAnsi"/>
          <w:bCs/>
          <w:iCs/>
          <w:sz w:val="22"/>
          <w:szCs w:val="22"/>
          <w:lang w:eastAsia="x-none"/>
        </w:rPr>
        <w:t>zainstalowana dowolna przeglądarka internetowa</w:t>
      </w:r>
      <w:r w:rsidRPr="00F87B6A">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F87B6A">
        <w:rPr>
          <w:rFonts w:asciiTheme="majorHAnsi" w:eastAsia="Calibri" w:hAnsiTheme="majorHAnsi" w:cstheme="majorHAnsi"/>
          <w:sz w:val="22"/>
          <w:szCs w:val="22"/>
          <w:lang w:eastAsia="en-US"/>
        </w:rPr>
        <w:t>Firefox</w:t>
      </w:r>
      <w:proofErr w:type="spellEnd"/>
      <w:r w:rsidRPr="00F87B6A">
        <w:rPr>
          <w:rFonts w:asciiTheme="majorHAnsi" w:eastAsia="Calibri" w:hAnsiTheme="majorHAnsi" w:cstheme="majorHAnsi"/>
          <w:sz w:val="22"/>
          <w:szCs w:val="22"/>
          <w:lang w:eastAsia="en-US"/>
        </w:rPr>
        <w:t>, Google Chrome, Opera)</w:t>
      </w:r>
      <w:bookmarkEnd w:id="25"/>
      <w:r w:rsidRPr="00F87B6A">
        <w:rPr>
          <w:rFonts w:asciiTheme="majorHAnsi" w:eastAsia="Calibri" w:hAnsiTheme="majorHAnsi" w:cstheme="majorHAnsi"/>
          <w:bCs/>
          <w:iCs/>
          <w:sz w:val="22"/>
          <w:szCs w:val="22"/>
          <w:lang w:eastAsia="x-none"/>
        </w:rPr>
        <w:t>,</w:t>
      </w:r>
    </w:p>
    <w:p w14:paraId="18A02511"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6" w:name="_Hlk37937106"/>
      <w:r w:rsidRPr="00F87B6A">
        <w:rPr>
          <w:rFonts w:asciiTheme="majorHAnsi" w:hAnsiTheme="majorHAnsi" w:cstheme="majorHAnsi"/>
          <w:bCs/>
          <w:iCs/>
          <w:sz w:val="22"/>
          <w:szCs w:val="22"/>
          <w:lang w:val="x-none" w:eastAsia="x-none"/>
        </w:rPr>
        <w:t xml:space="preserve">włączona obsługa JavaScript oraz </w:t>
      </w:r>
      <w:proofErr w:type="spellStart"/>
      <w:r w:rsidRPr="00F87B6A">
        <w:rPr>
          <w:rFonts w:asciiTheme="majorHAnsi" w:hAnsiTheme="majorHAnsi" w:cstheme="majorHAnsi"/>
          <w:bCs/>
          <w:iCs/>
          <w:sz w:val="22"/>
          <w:szCs w:val="22"/>
          <w:lang w:val="x-none" w:eastAsia="x-none"/>
        </w:rPr>
        <w:t>Cookies</w:t>
      </w:r>
      <w:bookmarkEnd w:id="26"/>
      <w:proofErr w:type="spellEnd"/>
      <w:r w:rsidRPr="00F87B6A">
        <w:rPr>
          <w:rFonts w:asciiTheme="majorHAnsi" w:hAnsiTheme="majorHAnsi" w:cstheme="majorHAnsi"/>
          <w:bCs/>
          <w:iCs/>
          <w:sz w:val="22"/>
          <w:szCs w:val="22"/>
          <w:lang w:val="x-none" w:eastAsia="x-none"/>
        </w:rPr>
        <w:t>.</w:t>
      </w:r>
    </w:p>
    <w:p w14:paraId="52BABFD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7" w:name="_Hlk75250906"/>
      <w:r w:rsidRPr="00F87B6A">
        <w:rPr>
          <w:rFonts w:asciiTheme="majorHAnsi" w:hAnsiTheme="majorHAnsi" w:cstheme="majorHAnsi"/>
          <w:bCs/>
          <w:iCs/>
          <w:sz w:val="22"/>
          <w:szCs w:val="22"/>
          <w:lang w:val="x-none" w:eastAsia="x-none"/>
        </w:rPr>
        <w:t>Zamawiający dopuszcza następujący format przesyłanych danych:</w:t>
      </w:r>
    </w:p>
    <w:bookmarkEnd w:id="27"/>
    <w:p w14:paraId="615F4E16"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87B6A">
        <w:rPr>
          <w:rFonts w:asciiTheme="majorHAnsi" w:hAnsiTheme="majorHAnsi" w:cstheme="majorHAnsi"/>
          <w:b/>
          <w:bCs/>
          <w:iCs/>
          <w:sz w:val="22"/>
          <w:szCs w:val="22"/>
          <w:lang w:val="x-none" w:eastAsia="x-none"/>
        </w:rPr>
        <w:t>.pdf</w:t>
      </w:r>
      <w:r w:rsidRPr="00F87B6A">
        <w:rPr>
          <w:rFonts w:asciiTheme="majorHAnsi" w:hAnsiTheme="majorHAnsi" w:cstheme="majorHAnsi"/>
          <w:bCs/>
          <w:iCs/>
          <w:sz w:val="22"/>
          <w:szCs w:val="22"/>
          <w:lang w:val="x-none" w:eastAsia="x-none"/>
        </w:rPr>
        <w:t xml:space="preserve">; </w:t>
      </w:r>
    </w:p>
    <w:p w14:paraId="204382CD"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F87B6A">
        <w:rPr>
          <w:rFonts w:asciiTheme="majorHAnsi" w:hAnsiTheme="majorHAnsi" w:cstheme="majorHAnsi"/>
          <w:b/>
          <w:bCs/>
          <w:iCs/>
          <w:sz w:val="22"/>
          <w:szCs w:val="22"/>
          <w:lang w:val="x-none" w:eastAsia="x-none"/>
        </w:rPr>
        <w:t>.zip</w:t>
      </w:r>
      <w:r w:rsidRPr="00F87B6A">
        <w:rPr>
          <w:rFonts w:asciiTheme="majorHAnsi" w:hAnsiTheme="majorHAnsi" w:cstheme="majorHAnsi"/>
          <w:bCs/>
          <w:iCs/>
          <w:sz w:val="22"/>
          <w:szCs w:val="22"/>
          <w:lang w:val="x-none" w:eastAsia="x-none"/>
        </w:rPr>
        <w:t xml:space="preserve"> lub </w:t>
      </w:r>
      <w:r w:rsidRPr="00F87B6A">
        <w:rPr>
          <w:rFonts w:asciiTheme="majorHAnsi" w:hAnsiTheme="majorHAnsi" w:cstheme="majorHAnsi"/>
          <w:b/>
          <w:bCs/>
          <w:iCs/>
          <w:sz w:val="22"/>
          <w:szCs w:val="22"/>
          <w:lang w:val="x-none" w:eastAsia="x-none"/>
        </w:rPr>
        <w:t>.7Z</w:t>
      </w:r>
      <w:r w:rsidRPr="00F87B6A">
        <w:rPr>
          <w:rFonts w:asciiTheme="majorHAnsi" w:hAnsiTheme="majorHAnsi" w:cstheme="majorHAnsi"/>
          <w:bCs/>
          <w:iCs/>
          <w:sz w:val="22"/>
          <w:szCs w:val="22"/>
          <w:lang w:val="x-none" w:eastAsia="x-none"/>
        </w:rPr>
        <w:t>;</w:t>
      </w:r>
    </w:p>
    <w:p w14:paraId="19BC7FF2"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 xml:space="preserve">maksymalny rozmiar pliku podpisanego </w:t>
      </w:r>
      <w:r w:rsidRPr="00F87B6A">
        <w:rPr>
          <w:rFonts w:asciiTheme="majorHAnsi" w:hAnsiTheme="majorHAnsi" w:cstheme="majorHAnsi"/>
          <w:b/>
          <w:bCs/>
          <w:iCs/>
          <w:sz w:val="22"/>
          <w:szCs w:val="22"/>
          <w:lang w:val="x-none" w:eastAsia="x-none"/>
        </w:rPr>
        <w:t>podpisem zaufanym</w:t>
      </w:r>
      <w:r w:rsidRPr="00F87B6A">
        <w:rPr>
          <w:rFonts w:asciiTheme="majorHAnsi" w:hAnsiTheme="majorHAnsi" w:cstheme="majorHAnsi"/>
          <w:bCs/>
          <w:iCs/>
          <w:sz w:val="22"/>
          <w:szCs w:val="22"/>
          <w:lang w:val="x-none" w:eastAsia="x-none"/>
        </w:rPr>
        <w:t xml:space="preserve"> nie może być większy niż </w:t>
      </w:r>
      <w:r w:rsidRPr="00F87B6A">
        <w:rPr>
          <w:rFonts w:asciiTheme="majorHAnsi" w:hAnsiTheme="majorHAnsi" w:cstheme="majorHAnsi"/>
          <w:b/>
          <w:bCs/>
          <w:iCs/>
          <w:sz w:val="22"/>
          <w:szCs w:val="22"/>
          <w:lang w:val="x-none" w:eastAsia="x-none"/>
        </w:rPr>
        <w:t>10Mb</w:t>
      </w:r>
      <w:r w:rsidRPr="00F87B6A">
        <w:rPr>
          <w:rFonts w:asciiTheme="majorHAnsi" w:hAnsiTheme="majorHAnsi" w:cstheme="majorHAnsi"/>
          <w:b/>
          <w:bCs/>
          <w:iCs/>
          <w:sz w:val="22"/>
          <w:szCs w:val="22"/>
          <w:vertAlign w:val="superscript"/>
          <w:lang w:val="x-none" w:eastAsia="x-none"/>
        </w:rPr>
        <w:t>1</w:t>
      </w:r>
      <w:r w:rsidRPr="00F87B6A">
        <w:rPr>
          <w:rFonts w:asciiTheme="majorHAnsi" w:hAnsiTheme="majorHAnsi" w:cstheme="majorHAnsi"/>
          <w:bCs/>
          <w:iCs/>
          <w:sz w:val="22"/>
          <w:szCs w:val="22"/>
          <w:lang w:val="x-none" w:eastAsia="x-none"/>
        </w:rPr>
        <w:t>.</w:t>
      </w:r>
    </w:p>
    <w:p w14:paraId="265B6BC4"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8" w:name="_Hlk37938680"/>
      <w:bookmarkEnd w:id="17"/>
      <w:r w:rsidRPr="00F87B6A">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8"/>
      <w:r w:rsidRPr="00F87B6A">
        <w:rPr>
          <w:rFonts w:asciiTheme="majorHAnsi" w:hAnsiTheme="majorHAnsi" w:cstheme="majorHAnsi"/>
          <w:bCs/>
          <w:iCs/>
          <w:sz w:val="22"/>
          <w:szCs w:val="22"/>
          <w:lang w:eastAsia="x-none"/>
        </w:rPr>
        <w:t>.</w:t>
      </w:r>
    </w:p>
    <w:p w14:paraId="1C4203AA"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F87B6A" w14:paraId="4DDE0A40" w14:textId="77777777" w:rsidTr="004138C8">
        <w:tc>
          <w:tcPr>
            <w:tcW w:w="8636" w:type="dxa"/>
            <w:tcBorders>
              <w:top w:val="nil"/>
              <w:left w:val="nil"/>
              <w:bottom w:val="nil"/>
              <w:right w:val="nil"/>
            </w:tcBorders>
            <w:hideMark/>
          </w:tcPr>
          <w:p w14:paraId="2B9352D9" w14:textId="42A2FDF0" w:rsidR="00F30DC4" w:rsidRPr="00F87B6A" w:rsidRDefault="00B7610B" w:rsidP="009320B5">
            <w:pPr>
              <w:ind w:left="-83"/>
              <w:rPr>
                <w:rFonts w:asciiTheme="majorHAnsi" w:hAnsiTheme="majorHAnsi" w:cstheme="majorHAnsi"/>
                <w:sz w:val="22"/>
                <w:szCs w:val="22"/>
                <w:lang w:val="pt-BR"/>
              </w:rPr>
            </w:pPr>
            <w:r w:rsidRPr="00F87B6A">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F87B6A">
        <w:rPr>
          <w:rFonts w:asciiTheme="majorHAnsi" w:hAnsiTheme="majorHAnsi" w:cstheme="majorHAnsi"/>
          <w:b/>
          <w:caps/>
          <w:kern w:val="32"/>
          <w:sz w:val="22"/>
          <w:szCs w:val="22"/>
          <w:lang w:val="x-none" w:eastAsia="x-none"/>
        </w:rPr>
        <w:t>OPIS SPO</w:t>
      </w:r>
      <w:bookmarkStart w:id="29" w:name="_Hlk37938975"/>
      <w:r w:rsidRPr="00F87B6A">
        <w:rPr>
          <w:rFonts w:asciiTheme="majorHAnsi" w:hAnsiTheme="majorHAnsi" w:cstheme="majorHAnsi"/>
          <w:b/>
          <w:caps/>
          <w:kern w:val="32"/>
          <w:sz w:val="22"/>
          <w:szCs w:val="22"/>
          <w:lang w:val="x-none" w:eastAsia="x-none"/>
        </w:rPr>
        <w:t>SOBU UDZIELANIA WYJAŚNIEŃ TREŚCI SWZ</w:t>
      </w:r>
      <w:bookmarkEnd w:id="29"/>
    </w:p>
    <w:p w14:paraId="7E68498A" w14:textId="236DC04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0" w:name="_Hlk37783375"/>
      <w:bookmarkStart w:id="31" w:name="_Hlk37938993"/>
      <w:r w:rsidRPr="00F87B6A">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32" w:name="_Hlk37783409"/>
      <w:bookmarkEnd w:id="30"/>
    </w:p>
    <w:p w14:paraId="01DA20D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2"/>
    </w:p>
    <w:p w14:paraId="282A3BDC"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wniosek o wyjaśnienie treści SWZ nie wpłynie w terminie, o którym mowa w</w:t>
      </w:r>
      <w:r w:rsidRPr="00F87B6A">
        <w:rPr>
          <w:rFonts w:asciiTheme="majorHAnsi" w:hAnsiTheme="majorHAnsi" w:cstheme="majorHAnsi"/>
          <w:bCs/>
          <w:iCs/>
          <w:sz w:val="22"/>
          <w:szCs w:val="22"/>
          <w:lang w:eastAsia="x-none"/>
        </w:rPr>
        <w:t xml:space="preserve"> punkcie powyżej, </w:t>
      </w:r>
      <w:r w:rsidRPr="00F87B6A">
        <w:rPr>
          <w:rFonts w:asciiTheme="majorHAnsi" w:hAnsiTheme="majorHAnsi" w:cstheme="majorHAnsi"/>
          <w:bCs/>
          <w:iCs/>
          <w:sz w:val="22"/>
          <w:szCs w:val="22"/>
          <w:lang w:val="x-none" w:eastAsia="x-none"/>
        </w:rPr>
        <w:t>Zamawiający nie ma obowiązku udzielania wyjaśnień SWZ.</w:t>
      </w:r>
    </w:p>
    <w:p w14:paraId="77472E6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w:t>
      </w:r>
      <w:bookmarkEnd w:id="31"/>
      <w:r w:rsidRPr="00F87B6A">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F87B6A">
        <w:rPr>
          <w:rFonts w:asciiTheme="majorHAnsi" w:hAnsiTheme="majorHAnsi" w:cstheme="majorHAnsi"/>
          <w:bCs/>
          <w:iCs/>
          <w:sz w:val="22"/>
          <w:szCs w:val="22"/>
          <w:lang w:eastAsia="x-none"/>
        </w:rPr>
        <w:t>.</w:t>
      </w:r>
    </w:p>
    <w:p w14:paraId="704B122A"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wadium</w:t>
      </w:r>
      <w:bookmarkEnd w:id="18"/>
    </w:p>
    <w:p w14:paraId="0EFEBFF4" w14:textId="16CC0F47" w:rsidR="002D2E7A" w:rsidRPr="00F87B6A" w:rsidRDefault="00AE193F" w:rsidP="00AE193F">
      <w:pPr>
        <w:suppressAutoHyphens/>
        <w:ind w:left="426"/>
        <w:jc w:val="both"/>
        <w:rPr>
          <w:rFonts w:asciiTheme="majorHAnsi" w:hAnsiTheme="majorHAnsi" w:cstheme="majorHAnsi"/>
          <w:sz w:val="22"/>
          <w:szCs w:val="22"/>
        </w:rPr>
      </w:pPr>
      <w:bookmarkStart w:id="33" w:name="_Toc258314251"/>
      <w:r w:rsidRPr="00F87B6A">
        <w:rPr>
          <w:rFonts w:asciiTheme="majorHAnsi" w:hAnsiTheme="majorHAnsi" w:cstheme="majorHAnsi"/>
          <w:sz w:val="22"/>
          <w:szCs w:val="22"/>
        </w:rPr>
        <w:t>Zamawiający nie wymaga wadium</w:t>
      </w:r>
    </w:p>
    <w:p w14:paraId="7A1A975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4" w:name="_Toc258314252"/>
      <w:bookmarkEnd w:id="33"/>
      <w:r w:rsidRPr="00F87B6A">
        <w:rPr>
          <w:rFonts w:asciiTheme="majorHAnsi" w:hAnsiTheme="majorHAnsi" w:cstheme="majorHAnsi"/>
          <w:b/>
          <w:bCs/>
          <w:caps/>
          <w:kern w:val="32"/>
          <w:sz w:val="22"/>
          <w:szCs w:val="22"/>
          <w:lang w:val="x-none" w:eastAsia="x-none"/>
        </w:rPr>
        <w:t>Opis sposobu przygotowywania ofert</w:t>
      </w:r>
      <w:bookmarkEnd w:id="34"/>
    </w:p>
    <w:p w14:paraId="692C729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złożyć tylko jedną ofertę.</w:t>
      </w:r>
    </w:p>
    <w:p w14:paraId="6935F009"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w:t>
      </w:r>
      <w:r w:rsidRPr="00F87B6A">
        <w:rPr>
          <w:rFonts w:asciiTheme="majorHAnsi" w:eastAsia="TimesNewRoman" w:hAnsiTheme="majorHAnsi" w:cstheme="majorHAnsi"/>
          <w:bCs/>
          <w:iCs/>
          <w:sz w:val="22"/>
          <w:szCs w:val="22"/>
          <w:lang w:val="x-none" w:eastAsia="x-none"/>
        </w:rPr>
        <w:t xml:space="preserve">ść </w:t>
      </w:r>
      <w:r w:rsidRPr="00F87B6A">
        <w:rPr>
          <w:rFonts w:asciiTheme="majorHAnsi" w:hAnsiTheme="majorHAnsi" w:cstheme="majorHAnsi"/>
          <w:bCs/>
          <w:iCs/>
          <w:sz w:val="22"/>
          <w:szCs w:val="22"/>
          <w:lang w:val="x-none" w:eastAsia="x-none"/>
        </w:rPr>
        <w:t xml:space="preserve">oferty musi być zgodna z wymaganiami Zamawiającego określonymi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54684E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866068"/>
      <w:r w:rsidRPr="00F87B6A">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5"/>
      <w:r w:rsidRPr="00F87B6A">
        <w:rPr>
          <w:rFonts w:asciiTheme="majorHAnsi" w:hAnsiTheme="majorHAnsi" w:cstheme="majorHAnsi"/>
          <w:bCs/>
          <w:iCs/>
          <w:sz w:val="22"/>
          <w:szCs w:val="22"/>
          <w:lang w:eastAsia="x-none"/>
        </w:rPr>
        <w:t>.</w:t>
      </w:r>
    </w:p>
    <w:p w14:paraId="0D65608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6" w:name="_Hlk37839542"/>
      <w:bookmarkStart w:id="37" w:name="_Hlk37866106"/>
      <w:r w:rsidRPr="00F87B6A">
        <w:rPr>
          <w:rFonts w:asciiTheme="majorHAnsi" w:hAnsiTheme="majorHAnsi" w:cstheme="majorHAnsi"/>
          <w:bCs/>
          <w:iCs/>
          <w:sz w:val="22"/>
          <w:szCs w:val="22"/>
          <w:lang w:val="x-none" w:eastAsia="x-none"/>
        </w:rPr>
        <w:t>Ofert</w:t>
      </w:r>
      <w:r w:rsidRPr="00F87B6A">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87B6A">
        <w:rPr>
          <w:rFonts w:asciiTheme="majorHAnsi" w:hAnsiTheme="majorHAnsi" w:cstheme="majorHAnsi"/>
          <w:bCs/>
          <w:iCs/>
          <w:sz w:val="22"/>
          <w:szCs w:val="22"/>
          <w:lang w:val="x-none" w:eastAsia="x-none"/>
        </w:rPr>
        <w:t>.</w:t>
      </w:r>
      <w:bookmarkEnd w:id="36"/>
      <w:bookmarkEnd w:id="37"/>
    </w:p>
    <w:p w14:paraId="0534968D" w14:textId="15DF6E80"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8" w:name="_Hlk37939197"/>
      <w:r w:rsidRPr="00F87B6A">
        <w:rPr>
          <w:rFonts w:asciiTheme="majorHAnsi" w:hAnsiTheme="majorHAnsi" w:cstheme="majorHAnsi"/>
          <w:bCs/>
          <w:iCs/>
          <w:sz w:val="22"/>
          <w:szCs w:val="22"/>
          <w:lang w:val="x-none" w:eastAsia="x-none"/>
        </w:rPr>
        <w:t xml:space="preserve">Zamawiający informuje, iż zgodnie z art. 18 ust.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9" w:name="_Hlk157062134"/>
      <w:proofErr w:type="spellStart"/>
      <w:r w:rsidR="009B66FD" w:rsidRPr="00F87B6A">
        <w:rPr>
          <w:rFonts w:asciiTheme="majorHAnsi" w:hAnsiTheme="majorHAnsi" w:cstheme="majorHAnsi"/>
          <w:bCs/>
          <w:iCs/>
          <w:sz w:val="22"/>
          <w:szCs w:val="22"/>
          <w:lang w:eastAsia="x-none"/>
        </w:rPr>
        <w:t>t.j</w:t>
      </w:r>
      <w:proofErr w:type="spellEnd"/>
      <w:r w:rsidR="009B66FD" w:rsidRPr="00F87B6A">
        <w:rPr>
          <w:rFonts w:asciiTheme="majorHAnsi" w:hAnsiTheme="majorHAnsi" w:cstheme="majorHAnsi"/>
          <w:bCs/>
          <w:iCs/>
          <w:sz w:val="22"/>
          <w:szCs w:val="22"/>
          <w:lang w:eastAsia="x-none"/>
        </w:rPr>
        <w:t xml:space="preserve">. </w:t>
      </w:r>
      <w:r w:rsidRPr="00F87B6A">
        <w:rPr>
          <w:rFonts w:asciiTheme="majorHAnsi" w:hAnsiTheme="majorHAnsi" w:cstheme="majorHAnsi"/>
          <w:bCs/>
          <w:iCs/>
          <w:sz w:val="22"/>
          <w:szCs w:val="22"/>
          <w:lang w:val="x-none" w:eastAsia="x-none"/>
        </w:rPr>
        <w:t>Dz. U. z 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r. poz. </w:t>
      </w:r>
      <w:r w:rsidR="009B66FD" w:rsidRPr="00F87B6A">
        <w:rPr>
          <w:rFonts w:asciiTheme="majorHAnsi" w:hAnsiTheme="majorHAnsi" w:cstheme="majorHAnsi"/>
          <w:bCs/>
          <w:iCs/>
          <w:sz w:val="22"/>
          <w:szCs w:val="22"/>
          <w:lang w:eastAsia="x-none"/>
        </w:rPr>
        <w:t>1233</w:t>
      </w:r>
      <w:bookmarkEnd w:id="39"/>
      <w:r w:rsidRPr="00F87B6A">
        <w:rPr>
          <w:rFonts w:asciiTheme="majorHAnsi" w:hAnsiTheme="majorHAnsi" w:cstheme="majorHAnsi"/>
          <w:bCs/>
          <w:iCs/>
          <w:sz w:val="22"/>
          <w:szCs w:val="22"/>
          <w:lang w:val="x-none" w:eastAsia="x-none"/>
        </w:rPr>
        <w:t>), zwanej dalej „ustawą o zwalczaniu nieuczciwej konkurencji” jeżeli Wykonawca</w:t>
      </w:r>
      <w:bookmarkEnd w:id="38"/>
      <w:r w:rsidRPr="00F87B6A">
        <w:rPr>
          <w:rFonts w:asciiTheme="majorHAnsi" w:hAnsiTheme="majorHAnsi" w:cstheme="majorHAnsi"/>
          <w:bCs/>
          <w:iCs/>
          <w:sz w:val="22"/>
          <w:szCs w:val="22"/>
          <w:lang w:eastAsia="x-none"/>
        </w:rPr>
        <w:t>:</w:t>
      </w:r>
    </w:p>
    <w:p w14:paraId="4D805698"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wraz </w:t>
      </w:r>
      <w:r w:rsidRPr="00F87B6A">
        <w:rPr>
          <w:rFonts w:asciiTheme="majorHAnsi" w:hAnsiTheme="majorHAnsi" w:cstheme="majorHAnsi"/>
          <w:bCs/>
          <w:iCs/>
          <w:sz w:val="22"/>
          <w:szCs w:val="22"/>
          <w:lang w:val="x-none" w:eastAsia="x-none"/>
        </w:rPr>
        <w:t>z przekazaniem takich informacji, zastrzegł, że nie mogą być one udostępniane</w:t>
      </w:r>
      <w:r w:rsidRPr="00F87B6A">
        <w:rPr>
          <w:rFonts w:asciiTheme="majorHAnsi" w:hAnsiTheme="majorHAnsi" w:cstheme="majorHAnsi"/>
          <w:bCs/>
          <w:iCs/>
          <w:sz w:val="22"/>
          <w:szCs w:val="22"/>
          <w:lang w:eastAsia="x-none"/>
        </w:rPr>
        <w:t>;</w:t>
      </w:r>
    </w:p>
    <w:p w14:paraId="4F86E7F9"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wykazał</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załączając stosowne </w:t>
      </w:r>
      <w:r w:rsidRPr="00F87B6A">
        <w:rPr>
          <w:rFonts w:asciiTheme="majorHAnsi" w:hAnsiTheme="majorHAnsi" w:cstheme="majorHAnsi"/>
          <w:bCs/>
          <w:iCs/>
          <w:sz w:val="22"/>
          <w:szCs w:val="22"/>
          <w:lang w:eastAsia="x-none"/>
        </w:rPr>
        <w:t>uzasadnienie</w:t>
      </w:r>
      <w:r w:rsidRPr="00F87B6A">
        <w:rPr>
          <w:rFonts w:asciiTheme="majorHAnsi" w:hAnsiTheme="majorHAnsi" w:cstheme="majorHAnsi"/>
          <w:bCs/>
          <w:iCs/>
          <w:sz w:val="22"/>
          <w:szCs w:val="22"/>
          <w:lang w:val="x-none" w:eastAsia="x-none"/>
        </w:rPr>
        <w:t>, iż zastrzeżone informacje stanowią tajemnicę przedsiębiorstwa</w:t>
      </w:r>
      <w:r w:rsidRPr="00F87B6A">
        <w:rPr>
          <w:rFonts w:asciiTheme="majorHAnsi" w:hAnsiTheme="majorHAnsi" w:cstheme="majorHAnsi"/>
          <w:bCs/>
          <w:iCs/>
          <w:sz w:val="22"/>
          <w:szCs w:val="22"/>
          <w:lang w:eastAsia="x-none"/>
        </w:rPr>
        <w:t>.</w:t>
      </w:r>
      <w:bookmarkStart w:id="40" w:name="_Hlk37939296"/>
    </w:p>
    <w:p w14:paraId="057E24B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41" w:name="_Hlk38143710"/>
      <w:r w:rsidRPr="00F87B6A">
        <w:rPr>
          <w:rFonts w:asciiTheme="majorHAnsi" w:hAnsiTheme="majorHAnsi" w:cstheme="majorHAnsi"/>
          <w:bCs/>
          <w:iCs/>
          <w:sz w:val="22"/>
          <w:szCs w:val="22"/>
          <w:lang w:val="x-none" w:eastAsia="x-none"/>
        </w:rPr>
        <w:lastRenderedPageBreak/>
        <w:t xml:space="preserve">Wykonawca nie może zastrzec informacji, o których mowa w art. 222 ust. 5 ustawy </w:t>
      </w:r>
      <w:proofErr w:type="spellStart"/>
      <w:r w:rsidRPr="00F87B6A">
        <w:rPr>
          <w:rFonts w:asciiTheme="majorHAnsi" w:hAnsiTheme="majorHAnsi" w:cstheme="majorHAnsi"/>
          <w:bCs/>
          <w:iCs/>
          <w:sz w:val="22"/>
          <w:szCs w:val="22"/>
          <w:lang w:val="x-none" w:eastAsia="x-none"/>
        </w:rPr>
        <w:t>Pzp</w:t>
      </w:r>
      <w:bookmarkEnd w:id="40"/>
      <w:bookmarkEnd w:id="41"/>
      <w:proofErr w:type="spellEnd"/>
      <w:r w:rsidRPr="00F87B6A">
        <w:rPr>
          <w:rFonts w:asciiTheme="majorHAnsi" w:hAnsiTheme="majorHAnsi" w:cstheme="majorHAnsi"/>
          <w:bCs/>
          <w:iCs/>
          <w:sz w:val="22"/>
          <w:szCs w:val="22"/>
          <w:lang w:val="x-none" w:eastAsia="x-none"/>
        </w:rPr>
        <w:t>.</w:t>
      </w:r>
    </w:p>
    <w:p w14:paraId="57E99705" w14:textId="77777777" w:rsidR="001B365B" w:rsidRPr="00F87B6A"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2" w:name="_Hlk37928068"/>
      <w:r w:rsidRPr="00F87B6A">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42"/>
      <w:r w:rsidRPr="00F87B6A">
        <w:rPr>
          <w:rFonts w:asciiTheme="majorHAnsi" w:hAnsiTheme="majorHAnsi" w:cstheme="majorHAnsi"/>
          <w:b/>
          <w:bCs/>
          <w:caps/>
          <w:kern w:val="32"/>
          <w:sz w:val="22"/>
          <w:szCs w:val="22"/>
          <w:lang w:val="x-none" w:eastAsia="x-none"/>
        </w:rPr>
        <w:t>:</w:t>
      </w:r>
    </w:p>
    <w:p w14:paraId="5D816E6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bookmarkStart w:id="43" w:name="_Toc258314253"/>
      <w:r w:rsidRPr="00F87B6A">
        <w:rPr>
          <w:rFonts w:asciiTheme="majorHAnsi" w:hAnsiTheme="majorHAnsi" w:cstheme="majorHAnsi"/>
          <w:b w:val="0"/>
          <w:iCs/>
          <w:caps w:val="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A0145E" w:rsidRDefault="00002581" w:rsidP="00A0145E">
      <w:pPr>
        <w:pStyle w:val="Nagwek1"/>
        <w:numPr>
          <w:ilvl w:val="0"/>
          <w:numId w:val="32"/>
        </w:numPr>
        <w:ind w:left="567" w:hanging="567"/>
        <w:rPr>
          <w:rFonts w:asciiTheme="majorHAnsi" w:hAnsiTheme="majorHAnsi" w:cstheme="majorHAnsi"/>
          <w:b w:val="0"/>
          <w:iCs/>
          <w:caps w:val="0"/>
          <w:kern w:val="0"/>
          <w:sz w:val="22"/>
          <w:szCs w:val="22"/>
        </w:rPr>
      </w:pPr>
      <w:r w:rsidRPr="00A0145E">
        <w:rPr>
          <w:rFonts w:asciiTheme="majorHAnsi" w:hAnsiTheme="majorHAnsi" w:cstheme="majorHAnsi"/>
          <w:b w:val="0"/>
          <w:iCs/>
          <w:caps w:val="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A0145E">
        <w:rPr>
          <w:rFonts w:asciiTheme="majorHAnsi" w:hAnsiTheme="majorHAnsi" w:cstheme="majorHAnsi"/>
          <w:b w:val="0"/>
          <w:iCs/>
          <w:caps w:val="0"/>
          <w:kern w:val="0"/>
          <w:sz w:val="22"/>
          <w:szCs w:val="22"/>
        </w:rPr>
        <w:t>Funkcjonalność wypełnienia formularza dostępna jest tylko dla użytkowników będących</w:t>
      </w:r>
      <w:r w:rsidR="00A0145E">
        <w:rPr>
          <w:rFonts w:asciiTheme="majorHAnsi" w:hAnsiTheme="majorHAnsi" w:cstheme="majorHAnsi"/>
          <w:b w:val="0"/>
          <w:iCs/>
          <w:caps w:val="0"/>
          <w:kern w:val="0"/>
          <w:sz w:val="22"/>
          <w:szCs w:val="22"/>
        </w:rPr>
        <w:t xml:space="preserve"> </w:t>
      </w:r>
      <w:r w:rsidR="00A0145E" w:rsidRPr="00A0145E">
        <w:rPr>
          <w:rFonts w:asciiTheme="majorHAnsi" w:hAnsiTheme="majorHAnsi" w:cstheme="majorHAnsi"/>
          <w:b w:val="0"/>
          <w:iCs/>
          <w:caps w:val="0"/>
          <w:kern w:val="0"/>
          <w:sz w:val="22"/>
          <w:szCs w:val="22"/>
        </w:rPr>
        <w:t>Wykonawcami posiadającymi rolę „Przygotowanie ofert/wniosków/prac konkursowych”.</w:t>
      </w:r>
      <w:r w:rsidR="00A0145E">
        <w:rPr>
          <w:rFonts w:asciiTheme="majorHAnsi" w:hAnsiTheme="majorHAnsi" w:cstheme="majorHAnsi"/>
          <w:b w:val="0"/>
          <w:iCs/>
          <w:caps w:val="0"/>
          <w:kern w:val="0"/>
          <w:sz w:val="22"/>
          <w:szCs w:val="22"/>
        </w:rPr>
        <w:t xml:space="preserve"> </w:t>
      </w:r>
    </w:p>
    <w:p w14:paraId="216A580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F87B6A">
        <w:rPr>
          <w:rFonts w:asciiTheme="majorHAnsi" w:hAnsiTheme="majorHAnsi" w:cstheme="majorHAnsi"/>
          <w:b w:val="0"/>
          <w:iCs/>
          <w:caps w:val="0"/>
          <w:kern w:val="0"/>
          <w:sz w:val="22"/>
          <w:szCs w:val="22"/>
        </w:rPr>
        <w:t>Acrobat</w:t>
      </w:r>
      <w:proofErr w:type="spellEnd"/>
      <w:r w:rsidRPr="00F87B6A">
        <w:rPr>
          <w:rFonts w:asciiTheme="majorHAnsi" w:hAnsiTheme="majorHAnsi" w:cstheme="majorHAnsi"/>
          <w:b w:val="0"/>
          <w:iCs/>
          <w:caps w:val="0"/>
          <w:kern w:val="0"/>
          <w:sz w:val="22"/>
          <w:szCs w:val="22"/>
        </w:rPr>
        <w:t xml:space="preserve"> Reader DC.</w:t>
      </w:r>
    </w:p>
    <w:p w14:paraId="07C0C3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7B6A">
        <w:rPr>
          <w:rFonts w:asciiTheme="majorHAnsi" w:hAnsiTheme="majorHAnsi" w:cstheme="majorHAnsi"/>
          <w:b w:val="0"/>
          <w:iCs/>
          <w:caps w:val="0"/>
          <w:kern w:val="0"/>
          <w:sz w:val="22"/>
          <w:szCs w:val="22"/>
        </w:rPr>
        <w:t>drag&amp;drop</w:t>
      </w:r>
      <w:proofErr w:type="spellEnd"/>
      <w:r w:rsidRPr="00F87B6A">
        <w:rPr>
          <w:rFonts w:asciiTheme="majorHAnsi" w:hAnsiTheme="majorHAnsi" w:cstheme="majorHAnsi"/>
          <w:b w:val="0"/>
          <w:iCs/>
          <w:caps w:val="0"/>
          <w:kern w:val="0"/>
          <w:sz w:val="22"/>
          <w:szCs w:val="22"/>
        </w:rPr>
        <w:t xml:space="preserve"> („przeciągnij” i „upuść”) służące do dodawania plików. </w:t>
      </w:r>
    </w:p>
    <w:p w14:paraId="09195BC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87B6A">
        <w:rPr>
          <w:rFonts w:asciiTheme="majorHAnsi" w:hAnsiTheme="majorHAnsi" w:cstheme="majorHAnsi"/>
          <w:b w:val="0"/>
          <w:iCs/>
          <w:caps w:val="0"/>
          <w:kern w:val="0"/>
          <w:sz w:val="22"/>
          <w:szCs w:val="22"/>
        </w:rPr>
        <w:t>Pzp</w:t>
      </w:r>
      <w:proofErr w:type="spellEnd"/>
      <w:r w:rsidRPr="00F87B6A">
        <w:rPr>
          <w:rFonts w:asciiTheme="majorHAnsi" w:hAnsiTheme="majorHAnsi" w:cstheme="majorHAnsi"/>
          <w:b w:val="0"/>
          <w:iCs/>
          <w:caps w:val="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w:t>
      </w:r>
      <w:r w:rsidRPr="00F87B6A">
        <w:rPr>
          <w:rFonts w:asciiTheme="majorHAnsi" w:hAnsiTheme="majorHAnsi" w:cstheme="majorHAnsi"/>
          <w:b w:val="0"/>
          <w:iCs/>
          <w:caps w:val="0"/>
          <w:kern w:val="0"/>
          <w:sz w:val="22"/>
          <w:szCs w:val="22"/>
        </w:rPr>
        <w:lastRenderedPageBreak/>
        <w:t xml:space="preserve">podpisem osobistym, jest równoznaczne z opatrzeniem wszystkich dokumentów zawartych w tym pliku odpowiednio kwalifikowanym podpisem elektronicznym, podpisem zaufanym lub podpisem osobistym . </w:t>
      </w:r>
    </w:p>
    <w:p w14:paraId="00FEF119"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Oferta może być złożona tylko do upływu terminu składania ofert. </w:t>
      </w:r>
    </w:p>
    <w:p w14:paraId="3108B826"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4EC7B12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złożyć tylko jedną ofertę. </w:t>
      </w:r>
    </w:p>
    <w:p w14:paraId="5DE4F8A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Treść oferty musi odpowiadać treści SWZ.</w:t>
      </w:r>
    </w:p>
    <w:p w14:paraId="7A147B21"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Poświadczenia zgodności cyfrowego odwzorowania z dokumentem w postaci papierowej, dokonuje w przypadku:</w:t>
      </w:r>
    </w:p>
    <w:p w14:paraId="39087AE4"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przedmiotowych środków dowodowych – odpowiednio wykonawca lub wykonawca wspólnie ubiegający się o udzielenie zamówienia;</w:t>
      </w:r>
    </w:p>
    <w:p w14:paraId="03566946"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Poświadczenia zgodności cyfrowego odwzorowania z dokumentem w postaci papierowej, o którym mowa w ust. 2, może dokonać również notariusz.</w:t>
      </w:r>
    </w:p>
    <w:p w14:paraId="0823219D" w14:textId="5301F13E"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lastRenderedPageBreak/>
        <w:t xml:space="preserve">Jeżeli któryś z wymaganych dokumentów składanych przez Wykonawcę jest sporządzony w języku obcym, dokument taki należy złożyć wraz z tłumaczeniem na język polski. </w:t>
      </w:r>
    </w:p>
    <w:p w14:paraId="46CD48B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ponosi wszelkie koszty związane z przygotowaniem i złożeniem oferty. </w:t>
      </w:r>
    </w:p>
    <w:p w14:paraId="6D95D4AA"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F87B6A" w:rsidRDefault="00002581" w:rsidP="00C03472">
      <w:pPr>
        <w:pStyle w:val="Nagwek1"/>
        <w:numPr>
          <w:ilvl w:val="0"/>
          <w:numId w:val="32"/>
        </w:numPr>
        <w:ind w:left="567" w:hanging="567"/>
        <w:rPr>
          <w:rFonts w:asciiTheme="majorHAnsi" w:hAnsiTheme="majorHAnsi" w:cstheme="majorHAnsi"/>
          <w:sz w:val="22"/>
          <w:szCs w:val="22"/>
        </w:rPr>
      </w:pPr>
      <w:r w:rsidRPr="00F87B6A">
        <w:rPr>
          <w:rFonts w:asciiTheme="majorHAnsi" w:hAnsiTheme="majorHAnsi" w:cstheme="majorHAnsi"/>
          <w:b w:val="0"/>
          <w:iCs/>
          <w:caps w:val="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F87B6A" w:rsidRDefault="001B365B" w:rsidP="00002581">
      <w:pPr>
        <w:pStyle w:val="Nagwek1"/>
        <w:rPr>
          <w:rFonts w:asciiTheme="majorHAnsi" w:hAnsiTheme="majorHAnsi" w:cstheme="majorHAnsi"/>
          <w:sz w:val="22"/>
          <w:szCs w:val="22"/>
        </w:rPr>
      </w:pPr>
      <w:r w:rsidRPr="00F87B6A">
        <w:rPr>
          <w:rFonts w:asciiTheme="majorHAnsi" w:hAnsiTheme="majorHAnsi" w:cstheme="majorHAnsi"/>
          <w:sz w:val="22"/>
          <w:szCs w:val="22"/>
        </w:rPr>
        <w:t>Miejsce oraz termin składania i otwarcia ofert</w:t>
      </w:r>
      <w:bookmarkEnd w:id="43"/>
    </w:p>
    <w:p w14:paraId="51FD11D8" w14:textId="1F0F03BC"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4" w:name="_Hlk37940485"/>
      <w:bookmarkStart w:id="45" w:name="_Hlk37857777"/>
      <w:r w:rsidRPr="00F87B6A">
        <w:rPr>
          <w:rFonts w:asciiTheme="majorHAnsi" w:hAnsiTheme="majorHAnsi" w:cstheme="majorHAnsi"/>
          <w:bCs/>
          <w:iCs/>
          <w:sz w:val="22"/>
          <w:szCs w:val="22"/>
          <w:lang w:val="x-none" w:eastAsia="x-none"/>
        </w:rPr>
        <w:t>Ofertę</w:t>
      </w:r>
      <w:r w:rsidRPr="00F87B6A">
        <w:rPr>
          <w:rFonts w:asciiTheme="majorHAnsi" w:hAnsiTheme="majorHAnsi" w:cstheme="majorHAnsi"/>
          <w:bCs/>
          <w:iCs/>
          <w:sz w:val="22"/>
          <w:szCs w:val="22"/>
          <w:lang w:eastAsia="x-none"/>
        </w:rPr>
        <w:t>, wraz z załącznikami, należy złożyć za pośrednictwem Platformy w terminie do dnia</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FB17EC" w:rsidRPr="00F87B6A">
        <w:rPr>
          <w:rFonts w:asciiTheme="majorHAnsi" w:hAnsiTheme="majorHAnsi" w:cstheme="majorHAnsi"/>
          <w:b/>
          <w:bCs/>
          <w:iCs/>
          <w:sz w:val="22"/>
          <w:szCs w:val="22"/>
          <w:lang w:val="x-none" w:eastAsia="x-none"/>
        </w:rPr>
        <w:t>-</w:t>
      </w:r>
      <w:r w:rsidR="006F78CB">
        <w:rPr>
          <w:rFonts w:asciiTheme="majorHAnsi" w:hAnsiTheme="majorHAnsi" w:cstheme="majorHAnsi"/>
          <w:b/>
          <w:bCs/>
          <w:iCs/>
          <w:sz w:val="22"/>
          <w:szCs w:val="22"/>
          <w:lang w:eastAsia="x-none"/>
        </w:rPr>
        <w:t>22</w:t>
      </w:r>
      <w:r w:rsidRPr="00F87B6A">
        <w:rPr>
          <w:rFonts w:asciiTheme="majorHAnsi" w:hAnsiTheme="majorHAnsi" w:cstheme="majorHAnsi"/>
          <w:bCs/>
          <w:iCs/>
          <w:sz w:val="22"/>
          <w:szCs w:val="22"/>
          <w:lang w:val="x-none" w:eastAsia="x-none"/>
        </w:rPr>
        <w:t xml:space="preserve"> do godz. </w:t>
      </w:r>
      <w:bookmarkEnd w:id="44"/>
      <w:bookmarkEnd w:id="45"/>
      <w:r w:rsidR="00FB17EC" w:rsidRPr="00F87B6A">
        <w:rPr>
          <w:rFonts w:asciiTheme="majorHAnsi" w:hAnsiTheme="majorHAnsi" w:cstheme="majorHAnsi"/>
          <w:b/>
          <w:bCs/>
          <w:iCs/>
          <w:sz w:val="22"/>
          <w:szCs w:val="22"/>
          <w:lang w:val="x-none" w:eastAsia="x-none"/>
        </w:rPr>
        <w:t>09:00</w:t>
      </w:r>
      <w:r w:rsidRPr="00F87B6A">
        <w:rPr>
          <w:rFonts w:asciiTheme="majorHAnsi" w:hAnsiTheme="majorHAnsi" w:cstheme="majorHAnsi"/>
          <w:bCs/>
          <w:iCs/>
          <w:sz w:val="22"/>
          <w:szCs w:val="22"/>
          <w:lang w:val="x-none" w:eastAsia="x-none"/>
        </w:rPr>
        <w:t>.</w:t>
      </w:r>
    </w:p>
    <w:p w14:paraId="74A25DF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6" w:name="_Toc258314254"/>
      <w:r w:rsidRPr="00F87B6A">
        <w:rPr>
          <w:rFonts w:asciiTheme="majorHAnsi" w:hAnsiTheme="majorHAnsi" w:cstheme="majorHAnsi"/>
          <w:b/>
          <w:bCs/>
          <w:caps/>
          <w:kern w:val="32"/>
          <w:sz w:val="22"/>
          <w:szCs w:val="22"/>
          <w:lang w:eastAsia="x-none"/>
        </w:rPr>
        <w:t>termin otwarcia ofert</w:t>
      </w:r>
    </w:p>
    <w:p w14:paraId="13FBBD0D" w14:textId="2DCE858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Otwarcie </w:t>
      </w:r>
      <w:r w:rsidRPr="00F87B6A">
        <w:rPr>
          <w:rFonts w:asciiTheme="majorHAnsi" w:hAnsiTheme="majorHAnsi" w:cstheme="majorHAnsi"/>
          <w:bCs/>
          <w:iCs/>
          <w:sz w:val="22"/>
          <w:szCs w:val="22"/>
          <w:lang w:val="x-none" w:eastAsia="x-none"/>
        </w:rPr>
        <w:t xml:space="preserve">ofert nastąpi w dniu: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0D65E7" w:rsidRPr="00F87B6A">
        <w:rPr>
          <w:rFonts w:asciiTheme="majorHAnsi" w:hAnsiTheme="majorHAnsi" w:cstheme="majorHAnsi"/>
          <w:b/>
          <w:bCs/>
          <w:iCs/>
          <w:sz w:val="22"/>
          <w:szCs w:val="22"/>
          <w:lang w:eastAsia="x-none"/>
        </w:rPr>
        <w:t>-</w:t>
      </w:r>
      <w:r w:rsidR="006F78CB">
        <w:rPr>
          <w:rFonts w:asciiTheme="majorHAnsi" w:hAnsiTheme="majorHAnsi" w:cstheme="majorHAnsi"/>
          <w:b/>
          <w:bCs/>
          <w:iCs/>
          <w:sz w:val="22"/>
          <w:szCs w:val="22"/>
          <w:lang w:eastAsia="x-none"/>
        </w:rPr>
        <w:t>22</w:t>
      </w:r>
      <w:r w:rsidRPr="00F87B6A">
        <w:rPr>
          <w:rFonts w:asciiTheme="majorHAnsi" w:hAnsiTheme="majorHAnsi" w:cstheme="majorHAnsi"/>
          <w:bCs/>
          <w:iCs/>
          <w:sz w:val="22"/>
          <w:szCs w:val="22"/>
          <w:lang w:val="x-none" w:eastAsia="x-none"/>
        </w:rPr>
        <w:t xml:space="preserve"> o godz. </w:t>
      </w:r>
      <w:r w:rsidR="00FB17EC" w:rsidRPr="00F87B6A">
        <w:rPr>
          <w:rFonts w:asciiTheme="majorHAnsi" w:hAnsiTheme="majorHAnsi" w:cstheme="majorHAnsi"/>
          <w:b/>
          <w:bCs/>
          <w:iCs/>
          <w:sz w:val="22"/>
          <w:szCs w:val="22"/>
          <w:lang w:val="x-none" w:eastAsia="x-none"/>
        </w:rPr>
        <w:t>09:</w:t>
      </w:r>
      <w:r w:rsidR="006F78CB">
        <w:rPr>
          <w:rFonts w:asciiTheme="majorHAnsi" w:hAnsiTheme="majorHAnsi" w:cstheme="majorHAnsi"/>
          <w:b/>
          <w:bCs/>
          <w:iCs/>
          <w:sz w:val="22"/>
          <w:szCs w:val="22"/>
          <w:lang w:eastAsia="x-none"/>
        </w:rPr>
        <w:t>0</w:t>
      </w:r>
      <w:r w:rsidR="00DC4150">
        <w:rPr>
          <w:rFonts w:asciiTheme="majorHAnsi" w:hAnsiTheme="majorHAnsi" w:cstheme="majorHAnsi"/>
          <w:b/>
          <w:bCs/>
          <w:iCs/>
          <w:sz w:val="22"/>
          <w:szCs w:val="22"/>
          <w:lang w:eastAsia="x-none"/>
        </w:rPr>
        <w:t>5</w:t>
      </w:r>
      <w:r w:rsidRPr="00F87B6A">
        <w:rPr>
          <w:rFonts w:asciiTheme="majorHAnsi" w:hAnsiTheme="majorHAnsi" w:cstheme="majorHAnsi"/>
          <w:bCs/>
          <w:iCs/>
          <w:sz w:val="22"/>
          <w:szCs w:val="22"/>
          <w:lang w:val="x-none" w:eastAsia="x-none"/>
        </w:rPr>
        <w:t>, za pośrednictwem Platformy, na karcie ”Oferta/Załączniki”, poprzez ich odszyfrowanie, które jest jednoznaczne</w:t>
      </w:r>
      <w:r w:rsidRPr="00F87B6A">
        <w:rPr>
          <w:rFonts w:asciiTheme="majorHAnsi" w:hAnsiTheme="majorHAnsi" w:cstheme="majorHAnsi"/>
          <w:bCs/>
          <w:iCs/>
          <w:sz w:val="22"/>
          <w:szCs w:val="22"/>
          <w:lang w:eastAsia="x-none"/>
        </w:rPr>
        <w:t xml:space="preserve"> z ich upublicznieniem.</w:t>
      </w:r>
    </w:p>
    <w:p w14:paraId="3B9059F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lastRenderedPageBreak/>
        <w:t>Niezwłocznie po otwarciu ofert, Zamawiający zamieści na stronie internetowej prowadzonego postępowania informacje o:</w:t>
      </w:r>
    </w:p>
    <w:p w14:paraId="4243F32C"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cenach lub kosztach zawartych w ofertach.</w:t>
      </w:r>
    </w:p>
    <w:p w14:paraId="6FBBEC1D" w14:textId="77777777" w:rsidR="00495EF9" w:rsidRPr="00F87B6A"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eastAsia="x-none"/>
        </w:rPr>
        <w:t>Termin</w:t>
      </w:r>
      <w:r w:rsidRPr="00F87B6A">
        <w:rPr>
          <w:rFonts w:asciiTheme="majorHAnsi" w:hAnsiTheme="majorHAnsi" w:cstheme="majorHAnsi"/>
          <w:b/>
          <w:bCs/>
          <w:caps/>
          <w:kern w:val="32"/>
          <w:sz w:val="22"/>
          <w:szCs w:val="22"/>
          <w:lang w:val="x-none" w:eastAsia="x-none"/>
        </w:rPr>
        <w:t xml:space="preserve"> zwi</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zania ofert</w:t>
      </w:r>
      <w:r w:rsidRPr="00F87B6A">
        <w:rPr>
          <w:rFonts w:asciiTheme="majorHAnsi" w:eastAsia="TimesNewRoman" w:hAnsiTheme="majorHAnsi" w:cstheme="majorHAnsi"/>
          <w:b/>
          <w:bCs/>
          <w:caps/>
          <w:kern w:val="32"/>
          <w:sz w:val="22"/>
          <w:szCs w:val="22"/>
          <w:lang w:val="x-none" w:eastAsia="x-none"/>
        </w:rPr>
        <w:t>ą</w:t>
      </w:r>
    </w:p>
    <w:p w14:paraId="175E083A" w14:textId="09CA20BC"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pozostaje związany ofertą do dnia </w:t>
      </w:r>
      <w:r w:rsidRPr="00F87B6A">
        <w:rPr>
          <w:rFonts w:asciiTheme="majorHAnsi" w:hAnsiTheme="majorHAnsi" w:cstheme="majorHAnsi"/>
          <w:b/>
          <w:color w:val="auto"/>
          <w:sz w:val="22"/>
          <w:szCs w:val="22"/>
        </w:rPr>
        <w:t>2024-</w:t>
      </w:r>
      <w:r w:rsidR="00DC4150">
        <w:rPr>
          <w:rFonts w:asciiTheme="majorHAnsi" w:hAnsiTheme="majorHAnsi" w:cstheme="majorHAnsi"/>
          <w:b/>
          <w:color w:val="auto"/>
          <w:sz w:val="22"/>
          <w:szCs w:val="22"/>
        </w:rPr>
        <w:t>12</w:t>
      </w:r>
      <w:r w:rsidRPr="00F87B6A">
        <w:rPr>
          <w:rFonts w:asciiTheme="majorHAnsi" w:hAnsiTheme="majorHAnsi" w:cstheme="majorHAnsi"/>
          <w:b/>
          <w:color w:val="auto"/>
          <w:sz w:val="22"/>
          <w:szCs w:val="22"/>
        </w:rPr>
        <w:t>-</w:t>
      </w:r>
      <w:r w:rsidR="006F78CB">
        <w:rPr>
          <w:rFonts w:asciiTheme="majorHAnsi" w:hAnsiTheme="majorHAnsi" w:cstheme="majorHAnsi"/>
          <w:b/>
          <w:color w:val="auto"/>
          <w:sz w:val="22"/>
          <w:szCs w:val="22"/>
        </w:rPr>
        <w:t>20</w:t>
      </w:r>
      <w:r w:rsidRPr="00F87B6A">
        <w:rPr>
          <w:rFonts w:asciiTheme="majorHAnsi" w:hAnsiTheme="majorHAnsi" w:cstheme="majorHAnsi"/>
          <w:color w:val="auto"/>
          <w:sz w:val="22"/>
          <w:szCs w:val="22"/>
        </w:rPr>
        <w:t>.</w:t>
      </w:r>
    </w:p>
    <w:p w14:paraId="0D6E5DEF"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sposobu obliczenia ceny</w:t>
      </w:r>
      <w:bookmarkEnd w:id="46"/>
    </w:p>
    <w:p w14:paraId="7D4E5DBE" w14:textId="6190CDE9"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ofercie Wykonawca zobowiązany jest podać cenę</w:t>
      </w:r>
      <w:r w:rsidR="005A5473">
        <w:rPr>
          <w:rFonts w:asciiTheme="majorHAnsi" w:hAnsiTheme="majorHAnsi" w:cstheme="majorHAnsi"/>
          <w:bCs/>
          <w:iCs/>
          <w:sz w:val="22"/>
          <w:szCs w:val="22"/>
          <w:lang w:val="x-none" w:eastAsia="x-none"/>
        </w:rPr>
        <w:t xml:space="preserve"> jednostkowe (za 1 godzinę świadczenia usługi) oraz cenę </w:t>
      </w:r>
      <w:r w:rsidRPr="00F87B6A">
        <w:rPr>
          <w:rFonts w:asciiTheme="majorHAnsi" w:hAnsiTheme="majorHAnsi" w:cstheme="majorHAnsi"/>
          <w:bCs/>
          <w:iCs/>
          <w:sz w:val="22"/>
          <w:szCs w:val="22"/>
          <w:lang w:val="x-none" w:eastAsia="x-none"/>
        </w:rPr>
        <w:t xml:space="preserve"> za wykonanie całego przedmiotu zamówienia w złotych polskich (PLN), z dokładnością do 1 grosza, tj. do dwóch miejsc po przecinku.</w:t>
      </w:r>
      <w:r w:rsidR="005A5473">
        <w:rPr>
          <w:rFonts w:asciiTheme="majorHAnsi" w:hAnsiTheme="majorHAnsi" w:cstheme="majorHAnsi"/>
          <w:bCs/>
          <w:iCs/>
          <w:sz w:val="22"/>
          <w:szCs w:val="22"/>
          <w:lang w:val="x-none" w:eastAsia="x-none"/>
        </w:rPr>
        <w:t xml:space="preserve"> </w:t>
      </w:r>
    </w:p>
    <w:p w14:paraId="426F4A7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F87B6A">
        <w:rPr>
          <w:rFonts w:asciiTheme="majorHAnsi" w:hAnsiTheme="majorHAnsi" w:cstheme="majorHAnsi"/>
          <w:bCs/>
          <w:iCs/>
          <w:sz w:val="22"/>
          <w:szCs w:val="22"/>
          <w:lang w:eastAsia="x-none"/>
        </w:rPr>
        <w:t xml:space="preserve"> (</w:t>
      </w:r>
      <w:proofErr w:type="spellStart"/>
      <w:r w:rsidR="00D56FFE" w:rsidRPr="00F87B6A">
        <w:rPr>
          <w:rFonts w:asciiTheme="majorHAnsi" w:hAnsiTheme="majorHAnsi" w:cstheme="majorHAnsi"/>
          <w:bCs/>
          <w:iCs/>
          <w:sz w:val="22"/>
          <w:szCs w:val="22"/>
          <w:lang w:eastAsia="x-none"/>
        </w:rPr>
        <w:t>t.j</w:t>
      </w:r>
      <w:proofErr w:type="spellEnd"/>
      <w:r w:rsidR="00D56FFE" w:rsidRPr="00F87B6A">
        <w:rPr>
          <w:rFonts w:asciiTheme="majorHAnsi" w:hAnsiTheme="majorHAnsi" w:cstheme="majorHAnsi"/>
          <w:bCs/>
          <w:iCs/>
          <w:sz w:val="22"/>
          <w:szCs w:val="22"/>
          <w:lang w:eastAsia="x-none"/>
        </w:rPr>
        <w:t>. Dz.U. z 202</w:t>
      </w:r>
      <w:r w:rsidR="009B66FD" w:rsidRPr="00F87B6A">
        <w:rPr>
          <w:rFonts w:asciiTheme="majorHAnsi" w:hAnsiTheme="majorHAnsi" w:cstheme="majorHAnsi"/>
          <w:bCs/>
          <w:iCs/>
          <w:sz w:val="22"/>
          <w:szCs w:val="22"/>
          <w:lang w:eastAsia="x-none"/>
        </w:rPr>
        <w:t>3</w:t>
      </w:r>
      <w:r w:rsidR="00D56FFE" w:rsidRPr="00F87B6A">
        <w:rPr>
          <w:rFonts w:asciiTheme="majorHAnsi" w:hAnsiTheme="majorHAnsi" w:cstheme="majorHAnsi"/>
          <w:bCs/>
          <w:iCs/>
          <w:sz w:val="22"/>
          <w:szCs w:val="22"/>
          <w:lang w:eastAsia="x-none"/>
        </w:rPr>
        <w:t xml:space="preserve">r. poz. </w:t>
      </w:r>
      <w:r w:rsidR="009B66FD" w:rsidRPr="00F87B6A">
        <w:rPr>
          <w:rFonts w:asciiTheme="majorHAnsi" w:hAnsiTheme="majorHAnsi" w:cstheme="majorHAnsi"/>
          <w:bCs/>
          <w:iCs/>
          <w:sz w:val="22"/>
          <w:szCs w:val="22"/>
          <w:lang w:eastAsia="x-none"/>
        </w:rPr>
        <w:t>1570</w:t>
      </w:r>
      <w:r w:rsidR="00D56FFE"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7" w:name="_Hlk61113033"/>
      <w:r w:rsidRPr="00F87B6A">
        <w:rPr>
          <w:rFonts w:asciiTheme="majorHAnsi" w:hAnsiTheme="majorHAnsi" w:cstheme="majorHAnsi"/>
          <w:bCs/>
          <w:iCs/>
          <w:sz w:val="22"/>
          <w:szCs w:val="22"/>
          <w:lang w:eastAsia="x-none"/>
        </w:rPr>
        <w:t>Wykonawca</w:t>
      </w:r>
      <w:bookmarkEnd w:id="47"/>
      <w:r w:rsidRPr="00F87B6A">
        <w:rPr>
          <w:rFonts w:asciiTheme="majorHAnsi" w:hAnsiTheme="majorHAnsi" w:cstheme="majorHAnsi"/>
          <w:bCs/>
          <w:iCs/>
          <w:sz w:val="22"/>
          <w:szCs w:val="22"/>
          <w:lang w:eastAsia="x-none"/>
        </w:rPr>
        <w:t xml:space="preserve"> składając ofertę</w:t>
      </w:r>
      <w:r w:rsidR="009B66FD" w:rsidRPr="00F87B6A">
        <w:rPr>
          <w:rFonts w:asciiTheme="majorHAnsi" w:hAnsiTheme="majorHAnsi" w:cstheme="majorHAnsi"/>
          <w:bCs/>
          <w:iCs/>
          <w:sz w:val="22"/>
          <w:szCs w:val="22"/>
          <w:lang w:eastAsia="x-none"/>
        </w:rPr>
        <w:t>, jeśli zachodzi sytuacja określona w 2</w:t>
      </w:r>
      <w:r w:rsidR="00495EF9" w:rsidRPr="00F87B6A">
        <w:rPr>
          <w:rFonts w:asciiTheme="majorHAnsi" w:hAnsiTheme="majorHAnsi" w:cstheme="majorHAnsi"/>
          <w:bCs/>
          <w:iCs/>
          <w:sz w:val="22"/>
          <w:szCs w:val="22"/>
          <w:lang w:eastAsia="x-none"/>
        </w:rPr>
        <w:t>2</w:t>
      </w:r>
      <w:r w:rsidR="009B66FD" w:rsidRPr="00F87B6A">
        <w:rPr>
          <w:rFonts w:asciiTheme="majorHAnsi" w:hAnsiTheme="majorHAnsi" w:cstheme="majorHAnsi"/>
          <w:bCs/>
          <w:iCs/>
          <w:sz w:val="22"/>
          <w:szCs w:val="22"/>
          <w:lang w:eastAsia="x-none"/>
        </w:rPr>
        <w:t xml:space="preserve">.5 </w:t>
      </w:r>
      <w:r w:rsidRPr="00F87B6A">
        <w:rPr>
          <w:rFonts w:asciiTheme="majorHAnsi" w:hAnsiTheme="majorHAnsi" w:cstheme="majorHAnsi"/>
          <w:bCs/>
          <w:iCs/>
          <w:sz w:val="22"/>
          <w:szCs w:val="22"/>
          <w:lang w:eastAsia="x-none"/>
        </w:rPr>
        <w:t>zobowiązany jest:</w:t>
      </w:r>
    </w:p>
    <w:p w14:paraId="72FC73C6"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8" w:name="_Toc258314255"/>
      <w:r w:rsidRPr="00F87B6A">
        <w:rPr>
          <w:rFonts w:asciiTheme="majorHAnsi" w:hAnsiTheme="majorHAnsi" w:cstheme="majorHAnsi"/>
          <w:b/>
          <w:bCs/>
          <w:caps/>
          <w:kern w:val="32"/>
          <w:sz w:val="22"/>
          <w:szCs w:val="22"/>
          <w:lang w:val="x-none" w:eastAsia="x-none"/>
        </w:rPr>
        <w:t>Opis kryteriów</w:t>
      </w:r>
      <w:r w:rsidRPr="00F87B6A">
        <w:rPr>
          <w:rFonts w:asciiTheme="majorHAnsi" w:hAnsiTheme="majorHAnsi" w:cstheme="majorHAnsi"/>
          <w:b/>
          <w:bCs/>
          <w:caps/>
          <w:kern w:val="32"/>
          <w:sz w:val="22"/>
          <w:szCs w:val="22"/>
          <w:lang w:eastAsia="x-none"/>
        </w:rPr>
        <w:t xml:space="preserve"> oceny ofert,</w:t>
      </w:r>
      <w:r w:rsidRPr="00F87B6A">
        <w:rPr>
          <w:rFonts w:asciiTheme="majorHAnsi" w:hAnsiTheme="majorHAnsi" w:cstheme="majorHAnsi"/>
          <w:b/>
          <w:bCs/>
          <w:caps/>
          <w:kern w:val="32"/>
          <w:sz w:val="22"/>
          <w:szCs w:val="22"/>
          <w:lang w:val="x-none" w:eastAsia="x-none"/>
        </w:rPr>
        <w:t xml:space="preserve"> wraz z podaniem </w:t>
      </w:r>
      <w:r w:rsidRPr="00F87B6A">
        <w:rPr>
          <w:rFonts w:asciiTheme="majorHAnsi" w:hAnsiTheme="majorHAnsi" w:cstheme="majorHAnsi"/>
          <w:b/>
          <w:bCs/>
          <w:caps/>
          <w:kern w:val="32"/>
          <w:sz w:val="22"/>
          <w:szCs w:val="22"/>
          <w:lang w:eastAsia="x-none"/>
        </w:rPr>
        <w:t>wag</w:t>
      </w:r>
      <w:r w:rsidRPr="00F87B6A">
        <w:rPr>
          <w:rFonts w:asciiTheme="majorHAnsi" w:hAnsiTheme="majorHAnsi" w:cstheme="majorHAnsi"/>
          <w:b/>
          <w:bCs/>
          <w:caps/>
          <w:kern w:val="32"/>
          <w:sz w:val="22"/>
          <w:szCs w:val="22"/>
          <w:lang w:val="x-none" w:eastAsia="x-none"/>
        </w:rPr>
        <w:t xml:space="preserve"> tych kryteriów i sposobu oceny ofert</w:t>
      </w:r>
      <w:bookmarkEnd w:id="48"/>
    </w:p>
    <w:p w14:paraId="7C7E8DC6"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F87B6A"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F87B6A" w:rsidRDefault="001B365B" w:rsidP="00A54D21">
            <w:pPr>
              <w:spacing w:before="60" w:after="120"/>
              <w:jc w:val="center"/>
              <w:rPr>
                <w:rFonts w:asciiTheme="majorHAnsi" w:hAnsiTheme="majorHAnsi" w:cstheme="majorHAnsi"/>
                <w:b/>
                <w:sz w:val="22"/>
                <w:szCs w:val="22"/>
              </w:rPr>
            </w:pPr>
            <w:r w:rsidRPr="00F87B6A">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Waga</w:t>
            </w:r>
          </w:p>
        </w:tc>
      </w:tr>
      <w:tr w:rsidR="00F87B6A" w:rsidRPr="00F87B6A"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F87B6A" w:rsidRDefault="00FB17E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F87B6A" w:rsidRDefault="00FB17EC" w:rsidP="00A54D21">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64291EBF" w:rsidR="00FB17EC" w:rsidRPr="00F87B6A" w:rsidRDefault="006F78CB"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90</w:t>
            </w:r>
            <w:r w:rsidR="00FB17EC" w:rsidRPr="00F87B6A">
              <w:rPr>
                <w:rFonts w:asciiTheme="majorHAnsi" w:hAnsiTheme="majorHAnsi" w:cstheme="majorHAnsi"/>
                <w:sz w:val="22"/>
                <w:szCs w:val="22"/>
              </w:rPr>
              <w:t xml:space="preserve"> %</w:t>
            </w:r>
          </w:p>
        </w:tc>
      </w:tr>
      <w:tr w:rsidR="006F78CB" w:rsidRPr="00F87B6A" w14:paraId="0EDF6825" w14:textId="77777777" w:rsidTr="00E95B92">
        <w:tc>
          <w:tcPr>
            <w:tcW w:w="851" w:type="dxa"/>
            <w:tcBorders>
              <w:top w:val="single" w:sz="4" w:space="0" w:color="auto"/>
              <w:left w:val="single" w:sz="4" w:space="0" w:color="auto"/>
              <w:bottom w:val="single" w:sz="4" w:space="0" w:color="auto"/>
              <w:right w:val="single" w:sz="4" w:space="0" w:color="auto"/>
            </w:tcBorders>
          </w:tcPr>
          <w:p w14:paraId="4C9DB1C4" w14:textId="2BAB13E2" w:rsidR="006F78CB" w:rsidRPr="00F87B6A" w:rsidRDefault="006F78CB"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lastRenderedPageBreak/>
              <w:t>2</w:t>
            </w:r>
          </w:p>
        </w:tc>
        <w:tc>
          <w:tcPr>
            <w:tcW w:w="4961" w:type="dxa"/>
            <w:tcBorders>
              <w:top w:val="single" w:sz="4" w:space="0" w:color="auto"/>
              <w:left w:val="single" w:sz="4" w:space="0" w:color="auto"/>
              <w:bottom w:val="single" w:sz="4" w:space="0" w:color="auto"/>
              <w:right w:val="single" w:sz="4" w:space="0" w:color="auto"/>
            </w:tcBorders>
          </w:tcPr>
          <w:p w14:paraId="58B992A1" w14:textId="188D7F86" w:rsidR="006F78CB" w:rsidRPr="00F87B6A" w:rsidRDefault="006F78CB" w:rsidP="00A54D21">
            <w:pPr>
              <w:spacing w:before="60" w:after="120"/>
              <w:jc w:val="both"/>
              <w:rPr>
                <w:rFonts w:asciiTheme="majorHAnsi" w:hAnsiTheme="majorHAnsi" w:cstheme="majorHAnsi"/>
                <w:sz w:val="22"/>
                <w:szCs w:val="22"/>
              </w:rPr>
            </w:pPr>
            <w:r w:rsidRPr="00A42AA4">
              <w:rPr>
                <w:rFonts w:asciiTheme="minorHAnsi" w:hAnsiTheme="minorHAnsi" w:cstheme="minorHAnsi"/>
                <w:bCs/>
                <w:iCs/>
                <w:sz w:val="22"/>
                <w:szCs w:val="22"/>
              </w:rPr>
              <w:t xml:space="preserve">Parametry pojazdów </w:t>
            </w:r>
          </w:p>
        </w:tc>
        <w:tc>
          <w:tcPr>
            <w:tcW w:w="3147" w:type="dxa"/>
            <w:tcBorders>
              <w:top w:val="single" w:sz="4" w:space="0" w:color="auto"/>
              <w:left w:val="single" w:sz="4" w:space="0" w:color="auto"/>
              <w:bottom w:val="single" w:sz="4" w:space="0" w:color="auto"/>
              <w:right w:val="single" w:sz="4" w:space="0" w:color="auto"/>
            </w:tcBorders>
          </w:tcPr>
          <w:p w14:paraId="623B0FF0" w14:textId="059E6F21" w:rsidR="006F78CB" w:rsidRDefault="006F78CB"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10%</w:t>
            </w:r>
          </w:p>
        </w:tc>
      </w:tr>
    </w:tbl>
    <w:p w14:paraId="48C70642"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F87B6A"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F87B6A" w:rsidRDefault="005A5473"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Wzór</w:t>
            </w:r>
          </w:p>
        </w:tc>
      </w:tr>
      <w:tr w:rsidR="005A5473" w:rsidRPr="00F87B6A"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F87B6A" w:rsidRDefault="005A5473" w:rsidP="00A54D21">
            <w:pPr>
              <w:spacing w:before="60" w:after="120"/>
              <w:rPr>
                <w:rFonts w:asciiTheme="majorHAnsi" w:hAnsiTheme="majorHAnsi" w:cstheme="majorHAnsi"/>
                <w:b/>
                <w:bCs/>
                <w:sz w:val="22"/>
                <w:szCs w:val="22"/>
              </w:rPr>
            </w:pPr>
            <w:r w:rsidRPr="00F87B6A">
              <w:rPr>
                <w:rFonts w:asciiTheme="majorHAnsi" w:hAnsiTheme="majorHAnsi" w:cstheme="majorHAnsi"/>
                <w:b/>
                <w:bCs/>
                <w:sz w:val="22"/>
                <w:szCs w:val="22"/>
              </w:rPr>
              <w:t>Cena</w:t>
            </w:r>
          </w:p>
          <w:p w14:paraId="52692349"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Sposób obliczenia ilości punktów:</w:t>
            </w:r>
          </w:p>
          <w:p w14:paraId="376FC709"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F87B6A"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49" w:name="_Toc150947488"/>
            <w:r w:rsidRPr="00F87B6A">
              <w:rPr>
                <w:rFonts w:asciiTheme="majorHAnsi" w:hAnsiTheme="majorHAnsi" w:cstheme="majorHAnsi"/>
                <w:sz w:val="22"/>
                <w:szCs w:val="22"/>
              </w:rPr>
              <w:t>gdzie:</w:t>
            </w:r>
            <w:bookmarkEnd w:id="49"/>
          </w:p>
          <w:p w14:paraId="13C3A3FC"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50" w:name="_Toc150947489"/>
            <w:r w:rsidRPr="00F87B6A">
              <w:rPr>
                <w:rFonts w:asciiTheme="majorHAnsi" w:hAnsiTheme="majorHAnsi" w:cstheme="majorHAnsi"/>
                <w:sz w:val="22"/>
                <w:szCs w:val="22"/>
              </w:rPr>
              <w:t xml:space="preserve">- </w:t>
            </w:r>
            <w:proofErr w:type="spellStart"/>
            <w:r w:rsidRPr="00F87B6A">
              <w:rPr>
                <w:rFonts w:asciiTheme="majorHAnsi" w:hAnsiTheme="majorHAnsi" w:cstheme="majorHAnsi"/>
                <w:sz w:val="22"/>
                <w:szCs w:val="22"/>
              </w:rPr>
              <w:t>Cof</w:t>
            </w:r>
            <w:proofErr w:type="spellEnd"/>
            <w:r w:rsidRPr="00F87B6A">
              <w:rPr>
                <w:rFonts w:asciiTheme="majorHAnsi" w:hAnsiTheme="majorHAnsi" w:cstheme="majorHAnsi"/>
                <w:sz w:val="22"/>
                <w:szCs w:val="22"/>
              </w:rPr>
              <w:t xml:space="preserve"> -  cena podana w ofercie ocenianej</w:t>
            </w:r>
            <w:bookmarkEnd w:id="50"/>
          </w:p>
          <w:p w14:paraId="5376BD9B"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51" w:name="_Toc150947490"/>
            <w:r w:rsidRPr="00F87B6A">
              <w:rPr>
                <w:rFonts w:asciiTheme="majorHAnsi" w:hAnsiTheme="majorHAnsi" w:cstheme="majorHAnsi"/>
                <w:sz w:val="22"/>
                <w:szCs w:val="22"/>
              </w:rPr>
              <w:t xml:space="preserve">- </w:t>
            </w:r>
            <w:proofErr w:type="spellStart"/>
            <w:r w:rsidRPr="00F87B6A">
              <w:rPr>
                <w:rFonts w:asciiTheme="majorHAnsi" w:hAnsiTheme="majorHAnsi" w:cstheme="majorHAnsi"/>
                <w:sz w:val="22"/>
                <w:szCs w:val="22"/>
              </w:rPr>
              <w:t>Cmin</w:t>
            </w:r>
            <w:proofErr w:type="spellEnd"/>
            <w:r w:rsidRPr="00F87B6A">
              <w:rPr>
                <w:rFonts w:asciiTheme="majorHAnsi" w:hAnsiTheme="majorHAnsi" w:cstheme="majorHAnsi"/>
                <w:sz w:val="22"/>
                <w:szCs w:val="22"/>
              </w:rPr>
              <w:t xml:space="preserve"> - wartość najniższej oferty.</w:t>
            </w:r>
            <w:bookmarkEnd w:id="51"/>
          </w:p>
          <w:p w14:paraId="0D54D2F5"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52" w:name="_Toc150947491"/>
            <w:r w:rsidRPr="00F87B6A">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52"/>
          </w:p>
          <w:p w14:paraId="7E023883" w14:textId="08341DD5" w:rsidR="005A5473" w:rsidRPr="00F87B6A" w:rsidRDefault="005A5473" w:rsidP="00A54D21">
            <w:pPr>
              <w:spacing w:before="60" w:after="120"/>
              <w:jc w:val="both"/>
              <w:rPr>
                <w:rFonts w:asciiTheme="majorHAnsi" w:hAnsiTheme="majorHAnsi" w:cstheme="majorHAnsi"/>
                <w:b/>
                <w:sz w:val="22"/>
                <w:szCs w:val="22"/>
              </w:rPr>
            </w:pPr>
          </w:p>
        </w:tc>
      </w:tr>
      <w:tr w:rsidR="006F78CB" w:rsidRPr="00F87B6A" w14:paraId="5811F77B" w14:textId="77777777" w:rsidTr="005A5473">
        <w:tc>
          <w:tcPr>
            <w:tcW w:w="8959" w:type="dxa"/>
            <w:tcBorders>
              <w:top w:val="single" w:sz="4" w:space="0" w:color="auto"/>
              <w:left w:val="single" w:sz="4" w:space="0" w:color="auto"/>
              <w:bottom w:val="single" w:sz="4" w:space="0" w:color="auto"/>
              <w:right w:val="single" w:sz="4" w:space="0" w:color="auto"/>
            </w:tcBorders>
          </w:tcPr>
          <w:p w14:paraId="5386B540" w14:textId="4330F46F"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Parametry pojazdów</w:t>
            </w:r>
          </w:p>
          <w:p w14:paraId="71E43CBA"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Parametry oceniane pojazdów przeznaczonych do świadczenia usługi obliczane w oparciu o kryteria wstępne i dane wskazane w załączniku 1a</w:t>
            </w:r>
          </w:p>
          <w:p w14:paraId="5BFA9BA9" w14:textId="3CA05326"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1.</w:t>
            </w:r>
            <w:r w:rsidRPr="00A42AA4">
              <w:rPr>
                <w:rFonts w:asciiTheme="minorHAnsi" w:hAnsiTheme="minorHAnsi" w:cstheme="minorHAnsi"/>
                <w:bCs/>
                <w:iCs/>
                <w:color w:val="000000"/>
                <w:sz w:val="22"/>
                <w:szCs w:val="22"/>
              </w:rPr>
              <w:tab/>
              <w:t>Poziome emisji CO</w:t>
            </w:r>
            <w:r w:rsidR="006373CB" w:rsidRPr="006373CB">
              <w:rPr>
                <w:rFonts w:asciiTheme="minorHAnsi" w:hAnsiTheme="minorHAnsi" w:cstheme="minorHAnsi"/>
                <w:bCs/>
                <w:iCs/>
                <w:color w:val="000000"/>
                <w:sz w:val="22"/>
                <w:szCs w:val="22"/>
                <w:vertAlign w:val="subscript"/>
              </w:rPr>
              <w:t>2</w:t>
            </w:r>
            <w:r w:rsidRPr="00A42AA4">
              <w:rPr>
                <w:rFonts w:asciiTheme="minorHAnsi" w:hAnsiTheme="minorHAnsi" w:cstheme="minorHAnsi"/>
                <w:bCs/>
                <w:iCs/>
                <w:color w:val="000000"/>
                <w:sz w:val="22"/>
                <w:szCs w:val="22"/>
              </w:rPr>
              <w:t xml:space="preserve">  g/km  10p sposób obliczania: Wyliczenie punktów za emisję spalin oparte będzie o wstępne wyliczenie średniej arytmetycznej emisji CO</w:t>
            </w:r>
            <w:r w:rsidR="006373CB" w:rsidRPr="006373CB">
              <w:rPr>
                <w:rFonts w:asciiTheme="minorHAnsi" w:hAnsiTheme="minorHAnsi" w:cstheme="minorHAnsi"/>
                <w:bCs/>
                <w:iCs/>
                <w:color w:val="000000"/>
                <w:sz w:val="22"/>
                <w:szCs w:val="22"/>
                <w:vertAlign w:val="subscript"/>
              </w:rPr>
              <w:t>2</w:t>
            </w:r>
            <w:r w:rsidRPr="00A42AA4">
              <w:rPr>
                <w:rFonts w:asciiTheme="minorHAnsi" w:hAnsiTheme="minorHAnsi" w:cstheme="minorHAnsi"/>
                <w:bCs/>
                <w:iCs/>
                <w:color w:val="000000"/>
                <w:sz w:val="22"/>
                <w:szCs w:val="22"/>
              </w:rPr>
              <w:t xml:space="preserve"> wszystkich pojazdów przeznaczonych do świadczenia usługi: Najniższa średnia emisja CO</w:t>
            </w:r>
            <w:r w:rsidR="006373CB" w:rsidRPr="006373CB">
              <w:rPr>
                <w:rFonts w:asciiTheme="minorHAnsi" w:hAnsiTheme="minorHAnsi" w:cstheme="minorHAnsi"/>
                <w:bCs/>
                <w:iCs/>
                <w:color w:val="000000"/>
                <w:sz w:val="22"/>
                <w:szCs w:val="22"/>
                <w:vertAlign w:val="subscript"/>
              </w:rPr>
              <w:t>2</w:t>
            </w:r>
            <w:r w:rsidRPr="00A42AA4">
              <w:rPr>
                <w:rFonts w:asciiTheme="minorHAnsi" w:hAnsiTheme="minorHAnsi" w:cstheme="minorHAnsi"/>
                <w:bCs/>
                <w:iCs/>
                <w:color w:val="000000"/>
                <w:sz w:val="22"/>
                <w:szCs w:val="22"/>
              </w:rPr>
              <w:t xml:space="preserve"> - 10p, najwyższa 0p, pozostałe proporcjonalnie. </w:t>
            </w:r>
          </w:p>
          <w:p w14:paraId="6DC25502" w14:textId="2B001872"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2.</w:t>
            </w:r>
            <w:r w:rsidRPr="00A42AA4">
              <w:rPr>
                <w:rFonts w:asciiTheme="minorHAnsi" w:hAnsiTheme="minorHAnsi" w:cstheme="minorHAnsi"/>
                <w:bCs/>
                <w:iCs/>
                <w:color w:val="000000"/>
                <w:sz w:val="22"/>
                <w:szCs w:val="22"/>
              </w:rPr>
              <w:tab/>
              <w:t>Średni wiek pojazdów 10p sposób obliczania: Wyliczenie punktów oparte będzie o wstępne wyliczenie średniego wieku wszystkich pojazdów przeznaczonych do świadczenia usługi:</w:t>
            </w:r>
          </w:p>
          <w:p w14:paraId="5344326C" w14:textId="16F9A69D"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 xml:space="preserve"> wiek pojazdu obliczany będzie wg wzoru:  202</w:t>
            </w:r>
            <w:r w:rsidR="006373CB">
              <w:rPr>
                <w:rFonts w:asciiTheme="minorHAnsi" w:hAnsiTheme="minorHAnsi" w:cstheme="minorHAnsi"/>
                <w:bCs/>
                <w:iCs/>
                <w:color w:val="000000"/>
                <w:sz w:val="22"/>
                <w:szCs w:val="22"/>
              </w:rPr>
              <w:t>4</w:t>
            </w:r>
            <w:r w:rsidRPr="00A42AA4">
              <w:rPr>
                <w:rFonts w:asciiTheme="minorHAnsi" w:hAnsiTheme="minorHAnsi" w:cstheme="minorHAnsi"/>
                <w:bCs/>
                <w:iCs/>
                <w:color w:val="000000"/>
                <w:sz w:val="22"/>
                <w:szCs w:val="22"/>
              </w:rPr>
              <w:t>- rok produkcji pojazdu 1 = w1</w:t>
            </w:r>
          </w:p>
          <w:p w14:paraId="7A4F4D72"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 xml:space="preserve">[Przykład wyliczenia dla 3 pojazdów: </w:t>
            </w:r>
          </w:p>
          <w:p w14:paraId="4F5B040D" w14:textId="0E84B81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202</w:t>
            </w:r>
            <w:r w:rsidR="006373CB">
              <w:rPr>
                <w:rFonts w:asciiTheme="minorHAnsi" w:hAnsiTheme="minorHAnsi" w:cstheme="minorHAnsi"/>
                <w:bCs/>
                <w:iCs/>
                <w:color w:val="000000"/>
                <w:sz w:val="22"/>
                <w:szCs w:val="22"/>
              </w:rPr>
              <w:t>4</w:t>
            </w:r>
            <w:r w:rsidRPr="00A42AA4">
              <w:rPr>
                <w:rFonts w:asciiTheme="minorHAnsi" w:hAnsiTheme="minorHAnsi" w:cstheme="minorHAnsi"/>
                <w:bCs/>
                <w:iCs/>
                <w:color w:val="000000"/>
                <w:sz w:val="22"/>
                <w:szCs w:val="22"/>
              </w:rPr>
              <w:t>- rok produkcji pojazdu 1 = w1</w:t>
            </w:r>
          </w:p>
          <w:p w14:paraId="71B74774" w14:textId="7E418C50"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202</w:t>
            </w:r>
            <w:r w:rsidR="006373CB">
              <w:rPr>
                <w:rFonts w:asciiTheme="minorHAnsi" w:hAnsiTheme="minorHAnsi" w:cstheme="minorHAnsi"/>
                <w:bCs/>
                <w:iCs/>
                <w:color w:val="000000"/>
                <w:sz w:val="22"/>
                <w:szCs w:val="22"/>
              </w:rPr>
              <w:t>4</w:t>
            </w:r>
            <w:r w:rsidRPr="00A42AA4">
              <w:rPr>
                <w:rFonts w:asciiTheme="minorHAnsi" w:hAnsiTheme="minorHAnsi" w:cstheme="minorHAnsi"/>
                <w:bCs/>
                <w:iCs/>
                <w:color w:val="000000"/>
                <w:sz w:val="22"/>
                <w:szCs w:val="22"/>
              </w:rPr>
              <w:t>- rok produkcji pojazdu 2 = w2</w:t>
            </w:r>
          </w:p>
          <w:p w14:paraId="1F3D1A17" w14:textId="1F419D6B"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202</w:t>
            </w:r>
            <w:r w:rsidR="006373CB">
              <w:rPr>
                <w:rFonts w:asciiTheme="minorHAnsi" w:hAnsiTheme="minorHAnsi" w:cstheme="minorHAnsi"/>
                <w:bCs/>
                <w:iCs/>
                <w:color w:val="000000"/>
                <w:sz w:val="22"/>
                <w:szCs w:val="22"/>
              </w:rPr>
              <w:t>4</w:t>
            </w:r>
            <w:r w:rsidRPr="00A42AA4">
              <w:rPr>
                <w:rFonts w:asciiTheme="minorHAnsi" w:hAnsiTheme="minorHAnsi" w:cstheme="minorHAnsi"/>
                <w:bCs/>
                <w:iCs/>
                <w:color w:val="000000"/>
                <w:sz w:val="22"/>
                <w:szCs w:val="22"/>
              </w:rPr>
              <w:t>- rok produkcji pojazdu 3 = w3</w:t>
            </w:r>
          </w:p>
          <w:p w14:paraId="061E9C08"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Średni wiek  wszystkich pojazdów stanowić będzie średnią arytmetyczną dla wieku wszystkich pojazdów: (w1+w2+w3)/3 ]</w:t>
            </w:r>
          </w:p>
          <w:p w14:paraId="5F5490CF"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 xml:space="preserve">Za najniższy średni wiek pojazdów - 10p, najwyższy wiek pojazdów z wszystkich ofert -  0p, pozostałe proporcjonalnie </w:t>
            </w:r>
          </w:p>
          <w:p w14:paraId="4A442DFD"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W przypadku braku danych w załączniku 1a  niezbędnych do wyliczenia danego kryterium wstępnego – przyznane zostanie 0p za dane kryterium wstępne.</w:t>
            </w:r>
          </w:p>
          <w:p w14:paraId="34A5261E"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Suma uzyskanych punktów  za wszystkie kryteria wstępne zostanie podstawiona do wzoru obliczenia Kryterium "parametry techniczne"</w:t>
            </w:r>
          </w:p>
          <w:p w14:paraId="4CBEE09E" w14:textId="6DD939AC" w:rsidR="00524106" w:rsidRPr="00F87B6A" w:rsidRDefault="00524106" w:rsidP="00524106">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P</m:t>
                </m:r>
                <m:r>
                  <w:rPr>
                    <w:rFonts w:ascii="Cambria Math" w:eastAsia="Cambria" w:hAnsi="Cambria Math" w:cstheme="majorHAnsi"/>
                    <w:sz w:val="22"/>
                    <w:szCs w:val="22"/>
                    <w:lang w:eastAsia="en-US"/>
                  </w:rPr>
                  <m:t>=</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Pof</m:t>
                    </m:r>
                  </m:num>
                  <m:den>
                    <m:r>
                      <w:rPr>
                        <w:rFonts w:ascii="Cambria Math" w:eastAsia="Cambria" w:hAnsi="Cambria Math" w:cstheme="majorHAnsi"/>
                        <w:sz w:val="22"/>
                        <w:szCs w:val="22"/>
                        <w:lang w:eastAsia="en-US"/>
                      </w:rPr>
                      <m:t>Pmax</m:t>
                    </m:r>
                  </m:den>
                </m:f>
                <m:r>
                  <w:rPr>
                    <w:rFonts w:ascii="Cambria Math" w:eastAsia="Cambria" w:hAnsi="Cambria Math" w:cstheme="majorHAnsi"/>
                    <w:sz w:val="22"/>
                    <w:szCs w:val="22"/>
                    <w:lang w:eastAsia="en-US"/>
                  </w:rPr>
                  <m:t>×100 × waga kryterium</m:t>
                </m:r>
              </m:oMath>
            </m:oMathPara>
          </w:p>
          <w:p w14:paraId="1D5393F6"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gdzie:</w:t>
            </w:r>
          </w:p>
          <w:p w14:paraId="2A5FF4B3" w14:textId="77777777" w:rsidR="006F78CB" w:rsidRPr="00A42AA4" w:rsidRDefault="006F78CB" w:rsidP="006F78CB">
            <w:pPr>
              <w:spacing w:before="120" w:after="120"/>
              <w:jc w:val="both"/>
              <w:outlineLvl w:val="1"/>
              <w:rPr>
                <w:rFonts w:asciiTheme="minorHAnsi" w:hAnsiTheme="minorHAnsi" w:cstheme="minorHAnsi"/>
                <w:bCs/>
                <w:iCs/>
                <w:color w:val="000000"/>
                <w:sz w:val="22"/>
                <w:szCs w:val="22"/>
              </w:rPr>
            </w:pPr>
            <w:r w:rsidRPr="00A42AA4">
              <w:rPr>
                <w:rFonts w:asciiTheme="minorHAnsi" w:hAnsiTheme="minorHAnsi" w:cstheme="minorHAnsi"/>
                <w:bCs/>
                <w:iCs/>
                <w:color w:val="000000"/>
                <w:sz w:val="22"/>
                <w:szCs w:val="22"/>
              </w:rPr>
              <w:t xml:space="preserve"> - </w:t>
            </w:r>
            <w:proofErr w:type="spellStart"/>
            <w:r w:rsidRPr="00A42AA4">
              <w:rPr>
                <w:rFonts w:asciiTheme="minorHAnsi" w:hAnsiTheme="minorHAnsi" w:cstheme="minorHAnsi"/>
                <w:bCs/>
                <w:iCs/>
                <w:color w:val="000000"/>
                <w:sz w:val="22"/>
                <w:szCs w:val="22"/>
              </w:rPr>
              <w:t>Pof</w:t>
            </w:r>
            <w:proofErr w:type="spellEnd"/>
            <w:r w:rsidRPr="00A42AA4">
              <w:rPr>
                <w:rFonts w:asciiTheme="minorHAnsi" w:hAnsiTheme="minorHAnsi" w:cstheme="minorHAnsi"/>
                <w:bCs/>
                <w:iCs/>
                <w:color w:val="000000"/>
                <w:sz w:val="22"/>
                <w:szCs w:val="22"/>
              </w:rPr>
              <w:t xml:space="preserve"> - Ilość punktów jakie zdobyła oferta oceniana za kryteria wstępne.</w:t>
            </w:r>
          </w:p>
          <w:p w14:paraId="41C25A60" w14:textId="3E3B3093" w:rsidR="006F78CB" w:rsidRPr="00F87B6A" w:rsidRDefault="006F78CB" w:rsidP="006F78CB">
            <w:pPr>
              <w:spacing w:before="60" w:after="120"/>
              <w:rPr>
                <w:rFonts w:asciiTheme="majorHAnsi" w:hAnsiTheme="majorHAnsi" w:cstheme="majorHAnsi"/>
                <w:b/>
                <w:bCs/>
                <w:sz w:val="22"/>
                <w:szCs w:val="22"/>
              </w:rPr>
            </w:pPr>
            <w:r w:rsidRPr="00A42AA4">
              <w:rPr>
                <w:rFonts w:asciiTheme="minorHAnsi" w:hAnsiTheme="minorHAnsi" w:cstheme="minorHAnsi"/>
                <w:bCs/>
                <w:iCs/>
                <w:color w:val="000000"/>
                <w:sz w:val="22"/>
                <w:szCs w:val="22"/>
              </w:rPr>
              <w:lastRenderedPageBreak/>
              <w:t xml:space="preserve"> - </w:t>
            </w:r>
            <w:proofErr w:type="spellStart"/>
            <w:r w:rsidRPr="00A42AA4">
              <w:rPr>
                <w:rFonts w:asciiTheme="minorHAnsi" w:hAnsiTheme="minorHAnsi" w:cstheme="minorHAnsi"/>
                <w:bCs/>
                <w:iCs/>
                <w:color w:val="000000"/>
                <w:sz w:val="22"/>
                <w:szCs w:val="22"/>
              </w:rPr>
              <w:t>Pmax</w:t>
            </w:r>
            <w:proofErr w:type="spellEnd"/>
            <w:r w:rsidRPr="00A42AA4">
              <w:rPr>
                <w:rFonts w:asciiTheme="minorHAnsi" w:hAnsiTheme="minorHAnsi" w:cstheme="minorHAnsi"/>
                <w:bCs/>
                <w:iCs/>
                <w:color w:val="000000"/>
                <w:sz w:val="22"/>
                <w:szCs w:val="22"/>
              </w:rPr>
              <w:t xml:space="preserve"> - najwyższa ilość zdobytych punktów w kryteriach wstępnych</w:t>
            </w:r>
          </w:p>
        </w:tc>
      </w:tr>
    </w:tbl>
    <w:p w14:paraId="2D3A495B" w14:textId="74C3EFE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Suma punktów uzyskanych stanowić będzie końcową ocenę danej oferty.</w:t>
      </w:r>
    </w:p>
    <w:p w14:paraId="301D04D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cy poprawi w ofercie:</w:t>
      </w:r>
    </w:p>
    <w:p w14:paraId="644EC12E"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pisarskie,</w:t>
      </w:r>
    </w:p>
    <w:p w14:paraId="3C55FA32"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rachunkowe, z uwzgl</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dnieniem konsekwencji rachunkowych dokonanych poprawek,</w:t>
      </w:r>
    </w:p>
    <w:p w14:paraId="496C2D00"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niezwłocznie zawiadamiaj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 o tym Wykonawc</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 którego oferta została poprawiona.</w:t>
      </w:r>
    </w:p>
    <w:p w14:paraId="6D83D04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w:t>
      </w:r>
      <w:proofErr w:type="spellStart"/>
      <w:r w:rsidRPr="00F87B6A">
        <w:rPr>
          <w:rFonts w:asciiTheme="majorHAnsi" w:hAnsiTheme="majorHAnsi" w:cstheme="majorHAnsi"/>
          <w:bCs/>
          <w:iCs/>
          <w:sz w:val="22"/>
          <w:szCs w:val="22"/>
          <w:lang w:val="x-none" w:eastAsia="x-none"/>
        </w:rPr>
        <w:t>eżeli</w:t>
      </w:r>
      <w:proofErr w:type="spellEnd"/>
      <w:r w:rsidRPr="00F87B6A">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eastAsia="x-none"/>
        </w:rPr>
        <w:t>.</w:t>
      </w:r>
    </w:p>
    <w:p w14:paraId="74DA5DB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F87B6A">
        <w:rPr>
          <w:rFonts w:asciiTheme="majorHAnsi" w:hAnsiTheme="majorHAnsi" w:cstheme="majorHAnsi"/>
          <w:bCs/>
          <w:iCs/>
          <w:sz w:val="22"/>
          <w:szCs w:val="22"/>
          <w:lang w:eastAsia="x-none"/>
        </w:rPr>
        <w:t>.</w:t>
      </w:r>
    </w:p>
    <w:p w14:paraId="1349D8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6"/>
      <w:r w:rsidRPr="00F87B6A">
        <w:rPr>
          <w:rFonts w:asciiTheme="majorHAnsi" w:hAnsiTheme="majorHAnsi" w:cstheme="majorHAnsi"/>
          <w:b/>
          <w:bCs/>
          <w:caps/>
          <w:kern w:val="32"/>
          <w:sz w:val="22"/>
          <w:szCs w:val="22"/>
          <w:lang w:val="x-none" w:eastAsia="x-none"/>
        </w:rPr>
        <w:t>UDZIELENIE ZAMÓWIENIA</w:t>
      </w:r>
      <w:bookmarkEnd w:id="53"/>
    </w:p>
    <w:p w14:paraId="13023D2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F87B6A"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F87B6A">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7"/>
      <w:r w:rsidRPr="00F87B6A">
        <w:rPr>
          <w:rFonts w:asciiTheme="majorHAnsi" w:hAnsiTheme="majorHAnsi" w:cstheme="majorHAnsi"/>
          <w:b/>
          <w:bCs/>
          <w:caps/>
          <w:kern w:val="32"/>
          <w:sz w:val="22"/>
          <w:szCs w:val="22"/>
          <w:lang w:val="x-none" w:eastAsia="x-none"/>
        </w:rPr>
        <w:t>Informacje o formalno</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ciach, jakie</w:t>
      </w:r>
      <w:r w:rsidRPr="00F87B6A">
        <w:rPr>
          <w:rFonts w:asciiTheme="majorHAnsi" w:hAnsiTheme="majorHAnsi" w:cstheme="majorHAnsi"/>
          <w:b/>
          <w:bCs/>
          <w:caps/>
          <w:kern w:val="32"/>
          <w:sz w:val="22"/>
          <w:szCs w:val="22"/>
          <w:lang w:eastAsia="x-none"/>
        </w:rPr>
        <w:t xml:space="preserve"> muszą zostać dopełnione </w:t>
      </w:r>
      <w:r w:rsidRPr="00F87B6A">
        <w:rPr>
          <w:rFonts w:asciiTheme="majorHAnsi" w:hAnsiTheme="majorHAnsi" w:cstheme="majorHAnsi"/>
          <w:b/>
          <w:bCs/>
          <w:caps/>
          <w:kern w:val="32"/>
          <w:sz w:val="22"/>
          <w:szCs w:val="22"/>
          <w:lang w:val="x-none" w:eastAsia="x-none"/>
        </w:rPr>
        <w:t>po wyborze oferty w celu zawarcia umowy w sprawie zamówienia publicznego</w:t>
      </w:r>
      <w:bookmarkEnd w:id="54"/>
    </w:p>
    <w:p w14:paraId="4166A052" w14:textId="0AFFBF68"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zawrze umowę w sprawie zamówienia publicznego, w terminie i na zasadach określonych w art. 308 ust. 2 i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192151F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poinformuje Wykonawcę, któremu zostanie udzielone zamówienie, o miejscu i terminie zawarcia umowy</w:t>
      </w:r>
      <w:r w:rsidRPr="00F87B6A">
        <w:rPr>
          <w:rFonts w:asciiTheme="majorHAnsi" w:hAnsiTheme="majorHAnsi" w:cstheme="majorHAnsi"/>
          <w:bCs/>
          <w:iCs/>
          <w:sz w:val="22"/>
          <w:szCs w:val="22"/>
          <w:lang w:val="x-none" w:eastAsia="x-none"/>
        </w:rPr>
        <w:t>.</w:t>
      </w:r>
    </w:p>
    <w:p w14:paraId="2E51507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5" w:name="_Hlk103251311"/>
      <w:r w:rsidRPr="00F87B6A">
        <w:rPr>
          <w:rFonts w:asciiTheme="majorHAnsi" w:hAnsiTheme="majorHAnsi" w:cstheme="majorHAnsi"/>
          <w:sz w:val="22"/>
          <w:szCs w:val="22"/>
        </w:rPr>
        <w:lastRenderedPageBreak/>
        <w:t xml:space="preserve">W przypadku wyboru ofert osoby fizycznej prowadzącej działalność gospodarcza w oparciu o wpis do </w:t>
      </w:r>
      <w:proofErr w:type="spellStart"/>
      <w:r w:rsidRPr="00F87B6A">
        <w:rPr>
          <w:rFonts w:asciiTheme="majorHAnsi" w:hAnsiTheme="majorHAnsi" w:cstheme="majorHAnsi"/>
          <w:sz w:val="22"/>
          <w:szCs w:val="22"/>
        </w:rPr>
        <w:t>CEDiG</w:t>
      </w:r>
      <w:proofErr w:type="spellEnd"/>
      <w:r w:rsidRPr="00F87B6A">
        <w:rPr>
          <w:rFonts w:asciiTheme="majorHAnsi" w:hAnsiTheme="majorHAnsi" w:cstheme="majorHAnsi"/>
          <w:sz w:val="22"/>
          <w:szCs w:val="22"/>
        </w:rPr>
        <w:t xml:space="preserve"> do zawarcia umowy wymagane jest podanie adres zamieszkania i nr dokumentu tożsamości przedsiębiorcy</w:t>
      </w:r>
      <w:bookmarkEnd w:id="55"/>
      <w:r w:rsidRPr="00F87B6A">
        <w:rPr>
          <w:rFonts w:asciiTheme="majorHAnsi" w:hAnsiTheme="majorHAnsi" w:cstheme="majorHAnsi"/>
          <w:sz w:val="22"/>
          <w:szCs w:val="22"/>
        </w:rPr>
        <w:t>.</w:t>
      </w:r>
    </w:p>
    <w:p w14:paraId="104C2C7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eastAsia="x-none"/>
        </w:rPr>
        <w:t>.</w:t>
      </w:r>
    </w:p>
    <w:p w14:paraId="5552FB9E" w14:textId="77777777" w:rsidR="008F4C00"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8"/>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zabezpieczenia nale</w:t>
      </w:r>
      <w:r w:rsidRPr="00F87B6A">
        <w:rPr>
          <w:rFonts w:asciiTheme="majorHAnsi" w:eastAsia="TimesNewRoman" w:hAnsiTheme="majorHAnsi" w:cstheme="majorHAnsi"/>
          <w:b/>
          <w:bCs/>
          <w:caps/>
          <w:kern w:val="32"/>
          <w:sz w:val="22"/>
          <w:szCs w:val="22"/>
          <w:lang w:val="x-none" w:eastAsia="x-none"/>
        </w:rPr>
        <w:t>ż</w:t>
      </w:r>
      <w:r w:rsidRPr="00F87B6A">
        <w:rPr>
          <w:rFonts w:asciiTheme="majorHAnsi" w:hAnsiTheme="majorHAnsi" w:cstheme="majorHAnsi"/>
          <w:b/>
          <w:bCs/>
          <w:caps/>
          <w:kern w:val="32"/>
          <w:sz w:val="22"/>
          <w:szCs w:val="22"/>
          <w:lang w:val="x-none" w:eastAsia="x-none"/>
        </w:rPr>
        <w:t>ytego wykonania umowy</w:t>
      </w:r>
      <w:bookmarkEnd w:id="56"/>
    </w:p>
    <w:p w14:paraId="6B8BC3AF" w14:textId="2E892DD2" w:rsidR="001B365B" w:rsidRPr="00F87B6A" w:rsidRDefault="0045695E" w:rsidP="00C03472">
      <w:pPr>
        <w:numPr>
          <w:ilvl w:val="0"/>
          <w:numId w:val="25"/>
        </w:numPr>
        <w:spacing w:before="240" w:after="60"/>
        <w:ind w:left="426" w:hanging="568"/>
        <w:outlineLvl w:val="5"/>
        <w:rPr>
          <w:rFonts w:asciiTheme="majorHAnsi" w:hAnsiTheme="majorHAnsi" w:cstheme="majorHAnsi"/>
          <w:bCs/>
          <w:iCs/>
          <w:sz w:val="22"/>
          <w:szCs w:val="22"/>
          <w:lang w:eastAsia="x-none"/>
        </w:rPr>
      </w:pPr>
      <w:r>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59"/>
      <w:r w:rsidRPr="00F87B6A">
        <w:rPr>
          <w:rFonts w:asciiTheme="majorHAnsi" w:hAnsiTheme="majorHAnsi" w:cstheme="majorHAnsi"/>
          <w:b/>
          <w:bCs/>
          <w:caps/>
          <w:kern w:val="32"/>
          <w:sz w:val="22"/>
          <w:szCs w:val="22"/>
          <w:lang w:val="x-none" w:eastAsia="x-none"/>
        </w:rPr>
        <w:t>projektowane</w:t>
      </w:r>
      <w:r w:rsidRPr="00F87B6A">
        <w:rPr>
          <w:rFonts w:asciiTheme="majorHAnsi" w:hAnsiTheme="majorHAnsi" w:cstheme="majorHAnsi"/>
          <w:b/>
          <w:bCs/>
          <w:caps/>
          <w:kern w:val="32"/>
          <w:sz w:val="22"/>
          <w:szCs w:val="22"/>
          <w:lang w:eastAsia="x-none"/>
        </w:rPr>
        <w:t xml:space="preserve"> postanowienia </w:t>
      </w:r>
      <w:r w:rsidRPr="00F87B6A">
        <w:rPr>
          <w:rFonts w:asciiTheme="majorHAnsi" w:hAnsiTheme="majorHAnsi" w:cstheme="majorHAnsi"/>
          <w:b/>
          <w:bCs/>
          <w:caps/>
          <w:kern w:val="32"/>
          <w:sz w:val="22"/>
          <w:szCs w:val="22"/>
          <w:lang w:val="x-none" w:eastAsia="x-none"/>
        </w:rPr>
        <w:t xml:space="preserve">umowy w sprawie zamówienia publicznego, </w:t>
      </w:r>
      <w:r w:rsidRPr="00F87B6A">
        <w:rPr>
          <w:rFonts w:asciiTheme="majorHAnsi" w:hAnsiTheme="majorHAnsi" w:cstheme="majorHAnsi"/>
          <w:b/>
          <w:bCs/>
          <w:caps/>
          <w:kern w:val="32"/>
          <w:sz w:val="22"/>
          <w:szCs w:val="22"/>
          <w:lang w:eastAsia="x-none"/>
        </w:rPr>
        <w:t xml:space="preserve">które zostaną wprowadzone do umowy w </w:t>
      </w:r>
      <w:r w:rsidRPr="00F87B6A">
        <w:rPr>
          <w:rFonts w:asciiTheme="majorHAnsi" w:hAnsiTheme="majorHAnsi" w:cstheme="majorHAnsi"/>
          <w:b/>
          <w:bCs/>
          <w:caps/>
          <w:kern w:val="32"/>
          <w:sz w:val="22"/>
          <w:szCs w:val="22"/>
          <w:lang w:val="x-none" w:eastAsia="x-none"/>
        </w:rPr>
        <w:t>sprawie zamówienia publicznego</w:t>
      </w:r>
      <w:bookmarkEnd w:id="57"/>
    </w:p>
    <w:p w14:paraId="66F55B13" w14:textId="52994810" w:rsidR="001B365B" w:rsidRPr="00F87B6A" w:rsidRDefault="001B365B"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Wzór umowy stanowi załącznik</w:t>
      </w:r>
      <w:r w:rsidR="00FB4126" w:rsidRPr="00F87B6A">
        <w:rPr>
          <w:rFonts w:asciiTheme="majorHAnsi" w:hAnsiTheme="majorHAnsi" w:cstheme="majorHAnsi"/>
        </w:rPr>
        <w:t xml:space="preserve"> nr 3</w:t>
      </w:r>
      <w:r w:rsidRPr="00F87B6A">
        <w:rPr>
          <w:rFonts w:asciiTheme="majorHAnsi" w:hAnsiTheme="majorHAnsi" w:cstheme="majorHAnsi"/>
        </w:rPr>
        <w:t xml:space="preserve"> do niniejszej SWZ. </w:t>
      </w:r>
    </w:p>
    <w:p w14:paraId="6DB3E435" w14:textId="77777777" w:rsidR="001B365B" w:rsidRPr="00F87B6A" w:rsidRDefault="00FB17EC"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F87B6A">
        <w:rPr>
          <w:rFonts w:asciiTheme="majorHAnsi" w:hAnsiTheme="majorHAnsi" w:cstheme="majorHAnsi"/>
        </w:rPr>
        <w:t>p.z.p</w:t>
      </w:r>
      <w:proofErr w:type="spellEnd"/>
      <w:r w:rsidRPr="00F87B6A">
        <w:rPr>
          <w:rFonts w:asciiTheme="majorHAnsi" w:hAnsiTheme="majorHAnsi" w:cstheme="majorHAnsi"/>
        </w:rPr>
        <w:t>. oraz wskazanym we Wzorze Umowy.</w:t>
      </w:r>
    </w:p>
    <w:p w14:paraId="601DBA7E"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Zmiana umowy wymaga dla swej ważności, pod rygorem nieważności, zachowania formy pisemnej.</w:t>
      </w:r>
    </w:p>
    <w:p w14:paraId="2B43A4B8" w14:textId="7BBA3EB9"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Zamawiający przewiduje możliwość wydłużenia terminu realizacji umowy, jeśli na wniosek Zamawiającego nastąpiło wstrzymanie </w:t>
      </w:r>
      <w:r w:rsidR="0045695E">
        <w:rPr>
          <w:rFonts w:asciiTheme="majorHAnsi" w:hAnsiTheme="majorHAnsi" w:cstheme="majorHAnsi"/>
        </w:rPr>
        <w:t>wykonania umowy</w:t>
      </w:r>
      <w:r w:rsidRPr="00F87B6A">
        <w:rPr>
          <w:rFonts w:asciiTheme="majorHAnsi" w:hAnsiTheme="majorHAnsi" w:cstheme="majorHAnsi"/>
        </w:rPr>
        <w:t>.  Wykonawca może żądać wydłużenia terminu zakończenia umowy o czas wstrzymania.</w:t>
      </w:r>
    </w:p>
    <w:p w14:paraId="2946AC35"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F87B6A">
        <w:rPr>
          <w:rFonts w:asciiTheme="majorHAnsi" w:hAnsiTheme="majorHAnsi" w:cstheme="majorHAnsi"/>
          <w:b/>
          <w:bCs/>
          <w:caps/>
          <w:kern w:val="32"/>
          <w:sz w:val="22"/>
          <w:szCs w:val="22"/>
          <w:lang w:val="x-none" w:eastAsia="x-none"/>
        </w:rPr>
        <w:t xml:space="preserve">Pouczenie o </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rodkach ochrony prawnej przysługuj</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cych Wykonawcy</w:t>
      </w:r>
      <w:bookmarkEnd w:id="58"/>
    </w:p>
    <w:p w14:paraId="256426DF" w14:textId="77777777" w:rsidR="00FB4126" w:rsidRPr="00F87B6A" w:rsidRDefault="00FB4126" w:rsidP="00C03472">
      <w:pPr>
        <w:numPr>
          <w:ilvl w:val="0"/>
          <w:numId w:val="28"/>
        </w:numPr>
        <w:tabs>
          <w:tab w:val="clear" w:pos="360"/>
        </w:tabs>
        <w:suppressAutoHyphens/>
        <w:spacing w:before="240"/>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xml:space="preserve">. </w:t>
      </w:r>
    </w:p>
    <w:p w14:paraId="0E34076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oraz Rzecznikowi Małych i Średnich Przedsiębiorców.</w:t>
      </w:r>
    </w:p>
    <w:p w14:paraId="7D0C3AA7"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przysługuje na:</w:t>
      </w:r>
    </w:p>
    <w:p w14:paraId="593302C4"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1)</w:t>
      </w:r>
      <w:r w:rsidRPr="00F87B6A">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2)</w:t>
      </w:r>
      <w:r w:rsidRPr="00F87B6A">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w terminie:</w:t>
      </w:r>
    </w:p>
    <w:p w14:paraId="10AB85ED" w14:textId="64F318BD" w:rsidR="00FB4126" w:rsidRPr="00F87B6A" w:rsidRDefault="008F7C34"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5</w:t>
      </w:r>
      <w:r w:rsidR="00FB4126" w:rsidRPr="00F87B6A">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87B6A" w:rsidRDefault="00FB4126"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Odwołanie w przypadkach innych niż określone w pkt 5 i 6 wnosi się w terminie </w:t>
      </w:r>
      <w:r w:rsidR="008F7C34" w:rsidRPr="00F87B6A">
        <w:rPr>
          <w:rFonts w:asciiTheme="majorHAnsi" w:hAnsiTheme="majorHAnsi" w:cstheme="majorHAnsi"/>
          <w:sz w:val="22"/>
          <w:szCs w:val="22"/>
        </w:rPr>
        <w:t>5</w:t>
      </w:r>
      <w:r w:rsidRPr="00F87B6A">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 xml:space="preserve">Na orzeczenie Izby oraz postanowienie Prezesa Izby, o którym mowa w art. 519 ust. 1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stronom oraz uczestnikom postępowania odwoławczego przysługuje skarga do sądu.</w:t>
      </w:r>
    </w:p>
    <w:p w14:paraId="68C88439" w14:textId="0B7E8E39"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87B6A" w:rsidRDefault="00FB4126" w:rsidP="00C03472">
      <w:pPr>
        <w:numPr>
          <w:ilvl w:val="0"/>
          <w:numId w:val="30"/>
        </w:numPr>
        <w:suppressAutoHyphens/>
        <w:jc w:val="both"/>
        <w:rPr>
          <w:rFonts w:asciiTheme="majorHAnsi" w:hAnsiTheme="majorHAnsi" w:cstheme="majorHAnsi"/>
          <w:sz w:val="22"/>
          <w:szCs w:val="22"/>
        </w:rPr>
      </w:pPr>
      <w:r w:rsidRPr="00F87B6A">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Aukcja elektroniczna</w:t>
      </w:r>
    </w:p>
    <w:p w14:paraId="2F58BE56" w14:textId="5128C3B4" w:rsidR="001B365B" w:rsidRPr="00F87B6A"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F87B6A">
        <w:rPr>
          <w:rFonts w:asciiTheme="majorHAnsi" w:hAnsiTheme="majorHAnsi" w:cstheme="majorHAnsi"/>
          <w:bCs/>
          <w:iCs/>
          <w:lang w:val="x-none" w:eastAsia="x-none"/>
        </w:rPr>
        <w:t>Zamawiający nie przewiduje aukcji elektronicznej</w:t>
      </w:r>
      <w:r w:rsidR="005A01C4" w:rsidRPr="00F87B6A">
        <w:rPr>
          <w:rFonts w:asciiTheme="majorHAnsi" w:hAnsiTheme="majorHAnsi" w:cstheme="majorHAnsi"/>
          <w:bCs/>
          <w:iCs/>
          <w:lang w:val="x-none" w:eastAsia="x-none"/>
        </w:rPr>
        <w:t xml:space="preserve">  </w:t>
      </w:r>
    </w:p>
    <w:p w14:paraId="7A8AB358"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Ochrona</w:t>
      </w:r>
      <w:r w:rsidRPr="00F87B6A">
        <w:rPr>
          <w:rFonts w:asciiTheme="majorHAnsi" w:hAnsiTheme="majorHAnsi" w:cstheme="majorHAnsi"/>
          <w:b/>
          <w:bCs/>
          <w:caps/>
          <w:kern w:val="32"/>
          <w:sz w:val="22"/>
          <w:szCs w:val="22"/>
          <w:lang w:eastAsia="x-none"/>
        </w:rPr>
        <w:t xml:space="preserve"> danych osobowych</w:t>
      </w:r>
    </w:p>
    <w:p w14:paraId="360F2976"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9" w:name="_Hlk515367328"/>
      <w:r w:rsidRPr="00F87B6A">
        <w:rPr>
          <w:rFonts w:asciiTheme="majorHAnsi" w:hAnsiTheme="majorHAnsi" w:cstheme="majorHAnsi"/>
          <w:bCs/>
          <w:iCs/>
          <w:sz w:val="22"/>
          <w:szCs w:val="22"/>
          <w:lang w:eastAsia="x-none"/>
        </w:rPr>
        <w:t>Zamawiający</w:t>
      </w:r>
      <w:r w:rsidRPr="00F87B6A">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F87B6A">
        <w:rPr>
          <w:rFonts w:asciiTheme="majorHAnsi" w:hAnsiTheme="majorHAnsi" w:cstheme="majorHAnsi"/>
          <w:bCs/>
          <w:iCs/>
          <w:sz w:val="22"/>
          <w:szCs w:val="22"/>
          <w:lang w:val="x-none" w:eastAsia="x-none"/>
        </w:rPr>
        <w:t>Dz.Urz</w:t>
      </w:r>
      <w:proofErr w:type="spellEnd"/>
      <w:r w:rsidRPr="00F87B6A">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F87B6A">
        <w:rPr>
          <w:rFonts w:asciiTheme="majorHAnsi" w:hAnsiTheme="majorHAnsi" w:cstheme="majorHAnsi"/>
          <w:bCs/>
          <w:iCs/>
          <w:sz w:val="22"/>
          <w:szCs w:val="22"/>
          <w:lang w:eastAsia="x-none"/>
        </w:rPr>
        <w:t>.</w:t>
      </w:r>
    </w:p>
    <w:p w14:paraId="7EB65C52" w14:textId="77777777" w:rsidR="001B365B" w:rsidRPr="00F87B6A"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3500A86E"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administratorem </w:t>
      </w:r>
      <w:r w:rsidRPr="00F87B6A">
        <w:rPr>
          <w:rFonts w:asciiTheme="majorHAnsi" w:hAnsiTheme="majorHAnsi" w:cstheme="majorHAnsi"/>
          <w:sz w:val="22"/>
          <w:szCs w:val="22"/>
          <w:lang w:val="x-none" w:eastAsia="x-none"/>
        </w:rPr>
        <w:t xml:space="preserve">danych osobowych Wykonawcy jest </w:t>
      </w:r>
      <w:r w:rsidR="00FB17EC" w:rsidRPr="00F87B6A">
        <w:rPr>
          <w:rFonts w:asciiTheme="majorHAnsi" w:hAnsiTheme="majorHAnsi" w:cstheme="majorHAnsi"/>
          <w:b/>
          <w:sz w:val="22"/>
          <w:szCs w:val="22"/>
          <w:lang w:val="x-none" w:eastAsia="x-none"/>
        </w:rPr>
        <w:t>Gmina Myślenice</w:t>
      </w:r>
      <w:r w:rsidRPr="00F87B6A">
        <w:rPr>
          <w:rFonts w:asciiTheme="majorHAnsi" w:eastAsia="Calibri" w:hAnsiTheme="majorHAnsi" w:cstheme="majorHAnsi"/>
          <w:sz w:val="22"/>
          <w:szCs w:val="22"/>
          <w:lang w:val="x-none" w:eastAsia="en-US"/>
        </w:rPr>
        <w:t xml:space="preserve">, </w:t>
      </w:r>
      <w:r w:rsidR="00FB17EC" w:rsidRPr="00F87B6A">
        <w:rPr>
          <w:rFonts w:asciiTheme="majorHAnsi" w:eastAsia="Calibri" w:hAnsiTheme="majorHAnsi" w:cstheme="majorHAnsi"/>
          <w:sz w:val="22"/>
          <w:szCs w:val="22"/>
          <w:lang w:val="x-none" w:eastAsia="en-US"/>
        </w:rPr>
        <w:t>Rynek</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8/9</w:t>
      </w:r>
      <w:r w:rsidRPr="00F87B6A">
        <w:rPr>
          <w:rFonts w:asciiTheme="majorHAnsi" w:hAnsiTheme="majorHAnsi" w:cstheme="majorHAnsi"/>
          <w:sz w:val="22"/>
          <w:szCs w:val="22"/>
          <w:lang w:val="x-none" w:eastAsia="x-none"/>
        </w:rPr>
        <w:t xml:space="preserve"> , </w:t>
      </w:r>
      <w:r w:rsidR="00FB17EC" w:rsidRPr="00F87B6A">
        <w:rPr>
          <w:rFonts w:asciiTheme="majorHAnsi" w:hAnsiTheme="majorHAnsi" w:cstheme="majorHAnsi"/>
          <w:sz w:val="22"/>
          <w:szCs w:val="22"/>
          <w:lang w:val="x-none" w:eastAsia="x-none"/>
        </w:rPr>
        <w:t>32-400</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Myślenice</w:t>
      </w:r>
      <w:r w:rsidRPr="00F87B6A">
        <w:rPr>
          <w:rFonts w:asciiTheme="majorHAnsi" w:hAnsiTheme="majorHAnsi" w:cstheme="majorHAnsi"/>
          <w:bCs/>
          <w:iCs/>
          <w:sz w:val="22"/>
          <w:szCs w:val="22"/>
          <w:lang w:eastAsia="x-none"/>
        </w:rPr>
        <w:t>.</w:t>
      </w:r>
    </w:p>
    <w:p w14:paraId="754A5A80"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pt-BR" w:eastAsia="x-none"/>
        </w:rPr>
        <w:t xml:space="preserve">Tel.: </w:t>
      </w:r>
      <w:r w:rsidR="00FB17EC" w:rsidRPr="00F87B6A">
        <w:rPr>
          <w:rFonts w:asciiTheme="majorHAnsi" w:hAnsiTheme="majorHAnsi" w:cstheme="majorHAnsi"/>
          <w:bCs/>
          <w:iCs/>
          <w:sz w:val="22"/>
          <w:szCs w:val="22"/>
          <w:lang w:val="pt-BR" w:eastAsia="x-none"/>
        </w:rPr>
        <w:t>+48</w:t>
      </w:r>
      <w:r w:rsidRPr="00F87B6A">
        <w:rPr>
          <w:rFonts w:asciiTheme="majorHAnsi" w:hAnsiTheme="majorHAnsi" w:cstheme="majorHAnsi"/>
          <w:bCs/>
          <w:iCs/>
          <w:sz w:val="22"/>
          <w:szCs w:val="22"/>
          <w:lang w:val="pt-BR" w:eastAsia="x-none"/>
        </w:rPr>
        <w:t xml:space="preserve"> </w:t>
      </w:r>
      <w:r w:rsidR="00FB17EC" w:rsidRPr="00F87B6A">
        <w:rPr>
          <w:rFonts w:asciiTheme="majorHAnsi" w:hAnsiTheme="majorHAnsi" w:cstheme="majorHAnsi"/>
          <w:bCs/>
          <w:iCs/>
          <w:sz w:val="22"/>
          <w:szCs w:val="22"/>
          <w:lang w:val="pt-BR" w:eastAsia="x-none"/>
        </w:rPr>
        <w:t>126392300</w:t>
      </w:r>
      <w:r w:rsidRPr="00F87B6A">
        <w:rPr>
          <w:rFonts w:asciiTheme="majorHAnsi" w:hAnsiTheme="majorHAnsi" w:cstheme="majorHAnsi"/>
          <w:bCs/>
          <w:iCs/>
          <w:sz w:val="22"/>
          <w:szCs w:val="22"/>
          <w:lang w:val="x-none" w:eastAsia="x-none"/>
        </w:rPr>
        <w:t xml:space="preserve">, </w:t>
      </w:r>
      <w:r w:rsidRPr="00F87B6A">
        <w:rPr>
          <w:rFonts w:asciiTheme="majorHAnsi" w:eastAsia="Calibri" w:hAnsiTheme="majorHAnsi" w:cstheme="majorHAnsi"/>
          <w:sz w:val="22"/>
          <w:szCs w:val="22"/>
          <w:lang w:val="pt-BR" w:eastAsia="en-US"/>
        </w:rPr>
        <w:t xml:space="preserve">e-mail: </w:t>
      </w:r>
      <w:r w:rsidR="00FB17EC" w:rsidRPr="00F87B6A">
        <w:rPr>
          <w:rFonts w:asciiTheme="majorHAnsi" w:eastAsia="Calibri" w:hAnsiTheme="majorHAnsi" w:cstheme="majorHAnsi"/>
          <w:sz w:val="22"/>
          <w:szCs w:val="22"/>
          <w:lang w:val="pt-BR" w:eastAsia="en-US"/>
        </w:rPr>
        <w:t>info@myslenice.pl</w:t>
      </w:r>
    </w:p>
    <w:p w14:paraId="407ED8D6" w14:textId="4F74E3CF"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 </w:t>
      </w:r>
      <w:r w:rsidRPr="00F87B6A">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F87B6A">
        <w:rPr>
          <w:rFonts w:asciiTheme="majorHAnsi" w:hAnsiTheme="majorHAnsi" w:cstheme="majorHAnsi"/>
          <w:sz w:val="22"/>
          <w:szCs w:val="22"/>
          <w:lang w:val="x-none" w:eastAsia="x-none"/>
        </w:rPr>
        <w:t xml:space="preserve">Krzysztof </w:t>
      </w:r>
      <w:proofErr w:type="spellStart"/>
      <w:r w:rsidR="00FB17EC" w:rsidRPr="00F87B6A">
        <w:rPr>
          <w:rFonts w:asciiTheme="majorHAnsi" w:hAnsiTheme="majorHAnsi" w:cstheme="majorHAnsi"/>
          <w:sz w:val="22"/>
          <w:szCs w:val="22"/>
          <w:lang w:val="x-none" w:eastAsia="x-none"/>
        </w:rPr>
        <w:t>Dybeł</w:t>
      </w:r>
      <w:proofErr w:type="spellEnd"/>
      <w:r w:rsidRPr="00F87B6A">
        <w:rPr>
          <w:rFonts w:asciiTheme="majorHAnsi" w:eastAsia="Calibri" w:hAnsiTheme="majorHAnsi" w:cstheme="majorHAnsi"/>
          <w:bCs/>
          <w:iCs/>
          <w:sz w:val="22"/>
          <w:szCs w:val="22"/>
          <w:lang w:val="x-none" w:eastAsia="en-US"/>
        </w:rPr>
        <w:t xml:space="preserve">, </w:t>
      </w:r>
      <w:r w:rsidRPr="00F87B6A">
        <w:rPr>
          <w:rFonts w:asciiTheme="majorHAnsi" w:hAnsiTheme="majorHAnsi" w:cstheme="majorHAnsi"/>
          <w:sz w:val="22"/>
          <w:szCs w:val="22"/>
          <w:lang w:val="x-none" w:eastAsia="x-none"/>
        </w:rPr>
        <w:t xml:space="preserve">za pośrednictwem telefonu </w:t>
      </w:r>
      <w:r w:rsidR="00FB17EC" w:rsidRPr="00F87B6A">
        <w:rPr>
          <w:rFonts w:asciiTheme="majorHAnsi" w:hAnsiTheme="majorHAnsi" w:cstheme="majorHAnsi"/>
          <w:sz w:val="22"/>
          <w:szCs w:val="22"/>
          <w:lang w:val="x-none" w:eastAsia="x-none"/>
        </w:rPr>
        <w:t>+48126392300</w:t>
      </w:r>
      <w:r w:rsidRPr="00F87B6A">
        <w:rPr>
          <w:rFonts w:asciiTheme="majorHAnsi" w:hAnsiTheme="majorHAnsi" w:cstheme="majorHAnsi"/>
          <w:bCs/>
          <w:iCs/>
          <w:sz w:val="22"/>
          <w:szCs w:val="22"/>
          <w:lang w:val="x-none" w:eastAsia="x-none"/>
        </w:rPr>
        <w:t xml:space="preserve"> lub</w:t>
      </w:r>
      <w:r w:rsidRPr="00F87B6A">
        <w:rPr>
          <w:rFonts w:asciiTheme="majorHAnsi" w:hAnsiTheme="majorHAnsi" w:cstheme="majorHAnsi"/>
          <w:sz w:val="22"/>
          <w:szCs w:val="22"/>
          <w:lang w:val="x-none" w:eastAsia="x-none"/>
        </w:rPr>
        <w:t xml:space="preserve"> adresu e-mail: </w:t>
      </w:r>
      <w:r w:rsidR="00FB17EC" w:rsidRPr="00F87B6A">
        <w:rPr>
          <w:rFonts w:asciiTheme="majorHAnsi" w:hAnsiTheme="majorHAnsi" w:cstheme="majorHAnsi"/>
          <w:sz w:val="22"/>
          <w:szCs w:val="22"/>
          <w:lang w:val="x-none" w:eastAsia="x-none"/>
        </w:rPr>
        <w:t>iod@myslenice.p</w:t>
      </w:r>
      <w:r w:rsidR="009B66FD" w:rsidRPr="00F87B6A">
        <w:rPr>
          <w:rFonts w:asciiTheme="majorHAnsi" w:hAnsiTheme="majorHAnsi" w:cstheme="majorHAnsi"/>
          <w:sz w:val="22"/>
          <w:szCs w:val="22"/>
          <w:lang w:eastAsia="x-none"/>
        </w:rPr>
        <w:t>l</w:t>
      </w:r>
      <w:r w:rsidRPr="00F87B6A">
        <w:rPr>
          <w:rFonts w:asciiTheme="majorHAnsi" w:hAnsiTheme="majorHAnsi" w:cstheme="majorHAnsi"/>
          <w:bCs/>
          <w:iCs/>
          <w:sz w:val="22"/>
          <w:szCs w:val="22"/>
          <w:lang w:eastAsia="x-none"/>
        </w:rPr>
        <w:t>;</w:t>
      </w:r>
    </w:p>
    <w:p w14:paraId="5D5158CA" w14:textId="5AE2D31F"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dane </w:t>
      </w:r>
      <w:r w:rsidRPr="00F87B6A">
        <w:rPr>
          <w:rFonts w:asciiTheme="majorHAnsi" w:hAnsiTheme="majorHAnsi" w:cstheme="majorHAnsi"/>
          <w:sz w:val="22"/>
          <w:szCs w:val="22"/>
          <w:lang w:val="x-none" w:eastAsia="x-none"/>
        </w:rPr>
        <w:t>osobowe Wykonawcy będą przetwarzane w celu przeprowadzenia</w:t>
      </w:r>
      <w:r w:rsidR="005307F3" w:rsidRPr="00F87B6A">
        <w:rPr>
          <w:rFonts w:asciiTheme="majorHAnsi" w:hAnsiTheme="majorHAnsi" w:cstheme="majorHAnsi"/>
          <w:sz w:val="22"/>
          <w:szCs w:val="22"/>
          <w:lang w:val="x-none" w:eastAsia="x-none"/>
        </w:rPr>
        <w:t xml:space="preserve"> niniejszego</w:t>
      </w:r>
      <w:r w:rsidRPr="00F87B6A">
        <w:rPr>
          <w:rFonts w:asciiTheme="majorHAnsi" w:hAnsiTheme="majorHAnsi" w:cstheme="majorHAnsi"/>
          <w:sz w:val="22"/>
          <w:szCs w:val="22"/>
          <w:lang w:val="x-none" w:eastAsia="x-none"/>
        </w:rPr>
        <w:t xml:space="preserve"> postępowania o udzielenie zamówienia publicznego </w:t>
      </w:r>
      <w:r w:rsidRPr="00F87B6A">
        <w:rPr>
          <w:rFonts w:asciiTheme="majorHAnsi" w:hAnsiTheme="majorHAnsi" w:cstheme="majorHAnsi"/>
          <w:bCs/>
          <w:iCs/>
          <w:sz w:val="22"/>
          <w:szCs w:val="22"/>
          <w:lang w:eastAsia="x-none"/>
        </w:rPr>
        <w:t xml:space="preserve">znak sprawy: </w:t>
      </w:r>
      <w:r w:rsidR="00FB17EC" w:rsidRPr="00F87B6A">
        <w:rPr>
          <w:rFonts w:asciiTheme="majorHAnsi" w:hAnsiTheme="majorHAnsi" w:cstheme="majorHAnsi"/>
          <w:b/>
          <w:bCs/>
          <w:iCs/>
          <w:sz w:val="22"/>
          <w:szCs w:val="22"/>
          <w:lang w:eastAsia="x-none"/>
        </w:rPr>
        <w:t>BZP/271/</w:t>
      </w:r>
      <w:r w:rsidR="00DC4150">
        <w:rPr>
          <w:rFonts w:asciiTheme="majorHAnsi" w:hAnsiTheme="majorHAnsi" w:cstheme="majorHAnsi"/>
          <w:b/>
          <w:bCs/>
          <w:iCs/>
          <w:sz w:val="22"/>
          <w:szCs w:val="22"/>
          <w:lang w:eastAsia="x-none"/>
        </w:rPr>
        <w:t>9</w:t>
      </w:r>
      <w:r w:rsidR="00524106">
        <w:rPr>
          <w:rFonts w:asciiTheme="majorHAnsi" w:hAnsiTheme="majorHAnsi" w:cstheme="majorHAnsi"/>
          <w:b/>
          <w:bCs/>
          <w:iCs/>
          <w:sz w:val="22"/>
          <w:szCs w:val="22"/>
          <w:lang w:eastAsia="x-none"/>
        </w:rPr>
        <w:t>7</w:t>
      </w:r>
      <w:r w:rsidR="00FB17EC" w:rsidRPr="00F87B6A">
        <w:rPr>
          <w:rFonts w:asciiTheme="majorHAnsi" w:hAnsiTheme="majorHAnsi" w:cstheme="majorHAnsi"/>
          <w:b/>
          <w:bCs/>
          <w:iCs/>
          <w:sz w:val="22"/>
          <w:szCs w:val="22"/>
          <w:lang w:eastAsia="x-none"/>
        </w:rPr>
        <w:t>/202</w:t>
      </w:r>
      <w:r w:rsidR="00BD715E" w:rsidRPr="00F87B6A">
        <w:rPr>
          <w:rFonts w:asciiTheme="majorHAnsi" w:hAnsiTheme="majorHAnsi" w:cstheme="majorHAnsi"/>
          <w:b/>
          <w:bCs/>
          <w:iCs/>
          <w:sz w:val="22"/>
          <w:szCs w:val="22"/>
          <w:lang w:eastAsia="x-none"/>
        </w:rPr>
        <w:t>4</w:t>
      </w:r>
      <w:r w:rsidRPr="00F87B6A">
        <w:rPr>
          <w:rFonts w:asciiTheme="majorHAnsi" w:hAnsiTheme="majorHAnsi" w:cstheme="majorHAnsi"/>
          <w:bCs/>
          <w:iCs/>
          <w:sz w:val="22"/>
          <w:szCs w:val="22"/>
          <w:lang w:eastAsia="x-none"/>
        </w:rPr>
        <w:t xml:space="preserve"> </w:t>
      </w:r>
      <w:r w:rsidRPr="00F87B6A">
        <w:rPr>
          <w:rFonts w:asciiTheme="majorHAnsi" w:hAnsiTheme="majorHAnsi" w:cstheme="majorHAnsi"/>
          <w:bCs/>
          <w:iCs/>
          <w:sz w:val="22"/>
          <w:szCs w:val="22"/>
          <w:lang w:val="x-none" w:eastAsia="x-none"/>
        </w:rPr>
        <w:t>oraz w celu archiwizacji dokumentacji dotyczącej tego postępowania</w:t>
      </w:r>
      <w:r w:rsidRPr="00F87B6A">
        <w:rPr>
          <w:rFonts w:asciiTheme="majorHAnsi" w:hAnsiTheme="majorHAnsi" w:cstheme="majorHAnsi"/>
          <w:bCs/>
          <w:iCs/>
          <w:sz w:val="22"/>
          <w:szCs w:val="22"/>
          <w:lang w:eastAsia="x-none"/>
        </w:rPr>
        <w:t>;</w:t>
      </w:r>
    </w:p>
    <w:p w14:paraId="14C82F6D"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w:t>
      </w:r>
    </w:p>
    <w:p w14:paraId="5ED02D9B"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dane osobowe Wykonawcy będą przechowywane, zgodnie z art. 78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F87B6A">
        <w:rPr>
          <w:rFonts w:asciiTheme="majorHAnsi" w:hAnsiTheme="majorHAnsi" w:cstheme="majorHAnsi"/>
          <w:bCs/>
          <w:iCs/>
          <w:sz w:val="22"/>
          <w:szCs w:val="22"/>
          <w:lang w:eastAsia="x-none"/>
        </w:rPr>
        <w:t>:</w:t>
      </w:r>
    </w:p>
    <w:p w14:paraId="097E6936"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7C4D7897"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 do upływu terminu na ich wniesienie;</w:t>
      </w:r>
    </w:p>
    <w:p w14:paraId="43182A72"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F87B6A" w:rsidRDefault="001B365B"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Załączniki do SWZ</w:t>
      </w:r>
      <w:r w:rsidRPr="00F87B6A">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F87B6A"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Nazwa załącznika</w:t>
            </w:r>
          </w:p>
        </w:tc>
      </w:tr>
      <w:tr w:rsidR="00F87B6A" w:rsidRPr="00F87B6A"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488360D9" w:rsidR="00FB17EC" w:rsidRPr="00F87B6A" w:rsidRDefault="00FB17EC" w:rsidP="00A54D21">
            <w:pPr>
              <w:spacing w:before="60" w:after="120"/>
              <w:jc w:val="both"/>
              <w:rPr>
                <w:rFonts w:asciiTheme="majorHAnsi" w:hAnsiTheme="majorHAnsi" w:cstheme="majorHAnsi"/>
                <w:b/>
                <w:sz w:val="22"/>
                <w:szCs w:val="22"/>
              </w:rPr>
            </w:pPr>
            <w:r w:rsidRPr="00F87B6A">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43757832" w:rsidR="00FB17EC" w:rsidRPr="0045695E" w:rsidRDefault="00524106"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Formularz oferty + oświadczenie</w:t>
            </w:r>
          </w:p>
        </w:tc>
      </w:tr>
      <w:tr w:rsidR="00AD4D72" w:rsidRPr="00F87B6A" w14:paraId="224E367D" w14:textId="77777777" w:rsidTr="00ED2FE5">
        <w:tc>
          <w:tcPr>
            <w:tcW w:w="828" w:type="dxa"/>
            <w:tcBorders>
              <w:top w:val="single" w:sz="4" w:space="0" w:color="auto"/>
              <w:left w:val="single" w:sz="4" w:space="0" w:color="auto"/>
              <w:bottom w:val="single" w:sz="4" w:space="0" w:color="auto"/>
              <w:right w:val="single" w:sz="4" w:space="0" w:color="auto"/>
            </w:tcBorders>
          </w:tcPr>
          <w:p w14:paraId="298969AE" w14:textId="2EBEBD26" w:rsidR="00AD4D72" w:rsidRPr="00F87B6A" w:rsidRDefault="00AD4D7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1_</w:t>
            </w:r>
            <w:r w:rsidR="00524106">
              <w:rPr>
                <w:rFonts w:asciiTheme="majorHAnsi" w:hAnsiTheme="majorHAnsi" w:cstheme="majorHAnsi"/>
                <w:sz w:val="22"/>
                <w:szCs w:val="22"/>
              </w:rPr>
              <w:t>a</w:t>
            </w:r>
          </w:p>
        </w:tc>
        <w:tc>
          <w:tcPr>
            <w:tcW w:w="8636" w:type="dxa"/>
            <w:tcBorders>
              <w:top w:val="single" w:sz="4" w:space="0" w:color="auto"/>
              <w:left w:val="single" w:sz="4" w:space="0" w:color="auto"/>
              <w:bottom w:val="single" w:sz="4" w:space="0" w:color="auto"/>
              <w:right w:val="single" w:sz="4" w:space="0" w:color="auto"/>
            </w:tcBorders>
          </w:tcPr>
          <w:p w14:paraId="17A7FAD3" w14:textId="31BE5023" w:rsidR="00AD4D72" w:rsidRDefault="00524106"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Tabela pojazdy i osoby</w:t>
            </w:r>
          </w:p>
        </w:tc>
      </w:tr>
      <w:tr w:rsidR="0045695E" w:rsidRPr="00F87B6A" w14:paraId="6BF616B2" w14:textId="77777777" w:rsidTr="00ED2FE5">
        <w:tc>
          <w:tcPr>
            <w:tcW w:w="828" w:type="dxa"/>
            <w:tcBorders>
              <w:top w:val="single" w:sz="4" w:space="0" w:color="auto"/>
              <w:left w:val="single" w:sz="4" w:space="0" w:color="auto"/>
              <w:bottom w:val="single" w:sz="4" w:space="0" w:color="auto"/>
              <w:right w:val="single" w:sz="4" w:space="0" w:color="auto"/>
            </w:tcBorders>
          </w:tcPr>
          <w:p w14:paraId="6B3A4AB8" w14:textId="165C4822" w:rsidR="0045695E" w:rsidRPr="00F87B6A" w:rsidRDefault="005A5473"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36516756" w14:textId="784CA8D2" w:rsidR="0045695E" w:rsidRPr="0045695E" w:rsidRDefault="00524106" w:rsidP="0045695E">
            <w:pPr>
              <w:spacing w:before="60" w:after="120"/>
              <w:jc w:val="both"/>
              <w:rPr>
                <w:rFonts w:asciiTheme="majorHAnsi" w:hAnsiTheme="majorHAnsi" w:cstheme="majorHAnsi"/>
                <w:bCs/>
                <w:sz w:val="22"/>
                <w:szCs w:val="22"/>
              </w:rPr>
            </w:pPr>
            <w:r>
              <w:rPr>
                <w:rFonts w:asciiTheme="majorHAnsi" w:hAnsiTheme="majorHAnsi" w:cstheme="majorHAnsi"/>
                <w:bCs/>
                <w:sz w:val="22"/>
                <w:szCs w:val="22"/>
              </w:rPr>
              <w:t>W</w:t>
            </w:r>
            <w:r w:rsidRPr="00524106">
              <w:rPr>
                <w:rFonts w:asciiTheme="majorHAnsi" w:hAnsiTheme="majorHAnsi" w:cstheme="majorHAnsi"/>
                <w:bCs/>
                <w:sz w:val="22"/>
                <w:szCs w:val="22"/>
              </w:rPr>
              <w:t>skazanie miejsc odbioru</w:t>
            </w:r>
            <w:r>
              <w:rPr>
                <w:rFonts w:asciiTheme="majorHAnsi" w:hAnsiTheme="majorHAnsi" w:cstheme="majorHAnsi"/>
                <w:bCs/>
                <w:sz w:val="22"/>
                <w:szCs w:val="22"/>
              </w:rPr>
              <w:t xml:space="preserve"> i dowozu dzieci</w:t>
            </w:r>
          </w:p>
        </w:tc>
      </w:tr>
      <w:tr w:rsidR="0045695E" w:rsidRPr="00F87B6A"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Wzór umowy</w:t>
            </w:r>
          </w:p>
        </w:tc>
      </w:tr>
    </w:tbl>
    <w:p w14:paraId="02198DFA" w14:textId="77777777" w:rsidR="00EB7871" w:rsidRPr="00F87B6A" w:rsidRDefault="00EB7871" w:rsidP="00A54D21">
      <w:pPr>
        <w:spacing w:before="60" w:after="120"/>
        <w:jc w:val="both"/>
        <w:rPr>
          <w:rFonts w:asciiTheme="majorHAnsi" w:hAnsiTheme="majorHAnsi" w:cstheme="majorHAnsi"/>
          <w:sz w:val="22"/>
          <w:szCs w:val="22"/>
        </w:rPr>
      </w:pPr>
    </w:p>
    <w:sectPr w:rsidR="00EB7871" w:rsidRPr="00F87B6A" w:rsidSect="000D65E7">
      <w:headerReference w:type="default" r:id="rId12"/>
      <w:footerReference w:type="defaul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7757C4DE"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6212C01"/>
    <w:multiLevelType w:val="hybridMultilevel"/>
    <w:tmpl w:val="86B4345C"/>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7C4402"/>
    <w:multiLevelType w:val="hybridMultilevel"/>
    <w:tmpl w:val="9FB44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059FE"/>
    <w:multiLevelType w:val="hybridMultilevel"/>
    <w:tmpl w:val="CEDEAB9E"/>
    <w:lvl w:ilvl="0" w:tplc="740EDD30">
      <w:start w:val="1"/>
      <w:numFmt w:val="decimal"/>
      <w:lvlText w:val="%1."/>
      <w:lvlJc w:val="left"/>
      <w:pPr>
        <w:ind w:left="408" w:hanging="360"/>
      </w:pPr>
      <w:rPr>
        <w:color w:val="auto"/>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9" w15:restartNumberingAfterBreak="0">
    <w:nsid w:val="1AE62469"/>
    <w:multiLevelType w:val="hybridMultilevel"/>
    <w:tmpl w:val="773E151C"/>
    <w:lvl w:ilvl="0" w:tplc="9040527A">
      <w:start w:val="1"/>
      <w:numFmt w:val="lowerLetter"/>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0" w15:restartNumberingAfterBreak="0">
    <w:nsid w:val="1EE3197E"/>
    <w:multiLevelType w:val="multilevel"/>
    <w:tmpl w:val="B2ECAD7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3E2955"/>
    <w:multiLevelType w:val="hybridMultilevel"/>
    <w:tmpl w:val="8826B982"/>
    <w:lvl w:ilvl="0" w:tplc="5C0EDBAA">
      <w:start w:val="1"/>
      <w:numFmt w:val="lowerLetter"/>
      <w:lvlText w:val="%1)"/>
      <w:lvlJc w:val="left"/>
      <w:pPr>
        <w:ind w:left="1760" w:hanging="360"/>
      </w:pPr>
      <w:rPr>
        <w:rFonts w:hint="default"/>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2BCB5754"/>
    <w:multiLevelType w:val="hybridMultilevel"/>
    <w:tmpl w:val="D1623A6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9"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39763235"/>
    <w:multiLevelType w:val="hybridMultilevel"/>
    <w:tmpl w:val="6476A1F8"/>
    <w:lvl w:ilvl="0" w:tplc="15ACB7B0">
      <w:start w:val="1"/>
      <w:numFmt w:val="decimal"/>
      <w:lvlText w:val="%1)"/>
      <w:lvlJc w:val="left"/>
      <w:pPr>
        <w:ind w:left="768" w:hanging="360"/>
      </w:pPr>
      <w:rPr>
        <w:rFonts w:asciiTheme="minorHAnsi" w:hAnsiTheme="minorHAnsi" w:cstheme="minorHAnsi" w:hint="default"/>
        <w:sz w:val="22"/>
        <w:szCs w:val="22"/>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 w15:restartNumberingAfterBreak="0">
    <w:nsid w:val="3EA6206E"/>
    <w:multiLevelType w:val="hybridMultilevel"/>
    <w:tmpl w:val="FC8C0CEA"/>
    <w:lvl w:ilvl="0" w:tplc="640CA30E">
      <w:start w:val="1"/>
      <w:numFmt w:val="decimal"/>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44A66383"/>
    <w:multiLevelType w:val="hybridMultilevel"/>
    <w:tmpl w:val="C97E7D94"/>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tentative="1">
      <w:start w:val="1"/>
      <w:numFmt w:val="lowerRoman"/>
      <w:lvlText w:val="%3."/>
      <w:lvlJc w:val="right"/>
      <w:pPr>
        <w:ind w:left="293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7" w15:restartNumberingAfterBreak="0">
    <w:nsid w:val="47264BE3"/>
    <w:multiLevelType w:val="hybridMultilevel"/>
    <w:tmpl w:val="2DF0D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F301E2"/>
    <w:multiLevelType w:val="hybridMultilevel"/>
    <w:tmpl w:val="47F01854"/>
    <w:lvl w:ilvl="0" w:tplc="D42A0A5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543A7589"/>
    <w:multiLevelType w:val="hybridMultilevel"/>
    <w:tmpl w:val="08388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29387C"/>
    <w:multiLevelType w:val="hybridMultilevel"/>
    <w:tmpl w:val="721AE87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1743028"/>
    <w:multiLevelType w:val="hybridMultilevel"/>
    <w:tmpl w:val="A86E2634"/>
    <w:lvl w:ilvl="0" w:tplc="D9983230">
      <w:start w:val="5"/>
      <w:numFmt w:val="bullet"/>
      <w:lvlText w:val="-"/>
      <w:lvlJc w:val="left"/>
      <w:pPr>
        <w:ind w:left="1040" w:hanging="360"/>
      </w:pPr>
      <w:rPr>
        <w:rFonts w:ascii="Calibri Light" w:eastAsia="Times New Roman" w:hAnsi="Calibri Light" w:cs="Calibri Light"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9"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4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1"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42"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43"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5" w15:restartNumberingAfterBreak="0">
    <w:nsid w:val="7E611950"/>
    <w:multiLevelType w:val="hybridMultilevel"/>
    <w:tmpl w:val="A5AA0B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10"/>
  </w:num>
  <w:num w:numId="2" w16cid:durableId="1224566259">
    <w:abstractNumId w:val="18"/>
  </w:num>
  <w:num w:numId="3" w16cid:durableId="1956556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42"/>
  </w:num>
  <w:num w:numId="17" w16cid:durableId="1681352271">
    <w:abstractNumId w:val="3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41"/>
  </w:num>
  <w:num w:numId="22" w16cid:durableId="127861922">
    <w:abstractNumId w:val="3"/>
  </w:num>
  <w:num w:numId="23" w16cid:durableId="885021759">
    <w:abstractNumId w:val="11"/>
  </w:num>
  <w:num w:numId="24" w16cid:durableId="730882274">
    <w:abstractNumId w:val="20"/>
  </w:num>
  <w:num w:numId="25" w16cid:durableId="400833626">
    <w:abstractNumId w:val="43"/>
  </w:num>
  <w:num w:numId="26" w16cid:durableId="1421289650">
    <w:abstractNumId w:val="26"/>
  </w:num>
  <w:num w:numId="27" w16cid:durableId="1828667632">
    <w:abstractNumId w:val="4"/>
  </w:num>
  <w:num w:numId="28" w16cid:durableId="1920021131">
    <w:abstractNumId w:val="13"/>
  </w:num>
  <w:num w:numId="29" w16cid:durableId="2003194826">
    <w:abstractNumId w:val="30"/>
  </w:num>
  <w:num w:numId="30" w16cid:durableId="808940696">
    <w:abstractNumId w:val="33"/>
  </w:num>
  <w:num w:numId="31" w16cid:durableId="2077236457">
    <w:abstractNumId w:val="5"/>
  </w:num>
  <w:num w:numId="32" w16cid:durableId="1602570877">
    <w:abstractNumId w:val="32"/>
  </w:num>
  <w:num w:numId="33" w16cid:durableId="337930401">
    <w:abstractNumId w:val="12"/>
  </w:num>
  <w:num w:numId="34" w16cid:durableId="2140419693">
    <w:abstractNumId w:val="16"/>
  </w:num>
  <w:num w:numId="35" w16cid:durableId="1533958124">
    <w:abstractNumId w:val="1"/>
  </w:num>
  <w:num w:numId="36" w16cid:durableId="818115363">
    <w:abstractNumId w:val="31"/>
  </w:num>
  <w:num w:numId="37" w16cid:durableId="996764034">
    <w:abstractNumId w:val="8"/>
  </w:num>
  <w:num w:numId="38" w16cid:durableId="1616475350">
    <w:abstractNumId w:val="29"/>
  </w:num>
  <w:num w:numId="39" w16cid:durableId="1871794451">
    <w:abstractNumId w:val="27"/>
  </w:num>
  <w:num w:numId="40" w16cid:durableId="1869440896">
    <w:abstractNumId w:val="45"/>
  </w:num>
  <w:num w:numId="41" w16cid:durableId="1177842542">
    <w:abstractNumId w:val="7"/>
  </w:num>
  <w:num w:numId="42" w16cid:durableId="443112310">
    <w:abstractNumId w:val="24"/>
  </w:num>
  <w:num w:numId="43" w16cid:durableId="824080354">
    <w:abstractNumId w:val="37"/>
  </w:num>
  <w:num w:numId="44" w16cid:durableId="269318219">
    <w:abstractNumId w:val="25"/>
  </w:num>
  <w:num w:numId="45" w16cid:durableId="1641571313">
    <w:abstractNumId w:val="28"/>
  </w:num>
  <w:num w:numId="46" w16cid:durableId="1829439451">
    <w:abstractNumId w:val="10"/>
  </w:num>
  <w:num w:numId="47" w16cid:durableId="1391685565">
    <w:abstractNumId w:val="10"/>
  </w:num>
  <w:num w:numId="48" w16cid:durableId="1704287720">
    <w:abstractNumId w:val="6"/>
  </w:num>
  <w:num w:numId="49" w16cid:durableId="1183932634">
    <w:abstractNumId w:val="9"/>
  </w:num>
  <w:num w:numId="50" w16cid:durableId="13711523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27224"/>
    <w:rsid w:val="00031855"/>
    <w:rsid w:val="00033447"/>
    <w:rsid w:val="00034D1A"/>
    <w:rsid w:val="000350CA"/>
    <w:rsid w:val="00036DB5"/>
    <w:rsid w:val="0004094C"/>
    <w:rsid w:val="0004451A"/>
    <w:rsid w:val="00046E9B"/>
    <w:rsid w:val="000471B4"/>
    <w:rsid w:val="00050901"/>
    <w:rsid w:val="00056B6A"/>
    <w:rsid w:val="0005779B"/>
    <w:rsid w:val="00062B64"/>
    <w:rsid w:val="000666AF"/>
    <w:rsid w:val="0007705C"/>
    <w:rsid w:val="00080783"/>
    <w:rsid w:val="00082134"/>
    <w:rsid w:val="00086318"/>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44FA"/>
    <w:rsid w:val="00164529"/>
    <w:rsid w:val="001718D3"/>
    <w:rsid w:val="00180BDE"/>
    <w:rsid w:val="00181F80"/>
    <w:rsid w:val="001833E8"/>
    <w:rsid w:val="0018407C"/>
    <w:rsid w:val="00191475"/>
    <w:rsid w:val="00191C37"/>
    <w:rsid w:val="00194EF2"/>
    <w:rsid w:val="00195A5A"/>
    <w:rsid w:val="001A6E4B"/>
    <w:rsid w:val="001B365B"/>
    <w:rsid w:val="001B3F5E"/>
    <w:rsid w:val="001B6A19"/>
    <w:rsid w:val="001C30E8"/>
    <w:rsid w:val="001C5986"/>
    <w:rsid w:val="001C7468"/>
    <w:rsid w:val="001E3B81"/>
    <w:rsid w:val="001E4B56"/>
    <w:rsid w:val="001E4CE2"/>
    <w:rsid w:val="001E64C2"/>
    <w:rsid w:val="001E66C0"/>
    <w:rsid w:val="001F1894"/>
    <w:rsid w:val="001F6831"/>
    <w:rsid w:val="00201D7C"/>
    <w:rsid w:val="002239C2"/>
    <w:rsid w:val="00223EF2"/>
    <w:rsid w:val="00226999"/>
    <w:rsid w:val="002306BE"/>
    <w:rsid w:val="00231B00"/>
    <w:rsid w:val="00232EF6"/>
    <w:rsid w:val="0023697B"/>
    <w:rsid w:val="00243FB4"/>
    <w:rsid w:val="002457DC"/>
    <w:rsid w:val="0024673F"/>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8188C"/>
    <w:rsid w:val="00383BC8"/>
    <w:rsid w:val="00384056"/>
    <w:rsid w:val="00385ED7"/>
    <w:rsid w:val="003C478A"/>
    <w:rsid w:val="003C4BDA"/>
    <w:rsid w:val="003C545C"/>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56196"/>
    <w:rsid w:val="0045695E"/>
    <w:rsid w:val="00466174"/>
    <w:rsid w:val="00466719"/>
    <w:rsid w:val="00466D96"/>
    <w:rsid w:val="00472F68"/>
    <w:rsid w:val="00475D05"/>
    <w:rsid w:val="004820E5"/>
    <w:rsid w:val="00483F80"/>
    <w:rsid w:val="00493DCE"/>
    <w:rsid w:val="00494148"/>
    <w:rsid w:val="00495EF9"/>
    <w:rsid w:val="004974B4"/>
    <w:rsid w:val="004A3EC1"/>
    <w:rsid w:val="004B524E"/>
    <w:rsid w:val="004B680C"/>
    <w:rsid w:val="004C3FCD"/>
    <w:rsid w:val="004C525B"/>
    <w:rsid w:val="004D10CC"/>
    <w:rsid w:val="004D67F9"/>
    <w:rsid w:val="004D7A7C"/>
    <w:rsid w:val="004E1B60"/>
    <w:rsid w:val="004E3A7E"/>
    <w:rsid w:val="004E7BF9"/>
    <w:rsid w:val="004F17F0"/>
    <w:rsid w:val="004F41A0"/>
    <w:rsid w:val="004F50A8"/>
    <w:rsid w:val="00501331"/>
    <w:rsid w:val="005032BE"/>
    <w:rsid w:val="005060B9"/>
    <w:rsid w:val="00510831"/>
    <w:rsid w:val="00514D20"/>
    <w:rsid w:val="0052404F"/>
    <w:rsid w:val="00524106"/>
    <w:rsid w:val="005241B2"/>
    <w:rsid w:val="005307F3"/>
    <w:rsid w:val="00536464"/>
    <w:rsid w:val="00536FAD"/>
    <w:rsid w:val="0054473A"/>
    <w:rsid w:val="00561B8E"/>
    <w:rsid w:val="00562E86"/>
    <w:rsid w:val="005631F3"/>
    <w:rsid w:val="00571EFD"/>
    <w:rsid w:val="005741F3"/>
    <w:rsid w:val="00575406"/>
    <w:rsid w:val="005828F4"/>
    <w:rsid w:val="005905D6"/>
    <w:rsid w:val="00591DCE"/>
    <w:rsid w:val="005A01C4"/>
    <w:rsid w:val="005A547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69CE"/>
    <w:rsid w:val="0063732B"/>
    <w:rsid w:val="006373CB"/>
    <w:rsid w:val="00644C33"/>
    <w:rsid w:val="00650268"/>
    <w:rsid w:val="00654EFD"/>
    <w:rsid w:val="00656498"/>
    <w:rsid w:val="00656996"/>
    <w:rsid w:val="0066198A"/>
    <w:rsid w:val="0066381A"/>
    <w:rsid w:val="00666C20"/>
    <w:rsid w:val="006672A6"/>
    <w:rsid w:val="006737D4"/>
    <w:rsid w:val="006810A7"/>
    <w:rsid w:val="00681AF7"/>
    <w:rsid w:val="00687A31"/>
    <w:rsid w:val="006B281B"/>
    <w:rsid w:val="006C1585"/>
    <w:rsid w:val="006C1F3A"/>
    <w:rsid w:val="006D1974"/>
    <w:rsid w:val="006D789F"/>
    <w:rsid w:val="006E2CC4"/>
    <w:rsid w:val="006E44B3"/>
    <w:rsid w:val="006F5BCD"/>
    <w:rsid w:val="006F77F8"/>
    <w:rsid w:val="006F78CB"/>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F35F3"/>
    <w:rsid w:val="007F3A2E"/>
    <w:rsid w:val="007F4534"/>
    <w:rsid w:val="007F5E6D"/>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0E6A"/>
    <w:rsid w:val="00871345"/>
    <w:rsid w:val="00872FB2"/>
    <w:rsid w:val="00874101"/>
    <w:rsid w:val="00883670"/>
    <w:rsid w:val="00892EAD"/>
    <w:rsid w:val="008930BA"/>
    <w:rsid w:val="00895AC8"/>
    <w:rsid w:val="008A3895"/>
    <w:rsid w:val="008A6910"/>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4461F"/>
    <w:rsid w:val="00944DA3"/>
    <w:rsid w:val="00945B58"/>
    <w:rsid w:val="00950CB2"/>
    <w:rsid w:val="009526DC"/>
    <w:rsid w:val="009554B6"/>
    <w:rsid w:val="00961A57"/>
    <w:rsid w:val="009630FD"/>
    <w:rsid w:val="00965AE4"/>
    <w:rsid w:val="00966186"/>
    <w:rsid w:val="0097613C"/>
    <w:rsid w:val="00983549"/>
    <w:rsid w:val="009838C7"/>
    <w:rsid w:val="00990A89"/>
    <w:rsid w:val="009A4CC1"/>
    <w:rsid w:val="009B239D"/>
    <w:rsid w:val="009B4222"/>
    <w:rsid w:val="009B523D"/>
    <w:rsid w:val="009B5EF9"/>
    <w:rsid w:val="009B66FD"/>
    <w:rsid w:val="009B75C1"/>
    <w:rsid w:val="009D2316"/>
    <w:rsid w:val="009D760C"/>
    <w:rsid w:val="009D777D"/>
    <w:rsid w:val="009E5FBE"/>
    <w:rsid w:val="009E7B6E"/>
    <w:rsid w:val="009F0A8E"/>
    <w:rsid w:val="009F1CA7"/>
    <w:rsid w:val="00A0145E"/>
    <w:rsid w:val="00A021C0"/>
    <w:rsid w:val="00A02B5A"/>
    <w:rsid w:val="00A02B83"/>
    <w:rsid w:val="00A02D74"/>
    <w:rsid w:val="00A13671"/>
    <w:rsid w:val="00A2369F"/>
    <w:rsid w:val="00A25FE8"/>
    <w:rsid w:val="00A300F2"/>
    <w:rsid w:val="00A34E0E"/>
    <w:rsid w:val="00A40A2C"/>
    <w:rsid w:val="00A43AEE"/>
    <w:rsid w:val="00A44D22"/>
    <w:rsid w:val="00A46681"/>
    <w:rsid w:val="00A50325"/>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A6C58"/>
    <w:rsid w:val="00AB7036"/>
    <w:rsid w:val="00AC3CE1"/>
    <w:rsid w:val="00AD4D72"/>
    <w:rsid w:val="00AD5BA9"/>
    <w:rsid w:val="00AD7F2C"/>
    <w:rsid w:val="00AE193F"/>
    <w:rsid w:val="00AE4E38"/>
    <w:rsid w:val="00AF1311"/>
    <w:rsid w:val="00AF616D"/>
    <w:rsid w:val="00B05777"/>
    <w:rsid w:val="00B0712C"/>
    <w:rsid w:val="00B1024C"/>
    <w:rsid w:val="00B11855"/>
    <w:rsid w:val="00B302CF"/>
    <w:rsid w:val="00B33B6A"/>
    <w:rsid w:val="00B3633D"/>
    <w:rsid w:val="00B36CE0"/>
    <w:rsid w:val="00B51D96"/>
    <w:rsid w:val="00B72099"/>
    <w:rsid w:val="00B73917"/>
    <w:rsid w:val="00B7610B"/>
    <w:rsid w:val="00B80D7F"/>
    <w:rsid w:val="00B81D8F"/>
    <w:rsid w:val="00B8343A"/>
    <w:rsid w:val="00B90CFE"/>
    <w:rsid w:val="00B97CDC"/>
    <w:rsid w:val="00BA1AB5"/>
    <w:rsid w:val="00BA657D"/>
    <w:rsid w:val="00BB295E"/>
    <w:rsid w:val="00BB5FC0"/>
    <w:rsid w:val="00BB71DC"/>
    <w:rsid w:val="00BC04D7"/>
    <w:rsid w:val="00BD715E"/>
    <w:rsid w:val="00BF579F"/>
    <w:rsid w:val="00BF6DEC"/>
    <w:rsid w:val="00BF7905"/>
    <w:rsid w:val="00C00534"/>
    <w:rsid w:val="00C03472"/>
    <w:rsid w:val="00C03499"/>
    <w:rsid w:val="00C0463A"/>
    <w:rsid w:val="00C06D30"/>
    <w:rsid w:val="00C20DA9"/>
    <w:rsid w:val="00C2712C"/>
    <w:rsid w:val="00C3145C"/>
    <w:rsid w:val="00C326E6"/>
    <w:rsid w:val="00C43002"/>
    <w:rsid w:val="00C530BF"/>
    <w:rsid w:val="00C55672"/>
    <w:rsid w:val="00C66F16"/>
    <w:rsid w:val="00C70735"/>
    <w:rsid w:val="00C74BC5"/>
    <w:rsid w:val="00C85325"/>
    <w:rsid w:val="00CA3D6E"/>
    <w:rsid w:val="00CB031C"/>
    <w:rsid w:val="00CB10CB"/>
    <w:rsid w:val="00CB6608"/>
    <w:rsid w:val="00CC3C80"/>
    <w:rsid w:val="00CC4ADC"/>
    <w:rsid w:val="00CD1C53"/>
    <w:rsid w:val="00CD2A67"/>
    <w:rsid w:val="00CE1482"/>
    <w:rsid w:val="00CE1F43"/>
    <w:rsid w:val="00CF3703"/>
    <w:rsid w:val="00D01262"/>
    <w:rsid w:val="00D06196"/>
    <w:rsid w:val="00D06289"/>
    <w:rsid w:val="00D07762"/>
    <w:rsid w:val="00D14E18"/>
    <w:rsid w:val="00D23093"/>
    <w:rsid w:val="00D30384"/>
    <w:rsid w:val="00D35830"/>
    <w:rsid w:val="00D45566"/>
    <w:rsid w:val="00D456CA"/>
    <w:rsid w:val="00D56FFE"/>
    <w:rsid w:val="00D64EF6"/>
    <w:rsid w:val="00D65942"/>
    <w:rsid w:val="00D67BC1"/>
    <w:rsid w:val="00D72A6D"/>
    <w:rsid w:val="00D94CD8"/>
    <w:rsid w:val="00D95619"/>
    <w:rsid w:val="00D97D85"/>
    <w:rsid w:val="00DA094A"/>
    <w:rsid w:val="00DC3E3B"/>
    <w:rsid w:val="00DC4150"/>
    <w:rsid w:val="00DD574A"/>
    <w:rsid w:val="00DE5056"/>
    <w:rsid w:val="00DF1511"/>
    <w:rsid w:val="00DF4EB3"/>
    <w:rsid w:val="00DF5C49"/>
    <w:rsid w:val="00E0511E"/>
    <w:rsid w:val="00E0552F"/>
    <w:rsid w:val="00E10E4F"/>
    <w:rsid w:val="00E14BA2"/>
    <w:rsid w:val="00E156F5"/>
    <w:rsid w:val="00E20949"/>
    <w:rsid w:val="00E234D8"/>
    <w:rsid w:val="00E241BD"/>
    <w:rsid w:val="00E25643"/>
    <w:rsid w:val="00E26EEE"/>
    <w:rsid w:val="00E30EB9"/>
    <w:rsid w:val="00E40611"/>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3ABC"/>
    <w:rsid w:val="00ED5453"/>
    <w:rsid w:val="00ED694E"/>
    <w:rsid w:val="00EE1213"/>
    <w:rsid w:val="00EE3618"/>
    <w:rsid w:val="00EE6119"/>
    <w:rsid w:val="00EE6B1B"/>
    <w:rsid w:val="00EF0A3B"/>
    <w:rsid w:val="00EF5211"/>
    <w:rsid w:val="00F01987"/>
    <w:rsid w:val="00F0276B"/>
    <w:rsid w:val="00F131CB"/>
    <w:rsid w:val="00F13360"/>
    <w:rsid w:val="00F13967"/>
    <w:rsid w:val="00F22FCE"/>
    <w:rsid w:val="00F234AD"/>
    <w:rsid w:val="00F23594"/>
    <w:rsid w:val="00F241C5"/>
    <w:rsid w:val="00F278EE"/>
    <w:rsid w:val="00F30DC4"/>
    <w:rsid w:val="00F525A3"/>
    <w:rsid w:val="00F6375A"/>
    <w:rsid w:val="00F65ACD"/>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s://ezamowienia.gov.pl/mp-client/search/list/ocds-148610-02161a44-ac0b-44d9-a236-7f19b04d6bdd%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zp@myslenice.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345</TotalTime>
  <Pages>19</Pages>
  <Words>7358</Words>
  <Characters>48071</Characters>
  <Application>Microsoft Office Word</Application>
  <DocSecurity>0</DocSecurity>
  <Lines>400</Lines>
  <Paragraphs>110</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55319</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20</cp:revision>
  <cp:lastPrinted>2024-07-03T09:39:00Z</cp:lastPrinted>
  <dcterms:created xsi:type="dcterms:W3CDTF">2024-06-12T10:47:00Z</dcterms:created>
  <dcterms:modified xsi:type="dcterms:W3CDTF">2024-11-13T10:09:00Z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