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E241E" w14:textId="77777777"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14:paraId="4FFE2436" w14:textId="77777777"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14:paraId="63C00D8C" w14:textId="77777777" w:rsidR="00B24621" w:rsidRPr="00B24621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Instytut Katalizy i Fizykochemii Powierzchni im. Jerzego Habera Polskiej Akademii Nauk</w:t>
      </w:r>
    </w:p>
    <w:p w14:paraId="59D49D35" w14:textId="77777777" w:rsidR="00B24621" w:rsidRPr="00B24621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ul. Niezapominajek 8</w:t>
      </w:r>
    </w:p>
    <w:p w14:paraId="4C9FE2EE" w14:textId="77777777" w:rsidR="00484F88" w:rsidRPr="008D65AD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30-239 Kraków</w:t>
      </w:r>
    </w:p>
    <w:p w14:paraId="2CD194C9" w14:textId="77777777"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14:paraId="7F45B211" w14:textId="77777777"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14:paraId="2FCD2838" w14:textId="77777777"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14:paraId="6C8CB180" w14:textId="77777777"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6C826E70" w14:textId="77777777"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14:paraId="62D3B11A" w14:textId="77777777"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14:paraId="6E3E1A5E" w14:textId="77777777"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14:paraId="5F8685E0" w14:textId="77777777"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14:paraId="46CADAC9" w14:textId="77777777"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14:paraId="6F3826E3" w14:textId="77777777"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14:paraId="5838B272" w14:textId="2D8D6A5A"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bookmarkStart w:id="0" w:name="_Hlk180151952"/>
      <w:r w:rsidR="006B4688">
        <w:rPr>
          <w:rFonts w:ascii="Calibri" w:hAnsi="Calibri" w:cs="Calibri"/>
          <w:b/>
          <w:sz w:val="24"/>
          <w:szCs w:val="24"/>
        </w:rPr>
        <w:t>d</w:t>
      </w:r>
      <w:r w:rsidR="006B4688" w:rsidRPr="006B4688">
        <w:rPr>
          <w:rFonts w:ascii="Calibri" w:hAnsi="Calibri" w:cs="Calibri"/>
          <w:b/>
          <w:sz w:val="24"/>
          <w:szCs w:val="24"/>
        </w:rPr>
        <w:t>ostaw</w:t>
      </w:r>
      <w:r w:rsidR="006B4688">
        <w:rPr>
          <w:rFonts w:ascii="Calibri" w:hAnsi="Calibri" w:cs="Calibri"/>
          <w:b/>
          <w:sz w:val="24"/>
          <w:szCs w:val="24"/>
        </w:rPr>
        <w:t>a</w:t>
      </w:r>
      <w:r w:rsidR="006B4688" w:rsidRPr="006B4688">
        <w:rPr>
          <w:rFonts w:ascii="Calibri" w:hAnsi="Calibri" w:cs="Calibri"/>
          <w:b/>
          <w:sz w:val="24"/>
          <w:szCs w:val="24"/>
        </w:rPr>
        <w:t xml:space="preserve"> chromatografu cieczowego UHPLC wraz z detektorem MS dla </w:t>
      </w:r>
      <w:proofErr w:type="spellStart"/>
      <w:r w:rsidR="006B4688" w:rsidRPr="006B4688">
        <w:rPr>
          <w:rFonts w:ascii="Calibri" w:hAnsi="Calibri" w:cs="Calibri"/>
          <w:b/>
          <w:sz w:val="24"/>
          <w:szCs w:val="24"/>
        </w:rPr>
        <w:t>IKiFP</w:t>
      </w:r>
      <w:proofErr w:type="spellEnd"/>
      <w:r w:rsidR="006B4688" w:rsidRPr="006B4688">
        <w:rPr>
          <w:rFonts w:ascii="Calibri" w:hAnsi="Calibri" w:cs="Calibri"/>
          <w:b/>
          <w:sz w:val="24"/>
          <w:szCs w:val="24"/>
        </w:rPr>
        <w:t xml:space="preserve"> PAN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B24621" w:rsidRPr="00B24621">
        <w:rPr>
          <w:rFonts w:ascii="Calibri" w:hAnsi="Calibri" w:cs="Calibri"/>
          <w:b/>
          <w:sz w:val="24"/>
          <w:szCs w:val="24"/>
        </w:rPr>
        <w:t>KAT-271-</w:t>
      </w:r>
      <w:r w:rsidR="00E80A25">
        <w:rPr>
          <w:rFonts w:ascii="Calibri" w:hAnsi="Calibri" w:cs="Calibri"/>
          <w:b/>
          <w:sz w:val="24"/>
          <w:szCs w:val="24"/>
        </w:rPr>
        <w:t>6</w:t>
      </w:r>
      <w:r w:rsidR="00626526">
        <w:rPr>
          <w:rFonts w:ascii="Calibri" w:hAnsi="Calibri" w:cs="Calibri"/>
          <w:b/>
          <w:sz w:val="24"/>
          <w:szCs w:val="24"/>
        </w:rPr>
        <w:t>/</w:t>
      </w:r>
      <w:r w:rsidR="00B24621" w:rsidRPr="00B24621">
        <w:rPr>
          <w:rFonts w:ascii="Calibri" w:hAnsi="Calibri" w:cs="Calibri"/>
          <w:b/>
          <w:sz w:val="24"/>
          <w:szCs w:val="24"/>
        </w:rPr>
        <w:t>2</w:t>
      </w:r>
      <w:r w:rsidR="006B4688">
        <w:rPr>
          <w:rFonts w:ascii="Calibri" w:hAnsi="Calibri" w:cs="Calibri"/>
          <w:b/>
          <w:sz w:val="24"/>
          <w:szCs w:val="24"/>
        </w:rPr>
        <w:t>024</w:t>
      </w:r>
      <w:bookmarkEnd w:id="0"/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B24621" w:rsidRPr="00B24621">
        <w:rPr>
          <w:rFonts w:ascii="Calibri" w:hAnsi="Calibri" w:cs="Calibri"/>
          <w:sz w:val="24"/>
          <w:szCs w:val="24"/>
        </w:rPr>
        <w:t>Instytut Katalizy i Fizykochemii Powierzchni im. Jerzego Habera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14:paraId="1222B37B" w14:textId="77777777"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14:paraId="584C3705" w14:textId="77777777"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14:paraId="7EE7A3A3" w14:textId="77777777"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14:paraId="177DA8D7" w14:textId="77777777"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14:paraId="4AC30710" w14:textId="77777777"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14:paraId="36F2CB2D" w14:textId="77777777"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14:paraId="1B695970" w14:textId="77777777"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1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14:paraId="3398DA3B" w14:textId="77777777"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1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14:paraId="09F8DA49" w14:textId="77777777"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14:paraId="2ADAD59F" w14:textId="77777777"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14:paraId="284209F5" w14:textId="77777777"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Informacja w związku z poleganiem </w:t>
      </w:r>
      <w:bookmarkStart w:id="2" w:name="_GoBack"/>
      <w:bookmarkEnd w:id="2"/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na zdolnościach lub sytuacji podmiotów udostępniających zasoby:</w:t>
      </w:r>
    </w:p>
    <w:p w14:paraId="0884C3A4" w14:textId="77777777"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3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3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14:paraId="68521091" w14:textId="77777777"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14:paraId="2F52680A" w14:textId="77777777"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14:paraId="076E078D" w14:textId="77777777"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14:paraId="23245D61" w14:textId="77777777"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1630EA25" w14:textId="40547D91" w:rsidR="00114F37" w:rsidRPr="0094582A" w:rsidRDefault="004B449B" w:rsidP="00E80A25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892D2" w14:textId="77777777" w:rsidR="003D0721" w:rsidRDefault="003D0721" w:rsidP="0038231F">
      <w:pPr>
        <w:spacing w:after="0" w:line="240" w:lineRule="auto"/>
      </w:pPr>
      <w:r>
        <w:separator/>
      </w:r>
    </w:p>
  </w:endnote>
  <w:endnote w:type="continuationSeparator" w:id="0">
    <w:p w14:paraId="7F4EC910" w14:textId="77777777" w:rsidR="003D0721" w:rsidRDefault="003D07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3BAA88" w14:textId="07480529"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38362C">
          <w:rPr>
            <w:noProof/>
          </w:rPr>
          <w:t>2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3CB8" w14:textId="77777777" w:rsidR="003D0721" w:rsidRDefault="003D0721" w:rsidP="0038231F">
      <w:pPr>
        <w:spacing w:after="0" w:line="240" w:lineRule="auto"/>
      </w:pPr>
      <w:r>
        <w:separator/>
      </w:r>
    </w:p>
  </w:footnote>
  <w:footnote w:type="continuationSeparator" w:id="0">
    <w:p w14:paraId="7C4DDAA8" w14:textId="77777777" w:rsidR="003D0721" w:rsidRDefault="003D0721" w:rsidP="0038231F">
      <w:pPr>
        <w:spacing w:after="0" w:line="240" w:lineRule="auto"/>
      </w:pPr>
      <w:r>
        <w:continuationSeparator/>
      </w:r>
    </w:p>
  </w:footnote>
  <w:footnote w:id="1">
    <w:p w14:paraId="6C3846EA" w14:textId="77777777"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46057877" w14:textId="77777777"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14:paraId="5AEB5801" w14:textId="77777777"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14:paraId="119BF1FD" w14:textId="77777777"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807BF"/>
    <w:rsid w:val="001845C1"/>
    <w:rsid w:val="00185D69"/>
    <w:rsid w:val="00190D6E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2F60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20E16"/>
    <w:rsid w:val="003274D2"/>
    <w:rsid w:val="003416FE"/>
    <w:rsid w:val="0034230E"/>
    <w:rsid w:val="00354DAA"/>
    <w:rsid w:val="003636E7"/>
    <w:rsid w:val="00363E5B"/>
    <w:rsid w:val="003761EA"/>
    <w:rsid w:val="00381445"/>
    <w:rsid w:val="00382122"/>
    <w:rsid w:val="0038231F"/>
    <w:rsid w:val="0038362C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0721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4BEA"/>
    <w:rsid w:val="00415D91"/>
    <w:rsid w:val="004162FA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7D67"/>
    <w:rsid w:val="004E2C4A"/>
    <w:rsid w:val="004E40D4"/>
    <w:rsid w:val="004F1853"/>
    <w:rsid w:val="004F1D99"/>
    <w:rsid w:val="004F23F7"/>
    <w:rsid w:val="004F3005"/>
    <w:rsid w:val="004F4829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26526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B4688"/>
    <w:rsid w:val="006E16A6"/>
    <w:rsid w:val="006E5660"/>
    <w:rsid w:val="006E76FB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D37F8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E48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27FF4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67207"/>
    <w:rsid w:val="0097417C"/>
    <w:rsid w:val="00975C4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4621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1218"/>
    <w:rsid w:val="00C57DEB"/>
    <w:rsid w:val="00C647D1"/>
    <w:rsid w:val="00C73743"/>
    <w:rsid w:val="00C752EE"/>
    <w:rsid w:val="00C75633"/>
    <w:rsid w:val="00C76CD0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3764"/>
    <w:rsid w:val="00D34D9A"/>
    <w:rsid w:val="00D409DE"/>
    <w:rsid w:val="00D42C9B"/>
    <w:rsid w:val="00D441A6"/>
    <w:rsid w:val="00D47D38"/>
    <w:rsid w:val="00D53790"/>
    <w:rsid w:val="00D731CA"/>
    <w:rsid w:val="00D7532C"/>
    <w:rsid w:val="00DA12EE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67D10"/>
    <w:rsid w:val="00E7222D"/>
    <w:rsid w:val="00E80A25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104A4"/>
    <w:rsid w:val="00F2074D"/>
    <w:rsid w:val="00F258EE"/>
    <w:rsid w:val="00F33AC3"/>
    <w:rsid w:val="00F365F2"/>
    <w:rsid w:val="00F41331"/>
    <w:rsid w:val="00F44F57"/>
    <w:rsid w:val="00F54680"/>
    <w:rsid w:val="00F5783D"/>
    <w:rsid w:val="00F60C2F"/>
    <w:rsid w:val="00F60FB3"/>
    <w:rsid w:val="00F82F53"/>
    <w:rsid w:val="00F910F8"/>
    <w:rsid w:val="00FA043F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833BE8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A10DB-1F48-401B-985E-3FD2F0F0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145</cp:revision>
  <cp:lastPrinted>2022-06-01T11:09:00Z</cp:lastPrinted>
  <dcterms:created xsi:type="dcterms:W3CDTF">2021-02-22T10:36:00Z</dcterms:created>
  <dcterms:modified xsi:type="dcterms:W3CDTF">2024-11-13T09:19:00Z</dcterms:modified>
</cp:coreProperties>
</file>