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8A1CF" w14:textId="723041A2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Respirator</w:t>
      </w:r>
    </w:p>
    <w:p w14:paraId="04B4536D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Formularz wymaganych parametrów techniczno- użytkowych</w:t>
      </w:r>
    </w:p>
    <w:p w14:paraId="14F12C2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</w:p>
    <w:p w14:paraId="0338A14E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DANE OGÓLNE</w:t>
      </w:r>
    </w:p>
    <w:p w14:paraId="2E90D07B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049AB96F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3EC88B06" w14:textId="77777777" w:rsidR="00330CAF" w:rsidRPr="00C05151" w:rsidRDefault="00330CAF" w:rsidP="00330CAF">
      <w:pPr>
        <w:pStyle w:val="Standard"/>
        <w:rPr>
          <w:rFonts w:ascii="Arial" w:hAnsi="Arial" w:cs="Arial"/>
          <w:b/>
          <w:lang w:val="pl-PL"/>
        </w:rPr>
      </w:pPr>
      <w:r w:rsidRPr="00C05151">
        <w:rPr>
          <w:rFonts w:ascii="Arial" w:hAnsi="Arial" w:cs="Arial"/>
          <w:b/>
          <w:lang w:val="pl-PL"/>
        </w:rPr>
        <w:t>ROK PRODUKCJI............................</w:t>
      </w:r>
    </w:p>
    <w:p w14:paraId="2E8A4BC2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KRAJ PRODUKCJI..............................</w:t>
      </w:r>
    </w:p>
    <w:p w14:paraId="0A891E82" w14:textId="77777777" w:rsidR="00330CAF" w:rsidRPr="00C05151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49640A36" w14:textId="77777777" w:rsidR="00330CAF" w:rsidRPr="00C05151" w:rsidRDefault="00330CAF" w:rsidP="00330CAF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14:paraId="1DE8A12C" w14:textId="6569FBB0" w:rsidR="00330CAF" w:rsidRPr="00EC58B8" w:rsidRDefault="00EC58B8" w:rsidP="00330CAF">
      <w:pPr>
        <w:pStyle w:val="Standard"/>
        <w:rPr>
          <w:rFonts w:ascii="Arial" w:hAnsi="Arial" w:cs="Arial"/>
          <w:lang w:val="pl-PL"/>
        </w:rPr>
      </w:pPr>
      <w:r w:rsidRPr="00EC58B8">
        <w:rPr>
          <w:rFonts w:ascii="Arial" w:hAnsi="Arial" w:cs="Arial"/>
          <w:color w:val="000000"/>
          <w:lang w:val="pl-PL"/>
        </w:rPr>
        <w:t>Pakiet</w:t>
      </w:r>
      <w:r w:rsidRPr="00EC58B8">
        <w:rPr>
          <w:rFonts w:ascii="Arial" w:hAnsi="Arial" w:cs="Arial"/>
          <w:lang w:val="pl-PL"/>
        </w:rPr>
        <w:t xml:space="preserve"> nr 2 –  </w:t>
      </w:r>
      <w:r w:rsidRPr="00EC58B8">
        <w:rPr>
          <w:rFonts w:ascii="Arial" w:hAnsi="Arial" w:cs="Arial"/>
          <w:color w:val="000000"/>
          <w:lang w:val="pl-PL"/>
        </w:rPr>
        <w:t xml:space="preserve">dostawa 12 szt. </w:t>
      </w:r>
      <w:r w:rsidRPr="00EC58B8">
        <w:rPr>
          <w:rFonts w:ascii="Arial" w:hAnsi="Arial" w:cs="Arial"/>
          <w:lang w:val="pl-PL"/>
        </w:rPr>
        <w:t>pomp infuzyjnych</w:t>
      </w:r>
    </w:p>
    <w:p w14:paraId="0CE92F1B" w14:textId="77777777" w:rsidR="00330CAF" w:rsidRDefault="00330CAF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6A2CE3B" w14:textId="77777777" w:rsidR="003B2146" w:rsidRDefault="003B2146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tbl>
      <w:tblPr>
        <w:tblW w:w="515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6449"/>
        <w:gridCol w:w="2150"/>
        <w:gridCol w:w="4753"/>
      </w:tblGrid>
      <w:tr w:rsidR="003B2146" w:rsidRPr="003B2146" w14:paraId="2746AECC" w14:textId="063C43A1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52C6DA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047675E2" w14:textId="68776BE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Parametr wymagany / pożądany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F952203" w14:textId="62266382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Parametr 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D157CA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>Parametr oferowany*</w:t>
            </w:r>
          </w:p>
          <w:p w14:paraId="50FB38C0" w14:textId="78B382DA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3B2146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(opisać </w:t>
            </w: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lub </w:t>
            </w:r>
            <w:r w:rsidRPr="003B2146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w przypadku gdy oferowany parametr jest zgodny</w:t>
            </w: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/ taki sam</w:t>
            </w:r>
            <w:r w:rsidRPr="003B2146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z wymaganiem</w:t>
            </w: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potwierdzić - TAK</w:t>
            </w:r>
            <w:r w:rsidRPr="003B2146">
              <w:rPr>
                <w:rFonts w:ascii="Arial" w:hAnsi="Arial" w:cs="Arial"/>
                <w:sz w:val="16"/>
                <w:szCs w:val="16"/>
                <w:lang w:val="pl-PL" w:eastAsia="pl-PL"/>
              </w:rPr>
              <w:t>)</w:t>
            </w:r>
          </w:p>
        </w:tc>
      </w:tr>
      <w:tr w:rsidR="003B2146" w:rsidRPr="003B2146" w14:paraId="7AE4AEBE" w14:textId="50BCFF9B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AC9C8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FEC243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Opis parametrów dla każdej pompy infuzyjnej </w:t>
            </w:r>
            <w:proofErr w:type="spellStart"/>
            <w:r w:rsidRPr="003B2146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strzykawkowej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6F538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A6BFB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</w:tr>
      <w:tr w:rsidR="003B2146" w:rsidRPr="003B2146" w14:paraId="05713AC5" w14:textId="0114AFBD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B885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385C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Urządzenie nowe i nieużywane, rok produkcji 2024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01DB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8F4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079AE3C2" w14:textId="3DD23676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5501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2057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Pompa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strzykawkowa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 sterowana elektronicznie przeznaczona do stosowania u dorosłych, dzieci i noworodków do tymczasowego lub ciągłego podawania roztworów pozajelitowych i dojelitowych za pośrednictwem standardowych, medycznych</w:t>
            </w:r>
          </w:p>
          <w:p w14:paraId="45689AF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dróg dostępu. Do tych dróg należą m.in.: droga dożylna, dotętnicza, podskórna, zewnątrzoponowa i dojelitowa.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DF5C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124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689A174" w14:textId="004A72B5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44B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20D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Zasilanie 230V 50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Hz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, bezpośrednio z sieci oraz przewód interfejsu 12V do karetki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B9116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4AB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263695BB" w14:textId="22823AD5" w:rsidTr="003B2146">
        <w:trPr>
          <w:cantSplit/>
          <w:trHeight w:val="34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BC47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AD82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Stopień ochrony min. IP34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C48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B1E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6CE3A03" w14:textId="1D10D16C" w:rsidTr="003B2146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AECFF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29FB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Wyświetlacz czytelny pod kątem min 80 stopni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233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E24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4BDADB51" w14:textId="6C7C2AB7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460C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27EE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Wbudowany uchwyt do mocowania pompy w karetkach, do stojaków infuzyjnych, oraz szyn poziomych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230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95A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8EF4C01" w14:textId="239D2C85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993B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F280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Wbudowany uchwyt do przenoszenia pompy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E715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9FB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092886AF" w14:textId="221A030F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B90D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EF6C6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Możliwość łączenia pomp w moduły bez użycia stacji dokującej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DD59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116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845F8F0" w14:textId="604D0DD6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A636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602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Strzykawka mocowana od przodu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084D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AE0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B793112" w14:textId="58D8E981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BE354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D0D0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Pełne programowanie pompy za pomocą fizycznej klawiatury nawigacyjnej (symbolicznej)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A3ED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E51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558A3B7" w14:textId="7C9B540E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4227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2980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Menu pompy w języku polskim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E1CE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9FD5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B3DE291" w14:textId="5CA4AD3B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6160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D54B3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Napęd strzykawki półautomatyczny z zabezpieczeniem przed niekontrolowaną podażą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7330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9E3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1F388E8" w14:textId="11400EB4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D015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095C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Możliwość zatrzaskowego mocowania i współpracy ze stacją dokującą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E356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D2C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6B997F1" w14:textId="2621F4E8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19FA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962A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Pompa skalibrowana do pracy ze strzykawkami o objętości 2/3, 5, 10, 20, 30 i 50/60 ml różnych typów oraz różnych producentów, w tym minimum jednego polskiego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ADB3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23F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D463F92" w14:textId="161AE4ED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B7CB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5A5E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Automatyczne rozpoznawanie objętości strzykawki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ABA33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122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4FBD01C" w14:textId="763ECCB1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A66B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A43A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Dostępne strzykawki i akcesoria do żywienia dojelitowego ze złączem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ENFit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2C71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90A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0745911A" w14:textId="3B9DDF64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274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425A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Zakres prędkości infuzji w zakresie od 0,01 - 999,99ml/h programowany, co 0,01ml/godz.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4D4D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CF0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42ACFE0A" w14:textId="520709C0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3BE2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211B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Automatyczna kalkulacja prędkości podaży po wprowadzeniu objętości i czasu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F41D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F765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7614592" w14:textId="79D8C610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9CE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2FB0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Możliwość programowania parametrów infuzji min. w jednostkach: mg,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mcg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ng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, IE,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mmol,z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 uwzględnieniem lub nie masy ciała w odniesieniu do czasu ( np. mg/kg/min; mg/kg/h; mg/kg/24h)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5079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551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1357ED31" w14:textId="28532D64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D11F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17F5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Zmiana prędkości podaży bez przerywania infuzji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FB1E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225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4EA29E7B" w14:textId="388FCC69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32C38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43BC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System automatycznej redukcji bolusa po alarmie ciśnienia okluzji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4C0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95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1851AA15" w14:textId="75842CC4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AAC7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262D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Wstępnie wybierana objętość w zakresie 0,10 - 9999 ml programowana co 0,01 ml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5D38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41C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268123E" w14:textId="6D0662C1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A3A6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0DDB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Wstępnie wybierany czas w zakresie 00h01min - 99h59min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76B9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82C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10833CDC" w14:textId="2031892E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B4C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52C56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Prędkość bolusa 1-1800 ml/h programowana co 0,01 ml/h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2AF7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5E9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4699C3AD" w14:textId="6A0269A6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26D5C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A328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Bolus na żądanie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268C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037B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4C99279" w14:textId="713E8163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9E97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4B90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Bolus programowany z automatyczną kalkulacją prędkości po wprowadzeniu objętości i czasu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C42B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AEF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066687ED" w14:textId="63A3519C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4F3D0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A53D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Możliwość podaży bolusa w jednostkach mg,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mcg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mmol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mEq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 oraz jednostkach wagowych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E704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AEA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E717D98" w14:textId="15FE31FB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935B0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D695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Tryb stand-by w zakresie od 1 min do 24 godzin z programowaniem co 1 minutę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E341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155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365D1C4" w14:textId="70CF9C6B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1A3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7972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Tryb nocny z redukcją intensywności podświetlenia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FDE0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B1B3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7C0EB098" w14:textId="009E118C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2599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8067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Tryb nocny z możliwość włączenia ręcznego lub zaprogramowania automatycznego przełączania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C0F2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E27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1B62AE11" w14:textId="54E357A1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BE9D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26F9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Możliwość wprowadzenia do pompy biblioteki leków bezpośrednio z komputera, lub zdalnie poprzez sieć szpitalną z centralnego serwera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EE20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987A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B1C2609" w14:textId="5BD743C1" w:rsidTr="003B2146">
        <w:trPr>
          <w:cantSplit/>
          <w:trHeight w:val="56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957F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0026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Biblioteka zawiera min. 3000 leków, z możliwością podzielenia na 30 kategorii i 15 profili pacjentów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8038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2F3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703A716C" w14:textId="34D3EEC2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18DC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297D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Graficzny interfejs użytkownika, Intuicyjna obsługa i uruchomianie skraca szkolenie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8373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59E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30D0954" w14:textId="34359D95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2A88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26544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Ciśnienie okluzji możliwe do ustawienia na min. 9 poziomach w zakresie od 75mmHg do 900mmHg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3D4F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37B9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66F41F8" w14:textId="65C55878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A4F3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3B20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Wskaźnik ciśnienia okluzji stale widoczny na wyświetlaczu pompy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28A45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F07F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329434DD" w14:textId="501A3079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2BD2F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071B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Wbudowany akumulator </w:t>
            </w:r>
            <w:proofErr w:type="spellStart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litowo</w:t>
            </w:r>
            <w:proofErr w:type="spellEnd"/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 xml:space="preserve"> - jonowy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84C4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60D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2DEB58A2" w14:textId="170A95AA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C4AB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1D1C7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Zasilanie z wbudowanego akumulatora ok. 10 godz. przy przepływie 5 ml/h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98A4C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6803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6597F214" w14:textId="38CEF8FB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FC38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FC11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Czas ponownego ładowania ok. 3 godz.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6E66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905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1FA1F7F3" w14:textId="69D96885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EDDDC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1FD50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Na wyświetlaczu widoczna informacja o pozostałym czasie pracy akumulatora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FCF56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B89E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583A18A9" w14:textId="0F365A5F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F9B9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5FCE1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Automatyczne ładowanie akumulatora w pompie podłączonej do zasilania sieciowego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3394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A13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B2146" w:rsidRPr="003B2146" w14:paraId="7C7C91C5" w14:textId="2B7779E0" w:rsidTr="003B2146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F57E" w14:textId="77777777" w:rsidR="003B2146" w:rsidRPr="003B2146" w:rsidRDefault="003B2146" w:rsidP="003B2146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6C468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System alarmów wizualnych i dźwiękowych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99742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B2146">
              <w:rPr>
                <w:rFonts w:ascii="Arial" w:hAnsi="Arial" w:cs="Arial"/>
                <w:sz w:val="20"/>
                <w:szCs w:val="20"/>
                <w:lang w:val="pl-PL"/>
              </w:rPr>
              <w:t>WYMAGANY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629D" w14:textId="77777777" w:rsidR="003B2146" w:rsidRPr="003B2146" w:rsidRDefault="003B2146" w:rsidP="003B2146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04E6675" w14:textId="51F127C1" w:rsidR="003B2146" w:rsidRPr="00C05151" w:rsidRDefault="003B2146" w:rsidP="00330CAF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3B2146">
        <w:rPr>
          <w:rFonts w:ascii="Arial" w:hAnsi="Arial" w:cs="Arial"/>
          <w:sz w:val="20"/>
          <w:szCs w:val="20"/>
          <w:lang w:val="pl-PL"/>
        </w:rPr>
        <w:t>Uwaga! &gt; Zamawiający prosi o zaznaczenie w złożonych materiałach firmowych w języku polskim zapisów potwierdzających spełnienie wymaganych parametrów, z dopisaniem punktu specyfikacji, w którym został opisany potwierdzony parametr.</w:t>
      </w:r>
    </w:p>
    <w:p w14:paraId="1EC1752A" w14:textId="77777777" w:rsidR="00EC58B8" w:rsidRDefault="00EC58B8" w:rsidP="00EC58B8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2BBD51EF" w14:textId="2D8D3F48" w:rsidR="00330CAF" w:rsidRPr="00C05151" w:rsidRDefault="00330CAF" w:rsidP="00EC58B8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C05151">
        <w:rPr>
          <w:rFonts w:ascii="Arial" w:hAnsi="Arial" w:cs="Arial"/>
          <w:sz w:val="20"/>
          <w:szCs w:val="20"/>
          <w:lang w:val="pl-PL"/>
        </w:rPr>
        <w:t xml:space="preserve"> </w:t>
      </w:r>
    </w:p>
    <w:tbl>
      <w:tblPr>
        <w:tblW w:w="12474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567"/>
        <w:gridCol w:w="709"/>
        <w:gridCol w:w="992"/>
        <w:gridCol w:w="1418"/>
        <w:gridCol w:w="1276"/>
        <w:gridCol w:w="708"/>
        <w:gridCol w:w="1560"/>
        <w:gridCol w:w="2976"/>
      </w:tblGrid>
      <w:tr w:rsidR="001B351A" w:rsidRPr="00C05151" w14:paraId="5F3BCD56" w14:textId="77777777" w:rsidTr="00EC58B8">
        <w:trPr>
          <w:trHeight w:val="97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1B47F" w14:textId="77777777" w:rsidR="001B351A" w:rsidRPr="00C05151" w:rsidRDefault="001B351A" w:rsidP="007E0425">
            <w:pPr>
              <w:pStyle w:val="Stopka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0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CFAE5" w14:textId="329570DE" w:rsidR="001B351A" w:rsidRPr="00C05151" w:rsidRDefault="001B351A" w:rsidP="007E0425">
            <w:pPr>
              <w:pStyle w:val="Stopka"/>
              <w:rPr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Załącznik nr 2 do 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BPR/TP/0</w:t>
            </w:r>
            <w:r w:rsidR="00EC58B8">
              <w:rPr>
                <w:rFonts w:ascii="Arial" w:hAnsi="Arial" w:cs="Arial"/>
                <w:b/>
                <w:bCs/>
                <w:lang w:val="pl-PL"/>
              </w:rPr>
              <w:t>8</w:t>
            </w:r>
            <w:r w:rsidRPr="00C05151">
              <w:rPr>
                <w:rFonts w:ascii="Arial" w:hAnsi="Arial" w:cs="Arial"/>
                <w:b/>
                <w:bCs/>
                <w:lang w:val="pl-PL"/>
              </w:rPr>
              <w:t>/202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4 </w:t>
            </w:r>
            <w:r w:rsidRPr="00C0515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CENOWY- </w:t>
            </w:r>
          </w:p>
          <w:p w14:paraId="3C31D817" w14:textId="77777777" w:rsidR="001B351A" w:rsidRPr="00C05151" w:rsidRDefault="001B351A" w:rsidP="007E0425">
            <w:pPr>
              <w:pStyle w:val="Textbody"/>
              <w:ind w:right="-283"/>
              <w:jc w:val="both"/>
              <w:rPr>
                <w:lang w:val="pl-PL"/>
              </w:rPr>
            </w:pPr>
          </w:p>
        </w:tc>
      </w:tr>
      <w:tr w:rsidR="001B351A" w:rsidRPr="00C05151" w14:paraId="6815A3FF" w14:textId="77777777" w:rsidTr="00EC58B8">
        <w:trPr>
          <w:trHeight w:val="102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13410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6F8CB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3595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06E51" w14:textId="2DB580BF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6B1B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F6B88F2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63F63C89" w14:textId="5B71AE3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D31E1" w14:textId="77777777" w:rsidR="001B351A" w:rsidRPr="00C05151" w:rsidRDefault="001B351A" w:rsidP="001B351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75EF7AF9" w14:textId="77777777" w:rsidR="001B351A" w:rsidRPr="00C05151" w:rsidRDefault="001B351A" w:rsidP="001B351A">
            <w:pPr>
              <w:pStyle w:val="Standard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7F4D9492" w14:textId="35706A5E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9774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48442511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ED48A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603CAA6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 w zł)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ACB3" w14:textId="77777777" w:rsidR="001B351A" w:rsidRPr="00C05151" w:rsidRDefault="001B351A" w:rsidP="001B351A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482B17DC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F1BAE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1B351A" w:rsidRPr="00C05151" w14:paraId="7A632832" w14:textId="77777777" w:rsidTr="00EC58B8">
        <w:trPr>
          <w:trHeight w:val="8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159E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3052D" w14:textId="14CA0F97" w:rsidR="001B351A" w:rsidRPr="00C05151" w:rsidRDefault="00EC58B8" w:rsidP="001B351A">
            <w:pPr>
              <w:pStyle w:val="Standard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Pompa infuzyjna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A7EC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24424" w14:textId="26C4C3D0" w:rsidR="001B351A" w:rsidRDefault="00EC58B8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1</w:t>
            </w:r>
            <w:r w:rsidR="001B351A">
              <w:rPr>
                <w:rFonts w:ascii="Arial" w:hAnsi="Arial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E02DD" w14:textId="0CFB37AB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B414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903EF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8C929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9DB80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167A6A" w14:textId="77777777" w:rsidR="001B351A" w:rsidRPr="00C05151" w:rsidRDefault="001B351A" w:rsidP="001B351A">
            <w:pPr>
              <w:pStyle w:val="Standard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1B351A" w:rsidRPr="00C05151" w14:paraId="58341453" w14:textId="77777777" w:rsidTr="00EC58B8">
        <w:trPr>
          <w:trHeight w:val="525"/>
        </w:trPr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E3A1C" w14:textId="7B4D21E5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012B" w14:textId="77777777" w:rsidR="001B351A" w:rsidRPr="00C05151" w:rsidRDefault="001B351A" w:rsidP="001B351A">
            <w:pPr>
              <w:pStyle w:val="Standard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A17C8E" w14:textId="77777777" w:rsidR="001B351A" w:rsidRPr="00C05151" w:rsidRDefault="001B351A" w:rsidP="001B351A">
            <w:pPr>
              <w:pStyle w:val="Standard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C05151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0FC8B98" w14:textId="77777777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53841F15" w14:textId="77777777" w:rsidR="00330CAF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11360E6E" w14:textId="77777777" w:rsidR="00EC58B8" w:rsidRPr="00C05151" w:rsidRDefault="00EC58B8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EA952CE" w14:textId="5CAB73E2" w:rsidR="00330CAF" w:rsidRPr="00C05151" w:rsidRDefault="00330CAF" w:rsidP="00330CAF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>.</w:t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</w:t>
      </w:r>
      <w:r w:rsidR="00EC58B8">
        <w:rPr>
          <w:rFonts w:ascii="Arial" w:hAnsi="Arial" w:cs="Arial"/>
          <w:sz w:val="20"/>
          <w:szCs w:val="20"/>
          <w:lang w:val="pl-PL" w:eastAsia="pl-PL"/>
        </w:rPr>
        <w:tab/>
      </w:r>
      <w:r w:rsidR="00EC58B8">
        <w:rPr>
          <w:rFonts w:ascii="Arial" w:hAnsi="Arial" w:cs="Arial"/>
          <w:sz w:val="20"/>
          <w:szCs w:val="20"/>
          <w:lang w:val="pl-PL" w:eastAsia="pl-PL"/>
        </w:rPr>
        <w:tab/>
      </w:r>
      <w:r w:rsidR="00EC58B8">
        <w:rPr>
          <w:rFonts w:ascii="Arial" w:hAnsi="Arial" w:cs="Arial"/>
          <w:sz w:val="20"/>
          <w:szCs w:val="20"/>
          <w:lang w:val="pl-PL" w:eastAsia="pl-PL"/>
        </w:rPr>
        <w:tab/>
      </w:r>
      <w:r w:rsidR="00EC58B8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 xml:space="preserve">          …………....................................................</w:t>
      </w:r>
    </w:p>
    <w:p w14:paraId="5DE265E2" w14:textId="20A123B1" w:rsidR="00B819DD" w:rsidRPr="003C53E4" w:rsidRDefault="00330CAF" w:rsidP="00330CAF">
      <w:pPr>
        <w:pStyle w:val="Standard"/>
        <w:rPr>
          <w:lang w:val="pl-PL"/>
        </w:rPr>
      </w:pP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</w:r>
      <w:r w:rsidRPr="00C05151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     podpis, osoby upoważnionej</w:t>
      </w:r>
      <w:r w:rsidRPr="00C05151">
        <w:rPr>
          <w:rFonts w:ascii="Arial" w:hAnsi="Arial" w:cs="Arial"/>
          <w:sz w:val="20"/>
          <w:szCs w:val="20"/>
          <w:lang w:val="pl-PL"/>
        </w:rPr>
        <w:t xml:space="preserve">  </w:t>
      </w:r>
    </w:p>
    <w:sectPr w:rsidR="00B819DD" w:rsidRPr="003C53E4" w:rsidSect="00EC58B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5FAFC" w14:textId="77777777" w:rsidR="00604DD2" w:rsidRDefault="00604DD2" w:rsidP="00C05151">
      <w:pPr>
        <w:spacing w:after="0" w:line="240" w:lineRule="auto"/>
      </w:pPr>
      <w:r>
        <w:separator/>
      </w:r>
    </w:p>
  </w:endnote>
  <w:endnote w:type="continuationSeparator" w:id="0">
    <w:p w14:paraId="4597CD00" w14:textId="77777777" w:rsidR="00604DD2" w:rsidRDefault="00604DD2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EBF5E" w14:textId="77777777" w:rsidR="00604DD2" w:rsidRDefault="00604DD2" w:rsidP="00C05151">
      <w:pPr>
        <w:spacing w:after="0" w:line="240" w:lineRule="auto"/>
      </w:pPr>
      <w:r>
        <w:separator/>
      </w:r>
    </w:p>
  </w:footnote>
  <w:footnote w:type="continuationSeparator" w:id="0">
    <w:p w14:paraId="3BE50A3D" w14:textId="77777777" w:rsidR="00604DD2" w:rsidRDefault="00604DD2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A7E5F" w14:textId="6C2146AA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3C53E4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>/202</w:t>
    </w:r>
    <w:r w:rsidR="001B351A">
      <w:rPr>
        <w:rFonts w:ascii="Arial" w:hAnsi="Arial" w:cs="Arial"/>
        <w:b/>
        <w:bCs/>
      </w:rPr>
      <w:t>4</w:t>
    </w:r>
  </w:p>
  <w:p w14:paraId="74465E32" w14:textId="77777777" w:rsidR="00C05151" w:rsidRDefault="00C05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B28C9"/>
    <w:multiLevelType w:val="multilevel"/>
    <w:tmpl w:val="AFE2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305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11714F"/>
    <w:rsid w:val="001B17C5"/>
    <w:rsid w:val="001B351A"/>
    <w:rsid w:val="001F2886"/>
    <w:rsid w:val="0024451B"/>
    <w:rsid w:val="00330CAF"/>
    <w:rsid w:val="003B2146"/>
    <w:rsid w:val="003C53E4"/>
    <w:rsid w:val="00472CD8"/>
    <w:rsid w:val="004C0D13"/>
    <w:rsid w:val="004F39B6"/>
    <w:rsid w:val="00522614"/>
    <w:rsid w:val="005D3030"/>
    <w:rsid w:val="00604DD2"/>
    <w:rsid w:val="00626C81"/>
    <w:rsid w:val="006B41A4"/>
    <w:rsid w:val="00B819DD"/>
    <w:rsid w:val="00C05151"/>
    <w:rsid w:val="00E2106D"/>
    <w:rsid w:val="00E43D0B"/>
    <w:rsid w:val="00EC58B8"/>
    <w:rsid w:val="00EF29B5"/>
    <w:rsid w:val="00EF52CF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val="en-US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  <w:style w:type="paragraph" w:styleId="Akapitzlist">
    <w:name w:val="List Paragraph"/>
    <w:basedOn w:val="Normalny"/>
    <w:uiPriority w:val="99"/>
    <w:qFormat/>
    <w:rsid w:val="003B2146"/>
    <w:pPr>
      <w:widowControl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C96EB-1CED-429C-B2EA-BAE93763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723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16</cp:revision>
  <cp:lastPrinted>2022-11-23T13:34:00Z</cp:lastPrinted>
  <dcterms:created xsi:type="dcterms:W3CDTF">2022-08-29T09:06:00Z</dcterms:created>
  <dcterms:modified xsi:type="dcterms:W3CDTF">2024-11-12T09:48:00Z</dcterms:modified>
</cp:coreProperties>
</file>